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033" w:type="dxa"/>
        <w:tblInd w:w="-1033" w:type="dxa"/>
        <w:tblLayout w:type="fixed"/>
        <w:tblLook w:val="04A0" w:firstRow="1" w:lastRow="0" w:firstColumn="1" w:lastColumn="0" w:noHBand="0" w:noVBand="1"/>
      </w:tblPr>
      <w:tblGrid>
        <w:gridCol w:w="1443"/>
        <w:gridCol w:w="1710"/>
        <w:gridCol w:w="1710"/>
        <w:gridCol w:w="5760"/>
        <w:gridCol w:w="1498"/>
        <w:gridCol w:w="2912"/>
      </w:tblGrid>
      <w:tr w:rsidR="00BE71F1" w:rsidRPr="007167C0" w:rsidTr="00A34457">
        <w:trPr>
          <w:tblHeader/>
        </w:trPr>
        <w:tc>
          <w:tcPr>
            <w:tcW w:w="1443" w:type="dxa"/>
          </w:tcPr>
          <w:p w:rsidR="00BE71F1" w:rsidRPr="00E946BC" w:rsidRDefault="00BE71F1" w:rsidP="008111B6">
            <w:pPr>
              <w:spacing w:before="240"/>
              <w:rPr>
                <w:rFonts w:ascii="Courier New" w:hAnsi="Courier New" w:cs="Courier New"/>
                <w:b/>
                <w:sz w:val="20"/>
                <w:szCs w:val="20"/>
              </w:rPr>
            </w:pPr>
            <w:r w:rsidRPr="00E946BC">
              <w:rPr>
                <w:rFonts w:ascii="Courier New" w:hAnsi="Courier New" w:cs="Courier New"/>
                <w:b/>
                <w:sz w:val="20"/>
                <w:szCs w:val="20"/>
              </w:rPr>
              <w:t>Notice Date</w:t>
            </w:r>
          </w:p>
        </w:tc>
        <w:tc>
          <w:tcPr>
            <w:tcW w:w="1710" w:type="dxa"/>
          </w:tcPr>
          <w:p w:rsidR="00BE71F1" w:rsidRDefault="00BE71F1" w:rsidP="008111B6">
            <w:pPr>
              <w:pStyle w:val="PlainText"/>
              <w:rPr>
                <w:rFonts w:ascii="Courier New" w:hAnsi="Courier New" w:cs="Courier New"/>
                <w:b/>
                <w:sz w:val="20"/>
                <w:szCs w:val="20"/>
              </w:rPr>
            </w:pPr>
          </w:p>
          <w:p w:rsidR="00BE71F1" w:rsidRPr="00E946BC" w:rsidRDefault="00BE71F1" w:rsidP="008111B6">
            <w:pPr>
              <w:pStyle w:val="PlainText"/>
              <w:rPr>
                <w:rFonts w:ascii="Courier New" w:hAnsi="Courier New" w:cs="Courier New"/>
                <w:b/>
                <w:sz w:val="20"/>
                <w:szCs w:val="20"/>
              </w:rPr>
            </w:pPr>
            <w:r w:rsidRPr="00E946BC">
              <w:rPr>
                <w:rFonts w:ascii="Courier New" w:hAnsi="Courier New" w:cs="Courier New"/>
                <w:b/>
                <w:sz w:val="20"/>
                <w:szCs w:val="20"/>
              </w:rPr>
              <w:t>Case Number</w:t>
            </w:r>
          </w:p>
        </w:tc>
        <w:tc>
          <w:tcPr>
            <w:tcW w:w="1710" w:type="dxa"/>
          </w:tcPr>
          <w:p w:rsidR="00BE71F1" w:rsidRDefault="00BE71F1" w:rsidP="008111B6">
            <w:pPr>
              <w:pStyle w:val="PlainText"/>
              <w:rPr>
                <w:rFonts w:ascii="Courier New" w:hAnsi="Courier New" w:cs="Courier New"/>
                <w:b/>
                <w:sz w:val="20"/>
                <w:szCs w:val="20"/>
              </w:rPr>
            </w:pPr>
          </w:p>
          <w:p w:rsidR="00BE71F1" w:rsidRPr="00E946BC" w:rsidRDefault="00BE71F1" w:rsidP="008111B6">
            <w:pPr>
              <w:pStyle w:val="PlainText"/>
              <w:rPr>
                <w:rFonts w:ascii="Courier New" w:hAnsi="Courier New" w:cs="Courier New"/>
                <w:b/>
                <w:sz w:val="20"/>
                <w:szCs w:val="20"/>
              </w:rPr>
            </w:pPr>
            <w:r w:rsidRPr="00E946BC">
              <w:rPr>
                <w:rFonts w:ascii="Courier New" w:hAnsi="Courier New" w:cs="Courier New"/>
                <w:b/>
                <w:sz w:val="20"/>
                <w:szCs w:val="20"/>
              </w:rPr>
              <w:t>Court</w:t>
            </w:r>
          </w:p>
        </w:tc>
        <w:tc>
          <w:tcPr>
            <w:tcW w:w="5760" w:type="dxa"/>
          </w:tcPr>
          <w:p w:rsidR="00BE71F1" w:rsidRDefault="00BE71F1" w:rsidP="008111B6">
            <w:pPr>
              <w:pStyle w:val="PlainText"/>
              <w:rPr>
                <w:rFonts w:ascii="Courier New" w:hAnsi="Courier New" w:cs="Courier New"/>
                <w:b/>
                <w:sz w:val="20"/>
                <w:szCs w:val="20"/>
              </w:rPr>
            </w:pPr>
          </w:p>
          <w:p w:rsidR="00BE71F1" w:rsidRPr="00E946BC" w:rsidRDefault="00BE71F1" w:rsidP="008111B6">
            <w:pPr>
              <w:pStyle w:val="PlainText"/>
              <w:rPr>
                <w:rFonts w:ascii="Courier New" w:hAnsi="Courier New" w:cs="Courier New"/>
                <w:b/>
                <w:sz w:val="20"/>
                <w:szCs w:val="20"/>
              </w:rPr>
            </w:pPr>
            <w:r w:rsidRPr="00E946BC">
              <w:rPr>
                <w:rFonts w:ascii="Courier New" w:hAnsi="Courier New" w:cs="Courier New"/>
                <w:b/>
                <w:sz w:val="20"/>
                <w:szCs w:val="20"/>
              </w:rPr>
              <w:t>Case Name                                                             Summary of Issue</w:t>
            </w:r>
          </w:p>
        </w:tc>
        <w:tc>
          <w:tcPr>
            <w:tcW w:w="1498" w:type="dxa"/>
          </w:tcPr>
          <w:p w:rsidR="00BE71F1" w:rsidRDefault="00BE71F1" w:rsidP="008111B6">
            <w:pPr>
              <w:pStyle w:val="PlainText"/>
              <w:rPr>
                <w:rFonts w:ascii="Courier New" w:hAnsi="Courier New" w:cs="Courier New"/>
                <w:b/>
                <w:sz w:val="20"/>
                <w:szCs w:val="20"/>
              </w:rPr>
            </w:pPr>
          </w:p>
          <w:p w:rsidR="00BE71F1" w:rsidRPr="00E946BC" w:rsidRDefault="00BE71F1" w:rsidP="008111B6">
            <w:pPr>
              <w:pStyle w:val="PlainText"/>
              <w:rPr>
                <w:rFonts w:ascii="Courier New" w:hAnsi="Courier New" w:cs="Courier New"/>
                <w:b/>
                <w:sz w:val="20"/>
                <w:szCs w:val="20"/>
              </w:rPr>
            </w:pPr>
            <w:r w:rsidRPr="00E946BC">
              <w:rPr>
                <w:rFonts w:ascii="Courier New" w:hAnsi="Courier New" w:cs="Courier New"/>
                <w:b/>
                <w:sz w:val="20"/>
                <w:szCs w:val="20"/>
              </w:rPr>
              <w:t>Fairness Hearing Date</w:t>
            </w:r>
          </w:p>
        </w:tc>
        <w:tc>
          <w:tcPr>
            <w:tcW w:w="2912" w:type="dxa"/>
          </w:tcPr>
          <w:p w:rsidR="00BE71F1" w:rsidRDefault="00BE71F1" w:rsidP="008111B6">
            <w:pPr>
              <w:pStyle w:val="PlainText"/>
              <w:rPr>
                <w:rFonts w:ascii="Courier New" w:hAnsi="Courier New" w:cs="Courier New"/>
                <w:b/>
                <w:sz w:val="20"/>
                <w:szCs w:val="20"/>
              </w:rPr>
            </w:pPr>
          </w:p>
          <w:p w:rsidR="00BE71F1" w:rsidRPr="00E946BC" w:rsidRDefault="00BE71F1" w:rsidP="008111B6">
            <w:pPr>
              <w:pStyle w:val="PlainText"/>
              <w:rPr>
                <w:rFonts w:ascii="Courier New" w:hAnsi="Courier New" w:cs="Courier New"/>
                <w:b/>
                <w:sz w:val="20"/>
                <w:szCs w:val="20"/>
              </w:rPr>
            </w:pPr>
            <w:r>
              <w:rPr>
                <w:rFonts w:ascii="Courier New" w:hAnsi="Courier New" w:cs="Courier New"/>
                <w:b/>
                <w:sz w:val="20"/>
                <w:szCs w:val="20"/>
              </w:rPr>
              <w:t>For more information</w:t>
            </w:r>
          </w:p>
        </w:tc>
      </w:tr>
      <w:tr w:rsidR="00BE71F1" w:rsidRPr="007167C0" w:rsidTr="00A34457">
        <w:tc>
          <w:tcPr>
            <w:tcW w:w="1443" w:type="dxa"/>
          </w:tcPr>
          <w:p w:rsidR="00BE71F1" w:rsidRDefault="00BE71F1" w:rsidP="00BE71F1">
            <w:pPr>
              <w:pStyle w:val="PlainText"/>
              <w:rPr>
                <w:rFonts w:ascii="Courier New" w:hAnsi="Courier New" w:cs="Courier New"/>
                <w:b/>
                <w:sz w:val="20"/>
                <w:szCs w:val="20"/>
              </w:rPr>
            </w:pPr>
          </w:p>
          <w:p w:rsidR="00BE71F1" w:rsidRDefault="00BE71F1" w:rsidP="00BE71F1">
            <w:pPr>
              <w:pStyle w:val="PlainText"/>
              <w:rPr>
                <w:rFonts w:ascii="Courier New" w:hAnsi="Courier New" w:cs="Courier New"/>
                <w:b/>
                <w:sz w:val="20"/>
                <w:szCs w:val="20"/>
              </w:rPr>
            </w:pPr>
            <w:r>
              <w:rPr>
                <w:rFonts w:ascii="Courier New" w:hAnsi="Courier New" w:cs="Courier New"/>
                <w:b/>
                <w:sz w:val="20"/>
                <w:szCs w:val="20"/>
              </w:rPr>
              <w:t>11-1-2018</w:t>
            </w:r>
          </w:p>
        </w:tc>
        <w:tc>
          <w:tcPr>
            <w:tcW w:w="1710" w:type="dxa"/>
          </w:tcPr>
          <w:p w:rsidR="00BE71F1" w:rsidRDefault="00BE71F1" w:rsidP="00BE71F1">
            <w:pPr>
              <w:pStyle w:val="PlainText"/>
              <w:rPr>
                <w:rFonts w:ascii="Courier New" w:hAnsi="Courier New" w:cs="Courier New"/>
                <w:b/>
                <w:sz w:val="20"/>
                <w:szCs w:val="20"/>
              </w:rPr>
            </w:pPr>
          </w:p>
          <w:p w:rsidR="00BE71F1" w:rsidRDefault="00BE71F1" w:rsidP="00BE71F1">
            <w:pPr>
              <w:pStyle w:val="PlainText"/>
              <w:rPr>
                <w:rFonts w:ascii="Courier New" w:hAnsi="Courier New" w:cs="Courier New"/>
                <w:b/>
                <w:sz w:val="20"/>
                <w:szCs w:val="20"/>
              </w:rPr>
            </w:pPr>
            <w:r>
              <w:rPr>
                <w:rFonts w:ascii="Courier New" w:hAnsi="Courier New" w:cs="Courier New"/>
                <w:b/>
                <w:sz w:val="20"/>
                <w:szCs w:val="20"/>
              </w:rPr>
              <w:t>16-CV-04911</w:t>
            </w:r>
          </w:p>
        </w:tc>
        <w:tc>
          <w:tcPr>
            <w:tcW w:w="1710" w:type="dxa"/>
          </w:tcPr>
          <w:p w:rsidR="00BE71F1" w:rsidRDefault="00BE71F1" w:rsidP="00BE71F1">
            <w:pPr>
              <w:pStyle w:val="PlainText"/>
              <w:rPr>
                <w:rFonts w:ascii="Courier New" w:hAnsi="Courier New" w:cs="Courier New"/>
                <w:b/>
                <w:sz w:val="20"/>
                <w:szCs w:val="20"/>
              </w:rPr>
            </w:pPr>
          </w:p>
          <w:p w:rsidR="00BE71F1" w:rsidRDefault="00BE71F1" w:rsidP="00BE71F1">
            <w:pPr>
              <w:pStyle w:val="PlainText"/>
              <w:rPr>
                <w:rFonts w:ascii="Courier New" w:hAnsi="Courier New" w:cs="Courier New"/>
                <w:b/>
                <w:sz w:val="20"/>
                <w:szCs w:val="20"/>
              </w:rPr>
            </w:pPr>
            <w:r>
              <w:rPr>
                <w:rFonts w:ascii="Courier New" w:hAnsi="Courier New" w:cs="Courier New"/>
                <w:b/>
                <w:sz w:val="20"/>
                <w:szCs w:val="20"/>
              </w:rPr>
              <w:t>(C.D. Cal.)</w:t>
            </w:r>
          </w:p>
        </w:tc>
        <w:tc>
          <w:tcPr>
            <w:tcW w:w="5760" w:type="dxa"/>
          </w:tcPr>
          <w:p w:rsidR="00BE71F1" w:rsidRDefault="00BE71F1" w:rsidP="00BE71F1">
            <w:pPr>
              <w:pStyle w:val="PlainText"/>
              <w:jc w:val="left"/>
              <w:rPr>
                <w:rFonts w:ascii="Courier New" w:hAnsi="Courier New" w:cs="Courier New"/>
                <w:b/>
                <w:sz w:val="20"/>
                <w:szCs w:val="20"/>
              </w:rPr>
            </w:pPr>
          </w:p>
          <w:p w:rsidR="00BE71F1" w:rsidRDefault="00BE71F1" w:rsidP="00BE71F1">
            <w:pPr>
              <w:pStyle w:val="PlainText"/>
              <w:jc w:val="left"/>
              <w:rPr>
                <w:rFonts w:ascii="Courier New" w:hAnsi="Courier New" w:cs="Courier New"/>
                <w:b/>
                <w:sz w:val="20"/>
                <w:szCs w:val="20"/>
              </w:rPr>
            </w:pPr>
            <w:r>
              <w:rPr>
                <w:rFonts w:ascii="Courier New" w:hAnsi="Courier New" w:cs="Courier New"/>
                <w:b/>
                <w:sz w:val="20"/>
                <w:szCs w:val="20"/>
              </w:rPr>
              <w:t>Karla Schroeder, et al. v. Envoy Air, Inc.</w:t>
            </w:r>
          </w:p>
          <w:p w:rsidR="00BE71F1" w:rsidRPr="00333228" w:rsidRDefault="00BE71F1" w:rsidP="00BE71F1">
            <w:pPr>
              <w:pStyle w:val="PlainText"/>
              <w:jc w:val="left"/>
              <w:rPr>
                <w:rFonts w:ascii="Courier New" w:hAnsi="Courier New" w:cs="Courier New"/>
                <w:sz w:val="20"/>
                <w:szCs w:val="20"/>
              </w:rPr>
            </w:pPr>
            <w:r>
              <w:rPr>
                <w:rFonts w:ascii="Courier New" w:hAnsi="Courier New" w:cs="Courier New"/>
                <w:sz w:val="20"/>
                <w:szCs w:val="20"/>
              </w:rPr>
              <w:t xml:space="preserve">Plaintiffs </w:t>
            </w:r>
            <w:r w:rsidRPr="00333228">
              <w:rPr>
                <w:rFonts w:ascii="Courier New" w:hAnsi="Courier New" w:cs="Courier New"/>
                <w:sz w:val="20"/>
                <w:szCs w:val="20"/>
              </w:rPr>
              <w:t xml:space="preserve">allege </w:t>
            </w:r>
            <w:r>
              <w:rPr>
                <w:rFonts w:ascii="Courier New" w:hAnsi="Courier New" w:cs="Courier New"/>
                <w:sz w:val="20"/>
                <w:szCs w:val="20"/>
              </w:rPr>
              <w:t>that</w:t>
            </w:r>
            <w:r w:rsidRPr="00333228">
              <w:rPr>
                <w:rFonts w:ascii="Courier New" w:hAnsi="Courier New" w:cs="Courier New"/>
                <w:sz w:val="20"/>
                <w:szCs w:val="20"/>
              </w:rPr>
              <w:t xml:space="preserve"> Envoy violated the California Labor Code</w:t>
            </w:r>
            <w:r>
              <w:rPr>
                <w:rFonts w:ascii="Courier New" w:hAnsi="Courier New" w:cs="Courier New"/>
                <w:sz w:val="20"/>
                <w:szCs w:val="20"/>
              </w:rPr>
              <w:t xml:space="preserve"> </w:t>
            </w:r>
            <w:r w:rsidRPr="00333228">
              <w:rPr>
                <w:rFonts w:ascii="Courier New" w:hAnsi="Courier New" w:cs="Courier New"/>
                <w:sz w:val="20"/>
                <w:szCs w:val="20"/>
              </w:rPr>
              <w:t>and provisions of the Industrial Welfare Commission’s Wage Order No. 9 when it (1) failed to provide meal and rest periods,</w:t>
            </w:r>
            <w:r>
              <w:rPr>
                <w:rFonts w:ascii="Courier New" w:hAnsi="Courier New" w:cs="Courier New"/>
                <w:sz w:val="20"/>
                <w:szCs w:val="20"/>
              </w:rPr>
              <w:t xml:space="preserve"> </w:t>
            </w:r>
            <w:r w:rsidRPr="00333228">
              <w:rPr>
                <w:rFonts w:ascii="Courier New" w:hAnsi="Courier New" w:cs="Courier New"/>
                <w:sz w:val="20"/>
                <w:szCs w:val="20"/>
              </w:rPr>
              <w:t>(2) failed to provide adequate pay stubs, (3) failed to reimburse for expenses incurred, (4) failed to pay minimum and overtime</w:t>
            </w:r>
            <w:r>
              <w:rPr>
                <w:rFonts w:ascii="Courier New" w:hAnsi="Courier New" w:cs="Courier New"/>
                <w:sz w:val="20"/>
                <w:szCs w:val="20"/>
              </w:rPr>
              <w:t xml:space="preserve"> </w:t>
            </w:r>
            <w:r w:rsidRPr="00333228">
              <w:rPr>
                <w:rFonts w:ascii="Courier New" w:hAnsi="Courier New" w:cs="Courier New"/>
                <w:sz w:val="20"/>
                <w:szCs w:val="20"/>
              </w:rPr>
              <w:t>wages, (5) violated the Los Angeles Living Wage</w:t>
            </w:r>
            <w:r>
              <w:rPr>
                <w:rFonts w:ascii="Courier New" w:hAnsi="Courier New" w:cs="Courier New"/>
                <w:sz w:val="20"/>
                <w:szCs w:val="20"/>
              </w:rPr>
              <w:t xml:space="preserve"> </w:t>
            </w:r>
            <w:r w:rsidRPr="00333228">
              <w:rPr>
                <w:rFonts w:ascii="Courier New" w:hAnsi="Courier New" w:cs="Courier New"/>
                <w:sz w:val="20"/>
                <w:szCs w:val="20"/>
              </w:rPr>
              <w:t>Ordinance, (6) engaged in unfair competition under California Business</w:t>
            </w:r>
            <w:r>
              <w:rPr>
                <w:rFonts w:ascii="Courier New" w:hAnsi="Courier New" w:cs="Courier New"/>
                <w:sz w:val="20"/>
                <w:szCs w:val="20"/>
              </w:rPr>
              <w:t xml:space="preserve"> </w:t>
            </w:r>
            <w:r w:rsidRPr="00333228">
              <w:rPr>
                <w:rFonts w:ascii="Courier New" w:hAnsi="Courier New" w:cs="Courier New"/>
                <w:sz w:val="20"/>
                <w:szCs w:val="20"/>
              </w:rPr>
              <w:t xml:space="preserve">and Professions Code </w:t>
            </w:r>
            <w:r w:rsidRPr="00DA0380">
              <w:rPr>
                <w:rFonts w:ascii="Times New Roman" w:hAnsi="Times New Roman" w:cs="Times New Roman"/>
                <w:sz w:val="20"/>
                <w:szCs w:val="20"/>
              </w:rPr>
              <w:t>§</w:t>
            </w:r>
            <w:r w:rsidRPr="00333228">
              <w:rPr>
                <w:rFonts w:ascii="Courier New" w:hAnsi="Courier New" w:cs="Courier New"/>
                <w:sz w:val="20"/>
                <w:szCs w:val="20"/>
              </w:rPr>
              <w:t xml:space="preserve"> 17200 et seq., (7) failed to produce employment records upon request pursuant to California Labor</w:t>
            </w:r>
            <w:r>
              <w:rPr>
                <w:rFonts w:ascii="Courier New" w:hAnsi="Courier New" w:cs="Courier New"/>
                <w:sz w:val="20"/>
                <w:szCs w:val="20"/>
              </w:rPr>
              <w:t xml:space="preserve"> </w:t>
            </w:r>
            <w:r w:rsidRPr="00333228">
              <w:rPr>
                <w:rFonts w:ascii="Courier New" w:hAnsi="Courier New" w:cs="Courier New"/>
                <w:sz w:val="20"/>
                <w:szCs w:val="20"/>
              </w:rPr>
              <w:t>Code Section 226, (8) failed to produce employment records upon request pursuant to California Labor Code Section 1198.5,</w:t>
            </w:r>
            <w:r>
              <w:rPr>
                <w:rFonts w:ascii="Courier New" w:hAnsi="Courier New" w:cs="Courier New"/>
                <w:sz w:val="20"/>
                <w:szCs w:val="20"/>
              </w:rPr>
              <w:t xml:space="preserve"> </w:t>
            </w:r>
            <w:r w:rsidRPr="00333228">
              <w:rPr>
                <w:rFonts w:ascii="Courier New" w:hAnsi="Courier New" w:cs="Courier New"/>
                <w:sz w:val="20"/>
                <w:szCs w:val="20"/>
              </w:rPr>
              <w:t xml:space="preserve">(9) failed to provide proper sick leave under California Labor Code </w:t>
            </w:r>
            <w:r w:rsidRPr="00333228">
              <w:rPr>
                <w:rFonts w:asciiTheme="minorHAnsi" w:hAnsiTheme="minorHAnsi" w:cstheme="minorHAnsi"/>
                <w:sz w:val="20"/>
                <w:szCs w:val="20"/>
              </w:rPr>
              <w:t>§§</w:t>
            </w:r>
            <w:r w:rsidRPr="00333228">
              <w:rPr>
                <w:rFonts w:ascii="Courier New" w:hAnsi="Courier New" w:cs="Courier New"/>
                <w:sz w:val="20"/>
                <w:szCs w:val="20"/>
              </w:rPr>
              <w:t xml:space="preserve"> 233, 234, (10) and failed to pay wages upon termination</w:t>
            </w:r>
            <w:r>
              <w:rPr>
                <w:rFonts w:ascii="Courier New" w:hAnsi="Courier New" w:cs="Courier New"/>
                <w:sz w:val="20"/>
                <w:szCs w:val="20"/>
              </w:rPr>
              <w:t xml:space="preserve"> </w:t>
            </w:r>
            <w:r w:rsidRPr="00333228">
              <w:rPr>
                <w:rFonts w:ascii="Courier New" w:hAnsi="Courier New" w:cs="Courier New"/>
                <w:sz w:val="20"/>
                <w:szCs w:val="20"/>
              </w:rPr>
              <w:t xml:space="preserve">pursuant to California Labor Code </w:t>
            </w:r>
            <w:r w:rsidRPr="00DA0380">
              <w:rPr>
                <w:rFonts w:ascii="Times New Roman" w:hAnsi="Times New Roman" w:cs="Times New Roman"/>
                <w:sz w:val="20"/>
                <w:szCs w:val="20"/>
              </w:rPr>
              <w:t>§§</w:t>
            </w:r>
            <w:r w:rsidRPr="00333228">
              <w:rPr>
                <w:rFonts w:ascii="Courier New" w:hAnsi="Courier New" w:cs="Courier New"/>
                <w:sz w:val="20"/>
                <w:szCs w:val="20"/>
              </w:rPr>
              <w:t xml:space="preserve"> 201-203. </w:t>
            </w:r>
          </w:p>
          <w:p w:rsidR="00BE71F1" w:rsidRPr="00333228" w:rsidRDefault="00BE71F1" w:rsidP="00BE71F1">
            <w:pPr>
              <w:pStyle w:val="PlainText"/>
              <w:jc w:val="left"/>
              <w:rPr>
                <w:rFonts w:ascii="Courier New" w:hAnsi="Courier New" w:cs="Courier New"/>
                <w:sz w:val="20"/>
                <w:szCs w:val="20"/>
              </w:rPr>
            </w:pPr>
          </w:p>
        </w:tc>
        <w:tc>
          <w:tcPr>
            <w:tcW w:w="1498" w:type="dxa"/>
          </w:tcPr>
          <w:p w:rsidR="00BE71F1" w:rsidRDefault="00BE71F1" w:rsidP="00BE71F1">
            <w:pPr>
              <w:pStyle w:val="PlainText"/>
              <w:rPr>
                <w:rFonts w:ascii="Courier New" w:hAnsi="Courier New" w:cs="Courier New"/>
                <w:b/>
                <w:sz w:val="20"/>
                <w:szCs w:val="20"/>
              </w:rPr>
            </w:pPr>
          </w:p>
          <w:p w:rsidR="00BE71F1" w:rsidRDefault="00BE71F1" w:rsidP="00BE71F1">
            <w:pPr>
              <w:pStyle w:val="PlainText"/>
              <w:rPr>
                <w:rFonts w:ascii="Courier New" w:hAnsi="Courier New" w:cs="Courier New"/>
                <w:b/>
                <w:sz w:val="20"/>
                <w:szCs w:val="20"/>
              </w:rPr>
            </w:pPr>
            <w:r>
              <w:rPr>
                <w:rFonts w:ascii="Courier New" w:hAnsi="Courier New" w:cs="Courier New"/>
                <w:b/>
                <w:sz w:val="20"/>
                <w:szCs w:val="20"/>
              </w:rPr>
              <w:t>Not set yet</w:t>
            </w:r>
          </w:p>
        </w:tc>
        <w:tc>
          <w:tcPr>
            <w:tcW w:w="2912" w:type="dxa"/>
          </w:tcPr>
          <w:p w:rsidR="00BE71F1" w:rsidRDefault="00BE71F1" w:rsidP="00BE71F1">
            <w:pPr>
              <w:pStyle w:val="PlainText"/>
              <w:jc w:val="left"/>
              <w:rPr>
                <w:rFonts w:ascii="Courier New" w:hAnsi="Courier New" w:cs="Courier New"/>
                <w:b/>
                <w:noProof/>
                <w:sz w:val="20"/>
                <w:szCs w:val="20"/>
              </w:rPr>
            </w:pPr>
          </w:p>
          <w:p w:rsidR="00BE71F1" w:rsidRDefault="004F2ABB" w:rsidP="00BE71F1">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fax or e-mail</w:t>
            </w:r>
            <w:r w:rsidR="00BE71F1">
              <w:rPr>
                <w:rFonts w:ascii="Courier New" w:hAnsi="Courier New" w:cs="Courier New"/>
                <w:b/>
                <w:noProof/>
                <w:sz w:val="20"/>
                <w:szCs w:val="20"/>
              </w:rPr>
              <w:t>:</w:t>
            </w:r>
          </w:p>
          <w:p w:rsidR="00BE71F1" w:rsidRDefault="00BE71F1" w:rsidP="00BE71F1">
            <w:pPr>
              <w:pStyle w:val="PlainText"/>
              <w:jc w:val="left"/>
              <w:rPr>
                <w:rFonts w:ascii="Courier New" w:hAnsi="Courier New" w:cs="Courier New"/>
                <w:b/>
                <w:noProof/>
                <w:sz w:val="20"/>
                <w:szCs w:val="20"/>
              </w:rPr>
            </w:pPr>
          </w:p>
          <w:p w:rsidR="004F2ABB" w:rsidRPr="002E78F0" w:rsidRDefault="004F2ABB" w:rsidP="004F2ABB">
            <w:pPr>
              <w:pStyle w:val="PlainText"/>
              <w:jc w:val="left"/>
              <w:rPr>
                <w:rFonts w:ascii="Courier New" w:hAnsi="Courier New" w:cs="Courier New"/>
                <w:b/>
                <w:noProof/>
                <w:sz w:val="18"/>
                <w:szCs w:val="18"/>
              </w:rPr>
            </w:pPr>
            <w:r w:rsidRPr="002E78F0">
              <w:rPr>
                <w:rFonts w:ascii="Courier New" w:hAnsi="Courier New" w:cs="Courier New"/>
                <w:b/>
                <w:noProof/>
                <w:sz w:val="18"/>
                <w:szCs w:val="18"/>
              </w:rPr>
              <w:t>ALAN HARRIS</w:t>
            </w:r>
          </w:p>
          <w:p w:rsidR="004F2ABB" w:rsidRPr="002E78F0" w:rsidRDefault="004F2ABB" w:rsidP="004F2ABB">
            <w:pPr>
              <w:pStyle w:val="PlainText"/>
              <w:jc w:val="left"/>
              <w:rPr>
                <w:rFonts w:ascii="Courier New" w:hAnsi="Courier New" w:cs="Courier New"/>
                <w:b/>
                <w:noProof/>
                <w:sz w:val="18"/>
                <w:szCs w:val="18"/>
              </w:rPr>
            </w:pPr>
            <w:r w:rsidRPr="002E78F0">
              <w:rPr>
                <w:rFonts w:ascii="Courier New" w:hAnsi="Courier New" w:cs="Courier New"/>
                <w:b/>
                <w:noProof/>
                <w:sz w:val="18"/>
                <w:szCs w:val="18"/>
              </w:rPr>
              <w:t xml:space="preserve">PRIYA MOHAN </w:t>
            </w:r>
          </w:p>
          <w:p w:rsidR="004F2ABB" w:rsidRPr="002E78F0" w:rsidRDefault="004F2ABB" w:rsidP="004F2ABB">
            <w:pPr>
              <w:pStyle w:val="PlainText"/>
              <w:jc w:val="left"/>
              <w:rPr>
                <w:rFonts w:ascii="Courier New" w:hAnsi="Courier New" w:cs="Courier New"/>
                <w:b/>
                <w:noProof/>
                <w:sz w:val="18"/>
                <w:szCs w:val="18"/>
              </w:rPr>
            </w:pPr>
            <w:r w:rsidRPr="002E78F0">
              <w:rPr>
                <w:rFonts w:ascii="Courier New" w:hAnsi="Courier New" w:cs="Courier New"/>
                <w:b/>
                <w:noProof/>
                <w:sz w:val="18"/>
                <w:szCs w:val="18"/>
              </w:rPr>
              <w:t>HARRIS &amp; RUBLE</w:t>
            </w:r>
          </w:p>
          <w:p w:rsidR="004F2ABB" w:rsidRPr="002E78F0" w:rsidRDefault="00C65B91" w:rsidP="004F2ABB">
            <w:pPr>
              <w:pStyle w:val="PlainText"/>
              <w:jc w:val="left"/>
              <w:rPr>
                <w:rFonts w:ascii="Courier New" w:hAnsi="Courier New" w:cs="Courier New"/>
                <w:b/>
                <w:noProof/>
                <w:sz w:val="18"/>
                <w:szCs w:val="18"/>
              </w:rPr>
            </w:pPr>
            <w:r>
              <w:rPr>
                <w:rFonts w:ascii="Courier New" w:hAnsi="Courier New" w:cs="Courier New"/>
                <w:b/>
                <w:noProof/>
                <w:sz w:val="18"/>
                <w:szCs w:val="18"/>
              </w:rPr>
              <w:t>655 North Central Avenue</w:t>
            </w:r>
            <w:r w:rsidR="004F2ABB" w:rsidRPr="002E78F0">
              <w:rPr>
                <w:rFonts w:ascii="Courier New" w:hAnsi="Courier New" w:cs="Courier New"/>
                <w:b/>
                <w:noProof/>
                <w:sz w:val="18"/>
                <w:szCs w:val="18"/>
              </w:rPr>
              <w:t xml:space="preserve"> 17th Floor</w:t>
            </w:r>
          </w:p>
          <w:p w:rsidR="004F2ABB" w:rsidRPr="002E78F0" w:rsidRDefault="004F2ABB" w:rsidP="004F2ABB">
            <w:pPr>
              <w:pStyle w:val="PlainText"/>
              <w:jc w:val="left"/>
              <w:rPr>
                <w:rFonts w:ascii="Courier New" w:hAnsi="Courier New" w:cs="Courier New"/>
                <w:b/>
                <w:noProof/>
                <w:sz w:val="18"/>
                <w:szCs w:val="18"/>
              </w:rPr>
            </w:pPr>
            <w:r w:rsidRPr="002E78F0">
              <w:rPr>
                <w:rFonts w:ascii="Courier New" w:hAnsi="Courier New" w:cs="Courier New"/>
                <w:b/>
                <w:noProof/>
                <w:sz w:val="18"/>
                <w:szCs w:val="18"/>
              </w:rPr>
              <w:t>Glendale, C</w:t>
            </w:r>
            <w:r w:rsidR="002E78F0">
              <w:rPr>
                <w:rFonts w:ascii="Courier New" w:hAnsi="Courier New" w:cs="Courier New"/>
                <w:b/>
                <w:noProof/>
                <w:sz w:val="18"/>
                <w:szCs w:val="18"/>
              </w:rPr>
              <w:t>A</w:t>
            </w:r>
            <w:r w:rsidRPr="002E78F0">
              <w:rPr>
                <w:rFonts w:ascii="Courier New" w:hAnsi="Courier New" w:cs="Courier New"/>
                <w:b/>
                <w:noProof/>
                <w:sz w:val="18"/>
                <w:szCs w:val="18"/>
              </w:rPr>
              <w:t xml:space="preserve"> 91203</w:t>
            </w:r>
          </w:p>
          <w:p w:rsidR="004F2ABB" w:rsidRPr="002E78F0" w:rsidRDefault="004F2ABB" w:rsidP="004F2ABB">
            <w:pPr>
              <w:pStyle w:val="PlainText"/>
              <w:jc w:val="left"/>
              <w:rPr>
                <w:rFonts w:ascii="Courier New" w:hAnsi="Courier New" w:cs="Courier New"/>
                <w:b/>
                <w:noProof/>
                <w:sz w:val="18"/>
                <w:szCs w:val="18"/>
              </w:rPr>
            </w:pPr>
          </w:p>
          <w:p w:rsidR="004F2ABB" w:rsidRPr="002E78F0" w:rsidRDefault="004F2ABB" w:rsidP="004F2ABB">
            <w:pPr>
              <w:pStyle w:val="PlainText"/>
              <w:jc w:val="left"/>
              <w:rPr>
                <w:rFonts w:ascii="Courier New" w:hAnsi="Courier New" w:cs="Courier New"/>
                <w:b/>
                <w:noProof/>
                <w:sz w:val="18"/>
                <w:szCs w:val="18"/>
              </w:rPr>
            </w:pPr>
            <w:r w:rsidRPr="002E78F0">
              <w:rPr>
                <w:rFonts w:ascii="Courier New" w:hAnsi="Courier New" w:cs="Courier New"/>
                <w:b/>
                <w:noProof/>
                <w:sz w:val="18"/>
                <w:szCs w:val="18"/>
              </w:rPr>
              <w:t>323 962-3777 (Ph.)</w:t>
            </w:r>
          </w:p>
          <w:p w:rsidR="004F2ABB" w:rsidRPr="002E78F0" w:rsidRDefault="004F2ABB" w:rsidP="004F2ABB">
            <w:pPr>
              <w:pStyle w:val="PlainText"/>
              <w:jc w:val="left"/>
              <w:rPr>
                <w:rFonts w:ascii="Courier New" w:hAnsi="Courier New" w:cs="Courier New"/>
                <w:b/>
                <w:noProof/>
                <w:sz w:val="18"/>
                <w:szCs w:val="18"/>
              </w:rPr>
            </w:pPr>
          </w:p>
          <w:p w:rsidR="004F2ABB" w:rsidRPr="002E78F0" w:rsidRDefault="004F2ABB" w:rsidP="004F2ABB">
            <w:pPr>
              <w:pStyle w:val="PlainText"/>
              <w:jc w:val="left"/>
              <w:rPr>
                <w:rFonts w:ascii="Courier New" w:hAnsi="Courier New" w:cs="Courier New"/>
                <w:b/>
                <w:noProof/>
                <w:sz w:val="18"/>
                <w:szCs w:val="18"/>
              </w:rPr>
            </w:pPr>
            <w:r w:rsidRPr="002E78F0">
              <w:rPr>
                <w:rFonts w:ascii="Courier New" w:hAnsi="Courier New" w:cs="Courier New"/>
                <w:b/>
                <w:noProof/>
                <w:sz w:val="18"/>
                <w:szCs w:val="18"/>
              </w:rPr>
              <w:t>323 962-3004 (Fax)</w:t>
            </w:r>
          </w:p>
          <w:p w:rsidR="004F2ABB" w:rsidRPr="002E78F0" w:rsidRDefault="004F2ABB" w:rsidP="004F2ABB">
            <w:pPr>
              <w:pStyle w:val="PlainText"/>
              <w:jc w:val="left"/>
              <w:rPr>
                <w:rFonts w:ascii="Courier New" w:hAnsi="Courier New" w:cs="Courier New"/>
                <w:b/>
                <w:noProof/>
                <w:sz w:val="18"/>
                <w:szCs w:val="18"/>
              </w:rPr>
            </w:pPr>
          </w:p>
          <w:p w:rsidR="004F2ABB" w:rsidRPr="002E78F0" w:rsidRDefault="00D37D0B" w:rsidP="004F2ABB">
            <w:pPr>
              <w:pStyle w:val="PlainText"/>
              <w:jc w:val="left"/>
              <w:rPr>
                <w:rFonts w:ascii="Courier New" w:hAnsi="Courier New" w:cs="Courier New"/>
                <w:b/>
                <w:noProof/>
                <w:sz w:val="18"/>
                <w:szCs w:val="18"/>
              </w:rPr>
            </w:pPr>
            <w:hyperlink r:id="rId8" w:history="1">
              <w:r w:rsidR="004F2ABB" w:rsidRPr="002E78F0">
                <w:rPr>
                  <w:rStyle w:val="Hyperlink"/>
                  <w:rFonts w:ascii="Courier New" w:hAnsi="Courier New" w:cs="Courier New"/>
                  <w:b/>
                  <w:noProof/>
                  <w:sz w:val="18"/>
                  <w:szCs w:val="18"/>
                </w:rPr>
                <w:t>aharris@harrisandruble.com</w:t>
              </w:r>
            </w:hyperlink>
          </w:p>
          <w:p w:rsidR="004F2ABB" w:rsidRPr="002E78F0" w:rsidRDefault="004F2ABB" w:rsidP="004F2ABB">
            <w:pPr>
              <w:pStyle w:val="PlainText"/>
              <w:jc w:val="left"/>
              <w:rPr>
                <w:rFonts w:ascii="Courier New" w:hAnsi="Courier New" w:cs="Courier New"/>
                <w:b/>
                <w:noProof/>
                <w:sz w:val="18"/>
                <w:szCs w:val="18"/>
              </w:rPr>
            </w:pPr>
          </w:p>
          <w:p w:rsidR="00BE71F1" w:rsidRPr="002E78F0" w:rsidRDefault="00D37D0B" w:rsidP="004F2ABB">
            <w:pPr>
              <w:pStyle w:val="PlainText"/>
              <w:jc w:val="left"/>
              <w:rPr>
                <w:rFonts w:ascii="Courier New" w:hAnsi="Courier New" w:cs="Courier New"/>
                <w:b/>
                <w:noProof/>
                <w:sz w:val="18"/>
                <w:szCs w:val="18"/>
              </w:rPr>
            </w:pPr>
            <w:hyperlink r:id="rId9" w:history="1">
              <w:r w:rsidR="004F2ABB" w:rsidRPr="002E78F0">
                <w:rPr>
                  <w:rStyle w:val="Hyperlink"/>
                  <w:rFonts w:ascii="Courier New" w:hAnsi="Courier New" w:cs="Courier New"/>
                  <w:b/>
                  <w:noProof/>
                  <w:sz w:val="18"/>
                  <w:szCs w:val="18"/>
                </w:rPr>
                <w:t>pmohan@harrisandruble.com</w:t>
              </w:r>
            </w:hyperlink>
          </w:p>
          <w:p w:rsidR="004F2ABB" w:rsidRDefault="004F2ABB" w:rsidP="004F2ABB">
            <w:pPr>
              <w:pStyle w:val="PlainText"/>
              <w:jc w:val="left"/>
              <w:rPr>
                <w:rFonts w:ascii="Courier New" w:hAnsi="Courier New" w:cs="Courier New"/>
                <w:b/>
                <w:noProof/>
                <w:sz w:val="20"/>
                <w:szCs w:val="20"/>
              </w:rPr>
            </w:pPr>
          </w:p>
        </w:tc>
      </w:tr>
      <w:tr w:rsidR="00BE71F1" w:rsidRPr="007167C0" w:rsidTr="00A34457">
        <w:tc>
          <w:tcPr>
            <w:tcW w:w="1443" w:type="dxa"/>
          </w:tcPr>
          <w:p w:rsidR="00BE71F1" w:rsidRDefault="00BE71F1" w:rsidP="00BE71F1">
            <w:pPr>
              <w:pStyle w:val="PlainText"/>
              <w:rPr>
                <w:rFonts w:ascii="Courier New" w:hAnsi="Courier New" w:cs="Courier New"/>
                <w:b/>
                <w:sz w:val="20"/>
                <w:szCs w:val="20"/>
              </w:rPr>
            </w:pPr>
          </w:p>
          <w:p w:rsidR="00BE71F1" w:rsidRDefault="00BE71F1" w:rsidP="00BE71F1">
            <w:pPr>
              <w:pStyle w:val="PlainText"/>
              <w:rPr>
                <w:rFonts w:ascii="Courier New" w:hAnsi="Courier New" w:cs="Courier New"/>
                <w:b/>
                <w:sz w:val="20"/>
                <w:szCs w:val="20"/>
              </w:rPr>
            </w:pPr>
            <w:r>
              <w:rPr>
                <w:rFonts w:ascii="Courier New" w:hAnsi="Courier New" w:cs="Courier New"/>
                <w:b/>
                <w:sz w:val="20"/>
                <w:szCs w:val="20"/>
              </w:rPr>
              <w:t>11-2-2018</w:t>
            </w:r>
          </w:p>
        </w:tc>
        <w:tc>
          <w:tcPr>
            <w:tcW w:w="1710" w:type="dxa"/>
          </w:tcPr>
          <w:p w:rsidR="00BE71F1" w:rsidRDefault="00BE71F1" w:rsidP="00BE71F1">
            <w:pPr>
              <w:pStyle w:val="PlainText"/>
              <w:rPr>
                <w:rFonts w:ascii="Courier New" w:hAnsi="Courier New" w:cs="Courier New"/>
                <w:b/>
                <w:sz w:val="20"/>
                <w:szCs w:val="20"/>
              </w:rPr>
            </w:pPr>
          </w:p>
          <w:p w:rsidR="00BE71F1" w:rsidRDefault="00BE71F1" w:rsidP="00BE71F1">
            <w:pPr>
              <w:pStyle w:val="PlainText"/>
              <w:rPr>
                <w:rFonts w:ascii="Courier New" w:hAnsi="Courier New" w:cs="Courier New"/>
                <w:b/>
                <w:sz w:val="20"/>
                <w:szCs w:val="20"/>
              </w:rPr>
            </w:pPr>
            <w:r>
              <w:rPr>
                <w:rFonts w:ascii="Courier New" w:hAnsi="Courier New" w:cs="Courier New"/>
                <w:b/>
                <w:sz w:val="20"/>
                <w:szCs w:val="20"/>
              </w:rPr>
              <w:t>15-CV-08187</w:t>
            </w:r>
          </w:p>
        </w:tc>
        <w:tc>
          <w:tcPr>
            <w:tcW w:w="1710" w:type="dxa"/>
          </w:tcPr>
          <w:p w:rsidR="00BE71F1" w:rsidRDefault="00BE71F1" w:rsidP="00BE71F1">
            <w:pPr>
              <w:pStyle w:val="PlainText"/>
              <w:rPr>
                <w:rFonts w:ascii="Courier New" w:hAnsi="Courier New" w:cs="Courier New"/>
                <w:b/>
                <w:sz w:val="20"/>
                <w:szCs w:val="20"/>
              </w:rPr>
            </w:pPr>
          </w:p>
          <w:p w:rsidR="00BE71F1" w:rsidRDefault="00BE71F1" w:rsidP="00BE71F1">
            <w:pPr>
              <w:pStyle w:val="PlainText"/>
              <w:rPr>
                <w:rFonts w:ascii="Courier New" w:hAnsi="Courier New" w:cs="Courier New"/>
                <w:b/>
                <w:sz w:val="20"/>
                <w:szCs w:val="20"/>
              </w:rPr>
            </w:pPr>
            <w:r>
              <w:rPr>
                <w:rFonts w:ascii="Courier New" w:hAnsi="Courier New" w:cs="Courier New"/>
                <w:b/>
                <w:sz w:val="20"/>
                <w:szCs w:val="20"/>
              </w:rPr>
              <w:t>(C.D. Cal.)</w:t>
            </w:r>
          </w:p>
          <w:p w:rsidR="00BE71F1" w:rsidRDefault="00BE71F1" w:rsidP="00BE71F1">
            <w:pPr>
              <w:pStyle w:val="PlainText"/>
              <w:rPr>
                <w:rFonts w:ascii="Courier New" w:hAnsi="Courier New" w:cs="Courier New"/>
                <w:b/>
                <w:sz w:val="20"/>
                <w:szCs w:val="20"/>
              </w:rPr>
            </w:pPr>
          </w:p>
        </w:tc>
        <w:tc>
          <w:tcPr>
            <w:tcW w:w="5760" w:type="dxa"/>
          </w:tcPr>
          <w:p w:rsidR="00BE71F1" w:rsidRDefault="00BE71F1" w:rsidP="00BE71F1">
            <w:pPr>
              <w:pStyle w:val="PlainText"/>
              <w:jc w:val="left"/>
              <w:rPr>
                <w:rFonts w:ascii="Courier New" w:hAnsi="Courier New" w:cs="Courier New"/>
                <w:b/>
                <w:sz w:val="20"/>
                <w:szCs w:val="20"/>
              </w:rPr>
            </w:pPr>
          </w:p>
          <w:p w:rsidR="00BE71F1" w:rsidRDefault="00BE71F1" w:rsidP="00BE71F1">
            <w:pPr>
              <w:pStyle w:val="PlainText"/>
              <w:jc w:val="left"/>
              <w:rPr>
                <w:rFonts w:ascii="Courier New" w:hAnsi="Courier New" w:cs="Courier New"/>
                <w:b/>
                <w:sz w:val="20"/>
                <w:szCs w:val="20"/>
              </w:rPr>
            </w:pPr>
            <w:r>
              <w:rPr>
                <w:rFonts w:ascii="Courier New" w:hAnsi="Courier New" w:cs="Courier New"/>
                <w:b/>
                <w:sz w:val="20"/>
                <w:szCs w:val="20"/>
              </w:rPr>
              <w:t>Gutierrez v. Stericycle, Inc.</w:t>
            </w:r>
          </w:p>
          <w:p w:rsidR="00BE71F1" w:rsidRDefault="00BE71F1" w:rsidP="00BE71F1">
            <w:pPr>
              <w:pStyle w:val="PlainText"/>
              <w:jc w:val="left"/>
              <w:rPr>
                <w:rFonts w:ascii="Courier New" w:hAnsi="Courier New" w:cs="Courier New"/>
                <w:sz w:val="20"/>
                <w:szCs w:val="20"/>
              </w:rPr>
            </w:pPr>
            <w:r>
              <w:rPr>
                <w:rFonts w:ascii="Courier New" w:hAnsi="Courier New" w:cs="Courier New"/>
                <w:sz w:val="20"/>
                <w:szCs w:val="20"/>
              </w:rPr>
              <w:t xml:space="preserve">Plaintiff alleges </w:t>
            </w:r>
            <w:r w:rsidRPr="00BD2A69">
              <w:rPr>
                <w:rFonts w:ascii="Courier New" w:hAnsi="Courier New" w:cs="Courier New"/>
                <w:sz w:val="20"/>
                <w:szCs w:val="20"/>
              </w:rPr>
              <w:t>that Stericycle failed to pay all wages owed based on their time rounding</w:t>
            </w:r>
            <w:r>
              <w:rPr>
                <w:rFonts w:ascii="Courier New" w:hAnsi="Courier New" w:cs="Courier New"/>
                <w:sz w:val="20"/>
                <w:szCs w:val="20"/>
              </w:rPr>
              <w:t xml:space="preserve"> </w:t>
            </w:r>
            <w:r w:rsidRPr="00BD2A69">
              <w:rPr>
                <w:rFonts w:ascii="Courier New" w:hAnsi="Courier New" w:cs="Courier New"/>
                <w:sz w:val="20"/>
                <w:szCs w:val="20"/>
              </w:rPr>
              <w:t>and donning and doffing policies, did not include all bonuses in the overtime rate, failed to pay all vested</w:t>
            </w:r>
            <w:r>
              <w:rPr>
                <w:rFonts w:ascii="Courier New" w:hAnsi="Courier New" w:cs="Courier New"/>
                <w:sz w:val="20"/>
                <w:szCs w:val="20"/>
              </w:rPr>
              <w:t xml:space="preserve"> </w:t>
            </w:r>
            <w:r w:rsidRPr="00BD2A69">
              <w:rPr>
                <w:rFonts w:ascii="Courier New" w:hAnsi="Courier New" w:cs="Courier New"/>
                <w:sz w:val="20"/>
                <w:szCs w:val="20"/>
              </w:rPr>
              <w:t>vacation payments due, failed to provide statutory meal and rest periods and derivative claims for failure to</w:t>
            </w:r>
            <w:r>
              <w:rPr>
                <w:rFonts w:ascii="Courier New" w:hAnsi="Courier New" w:cs="Courier New"/>
                <w:sz w:val="20"/>
                <w:szCs w:val="20"/>
              </w:rPr>
              <w:t xml:space="preserve"> </w:t>
            </w:r>
            <w:r w:rsidRPr="00BD2A69">
              <w:rPr>
                <w:rFonts w:ascii="Courier New" w:hAnsi="Courier New" w:cs="Courier New"/>
                <w:sz w:val="20"/>
                <w:szCs w:val="20"/>
              </w:rPr>
              <w:t>provide accurate wage statements, waiting time penalties, P</w:t>
            </w:r>
            <w:r w:rsidR="00251E26">
              <w:rPr>
                <w:rFonts w:ascii="Courier New" w:hAnsi="Courier New" w:cs="Courier New"/>
                <w:sz w:val="20"/>
                <w:szCs w:val="20"/>
              </w:rPr>
              <w:t xml:space="preserve">rivate </w:t>
            </w:r>
            <w:r w:rsidRPr="00BD2A69">
              <w:rPr>
                <w:rFonts w:ascii="Courier New" w:hAnsi="Courier New" w:cs="Courier New"/>
                <w:sz w:val="20"/>
                <w:szCs w:val="20"/>
              </w:rPr>
              <w:t>A</w:t>
            </w:r>
            <w:r w:rsidR="00251E26">
              <w:rPr>
                <w:rFonts w:ascii="Courier New" w:hAnsi="Courier New" w:cs="Courier New"/>
                <w:sz w:val="20"/>
                <w:szCs w:val="20"/>
              </w:rPr>
              <w:t xml:space="preserve">ttorney </w:t>
            </w:r>
            <w:r w:rsidRPr="00BD2A69">
              <w:rPr>
                <w:rFonts w:ascii="Courier New" w:hAnsi="Courier New" w:cs="Courier New"/>
                <w:sz w:val="20"/>
                <w:szCs w:val="20"/>
              </w:rPr>
              <w:t>G</w:t>
            </w:r>
            <w:r w:rsidR="00251E26">
              <w:rPr>
                <w:rFonts w:ascii="Courier New" w:hAnsi="Courier New" w:cs="Courier New"/>
                <w:sz w:val="20"/>
                <w:szCs w:val="20"/>
              </w:rPr>
              <w:t xml:space="preserve">eneral </w:t>
            </w:r>
            <w:r w:rsidRPr="00BD2A69">
              <w:rPr>
                <w:rFonts w:ascii="Courier New" w:hAnsi="Courier New" w:cs="Courier New"/>
                <w:sz w:val="20"/>
                <w:szCs w:val="20"/>
              </w:rPr>
              <w:t>A</w:t>
            </w:r>
            <w:r w:rsidR="00251E26">
              <w:rPr>
                <w:rFonts w:ascii="Courier New" w:hAnsi="Courier New" w:cs="Courier New"/>
                <w:sz w:val="20"/>
                <w:szCs w:val="20"/>
              </w:rPr>
              <w:t>ct</w:t>
            </w:r>
            <w:r w:rsidRPr="00BD2A69">
              <w:rPr>
                <w:rFonts w:ascii="Courier New" w:hAnsi="Courier New" w:cs="Courier New"/>
                <w:sz w:val="20"/>
                <w:szCs w:val="20"/>
              </w:rPr>
              <w:t xml:space="preserve"> and unfair competition. The proposed </w:t>
            </w:r>
            <w:r w:rsidR="00C65B91" w:rsidRPr="00BD2A69">
              <w:rPr>
                <w:rFonts w:ascii="Courier New" w:hAnsi="Courier New" w:cs="Courier New"/>
                <w:sz w:val="20"/>
                <w:szCs w:val="20"/>
              </w:rPr>
              <w:t>class</w:t>
            </w:r>
            <w:r w:rsidR="00C65B91">
              <w:rPr>
                <w:rFonts w:ascii="Courier New" w:hAnsi="Courier New" w:cs="Courier New"/>
                <w:sz w:val="20"/>
                <w:szCs w:val="20"/>
              </w:rPr>
              <w:t>es are</w:t>
            </w:r>
            <w:r w:rsidRPr="00BD2A69">
              <w:rPr>
                <w:rFonts w:ascii="Courier New" w:hAnsi="Courier New" w:cs="Courier New"/>
                <w:sz w:val="20"/>
                <w:szCs w:val="20"/>
              </w:rPr>
              <w:t xml:space="preserve"> Stericycle’s non-exempt hourly employees in Califo</w:t>
            </w:r>
            <w:r w:rsidR="00251E26">
              <w:rPr>
                <w:rFonts w:ascii="Courier New" w:hAnsi="Courier New" w:cs="Courier New"/>
                <w:sz w:val="20"/>
                <w:szCs w:val="20"/>
              </w:rPr>
              <w:t>rnia during the period of 8-14-</w:t>
            </w:r>
            <w:r w:rsidRPr="00BD2A69">
              <w:rPr>
                <w:rFonts w:ascii="Courier New" w:hAnsi="Courier New" w:cs="Courier New"/>
                <w:sz w:val="20"/>
                <w:szCs w:val="20"/>
              </w:rPr>
              <w:t xml:space="preserve">2010 to </w:t>
            </w:r>
            <w:r w:rsidR="00251E26">
              <w:rPr>
                <w:rFonts w:ascii="Courier New" w:hAnsi="Courier New" w:cs="Courier New"/>
                <w:sz w:val="20"/>
                <w:szCs w:val="20"/>
              </w:rPr>
              <w:t>9-</w:t>
            </w:r>
            <w:r w:rsidRPr="00BD2A69">
              <w:rPr>
                <w:rFonts w:ascii="Courier New" w:hAnsi="Courier New" w:cs="Courier New"/>
                <w:sz w:val="20"/>
                <w:szCs w:val="20"/>
              </w:rPr>
              <w:t>18</w:t>
            </w:r>
            <w:r w:rsidR="00251E26">
              <w:rPr>
                <w:rFonts w:ascii="Courier New" w:hAnsi="Courier New" w:cs="Courier New"/>
                <w:sz w:val="20"/>
                <w:szCs w:val="20"/>
              </w:rPr>
              <w:t>-</w:t>
            </w:r>
            <w:r w:rsidRPr="00BD2A69">
              <w:rPr>
                <w:rFonts w:ascii="Courier New" w:hAnsi="Courier New" w:cs="Courier New"/>
                <w:sz w:val="20"/>
                <w:szCs w:val="20"/>
              </w:rPr>
              <w:t>2017. The complaint seeks damages, penalties, and interest.</w:t>
            </w:r>
          </w:p>
          <w:p w:rsidR="00BE71F1" w:rsidRPr="00BD2A69" w:rsidRDefault="00BE71F1" w:rsidP="00BE71F1">
            <w:pPr>
              <w:pStyle w:val="PlainText"/>
              <w:jc w:val="left"/>
              <w:rPr>
                <w:rFonts w:ascii="Courier New" w:hAnsi="Courier New" w:cs="Courier New"/>
                <w:sz w:val="20"/>
                <w:szCs w:val="20"/>
              </w:rPr>
            </w:pPr>
          </w:p>
        </w:tc>
        <w:tc>
          <w:tcPr>
            <w:tcW w:w="1498" w:type="dxa"/>
          </w:tcPr>
          <w:p w:rsidR="00BE71F1" w:rsidRDefault="00BE71F1" w:rsidP="00BE71F1">
            <w:pPr>
              <w:pStyle w:val="PlainText"/>
              <w:rPr>
                <w:rFonts w:ascii="Courier New" w:hAnsi="Courier New" w:cs="Courier New"/>
                <w:b/>
                <w:sz w:val="20"/>
                <w:szCs w:val="20"/>
              </w:rPr>
            </w:pPr>
          </w:p>
          <w:p w:rsidR="00BE71F1" w:rsidRDefault="00D37D0B" w:rsidP="00BE71F1">
            <w:pPr>
              <w:pStyle w:val="PlainText"/>
              <w:rPr>
                <w:rFonts w:ascii="Courier New" w:hAnsi="Courier New" w:cs="Courier New"/>
                <w:b/>
                <w:sz w:val="20"/>
                <w:szCs w:val="20"/>
              </w:rPr>
            </w:pPr>
            <w:r>
              <w:rPr>
                <w:rFonts w:ascii="Courier New" w:hAnsi="Courier New" w:cs="Courier New"/>
                <w:b/>
                <w:noProof/>
                <w:sz w:val="20"/>
                <w:szCs w:val="20"/>
              </w:rPr>
              <w:pict>
                <v:shapetype id="_x0000_t202" coordsize="21600,21600" o:spt="202" path="m,l,21600r21600,l21600,xe">
                  <v:stroke joinstyle="miter"/>
                  <v:path gradientshapeok="t" o:connecttype="rect"/>
                </v:shapetype>
                <v:shape id="_x0000_s1026" type="#_x0000_t202" style="position:absolute;left:0;text-align:left;margin-left:44.55pt;margin-top:137.5pt;width:157.15pt;height:40.75pt;z-index:251662336" strokecolor="white [3212]" strokeweight="6pt">
                  <v:textbox style="mso-next-textbox:#_x0000_s1026">
                    <w:txbxContent>
                      <w:p w:rsidR="00D37D0B" w:rsidRPr="00BE71F1" w:rsidRDefault="00D37D0B" w:rsidP="00BE71F1">
                        <w:pPr>
                          <w:rPr>
                            <w:rFonts w:ascii="Times New Roman" w:eastAsia="Times New Roman" w:hAnsi="Times New Roman" w:cs="Times New Roman"/>
                          </w:rPr>
                        </w:pPr>
                        <w:r w:rsidRPr="00BE71F1">
                          <w:rPr>
                            <w:rFonts w:ascii="Times New Roman" w:eastAsia="Times New Roman" w:hAnsi="Times New Roman" w:cs="Times New Roman"/>
                          </w:rPr>
                          <w:t>Prepared by Brenda Berkley</w:t>
                        </w:r>
                      </w:p>
                      <w:p w:rsidR="00D37D0B" w:rsidRDefault="00D37D0B" w:rsidP="008111B6"/>
                    </w:txbxContent>
                  </v:textbox>
                </v:shape>
              </w:pict>
            </w:r>
            <w:r w:rsidR="00BE71F1">
              <w:rPr>
                <w:rFonts w:ascii="Courier New" w:hAnsi="Courier New" w:cs="Courier New"/>
                <w:b/>
                <w:sz w:val="20"/>
                <w:szCs w:val="20"/>
              </w:rPr>
              <w:t>Not set yet</w:t>
            </w:r>
          </w:p>
        </w:tc>
        <w:tc>
          <w:tcPr>
            <w:tcW w:w="2912" w:type="dxa"/>
          </w:tcPr>
          <w:p w:rsidR="00BE71F1" w:rsidRDefault="00BE71F1" w:rsidP="00BE71F1">
            <w:pPr>
              <w:pStyle w:val="PlainText"/>
              <w:jc w:val="left"/>
              <w:rPr>
                <w:rFonts w:ascii="Courier New" w:hAnsi="Courier New" w:cs="Courier New"/>
                <w:b/>
                <w:noProof/>
                <w:sz w:val="20"/>
                <w:szCs w:val="20"/>
              </w:rPr>
            </w:pPr>
          </w:p>
          <w:p w:rsidR="00BE71F1" w:rsidRDefault="00BE71F1" w:rsidP="00BE71F1">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fax or e-mail:</w:t>
            </w:r>
          </w:p>
          <w:p w:rsidR="00BE71F1" w:rsidRDefault="00BE71F1" w:rsidP="00BE71F1">
            <w:pPr>
              <w:pStyle w:val="PlainText"/>
              <w:jc w:val="left"/>
              <w:rPr>
                <w:rFonts w:ascii="Courier New" w:hAnsi="Courier New" w:cs="Courier New"/>
                <w:b/>
                <w:noProof/>
                <w:sz w:val="20"/>
                <w:szCs w:val="20"/>
              </w:rPr>
            </w:pPr>
          </w:p>
          <w:p w:rsidR="000B3D72" w:rsidRDefault="00BE71F1" w:rsidP="00BE71F1">
            <w:pPr>
              <w:pStyle w:val="PlainText"/>
              <w:jc w:val="left"/>
              <w:rPr>
                <w:rFonts w:ascii="Courier New" w:hAnsi="Courier New" w:cs="Courier New"/>
                <w:b/>
                <w:noProof/>
                <w:sz w:val="16"/>
                <w:szCs w:val="16"/>
              </w:rPr>
            </w:pPr>
            <w:r w:rsidRPr="00BD2A69">
              <w:rPr>
                <w:rFonts w:ascii="Courier New" w:hAnsi="Courier New" w:cs="Courier New"/>
                <w:b/>
                <w:noProof/>
                <w:sz w:val="16"/>
                <w:szCs w:val="16"/>
              </w:rPr>
              <w:t>Kevin T. Barnes and Gregg Lander Law Offices of</w:t>
            </w:r>
          </w:p>
          <w:p w:rsidR="000B3D72" w:rsidRDefault="00BE71F1" w:rsidP="00BE71F1">
            <w:pPr>
              <w:pStyle w:val="PlainText"/>
              <w:jc w:val="left"/>
              <w:rPr>
                <w:rFonts w:ascii="Courier New" w:hAnsi="Courier New" w:cs="Courier New"/>
                <w:b/>
                <w:noProof/>
                <w:sz w:val="16"/>
                <w:szCs w:val="16"/>
              </w:rPr>
            </w:pPr>
            <w:r w:rsidRPr="00BD2A69">
              <w:rPr>
                <w:rFonts w:ascii="Courier New" w:hAnsi="Courier New" w:cs="Courier New"/>
                <w:b/>
                <w:noProof/>
                <w:sz w:val="16"/>
                <w:szCs w:val="16"/>
              </w:rPr>
              <w:t xml:space="preserve"> Kevin T. Barnes </w:t>
            </w:r>
          </w:p>
          <w:p w:rsidR="00C65B91" w:rsidRDefault="00BE71F1" w:rsidP="00BE71F1">
            <w:pPr>
              <w:pStyle w:val="PlainText"/>
              <w:jc w:val="left"/>
              <w:rPr>
                <w:rFonts w:ascii="Courier New" w:hAnsi="Courier New" w:cs="Courier New"/>
                <w:b/>
                <w:noProof/>
                <w:sz w:val="16"/>
                <w:szCs w:val="16"/>
              </w:rPr>
            </w:pPr>
            <w:r w:rsidRPr="00BD2A69">
              <w:rPr>
                <w:rFonts w:ascii="Courier New" w:hAnsi="Courier New" w:cs="Courier New"/>
                <w:b/>
                <w:noProof/>
                <w:sz w:val="16"/>
                <w:szCs w:val="16"/>
              </w:rPr>
              <w:t>5670 Wilshire Boulevard Suite 1460</w:t>
            </w:r>
          </w:p>
          <w:p w:rsidR="00BE71F1" w:rsidRDefault="00BE71F1" w:rsidP="00BE71F1">
            <w:pPr>
              <w:pStyle w:val="PlainText"/>
              <w:jc w:val="left"/>
              <w:rPr>
                <w:rFonts w:ascii="Courier New" w:hAnsi="Courier New" w:cs="Courier New"/>
                <w:b/>
                <w:noProof/>
                <w:sz w:val="16"/>
                <w:szCs w:val="16"/>
              </w:rPr>
            </w:pPr>
            <w:r w:rsidRPr="00BD2A69">
              <w:rPr>
                <w:rFonts w:ascii="Courier New" w:hAnsi="Courier New" w:cs="Courier New"/>
                <w:b/>
                <w:noProof/>
                <w:sz w:val="16"/>
                <w:szCs w:val="16"/>
              </w:rPr>
              <w:t xml:space="preserve">Los Angeles, CA 90036-5664 </w:t>
            </w:r>
          </w:p>
          <w:p w:rsidR="00BE71F1" w:rsidRDefault="00BE71F1" w:rsidP="00BE71F1">
            <w:pPr>
              <w:pStyle w:val="PlainText"/>
              <w:jc w:val="left"/>
              <w:rPr>
                <w:rFonts w:ascii="Courier New" w:hAnsi="Courier New" w:cs="Courier New"/>
                <w:b/>
                <w:noProof/>
                <w:sz w:val="16"/>
                <w:szCs w:val="16"/>
              </w:rPr>
            </w:pPr>
          </w:p>
          <w:p w:rsidR="00BE71F1" w:rsidRDefault="00251E26" w:rsidP="00BE71F1">
            <w:pPr>
              <w:pStyle w:val="PlainText"/>
              <w:jc w:val="left"/>
              <w:rPr>
                <w:rFonts w:ascii="Courier New" w:hAnsi="Courier New" w:cs="Courier New"/>
                <w:b/>
                <w:noProof/>
                <w:sz w:val="16"/>
                <w:szCs w:val="16"/>
              </w:rPr>
            </w:pPr>
            <w:r>
              <w:rPr>
                <w:rFonts w:ascii="Courier New" w:hAnsi="Courier New" w:cs="Courier New"/>
                <w:b/>
                <w:noProof/>
                <w:sz w:val="16"/>
                <w:szCs w:val="16"/>
              </w:rPr>
              <w:t xml:space="preserve">323 </w:t>
            </w:r>
            <w:r w:rsidR="00BE71F1" w:rsidRPr="00BD2A69">
              <w:rPr>
                <w:rFonts w:ascii="Courier New" w:hAnsi="Courier New" w:cs="Courier New"/>
                <w:b/>
                <w:noProof/>
                <w:sz w:val="16"/>
                <w:szCs w:val="16"/>
              </w:rPr>
              <w:t>549-9100</w:t>
            </w:r>
            <w:r w:rsidR="00BE71F1">
              <w:rPr>
                <w:rFonts w:ascii="Courier New" w:hAnsi="Courier New" w:cs="Courier New"/>
                <w:b/>
                <w:noProof/>
                <w:sz w:val="16"/>
                <w:szCs w:val="16"/>
              </w:rPr>
              <w:t xml:space="preserve"> (Ph.)</w:t>
            </w:r>
          </w:p>
          <w:p w:rsidR="00BE71F1" w:rsidRDefault="00BE71F1" w:rsidP="00BE71F1">
            <w:pPr>
              <w:pStyle w:val="PlainText"/>
              <w:jc w:val="left"/>
              <w:rPr>
                <w:rFonts w:ascii="Courier New" w:hAnsi="Courier New" w:cs="Courier New"/>
                <w:b/>
                <w:noProof/>
                <w:sz w:val="16"/>
                <w:szCs w:val="16"/>
              </w:rPr>
            </w:pPr>
          </w:p>
          <w:p w:rsidR="00BE71F1" w:rsidRDefault="00BE71F1" w:rsidP="00BE71F1">
            <w:pPr>
              <w:pStyle w:val="PlainText"/>
              <w:jc w:val="left"/>
              <w:rPr>
                <w:rFonts w:ascii="Courier New" w:hAnsi="Courier New" w:cs="Courier New"/>
                <w:b/>
                <w:noProof/>
                <w:sz w:val="16"/>
                <w:szCs w:val="16"/>
              </w:rPr>
            </w:pPr>
            <w:r>
              <w:rPr>
                <w:rFonts w:ascii="Courier New" w:hAnsi="Courier New" w:cs="Courier New"/>
                <w:b/>
                <w:noProof/>
                <w:sz w:val="16"/>
                <w:szCs w:val="16"/>
              </w:rPr>
              <w:t xml:space="preserve">323 </w:t>
            </w:r>
            <w:r w:rsidRPr="00BD2A69">
              <w:rPr>
                <w:rFonts w:ascii="Courier New" w:hAnsi="Courier New" w:cs="Courier New"/>
                <w:b/>
                <w:noProof/>
                <w:sz w:val="16"/>
                <w:szCs w:val="16"/>
              </w:rPr>
              <w:t>549-0101</w:t>
            </w:r>
            <w:r>
              <w:rPr>
                <w:rFonts w:ascii="Courier New" w:hAnsi="Courier New" w:cs="Courier New"/>
                <w:b/>
                <w:noProof/>
                <w:sz w:val="16"/>
                <w:szCs w:val="16"/>
              </w:rPr>
              <w:t xml:space="preserve"> (Fax)</w:t>
            </w:r>
          </w:p>
          <w:p w:rsidR="00BE71F1" w:rsidRDefault="00BE71F1" w:rsidP="00BE71F1">
            <w:pPr>
              <w:pStyle w:val="PlainText"/>
              <w:jc w:val="left"/>
              <w:rPr>
                <w:rFonts w:ascii="Courier New" w:hAnsi="Courier New" w:cs="Courier New"/>
                <w:b/>
                <w:noProof/>
                <w:sz w:val="16"/>
                <w:szCs w:val="16"/>
              </w:rPr>
            </w:pPr>
          </w:p>
          <w:p w:rsidR="00BE71F1" w:rsidRDefault="00D37D0B" w:rsidP="00BE71F1">
            <w:pPr>
              <w:pStyle w:val="PlainText"/>
              <w:jc w:val="left"/>
              <w:rPr>
                <w:rFonts w:ascii="Courier New" w:hAnsi="Courier New" w:cs="Courier New"/>
                <w:b/>
                <w:noProof/>
                <w:sz w:val="16"/>
                <w:szCs w:val="16"/>
              </w:rPr>
            </w:pPr>
            <w:hyperlink r:id="rId10" w:history="1">
              <w:r w:rsidR="0064018D" w:rsidRPr="004C1A47">
                <w:rPr>
                  <w:rStyle w:val="Hyperlink"/>
                  <w:rFonts w:ascii="Courier New" w:hAnsi="Courier New" w:cs="Courier New"/>
                  <w:b/>
                  <w:noProof/>
                  <w:sz w:val="16"/>
                  <w:szCs w:val="16"/>
                </w:rPr>
                <w:t>Barnes@kbarnes.com</w:t>
              </w:r>
            </w:hyperlink>
          </w:p>
          <w:p w:rsidR="0064018D" w:rsidRPr="00BD2A69" w:rsidRDefault="0064018D" w:rsidP="00BE71F1">
            <w:pPr>
              <w:pStyle w:val="PlainText"/>
              <w:jc w:val="left"/>
              <w:rPr>
                <w:rFonts w:ascii="Courier New" w:hAnsi="Courier New" w:cs="Courier New"/>
                <w:b/>
                <w:noProof/>
                <w:sz w:val="16"/>
                <w:szCs w:val="16"/>
              </w:rPr>
            </w:pPr>
          </w:p>
        </w:tc>
      </w:tr>
      <w:tr w:rsidR="00BE71F1" w:rsidRPr="007167C0" w:rsidTr="00A34457">
        <w:tc>
          <w:tcPr>
            <w:tcW w:w="1443" w:type="dxa"/>
          </w:tcPr>
          <w:p w:rsidR="00BE71F1" w:rsidRDefault="00BE71F1" w:rsidP="00BE71F1">
            <w:pPr>
              <w:pStyle w:val="PlainText"/>
              <w:rPr>
                <w:rFonts w:ascii="Courier New" w:hAnsi="Courier New" w:cs="Courier New"/>
                <w:b/>
                <w:sz w:val="20"/>
                <w:szCs w:val="20"/>
              </w:rPr>
            </w:pPr>
          </w:p>
          <w:p w:rsidR="00BE71F1" w:rsidRDefault="00BE71F1" w:rsidP="00BE71F1">
            <w:pPr>
              <w:pStyle w:val="PlainText"/>
              <w:rPr>
                <w:rFonts w:ascii="Courier New" w:hAnsi="Courier New" w:cs="Courier New"/>
                <w:b/>
                <w:sz w:val="20"/>
                <w:szCs w:val="20"/>
              </w:rPr>
            </w:pPr>
            <w:r>
              <w:rPr>
                <w:rFonts w:ascii="Courier New" w:hAnsi="Courier New" w:cs="Courier New"/>
                <w:b/>
                <w:sz w:val="20"/>
                <w:szCs w:val="20"/>
              </w:rPr>
              <w:t>11-2-2018</w:t>
            </w:r>
          </w:p>
        </w:tc>
        <w:tc>
          <w:tcPr>
            <w:tcW w:w="1710" w:type="dxa"/>
          </w:tcPr>
          <w:p w:rsidR="00BE71F1" w:rsidRDefault="00BE71F1" w:rsidP="00BE71F1">
            <w:pPr>
              <w:pStyle w:val="PlainText"/>
              <w:rPr>
                <w:rFonts w:ascii="Courier New" w:hAnsi="Courier New" w:cs="Courier New"/>
                <w:b/>
                <w:sz w:val="20"/>
                <w:szCs w:val="20"/>
              </w:rPr>
            </w:pPr>
          </w:p>
          <w:p w:rsidR="00BE71F1" w:rsidRDefault="00BE71F1" w:rsidP="00BE71F1">
            <w:pPr>
              <w:pStyle w:val="PlainText"/>
              <w:rPr>
                <w:rFonts w:ascii="Courier New" w:hAnsi="Courier New" w:cs="Courier New"/>
                <w:b/>
                <w:sz w:val="20"/>
                <w:szCs w:val="20"/>
              </w:rPr>
            </w:pPr>
            <w:r>
              <w:rPr>
                <w:rFonts w:ascii="Courier New" w:hAnsi="Courier New" w:cs="Courier New"/>
                <w:b/>
                <w:sz w:val="20"/>
                <w:szCs w:val="20"/>
              </w:rPr>
              <w:t>17-CV-02811</w:t>
            </w:r>
          </w:p>
        </w:tc>
        <w:tc>
          <w:tcPr>
            <w:tcW w:w="1710" w:type="dxa"/>
          </w:tcPr>
          <w:p w:rsidR="00BE71F1" w:rsidRDefault="00BE71F1" w:rsidP="00BE71F1">
            <w:pPr>
              <w:pStyle w:val="PlainText"/>
              <w:rPr>
                <w:rFonts w:ascii="Courier New" w:hAnsi="Courier New" w:cs="Courier New"/>
                <w:b/>
                <w:sz w:val="20"/>
                <w:szCs w:val="20"/>
              </w:rPr>
            </w:pPr>
          </w:p>
          <w:p w:rsidR="00BE71F1" w:rsidRDefault="00BE71F1" w:rsidP="00BE71F1">
            <w:pPr>
              <w:pStyle w:val="PlainText"/>
              <w:rPr>
                <w:rFonts w:ascii="Courier New" w:hAnsi="Courier New" w:cs="Courier New"/>
                <w:b/>
                <w:sz w:val="20"/>
                <w:szCs w:val="20"/>
              </w:rPr>
            </w:pPr>
            <w:r>
              <w:rPr>
                <w:rFonts w:ascii="Courier New" w:hAnsi="Courier New" w:cs="Courier New"/>
                <w:b/>
                <w:sz w:val="20"/>
                <w:szCs w:val="20"/>
              </w:rPr>
              <w:t>(D. Md.)</w:t>
            </w:r>
          </w:p>
        </w:tc>
        <w:tc>
          <w:tcPr>
            <w:tcW w:w="5760" w:type="dxa"/>
          </w:tcPr>
          <w:p w:rsidR="00BE71F1" w:rsidRDefault="00BE71F1" w:rsidP="00BE71F1">
            <w:pPr>
              <w:pStyle w:val="PlainText"/>
              <w:jc w:val="left"/>
              <w:rPr>
                <w:rFonts w:ascii="Courier New" w:hAnsi="Courier New" w:cs="Courier New"/>
                <w:b/>
                <w:sz w:val="20"/>
                <w:szCs w:val="20"/>
              </w:rPr>
            </w:pPr>
          </w:p>
          <w:p w:rsidR="00BE71F1" w:rsidRDefault="00BE71F1" w:rsidP="00BE71F1">
            <w:pPr>
              <w:pStyle w:val="PlainText"/>
              <w:jc w:val="left"/>
              <w:rPr>
                <w:rFonts w:ascii="Courier New" w:hAnsi="Courier New" w:cs="Courier New"/>
                <w:b/>
                <w:sz w:val="20"/>
                <w:szCs w:val="20"/>
              </w:rPr>
            </w:pPr>
            <w:r>
              <w:rPr>
                <w:rFonts w:ascii="Courier New" w:hAnsi="Courier New" w:cs="Courier New"/>
                <w:b/>
                <w:sz w:val="20"/>
                <w:szCs w:val="20"/>
              </w:rPr>
              <w:t xml:space="preserve">Amy </w:t>
            </w:r>
            <w:proofErr w:type="spellStart"/>
            <w:r>
              <w:rPr>
                <w:rFonts w:ascii="Courier New" w:hAnsi="Courier New" w:cs="Courier New"/>
                <w:b/>
                <w:sz w:val="20"/>
                <w:szCs w:val="20"/>
              </w:rPr>
              <w:t>Alloways</w:t>
            </w:r>
            <w:proofErr w:type="spellEnd"/>
            <w:r>
              <w:rPr>
                <w:rFonts w:ascii="Courier New" w:hAnsi="Courier New" w:cs="Courier New"/>
                <w:b/>
                <w:sz w:val="20"/>
                <w:szCs w:val="20"/>
              </w:rPr>
              <w:t>, et al. v. The Cruise Web, Inc.</w:t>
            </w:r>
          </w:p>
          <w:p w:rsidR="00BE71F1" w:rsidRPr="00891009" w:rsidRDefault="00BE71F1" w:rsidP="00BE71F1">
            <w:pPr>
              <w:pStyle w:val="PlainText"/>
              <w:jc w:val="left"/>
              <w:rPr>
                <w:rFonts w:ascii="Courier New" w:hAnsi="Courier New" w:cs="Courier New"/>
                <w:sz w:val="20"/>
                <w:szCs w:val="20"/>
              </w:rPr>
            </w:pPr>
            <w:r>
              <w:rPr>
                <w:rFonts w:ascii="Courier New" w:hAnsi="Courier New" w:cs="Courier New"/>
                <w:sz w:val="20"/>
                <w:szCs w:val="20"/>
              </w:rPr>
              <w:t>Plaintiffs allege that the training period commission plan is not a bona fide commission plan under the law and, therefore, deprives them of overtime payments while they were in training.</w:t>
            </w:r>
          </w:p>
        </w:tc>
        <w:tc>
          <w:tcPr>
            <w:tcW w:w="1498" w:type="dxa"/>
          </w:tcPr>
          <w:p w:rsidR="00BE71F1" w:rsidRDefault="00BE71F1" w:rsidP="00BE71F1">
            <w:pPr>
              <w:pStyle w:val="PlainText"/>
              <w:rPr>
                <w:rFonts w:ascii="Courier New" w:hAnsi="Courier New" w:cs="Courier New"/>
                <w:b/>
                <w:sz w:val="20"/>
                <w:szCs w:val="20"/>
              </w:rPr>
            </w:pPr>
          </w:p>
          <w:p w:rsidR="00BE71F1" w:rsidRDefault="00BE71F1" w:rsidP="00BE71F1">
            <w:pPr>
              <w:pStyle w:val="PlainText"/>
              <w:rPr>
                <w:rFonts w:ascii="Courier New" w:hAnsi="Courier New" w:cs="Courier New"/>
                <w:b/>
                <w:sz w:val="20"/>
                <w:szCs w:val="20"/>
              </w:rPr>
            </w:pPr>
            <w:r>
              <w:rPr>
                <w:rFonts w:ascii="Courier New" w:hAnsi="Courier New" w:cs="Courier New"/>
                <w:b/>
                <w:sz w:val="20"/>
                <w:szCs w:val="20"/>
              </w:rPr>
              <w:t>Not set yet</w:t>
            </w:r>
          </w:p>
        </w:tc>
        <w:tc>
          <w:tcPr>
            <w:tcW w:w="2912" w:type="dxa"/>
          </w:tcPr>
          <w:p w:rsidR="00BE71F1" w:rsidRDefault="00BE71F1" w:rsidP="00BE71F1">
            <w:pPr>
              <w:pStyle w:val="PlainText"/>
              <w:jc w:val="left"/>
              <w:rPr>
                <w:rFonts w:ascii="Courier New" w:hAnsi="Courier New" w:cs="Courier New"/>
                <w:b/>
                <w:noProof/>
                <w:sz w:val="20"/>
                <w:szCs w:val="20"/>
              </w:rPr>
            </w:pPr>
          </w:p>
          <w:p w:rsidR="00BE71F1" w:rsidRDefault="00BE71F1" w:rsidP="00BE71F1">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call:</w:t>
            </w:r>
          </w:p>
          <w:p w:rsidR="00BE71F1" w:rsidRDefault="00BE71F1" w:rsidP="00BE71F1">
            <w:pPr>
              <w:pStyle w:val="PlainText"/>
              <w:jc w:val="left"/>
              <w:rPr>
                <w:rFonts w:ascii="Courier New" w:hAnsi="Courier New" w:cs="Courier New"/>
                <w:b/>
                <w:noProof/>
                <w:sz w:val="20"/>
                <w:szCs w:val="20"/>
              </w:rPr>
            </w:pPr>
          </w:p>
          <w:p w:rsidR="00BE71F1" w:rsidRPr="00891009" w:rsidRDefault="00BE71F1" w:rsidP="00BE71F1">
            <w:pPr>
              <w:pStyle w:val="PlainText"/>
              <w:jc w:val="left"/>
              <w:rPr>
                <w:rFonts w:ascii="Courier New" w:hAnsi="Courier New" w:cs="Courier New"/>
                <w:b/>
                <w:noProof/>
                <w:sz w:val="16"/>
                <w:szCs w:val="16"/>
              </w:rPr>
            </w:pPr>
            <w:r w:rsidRPr="00891009">
              <w:rPr>
                <w:rFonts w:ascii="Courier New" w:hAnsi="Courier New" w:cs="Courier New"/>
                <w:b/>
                <w:noProof/>
                <w:sz w:val="16"/>
                <w:szCs w:val="16"/>
              </w:rPr>
              <w:t>The Law Offices of</w:t>
            </w:r>
          </w:p>
          <w:p w:rsidR="00BE71F1" w:rsidRPr="00891009" w:rsidRDefault="00BE71F1" w:rsidP="00BE71F1">
            <w:pPr>
              <w:pStyle w:val="PlainText"/>
              <w:jc w:val="left"/>
              <w:rPr>
                <w:rFonts w:ascii="Courier New" w:hAnsi="Courier New" w:cs="Courier New"/>
                <w:b/>
                <w:noProof/>
                <w:sz w:val="16"/>
                <w:szCs w:val="16"/>
              </w:rPr>
            </w:pPr>
            <w:r w:rsidRPr="00891009">
              <w:rPr>
                <w:rFonts w:ascii="Courier New" w:hAnsi="Courier New" w:cs="Courier New"/>
                <w:b/>
                <w:noProof/>
                <w:sz w:val="16"/>
                <w:szCs w:val="16"/>
              </w:rPr>
              <w:t xml:space="preserve"> Peter T. Nicholl</w:t>
            </w:r>
          </w:p>
          <w:p w:rsidR="00BE71F1" w:rsidRPr="00891009" w:rsidRDefault="00BE71F1" w:rsidP="00BE71F1">
            <w:pPr>
              <w:pStyle w:val="PlainText"/>
              <w:jc w:val="left"/>
              <w:rPr>
                <w:rFonts w:ascii="Courier New" w:hAnsi="Courier New" w:cs="Courier New"/>
                <w:b/>
                <w:noProof/>
                <w:sz w:val="16"/>
                <w:szCs w:val="16"/>
              </w:rPr>
            </w:pPr>
            <w:r w:rsidRPr="00891009">
              <w:rPr>
                <w:rFonts w:ascii="Courier New" w:hAnsi="Courier New" w:cs="Courier New"/>
                <w:b/>
                <w:noProof/>
                <w:sz w:val="16"/>
                <w:szCs w:val="16"/>
              </w:rPr>
              <w:t>36 South Charles Street</w:t>
            </w:r>
          </w:p>
          <w:p w:rsidR="00BE71F1" w:rsidRPr="00891009" w:rsidRDefault="00BE71F1" w:rsidP="00BE71F1">
            <w:pPr>
              <w:pStyle w:val="PlainText"/>
              <w:jc w:val="left"/>
              <w:rPr>
                <w:rFonts w:ascii="Courier New" w:hAnsi="Courier New" w:cs="Courier New"/>
                <w:b/>
                <w:noProof/>
                <w:sz w:val="16"/>
                <w:szCs w:val="16"/>
              </w:rPr>
            </w:pPr>
            <w:r w:rsidRPr="00891009">
              <w:rPr>
                <w:rFonts w:ascii="Courier New" w:hAnsi="Courier New" w:cs="Courier New"/>
                <w:b/>
                <w:noProof/>
                <w:sz w:val="16"/>
                <w:szCs w:val="16"/>
              </w:rPr>
              <w:t>Suite 1700</w:t>
            </w:r>
          </w:p>
          <w:p w:rsidR="00BE71F1" w:rsidRPr="00891009" w:rsidRDefault="00BE71F1" w:rsidP="00BE71F1">
            <w:pPr>
              <w:pStyle w:val="PlainText"/>
              <w:jc w:val="left"/>
              <w:rPr>
                <w:rFonts w:ascii="Courier New" w:hAnsi="Courier New" w:cs="Courier New"/>
                <w:b/>
                <w:noProof/>
                <w:sz w:val="16"/>
                <w:szCs w:val="16"/>
              </w:rPr>
            </w:pPr>
            <w:r w:rsidRPr="00891009">
              <w:rPr>
                <w:rFonts w:ascii="Courier New" w:hAnsi="Courier New" w:cs="Courier New"/>
                <w:b/>
                <w:noProof/>
                <w:sz w:val="16"/>
                <w:szCs w:val="16"/>
              </w:rPr>
              <w:t>Baltimore, MD 21201</w:t>
            </w:r>
          </w:p>
          <w:p w:rsidR="00BE71F1" w:rsidRPr="00891009" w:rsidRDefault="00BE71F1" w:rsidP="00BE71F1">
            <w:pPr>
              <w:pStyle w:val="PlainText"/>
              <w:jc w:val="left"/>
              <w:rPr>
                <w:rFonts w:ascii="Courier New" w:hAnsi="Courier New" w:cs="Courier New"/>
                <w:b/>
                <w:noProof/>
                <w:sz w:val="16"/>
                <w:szCs w:val="16"/>
              </w:rPr>
            </w:pPr>
          </w:p>
          <w:p w:rsidR="00BE71F1" w:rsidRDefault="00BE71F1" w:rsidP="00BE71F1">
            <w:pPr>
              <w:pStyle w:val="PlainText"/>
              <w:jc w:val="left"/>
              <w:rPr>
                <w:rFonts w:ascii="Courier New" w:hAnsi="Courier New" w:cs="Courier New"/>
                <w:b/>
                <w:noProof/>
                <w:sz w:val="16"/>
                <w:szCs w:val="16"/>
              </w:rPr>
            </w:pPr>
            <w:r w:rsidRPr="00891009">
              <w:rPr>
                <w:rFonts w:ascii="Courier New" w:hAnsi="Courier New" w:cs="Courier New"/>
                <w:b/>
                <w:noProof/>
                <w:sz w:val="16"/>
                <w:szCs w:val="16"/>
              </w:rPr>
              <w:t>410 244-7500 (Ph.)</w:t>
            </w:r>
          </w:p>
          <w:p w:rsidR="00D723E4" w:rsidRDefault="00D723E4" w:rsidP="00BE71F1">
            <w:pPr>
              <w:pStyle w:val="PlainText"/>
              <w:jc w:val="left"/>
              <w:rPr>
                <w:rFonts w:ascii="Courier New" w:hAnsi="Courier New" w:cs="Courier New"/>
                <w:b/>
                <w:noProof/>
                <w:sz w:val="20"/>
                <w:szCs w:val="20"/>
              </w:rPr>
            </w:pPr>
          </w:p>
        </w:tc>
      </w:tr>
      <w:tr w:rsidR="00BE71F1" w:rsidRPr="007167C0" w:rsidTr="00A34457">
        <w:tc>
          <w:tcPr>
            <w:tcW w:w="1443" w:type="dxa"/>
            <w:tcBorders>
              <w:bottom w:val="single" w:sz="4" w:space="0" w:color="auto"/>
            </w:tcBorders>
          </w:tcPr>
          <w:p w:rsidR="00BE71F1" w:rsidRDefault="00BE71F1" w:rsidP="00BE71F1">
            <w:pPr>
              <w:pStyle w:val="PlainText"/>
              <w:rPr>
                <w:rFonts w:ascii="Courier New" w:hAnsi="Courier New" w:cs="Courier New"/>
                <w:b/>
                <w:sz w:val="20"/>
                <w:szCs w:val="20"/>
              </w:rPr>
            </w:pPr>
          </w:p>
          <w:p w:rsidR="00BE71F1" w:rsidRDefault="00BE71F1" w:rsidP="00BE71F1">
            <w:pPr>
              <w:pStyle w:val="PlainText"/>
              <w:rPr>
                <w:rFonts w:ascii="Courier New" w:hAnsi="Courier New" w:cs="Courier New"/>
                <w:b/>
                <w:sz w:val="20"/>
                <w:szCs w:val="20"/>
              </w:rPr>
            </w:pPr>
            <w:r>
              <w:rPr>
                <w:rFonts w:ascii="Courier New" w:hAnsi="Courier New" w:cs="Courier New"/>
                <w:b/>
                <w:sz w:val="20"/>
                <w:szCs w:val="20"/>
              </w:rPr>
              <w:t>11-2-2018</w:t>
            </w:r>
          </w:p>
        </w:tc>
        <w:tc>
          <w:tcPr>
            <w:tcW w:w="1710" w:type="dxa"/>
            <w:tcBorders>
              <w:bottom w:val="single" w:sz="4" w:space="0" w:color="auto"/>
            </w:tcBorders>
          </w:tcPr>
          <w:p w:rsidR="00BE71F1" w:rsidRDefault="00BE71F1" w:rsidP="00BE71F1">
            <w:pPr>
              <w:pStyle w:val="PlainText"/>
              <w:rPr>
                <w:rFonts w:ascii="Courier New" w:hAnsi="Courier New" w:cs="Courier New"/>
                <w:b/>
                <w:sz w:val="20"/>
                <w:szCs w:val="20"/>
              </w:rPr>
            </w:pPr>
          </w:p>
          <w:p w:rsidR="00BE71F1" w:rsidRDefault="00BE71F1" w:rsidP="00BE71F1">
            <w:pPr>
              <w:pStyle w:val="PlainText"/>
              <w:rPr>
                <w:rFonts w:ascii="Courier New" w:hAnsi="Courier New" w:cs="Courier New"/>
                <w:b/>
                <w:sz w:val="20"/>
                <w:szCs w:val="20"/>
              </w:rPr>
            </w:pPr>
            <w:r>
              <w:rPr>
                <w:rFonts w:ascii="Courier New" w:hAnsi="Courier New" w:cs="Courier New"/>
                <w:b/>
                <w:sz w:val="20"/>
                <w:szCs w:val="20"/>
              </w:rPr>
              <w:t>15-CV-06314</w:t>
            </w:r>
          </w:p>
        </w:tc>
        <w:tc>
          <w:tcPr>
            <w:tcW w:w="1710" w:type="dxa"/>
            <w:tcBorders>
              <w:bottom w:val="single" w:sz="4" w:space="0" w:color="auto"/>
            </w:tcBorders>
          </w:tcPr>
          <w:p w:rsidR="00BE71F1" w:rsidRDefault="00BE71F1" w:rsidP="00BE71F1">
            <w:pPr>
              <w:pStyle w:val="PlainText"/>
              <w:rPr>
                <w:rFonts w:ascii="Courier New" w:hAnsi="Courier New" w:cs="Courier New"/>
                <w:b/>
                <w:sz w:val="20"/>
                <w:szCs w:val="20"/>
              </w:rPr>
            </w:pPr>
          </w:p>
          <w:p w:rsidR="00BE71F1" w:rsidRDefault="00BE71F1" w:rsidP="00BE71F1">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Borders>
              <w:bottom w:val="single" w:sz="4" w:space="0" w:color="auto"/>
            </w:tcBorders>
          </w:tcPr>
          <w:p w:rsidR="00BE71F1" w:rsidRDefault="00BE71F1" w:rsidP="00BE71F1">
            <w:pPr>
              <w:pStyle w:val="PlainText"/>
              <w:jc w:val="left"/>
              <w:rPr>
                <w:rFonts w:ascii="Courier New" w:hAnsi="Courier New" w:cs="Courier New"/>
                <w:sz w:val="20"/>
                <w:szCs w:val="20"/>
              </w:rPr>
            </w:pPr>
          </w:p>
          <w:p w:rsidR="00BE71F1" w:rsidRDefault="00BE71F1" w:rsidP="00BE71F1">
            <w:pPr>
              <w:pStyle w:val="PlainText"/>
              <w:jc w:val="left"/>
              <w:rPr>
                <w:rFonts w:ascii="Courier New" w:hAnsi="Courier New" w:cs="Courier New"/>
                <w:b/>
                <w:sz w:val="20"/>
                <w:szCs w:val="20"/>
              </w:rPr>
            </w:pPr>
            <w:proofErr w:type="spellStart"/>
            <w:r w:rsidRPr="00891009">
              <w:rPr>
                <w:rFonts w:ascii="Courier New" w:hAnsi="Courier New" w:cs="Courier New"/>
                <w:b/>
                <w:sz w:val="20"/>
                <w:szCs w:val="20"/>
              </w:rPr>
              <w:t>Abante</w:t>
            </w:r>
            <w:proofErr w:type="spellEnd"/>
            <w:r w:rsidRPr="00891009">
              <w:rPr>
                <w:rFonts w:ascii="Courier New" w:hAnsi="Courier New" w:cs="Courier New"/>
                <w:b/>
                <w:sz w:val="20"/>
                <w:szCs w:val="20"/>
              </w:rPr>
              <w:t xml:space="preserve"> Ro</w:t>
            </w:r>
            <w:r w:rsidR="0064018D">
              <w:rPr>
                <w:rFonts w:ascii="Courier New" w:hAnsi="Courier New" w:cs="Courier New"/>
                <w:b/>
                <w:sz w:val="20"/>
                <w:szCs w:val="20"/>
              </w:rPr>
              <w:t>oter and Plumbing, Inc., et al.</w:t>
            </w:r>
            <w:r w:rsidRPr="00891009">
              <w:rPr>
                <w:rFonts w:ascii="Courier New" w:hAnsi="Courier New" w:cs="Courier New"/>
                <w:b/>
                <w:sz w:val="20"/>
                <w:szCs w:val="20"/>
              </w:rPr>
              <w:t xml:space="preserve"> v. Alarm.com Incorporated, et al</w:t>
            </w:r>
            <w:r w:rsidR="0064018D">
              <w:rPr>
                <w:rFonts w:ascii="Courier New" w:hAnsi="Courier New" w:cs="Courier New"/>
                <w:b/>
                <w:sz w:val="20"/>
                <w:szCs w:val="20"/>
              </w:rPr>
              <w:t>.</w:t>
            </w:r>
          </w:p>
          <w:p w:rsidR="00BE71F1" w:rsidRDefault="00BE71F1" w:rsidP="00BE71F1">
            <w:pPr>
              <w:pStyle w:val="PlainText"/>
              <w:jc w:val="left"/>
              <w:rPr>
                <w:rFonts w:ascii="Courier New" w:hAnsi="Courier New" w:cs="Courier New"/>
                <w:b/>
                <w:sz w:val="20"/>
                <w:szCs w:val="20"/>
              </w:rPr>
            </w:pPr>
            <w:r>
              <w:rPr>
                <w:rFonts w:ascii="Courier New" w:hAnsi="Courier New" w:cs="Courier New"/>
                <w:b/>
                <w:sz w:val="20"/>
                <w:szCs w:val="20"/>
              </w:rPr>
              <w:t>Re Defendants: Alarm.com Incorporated and Alarm.com Holdings, Inc.</w:t>
            </w:r>
          </w:p>
          <w:p w:rsidR="00BE71F1" w:rsidRPr="00AC3847" w:rsidRDefault="00BE71F1" w:rsidP="00BE71F1">
            <w:pPr>
              <w:pStyle w:val="PlainText"/>
              <w:jc w:val="left"/>
              <w:rPr>
                <w:rFonts w:ascii="Courier New" w:hAnsi="Courier New" w:cs="Courier New"/>
                <w:sz w:val="20"/>
                <w:szCs w:val="20"/>
              </w:rPr>
            </w:pPr>
            <w:r>
              <w:rPr>
                <w:rFonts w:ascii="Courier New" w:hAnsi="Courier New" w:cs="Courier New"/>
                <w:sz w:val="20"/>
                <w:szCs w:val="20"/>
              </w:rPr>
              <w:t xml:space="preserve">Plaintiffs allege </w:t>
            </w:r>
            <w:r w:rsidRPr="00AC3847">
              <w:rPr>
                <w:rFonts w:ascii="Courier New" w:hAnsi="Courier New" w:cs="Courier New"/>
                <w:sz w:val="20"/>
                <w:szCs w:val="20"/>
              </w:rPr>
              <w:t xml:space="preserve">that </w:t>
            </w:r>
            <w:proofErr w:type="spellStart"/>
            <w:r w:rsidRPr="00AC3847">
              <w:rPr>
                <w:rFonts w:ascii="Courier New" w:hAnsi="Courier New" w:cs="Courier New"/>
                <w:sz w:val="20"/>
                <w:szCs w:val="20"/>
              </w:rPr>
              <w:t>Alarm.com’s</w:t>
            </w:r>
            <w:proofErr w:type="spellEnd"/>
            <w:r w:rsidRPr="00AC3847">
              <w:rPr>
                <w:rFonts w:ascii="Courier New" w:hAnsi="Courier New" w:cs="Courier New"/>
                <w:sz w:val="20"/>
                <w:szCs w:val="20"/>
              </w:rPr>
              <w:t xml:space="preserve"> dealer, Alliance Security, Inc.,</w:t>
            </w:r>
            <w:r>
              <w:rPr>
                <w:rFonts w:ascii="Courier New" w:hAnsi="Courier New" w:cs="Courier New"/>
                <w:sz w:val="20"/>
                <w:szCs w:val="20"/>
              </w:rPr>
              <w:t xml:space="preserve"> </w:t>
            </w:r>
            <w:r w:rsidRPr="00AC3847">
              <w:rPr>
                <w:rFonts w:ascii="Courier New" w:hAnsi="Courier New" w:cs="Courier New"/>
                <w:sz w:val="20"/>
                <w:szCs w:val="20"/>
              </w:rPr>
              <w:t xml:space="preserve">violated the Telephone Consumer Protection Act, 47 U.S.C. </w:t>
            </w:r>
            <w:r w:rsidRPr="0064018D">
              <w:rPr>
                <w:rFonts w:ascii="Times New Roman" w:hAnsi="Times New Roman" w:cs="Times New Roman"/>
                <w:sz w:val="20"/>
                <w:szCs w:val="20"/>
              </w:rPr>
              <w:t>§</w:t>
            </w:r>
            <w:r w:rsidRPr="00AC3847">
              <w:rPr>
                <w:rFonts w:ascii="Courier New" w:hAnsi="Courier New" w:cs="Courier New"/>
                <w:sz w:val="20"/>
                <w:szCs w:val="20"/>
              </w:rPr>
              <w:t xml:space="preserve"> 227, et seq. (“TCPA”) by making or retaining</w:t>
            </w:r>
          </w:p>
          <w:p w:rsidR="00BE71F1" w:rsidRDefault="00BE71F1" w:rsidP="00BE71F1">
            <w:pPr>
              <w:pStyle w:val="PlainText"/>
              <w:jc w:val="left"/>
              <w:rPr>
                <w:rFonts w:ascii="Courier New" w:hAnsi="Courier New" w:cs="Courier New"/>
                <w:sz w:val="20"/>
                <w:szCs w:val="20"/>
              </w:rPr>
            </w:pPr>
            <w:r w:rsidRPr="00AC3847">
              <w:rPr>
                <w:rFonts w:ascii="Courier New" w:hAnsi="Courier New" w:cs="Courier New"/>
                <w:sz w:val="20"/>
                <w:szCs w:val="20"/>
              </w:rPr>
              <w:t xml:space="preserve">others to make automated telemarketing calls promoting </w:t>
            </w:r>
            <w:proofErr w:type="spellStart"/>
            <w:r w:rsidRPr="00AC3847">
              <w:rPr>
                <w:rFonts w:ascii="Courier New" w:hAnsi="Courier New" w:cs="Courier New"/>
                <w:sz w:val="20"/>
                <w:szCs w:val="20"/>
              </w:rPr>
              <w:t>Alarm.com’s</w:t>
            </w:r>
            <w:proofErr w:type="spellEnd"/>
            <w:r w:rsidRPr="00AC3847">
              <w:rPr>
                <w:rFonts w:ascii="Courier New" w:hAnsi="Courier New" w:cs="Courier New"/>
                <w:sz w:val="20"/>
                <w:szCs w:val="20"/>
              </w:rPr>
              <w:t xml:space="preserve"> goods or services to cellular</w:t>
            </w:r>
            <w:r>
              <w:rPr>
                <w:rFonts w:ascii="Courier New" w:hAnsi="Courier New" w:cs="Courier New"/>
                <w:sz w:val="20"/>
                <w:szCs w:val="20"/>
              </w:rPr>
              <w:t xml:space="preserve"> </w:t>
            </w:r>
            <w:r w:rsidRPr="00AC3847">
              <w:rPr>
                <w:rFonts w:ascii="Courier New" w:hAnsi="Courier New" w:cs="Courier New"/>
                <w:sz w:val="20"/>
                <w:szCs w:val="20"/>
              </w:rPr>
              <w:t>telephones, and making calls using an artificial or pre-recorded voice to a residential line, and calling</w:t>
            </w:r>
            <w:r>
              <w:rPr>
                <w:rFonts w:ascii="Courier New" w:hAnsi="Courier New" w:cs="Courier New"/>
                <w:sz w:val="20"/>
                <w:szCs w:val="20"/>
              </w:rPr>
              <w:t xml:space="preserve"> </w:t>
            </w:r>
            <w:r w:rsidRPr="00AC3847">
              <w:rPr>
                <w:rFonts w:ascii="Courier New" w:hAnsi="Courier New" w:cs="Courier New"/>
                <w:sz w:val="20"/>
                <w:szCs w:val="20"/>
              </w:rPr>
              <w:t>telephone numbers registered on the National Do-Not-Call Registry without the prior permission from the</w:t>
            </w:r>
            <w:r>
              <w:rPr>
                <w:rFonts w:ascii="Courier New" w:hAnsi="Courier New" w:cs="Courier New"/>
                <w:sz w:val="20"/>
                <w:szCs w:val="20"/>
              </w:rPr>
              <w:t xml:space="preserve"> </w:t>
            </w:r>
            <w:r w:rsidRPr="00AC3847">
              <w:rPr>
                <w:rFonts w:ascii="Courier New" w:hAnsi="Courier New" w:cs="Courier New"/>
                <w:sz w:val="20"/>
                <w:szCs w:val="20"/>
              </w:rPr>
              <w:t>people contacted. Under the TCPA, a person is entitled to receive $500 for calls that were</w:t>
            </w:r>
            <w:r>
              <w:rPr>
                <w:rFonts w:ascii="Courier New" w:hAnsi="Courier New" w:cs="Courier New"/>
                <w:sz w:val="20"/>
                <w:szCs w:val="20"/>
              </w:rPr>
              <w:t xml:space="preserve"> </w:t>
            </w:r>
            <w:r w:rsidRPr="00AC3847">
              <w:rPr>
                <w:rFonts w:ascii="Courier New" w:hAnsi="Courier New" w:cs="Courier New"/>
                <w:sz w:val="20"/>
                <w:szCs w:val="20"/>
              </w:rPr>
              <w:t>placed using a</w:t>
            </w:r>
            <w:r>
              <w:rPr>
                <w:rFonts w:ascii="Courier New" w:hAnsi="Courier New" w:cs="Courier New"/>
                <w:sz w:val="20"/>
                <w:szCs w:val="20"/>
              </w:rPr>
              <w:t xml:space="preserve"> </w:t>
            </w:r>
            <w:r w:rsidRPr="00AC3847">
              <w:rPr>
                <w:rFonts w:ascii="Courier New" w:hAnsi="Courier New" w:cs="Courier New"/>
                <w:sz w:val="20"/>
                <w:szCs w:val="20"/>
              </w:rPr>
              <w:t>prerecorded messages or automated telephone dialing system without the person’s consent.</w:t>
            </w:r>
          </w:p>
          <w:p w:rsidR="00BE71F1" w:rsidRPr="00AC3847" w:rsidRDefault="00BE71F1" w:rsidP="00BE71F1">
            <w:pPr>
              <w:pStyle w:val="PlainText"/>
              <w:jc w:val="left"/>
              <w:rPr>
                <w:rFonts w:ascii="Courier New" w:hAnsi="Courier New" w:cs="Courier New"/>
                <w:sz w:val="20"/>
                <w:szCs w:val="20"/>
              </w:rPr>
            </w:pPr>
          </w:p>
        </w:tc>
        <w:tc>
          <w:tcPr>
            <w:tcW w:w="1498" w:type="dxa"/>
            <w:tcBorders>
              <w:bottom w:val="single" w:sz="4" w:space="0" w:color="auto"/>
            </w:tcBorders>
          </w:tcPr>
          <w:p w:rsidR="00BE71F1" w:rsidRDefault="00BE71F1" w:rsidP="00BE71F1">
            <w:pPr>
              <w:pStyle w:val="PlainText"/>
              <w:rPr>
                <w:rFonts w:ascii="Courier New" w:hAnsi="Courier New" w:cs="Courier New"/>
                <w:b/>
                <w:sz w:val="20"/>
                <w:szCs w:val="20"/>
              </w:rPr>
            </w:pPr>
          </w:p>
          <w:p w:rsidR="00BE71F1" w:rsidRDefault="00BE71F1" w:rsidP="00BE71F1">
            <w:pPr>
              <w:pStyle w:val="PlainText"/>
              <w:rPr>
                <w:rFonts w:ascii="Courier New" w:hAnsi="Courier New" w:cs="Courier New"/>
                <w:b/>
                <w:sz w:val="20"/>
                <w:szCs w:val="20"/>
              </w:rPr>
            </w:pPr>
            <w:r>
              <w:rPr>
                <w:rFonts w:ascii="Courier New" w:hAnsi="Courier New" w:cs="Courier New"/>
                <w:b/>
                <w:sz w:val="20"/>
                <w:szCs w:val="20"/>
              </w:rPr>
              <w:t>Not set yet</w:t>
            </w:r>
          </w:p>
        </w:tc>
        <w:tc>
          <w:tcPr>
            <w:tcW w:w="2912" w:type="dxa"/>
            <w:tcBorders>
              <w:bottom w:val="single" w:sz="4" w:space="0" w:color="auto"/>
            </w:tcBorders>
          </w:tcPr>
          <w:p w:rsidR="00BE71F1" w:rsidRDefault="00BE71F1" w:rsidP="00BE71F1">
            <w:pPr>
              <w:autoSpaceDE w:val="0"/>
              <w:autoSpaceDN w:val="0"/>
              <w:adjustRightInd w:val="0"/>
              <w:jc w:val="left"/>
              <w:rPr>
                <w:rFonts w:ascii="Courier New" w:hAnsi="Courier New" w:cs="Courier New"/>
                <w:b/>
                <w:noProof/>
                <w:sz w:val="20"/>
                <w:szCs w:val="20"/>
              </w:rPr>
            </w:pPr>
          </w:p>
          <w:p w:rsidR="00BE71F1" w:rsidRDefault="00BE71F1" w:rsidP="00BE71F1">
            <w:pPr>
              <w:autoSpaceDE w:val="0"/>
              <w:autoSpaceDN w:val="0"/>
              <w:adjustRightInd w:val="0"/>
              <w:jc w:val="left"/>
              <w:rPr>
                <w:rFonts w:ascii="Courier New" w:hAnsi="Courier New" w:cs="Courier New"/>
                <w:b/>
                <w:noProof/>
                <w:sz w:val="20"/>
                <w:szCs w:val="20"/>
              </w:rPr>
            </w:pPr>
            <w:r>
              <w:rPr>
                <w:rFonts w:ascii="Courier New" w:hAnsi="Courier New" w:cs="Courier New"/>
                <w:b/>
                <w:noProof/>
                <w:sz w:val="20"/>
                <w:szCs w:val="20"/>
              </w:rPr>
              <w:t>For more information write, call fax or e-mail:</w:t>
            </w:r>
          </w:p>
          <w:p w:rsidR="00BE71F1" w:rsidRDefault="00BE71F1" w:rsidP="00BE71F1">
            <w:pPr>
              <w:autoSpaceDE w:val="0"/>
              <w:autoSpaceDN w:val="0"/>
              <w:adjustRightInd w:val="0"/>
              <w:jc w:val="left"/>
              <w:rPr>
                <w:rFonts w:ascii="Courier New" w:hAnsi="Courier New" w:cs="Courier New"/>
                <w:b/>
                <w:noProof/>
                <w:sz w:val="20"/>
                <w:szCs w:val="20"/>
              </w:rPr>
            </w:pPr>
          </w:p>
          <w:p w:rsidR="00BE71F1" w:rsidRPr="00D723E4" w:rsidRDefault="00BE71F1" w:rsidP="00BE71F1">
            <w:pPr>
              <w:autoSpaceDE w:val="0"/>
              <w:autoSpaceDN w:val="0"/>
              <w:adjustRightInd w:val="0"/>
              <w:jc w:val="left"/>
              <w:rPr>
                <w:rFonts w:ascii="Courier New" w:hAnsi="Courier New" w:cs="Courier New"/>
                <w:b/>
                <w:noProof/>
                <w:sz w:val="16"/>
                <w:szCs w:val="16"/>
              </w:rPr>
            </w:pPr>
            <w:r w:rsidRPr="00D723E4">
              <w:rPr>
                <w:rFonts w:ascii="Courier New" w:hAnsi="Courier New" w:cs="Courier New"/>
                <w:b/>
                <w:noProof/>
                <w:sz w:val="16"/>
                <w:szCs w:val="16"/>
              </w:rPr>
              <w:t>Terrell Marshall Law</w:t>
            </w:r>
            <w:r w:rsidR="00D723E4">
              <w:rPr>
                <w:rFonts w:ascii="Courier New" w:hAnsi="Courier New" w:cs="Courier New"/>
                <w:b/>
                <w:noProof/>
                <w:sz w:val="16"/>
                <w:szCs w:val="16"/>
              </w:rPr>
              <w:t xml:space="preserve"> </w:t>
            </w:r>
            <w:r w:rsidRPr="00D723E4">
              <w:rPr>
                <w:rFonts w:ascii="Courier New" w:hAnsi="Courier New" w:cs="Courier New"/>
                <w:b/>
                <w:noProof/>
                <w:sz w:val="16"/>
                <w:szCs w:val="16"/>
              </w:rPr>
              <w:t>Group</w:t>
            </w:r>
          </w:p>
          <w:p w:rsidR="00BE71F1" w:rsidRPr="00D723E4" w:rsidRDefault="00BE71F1" w:rsidP="00BE71F1">
            <w:pPr>
              <w:autoSpaceDE w:val="0"/>
              <w:autoSpaceDN w:val="0"/>
              <w:adjustRightInd w:val="0"/>
              <w:jc w:val="left"/>
              <w:rPr>
                <w:rFonts w:ascii="Courier New" w:hAnsi="Courier New" w:cs="Courier New"/>
                <w:b/>
                <w:noProof/>
                <w:sz w:val="16"/>
                <w:szCs w:val="16"/>
              </w:rPr>
            </w:pPr>
            <w:r w:rsidRPr="00D723E4">
              <w:rPr>
                <w:rFonts w:ascii="Courier New" w:hAnsi="Courier New" w:cs="Courier New"/>
                <w:b/>
                <w:noProof/>
                <w:sz w:val="16"/>
                <w:szCs w:val="16"/>
              </w:rPr>
              <w:t>936 N. 34th Street</w:t>
            </w:r>
          </w:p>
          <w:p w:rsidR="00BE71F1" w:rsidRPr="00D723E4" w:rsidRDefault="00BE71F1" w:rsidP="00BE71F1">
            <w:pPr>
              <w:autoSpaceDE w:val="0"/>
              <w:autoSpaceDN w:val="0"/>
              <w:adjustRightInd w:val="0"/>
              <w:jc w:val="left"/>
              <w:rPr>
                <w:rFonts w:ascii="Courier New" w:hAnsi="Courier New" w:cs="Courier New"/>
                <w:b/>
                <w:noProof/>
                <w:sz w:val="16"/>
                <w:szCs w:val="16"/>
              </w:rPr>
            </w:pPr>
            <w:r w:rsidRPr="00D723E4">
              <w:rPr>
                <w:rFonts w:ascii="Courier New" w:hAnsi="Courier New" w:cs="Courier New"/>
                <w:b/>
                <w:noProof/>
                <w:sz w:val="16"/>
                <w:szCs w:val="16"/>
              </w:rPr>
              <w:t>Suite 300</w:t>
            </w:r>
          </w:p>
          <w:p w:rsidR="00BE71F1" w:rsidRPr="00D723E4" w:rsidRDefault="00BE71F1" w:rsidP="00BE71F1">
            <w:pPr>
              <w:autoSpaceDE w:val="0"/>
              <w:autoSpaceDN w:val="0"/>
              <w:adjustRightInd w:val="0"/>
              <w:jc w:val="left"/>
              <w:rPr>
                <w:rFonts w:ascii="Courier New" w:hAnsi="Courier New" w:cs="Courier New"/>
                <w:b/>
                <w:noProof/>
                <w:sz w:val="16"/>
                <w:szCs w:val="16"/>
              </w:rPr>
            </w:pPr>
            <w:r w:rsidRPr="00D723E4">
              <w:rPr>
                <w:rFonts w:ascii="Courier New" w:hAnsi="Courier New" w:cs="Courier New"/>
                <w:b/>
                <w:noProof/>
                <w:sz w:val="16"/>
                <w:szCs w:val="16"/>
              </w:rPr>
              <w:t>Seattle, Washington 98103</w:t>
            </w:r>
          </w:p>
          <w:p w:rsidR="00BE71F1" w:rsidRPr="00D723E4" w:rsidRDefault="00BE71F1" w:rsidP="00BE71F1">
            <w:pPr>
              <w:autoSpaceDE w:val="0"/>
              <w:autoSpaceDN w:val="0"/>
              <w:adjustRightInd w:val="0"/>
              <w:jc w:val="left"/>
              <w:rPr>
                <w:rFonts w:ascii="Courier New" w:hAnsi="Courier New" w:cs="Courier New"/>
                <w:b/>
                <w:noProof/>
                <w:sz w:val="16"/>
                <w:szCs w:val="16"/>
              </w:rPr>
            </w:pPr>
          </w:p>
          <w:p w:rsidR="00BE71F1" w:rsidRDefault="00BE71F1" w:rsidP="00BE71F1">
            <w:pPr>
              <w:autoSpaceDE w:val="0"/>
              <w:autoSpaceDN w:val="0"/>
              <w:adjustRightInd w:val="0"/>
              <w:jc w:val="left"/>
              <w:rPr>
                <w:rFonts w:ascii="Courier New" w:hAnsi="Courier New" w:cs="Courier New"/>
                <w:b/>
                <w:noProof/>
                <w:sz w:val="16"/>
                <w:szCs w:val="16"/>
              </w:rPr>
            </w:pPr>
            <w:r w:rsidRPr="00D723E4">
              <w:rPr>
                <w:rFonts w:ascii="Courier New" w:hAnsi="Courier New" w:cs="Courier New"/>
                <w:b/>
                <w:noProof/>
                <w:sz w:val="16"/>
                <w:szCs w:val="16"/>
              </w:rPr>
              <w:t xml:space="preserve">206 </w:t>
            </w:r>
            <w:r w:rsidR="00D723E4">
              <w:rPr>
                <w:rFonts w:ascii="Courier New" w:hAnsi="Courier New" w:cs="Courier New"/>
                <w:b/>
                <w:noProof/>
                <w:sz w:val="16"/>
                <w:szCs w:val="16"/>
              </w:rPr>
              <w:t>816-</w:t>
            </w:r>
            <w:r w:rsidRPr="00D723E4">
              <w:rPr>
                <w:rFonts w:ascii="Courier New" w:hAnsi="Courier New" w:cs="Courier New"/>
                <w:b/>
                <w:noProof/>
                <w:sz w:val="16"/>
                <w:szCs w:val="16"/>
              </w:rPr>
              <w:t>6603</w:t>
            </w:r>
            <w:r w:rsidR="00D723E4">
              <w:rPr>
                <w:rFonts w:ascii="Courier New" w:hAnsi="Courier New" w:cs="Courier New"/>
                <w:b/>
                <w:noProof/>
                <w:sz w:val="16"/>
                <w:szCs w:val="16"/>
              </w:rPr>
              <w:t xml:space="preserve"> (Ph.)</w:t>
            </w:r>
          </w:p>
          <w:p w:rsidR="00D723E4" w:rsidRPr="00D723E4" w:rsidRDefault="00D723E4" w:rsidP="00BE71F1">
            <w:pPr>
              <w:autoSpaceDE w:val="0"/>
              <w:autoSpaceDN w:val="0"/>
              <w:adjustRightInd w:val="0"/>
              <w:jc w:val="left"/>
              <w:rPr>
                <w:rFonts w:ascii="Courier New" w:hAnsi="Courier New" w:cs="Courier New"/>
                <w:b/>
                <w:noProof/>
                <w:sz w:val="16"/>
                <w:szCs w:val="16"/>
              </w:rPr>
            </w:pPr>
          </w:p>
          <w:p w:rsidR="00BE71F1" w:rsidRDefault="00D723E4" w:rsidP="00BE71F1">
            <w:pPr>
              <w:autoSpaceDE w:val="0"/>
              <w:autoSpaceDN w:val="0"/>
              <w:adjustRightInd w:val="0"/>
              <w:jc w:val="left"/>
              <w:rPr>
                <w:rFonts w:ascii="Courier New" w:hAnsi="Courier New" w:cs="Courier New"/>
                <w:b/>
                <w:noProof/>
                <w:sz w:val="16"/>
                <w:szCs w:val="16"/>
              </w:rPr>
            </w:pPr>
            <w:r>
              <w:rPr>
                <w:rFonts w:ascii="Courier New" w:hAnsi="Courier New" w:cs="Courier New"/>
                <w:b/>
                <w:noProof/>
                <w:sz w:val="16"/>
                <w:szCs w:val="16"/>
              </w:rPr>
              <w:t>206 319-</w:t>
            </w:r>
            <w:r w:rsidR="00BE71F1" w:rsidRPr="00D723E4">
              <w:rPr>
                <w:rFonts w:ascii="Courier New" w:hAnsi="Courier New" w:cs="Courier New"/>
                <w:b/>
                <w:noProof/>
                <w:sz w:val="16"/>
                <w:szCs w:val="16"/>
              </w:rPr>
              <w:t>5450</w:t>
            </w:r>
            <w:r>
              <w:rPr>
                <w:rFonts w:ascii="Courier New" w:hAnsi="Courier New" w:cs="Courier New"/>
                <w:b/>
                <w:noProof/>
                <w:sz w:val="16"/>
                <w:szCs w:val="16"/>
              </w:rPr>
              <w:t xml:space="preserve"> (Fax)</w:t>
            </w:r>
          </w:p>
          <w:p w:rsidR="00D723E4" w:rsidRPr="00D723E4" w:rsidRDefault="00D723E4" w:rsidP="00BE71F1">
            <w:pPr>
              <w:autoSpaceDE w:val="0"/>
              <w:autoSpaceDN w:val="0"/>
              <w:adjustRightInd w:val="0"/>
              <w:jc w:val="left"/>
              <w:rPr>
                <w:rFonts w:ascii="Courier New" w:hAnsi="Courier New" w:cs="Courier New"/>
                <w:b/>
                <w:noProof/>
                <w:sz w:val="16"/>
                <w:szCs w:val="16"/>
              </w:rPr>
            </w:pPr>
          </w:p>
          <w:p w:rsidR="00BE71F1" w:rsidRDefault="00D37D0B" w:rsidP="00BE71F1">
            <w:pPr>
              <w:autoSpaceDE w:val="0"/>
              <w:autoSpaceDN w:val="0"/>
              <w:adjustRightInd w:val="0"/>
              <w:jc w:val="left"/>
              <w:rPr>
                <w:rFonts w:ascii="Courier New" w:hAnsi="Courier New" w:cs="Courier New"/>
                <w:b/>
                <w:noProof/>
                <w:sz w:val="16"/>
                <w:szCs w:val="16"/>
              </w:rPr>
            </w:pPr>
            <w:hyperlink r:id="rId11" w:history="1">
              <w:r w:rsidR="00D723E4" w:rsidRPr="00B237B0">
                <w:rPr>
                  <w:rStyle w:val="Hyperlink"/>
                  <w:rFonts w:ascii="Courier New" w:hAnsi="Courier New" w:cs="Courier New"/>
                  <w:b/>
                  <w:noProof/>
                  <w:sz w:val="16"/>
                  <w:szCs w:val="16"/>
                </w:rPr>
                <w:t>info@terrellmarshall.com</w:t>
              </w:r>
            </w:hyperlink>
          </w:p>
          <w:p w:rsidR="00D723E4" w:rsidRDefault="00D723E4" w:rsidP="00BE71F1">
            <w:pPr>
              <w:autoSpaceDE w:val="0"/>
              <w:autoSpaceDN w:val="0"/>
              <w:adjustRightInd w:val="0"/>
              <w:jc w:val="left"/>
              <w:rPr>
                <w:rFonts w:ascii="Courier New" w:hAnsi="Courier New" w:cs="Courier New"/>
                <w:b/>
                <w:noProof/>
                <w:sz w:val="20"/>
                <w:szCs w:val="20"/>
              </w:rPr>
            </w:pPr>
          </w:p>
        </w:tc>
      </w:tr>
      <w:tr w:rsidR="00BE71F1" w:rsidRPr="007167C0" w:rsidTr="00A34457">
        <w:tc>
          <w:tcPr>
            <w:tcW w:w="1443" w:type="dxa"/>
            <w:tcBorders>
              <w:top w:val="single" w:sz="4" w:space="0" w:color="auto"/>
            </w:tcBorders>
          </w:tcPr>
          <w:p w:rsidR="00BE71F1" w:rsidRDefault="00BE71F1" w:rsidP="00BE71F1">
            <w:pPr>
              <w:pStyle w:val="PlainText"/>
              <w:jc w:val="both"/>
              <w:rPr>
                <w:rFonts w:ascii="Courier New" w:hAnsi="Courier New" w:cs="Courier New"/>
                <w:b/>
                <w:sz w:val="20"/>
                <w:szCs w:val="20"/>
              </w:rPr>
            </w:pPr>
          </w:p>
          <w:p w:rsidR="00BE71F1" w:rsidRDefault="00BE71F1" w:rsidP="00BE71F1">
            <w:pPr>
              <w:pStyle w:val="PlainText"/>
              <w:rPr>
                <w:rFonts w:ascii="Courier New" w:hAnsi="Courier New" w:cs="Courier New"/>
                <w:b/>
                <w:sz w:val="20"/>
                <w:szCs w:val="20"/>
              </w:rPr>
            </w:pPr>
            <w:r>
              <w:rPr>
                <w:rFonts w:ascii="Courier New" w:hAnsi="Courier New" w:cs="Courier New"/>
                <w:b/>
                <w:sz w:val="20"/>
                <w:szCs w:val="20"/>
              </w:rPr>
              <w:t>11-5-2018</w:t>
            </w:r>
          </w:p>
        </w:tc>
        <w:tc>
          <w:tcPr>
            <w:tcW w:w="1710" w:type="dxa"/>
            <w:tcBorders>
              <w:top w:val="single" w:sz="4" w:space="0" w:color="auto"/>
            </w:tcBorders>
          </w:tcPr>
          <w:p w:rsidR="00BE71F1" w:rsidRDefault="00BE71F1" w:rsidP="00BE71F1">
            <w:pPr>
              <w:pStyle w:val="PlainText"/>
              <w:rPr>
                <w:rFonts w:ascii="Courier New" w:hAnsi="Courier New" w:cs="Courier New"/>
                <w:b/>
                <w:sz w:val="20"/>
                <w:szCs w:val="20"/>
              </w:rPr>
            </w:pPr>
          </w:p>
          <w:p w:rsidR="00BE71F1" w:rsidRDefault="00BE71F1" w:rsidP="00BE71F1">
            <w:pPr>
              <w:pStyle w:val="PlainText"/>
              <w:rPr>
                <w:rFonts w:ascii="Courier New" w:hAnsi="Courier New" w:cs="Courier New"/>
                <w:b/>
                <w:sz w:val="20"/>
                <w:szCs w:val="20"/>
              </w:rPr>
            </w:pPr>
            <w:r>
              <w:rPr>
                <w:rFonts w:ascii="Courier New" w:hAnsi="Courier New" w:cs="Courier New"/>
                <w:b/>
                <w:sz w:val="20"/>
                <w:szCs w:val="20"/>
              </w:rPr>
              <w:t>12-CV-05162</w:t>
            </w:r>
          </w:p>
        </w:tc>
        <w:tc>
          <w:tcPr>
            <w:tcW w:w="1710" w:type="dxa"/>
            <w:tcBorders>
              <w:top w:val="single" w:sz="4" w:space="0" w:color="auto"/>
            </w:tcBorders>
          </w:tcPr>
          <w:p w:rsidR="00BE71F1" w:rsidRDefault="00BE71F1" w:rsidP="00BE71F1">
            <w:pPr>
              <w:pStyle w:val="PlainText"/>
              <w:rPr>
                <w:rFonts w:ascii="Courier New" w:hAnsi="Courier New" w:cs="Courier New"/>
                <w:b/>
                <w:sz w:val="20"/>
                <w:szCs w:val="20"/>
              </w:rPr>
            </w:pPr>
          </w:p>
          <w:p w:rsidR="00BE71F1" w:rsidRDefault="00BE71F1" w:rsidP="00BE71F1">
            <w:pPr>
              <w:pStyle w:val="PlainText"/>
              <w:rPr>
                <w:rFonts w:ascii="Courier New" w:hAnsi="Courier New" w:cs="Courier New"/>
                <w:b/>
                <w:sz w:val="20"/>
                <w:szCs w:val="20"/>
              </w:rPr>
            </w:pPr>
            <w:r>
              <w:rPr>
                <w:rFonts w:ascii="Courier New" w:hAnsi="Courier New" w:cs="Courier New"/>
                <w:b/>
                <w:sz w:val="20"/>
                <w:szCs w:val="20"/>
              </w:rPr>
              <w:t>(W.D. Ark.)</w:t>
            </w:r>
          </w:p>
        </w:tc>
        <w:tc>
          <w:tcPr>
            <w:tcW w:w="5760" w:type="dxa"/>
            <w:tcBorders>
              <w:top w:val="single" w:sz="4" w:space="0" w:color="auto"/>
            </w:tcBorders>
          </w:tcPr>
          <w:p w:rsidR="00BE71F1" w:rsidRDefault="00BE71F1" w:rsidP="00BE71F1">
            <w:pPr>
              <w:pStyle w:val="PlainText"/>
              <w:jc w:val="left"/>
              <w:rPr>
                <w:rFonts w:ascii="Courier New" w:hAnsi="Courier New" w:cs="Courier New"/>
                <w:b/>
                <w:sz w:val="20"/>
                <w:szCs w:val="20"/>
              </w:rPr>
            </w:pPr>
          </w:p>
          <w:p w:rsidR="00BE71F1" w:rsidRDefault="00BE71F1" w:rsidP="00BE71F1">
            <w:pPr>
              <w:pStyle w:val="PlainText"/>
              <w:jc w:val="left"/>
              <w:rPr>
                <w:rFonts w:ascii="Courier New" w:hAnsi="Courier New" w:cs="Courier New"/>
                <w:b/>
                <w:sz w:val="20"/>
                <w:szCs w:val="20"/>
              </w:rPr>
            </w:pPr>
            <w:r>
              <w:rPr>
                <w:rFonts w:ascii="Courier New" w:hAnsi="Courier New" w:cs="Courier New"/>
                <w:b/>
                <w:sz w:val="20"/>
                <w:szCs w:val="20"/>
              </w:rPr>
              <w:t>City of Pontiac General Employee’s Retirement System v. Wal-Mart Stores, Inc.</w:t>
            </w:r>
          </w:p>
          <w:p w:rsidR="00BE71F1" w:rsidRDefault="00BE71F1" w:rsidP="00BE71F1">
            <w:pPr>
              <w:pStyle w:val="PlainText"/>
              <w:jc w:val="left"/>
              <w:rPr>
                <w:rFonts w:ascii="Courier New" w:hAnsi="Courier New" w:cs="Courier New"/>
                <w:sz w:val="20"/>
                <w:szCs w:val="20"/>
              </w:rPr>
            </w:pPr>
            <w:r>
              <w:rPr>
                <w:rFonts w:ascii="Courier New" w:hAnsi="Courier New" w:cs="Courier New"/>
                <w:sz w:val="20"/>
                <w:szCs w:val="20"/>
              </w:rPr>
              <w:t xml:space="preserve">Plaintiff alleges that Defendants violated </w:t>
            </w:r>
            <w:r>
              <w:rPr>
                <w:rFonts w:ascii="Times New Roman" w:hAnsi="Times New Roman" w:cs="Times New Roman"/>
                <w:sz w:val="20"/>
                <w:szCs w:val="20"/>
              </w:rPr>
              <w:t>§§</w:t>
            </w:r>
            <w:r w:rsidRPr="00D057DA">
              <w:rPr>
                <w:rFonts w:ascii="Courier New" w:hAnsi="Courier New" w:cs="Courier New"/>
                <w:sz w:val="20"/>
                <w:szCs w:val="20"/>
              </w:rPr>
              <w:t xml:space="preserve"> </w:t>
            </w:r>
            <w:r>
              <w:rPr>
                <w:rFonts w:ascii="Courier New" w:hAnsi="Courier New" w:cs="Courier New"/>
                <w:sz w:val="20"/>
                <w:szCs w:val="20"/>
              </w:rPr>
              <w:t>10(b) and 20(a) of the Securities Exchanges Act of 1934 by issuing materially false and misleading statements during the Class Period.  Specifically, Lead Plaintiff alleges that the Company failed to disclose that its executives had allegedly been involved in a multi-million-dollar bribery scheme at Walmart’s Mexican subsidiary, Wal-Mart de Mexico, used to obtain building permits that fueled Walmart’s growth in Mexico. The Complaint further alleges that as a result of Defendants’ allegedly false statements, Walmart’s stock traded at artificially inflated prices during the Class Period, until the alleged misstatements were disclosed in an article published in The New York Times on 4-21-2012.</w:t>
            </w:r>
          </w:p>
          <w:p w:rsidR="00BE71F1" w:rsidRDefault="00BE71F1" w:rsidP="00BE71F1">
            <w:pPr>
              <w:pStyle w:val="PlainText"/>
              <w:jc w:val="left"/>
              <w:rPr>
                <w:rFonts w:ascii="Courier New" w:hAnsi="Courier New" w:cs="Courier New"/>
                <w:b/>
                <w:sz w:val="20"/>
                <w:szCs w:val="20"/>
              </w:rPr>
            </w:pPr>
          </w:p>
        </w:tc>
        <w:tc>
          <w:tcPr>
            <w:tcW w:w="1498" w:type="dxa"/>
            <w:tcBorders>
              <w:top w:val="single" w:sz="4" w:space="0" w:color="auto"/>
            </w:tcBorders>
          </w:tcPr>
          <w:p w:rsidR="00BE71F1" w:rsidRDefault="00BE71F1" w:rsidP="00BE71F1">
            <w:pPr>
              <w:pStyle w:val="PlainText"/>
              <w:rPr>
                <w:rFonts w:ascii="Courier New" w:hAnsi="Courier New" w:cs="Courier New"/>
                <w:b/>
                <w:sz w:val="20"/>
                <w:szCs w:val="20"/>
              </w:rPr>
            </w:pPr>
          </w:p>
          <w:p w:rsidR="00BE71F1" w:rsidRDefault="00BE71F1" w:rsidP="00BE71F1">
            <w:pPr>
              <w:pStyle w:val="PlainText"/>
              <w:rPr>
                <w:rFonts w:ascii="Courier New" w:hAnsi="Courier New" w:cs="Courier New"/>
                <w:b/>
                <w:sz w:val="20"/>
                <w:szCs w:val="20"/>
              </w:rPr>
            </w:pPr>
            <w:r>
              <w:rPr>
                <w:rFonts w:ascii="Courier New" w:hAnsi="Courier New" w:cs="Courier New"/>
                <w:b/>
                <w:sz w:val="20"/>
                <w:szCs w:val="20"/>
              </w:rPr>
              <w:t>Not set yet</w:t>
            </w:r>
          </w:p>
        </w:tc>
        <w:tc>
          <w:tcPr>
            <w:tcW w:w="2912" w:type="dxa"/>
            <w:tcBorders>
              <w:top w:val="single" w:sz="4" w:space="0" w:color="auto"/>
            </w:tcBorders>
          </w:tcPr>
          <w:p w:rsidR="00BE71F1" w:rsidRDefault="00BE71F1" w:rsidP="00BE71F1">
            <w:pPr>
              <w:pStyle w:val="PlainText"/>
              <w:jc w:val="left"/>
              <w:rPr>
                <w:rFonts w:ascii="Courier New" w:hAnsi="Courier New" w:cs="Courier New"/>
                <w:b/>
                <w:noProof/>
                <w:sz w:val="20"/>
                <w:szCs w:val="20"/>
              </w:rPr>
            </w:pPr>
          </w:p>
          <w:p w:rsidR="00BE71F1" w:rsidRDefault="00BE71F1" w:rsidP="00BE71F1">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BE71F1" w:rsidRDefault="00BE71F1" w:rsidP="00BE71F1">
            <w:pPr>
              <w:pStyle w:val="PlainText"/>
              <w:jc w:val="left"/>
              <w:rPr>
                <w:rFonts w:ascii="Courier New" w:hAnsi="Courier New" w:cs="Courier New"/>
                <w:b/>
                <w:noProof/>
                <w:sz w:val="20"/>
                <w:szCs w:val="20"/>
              </w:rPr>
            </w:pPr>
          </w:p>
          <w:p w:rsidR="00BE71F1" w:rsidRPr="0064018D" w:rsidRDefault="00BE71F1" w:rsidP="00BE71F1">
            <w:pPr>
              <w:pStyle w:val="PlainText"/>
              <w:jc w:val="left"/>
              <w:rPr>
                <w:rFonts w:ascii="Courier New" w:hAnsi="Courier New" w:cs="Courier New"/>
                <w:b/>
                <w:sz w:val="16"/>
                <w:szCs w:val="16"/>
              </w:rPr>
            </w:pPr>
            <w:r w:rsidRPr="0064018D">
              <w:rPr>
                <w:rFonts w:ascii="Courier New" w:hAnsi="Courier New" w:cs="Courier New"/>
                <w:b/>
                <w:sz w:val="16"/>
                <w:szCs w:val="16"/>
              </w:rPr>
              <w:t>Robbins Geller</w:t>
            </w:r>
          </w:p>
          <w:p w:rsidR="00BE71F1" w:rsidRPr="0064018D" w:rsidRDefault="00BE71F1" w:rsidP="00BE71F1">
            <w:pPr>
              <w:pStyle w:val="PlainText"/>
              <w:jc w:val="left"/>
              <w:rPr>
                <w:rFonts w:ascii="Courier New" w:hAnsi="Courier New" w:cs="Courier New"/>
                <w:b/>
                <w:sz w:val="16"/>
                <w:szCs w:val="16"/>
              </w:rPr>
            </w:pPr>
            <w:r w:rsidRPr="0064018D">
              <w:rPr>
                <w:rFonts w:ascii="Courier New" w:hAnsi="Courier New" w:cs="Courier New"/>
                <w:b/>
                <w:sz w:val="16"/>
                <w:szCs w:val="16"/>
              </w:rPr>
              <w:t>Rudman &amp; Dowd LLP</w:t>
            </w:r>
          </w:p>
          <w:p w:rsidR="00BE71F1" w:rsidRPr="0064018D" w:rsidRDefault="00BE71F1" w:rsidP="00BE71F1">
            <w:pPr>
              <w:pStyle w:val="PlainText"/>
              <w:jc w:val="left"/>
              <w:rPr>
                <w:rFonts w:ascii="Courier New" w:hAnsi="Courier New" w:cs="Courier New"/>
                <w:b/>
                <w:sz w:val="16"/>
                <w:szCs w:val="16"/>
              </w:rPr>
            </w:pPr>
            <w:r w:rsidRPr="0064018D">
              <w:rPr>
                <w:rFonts w:ascii="Courier New" w:hAnsi="Courier New" w:cs="Courier New"/>
                <w:b/>
                <w:sz w:val="16"/>
                <w:szCs w:val="16"/>
              </w:rPr>
              <w:t xml:space="preserve">Ellen </w:t>
            </w:r>
            <w:proofErr w:type="spellStart"/>
            <w:r w:rsidRPr="0064018D">
              <w:rPr>
                <w:rFonts w:ascii="Courier New" w:hAnsi="Courier New" w:cs="Courier New"/>
                <w:b/>
                <w:sz w:val="16"/>
                <w:szCs w:val="16"/>
              </w:rPr>
              <w:t>Gusikoff</w:t>
            </w:r>
            <w:proofErr w:type="spellEnd"/>
            <w:r w:rsidRPr="0064018D">
              <w:rPr>
                <w:rFonts w:ascii="Courier New" w:hAnsi="Courier New" w:cs="Courier New"/>
                <w:b/>
                <w:sz w:val="16"/>
                <w:szCs w:val="16"/>
              </w:rPr>
              <w:t xml:space="preserve"> Stewart</w:t>
            </w:r>
          </w:p>
          <w:p w:rsidR="00BE71F1" w:rsidRPr="0064018D" w:rsidRDefault="00BE71F1" w:rsidP="00BE71F1">
            <w:pPr>
              <w:pStyle w:val="PlainText"/>
              <w:jc w:val="left"/>
              <w:rPr>
                <w:rFonts w:ascii="Courier New" w:hAnsi="Courier New" w:cs="Courier New"/>
                <w:b/>
                <w:sz w:val="16"/>
                <w:szCs w:val="16"/>
              </w:rPr>
            </w:pPr>
            <w:r w:rsidRPr="0064018D">
              <w:rPr>
                <w:rFonts w:ascii="Courier New" w:hAnsi="Courier New" w:cs="Courier New"/>
                <w:b/>
                <w:sz w:val="16"/>
                <w:szCs w:val="16"/>
              </w:rPr>
              <w:t>655 West Broadway</w:t>
            </w:r>
          </w:p>
          <w:p w:rsidR="00BE71F1" w:rsidRPr="0064018D" w:rsidRDefault="00BE71F1" w:rsidP="00BE71F1">
            <w:pPr>
              <w:pStyle w:val="PlainText"/>
              <w:jc w:val="left"/>
              <w:rPr>
                <w:rFonts w:ascii="Courier New" w:hAnsi="Courier New" w:cs="Courier New"/>
                <w:b/>
                <w:sz w:val="16"/>
                <w:szCs w:val="16"/>
              </w:rPr>
            </w:pPr>
            <w:r w:rsidRPr="0064018D">
              <w:rPr>
                <w:rFonts w:ascii="Courier New" w:hAnsi="Courier New" w:cs="Courier New"/>
                <w:b/>
                <w:sz w:val="16"/>
                <w:szCs w:val="16"/>
              </w:rPr>
              <w:t>Suite 1900</w:t>
            </w:r>
          </w:p>
          <w:p w:rsidR="00BE71F1" w:rsidRPr="0064018D" w:rsidRDefault="00BE71F1" w:rsidP="00BE71F1">
            <w:pPr>
              <w:pStyle w:val="PlainText"/>
              <w:jc w:val="left"/>
              <w:rPr>
                <w:rFonts w:ascii="Courier New" w:hAnsi="Courier New" w:cs="Courier New"/>
                <w:b/>
                <w:sz w:val="16"/>
                <w:szCs w:val="16"/>
              </w:rPr>
            </w:pPr>
            <w:r w:rsidRPr="0064018D">
              <w:rPr>
                <w:rFonts w:ascii="Courier New" w:hAnsi="Courier New" w:cs="Courier New"/>
                <w:b/>
                <w:sz w:val="16"/>
                <w:szCs w:val="16"/>
              </w:rPr>
              <w:t>San Diego, CA 92191</w:t>
            </w:r>
          </w:p>
          <w:p w:rsidR="00BE71F1" w:rsidRPr="0064018D" w:rsidRDefault="00BE71F1" w:rsidP="00BE71F1">
            <w:pPr>
              <w:pStyle w:val="PlainText"/>
              <w:jc w:val="left"/>
              <w:rPr>
                <w:rFonts w:ascii="Courier New" w:hAnsi="Courier New" w:cs="Courier New"/>
                <w:b/>
                <w:noProof/>
                <w:sz w:val="16"/>
                <w:szCs w:val="16"/>
              </w:rPr>
            </w:pPr>
          </w:p>
          <w:p w:rsidR="00BE71F1" w:rsidRDefault="00BE71F1" w:rsidP="00BE71F1">
            <w:pPr>
              <w:pStyle w:val="PlainText"/>
              <w:jc w:val="left"/>
              <w:rPr>
                <w:rFonts w:ascii="Courier New" w:hAnsi="Courier New" w:cs="Courier New"/>
                <w:b/>
                <w:noProof/>
                <w:sz w:val="20"/>
                <w:szCs w:val="20"/>
              </w:rPr>
            </w:pPr>
          </w:p>
          <w:p w:rsidR="00BE71F1" w:rsidRDefault="00BE71F1" w:rsidP="00BE71F1">
            <w:pPr>
              <w:pStyle w:val="PlainText"/>
              <w:jc w:val="left"/>
              <w:rPr>
                <w:rFonts w:ascii="Courier New" w:hAnsi="Courier New" w:cs="Courier New"/>
                <w:b/>
                <w:noProof/>
                <w:sz w:val="20"/>
                <w:szCs w:val="20"/>
              </w:rPr>
            </w:pPr>
          </w:p>
        </w:tc>
      </w:tr>
      <w:tr w:rsidR="00BE71F1" w:rsidRPr="007167C0" w:rsidTr="00A34457">
        <w:tc>
          <w:tcPr>
            <w:tcW w:w="1443" w:type="dxa"/>
          </w:tcPr>
          <w:p w:rsidR="00BE71F1" w:rsidRDefault="00BE71F1" w:rsidP="00BE71F1">
            <w:pPr>
              <w:pStyle w:val="PlainText"/>
              <w:jc w:val="both"/>
              <w:rPr>
                <w:rFonts w:ascii="Courier New" w:hAnsi="Courier New" w:cs="Courier New"/>
                <w:b/>
                <w:sz w:val="20"/>
                <w:szCs w:val="20"/>
              </w:rPr>
            </w:pPr>
          </w:p>
          <w:p w:rsidR="00BE71F1" w:rsidRDefault="00BE71F1" w:rsidP="00BE71F1">
            <w:pPr>
              <w:pStyle w:val="PlainText"/>
              <w:rPr>
                <w:rFonts w:ascii="Courier New" w:hAnsi="Courier New" w:cs="Courier New"/>
                <w:b/>
                <w:sz w:val="20"/>
                <w:szCs w:val="20"/>
              </w:rPr>
            </w:pPr>
            <w:r>
              <w:rPr>
                <w:rFonts w:ascii="Courier New" w:hAnsi="Courier New" w:cs="Courier New"/>
                <w:b/>
                <w:sz w:val="20"/>
                <w:szCs w:val="20"/>
              </w:rPr>
              <w:t>11-7-2018</w:t>
            </w:r>
          </w:p>
        </w:tc>
        <w:tc>
          <w:tcPr>
            <w:tcW w:w="1710" w:type="dxa"/>
          </w:tcPr>
          <w:p w:rsidR="00BE71F1" w:rsidRDefault="00BE71F1" w:rsidP="00BE71F1">
            <w:pPr>
              <w:pStyle w:val="PlainText"/>
              <w:rPr>
                <w:rFonts w:ascii="Courier New" w:hAnsi="Courier New" w:cs="Courier New"/>
                <w:b/>
                <w:sz w:val="20"/>
                <w:szCs w:val="20"/>
              </w:rPr>
            </w:pPr>
          </w:p>
          <w:p w:rsidR="00BE71F1" w:rsidRDefault="00BE71F1" w:rsidP="00BE71F1">
            <w:pPr>
              <w:pStyle w:val="PlainText"/>
              <w:rPr>
                <w:rFonts w:ascii="Courier New" w:hAnsi="Courier New" w:cs="Courier New"/>
                <w:b/>
                <w:sz w:val="20"/>
                <w:szCs w:val="20"/>
              </w:rPr>
            </w:pPr>
            <w:r>
              <w:rPr>
                <w:rFonts w:ascii="Courier New" w:hAnsi="Courier New" w:cs="Courier New"/>
                <w:b/>
                <w:sz w:val="20"/>
                <w:szCs w:val="20"/>
              </w:rPr>
              <w:t>15-CV-6369</w:t>
            </w:r>
          </w:p>
        </w:tc>
        <w:tc>
          <w:tcPr>
            <w:tcW w:w="1710" w:type="dxa"/>
          </w:tcPr>
          <w:p w:rsidR="00BE71F1" w:rsidRDefault="00BE71F1" w:rsidP="00BE71F1">
            <w:pPr>
              <w:pStyle w:val="PlainText"/>
              <w:rPr>
                <w:rFonts w:ascii="Courier New" w:hAnsi="Courier New" w:cs="Courier New"/>
                <w:b/>
                <w:sz w:val="20"/>
                <w:szCs w:val="20"/>
              </w:rPr>
            </w:pPr>
          </w:p>
          <w:p w:rsidR="00BE71F1" w:rsidRDefault="00BE71F1" w:rsidP="00BE71F1">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BE71F1" w:rsidRDefault="00BE71F1" w:rsidP="00BE71F1">
            <w:pPr>
              <w:pStyle w:val="PlainText"/>
              <w:jc w:val="left"/>
              <w:rPr>
                <w:rFonts w:ascii="Courier New" w:hAnsi="Courier New" w:cs="Courier New"/>
                <w:b/>
                <w:sz w:val="20"/>
                <w:szCs w:val="20"/>
              </w:rPr>
            </w:pPr>
          </w:p>
          <w:p w:rsidR="00BE71F1" w:rsidRDefault="00BE71F1" w:rsidP="00BE71F1">
            <w:pPr>
              <w:pStyle w:val="PlainText"/>
              <w:jc w:val="left"/>
              <w:rPr>
                <w:rFonts w:ascii="Courier New" w:hAnsi="Courier New" w:cs="Courier New"/>
                <w:b/>
                <w:sz w:val="20"/>
                <w:szCs w:val="20"/>
              </w:rPr>
            </w:pPr>
            <w:r>
              <w:rPr>
                <w:rFonts w:ascii="Courier New" w:hAnsi="Courier New" w:cs="Courier New"/>
                <w:b/>
                <w:sz w:val="20"/>
                <w:szCs w:val="20"/>
              </w:rPr>
              <w:t>In re: Investment Technology Group, Inc. Securities Litigation</w:t>
            </w:r>
          </w:p>
          <w:p w:rsidR="00BE71F1" w:rsidRDefault="00BE71F1" w:rsidP="00BE71F1">
            <w:pPr>
              <w:pStyle w:val="PlainText"/>
              <w:jc w:val="left"/>
              <w:rPr>
                <w:rFonts w:ascii="Courier New" w:hAnsi="Courier New" w:cs="Courier New"/>
                <w:b/>
                <w:sz w:val="20"/>
                <w:szCs w:val="20"/>
              </w:rPr>
            </w:pPr>
            <w:r>
              <w:rPr>
                <w:rFonts w:ascii="Courier New" w:hAnsi="Courier New" w:cs="Courier New"/>
                <w:b/>
                <w:sz w:val="20"/>
                <w:szCs w:val="20"/>
              </w:rPr>
              <w:t>Re Defendants: Investment Technology Group, Inc. (“ITG”) and Robert C. Gasser (together with ITG, “Defendants”)</w:t>
            </w:r>
          </w:p>
          <w:p w:rsidR="00BE71F1" w:rsidRPr="003C3E50" w:rsidRDefault="00BE71F1" w:rsidP="00BE71F1">
            <w:pPr>
              <w:pStyle w:val="PlainText"/>
              <w:jc w:val="left"/>
              <w:rPr>
                <w:rFonts w:ascii="Courier New" w:hAnsi="Courier New" w:cs="Courier New"/>
                <w:sz w:val="20"/>
                <w:szCs w:val="20"/>
              </w:rPr>
            </w:pPr>
            <w:r>
              <w:rPr>
                <w:rFonts w:ascii="Courier New" w:hAnsi="Courier New" w:cs="Courier New"/>
                <w:sz w:val="20"/>
                <w:szCs w:val="20"/>
              </w:rPr>
              <w:t xml:space="preserve">Plaintiff alleges that </w:t>
            </w:r>
            <w:r w:rsidRPr="003C3E50">
              <w:rPr>
                <w:rFonts w:ascii="Courier New" w:hAnsi="Courier New" w:cs="Courier New"/>
                <w:sz w:val="20"/>
                <w:szCs w:val="20"/>
              </w:rPr>
              <w:t>ITG,</w:t>
            </w:r>
            <w:r>
              <w:rPr>
                <w:rFonts w:ascii="Courier New" w:hAnsi="Courier New" w:cs="Courier New"/>
                <w:sz w:val="20"/>
                <w:szCs w:val="20"/>
              </w:rPr>
              <w:t xml:space="preserve"> </w:t>
            </w:r>
            <w:r w:rsidRPr="003C3E50">
              <w:rPr>
                <w:rFonts w:ascii="Courier New" w:hAnsi="Courier New" w:cs="Courier New"/>
                <w:sz w:val="20"/>
                <w:szCs w:val="20"/>
              </w:rPr>
              <w:t xml:space="preserve">Robert C. Gasser, and Steven </w:t>
            </w:r>
            <w:proofErr w:type="spellStart"/>
            <w:r w:rsidRPr="003C3E50">
              <w:rPr>
                <w:rFonts w:ascii="Courier New" w:hAnsi="Courier New" w:cs="Courier New"/>
                <w:sz w:val="20"/>
                <w:szCs w:val="20"/>
              </w:rPr>
              <w:t>Vigliotti</w:t>
            </w:r>
            <w:proofErr w:type="spellEnd"/>
            <w:r w:rsidRPr="003C3E50">
              <w:rPr>
                <w:rFonts w:ascii="Courier New" w:hAnsi="Courier New" w:cs="Courier New"/>
                <w:sz w:val="20"/>
                <w:szCs w:val="20"/>
              </w:rPr>
              <w:t xml:space="preserve"> for allegedly violating </w:t>
            </w:r>
            <w:r w:rsidRPr="003C3E50">
              <w:rPr>
                <w:rFonts w:asciiTheme="minorHAnsi" w:hAnsiTheme="minorHAnsi" w:cstheme="minorHAnsi"/>
                <w:sz w:val="20"/>
                <w:szCs w:val="20"/>
              </w:rPr>
              <w:t>§§</w:t>
            </w:r>
            <w:r w:rsidRPr="003C3E50">
              <w:rPr>
                <w:rFonts w:ascii="Courier New" w:hAnsi="Courier New" w:cs="Courier New"/>
                <w:sz w:val="20"/>
                <w:szCs w:val="20"/>
              </w:rPr>
              <w:t xml:space="preserve"> 10(b) and 20(a) of the Securities</w:t>
            </w:r>
          </w:p>
          <w:p w:rsidR="00BE71F1" w:rsidRPr="003C3E50" w:rsidRDefault="00BE71F1" w:rsidP="00BE71F1">
            <w:pPr>
              <w:pStyle w:val="PlainText"/>
              <w:jc w:val="left"/>
              <w:rPr>
                <w:rFonts w:ascii="Courier New" w:hAnsi="Courier New" w:cs="Courier New"/>
                <w:sz w:val="20"/>
                <w:szCs w:val="20"/>
              </w:rPr>
            </w:pPr>
            <w:r w:rsidRPr="003C3E50">
              <w:rPr>
                <w:rFonts w:ascii="Courier New" w:hAnsi="Courier New" w:cs="Courier New"/>
                <w:sz w:val="20"/>
                <w:szCs w:val="20"/>
              </w:rPr>
              <w:t xml:space="preserve">Exchange Act of 1934 (the “Exchange Act”) and Rule 10b-5 promulgated thereunder. On </w:t>
            </w:r>
            <w:r>
              <w:rPr>
                <w:rFonts w:ascii="Courier New" w:hAnsi="Courier New" w:cs="Courier New"/>
                <w:sz w:val="20"/>
                <w:szCs w:val="20"/>
              </w:rPr>
              <w:t>10-</w:t>
            </w:r>
            <w:r w:rsidRPr="003C3E50">
              <w:rPr>
                <w:rFonts w:ascii="Courier New" w:hAnsi="Courier New" w:cs="Courier New"/>
                <w:sz w:val="20"/>
                <w:szCs w:val="20"/>
              </w:rPr>
              <w:t>15</w:t>
            </w:r>
            <w:r>
              <w:rPr>
                <w:rFonts w:ascii="Courier New" w:hAnsi="Courier New" w:cs="Courier New"/>
                <w:sz w:val="20"/>
                <w:szCs w:val="20"/>
              </w:rPr>
              <w:t>-</w:t>
            </w:r>
            <w:r w:rsidRPr="003C3E50">
              <w:rPr>
                <w:rFonts w:ascii="Courier New" w:hAnsi="Courier New" w:cs="Courier New"/>
                <w:sz w:val="20"/>
                <w:szCs w:val="20"/>
              </w:rPr>
              <w:t>2015, the Court appointed Metzler as Lead Plaintiff and Motley Rice as Lead Counsel pursuant</w:t>
            </w:r>
            <w:r>
              <w:rPr>
                <w:rFonts w:ascii="Courier New" w:hAnsi="Courier New" w:cs="Courier New"/>
                <w:sz w:val="20"/>
                <w:szCs w:val="20"/>
              </w:rPr>
              <w:t xml:space="preserve"> </w:t>
            </w:r>
            <w:r w:rsidRPr="003C3E50">
              <w:rPr>
                <w:rFonts w:ascii="Courier New" w:hAnsi="Courier New" w:cs="Courier New"/>
                <w:sz w:val="20"/>
                <w:szCs w:val="20"/>
              </w:rPr>
              <w:t>to the Private Securities Litigation Reform Act of 1995 (the “</w:t>
            </w:r>
            <w:r w:rsidR="00DE7BB8">
              <w:rPr>
                <w:rFonts w:ascii="Courier New" w:hAnsi="Courier New" w:cs="Courier New"/>
                <w:sz w:val="20"/>
                <w:szCs w:val="20"/>
              </w:rPr>
              <w:t>PSLRA”). Thereafter, on 12-</w:t>
            </w:r>
            <w:r w:rsidRPr="003C3E50">
              <w:rPr>
                <w:rFonts w:ascii="Courier New" w:hAnsi="Courier New" w:cs="Courier New"/>
                <w:sz w:val="20"/>
                <w:szCs w:val="20"/>
              </w:rPr>
              <w:t>14</w:t>
            </w:r>
            <w:r w:rsidR="00DE7BB8">
              <w:rPr>
                <w:rFonts w:ascii="Courier New" w:hAnsi="Courier New" w:cs="Courier New"/>
                <w:sz w:val="20"/>
                <w:szCs w:val="20"/>
              </w:rPr>
              <w:t>-</w:t>
            </w:r>
            <w:r w:rsidRPr="003C3E50">
              <w:rPr>
                <w:rFonts w:ascii="Courier New" w:hAnsi="Courier New" w:cs="Courier New"/>
                <w:sz w:val="20"/>
                <w:szCs w:val="20"/>
              </w:rPr>
              <w:t>2015, Lead Plaintiff filed its Consolidated Amended Class Action Complaint for Violations of</w:t>
            </w:r>
            <w:r>
              <w:rPr>
                <w:rFonts w:ascii="Courier New" w:hAnsi="Courier New" w:cs="Courier New"/>
                <w:sz w:val="20"/>
                <w:szCs w:val="20"/>
              </w:rPr>
              <w:t xml:space="preserve"> </w:t>
            </w:r>
            <w:r w:rsidRPr="003C3E50">
              <w:rPr>
                <w:rFonts w:ascii="Courier New" w:hAnsi="Courier New" w:cs="Courier New"/>
                <w:sz w:val="20"/>
                <w:szCs w:val="20"/>
              </w:rPr>
              <w:t xml:space="preserve">the Federal Securities Laws against ITG, Gasser, </w:t>
            </w:r>
            <w:proofErr w:type="spellStart"/>
            <w:r w:rsidRPr="003C3E50">
              <w:rPr>
                <w:rFonts w:ascii="Courier New" w:hAnsi="Courier New" w:cs="Courier New"/>
                <w:sz w:val="20"/>
                <w:szCs w:val="20"/>
              </w:rPr>
              <w:t>Vigliotti</w:t>
            </w:r>
            <w:proofErr w:type="spellEnd"/>
            <w:r w:rsidRPr="003C3E50">
              <w:rPr>
                <w:rFonts w:ascii="Courier New" w:hAnsi="Courier New" w:cs="Courier New"/>
                <w:sz w:val="20"/>
                <w:szCs w:val="20"/>
              </w:rPr>
              <w:t xml:space="preserve">, and Mats </w:t>
            </w:r>
            <w:proofErr w:type="spellStart"/>
            <w:r w:rsidRPr="003C3E50">
              <w:rPr>
                <w:rFonts w:ascii="Courier New" w:hAnsi="Courier New" w:cs="Courier New"/>
                <w:sz w:val="20"/>
                <w:szCs w:val="20"/>
              </w:rPr>
              <w:t>Goebels</w:t>
            </w:r>
            <w:proofErr w:type="spellEnd"/>
            <w:r w:rsidRPr="003C3E50">
              <w:rPr>
                <w:rFonts w:ascii="Courier New" w:hAnsi="Courier New" w:cs="Courier New"/>
                <w:sz w:val="20"/>
                <w:szCs w:val="20"/>
              </w:rPr>
              <w:t xml:space="preserve"> (“CAC”). The CAC</w:t>
            </w:r>
            <w:r>
              <w:rPr>
                <w:rFonts w:ascii="Courier New" w:hAnsi="Courier New" w:cs="Courier New"/>
                <w:sz w:val="20"/>
                <w:szCs w:val="20"/>
              </w:rPr>
              <w:t xml:space="preserve"> </w:t>
            </w:r>
            <w:r w:rsidRPr="003C3E50">
              <w:rPr>
                <w:rFonts w:ascii="Courier New" w:hAnsi="Courier New" w:cs="Courier New"/>
                <w:sz w:val="20"/>
                <w:szCs w:val="20"/>
              </w:rPr>
              <w:t>alleged that, during the Class Period, these defendants failed to disclose a proprietary trading pilot</w:t>
            </w:r>
            <w:r>
              <w:rPr>
                <w:rFonts w:ascii="Courier New" w:hAnsi="Courier New" w:cs="Courier New"/>
                <w:sz w:val="20"/>
                <w:szCs w:val="20"/>
              </w:rPr>
              <w:t xml:space="preserve"> </w:t>
            </w:r>
            <w:r w:rsidRPr="003C3E50">
              <w:rPr>
                <w:rFonts w:ascii="Courier New" w:hAnsi="Courier New" w:cs="Courier New"/>
                <w:sz w:val="20"/>
                <w:szCs w:val="20"/>
              </w:rPr>
              <w:t>project at ITG, called “Project Omega,” that was operating in connection with ITG’s alternative</w:t>
            </w:r>
            <w:r>
              <w:rPr>
                <w:rFonts w:ascii="Courier New" w:hAnsi="Courier New" w:cs="Courier New"/>
                <w:sz w:val="20"/>
                <w:szCs w:val="20"/>
              </w:rPr>
              <w:t xml:space="preserve"> </w:t>
            </w:r>
            <w:r w:rsidRPr="003C3E50">
              <w:rPr>
                <w:rFonts w:ascii="Courier New" w:hAnsi="Courier New" w:cs="Courier New"/>
                <w:sz w:val="20"/>
                <w:szCs w:val="20"/>
              </w:rPr>
              <w:t>trading system, called POSIT. According to the CAC, ITG told shareholders and clients that their</w:t>
            </w:r>
            <w:r>
              <w:rPr>
                <w:rFonts w:ascii="Courier New" w:hAnsi="Courier New" w:cs="Courier New"/>
                <w:sz w:val="20"/>
                <w:szCs w:val="20"/>
              </w:rPr>
              <w:t xml:space="preserve"> </w:t>
            </w:r>
            <w:r w:rsidRPr="003C3E50">
              <w:rPr>
                <w:rFonts w:ascii="Courier New" w:hAnsi="Courier New" w:cs="Courier New"/>
                <w:sz w:val="20"/>
                <w:szCs w:val="20"/>
              </w:rPr>
              <w:t>trades in POSIT were confidential and anonymous, and highlighted ITG’s reputation for</w:t>
            </w:r>
            <w:r>
              <w:rPr>
                <w:rFonts w:ascii="Courier New" w:hAnsi="Courier New" w:cs="Courier New"/>
                <w:sz w:val="20"/>
                <w:szCs w:val="20"/>
              </w:rPr>
              <w:t xml:space="preserve"> </w:t>
            </w:r>
            <w:r w:rsidRPr="003C3E50">
              <w:rPr>
                <w:rFonts w:ascii="Courier New" w:hAnsi="Courier New" w:cs="Courier New"/>
                <w:sz w:val="20"/>
                <w:szCs w:val="20"/>
              </w:rPr>
              <w:t>independence, integrity, and POSIT’s confidentiality while not disclosing that Project Omega had</w:t>
            </w:r>
            <w:r>
              <w:rPr>
                <w:rFonts w:ascii="Courier New" w:hAnsi="Courier New" w:cs="Courier New"/>
                <w:sz w:val="20"/>
                <w:szCs w:val="20"/>
              </w:rPr>
              <w:t xml:space="preserve"> </w:t>
            </w:r>
            <w:r w:rsidRPr="003C3E50">
              <w:rPr>
                <w:rFonts w:ascii="Courier New" w:hAnsi="Courier New" w:cs="Courier New"/>
                <w:sz w:val="20"/>
                <w:szCs w:val="20"/>
              </w:rPr>
              <w:t>accessed confidential customer data. Lead Plaintiff further alleged that, when ITG finally</w:t>
            </w:r>
            <w:r>
              <w:rPr>
                <w:rFonts w:ascii="Courier New" w:hAnsi="Courier New" w:cs="Courier New"/>
                <w:sz w:val="20"/>
                <w:szCs w:val="20"/>
              </w:rPr>
              <w:t xml:space="preserve"> </w:t>
            </w:r>
            <w:r w:rsidRPr="003C3E50">
              <w:rPr>
                <w:rFonts w:ascii="Courier New" w:hAnsi="Courier New" w:cs="Courier New"/>
                <w:sz w:val="20"/>
                <w:szCs w:val="20"/>
              </w:rPr>
              <w:t>disclosed Project Omega, it was only in connection with a settlement and Consent Order with the</w:t>
            </w:r>
          </w:p>
          <w:p w:rsidR="00BE71F1" w:rsidRDefault="00BE71F1" w:rsidP="00BE71F1">
            <w:pPr>
              <w:pStyle w:val="PlainText"/>
              <w:jc w:val="left"/>
              <w:rPr>
                <w:rFonts w:ascii="Courier New" w:hAnsi="Courier New" w:cs="Courier New"/>
                <w:sz w:val="20"/>
                <w:szCs w:val="20"/>
              </w:rPr>
            </w:pPr>
            <w:r w:rsidRPr="003C3E50">
              <w:rPr>
                <w:rFonts w:ascii="Courier New" w:hAnsi="Courier New" w:cs="Courier New"/>
                <w:sz w:val="20"/>
                <w:szCs w:val="20"/>
              </w:rPr>
              <w:t>U.S. Securities &amp; Exchange Commission (“SEC”), under which the Company agreed to pay a $20</w:t>
            </w:r>
            <w:r>
              <w:rPr>
                <w:rFonts w:ascii="Courier New" w:hAnsi="Courier New" w:cs="Courier New"/>
                <w:sz w:val="20"/>
                <w:szCs w:val="20"/>
              </w:rPr>
              <w:t xml:space="preserve"> </w:t>
            </w:r>
            <w:r w:rsidRPr="003C3E50">
              <w:rPr>
                <w:rFonts w:ascii="Courier New" w:hAnsi="Courier New" w:cs="Courier New"/>
                <w:sz w:val="20"/>
                <w:szCs w:val="20"/>
              </w:rPr>
              <w:t>million fine, and that the price of ITG common stock declined following the announcement of that</w:t>
            </w:r>
            <w:r>
              <w:rPr>
                <w:rFonts w:ascii="Courier New" w:hAnsi="Courier New" w:cs="Courier New"/>
                <w:sz w:val="20"/>
                <w:szCs w:val="20"/>
              </w:rPr>
              <w:t xml:space="preserve"> </w:t>
            </w:r>
            <w:r w:rsidRPr="003C3E50">
              <w:rPr>
                <w:rFonts w:ascii="Courier New" w:hAnsi="Courier New" w:cs="Courier New"/>
                <w:sz w:val="20"/>
                <w:szCs w:val="20"/>
              </w:rPr>
              <w:t>settlement, allegedly damaging the Class.</w:t>
            </w:r>
          </w:p>
          <w:p w:rsidR="00BE71F1" w:rsidRDefault="00BE71F1" w:rsidP="00BE71F1">
            <w:pPr>
              <w:pStyle w:val="PlainText"/>
              <w:jc w:val="left"/>
              <w:rPr>
                <w:rFonts w:ascii="Courier New" w:hAnsi="Courier New" w:cs="Courier New"/>
                <w:b/>
                <w:sz w:val="20"/>
                <w:szCs w:val="20"/>
              </w:rPr>
            </w:pPr>
          </w:p>
          <w:p w:rsidR="00BE71F1" w:rsidRDefault="00BE71F1" w:rsidP="00BE71F1">
            <w:pPr>
              <w:pStyle w:val="PlainText"/>
              <w:jc w:val="left"/>
              <w:rPr>
                <w:rFonts w:ascii="Courier New" w:hAnsi="Courier New" w:cs="Courier New"/>
                <w:b/>
                <w:sz w:val="20"/>
                <w:szCs w:val="20"/>
              </w:rPr>
            </w:pPr>
          </w:p>
        </w:tc>
        <w:tc>
          <w:tcPr>
            <w:tcW w:w="1498" w:type="dxa"/>
          </w:tcPr>
          <w:p w:rsidR="00BE71F1" w:rsidRDefault="00BE71F1" w:rsidP="00BE71F1">
            <w:pPr>
              <w:pStyle w:val="PlainText"/>
              <w:rPr>
                <w:rFonts w:ascii="Courier New" w:hAnsi="Courier New" w:cs="Courier New"/>
                <w:b/>
                <w:sz w:val="20"/>
                <w:szCs w:val="20"/>
              </w:rPr>
            </w:pPr>
          </w:p>
          <w:p w:rsidR="00BE71F1" w:rsidRDefault="00BE71F1" w:rsidP="00BE71F1">
            <w:pPr>
              <w:pStyle w:val="PlainText"/>
              <w:rPr>
                <w:rFonts w:ascii="Courier New" w:hAnsi="Courier New" w:cs="Courier New"/>
                <w:b/>
                <w:sz w:val="20"/>
                <w:szCs w:val="20"/>
              </w:rPr>
            </w:pPr>
            <w:r>
              <w:rPr>
                <w:rFonts w:ascii="Courier New" w:hAnsi="Courier New" w:cs="Courier New"/>
                <w:b/>
                <w:sz w:val="20"/>
                <w:szCs w:val="20"/>
              </w:rPr>
              <w:t>Not set yet</w:t>
            </w:r>
          </w:p>
        </w:tc>
        <w:tc>
          <w:tcPr>
            <w:tcW w:w="2912" w:type="dxa"/>
          </w:tcPr>
          <w:p w:rsidR="00BE71F1" w:rsidRDefault="00BE71F1" w:rsidP="00BE71F1">
            <w:pPr>
              <w:pStyle w:val="PlainText"/>
              <w:jc w:val="left"/>
              <w:rPr>
                <w:rFonts w:ascii="Courier New" w:hAnsi="Courier New" w:cs="Courier New"/>
                <w:b/>
                <w:noProof/>
                <w:sz w:val="20"/>
                <w:szCs w:val="20"/>
              </w:rPr>
            </w:pPr>
          </w:p>
          <w:p w:rsidR="00BE71F1" w:rsidRDefault="00BE71F1" w:rsidP="00BE71F1">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fax:</w:t>
            </w:r>
          </w:p>
          <w:p w:rsidR="00BE71F1" w:rsidRDefault="00BE71F1" w:rsidP="00BE71F1">
            <w:pPr>
              <w:pStyle w:val="PlainText"/>
              <w:jc w:val="left"/>
              <w:rPr>
                <w:rFonts w:ascii="Courier New" w:hAnsi="Courier New" w:cs="Courier New"/>
                <w:b/>
                <w:noProof/>
                <w:sz w:val="20"/>
                <w:szCs w:val="20"/>
              </w:rPr>
            </w:pPr>
          </w:p>
          <w:p w:rsidR="00BE71F1" w:rsidRPr="00407F08" w:rsidRDefault="00BE71F1" w:rsidP="00BE71F1">
            <w:pPr>
              <w:pStyle w:val="PlainText"/>
              <w:jc w:val="left"/>
              <w:rPr>
                <w:rFonts w:ascii="Courier New" w:hAnsi="Courier New" w:cs="Courier New"/>
                <w:b/>
                <w:noProof/>
                <w:sz w:val="18"/>
                <w:szCs w:val="18"/>
              </w:rPr>
            </w:pPr>
            <w:r w:rsidRPr="00407F08">
              <w:rPr>
                <w:rFonts w:ascii="Courier New" w:hAnsi="Courier New" w:cs="Courier New"/>
                <w:b/>
                <w:noProof/>
                <w:sz w:val="18"/>
                <w:szCs w:val="18"/>
              </w:rPr>
              <w:t>Gregg S. Levin</w:t>
            </w:r>
          </w:p>
          <w:p w:rsidR="00BE71F1" w:rsidRPr="00407F08" w:rsidRDefault="00BE71F1" w:rsidP="00BE71F1">
            <w:pPr>
              <w:pStyle w:val="PlainText"/>
              <w:jc w:val="left"/>
              <w:rPr>
                <w:rFonts w:ascii="Courier New" w:hAnsi="Courier New" w:cs="Courier New"/>
                <w:b/>
                <w:noProof/>
                <w:sz w:val="18"/>
                <w:szCs w:val="18"/>
              </w:rPr>
            </w:pPr>
            <w:r w:rsidRPr="00407F08">
              <w:rPr>
                <w:rFonts w:ascii="Courier New" w:hAnsi="Courier New" w:cs="Courier New"/>
                <w:b/>
                <w:noProof/>
                <w:sz w:val="18"/>
                <w:szCs w:val="18"/>
              </w:rPr>
              <w:t>Lance V. Oliver</w:t>
            </w:r>
          </w:p>
          <w:p w:rsidR="00BE71F1" w:rsidRPr="00407F08" w:rsidRDefault="00BE71F1" w:rsidP="00BE71F1">
            <w:pPr>
              <w:pStyle w:val="PlainText"/>
              <w:jc w:val="left"/>
              <w:rPr>
                <w:rFonts w:ascii="Courier New" w:hAnsi="Courier New" w:cs="Courier New"/>
                <w:b/>
                <w:noProof/>
                <w:sz w:val="18"/>
                <w:szCs w:val="18"/>
              </w:rPr>
            </w:pPr>
            <w:r w:rsidRPr="00407F08">
              <w:rPr>
                <w:rFonts w:ascii="Courier New" w:hAnsi="Courier New" w:cs="Courier New"/>
                <w:b/>
                <w:noProof/>
                <w:sz w:val="18"/>
                <w:szCs w:val="18"/>
              </w:rPr>
              <w:t>MOTLEY RICE LLC</w:t>
            </w:r>
          </w:p>
          <w:p w:rsidR="00BE71F1" w:rsidRPr="00407F08" w:rsidRDefault="00BE71F1" w:rsidP="00BE71F1">
            <w:pPr>
              <w:pStyle w:val="PlainText"/>
              <w:jc w:val="left"/>
              <w:rPr>
                <w:rFonts w:ascii="Courier New" w:hAnsi="Courier New" w:cs="Courier New"/>
                <w:b/>
                <w:noProof/>
                <w:sz w:val="18"/>
                <w:szCs w:val="18"/>
              </w:rPr>
            </w:pPr>
            <w:r w:rsidRPr="00407F08">
              <w:rPr>
                <w:rFonts w:ascii="Courier New" w:hAnsi="Courier New" w:cs="Courier New"/>
                <w:b/>
                <w:noProof/>
                <w:sz w:val="18"/>
                <w:szCs w:val="18"/>
              </w:rPr>
              <w:t>28 Bridgeside Boulevard</w:t>
            </w:r>
          </w:p>
          <w:p w:rsidR="00BE71F1" w:rsidRDefault="00BE71F1" w:rsidP="00BE71F1">
            <w:pPr>
              <w:pStyle w:val="PlainText"/>
              <w:jc w:val="left"/>
              <w:rPr>
                <w:rFonts w:ascii="Courier New" w:hAnsi="Courier New" w:cs="Courier New"/>
                <w:b/>
                <w:noProof/>
                <w:sz w:val="18"/>
                <w:szCs w:val="18"/>
              </w:rPr>
            </w:pPr>
            <w:r w:rsidRPr="00407F08">
              <w:rPr>
                <w:rFonts w:ascii="Courier New" w:hAnsi="Courier New" w:cs="Courier New"/>
                <w:b/>
                <w:noProof/>
                <w:sz w:val="18"/>
                <w:szCs w:val="18"/>
              </w:rPr>
              <w:t xml:space="preserve">Mount Pleasant, </w:t>
            </w:r>
            <w:r>
              <w:rPr>
                <w:rFonts w:ascii="Courier New" w:hAnsi="Courier New" w:cs="Courier New"/>
                <w:b/>
                <w:noProof/>
                <w:sz w:val="18"/>
                <w:szCs w:val="18"/>
              </w:rPr>
              <w:t xml:space="preserve">SC </w:t>
            </w:r>
            <w:r w:rsidRPr="00407F08">
              <w:rPr>
                <w:rFonts w:ascii="Courier New" w:hAnsi="Courier New" w:cs="Courier New"/>
                <w:b/>
                <w:noProof/>
                <w:sz w:val="18"/>
                <w:szCs w:val="18"/>
              </w:rPr>
              <w:t>29464</w:t>
            </w:r>
          </w:p>
          <w:p w:rsidR="00BE71F1" w:rsidRPr="00407F08" w:rsidRDefault="00BE71F1" w:rsidP="00BE71F1">
            <w:pPr>
              <w:pStyle w:val="PlainText"/>
              <w:jc w:val="left"/>
              <w:rPr>
                <w:rFonts w:ascii="Courier New" w:hAnsi="Courier New" w:cs="Courier New"/>
                <w:b/>
                <w:noProof/>
                <w:sz w:val="18"/>
                <w:szCs w:val="18"/>
              </w:rPr>
            </w:pPr>
          </w:p>
          <w:p w:rsidR="00BE71F1" w:rsidRDefault="00BE71F1" w:rsidP="00BE71F1">
            <w:pPr>
              <w:pStyle w:val="PlainText"/>
              <w:jc w:val="left"/>
              <w:rPr>
                <w:rFonts w:ascii="Courier New" w:hAnsi="Courier New" w:cs="Courier New"/>
                <w:b/>
                <w:noProof/>
                <w:sz w:val="18"/>
                <w:szCs w:val="18"/>
              </w:rPr>
            </w:pPr>
            <w:r>
              <w:rPr>
                <w:rFonts w:ascii="Courier New" w:hAnsi="Courier New" w:cs="Courier New"/>
                <w:b/>
                <w:noProof/>
                <w:sz w:val="18"/>
                <w:szCs w:val="18"/>
              </w:rPr>
              <w:t>843</w:t>
            </w:r>
            <w:r w:rsidRPr="00407F08">
              <w:rPr>
                <w:rFonts w:ascii="Courier New" w:hAnsi="Courier New" w:cs="Courier New"/>
                <w:b/>
                <w:noProof/>
                <w:sz w:val="18"/>
                <w:szCs w:val="18"/>
              </w:rPr>
              <w:t xml:space="preserve"> 216-9000</w:t>
            </w:r>
            <w:r>
              <w:rPr>
                <w:rFonts w:ascii="Courier New" w:hAnsi="Courier New" w:cs="Courier New"/>
                <w:b/>
                <w:noProof/>
                <w:sz w:val="18"/>
                <w:szCs w:val="18"/>
              </w:rPr>
              <w:t xml:space="preserve"> (Ph.)</w:t>
            </w:r>
          </w:p>
          <w:p w:rsidR="00BE71F1" w:rsidRPr="00407F08" w:rsidRDefault="00BE71F1" w:rsidP="00BE71F1">
            <w:pPr>
              <w:pStyle w:val="PlainText"/>
              <w:jc w:val="left"/>
              <w:rPr>
                <w:rFonts w:ascii="Courier New" w:hAnsi="Courier New" w:cs="Courier New"/>
                <w:b/>
                <w:noProof/>
                <w:sz w:val="18"/>
                <w:szCs w:val="18"/>
              </w:rPr>
            </w:pPr>
          </w:p>
          <w:p w:rsidR="00BE71F1" w:rsidRPr="00407F08" w:rsidRDefault="00BE71F1" w:rsidP="00BE71F1">
            <w:pPr>
              <w:pStyle w:val="PlainText"/>
              <w:jc w:val="left"/>
              <w:rPr>
                <w:rFonts w:ascii="Courier New" w:hAnsi="Courier New" w:cs="Courier New"/>
                <w:b/>
                <w:noProof/>
                <w:sz w:val="18"/>
                <w:szCs w:val="18"/>
              </w:rPr>
            </w:pPr>
            <w:r w:rsidRPr="00407F08">
              <w:rPr>
                <w:rFonts w:ascii="Courier New" w:hAnsi="Courier New" w:cs="Courier New"/>
                <w:b/>
                <w:noProof/>
                <w:sz w:val="18"/>
                <w:szCs w:val="18"/>
              </w:rPr>
              <w:t>843 216-9450</w:t>
            </w:r>
            <w:r>
              <w:rPr>
                <w:rFonts w:ascii="Courier New" w:hAnsi="Courier New" w:cs="Courier New"/>
                <w:b/>
                <w:noProof/>
                <w:sz w:val="18"/>
                <w:szCs w:val="18"/>
              </w:rPr>
              <w:t xml:space="preserve"> (Fax)</w:t>
            </w:r>
          </w:p>
          <w:p w:rsidR="00BE71F1" w:rsidRDefault="00BE71F1" w:rsidP="00BE71F1">
            <w:pPr>
              <w:pStyle w:val="PlainText"/>
              <w:jc w:val="left"/>
              <w:rPr>
                <w:rFonts w:ascii="Courier New" w:hAnsi="Courier New" w:cs="Courier New"/>
                <w:b/>
                <w:noProof/>
                <w:sz w:val="20"/>
                <w:szCs w:val="20"/>
              </w:rPr>
            </w:pPr>
          </w:p>
        </w:tc>
      </w:tr>
      <w:tr w:rsidR="00BE71F1" w:rsidRPr="007167C0" w:rsidTr="00A34457">
        <w:tc>
          <w:tcPr>
            <w:tcW w:w="1443" w:type="dxa"/>
          </w:tcPr>
          <w:p w:rsidR="00BE71F1" w:rsidRDefault="00BE71F1" w:rsidP="00BE71F1">
            <w:pPr>
              <w:pStyle w:val="PlainText"/>
              <w:rPr>
                <w:rFonts w:ascii="Courier New" w:hAnsi="Courier New" w:cs="Courier New"/>
                <w:b/>
                <w:sz w:val="20"/>
                <w:szCs w:val="20"/>
              </w:rPr>
            </w:pPr>
          </w:p>
          <w:p w:rsidR="00BE71F1" w:rsidRDefault="00BE71F1" w:rsidP="00BE71F1">
            <w:pPr>
              <w:pStyle w:val="PlainText"/>
              <w:rPr>
                <w:rFonts w:ascii="Courier New" w:hAnsi="Courier New" w:cs="Courier New"/>
                <w:b/>
                <w:sz w:val="20"/>
                <w:szCs w:val="20"/>
              </w:rPr>
            </w:pPr>
            <w:r>
              <w:rPr>
                <w:rFonts w:ascii="Courier New" w:hAnsi="Courier New" w:cs="Courier New"/>
                <w:b/>
                <w:sz w:val="20"/>
                <w:szCs w:val="20"/>
              </w:rPr>
              <w:t>11-8-2018</w:t>
            </w:r>
          </w:p>
        </w:tc>
        <w:tc>
          <w:tcPr>
            <w:tcW w:w="1710" w:type="dxa"/>
          </w:tcPr>
          <w:p w:rsidR="00BE71F1" w:rsidRDefault="00BE71F1" w:rsidP="00BE71F1">
            <w:pPr>
              <w:pStyle w:val="PlainText"/>
              <w:rPr>
                <w:rFonts w:ascii="Courier New" w:hAnsi="Courier New" w:cs="Courier New"/>
                <w:b/>
                <w:sz w:val="20"/>
                <w:szCs w:val="20"/>
              </w:rPr>
            </w:pPr>
          </w:p>
          <w:p w:rsidR="00BE71F1" w:rsidRDefault="004437B2" w:rsidP="004437B2">
            <w:pPr>
              <w:pStyle w:val="PlainText"/>
              <w:rPr>
                <w:rFonts w:ascii="Courier New" w:hAnsi="Courier New" w:cs="Courier New"/>
                <w:b/>
                <w:sz w:val="20"/>
                <w:szCs w:val="20"/>
              </w:rPr>
            </w:pPr>
            <w:r>
              <w:rPr>
                <w:rFonts w:ascii="Courier New" w:hAnsi="Courier New" w:cs="Courier New"/>
                <w:b/>
                <w:sz w:val="20"/>
                <w:szCs w:val="20"/>
              </w:rPr>
              <w:t>14-CV</w:t>
            </w:r>
            <w:r w:rsidR="00BE71F1">
              <w:rPr>
                <w:rFonts w:ascii="Courier New" w:hAnsi="Courier New" w:cs="Courier New"/>
                <w:b/>
                <w:sz w:val="20"/>
                <w:szCs w:val="20"/>
              </w:rPr>
              <w:t>-03264</w:t>
            </w:r>
          </w:p>
        </w:tc>
        <w:tc>
          <w:tcPr>
            <w:tcW w:w="1710" w:type="dxa"/>
          </w:tcPr>
          <w:p w:rsidR="00BE71F1" w:rsidRDefault="00BE71F1" w:rsidP="00BE71F1">
            <w:pPr>
              <w:pStyle w:val="PlainText"/>
              <w:rPr>
                <w:rFonts w:ascii="Courier New" w:hAnsi="Courier New" w:cs="Courier New"/>
                <w:b/>
                <w:sz w:val="20"/>
                <w:szCs w:val="20"/>
              </w:rPr>
            </w:pPr>
          </w:p>
          <w:p w:rsidR="00BE71F1" w:rsidRDefault="00BE71F1" w:rsidP="00BE71F1">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BE71F1" w:rsidRDefault="00BE71F1" w:rsidP="00BE71F1">
            <w:pPr>
              <w:pStyle w:val="PlainText"/>
              <w:jc w:val="left"/>
              <w:rPr>
                <w:rFonts w:ascii="Courier New" w:hAnsi="Courier New" w:cs="Courier New"/>
                <w:b/>
                <w:sz w:val="20"/>
                <w:szCs w:val="20"/>
              </w:rPr>
            </w:pPr>
          </w:p>
          <w:p w:rsidR="00BE71F1" w:rsidRDefault="00BE71F1" w:rsidP="00BE71F1">
            <w:pPr>
              <w:pStyle w:val="PlainText"/>
              <w:jc w:val="left"/>
              <w:rPr>
                <w:rFonts w:ascii="Courier New" w:hAnsi="Courier New" w:cs="Courier New"/>
                <w:b/>
                <w:sz w:val="20"/>
                <w:szCs w:val="20"/>
              </w:rPr>
            </w:pPr>
            <w:r>
              <w:rPr>
                <w:rFonts w:ascii="Courier New" w:hAnsi="Courier New" w:cs="Courier New"/>
                <w:b/>
                <w:sz w:val="20"/>
                <w:szCs w:val="20"/>
              </w:rPr>
              <w:t>In re: Capacitors Antitrust Litigation – Indirect Purchaser</w:t>
            </w:r>
          </w:p>
          <w:p w:rsidR="00BE71F1" w:rsidRDefault="00BE71F1" w:rsidP="00BE71F1">
            <w:pPr>
              <w:pStyle w:val="PlainText"/>
              <w:jc w:val="left"/>
              <w:rPr>
                <w:rFonts w:ascii="Courier New" w:hAnsi="Courier New" w:cs="Courier New"/>
                <w:b/>
                <w:sz w:val="20"/>
                <w:szCs w:val="20"/>
              </w:rPr>
            </w:pPr>
            <w:r>
              <w:rPr>
                <w:rFonts w:ascii="Courier New" w:hAnsi="Courier New" w:cs="Courier New"/>
                <w:b/>
                <w:sz w:val="20"/>
                <w:szCs w:val="20"/>
              </w:rPr>
              <w:t>Re Defendants: Nichicon Corporation and Nichicon (America) Corporation (collectively, “Nichicon”)</w:t>
            </w:r>
          </w:p>
          <w:p w:rsidR="00BE71F1" w:rsidRDefault="00BE71F1" w:rsidP="00BE71F1">
            <w:pPr>
              <w:pStyle w:val="PlainText"/>
              <w:jc w:val="left"/>
              <w:rPr>
                <w:rFonts w:ascii="Courier New" w:hAnsi="Courier New" w:cs="Courier New"/>
                <w:sz w:val="20"/>
                <w:szCs w:val="20"/>
              </w:rPr>
            </w:pPr>
            <w:r w:rsidRPr="00322CCB">
              <w:rPr>
                <w:rFonts w:ascii="Courier New" w:hAnsi="Courier New" w:cs="Courier New"/>
                <w:sz w:val="20"/>
                <w:szCs w:val="20"/>
              </w:rPr>
              <w:t>The lawsuit alleges that Defendants and co-conspirators conspired to raise and fix the prices of Capacitors for more than ten years,</w:t>
            </w:r>
            <w:r>
              <w:rPr>
                <w:rFonts w:ascii="Courier New" w:hAnsi="Courier New" w:cs="Courier New"/>
                <w:sz w:val="20"/>
                <w:szCs w:val="20"/>
              </w:rPr>
              <w:t xml:space="preserve"> </w:t>
            </w:r>
            <w:r w:rsidRPr="00322CCB">
              <w:rPr>
                <w:rFonts w:ascii="Courier New" w:hAnsi="Courier New" w:cs="Courier New"/>
                <w:sz w:val="20"/>
                <w:szCs w:val="20"/>
              </w:rPr>
              <w:t>resulting in overcharges to indirect purchasers of Capacitors. The complaint describes how the Defendants and co-</w:t>
            </w:r>
            <w:r>
              <w:rPr>
                <w:rFonts w:ascii="Courier New" w:hAnsi="Courier New" w:cs="Courier New"/>
                <w:sz w:val="20"/>
                <w:szCs w:val="20"/>
              </w:rPr>
              <w:t>c</w:t>
            </w:r>
            <w:r w:rsidRPr="00322CCB">
              <w:rPr>
                <w:rFonts w:ascii="Courier New" w:hAnsi="Courier New" w:cs="Courier New"/>
                <w:sz w:val="20"/>
                <w:szCs w:val="20"/>
              </w:rPr>
              <w:t>onspirators</w:t>
            </w:r>
            <w:r>
              <w:rPr>
                <w:rFonts w:ascii="Courier New" w:hAnsi="Courier New" w:cs="Courier New"/>
                <w:sz w:val="20"/>
                <w:szCs w:val="20"/>
              </w:rPr>
              <w:t xml:space="preserve"> </w:t>
            </w:r>
            <w:r w:rsidRPr="00322CCB">
              <w:rPr>
                <w:rFonts w:ascii="Courier New" w:hAnsi="Courier New" w:cs="Courier New"/>
                <w:sz w:val="20"/>
                <w:szCs w:val="20"/>
              </w:rPr>
              <w:t>allegedly violated the U.S. and state antitrust, unfair competition, and consumer protection laws by agreeing to fix prices and</w:t>
            </w:r>
            <w:r>
              <w:rPr>
                <w:rFonts w:ascii="Courier New" w:hAnsi="Courier New" w:cs="Courier New"/>
                <w:sz w:val="20"/>
                <w:szCs w:val="20"/>
              </w:rPr>
              <w:t xml:space="preserve"> </w:t>
            </w:r>
            <w:r w:rsidRPr="00322CCB">
              <w:rPr>
                <w:rFonts w:ascii="Courier New" w:hAnsi="Courier New" w:cs="Courier New"/>
                <w:sz w:val="20"/>
                <w:szCs w:val="20"/>
              </w:rPr>
              <w:t>restrict output of Capacitors by, among other things, face-to-face meetings and other communications, customer allocation, and the</w:t>
            </w:r>
            <w:r>
              <w:rPr>
                <w:rFonts w:ascii="Courier New" w:hAnsi="Courier New" w:cs="Courier New"/>
                <w:sz w:val="20"/>
                <w:szCs w:val="20"/>
              </w:rPr>
              <w:t xml:space="preserve"> </w:t>
            </w:r>
            <w:r w:rsidRPr="00322CCB">
              <w:rPr>
                <w:rFonts w:ascii="Courier New" w:hAnsi="Courier New" w:cs="Courier New"/>
                <w:sz w:val="20"/>
                <w:szCs w:val="20"/>
              </w:rPr>
              <w:t>use of trade associations.</w:t>
            </w:r>
          </w:p>
          <w:p w:rsidR="00BE71F1" w:rsidRPr="00322CCB" w:rsidRDefault="00BE71F1" w:rsidP="00BE71F1">
            <w:pPr>
              <w:pStyle w:val="PlainText"/>
              <w:jc w:val="left"/>
              <w:rPr>
                <w:rFonts w:ascii="Courier New" w:hAnsi="Courier New" w:cs="Courier New"/>
                <w:sz w:val="20"/>
                <w:szCs w:val="20"/>
              </w:rPr>
            </w:pPr>
          </w:p>
        </w:tc>
        <w:tc>
          <w:tcPr>
            <w:tcW w:w="1498" w:type="dxa"/>
          </w:tcPr>
          <w:p w:rsidR="00BE71F1" w:rsidRDefault="00BE71F1" w:rsidP="00BE71F1">
            <w:pPr>
              <w:pStyle w:val="PlainText"/>
              <w:rPr>
                <w:rFonts w:ascii="Courier New" w:hAnsi="Courier New" w:cs="Courier New"/>
                <w:b/>
                <w:sz w:val="20"/>
                <w:szCs w:val="20"/>
              </w:rPr>
            </w:pPr>
          </w:p>
          <w:p w:rsidR="00BE71F1" w:rsidRDefault="00BE71F1" w:rsidP="00BE71F1">
            <w:pPr>
              <w:pStyle w:val="PlainText"/>
              <w:rPr>
                <w:rFonts w:ascii="Courier New" w:hAnsi="Courier New" w:cs="Courier New"/>
                <w:b/>
                <w:sz w:val="20"/>
                <w:szCs w:val="20"/>
              </w:rPr>
            </w:pPr>
            <w:r>
              <w:rPr>
                <w:rFonts w:ascii="Courier New" w:hAnsi="Courier New" w:cs="Courier New"/>
                <w:b/>
                <w:sz w:val="20"/>
                <w:szCs w:val="20"/>
              </w:rPr>
              <w:t>10-18-2018</w:t>
            </w:r>
          </w:p>
        </w:tc>
        <w:tc>
          <w:tcPr>
            <w:tcW w:w="2912" w:type="dxa"/>
          </w:tcPr>
          <w:p w:rsidR="00BE71F1" w:rsidRDefault="00BE71F1" w:rsidP="00BE71F1">
            <w:pPr>
              <w:pStyle w:val="PlainText"/>
              <w:jc w:val="left"/>
              <w:rPr>
                <w:rFonts w:ascii="Courier New" w:hAnsi="Courier New" w:cs="Courier New"/>
                <w:b/>
                <w:noProof/>
                <w:sz w:val="20"/>
                <w:szCs w:val="20"/>
              </w:rPr>
            </w:pPr>
          </w:p>
          <w:p w:rsidR="00BE71F1" w:rsidRDefault="00BE71F1" w:rsidP="00BE71F1">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 or call:</w:t>
            </w:r>
          </w:p>
          <w:p w:rsidR="00BE71F1" w:rsidRDefault="00BE71F1" w:rsidP="00BE71F1">
            <w:pPr>
              <w:pStyle w:val="PlainText"/>
              <w:jc w:val="left"/>
              <w:rPr>
                <w:rFonts w:ascii="Courier New" w:hAnsi="Courier New" w:cs="Courier New"/>
                <w:b/>
                <w:noProof/>
                <w:sz w:val="20"/>
                <w:szCs w:val="20"/>
              </w:rPr>
            </w:pPr>
          </w:p>
          <w:p w:rsidR="00BE71F1" w:rsidRDefault="00D37D0B" w:rsidP="00BE71F1">
            <w:pPr>
              <w:pStyle w:val="PlainText"/>
              <w:jc w:val="left"/>
              <w:rPr>
                <w:rFonts w:ascii="Courier New" w:hAnsi="Courier New" w:cs="Courier New"/>
                <w:b/>
                <w:noProof/>
                <w:sz w:val="20"/>
                <w:szCs w:val="20"/>
              </w:rPr>
            </w:pPr>
            <w:hyperlink r:id="rId12" w:history="1">
              <w:r w:rsidR="00BE71F1" w:rsidRPr="00376C3D">
                <w:rPr>
                  <w:rStyle w:val="Hyperlink"/>
                  <w:rFonts w:ascii="Courier New" w:hAnsi="Courier New" w:cs="Courier New"/>
                  <w:b/>
                  <w:noProof/>
                  <w:sz w:val="20"/>
                  <w:szCs w:val="20"/>
                </w:rPr>
                <w:t>www.capacitorsindirectcase.com</w:t>
              </w:r>
            </w:hyperlink>
          </w:p>
          <w:p w:rsidR="00BE71F1" w:rsidRDefault="00BE71F1" w:rsidP="00BE71F1">
            <w:pPr>
              <w:pStyle w:val="PlainText"/>
              <w:jc w:val="left"/>
              <w:rPr>
                <w:rFonts w:ascii="Courier New" w:hAnsi="Courier New" w:cs="Courier New"/>
                <w:b/>
                <w:noProof/>
                <w:sz w:val="20"/>
                <w:szCs w:val="20"/>
              </w:rPr>
            </w:pPr>
          </w:p>
          <w:p w:rsidR="00BE71F1" w:rsidRDefault="00BE71F1" w:rsidP="00BE71F1">
            <w:pPr>
              <w:pStyle w:val="PlainText"/>
              <w:jc w:val="left"/>
              <w:rPr>
                <w:rFonts w:ascii="Courier New" w:hAnsi="Courier New" w:cs="Courier New"/>
                <w:b/>
                <w:noProof/>
                <w:sz w:val="20"/>
                <w:szCs w:val="20"/>
              </w:rPr>
            </w:pPr>
            <w:r w:rsidRPr="00322CCB">
              <w:rPr>
                <w:rFonts w:ascii="Courier New" w:hAnsi="Courier New" w:cs="Courier New"/>
                <w:b/>
                <w:noProof/>
                <w:sz w:val="20"/>
                <w:szCs w:val="20"/>
              </w:rPr>
              <w:t>1-866-217-4245</w:t>
            </w:r>
            <w:r>
              <w:rPr>
                <w:rFonts w:ascii="Courier New" w:hAnsi="Courier New" w:cs="Courier New"/>
                <w:b/>
                <w:noProof/>
                <w:sz w:val="20"/>
                <w:szCs w:val="20"/>
              </w:rPr>
              <w:t xml:space="preserve"> (Ph.)</w:t>
            </w:r>
          </w:p>
        </w:tc>
      </w:tr>
      <w:tr w:rsidR="00B566C5" w:rsidRPr="007167C0" w:rsidTr="00A34457">
        <w:tc>
          <w:tcPr>
            <w:tcW w:w="1443" w:type="dxa"/>
          </w:tcPr>
          <w:p w:rsidR="00B566C5" w:rsidRDefault="00B566C5" w:rsidP="00B566C5">
            <w:pPr>
              <w:pStyle w:val="PlainText"/>
              <w:rPr>
                <w:rFonts w:ascii="Courier New" w:hAnsi="Courier New" w:cs="Courier New"/>
                <w:b/>
                <w:sz w:val="20"/>
                <w:szCs w:val="20"/>
              </w:rPr>
            </w:pPr>
          </w:p>
          <w:p w:rsidR="00B566C5" w:rsidRDefault="00B566C5" w:rsidP="00B566C5">
            <w:pPr>
              <w:pStyle w:val="PlainText"/>
              <w:rPr>
                <w:rFonts w:ascii="Courier New" w:hAnsi="Courier New" w:cs="Courier New"/>
                <w:b/>
                <w:sz w:val="20"/>
                <w:szCs w:val="20"/>
              </w:rPr>
            </w:pPr>
            <w:r>
              <w:rPr>
                <w:rFonts w:ascii="Courier New" w:hAnsi="Courier New" w:cs="Courier New"/>
                <w:b/>
                <w:sz w:val="20"/>
                <w:szCs w:val="20"/>
              </w:rPr>
              <w:t>11-8-2018</w:t>
            </w:r>
          </w:p>
        </w:tc>
        <w:tc>
          <w:tcPr>
            <w:tcW w:w="1710" w:type="dxa"/>
          </w:tcPr>
          <w:p w:rsidR="00B566C5" w:rsidRDefault="00B566C5" w:rsidP="00B566C5">
            <w:pPr>
              <w:pStyle w:val="PlainText"/>
              <w:rPr>
                <w:rFonts w:ascii="Courier New" w:hAnsi="Courier New" w:cs="Courier New"/>
                <w:b/>
                <w:sz w:val="20"/>
                <w:szCs w:val="20"/>
              </w:rPr>
            </w:pPr>
          </w:p>
          <w:p w:rsidR="00B566C5" w:rsidRDefault="00B566C5" w:rsidP="00B566C5">
            <w:pPr>
              <w:pStyle w:val="PlainText"/>
              <w:rPr>
                <w:rFonts w:ascii="Courier New" w:hAnsi="Courier New" w:cs="Courier New"/>
                <w:b/>
                <w:sz w:val="20"/>
                <w:szCs w:val="20"/>
              </w:rPr>
            </w:pPr>
            <w:r>
              <w:rPr>
                <w:rFonts w:ascii="Courier New" w:hAnsi="Courier New" w:cs="Courier New"/>
                <w:b/>
                <w:sz w:val="20"/>
                <w:szCs w:val="20"/>
              </w:rPr>
              <w:t>10-CV-05135</w:t>
            </w:r>
          </w:p>
        </w:tc>
        <w:tc>
          <w:tcPr>
            <w:tcW w:w="1710" w:type="dxa"/>
          </w:tcPr>
          <w:p w:rsidR="00B566C5" w:rsidRDefault="00B566C5" w:rsidP="00B566C5">
            <w:pPr>
              <w:pStyle w:val="PlainText"/>
              <w:rPr>
                <w:rFonts w:ascii="Courier New" w:hAnsi="Courier New" w:cs="Courier New"/>
                <w:b/>
                <w:sz w:val="20"/>
                <w:szCs w:val="20"/>
              </w:rPr>
            </w:pPr>
          </w:p>
          <w:p w:rsidR="00B566C5" w:rsidRDefault="00B566C5" w:rsidP="00B566C5">
            <w:pPr>
              <w:pStyle w:val="PlainText"/>
              <w:rPr>
                <w:rFonts w:ascii="Courier New" w:hAnsi="Courier New" w:cs="Courier New"/>
                <w:b/>
                <w:sz w:val="20"/>
                <w:szCs w:val="20"/>
              </w:rPr>
            </w:pPr>
            <w:r>
              <w:rPr>
                <w:rFonts w:ascii="Courier New" w:hAnsi="Courier New" w:cs="Courier New"/>
                <w:b/>
                <w:sz w:val="20"/>
                <w:szCs w:val="20"/>
              </w:rPr>
              <w:t>(E.D. Pa.)</w:t>
            </w:r>
          </w:p>
        </w:tc>
        <w:tc>
          <w:tcPr>
            <w:tcW w:w="5760" w:type="dxa"/>
          </w:tcPr>
          <w:p w:rsidR="00B566C5" w:rsidRDefault="00B566C5" w:rsidP="00B566C5">
            <w:pPr>
              <w:pStyle w:val="PlainText"/>
              <w:jc w:val="left"/>
              <w:rPr>
                <w:rFonts w:ascii="Courier New" w:hAnsi="Courier New" w:cs="Courier New"/>
                <w:b/>
                <w:sz w:val="20"/>
                <w:szCs w:val="20"/>
              </w:rPr>
            </w:pPr>
          </w:p>
          <w:p w:rsidR="00B566C5" w:rsidRDefault="00B566C5" w:rsidP="00B566C5">
            <w:pPr>
              <w:pStyle w:val="PlainText"/>
              <w:jc w:val="left"/>
              <w:rPr>
                <w:rFonts w:ascii="Courier New" w:hAnsi="Courier New" w:cs="Courier New"/>
                <w:b/>
                <w:sz w:val="20"/>
                <w:szCs w:val="20"/>
              </w:rPr>
            </w:pPr>
            <w:proofErr w:type="spellStart"/>
            <w:r>
              <w:rPr>
                <w:rFonts w:ascii="Courier New" w:hAnsi="Courier New" w:cs="Courier New"/>
                <w:b/>
                <w:sz w:val="20"/>
                <w:szCs w:val="20"/>
              </w:rPr>
              <w:t>Huffmann</w:t>
            </w:r>
            <w:proofErr w:type="spellEnd"/>
            <w:r>
              <w:rPr>
                <w:rFonts w:ascii="Courier New" w:hAnsi="Courier New" w:cs="Courier New"/>
                <w:b/>
                <w:sz w:val="20"/>
                <w:szCs w:val="20"/>
              </w:rPr>
              <w:t xml:space="preserve"> v. Prudential Insurance Company of America</w:t>
            </w:r>
          </w:p>
          <w:p w:rsidR="00B566C5" w:rsidRDefault="00B566C5" w:rsidP="00B566C5">
            <w:pPr>
              <w:pStyle w:val="PlainText"/>
              <w:jc w:val="left"/>
              <w:rPr>
                <w:rFonts w:ascii="Courier New" w:hAnsi="Courier New" w:cs="Courier New"/>
                <w:sz w:val="20"/>
                <w:szCs w:val="20"/>
              </w:rPr>
            </w:pPr>
            <w:r w:rsidRPr="00D5313F">
              <w:rPr>
                <w:rFonts w:ascii="Courier New" w:hAnsi="Courier New" w:cs="Courier New"/>
                <w:sz w:val="20"/>
                <w:szCs w:val="20"/>
              </w:rPr>
              <w:t>Plaintiffs allege that Prudential’s use of Alliance Accounts to settle c</w:t>
            </w:r>
            <w:r>
              <w:rPr>
                <w:rFonts w:ascii="Courier New" w:hAnsi="Courier New" w:cs="Courier New"/>
                <w:sz w:val="20"/>
                <w:szCs w:val="20"/>
              </w:rPr>
              <w:t>laims is unauthorized because the applicable insurance policies provide that benefits will be paid to the beneficiary in “one sum” unless the beneficiary requests another form of payment, and allege that the practice is unfair because Prudential keeps for itself most of the profits it earns investing the money owed to the beneficiaries.  The Plaintiffs further allege that the practice is improper because Prudential controls how much income is receives from the practice and does not disclose this income to the Plans.  The Plaintiffs allege that these practices violate a federal law, the Employee Retirement Income Security Act of 1974, that requires persons who administer employee benefit plans to act in accordance with the plans’ terms and solely in the interests of the plans’ beneficiaries (“Count 1”), and prohibits plan administrators from earning compensation for their services unless certain requirements are met (“Count 2”).</w:t>
            </w:r>
          </w:p>
          <w:p w:rsidR="00B566C5" w:rsidRPr="00D5313F" w:rsidRDefault="00B566C5" w:rsidP="00B566C5">
            <w:pPr>
              <w:pStyle w:val="PlainText"/>
              <w:jc w:val="left"/>
              <w:rPr>
                <w:rFonts w:ascii="Courier New" w:hAnsi="Courier New" w:cs="Courier New"/>
                <w:sz w:val="20"/>
                <w:szCs w:val="20"/>
              </w:rPr>
            </w:pPr>
          </w:p>
        </w:tc>
        <w:tc>
          <w:tcPr>
            <w:tcW w:w="1498" w:type="dxa"/>
          </w:tcPr>
          <w:p w:rsidR="00B566C5" w:rsidRDefault="00B566C5" w:rsidP="00B566C5">
            <w:pPr>
              <w:pStyle w:val="PlainText"/>
              <w:rPr>
                <w:rFonts w:ascii="Courier New" w:hAnsi="Courier New" w:cs="Courier New"/>
                <w:b/>
                <w:sz w:val="20"/>
                <w:szCs w:val="20"/>
              </w:rPr>
            </w:pPr>
          </w:p>
          <w:p w:rsidR="00B566C5" w:rsidRDefault="00B566C5" w:rsidP="00B566C5">
            <w:pPr>
              <w:pStyle w:val="PlainText"/>
              <w:rPr>
                <w:rFonts w:ascii="Courier New" w:hAnsi="Courier New" w:cs="Courier New"/>
                <w:b/>
                <w:sz w:val="20"/>
                <w:szCs w:val="20"/>
              </w:rPr>
            </w:pPr>
            <w:r>
              <w:rPr>
                <w:rFonts w:ascii="Courier New" w:hAnsi="Courier New" w:cs="Courier New"/>
                <w:b/>
                <w:sz w:val="20"/>
                <w:szCs w:val="20"/>
              </w:rPr>
              <w:t>4-2-2019</w:t>
            </w:r>
          </w:p>
        </w:tc>
        <w:tc>
          <w:tcPr>
            <w:tcW w:w="2912" w:type="dxa"/>
          </w:tcPr>
          <w:p w:rsidR="00B566C5" w:rsidRDefault="00B566C5" w:rsidP="00B566C5">
            <w:pPr>
              <w:pStyle w:val="PlainText"/>
              <w:jc w:val="left"/>
              <w:rPr>
                <w:rFonts w:ascii="Courier New" w:hAnsi="Courier New" w:cs="Courier New"/>
                <w:b/>
                <w:noProof/>
                <w:sz w:val="20"/>
                <w:szCs w:val="20"/>
              </w:rPr>
            </w:pPr>
          </w:p>
          <w:p w:rsidR="00B566C5" w:rsidRDefault="00B566C5" w:rsidP="00B566C5">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w:t>
            </w:r>
          </w:p>
          <w:p w:rsidR="00B566C5" w:rsidRDefault="00B566C5" w:rsidP="00B566C5">
            <w:pPr>
              <w:pStyle w:val="PlainText"/>
              <w:jc w:val="left"/>
              <w:rPr>
                <w:rFonts w:ascii="Courier New" w:hAnsi="Courier New" w:cs="Courier New"/>
                <w:b/>
                <w:noProof/>
                <w:sz w:val="20"/>
                <w:szCs w:val="20"/>
              </w:rPr>
            </w:pPr>
          </w:p>
          <w:p w:rsidR="00B566C5" w:rsidRDefault="00D37D0B" w:rsidP="00B566C5">
            <w:pPr>
              <w:pStyle w:val="PlainText"/>
              <w:jc w:val="left"/>
              <w:rPr>
                <w:rFonts w:ascii="Courier New" w:hAnsi="Courier New" w:cs="Courier New"/>
                <w:b/>
                <w:noProof/>
                <w:sz w:val="20"/>
                <w:szCs w:val="20"/>
              </w:rPr>
            </w:pPr>
            <w:hyperlink r:id="rId13" w:history="1">
              <w:r w:rsidR="00B566C5" w:rsidRPr="00376C3D">
                <w:rPr>
                  <w:rStyle w:val="Hyperlink"/>
                  <w:rFonts w:ascii="Courier New" w:hAnsi="Courier New" w:cs="Courier New"/>
                  <w:b/>
                  <w:noProof/>
                  <w:sz w:val="20"/>
                  <w:szCs w:val="20"/>
                </w:rPr>
                <w:t>www.huffmanclassaction.com</w:t>
              </w:r>
            </w:hyperlink>
          </w:p>
          <w:p w:rsidR="00B566C5" w:rsidRDefault="00B566C5" w:rsidP="00B566C5">
            <w:pPr>
              <w:pStyle w:val="PlainText"/>
              <w:jc w:val="left"/>
              <w:rPr>
                <w:rFonts w:ascii="Courier New" w:hAnsi="Courier New" w:cs="Courier New"/>
                <w:b/>
                <w:noProof/>
                <w:sz w:val="20"/>
                <w:szCs w:val="20"/>
              </w:rPr>
            </w:pPr>
          </w:p>
          <w:p w:rsidR="00B566C5" w:rsidRDefault="00B566C5" w:rsidP="00B566C5">
            <w:pPr>
              <w:pStyle w:val="PlainText"/>
              <w:jc w:val="left"/>
              <w:rPr>
                <w:rFonts w:ascii="Courier New" w:hAnsi="Courier New" w:cs="Courier New"/>
                <w:b/>
                <w:noProof/>
                <w:sz w:val="20"/>
                <w:szCs w:val="20"/>
              </w:rPr>
            </w:pPr>
          </w:p>
          <w:p w:rsidR="00B566C5" w:rsidRDefault="00B566C5" w:rsidP="00B566C5">
            <w:pPr>
              <w:pStyle w:val="PlainText"/>
              <w:jc w:val="left"/>
              <w:rPr>
                <w:rFonts w:ascii="Courier New" w:hAnsi="Courier New" w:cs="Courier New"/>
                <w:b/>
                <w:noProof/>
                <w:sz w:val="20"/>
                <w:szCs w:val="20"/>
              </w:rPr>
            </w:pPr>
          </w:p>
        </w:tc>
      </w:tr>
      <w:tr w:rsidR="00B566C5" w:rsidRPr="007167C0" w:rsidTr="00A34457">
        <w:tc>
          <w:tcPr>
            <w:tcW w:w="1443" w:type="dxa"/>
          </w:tcPr>
          <w:p w:rsidR="00B566C5" w:rsidRDefault="00B566C5" w:rsidP="00B566C5">
            <w:pPr>
              <w:pStyle w:val="PlainText"/>
              <w:rPr>
                <w:rFonts w:ascii="Courier New" w:hAnsi="Courier New" w:cs="Courier New"/>
                <w:b/>
                <w:sz w:val="20"/>
                <w:szCs w:val="20"/>
              </w:rPr>
            </w:pPr>
          </w:p>
          <w:p w:rsidR="00B566C5" w:rsidRDefault="00B566C5" w:rsidP="00B566C5">
            <w:pPr>
              <w:pStyle w:val="PlainText"/>
              <w:rPr>
                <w:rFonts w:ascii="Courier New" w:hAnsi="Courier New" w:cs="Courier New"/>
                <w:b/>
                <w:sz w:val="20"/>
                <w:szCs w:val="20"/>
              </w:rPr>
            </w:pPr>
            <w:r>
              <w:rPr>
                <w:rFonts w:ascii="Courier New" w:hAnsi="Courier New" w:cs="Courier New"/>
                <w:b/>
                <w:sz w:val="20"/>
                <w:szCs w:val="20"/>
              </w:rPr>
              <w:t>11-8-2018</w:t>
            </w:r>
          </w:p>
        </w:tc>
        <w:tc>
          <w:tcPr>
            <w:tcW w:w="1710" w:type="dxa"/>
          </w:tcPr>
          <w:p w:rsidR="00B566C5" w:rsidRDefault="00B566C5" w:rsidP="00B566C5">
            <w:pPr>
              <w:pStyle w:val="PlainText"/>
              <w:rPr>
                <w:rFonts w:ascii="Courier New" w:hAnsi="Courier New" w:cs="Courier New"/>
                <w:b/>
                <w:sz w:val="20"/>
                <w:szCs w:val="20"/>
              </w:rPr>
            </w:pPr>
          </w:p>
          <w:p w:rsidR="00B566C5" w:rsidRDefault="00B566C5" w:rsidP="00B566C5">
            <w:pPr>
              <w:pStyle w:val="PlainText"/>
              <w:rPr>
                <w:rFonts w:ascii="Courier New" w:hAnsi="Courier New" w:cs="Courier New"/>
                <w:b/>
                <w:sz w:val="20"/>
                <w:szCs w:val="20"/>
              </w:rPr>
            </w:pPr>
            <w:r>
              <w:rPr>
                <w:rFonts w:ascii="Courier New" w:hAnsi="Courier New" w:cs="Courier New"/>
                <w:b/>
                <w:sz w:val="20"/>
                <w:szCs w:val="20"/>
              </w:rPr>
              <w:t>15-CV-2150</w:t>
            </w:r>
          </w:p>
        </w:tc>
        <w:tc>
          <w:tcPr>
            <w:tcW w:w="1710" w:type="dxa"/>
          </w:tcPr>
          <w:p w:rsidR="00B566C5" w:rsidRDefault="00B566C5" w:rsidP="00B566C5">
            <w:pPr>
              <w:pStyle w:val="PlainText"/>
              <w:rPr>
                <w:rFonts w:ascii="Courier New" w:hAnsi="Courier New" w:cs="Courier New"/>
                <w:b/>
                <w:sz w:val="20"/>
                <w:szCs w:val="20"/>
              </w:rPr>
            </w:pPr>
          </w:p>
          <w:p w:rsidR="00B566C5" w:rsidRDefault="00B566C5" w:rsidP="00B566C5">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B566C5" w:rsidRDefault="00B566C5" w:rsidP="00B566C5">
            <w:pPr>
              <w:pStyle w:val="PlainText"/>
              <w:jc w:val="left"/>
              <w:rPr>
                <w:rFonts w:ascii="Courier New" w:hAnsi="Courier New" w:cs="Courier New"/>
                <w:b/>
                <w:sz w:val="20"/>
                <w:szCs w:val="20"/>
              </w:rPr>
            </w:pPr>
          </w:p>
          <w:p w:rsidR="00B566C5" w:rsidRDefault="00B566C5" w:rsidP="00B566C5">
            <w:pPr>
              <w:pStyle w:val="PlainText"/>
              <w:jc w:val="left"/>
              <w:rPr>
                <w:rFonts w:ascii="Courier New" w:hAnsi="Courier New" w:cs="Courier New"/>
                <w:b/>
                <w:sz w:val="20"/>
                <w:szCs w:val="20"/>
              </w:rPr>
            </w:pPr>
            <w:r>
              <w:rPr>
                <w:rFonts w:ascii="Courier New" w:hAnsi="Courier New" w:cs="Courier New"/>
                <w:b/>
                <w:sz w:val="20"/>
                <w:szCs w:val="20"/>
              </w:rPr>
              <w:t>Petti v. The Procter &amp; Gamble Company</w:t>
            </w:r>
            <w:r w:rsidR="00BE40F5">
              <w:rPr>
                <w:rFonts w:ascii="Courier New" w:hAnsi="Courier New" w:cs="Courier New"/>
                <w:b/>
                <w:sz w:val="20"/>
                <w:szCs w:val="20"/>
              </w:rPr>
              <w:t xml:space="preserve"> (“P&amp;G”</w:t>
            </w:r>
          </w:p>
          <w:p w:rsidR="00B566C5" w:rsidRPr="00C0328A" w:rsidRDefault="00B566C5" w:rsidP="00B566C5">
            <w:pPr>
              <w:pStyle w:val="PlainText"/>
              <w:jc w:val="left"/>
              <w:rPr>
                <w:rFonts w:ascii="Courier New" w:hAnsi="Courier New" w:cs="Courier New"/>
                <w:sz w:val="20"/>
                <w:szCs w:val="20"/>
              </w:rPr>
            </w:pPr>
            <w:r w:rsidRPr="00C0328A">
              <w:rPr>
                <w:rFonts w:ascii="Courier New" w:hAnsi="Courier New" w:cs="Courier New"/>
                <w:sz w:val="20"/>
                <w:szCs w:val="20"/>
              </w:rPr>
              <w:t>Plaintiff asserts that, although</w:t>
            </w:r>
            <w:r>
              <w:rPr>
                <w:rFonts w:ascii="Courier New" w:hAnsi="Courier New" w:cs="Courier New"/>
                <w:sz w:val="20"/>
                <w:szCs w:val="20"/>
              </w:rPr>
              <w:t xml:space="preserve"> </w:t>
            </w:r>
            <w:r w:rsidRPr="00C0328A">
              <w:rPr>
                <w:rFonts w:ascii="Courier New" w:hAnsi="Courier New" w:cs="Courier New"/>
                <w:sz w:val="20"/>
                <w:szCs w:val="20"/>
              </w:rPr>
              <w:t xml:space="preserve">the packaging on the </w:t>
            </w:r>
            <w:proofErr w:type="spellStart"/>
            <w:r w:rsidRPr="00C0328A">
              <w:rPr>
                <w:rFonts w:ascii="Courier New" w:hAnsi="Courier New" w:cs="Courier New"/>
                <w:sz w:val="20"/>
                <w:szCs w:val="20"/>
              </w:rPr>
              <w:t>Freshmates</w:t>
            </w:r>
            <w:proofErr w:type="spellEnd"/>
            <w:r w:rsidRPr="00C0328A">
              <w:rPr>
                <w:rFonts w:ascii="Courier New" w:hAnsi="Courier New" w:cs="Courier New"/>
                <w:sz w:val="20"/>
                <w:szCs w:val="20"/>
              </w:rPr>
              <w:t xml:space="preserve"> wipes states that the wipes are “flushable,” “septic safe,” and</w:t>
            </w:r>
            <w:r>
              <w:rPr>
                <w:rFonts w:ascii="Courier New" w:hAnsi="Courier New" w:cs="Courier New"/>
                <w:sz w:val="20"/>
                <w:szCs w:val="20"/>
              </w:rPr>
              <w:t xml:space="preserve"> </w:t>
            </w:r>
            <w:r w:rsidRPr="00C0328A">
              <w:rPr>
                <w:rFonts w:ascii="Courier New" w:hAnsi="Courier New" w:cs="Courier New"/>
                <w:sz w:val="20"/>
                <w:szCs w:val="20"/>
              </w:rPr>
              <w:t>“safe for sewer and septic systems,” the wipes are not suitable for disposal by flushing down a</w:t>
            </w:r>
          </w:p>
          <w:p w:rsidR="00B566C5" w:rsidRPr="00C0328A" w:rsidRDefault="00B566C5" w:rsidP="00B566C5">
            <w:pPr>
              <w:pStyle w:val="PlainText"/>
              <w:jc w:val="left"/>
              <w:rPr>
                <w:rFonts w:ascii="Courier New" w:hAnsi="Courier New" w:cs="Courier New"/>
                <w:sz w:val="20"/>
                <w:szCs w:val="20"/>
              </w:rPr>
            </w:pPr>
            <w:r w:rsidRPr="00C0328A">
              <w:rPr>
                <w:rFonts w:ascii="Courier New" w:hAnsi="Courier New" w:cs="Courier New"/>
                <w:sz w:val="20"/>
                <w:szCs w:val="20"/>
              </w:rPr>
              <w:t>toilet, are not regarded as flushable by municipal sewage system operators, do not disperse upon</w:t>
            </w:r>
            <w:r>
              <w:rPr>
                <w:rFonts w:ascii="Courier New" w:hAnsi="Courier New" w:cs="Courier New"/>
                <w:sz w:val="20"/>
                <w:szCs w:val="20"/>
              </w:rPr>
              <w:t xml:space="preserve"> </w:t>
            </w:r>
            <w:r w:rsidRPr="00C0328A">
              <w:rPr>
                <w:rFonts w:ascii="Courier New" w:hAnsi="Courier New" w:cs="Courier New"/>
                <w:sz w:val="20"/>
                <w:szCs w:val="20"/>
              </w:rPr>
              <w:t>flushing, and routinely damage or clog plumbing pipes, septic systems, and sewage lines and</w:t>
            </w:r>
            <w:r>
              <w:rPr>
                <w:rFonts w:ascii="Courier New" w:hAnsi="Courier New" w:cs="Courier New"/>
                <w:sz w:val="20"/>
                <w:szCs w:val="20"/>
              </w:rPr>
              <w:t xml:space="preserve"> </w:t>
            </w:r>
            <w:r w:rsidRPr="00C0328A">
              <w:rPr>
                <w:rFonts w:ascii="Courier New" w:hAnsi="Courier New" w:cs="Courier New"/>
                <w:sz w:val="20"/>
                <w:szCs w:val="20"/>
              </w:rPr>
              <w:t>pumps. Plaintiff alleges that P&amp;G is liable for: (a) violations of the California Consumers Legal</w:t>
            </w:r>
            <w:r>
              <w:rPr>
                <w:rFonts w:ascii="Courier New" w:hAnsi="Courier New" w:cs="Courier New"/>
                <w:sz w:val="20"/>
                <w:szCs w:val="20"/>
              </w:rPr>
              <w:t xml:space="preserve"> </w:t>
            </w:r>
            <w:r w:rsidRPr="00C0328A">
              <w:rPr>
                <w:rFonts w:ascii="Courier New" w:hAnsi="Courier New" w:cs="Courier New"/>
                <w:sz w:val="20"/>
                <w:szCs w:val="20"/>
              </w:rPr>
              <w:t xml:space="preserve">Remedies Act, Cal. Civil Code </w:t>
            </w:r>
            <w:r w:rsidRPr="00C0328A">
              <w:rPr>
                <w:rFonts w:asciiTheme="minorHAnsi" w:hAnsiTheme="minorHAnsi" w:cstheme="minorHAnsi"/>
                <w:sz w:val="20"/>
                <w:szCs w:val="20"/>
              </w:rPr>
              <w:t>§</w:t>
            </w:r>
            <w:r w:rsidRPr="00C0328A">
              <w:rPr>
                <w:rFonts w:ascii="Courier New" w:hAnsi="Courier New" w:cs="Courier New"/>
                <w:sz w:val="20"/>
                <w:szCs w:val="20"/>
              </w:rPr>
              <w:t>1750 et seq., (b) false advertising in violation of California</w:t>
            </w:r>
          </w:p>
          <w:p w:rsidR="00B566C5" w:rsidRDefault="00B566C5" w:rsidP="00B566C5">
            <w:pPr>
              <w:pStyle w:val="PlainText"/>
              <w:jc w:val="left"/>
              <w:rPr>
                <w:rFonts w:ascii="Courier New" w:hAnsi="Courier New" w:cs="Courier New"/>
                <w:sz w:val="20"/>
                <w:szCs w:val="20"/>
              </w:rPr>
            </w:pPr>
            <w:r w:rsidRPr="00C0328A">
              <w:rPr>
                <w:rFonts w:ascii="Courier New" w:hAnsi="Courier New" w:cs="Courier New"/>
                <w:sz w:val="20"/>
                <w:szCs w:val="20"/>
              </w:rPr>
              <w:t xml:space="preserve">Business and Professions Code </w:t>
            </w:r>
            <w:r w:rsidRPr="00C0328A">
              <w:rPr>
                <w:rFonts w:asciiTheme="minorHAnsi" w:hAnsiTheme="minorHAnsi" w:cstheme="minorHAnsi"/>
                <w:sz w:val="20"/>
                <w:szCs w:val="20"/>
              </w:rPr>
              <w:t>§</w:t>
            </w:r>
            <w:r w:rsidRPr="00C0328A">
              <w:rPr>
                <w:rFonts w:ascii="Courier New" w:hAnsi="Courier New" w:cs="Courier New"/>
                <w:sz w:val="20"/>
                <w:szCs w:val="20"/>
              </w:rPr>
              <w:t>17500 et seq., (c) fraud, deceit and/or misrepresentation, (d)</w:t>
            </w:r>
            <w:r>
              <w:rPr>
                <w:rFonts w:ascii="Courier New" w:hAnsi="Courier New" w:cs="Courier New"/>
                <w:sz w:val="20"/>
                <w:szCs w:val="20"/>
              </w:rPr>
              <w:t xml:space="preserve"> </w:t>
            </w:r>
            <w:r w:rsidRPr="00C0328A">
              <w:rPr>
                <w:rFonts w:ascii="Courier New" w:hAnsi="Courier New" w:cs="Courier New"/>
                <w:sz w:val="20"/>
                <w:szCs w:val="20"/>
              </w:rPr>
              <w:t>negligent misrepresentation, and (e) unfair, unlawful and deceptive trade practices in violation of</w:t>
            </w:r>
            <w:r>
              <w:rPr>
                <w:rFonts w:ascii="Courier New" w:hAnsi="Courier New" w:cs="Courier New"/>
                <w:sz w:val="20"/>
                <w:szCs w:val="20"/>
              </w:rPr>
              <w:t xml:space="preserve"> </w:t>
            </w:r>
            <w:r w:rsidRPr="00C0328A">
              <w:rPr>
                <w:rFonts w:ascii="Courier New" w:hAnsi="Courier New" w:cs="Courier New"/>
                <w:sz w:val="20"/>
                <w:szCs w:val="20"/>
              </w:rPr>
              <w:t xml:space="preserve">California Business and Professions Code </w:t>
            </w:r>
            <w:r w:rsidRPr="00C0328A">
              <w:rPr>
                <w:rFonts w:asciiTheme="minorHAnsi" w:hAnsiTheme="minorHAnsi" w:cstheme="minorHAnsi"/>
                <w:sz w:val="20"/>
                <w:szCs w:val="20"/>
              </w:rPr>
              <w:t>§</w:t>
            </w:r>
            <w:r w:rsidRPr="00C0328A">
              <w:rPr>
                <w:rFonts w:ascii="Courier New" w:hAnsi="Courier New" w:cs="Courier New"/>
                <w:sz w:val="20"/>
                <w:szCs w:val="20"/>
              </w:rPr>
              <w:t>17200 et seq. In the second lawsuit (</w:t>
            </w:r>
            <w:proofErr w:type="spellStart"/>
            <w:r w:rsidRPr="00C0328A">
              <w:rPr>
                <w:rFonts w:ascii="Courier New" w:hAnsi="Courier New" w:cs="Courier New"/>
                <w:sz w:val="20"/>
                <w:szCs w:val="20"/>
              </w:rPr>
              <w:t>Ramcharitar</w:t>
            </w:r>
            <w:proofErr w:type="spellEnd"/>
            <w:r w:rsidRPr="00C0328A">
              <w:rPr>
                <w:rFonts w:ascii="Courier New" w:hAnsi="Courier New" w:cs="Courier New"/>
                <w:sz w:val="20"/>
                <w:szCs w:val="20"/>
              </w:rPr>
              <w:t xml:space="preserve"> v.</w:t>
            </w:r>
            <w:r>
              <w:rPr>
                <w:rFonts w:ascii="Courier New" w:hAnsi="Courier New" w:cs="Courier New"/>
                <w:sz w:val="20"/>
                <w:szCs w:val="20"/>
              </w:rPr>
              <w:t xml:space="preserve"> </w:t>
            </w:r>
            <w:r w:rsidRPr="00C0328A">
              <w:rPr>
                <w:rFonts w:ascii="Courier New" w:hAnsi="Courier New" w:cs="Courier New"/>
                <w:sz w:val="20"/>
                <w:szCs w:val="20"/>
              </w:rPr>
              <w:t xml:space="preserve">Procter &amp; Gamble Company), the Plaintiffs make similar allegations regarding the </w:t>
            </w:r>
            <w:proofErr w:type="spellStart"/>
            <w:r w:rsidRPr="00C0328A">
              <w:rPr>
                <w:rFonts w:ascii="Courier New" w:hAnsi="Courier New" w:cs="Courier New"/>
                <w:sz w:val="20"/>
                <w:szCs w:val="20"/>
              </w:rPr>
              <w:t>Freshmates</w:t>
            </w:r>
            <w:proofErr w:type="spellEnd"/>
            <w:r>
              <w:rPr>
                <w:rFonts w:ascii="Courier New" w:hAnsi="Courier New" w:cs="Courier New"/>
                <w:sz w:val="20"/>
                <w:szCs w:val="20"/>
              </w:rPr>
              <w:t xml:space="preserve"> </w:t>
            </w:r>
            <w:r w:rsidRPr="00C0328A">
              <w:rPr>
                <w:rFonts w:ascii="Courier New" w:hAnsi="Courier New" w:cs="Courier New"/>
                <w:sz w:val="20"/>
                <w:szCs w:val="20"/>
              </w:rPr>
              <w:t>wipe and allege that P&amp;G is liable for: (a) breach of express warranty, (b) negligent design, (c)</w:t>
            </w:r>
            <w:r>
              <w:rPr>
                <w:rFonts w:ascii="Courier New" w:hAnsi="Courier New" w:cs="Courier New"/>
                <w:sz w:val="20"/>
                <w:szCs w:val="20"/>
              </w:rPr>
              <w:t xml:space="preserve"> </w:t>
            </w:r>
            <w:r w:rsidRPr="00C0328A">
              <w:rPr>
                <w:rFonts w:ascii="Courier New" w:hAnsi="Courier New" w:cs="Courier New"/>
                <w:sz w:val="20"/>
                <w:szCs w:val="20"/>
              </w:rPr>
              <w:t>negligent misrepresentation, (d) failure to warn, (e) violations of the Florida Deceptive and</w:t>
            </w:r>
            <w:r>
              <w:rPr>
                <w:rFonts w:ascii="Courier New" w:hAnsi="Courier New" w:cs="Courier New"/>
                <w:sz w:val="20"/>
                <w:szCs w:val="20"/>
              </w:rPr>
              <w:t xml:space="preserve"> </w:t>
            </w:r>
            <w:r w:rsidRPr="00C0328A">
              <w:rPr>
                <w:rFonts w:ascii="Courier New" w:hAnsi="Courier New" w:cs="Courier New"/>
                <w:sz w:val="20"/>
                <w:szCs w:val="20"/>
              </w:rPr>
              <w:t xml:space="preserve">Unfair Trade Practices Act, Florida Statutes </w:t>
            </w:r>
            <w:r w:rsidRPr="00C0328A">
              <w:rPr>
                <w:rFonts w:asciiTheme="minorHAnsi" w:hAnsiTheme="minorHAnsi" w:cstheme="minorHAnsi"/>
                <w:sz w:val="20"/>
                <w:szCs w:val="20"/>
              </w:rPr>
              <w:t>§</w:t>
            </w:r>
            <w:r w:rsidRPr="00C0328A">
              <w:rPr>
                <w:rFonts w:ascii="Courier New" w:hAnsi="Courier New" w:cs="Courier New"/>
                <w:sz w:val="20"/>
                <w:szCs w:val="20"/>
              </w:rPr>
              <w:t>501.201 et seq., (f) unjust enrichment, (g) violation</w:t>
            </w:r>
            <w:r>
              <w:rPr>
                <w:rFonts w:ascii="Courier New" w:hAnsi="Courier New" w:cs="Courier New"/>
                <w:sz w:val="20"/>
                <w:szCs w:val="20"/>
              </w:rPr>
              <w:t xml:space="preserve"> </w:t>
            </w:r>
            <w:r w:rsidRPr="00C0328A">
              <w:rPr>
                <w:rFonts w:ascii="Courier New" w:hAnsi="Courier New" w:cs="Courier New"/>
                <w:sz w:val="20"/>
                <w:szCs w:val="20"/>
              </w:rPr>
              <w:t xml:space="preserve">of the Magnuson-Moss Warranty Act, 15 U.S.C. </w:t>
            </w:r>
            <w:r w:rsidRPr="00C0328A">
              <w:rPr>
                <w:rFonts w:asciiTheme="minorHAnsi" w:hAnsiTheme="minorHAnsi" w:cstheme="minorHAnsi"/>
                <w:sz w:val="20"/>
                <w:szCs w:val="20"/>
              </w:rPr>
              <w:t>§</w:t>
            </w:r>
            <w:r w:rsidRPr="00C0328A">
              <w:rPr>
                <w:rFonts w:ascii="Courier New" w:hAnsi="Courier New" w:cs="Courier New"/>
                <w:sz w:val="20"/>
                <w:szCs w:val="20"/>
              </w:rPr>
              <w:t>2301 et seq., (h) violation of the Illinois</w:t>
            </w:r>
            <w:r>
              <w:rPr>
                <w:rFonts w:ascii="Courier New" w:hAnsi="Courier New" w:cs="Courier New"/>
                <w:sz w:val="20"/>
                <w:szCs w:val="20"/>
              </w:rPr>
              <w:t xml:space="preserve"> </w:t>
            </w:r>
            <w:r w:rsidRPr="00C0328A">
              <w:rPr>
                <w:rFonts w:ascii="Courier New" w:hAnsi="Courier New" w:cs="Courier New"/>
                <w:sz w:val="20"/>
                <w:szCs w:val="20"/>
              </w:rPr>
              <w:t xml:space="preserve">Consumer Fraud and Deceptive Business Practices Act, </w:t>
            </w:r>
            <w:r w:rsidRPr="00C0328A">
              <w:rPr>
                <w:rFonts w:asciiTheme="minorHAnsi" w:hAnsiTheme="minorHAnsi" w:cstheme="minorHAnsi"/>
                <w:sz w:val="20"/>
                <w:szCs w:val="20"/>
              </w:rPr>
              <w:t>§</w:t>
            </w:r>
            <w:r w:rsidRPr="00C0328A">
              <w:rPr>
                <w:rFonts w:ascii="Courier New" w:hAnsi="Courier New" w:cs="Courier New"/>
                <w:sz w:val="20"/>
                <w:szCs w:val="20"/>
              </w:rPr>
              <w:t xml:space="preserve">805 Ill. Comp. Stat. </w:t>
            </w:r>
            <w:r w:rsidRPr="00C0328A">
              <w:rPr>
                <w:rFonts w:asciiTheme="minorHAnsi" w:hAnsiTheme="minorHAnsi" w:cstheme="minorHAnsi"/>
                <w:sz w:val="20"/>
                <w:szCs w:val="20"/>
              </w:rPr>
              <w:t>§</w:t>
            </w:r>
            <w:r w:rsidRPr="00C0328A">
              <w:rPr>
                <w:rFonts w:ascii="Courier New" w:hAnsi="Courier New" w:cs="Courier New"/>
                <w:sz w:val="20"/>
                <w:szCs w:val="20"/>
              </w:rPr>
              <w:t>505 (2007),</w:t>
            </w:r>
            <w:r>
              <w:rPr>
                <w:rFonts w:ascii="Courier New" w:hAnsi="Courier New" w:cs="Courier New"/>
                <w:sz w:val="20"/>
                <w:szCs w:val="20"/>
              </w:rPr>
              <w:t xml:space="preserve"> </w:t>
            </w:r>
            <w:r w:rsidRPr="00C0328A">
              <w:rPr>
                <w:rFonts w:ascii="Courier New" w:hAnsi="Courier New" w:cs="Courier New"/>
                <w:sz w:val="20"/>
                <w:szCs w:val="20"/>
              </w:rPr>
              <w:t>(</w:t>
            </w:r>
            <w:proofErr w:type="spellStart"/>
            <w:r w:rsidRPr="00C0328A">
              <w:rPr>
                <w:rFonts w:ascii="Courier New" w:hAnsi="Courier New" w:cs="Courier New"/>
                <w:sz w:val="20"/>
                <w:szCs w:val="20"/>
              </w:rPr>
              <w:t>i</w:t>
            </w:r>
            <w:proofErr w:type="spellEnd"/>
            <w:r w:rsidRPr="00C0328A">
              <w:rPr>
                <w:rFonts w:ascii="Courier New" w:hAnsi="Courier New" w:cs="Courier New"/>
                <w:sz w:val="20"/>
                <w:szCs w:val="20"/>
              </w:rPr>
              <w:t>) tortious breach of warranty, and (j) fraud. Plaintiffs seek to pursue their claims on behalf of</w:t>
            </w:r>
            <w:r>
              <w:rPr>
                <w:rFonts w:ascii="Courier New" w:hAnsi="Courier New" w:cs="Courier New"/>
                <w:sz w:val="20"/>
                <w:szCs w:val="20"/>
              </w:rPr>
              <w:t xml:space="preserve"> </w:t>
            </w:r>
            <w:r w:rsidRPr="00C0328A">
              <w:rPr>
                <w:rFonts w:ascii="Courier New" w:hAnsi="Courier New" w:cs="Courier New"/>
                <w:sz w:val="20"/>
                <w:szCs w:val="20"/>
              </w:rPr>
              <w:t>themselves and others who purchased the Product in the United States, except for purchases in</w:t>
            </w:r>
            <w:r>
              <w:rPr>
                <w:rFonts w:ascii="Courier New" w:hAnsi="Courier New" w:cs="Courier New"/>
                <w:sz w:val="20"/>
                <w:szCs w:val="20"/>
              </w:rPr>
              <w:t xml:space="preserve"> </w:t>
            </w:r>
            <w:r w:rsidRPr="00C0328A">
              <w:rPr>
                <w:rFonts w:ascii="Courier New" w:hAnsi="Courier New" w:cs="Courier New"/>
                <w:sz w:val="20"/>
                <w:szCs w:val="20"/>
              </w:rPr>
              <w:t>New York.</w:t>
            </w:r>
          </w:p>
          <w:p w:rsidR="00B566C5" w:rsidRPr="00C0328A" w:rsidRDefault="00B566C5" w:rsidP="00B566C5">
            <w:pPr>
              <w:pStyle w:val="PlainText"/>
              <w:jc w:val="left"/>
              <w:rPr>
                <w:rFonts w:ascii="Courier New" w:hAnsi="Courier New" w:cs="Courier New"/>
                <w:sz w:val="20"/>
                <w:szCs w:val="20"/>
              </w:rPr>
            </w:pPr>
          </w:p>
        </w:tc>
        <w:tc>
          <w:tcPr>
            <w:tcW w:w="1498" w:type="dxa"/>
          </w:tcPr>
          <w:p w:rsidR="00B566C5" w:rsidRDefault="00B566C5" w:rsidP="00B566C5">
            <w:pPr>
              <w:pStyle w:val="PlainText"/>
              <w:rPr>
                <w:rFonts w:ascii="Courier New" w:hAnsi="Courier New" w:cs="Courier New"/>
                <w:b/>
                <w:sz w:val="20"/>
                <w:szCs w:val="20"/>
              </w:rPr>
            </w:pPr>
          </w:p>
          <w:p w:rsidR="00B566C5" w:rsidRDefault="00B566C5" w:rsidP="00B566C5">
            <w:pPr>
              <w:pStyle w:val="PlainText"/>
              <w:rPr>
                <w:rFonts w:ascii="Courier New" w:hAnsi="Courier New" w:cs="Courier New"/>
                <w:b/>
                <w:sz w:val="20"/>
                <w:szCs w:val="20"/>
              </w:rPr>
            </w:pPr>
            <w:r>
              <w:rPr>
                <w:rFonts w:ascii="Courier New" w:hAnsi="Courier New" w:cs="Courier New"/>
                <w:b/>
                <w:sz w:val="20"/>
                <w:szCs w:val="20"/>
              </w:rPr>
              <w:t>Not set yet</w:t>
            </w:r>
          </w:p>
        </w:tc>
        <w:tc>
          <w:tcPr>
            <w:tcW w:w="2912" w:type="dxa"/>
          </w:tcPr>
          <w:p w:rsidR="00B566C5" w:rsidRDefault="00B566C5" w:rsidP="00B566C5">
            <w:pPr>
              <w:pStyle w:val="PlainText"/>
              <w:jc w:val="left"/>
              <w:rPr>
                <w:rFonts w:ascii="Courier New" w:hAnsi="Courier New" w:cs="Courier New"/>
                <w:b/>
                <w:noProof/>
                <w:sz w:val="20"/>
                <w:szCs w:val="20"/>
              </w:rPr>
            </w:pPr>
          </w:p>
          <w:p w:rsidR="00B566C5" w:rsidRDefault="00B566C5" w:rsidP="00B566C5">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B566C5" w:rsidRDefault="00B566C5" w:rsidP="00B566C5">
            <w:pPr>
              <w:pStyle w:val="PlainText"/>
              <w:jc w:val="left"/>
              <w:rPr>
                <w:rFonts w:ascii="Courier New" w:hAnsi="Courier New" w:cs="Courier New"/>
                <w:b/>
                <w:noProof/>
                <w:sz w:val="20"/>
                <w:szCs w:val="20"/>
              </w:rPr>
            </w:pPr>
          </w:p>
          <w:p w:rsidR="00B566C5" w:rsidRPr="00C0328A" w:rsidRDefault="00B566C5" w:rsidP="00B566C5">
            <w:pPr>
              <w:pStyle w:val="PlainText"/>
              <w:jc w:val="left"/>
              <w:rPr>
                <w:rFonts w:ascii="Courier New" w:hAnsi="Courier New" w:cs="Courier New"/>
                <w:b/>
                <w:noProof/>
                <w:sz w:val="16"/>
                <w:szCs w:val="16"/>
              </w:rPr>
            </w:pPr>
            <w:r w:rsidRPr="00C0328A">
              <w:rPr>
                <w:rFonts w:ascii="Courier New" w:hAnsi="Courier New" w:cs="Courier New"/>
                <w:b/>
                <w:noProof/>
                <w:sz w:val="16"/>
                <w:szCs w:val="16"/>
              </w:rPr>
              <w:t>Adam J. Gutride</w:t>
            </w:r>
          </w:p>
          <w:p w:rsidR="00B566C5" w:rsidRPr="00C0328A" w:rsidRDefault="00B566C5" w:rsidP="00B566C5">
            <w:pPr>
              <w:pStyle w:val="PlainText"/>
              <w:jc w:val="left"/>
              <w:rPr>
                <w:rFonts w:ascii="Courier New" w:hAnsi="Courier New" w:cs="Courier New"/>
                <w:b/>
                <w:noProof/>
                <w:sz w:val="16"/>
                <w:szCs w:val="16"/>
              </w:rPr>
            </w:pPr>
            <w:r w:rsidRPr="00C0328A">
              <w:rPr>
                <w:rFonts w:ascii="Courier New" w:hAnsi="Courier New" w:cs="Courier New"/>
                <w:b/>
                <w:noProof/>
                <w:sz w:val="16"/>
                <w:szCs w:val="16"/>
              </w:rPr>
              <w:t>Seth A. Safier</w:t>
            </w:r>
          </w:p>
          <w:p w:rsidR="00B566C5" w:rsidRPr="00C0328A" w:rsidRDefault="00B566C5" w:rsidP="00B566C5">
            <w:pPr>
              <w:pStyle w:val="PlainText"/>
              <w:jc w:val="left"/>
              <w:rPr>
                <w:rFonts w:ascii="Courier New" w:hAnsi="Courier New" w:cs="Courier New"/>
                <w:b/>
                <w:noProof/>
                <w:sz w:val="16"/>
                <w:szCs w:val="16"/>
              </w:rPr>
            </w:pPr>
            <w:r w:rsidRPr="00C0328A">
              <w:rPr>
                <w:rFonts w:ascii="Courier New" w:hAnsi="Courier New" w:cs="Courier New"/>
                <w:b/>
                <w:noProof/>
                <w:sz w:val="16"/>
                <w:szCs w:val="16"/>
              </w:rPr>
              <w:t>Kristen G. Simplicio</w:t>
            </w:r>
          </w:p>
          <w:p w:rsidR="00B566C5" w:rsidRPr="00C0328A" w:rsidRDefault="00B566C5" w:rsidP="00B566C5">
            <w:pPr>
              <w:pStyle w:val="PlainText"/>
              <w:jc w:val="left"/>
              <w:rPr>
                <w:rFonts w:ascii="Courier New" w:hAnsi="Courier New" w:cs="Courier New"/>
                <w:b/>
                <w:noProof/>
                <w:sz w:val="16"/>
                <w:szCs w:val="16"/>
              </w:rPr>
            </w:pPr>
            <w:r w:rsidRPr="00C0328A">
              <w:rPr>
                <w:rFonts w:ascii="Courier New" w:hAnsi="Courier New" w:cs="Courier New"/>
                <w:b/>
                <w:noProof/>
                <w:sz w:val="16"/>
                <w:szCs w:val="16"/>
              </w:rPr>
              <w:t>GUTRIDE SAFIER LLP</w:t>
            </w:r>
          </w:p>
          <w:p w:rsidR="00B566C5" w:rsidRPr="00C0328A" w:rsidRDefault="00B566C5" w:rsidP="00B566C5">
            <w:pPr>
              <w:pStyle w:val="PlainText"/>
              <w:jc w:val="left"/>
              <w:rPr>
                <w:rFonts w:ascii="Courier New" w:hAnsi="Courier New" w:cs="Courier New"/>
                <w:b/>
                <w:noProof/>
                <w:sz w:val="16"/>
                <w:szCs w:val="16"/>
              </w:rPr>
            </w:pPr>
            <w:r w:rsidRPr="00C0328A">
              <w:rPr>
                <w:rFonts w:ascii="Courier New" w:hAnsi="Courier New" w:cs="Courier New"/>
                <w:b/>
                <w:noProof/>
                <w:sz w:val="16"/>
                <w:szCs w:val="16"/>
              </w:rPr>
              <w:t>100 Pine Street</w:t>
            </w:r>
          </w:p>
          <w:p w:rsidR="00B566C5" w:rsidRPr="00C0328A" w:rsidRDefault="00B566C5" w:rsidP="00B566C5">
            <w:pPr>
              <w:pStyle w:val="PlainText"/>
              <w:jc w:val="left"/>
              <w:rPr>
                <w:rFonts w:ascii="Courier New" w:hAnsi="Courier New" w:cs="Courier New"/>
                <w:b/>
                <w:noProof/>
                <w:sz w:val="16"/>
                <w:szCs w:val="16"/>
              </w:rPr>
            </w:pPr>
            <w:r w:rsidRPr="00C0328A">
              <w:rPr>
                <w:rFonts w:ascii="Courier New" w:hAnsi="Courier New" w:cs="Courier New"/>
                <w:b/>
                <w:noProof/>
                <w:sz w:val="16"/>
                <w:szCs w:val="16"/>
              </w:rPr>
              <w:t>Suite 1250</w:t>
            </w:r>
          </w:p>
          <w:p w:rsidR="00B566C5" w:rsidRDefault="00B566C5" w:rsidP="00B566C5">
            <w:pPr>
              <w:pStyle w:val="PlainText"/>
              <w:jc w:val="left"/>
              <w:rPr>
                <w:rFonts w:ascii="Courier New" w:hAnsi="Courier New" w:cs="Courier New"/>
                <w:b/>
                <w:noProof/>
                <w:sz w:val="20"/>
                <w:szCs w:val="20"/>
              </w:rPr>
            </w:pPr>
            <w:r w:rsidRPr="00C0328A">
              <w:rPr>
                <w:rFonts w:ascii="Courier New" w:hAnsi="Courier New" w:cs="Courier New"/>
                <w:b/>
                <w:noProof/>
                <w:sz w:val="16"/>
                <w:szCs w:val="16"/>
              </w:rPr>
              <w:t>San Francisco, C</w:t>
            </w:r>
            <w:r>
              <w:rPr>
                <w:rFonts w:ascii="Courier New" w:hAnsi="Courier New" w:cs="Courier New"/>
                <w:b/>
                <w:noProof/>
                <w:sz w:val="16"/>
                <w:szCs w:val="16"/>
              </w:rPr>
              <w:t>A</w:t>
            </w:r>
            <w:r w:rsidRPr="00C0328A">
              <w:rPr>
                <w:rFonts w:ascii="Courier New" w:hAnsi="Courier New" w:cs="Courier New"/>
                <w:b/>
                <w:noProof/>
                <w:sz w:val="16"/>
                <w:szCs w:val="16"/>
              </w:rPr>
              <w:t xml:space="preserve"> 94111</w:t>
            </w:r>
          </w:p>
        </w:tc>
      </w:tr>
      <w:tr w:rsidR="00B566C5" w:rsidRPr="007167C0" w:rsidTr="00A34457">
        <w:tc>
          <w:tcPr>
            <w:tcW w:w="1443" w:type="dxa"/>
          </w:tcPr>
          <w:p w:rsidR="00B566C5" w:rsidRDefault="00B566C5" w:rsidP="00B566C5">
            <w:pPr>
              <w:pStyle w:val="PlainText"/>
              <w:rPr>
                <w:rFonts w:ascii="Courier New" w:hAnsi="Courier New" w:cs="Courier New"/>
                <w:b/>
                <w:sz w:val="20"/>
                <w:szCs w:val="20"/>
              </w:rPr>
            </w:pPr>
          </w:p>
          <w:p w:rsidR="00B566C5" w:rsidRDefault="00B566C5" w:rsidP="00B566C5">
            <w:pPr>
              <w:pStyle w:val="PlainText"/>
              <w:rPr>
                <w:rFonts w:ascii="Courier New" w:hAnsi="Courier New" w:cs="Courier New"/>
                <w:b/>
                <w:sz w:val="20"/>
                <w:szCs w:val="20"/>
              </w:rPr>
            </w:pPr>
            <w:r>
              <w:rPr>
                <w:rFonts w:ascii="Courier New" w:hAnsi="Courier New" w:cs="Courier New"/>
                <w:b/>
                <w:sz w:val="20"/>
                <w:szCs w:val="20"/>
              </w:rPr>
              <w:t>11-8-2018</w:t>
            </w:r>
          </w:p>
        </w:tc>
        <w:tc>
          <w:tcPr>
            <w:tcW w:w="1710" w:type="dxa"/>
          </w:tcPr>
          <w:p w:rsidR="00B566C5" w:rsidRDefault="00B566C5" w:rsidP="00B566C5">
            <w:pPr>
              <w:pStyle w:val="PlainText"/>
              <w:rPr>
                <w:rFonts w:ascii="Courier New" w:hAnsi="Courier New" w:cs="Courier New"/>
                <w:b/>
                <w:sz w:val="20"/>
                <w:szCs w:val="20"/>
              </w:rPr>
            </w:pPr>
          </w:p>
          <w:p w:rsidR="00B566C5" w:rsidRDefault="00B566C5" w:rsidP="00B566C5">
            <w:pPr>
              <w:pStyle w:val="PlainText"/>
              <w:rPr>
                <w:rFonts w:ascii="Courier New" w:hAnsi="Courier New" w:cs="Courier New"/>
                <w:b/>
                <w:sz w:val="20"/>
                <w:szCs w:val="20"/>
              </w:rPr>
            </w:pPr>
            <w:r>
              <w:rPr>
                <w:rFonts w:ascii="Courier New" w:hAnsi="Courier New" w:cs="Courier New"/>
                <w:b/>
                <w:sz w:val="20"/>
                <w:szCs w:val="20"/>
              </w:rPr>
              <w:t>15-CV-02171</w:t>
            </w:r>
          </w:p>
        </w:tc>
        <w:tc>
          <w:tcPr>
            <w:tcW w:w="1710" w:type="dxa"/>
          </w:tcPr>
          <w:p w:rsidR="00B566C5" w:rsidRDefault="00B566C5" w:rsidP="00B566C5">
            <w:pPr>
              <w:pStyle w:val="PlainText"/>
              <w:rPr>
                <w:rFonts w:ascii="Courier New" w:hAnsi="Courier New" w:cs="Courier New"/>
                <w:b/>
                <w:sz w:val="20"/>
                <w:szCs w:val="20"/>
              </w:rPr>
            </w:pPr>
          </w:p>
          <w:p w:rsidR="00B566C5" w:rsidRDefault="00B566C5" w:rsidP="00B566C5">
            <w:pPr>
              <w:pStyle w:val="PlainText"/>
              <w:rPr>
                <w:rFonts w:ascii="Courier New" w:hAnsi="Courier New" w:cs="Courier New"/>
                <w:b/>
                <w:sz w:val="20"/>
                <w:szCs w:val="20"/>
              </w:rPr>
            </w:pPr>
            <w:r>
              <w:rPr>
                <w:rFonts w:ascii="Courier New" w:hAnsi="Courier New" w:cs="Courier New"/>
                <w:b/>
                <w:sz w:val="20"/>
                <w:szCs w:val="20"/>
              </w:rPr>
              <w:t>(N.D. Ill.)</w:t>
            </w:r>
          </w:p>
        </w:tc>
        <w:tc>
          <w:tcPr>
            <w:tcW w:w="5760" w:type="dxa"/>
          </w:tcPr>
          <w:p w:rsidR="00B566C5" w:rsidRDefault="00B566C5" w:rsidP="00B566C5">
            <w:pPr>
              <w:pStyle w:val="PlainText"/>
              <w:jc w:val="left"/>
              <w:rPr>
                <w:rFonts w:ascii="Courier New" w:hAnsi="Courier New" w:cs="Courier New"/>
                <w:b/>
                <w:sz w:val="20"/>
                <w:szCs w:val="20"/>
              </w:rPr>
            </w:pPr>
          </w:p>
          <w:p w:rsidR="00B566C5" w:rsidRDefault="00B566C5" w:rsidP="00B566C5">
            <w:pPr>
              <w:pStyle w:val="PlainText"/>
              <w:jc w:val="left"/>
              <w:rPr>
                <w:rFonts w:ascii="Courier New" w:hAnsi="Courier New" w:cs="Courier New"/>
                <w:b/>
                <w:sz w:val="20"/>
                <w:szCs w:val="20"/>
              </w:rPr>
            </w:pPr>
            <w:r>
              <w:rPr>
                <w:rFonts w:ascii="Courier New" w:hAnsi="Courier New" w:cs="Courier New"/>
                <w:b/>
                <w:sz w:val="20"/>
                <w:szCs w:val="20"/>
              </w:rPr>
              <w:t xml:space="preserve">Shaun </w:t>
            </w:r>
            <w:proofErr w:type="spellStart"/>
            <w:r>
              <w:rPr>
                <w:rFonts w:ascii="Courier New" w:hAnsi="Courier New" w:cs="Courier New"/>
                <w:b/>
                <w:sz w:val="20"/>
                <w:szCs w:val="20"/>
              </w:rPr>
              <w:t>Fauley</w:t>
            </w:r>
            <w:proofErr w:type="spellEnd"/>
            <w:r>
              <w:rPr>
                <w:rFonts w:ascii="Courier New" w:hAnsi="Courier New" w:cs="Courier New"/>
                <w:b/>
                <w:sz w:val="20"/>
                <w:szCs w:val="20"/>
              </w:rPr>
              <w:t xml:space="preserve"> v. </w:t>
            </w:r>
            <w:proofErr w:type="spellStart"/>
            <w:r>
              <w:rPr>
                <w:rFonts w:ascii="Courier New" w:hAnsi="Courier New" w:cs="Courier New"/>
                <w:b/>
                <w:sz w:val="20"/>
                <w:szCs w:val="20"/>
              </w:rPr>
              <w:t>Heska</w:t>
            </w:r>
            <w:proofErr w:type="spellEnd"/>
            <w:r>
              <w:rPr>
                <w:rFonts w:ascii="Courier New" w:hAnsi="Courier New" w:cs="Courier New"/>
                <w:b/>
                <w:sz w:val="20"/>
                <w:szCs w:val="20"/>
              </w:rPr>
              <w:t xml:space="preserve"> Corporation</w:t>
            </w:r>
          </w:p>
          <w:p w:rsidR="00B566C5" w:rsidRDefault="00B566C5" w:rsidP="00B566C5">
            <w:pPr>
              <w:pStyle w:val="PlainText"/>
              <w:jc w:val="left"/>
              <w:rPr>
                <w:rFonts w:ascii="Courier New" w:hAnsi="Courier New" w:cs="Courier New"/>
                <w:sz w:val="20"/>
                <w:szCs w:val="20"/>
              </w:rPr>
            </w:pPr>
            <w:r>
              <w:rPr>
                <w:rFonts w:ascii="Courier New" w:hAnsi="Courier New" w:cs="Courier New"/>
                <w:sz w:val="20"/>
                <w:szCs w:val="20"/>
              </w:rPr>
              <w:t xml:space="preserve">Plaintiff alleges that Defendant violated the federal Telephone Consumer Protection Act 47 U.S.C. </w:t>
            </w:r>
            <w:r>
              <w:rPr>
                <w:rFonts w:ascii="Times New Roman" w:hAnsi="Times New Roman" w:cs="Times New Roman"/>
                <w:sz w:val="20"/>
                <w:szCs w:val="20"/>
              </w:rPr>
              <w:t>§</w:t>
            </w:r>
            <w:r>
              <w:rPr>
                <w:rFonts w:ascii="Courier New" w:hAnsi="Courier New" w:cs="Courier New"/>
                <w:sz w:val="20"/>
                <w:szCs w:val="20"/>
              </w:rPr>
              <w:t>227 et seq. (the “TCPA”), by sending unsolicited advertisements by facsimile to members of the Class without their prior express invitation or permission and/or without specific opt-out language that Plaintiff contends was required.  The TCPA provides that a recipient of a fax sent in violation of the Act may recover $500 per fax which the Court may treble it if finds the defendant knowingly or willfully violated the TCPA.</w:t>
            </w:r>
          </w:p>
          <w:p w:rsidR="00B566C5" w:rsidRPr="00275D0F" w:rsidRDefault="00B566C5" w:rsidP="00B566C5">
            <w:pPr>
              <w:pStyle w:val="PlainText"/>
              <w:jc w:val="left"/>
              <w:rPr>
                <w:rFonts w:ascii="Courier New" w:hAnsi="Courier New" w:cs="Courier New"/>
                <w:sz w:val="20"/>
                <w:szCs w:val="20"/>
              </w:rPr>
            </w:pPr>
          </w:p>
        </w:tc>
        <w:tc>
          <w:tcPr>
            <w:tcW w:w="1498" w:type="dxa"/>
          </w:tcPr>
          <w:p w:rsidR="00B566C5" w:rsidRDefault="00B566C5" w:rsidP="00B566C5">
            <w:pPr>
              <w:pStyle w:val="PlainText"/>
              <w:rPr>
                <w:rFonts w:ascii="Courier New" w:hAnsi="Courier New" w:cs="Courier New"/>
                <w:b/>
                <w:sz w:val="20"/>
                <w:szCs w:val="20"/>
              </w:rPr>
            </w:pPr>
          </w:p>
          <w:p w:rsidR="00B566C5" w:rsidRDefault="00B566C5" w:rsidP="00B566C5">
            <w:pPr>
              <w:pStyle w:val="PlainText"/>
              <w:rPr>
                <w:rFonts w:ascii="Courier New" w:hAnsi="Courier New" w:cs="Courier New"/>
                <w:b/>
                <w:sz w:val="20"/>
                <w:szCs w:val="20"/>
              </w:rPr>
            </w:pPr>
            <w:r>
              <w:rPr>
                <w:rFonts w:ascii="Courier New" w:hAnsi="Courier New" w:cs="Courier New"/>
                <w:b/>
                <w:sz w:val="20"/>
                <w:szCs w:val="20"/>
              </w:rPr>
              <w:t>Not set yet</w:t>
            </w:r>
          </w:p>
        </w:tc>
        <w:tc>
          <w:tcPr>
            <w:tcW w:w="2912" w:type="dxa"/>
          </w:tcPr>
          <w:p w:rsidR="00B566C5" w:rsidRDefault="00B566C5" w:rsidP="00B566C5">
            <w:pPr>
              <w:pStyle w:val="PlainText"/>
              <w:jc w:val="left"/>
              <w:rPr>
                <w:rFonts w:ascii="Courier New" w:hAnsi="Courier New" w:cs="Courier New"/>
                <w:b/>
                <w:noProof/>
                <w:sz w:val="20"/>
                <w:szCs w:val="20"/>
              </w:rPr>
            </w:pPr>
          </w:p>
          <w:p w:rsidR="00B566C5" w:rsidRDefault="00B566C5" w:rsidP="00B566C5">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B566C5" w:rsidRDefault="00B566C5" w:rsidP="00B566C5">
            <w:pPr>
              <w:pStyle w:val="PlainText"/>
              <w:jc w:val="left"/>
              <w:rPr>
                <w:rFonts w:ascii="Courier New" w:hAnsi="Courier New" w:cs="Courier New"/>
                <w:b/>
                <w:noProof/>
                <w:sz w:val="20"/>
                <w:szCs w:val="20"/>
              </w:rPr>
            </w:pPr>
          </w:p>
          <w:p w:rsidR="00B566C5" w:rsidRPr="00B63839" w:rsidRDefault="00B566C5" w:rsidP="00B566C5">
            <w:pPr>
              <w:pStyle w:val="PlainText"/>
              <w:jc w:val="left"/>
              <w:rPr>
                <w:rFonts w:ascii="Courier New" w:hAnsi="Courier New" w:cs="Courier New"/>
                <w:b/>
                <w:noProof/>
                <w:sz w:val="16"/>
                <w:szCs w:val="16"/>
              </w:rPr>
            </w:pPr>
            <w:r w:rsidRPr="00B63839">
              <w:rPr>
                <w:rFonts w:ascii="Courier New" w:hAnsi="Courier New" w:cs="Courier New"/>
                <w:b/>
                <w:noProof/>
                <w:sz w:val="16"/>
                <w:szCs w:val="16"/>
              </w:rPr>
              <w:t>Anderson + Wanca</w:t>
            </w:r>
          </w:p>
          <w:p w:rsidR="00B566C5" w:rsidRPr="00B63839" w:rsidRDefault="00B566C5" w:rsidP="00B566C5">
            <w:pPr>
              <w:pStyle w:val="PlainText"/>
              <w:jc w:val="left"/>
              <w:rPr>
                <w:rFonts w:ascii="Courier New" w:hAnsi="Courier New" w:cs="Courier New"/>
                <w:b/>
                <w:noProof/>
                <w:sz w:val="16"/>
                <w:szCs w:val="16"/>
              </w:rPr>
            </w:pPr>
            <w:r w:rsidRPr="00B63839">
              <w:rPr>
                <w:rFonts w:ascii="Courier New" w:hAnsi="Courier New" w:cs="Courier New"/>
                <w:b/>
                <w:noProof/>
                <w:sz w:val="16"/>
                <w:szCs w:val="16"/>
              </w:rPr>
              <w:t>3701 Algonquin Road</w:t>
            </w:r>
          </w:p>
          <w:p w:rsidR="00B566C5" w:rsidRPr="00B63839" w:rsidRDefault="00B566C5" w:rsidP="00B566C5">
            <w:pPr>
              <w:pStyle w:val="PlainText"/>
              <w:jc w:val="left"/>
              <w:rPr>
                <w:rFonts w:ascii="Courier New" w:hAnsi="Courier New" w:cs="Courier New"/>
                <w:b/>
                <w:noProof/>
                <w:sz w:val="16"/>
                <w:szCs w:val="16"/>
              </w:rPr>
            </w:pPr>
            <w:r w:rsidRPr="00B63839">
              <w:rPr>
                <w:rFonts w:ascii="Courier New" w:hAnsi="Courier New" w:cs="Courier New"/>
                <w:b/>
                <w:noProof/>
                <w:sz w:val="16"/>
                <w:szCs w:val="16"/>
              </w:rPr>
              <w:t>Suite 500</w:t>
            </w:r>
          </w:p>
          <w:p w:rsidR="00B566C5" w:rsidRDefault="00B566C5" w:rsidP="00B566C5">
            <w:pPr>
              <w:pStyle w:val="PlainText"/>
              <w:jc w:val="left"/>
              <w:rPr>
                <w:rFonts w:ascii="Courier New" w:hAnsi="Courier New" w:cs="Courier New"/>
                <w:b/>
                <w:noProof/>
                <w:sz w:val="20"/>
                <w:szCs w:val="20"/>
              </w:rPr>
            </w:pPr>
            <w:r w:rsidRPr="00B63839">
              <w:rPr>
                <w:rFonts w:ascii="Courier New" w:hAnsi="Courier New" w:cs="Courier New"/>
                <w:b/>
                <w:noProof/>
                <w:sz w:val="16"/>
                <w:szCs w:val="16"/>
              </w:rPr>
              <w:t>Rolling Meadows, IL 60008</w:t>
            </w:r>
          </w:p>
        </w:tc>
      </w:tr>
      <w:tr w:rsidR="004F28EE" w:rsidRPr="007167C0" w:rsidTr="00A34457">
        <w:tc>
          <w:tcPr>
            <w:tcW w:w="1443" w:type="dxa"/>
          </w:tcPr>
          <w:p w:rsidR="004F28EE" w:rsidRDefault="004F28EE" w:rsidP="00B566C5">
            <w:pPr>
              <w:pStyle w:val="PlainText"/>
              <w:rPr>
                <w:rFonts w:ascii="Courier New" w:hAnsi="Courier New" w:cs="Courier New"/>
                <w:b/>
                <w:sz w:val="20"/>
                <w:szCs w:val="20"/>
              </w:rPr>
            </w:pPr>
          </w:p>
          <w:p w:rsidR="004F28EE" w:rsidRDefault="001402C7" w:rsidP="00B566C5">
            <w:pPr>
              <w:pStyle w:val="PlainText"/>
              <w:rPr>
                <w:rFonts w:ascii="Courier New" w:hAnsi="Courier New" w:cs="Courier New"/>
                <w:b/>
                <w:sz w:val="20"/>
                <w:szCs w:val="20"/>
              </w:rPr>
            </w:pPr>
            <w:r>
              <w:rPr>
                <w:rFonts w:ascii="Courier New" w:hAnsi="Courier New" w:cs="Courier New"/>
                <w:b/>
                <w:sz w:val="20"/>
                <w:szCs w:val="20"/>
              </w:rPr>
              <w:t>11-9-2018</w:t>
            </w:r>
          </w:p>
        </w:tc>
        <w:tc>
          <w:tcPr>
            <w:tcW w:w="1710" w:type="dxa"/>
          </w:tcPr>
          <w:p w:rsidR="004F28EE" w:rsidRDefault="004F28EE" w:rsidP="00B566C5">
            <w:pPr>
              <w:pStyle w:val="PlainText"/>
              <w:rPr>
                <w:rFonts w:ascii="Courier New" w:hAnsi="Courier New" w:cs="Courier New"/>
                <w:b/>
                <w:sz w:val="20"/>
                <w:szCs w:val="20"/>
              </w:rPr>
            </w:pPr>
          </w:p>
          <w:p w:rsidR="001402C7" w:rsidRDefault="001402C7" w:rsidP="00B566C5">
            <w:pPr>
              <w:pStyle w:val="PlainText"/>
              <w:rPr>
                <w:rFonts w:ascii="Courier New" w:hAnsi="Courier New" w:cs="Courier New"/>
                <w:b/>
                <w:sz w:val="20"/>
                <w:szCs w:val="20"/>
              </w:rPr>
            </w:pPr>
            <w:r>
              <w:rPr>
                <w:rFonts w:ascii="Courier New" w:hAnsi="Courier New" w:cs="Courier New"/>
                <w:b/>
                <w:sz w:val="20"/>
                <w:szCs w:val="20"/>
              </w:rPr>
              <w:t>15-CV-00231</w:t>
            </w:r>
          </w:p>
        </w:tc>
        <w:tc>
          <w:tcPr>
            <w:tcW w:w="1710" w:type="dxa"/>
          </w:tcPr>
          <w:p w:rsidR="004F28EE" w:rsidRDefault="004F28EE" w:rsidP="00B566C5">
            <w:pPr>
              <w:pStyle w:val="PlainText"/>
              <w:rPr>
                <w:rFonts w:ascii="Courier New" w:hAnsi="Courier New" w:cs="Courier New"/>
                <w:b/>
                <w:sz w:val="20"/>
                <w:szCs w:val="20"/>
              </w:rPr>
            </w:pPr>
          </w:p>
          <w:p w:rsidR="001402C7" w:rsidRDefault="001402C7" w:rsidP="00B566C5">
            <w:pPr>
              <w:pStyle w:val="PlainText"/>
              <w:rPr>
                <w:rFonts w:ascii="Courier New" w:hAnsi="Courier New" w:cs="Courier New"/>
                <w:b/>
                <w:sz w:val="20"/>
                <w:szCs w:val="20"/>
              </w:rPr>
            </w:pPr>
            <w:r>
              <w:rPr>
                <w:rFonts w:ascii="Courier New" w:hAnsi="Courier New" w:cs="Courier New"/>
                <w:b/>
                <w:sz w:val="20"/>
                <w:szCs w:val="20"/>
              </w:rPr>
              <w:t>(E.D. Wash.)</w:t>
            </w:r>
          </w:p>
        </w:tc>
        <w:tc>
          <w:tcPr>
            <w:tcW w:w="5760" w:type="dxa"/>
          </w:tcPr>
          <w:p w:rsidR="004F28EE" w:rsidRDefault="004F28EE" w:rsidP="00B566C5">
            <w:pPr>
              <w:pStyle w:val="PlainText"/>
              <w:jc w:val="left"/>
              <w:rPr>
                <w:rFonts w:ascii="Courier New" w:hAnsi="Courier New" w:cs="Courier New"/>
                <w:b/>
                <w:sz w:val="20"/>
                <w:szCs w:val="20"/>
              </w:rPr>
            </w:pPr>
          </w:p>
          <w:p w:rsidR="001402C7" w:rsidRDefault="001402C7" w:rsidP="00B566C5">
            <w:pPr>
              <w:pStyle w:val="PlainText"/>
              <w:jc w:val="left"/>
              <w:rPr>
                <w:rFonts w:ascii="Courier New" w:hAnsi="Courier New" w:cs="Courier New"/>
                <w:b/>
                <w:sz w:val="20"/>
                <w:szCs w:val="20"/>
              </w:rPr>
            </w:pPr>
            <w:r w:rsidRPr="001402C7">
              <w:rPr>
                <w:rFonts w:ascii="Courier New" w:hAnsi="Courier New" w:cs="Courier New"/>
                <w:b/>
                <w:sz w:val="20"/>
                <w:szCs w:val="20"/>
              </w:rPr>
              <w:t>J. Mitchell Hall, et al. v. L-3 Communications Corporation, et al.</w:t>
            </w:r>
          </w:p>
          <w:p w:rsidR="008111B6" w:rsidRDefault="008111B6" w:rsidP="00B566C5">
            <w:pPr>
              <w:pStyle w:val="PlainText"/>
              <w:jc w:val="left"/>
              <w:rPr>
                <w:rFonts w:ascii="Courier New" w:hAnsi="Courier New" w:cs="Courier New"/>
                <w:b/>
                <w:sz w:val="20"/>
                <w:szCs w:val="20"/>
              </w:rPr>
            </w:pPr>
            <w:r>
              <w:rPr>
                <w:rFonts w:ascii="Courier New" w:hAnsi="Courier New" w:cs="Courier New"/>
                <w:b/>
                <w:sz w:val="20"/>
                <w:szCs w:val="20"/>
              </w:rPr>
              <w:t>Re Defendants: L-3 Communications Corporation (known as L3 Technologies, Inc.), L-3 Vertex Aerospace LLC, and L-3 Communications Integrated Systems, L.P.</w:t>
            </w:r>
          </w:p>
          <w:p w:rsidR="001402C7" w:rsidRDefault="008111B6" w:rsidP="00B566C5">
            <w:pPr>
              <w:pStyle w:val="PlainText"/>
              <w:jc w:val="left"/>
              <w:rPr>
                <w:rFonts w:ascii="Courier New" w:hAnsi="Courier New" w:cs="Courier New"/>
                <w:sz w:val="20"/>
                <w:szCs w:val="20"/>
              </w:rPr>
            </w:pPr>
            <w:r>
              <w:rPr>
                <w:rFonts w:ascii="Courier New" w:hAnsi="Courier New" w:cs="Courier New"/>
                <w:sz w:val="20"/>
                <w:szCs w:val="20"/>
              </w:rPr>
              <w:t xml:space="preserve">The lawsuit is a class action brought under the Uniformed Services Employment and Reemployment Act (“USERRA”) and the Washington Law Against Discrimination. Plaintiffs allege that L-3 rejected Senior Pilot I application due to Plaintiffs military service or status in the National Guard, and that L-3 rejected Plaintiffs Senior Pilot I application due to Plaintiffs military service or status in the National Guard, and that L-3 had a pattern or practice of similarly denying members of the National Guard and Reserves Senior Pilot I positions due to their military service or status. </w:t>
            </w:r>
          </w:p>
          <w:p w:rsidR="004437B2" w:rsidRPr="00EF667A" w:rsidRDefault="004437B2" w:rsidP="00B566C5">
            <w:pPr>
              <w:pStyle w:val="PlainText"/>
              <w:jc w:val="left"/>
              <w:rPr>
                <w:rFonts w:ascii="Courier New" w:hAnsi="Courier New" w:cs="Courier New"/>
                <w:sz w:val="20"/>
                <w:szCs w:val="20"/>
              </w:rPr>
            </w:pPr>
          </w:p>
        </w:tc>
        <w:tc>
          <w:tcPr>
            <w:tcW w:w="1498" w:type="dxa"/>
          </w:tcPr>
          <w:p w:rsidR="004F28EE" w:rsidRDefault="004F28EE" w:rsidP="00B566C5">
            <w:pPr>
              <w:pStyle w:val="PlainText"/>
              <w:rPr>
                <w:rFonts w:ascii="Courier New" w:hAnsi="Courier New" w:cs="Courier New"/>
                <w:b/>
                <w:sz w:val="20"/>
                <w:szCs w:val="20"/>
              </w:rPr>
            </w:pPr>
          </w:p>
          <w:p w:rsidR="001402C7" w:rsidRDefault="001402C7" w:rsidP="00B566C5">
            <w:pPr>
              <w:pStyle w:val="PlainText"/>
              <w:rPr>
                <w:rFonts w:ascii="Courier New" w:hAnsi="Courier New" w:cs="Courier New"/>
                <w:b/>
                <w:sz w:val="20"/>
                <w:szCs w:val="20"/>
              </w:rPr>
            </w:pPr>
            <w:r>
              <w:rPr>
                <w:rFonts w:ascii="Courier New" w:hAnsi="Courier New" w:cs="Courier New"/>
                <w:b/>
                <w:sz w:val="20"/>
                <w:szCs w:val="20"/>
              </w:rPr>
              <w:t>Not set yet</w:t>
            </w:r>
          </w:p>
        </w:tc>
        <w:tc>
          <w:tcPr>
            <w:tcW w:w="2912" w:type="dxa"/>
          </w:tcPr>
          <w:p w:rsidR="004F28EE" w:rsidRDefault="004F28EE" w:rsidP="00B566C5">
            <w:pPr>
              <w:pStyle w:val="PlainText"/>
              <w:jc w:val="left"/>
              <w:rPr>
                <w:rFonts w:ascii="Courier New" w:hAnsi="Courier New" w:cs="Courier New"/>
                <w:b/>
                <w:noProof/>
                <w:sz w:val="20"/>
                <w:szCs w:val="20"/>
              </w:rPr>
            </w:pPr>
          </w:p>
          <w:p w:rsidR="008111B6" w:rsidRDefault="001402C7" w:rsidP="00B566C5">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8111B6">
              <w:rPr>
                <w:rFonts w:ascii="Courier New" w:hAnsi="Courier New" w:cs="Courier New"/>
                <w:b/>
                <w:noProof/>
                <w:sz w:val="20"/>
                <w:szCs w:val="20"/>
              </w:rPr>
              <w:t xml:space="preserve">, call </w:t>
            </w:r>
            <w:r w:rsidR="00BE40F5">
              <w:rPr>
                <w:rFonts w:ascii="Courier New" w:hAnsi="Courier New" w:cs="Courier New"/>
                <w:b/>
                <w:noProof/>
                <w:sz w:val="20"/>
                <w:szCs w:val="20"/>
              </w:rPr>
              <w:t>or e-mail</w:t>
            </w:r>
            <w:r w:rsidR="008111B6">
              <w:rPr>
                <w:rFonts w:ascii="Courier New" w:hAnsi="Courier New" w:cs="Courier New"/>
                <w:b/>
                <w:noProof/>
                <w:sz w:val="20"/>
                <w:szCs w:val="20"/>
              </w:rPr>
              <w:t>:</w:t>
            </w:r>
          </w:p>
          <w:p w:rsidR="001402C7" w:rsidRDefault="001402C7" w:rsidP="00B566C5">
            <w:pPr>
              <w:pStyle w:val="PlainText"/>
              <w:jc w:val="left"/>
              <w:rPr>
                <w:rFonts w:ascii="Courier New" w:hAnsi="Courier New" w:cs="Courier New"/>
                <w:b/>
                <w:noProof/>
                <w:sz w:val="20"/>
                <w:szCs w:val="20"/>
              </w:rPr>
            </w:pPr>
          </w:p>
          <w:p w:rsidR="008111B6" w:rsidRPr="005B5A8E" w:rsidRDefault="008111B6" w:rsidP="00B566C5">
            <w:pPr>
              <w:pStyle w:val="PlainText"/>
              <w:jc w:val="left"/>
              <w:rPr>
                <w:rFonts w:ascii="Courier New" w:hAnsi="Courier New" w:cs="Courier New"/>
                <w:b/>
                <w:noProof/>
                <w:sz w:val="16"/>
                <w:szCs w:val="16"/>
              </w:rPr>
            </w:pPr>
            <w:r w:rsidRPr="005B5A8E">
              <w:rPr>
                <w:rFonts w:ascii="Courier New" w:hAnsi="Courier New" w:cs="Courier New"/>
                <w:b/>
                <w:noProof/>
                <w:sz w:val="16"/>
                <w:szCs w:val="16"/>
              </w:rPr>
              <w:t>Outten &amp; Golden LLP</w:t>
            </w:r>
          </w:p>
          <w:p w:rsidR="008111B6" w:rsidRPr="005B5A8E" w:rsidRDefault="008111B6" w:rsidP="00B566C5">
            <w:pPr>
              <w:pStyle w:val="PlainText"/>
              <w:jc w:val="left"/>
              <w:rPr>
                <w:rFonts w:ascii="Courier New" w:hAnsi="Courier New" w:cs="Courier New"/>
                <w:b/>
                <w:noProof/>
                <w:sz w:val="16"/>
                <w:szCs w:val="16"/>
              </w:rPr>
            </w:pPr>
            <w:r w:rsidRPr="005B5A8E">
              <w:rPr>
                <w:rFonts w:ascii="Courier New" w:hAnsi="Courier New" w:cs="Courier New"/>
                <w:b/>
                <w:noProof/>
                <w:sz w:val="16"/>
                <w:szCs w:val="16"/>
              </w:rPr>
              <w:t>Peter Romer-Friedman</w:t>
            </w:r>
          </w:p>
          <w:p w:rsidR="008111B6" w:rsidRPr="005B5A8E" w:rsidRDefault="008111B6" w:rsidP="00B566C5">
            <w:pPr>
              <w:pStyle w:val="PlainText"/>
              <w:jc w:val="left"/>
              <w:rPr>
                <w:rFonts w:ascii="Courier New" w:hAnsi="Courier New" w:cs="Courier New"/>
                <w:b/>
                <w:noProof/>
                <w:sz w:val="16"/>
                <w:szCs w:val="16"/>
              </w:rPr>
            </w:pPr>
            <w:r w:rsidRPr="005B5A8E">
              <w:rPr>
                <w:rFonts w:ascii="Courier New" w:hAnsi="Courier New" w:cs="Courier New"/>
                <w:b/>
                <w:noProof/>
                <w:sz w:val="16"/>
                <w:szCs w:val="16"/>
              </w:rPr>
              <w:t>601 Massachusetts Ave</w:t>
            </w:r>
            <w:r w:rsidR="005B5A8E">
              <w:rPr>
                <w:rFonts w:ascii="Courier New" w:hAnsi="Courier New" w:cs="Courier New"/>
                <w:b/>
                <w:noProof/>
                <w:sz w:val="16"/>
                <w:szCs w:val="16"/>
              </w:rPr>
              <w:t>.</w:t>
            </w:r>
            <w:r w:rsidRPr="005B5A8E">
              <w:rPr>
                <w:rFonts w:ascii="Courier New" w:hAnsi="Courier New" w:cs="Courier New"/>
                <w:b/>
                <w:noProof/>
                <w:sz w:val="16"/>
                <w:szCs w:val="16"/>
              </w:rPr>
              <w:t>, N.W.</w:t>
            </w:r>
          </w:p>
          <w:p w:rsidR="008111B6" w:rsidRPr="005B5A8E" w:rsidRDefault="008111B6" w:rsidP="00B566C5">
            <w:pPr>
              <w:pStyle w:val="PlainText"/>
              <w:jc w:val="left"/>
              <w:rPr>
                <w:rFonts w:ascii="Courier New" w:hAnsi="Courier New" w:cs="Courier New"/>
                <w:b/>
                <w:noProof/>
                <w:sz w:val="16"/>
                <w:szCs w:val="16"/>
              </w:rPr>
            </w:pPr>
            <w:r w:rsidRPr="005B5A8E">
              <w:rPr>
                <w:rFonts w:ascii="Courier New" w:hAnsi="Courier New" w:cs="Courier New"/>
                <w:b/>
                <w:noProof/>
                <w:sz w:val="16"/>
                <w:szCs w:val="16"/>
              </w:rPr>
              <w:t>Second Floor West Suite</w:t>
            </w:r>
          </w:p>
          <w:p w:rsidR="008111B6" w:rsidRPr="005B5A8E" w:rsidRDefault="008111B6" w:rsidP="00B566C5">
            <w:pPr>
              <w:pStyle w:val="PlainText"/>
              <w:jc w:val="left"/>
              <w:rPr>
                <w:rFonts w:ascii="Courier New" w:hAnsi="Courier New" w:cs="Courier New"/>
                <w:b/>
                <w:noProof/>
                <w:sz w:val="16"/>
                <w:szCs w:val="16"/>
              </w:rPr>
            </w:pPr>
            <w:r w:rsidRPr="005B5A8E">
              <w:rPr>
                <w:rFonts w:ascii="Courier New" w:hAnsi="Courier New" w:cs="Courier New"/>
                <w:b/>
                <w:noProof/>
                <w:sz w:val="16"/>
                <w:szCs w:val="16"/>
              </w:rPr>
              <w:t>Washington, DC 20001</w:t>
            </w:r>
          </w:p>
          <w:p w:rsidR="008111B6" w:rsidRPr="005B5A8E" w:rsidRDefault="008111B6" w:rsidP="00B566C5">
            <w:pPr>
              <w:pStyle w:val="PlainText"/>
              <w:jc w:val="left"/>
              <w:rPr>
                <w:rFonts w:ascii="Courier New" w:hAnsi="Courier New" w:cs="Courier New"/>
                <w:b/>
                <w:noProof/>
                <w:sz w:val="16"/>
                <w:szCs w:val="16"/>
              </w:rPr>
            </w:pPr>
          </w:p>
          <w:p w:rsidR="008111B6" w:rsidRPr="005B5A8E" w:rsidRDefault="008111B6" w:rsidP="00B566C5">
            <w:pPr>
              <w:pStyle w:val="PlainText"/>
              <w:jc w:val="left"/>
              <w:rPr>
                <w:rFonts w:ascii="Courier New" w:hAnsi="Courier New" w:cs="Courier New"/>
                <w:b/>
                <w:noProof/>
                <w:sz w:val="16"/>
                <w:szCs w:val="16"/>
              </w:rPr>
            </w:pPr>
            <w:r w:rsidRPr="005B5A8E">
              <w:rPr>
                <w:rFonts w:ascii="Courier New" w:hAnsi="Courier New" w:cs="Courier New"/>
                <w:b/>
                <w:noProof/>
                <w:sz w:val="16"/>
                <w:szCs w:val="16"/>
              </w:rPr>
              <w:t>202 847-4400 (Ph.)</w:t>
            </w:r>
          </w:p>
          <w:p w:rsidR="008111B6" w:rsidRPr="005B5A8E" w:rsidRDefault="008111B6" w:rsidP="00B566C5">
            <w:pPr>
              <w:pStyle w:val="PlainText"/>
              <w:jc w:val="left"/>
              <w:rPr>
                <w:rFonts w:ascii="Courier New" w:hAnsi="Courier New" w:cs="Courier New"/>
                <w:b/>
                <w:noProof/>
                <w:sz w:val="16"/>
                <w:szCs w:val="16"/>
              </w:rPr>
            </w:pPr>
          </w:p>
          <w:p w:rsidR="008111B6" w:rsidRPr="005B5A8E" w:rsidRDefault="00D37D0B" w:rsidP="00B566C5">
            <w:pPr>
              <w:pStyle w:val="PlainText"/>
              <w:jc w:val="left"/>
              <w:rPr>
                <w:rFonts w:ascii="Courier New" w:hAnsi="Courier New" w:cs="Courier New"/>
                <w:b/>
                <w:noProof/>
                <w:sz w:val="16"/>
                <w:szCs w:val="16"/>
              </w:rPr>
            </w:pPr>
            <w:hyperlink r:id="rId14" w:history="1">
              <w:r w:rsidR="008111B6" w:rsidRPr="005B5A8E">
                <w:rPr>
                  <w:rStyle w:val="Hyperlink"/>
                  <w:rFonts w:ascii="Courier New" w:hAnsi="Courier New" w:cs="Courier New"/>
                  <w:b/>
                  <w:noProof/>
                  <w:sz w:val="16"/>
                  <w:szCs w:val="16"/>
                </w:rPr>
                <w:t>L3Settlement@outtengolden.com</w:t>
              </w:r>
            </w:hyperlink>
          </w:p>
          <w:p w:rsidR="008111B6" w:rsidRPr="005B5A8E" w:rsidRDefault="008111B6" w:rsidP="00B566C5">
            <w:pPr>
              <w:pStyle w:val="PlainText"/>
              <w:jc w:val="left"/>
              <w:rPr>
                <w:rFonts w:ascii="Courier New" w:hAnsi="Courier New" w:cs="Courier New"/>
                <w:b/>
                <w:noProof/>
                <w:sz w:val="16"/>
                <w:szCs w:val="16"/>
              </w:rPr>
            </w:pPr>
          </w:p>
          <w:p w:rsidR="001402C7" w:rsidRPr="005B5A8E" w:rsidRDefault="001402C7" w:rsidP="00B566C5">
            <w:pPr>
              <w:pStyle w:val="PlainText"/>
              <w:jc w:val="left"/>
              <w:rPr>
                <w:rFonts w:ascii="Courier New" w:hAnsi="Courier New" w:cs="Courier New"/>
                <w:b/>
                <w:noProof/>
                <w:sz w:val="16"/>
                <w:szCs w:val="16"/>
              </w:rPr>
            </w:pPr>
          </w:p>
          <w:p w:rsidR="001402C7" w:rsidRDefault="001402C7" w:rsidP="00B566C5">
            <w:pPr>
              <w:pStyle w:val="PlainText"/>
              <w:jc w:val="left"/>
              <w:rPr>
                <w:rFonts w:ascii="Courier New" w:hAnsi="Courier New" w:cs="Courier New"/>
                <w:b/>
                <w:noProof/>
                <w:sz w:val="20"/>
                <w:szCs w:val="20"/>
              </w:rPr>
            </w:pPr>
          </w:p>
        </w:tc>
      </w:tr>
      <w:tr w:rsidR="008111B6" w:rsidRPr="007167C0" w:rsidTr="00A34457">
        <w:tc>
          <w:tcPr>
            <w:tcW w:w="1443" w:type="dxa"/>
          </w:tcPr>
          <w:p w:rsidR="008111B6" w:rsidRDefault="008111B6" w:rsidP="00B566C5">
            <w:pPr>
              <w:pStyle w:val="PlainText"/>
              <w:rPr>
                <w:rFonts w:ascii="Courier New" w:hAnsi="Courier New" w:cs="Courier New"/>
                <w:b/>
                <w:sz w:val="20"/>
                <w:szCs w:val="20"/>
              </w:rPr>
            </w:pPr>
          </w:p>
          <w:p w:rsidR="008111B6" w:rsidRDefault="00D86636" w:rsidP="00B566C5">
            <w:pPr>
              <w:pStyle w:val="PlainText"/>
              <w:rPr>
                <w:rFonts w:ascii="Courier New" w:hAnsi="Courier New" w:cs="Courier New"/>
                <w:b/>
                <w:sz w:val="20"/>
                <w:szCs w:val="20"/>
              </w:rPr>
            </w:pPr>
            <w:r>
              <w:rPr>
                <w:rFonts w:ascii="Courier New" w:hAnsi="Courier New" w:cs="Courier New"/>
                <w:b/>
                <w:sz w:val="20"/>
                <w:szCs w:val="20"/>
              </w:rPr>
              <w:t>11-9-2018</w:t>
            </w:r>
          </w:p>
        </w:tc>
        <w:tc>
          <w:tcPr>
            <w:tcW w:w="1710" w:type="dxa"/>
          </w:tcPr>
          <w:p w:rsidR="008111B6" w:rsidRDefault="008111B6" w:rsidP="00B566C5">
            <w:pPr>
              <w:pStyle w:val="PlainText"/>
              <w:rPr>
                <w:rFonts w:ascii="Courier New" w:hAnsi="Courier New" w:cs="Courier New"/>
                <w:b/>
                <w:sz w:val="20"/>
                <w:szCs w:val="20"/>
              </w:rPr>
            </w:pPr>
          </w:p>
          <w:p w:rsidR="00D86636" w:rsidRDefault="00D86636" w:rsidP="00B566C5">
            <w:pPr>
              <w:pStyle w:val="PlainText"/>
              <w:rPr>
                <w:rFonts w:ascii="Courier New" w:hAnsi="Courier New" w:cs="Courier New"/>
                <w:b/>
                <w:sz w:val="20"/>
                <w:szCs w:val="20"/>
              </w:rPr>
            </w:pPr>
            <w:r>
              <w:rPr>
                <w:rFonts w:ascii="Courier New" w:hAnsi="Courier New" w:cs="Courier New"/>
                <w:b/>
                <w:sz w:val="20"/>
                <w:szCs w:val="20"/>
              </w:rPr>
              <w:t>17-CV-284</w:t>
            </w:r>
          </w:p>
        </w:tc>
        <w:tc>
          <w:tcPr>
            <w:tcW w:w="1710" w:type="dxa"/>
          </w:tcPr>
          <w:p w:rsidR="008111B6" w:rsidRDefault="008111B6" w:rsidP="00B566C5">
            <w:pPr>
              <w:pStyle w:val="PlainText"/>
              <w:rPr>
                <w:rFonts w:ascii="Courier New" w:hAnsi="Courier New" w:cs="Courier New"/>
                <w:b/>
                <w:sz w:val="20"/>
                <w:szCs w:val="20"/>
              </w:rPr>
            </w:pPr>
          </w:p>
          <w:p w:rsidR="00D86636" w:rsidRDefault="00D86636" w:rsidP="00B566C5">
            <w:pPr>
              <w:pStyle w:val="PlainText"/>
              <w:rPr>
                <w:rFonts w:ascii="Courier New" w:hAnsi="Courier New" w:cs="Courier New"/>
                <w:b/>
                <w:sz w:val="20"/>
                <w:szCs w:val="20"/>
              </w:rPr>
            </w:pPr>
            <w:r>
              <w:rPr>
                <w:rFonts w:ascii="Courier New" w:hAnsi="Courier New" w:cs="Courier New"/>
                <w:b/>
                <w:sz w:val="20"/>
                <w:szCs w:val="20"/>
              </w:rPr>
              <w:t>(W.D. Mich.)</w:t>
            </w:r>
          </w:p>
        </w:tc>
        <w:tc>
          <w:tcPr>
            <w:tcW w:w="5760" w:type="dxa"/>
          </w:tcPr>
          <w:p w:rsidR="008111B6" w:rsidRDefault="00D86636" w:rsidP="00B566C5">
            <w:pPr>
              <w:pStyle w:val="PlainText"/>
              <w:jc w:val="left"/>
              <w:rPr>
                <w:rFonts w:ascii="Courier New" w:hAnsi="Courier New" w:cs="Courier New"/>
                <w:b/>
                <w:sz w:val="20"/>
                <w:szCs w:val="20"/>
              </w:rPr>
            </w:pPr>
            <w:r>
              <w:rPr>
                <w:rFonts w:ascii="Courier New" w:hAnsi="Courier New" w:cs="Courier New"/>
                <w:b/>
                <w:sz w:val="20"/>
                <w:szCs w:val="20"/>
              </w:rPr>
              <w:t>`</w:t>
            </w:r>
          </w:p>
          <w:p w:rsidR="00D86636" w:rsidRDefault="00D86636" w:rsidP="00B566C5">
            <w:pPr>
              <w:pStyle w:val="PlainText"/>
              <w:jc w:val="left"/>
              <w:rPr>
                <w:rFonts w:ascii="Courier New" w:hAnsi="Courier New" w:cs="Courier New"/>
                <w:b/>
                <w:sz w:val="20"/>
                <w:szCs w:val="20"/>
              </w:rPr>
            </w:pPr>
            <w:r>
              <w:rPr>
                <w:rFonts w:ascii="Courier New" w:hAnsi="Courier New" w:cs="Courier New"/>
                <w:b/>
                <w:sz w:val="20"/>
                <w:szCs w:val="20"/>
              </w:rPr>
              <w:t>Pease v. Jackson National Life Insurance Co.</w:t>
            </w:r>
            <w:r w:rsidR="005B5A8E">
              <w:rPr>
                <w:rFonts w:ascii="Courier New" w:hAnsi="Courier New" w:cs="Courier New"/>
                <w:b/>
                <w:sz w:val="20"/>
                <w:szCs w:val="20"/>
              </w:rPr>
              <w:t xml:space="preserve"> (“JNL”)</w:t>
            </w:r>
          </w:p>
          <w:p w:rsidR="00D86636" w:rsidRDefault="00D86636" w:rsidP="00B566C5">
            <w:pPr>
              <w:pStyle w:val="PlainText"/>
              <w:jc w:val="left"/>
              <w:rPr>
                <w:rFonts w:ascii="Courier New" w:hAnsi="Courier New" w:cs="Courier New"/>
                <w:sz w:val="20"/>
                <w:szCs w:val="20"/>
              </w:rPr>
            </w:pPr>
            <w:r w:rsidRPr="00D86636">
              <w:rPr>
                <w:rFonts w:ascii="Courier New" w:hAnsi="Courier New" w:cs="Courier New"/>
                <w:sz w:val="20"/>
                <w:szCs w:val="20"/>
              </w:rPr>
              <w:t>Plaintiff alleges that JNL should not have selected and maintained the large number of JNL affiliated funds as investment options in the Plans, and that the Plans paid higher fees with respect to those investments than were reasonable.</w:t>
            </w:r>
          </w:p>
          <w:p w:rsidR="00D86636" w:rsidRPr="00D86636" w:rsidRDefault="00D86636" w:rsidP="00B566C5">
            <w:pPr>
              <w:pStyle w:val="PlainText"/>
              <w:jc w:val="left"/>
              <w:rPr>
                <w:rFonts w:ascii="Courier New" w:hAnsi="Courier New" w:cs="Courier New"/>
                <w:sz w:val="20"/>
                <w:szCs w:val="20"/>
              </w:rPr>
            </w:pPr>
          </w:p>
        </w:tc>
        <w:tc>
          <w:tcPr>
            <w:tcW w:w="1498" w:type="dxa"/>
          </w:tcPr>
          <w:p w:rsidR="008111B6" w:rsidRDefault="008111B6" w:rsidP="00B566C5">
            <w:pPr>
              <w:pStyle w:val="PlainText"/>
              <w:rPr>
                <w:rFonts w:ascii="Courier New" w:hAnsi="Courier New" w:cs="Courier New"/>
                <w:b/>
                <w:sz w:val="20"/>
                <w:szCs w:val="20"/>
              </w:rPr>
            </w:pPr>
          </w:p>
          <w:p w:rsidR="00D86636" w:rsidRDefault="00D86636" w:rsidP="00B566C5">
            <w:pPr>
              <w:pStyle w:val="PlainText"/>
              <w:rPr>
                <w:rFonts w:ascii="Courier New" w:hAnsi="Courier New" w:cs="Courier New"/>
                <w:b/>
                <w:sz w:val="20"/>
                <w:szCs w:val="20"/>
              </w:rPr>
            </w:pPr>
            <w:r>
              <w:rPr>
                <w:rFonts w:ascii="Courier New" w:hAnsi="Courier New" w:cs="Courier New"/>
                <w:b/>
                <w:sz w:val="20"/>
                <w:szCs w:val="20"/>
              </w:rPr>
              <w:t>Not set yet</w:t>
            </w:r>
          </w:p>
        </w:tc>
        <w:tc>
          <w:tcPr>
            <w:tcW w:w="2912" w:type="dxa"/>
          </w:tcPr>
          <w:p w:rsidR="008111B6" w:rsidRDefault="008111B6" w:rsidP="00B566C5">
            <w:pPr>
              <w:pStyle w:val="PlainText"/>
              <w:jc w:val="left"/>
              <w:rPr>
                <w:rFonts w:ascii="Courier New" w:hAnsi="Courier New" w:cs="Courier New"/>
                <w:b/>
                <w:noProof/>
                <w:sz w:val="20"/>
                <w:szCs w:val="20"/>
              </w:rPr>
            </w:pPr>
          </w:p>
          <w:p w:rsidR="00D86636" w:rsidRDefault="00D86636" w:rsidP="00B566C5">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D86636" w:rsidRDefault="00D86636" w:rsidP="00B566C5">
            <w:pPr>
              <w:pStyle w:val="PlainText"/>
              <w:jc w:val="left"/>
              <w:rPr>
                <w:rFonts w:ascii="Courier New" w:hAnsi="Courier New" w:cs="Courier New"/>
                <w:b/>
                <w:noProof/>
                <w:sz w:val="20"/>
                <w:szCs w:val="20"/>
              </w:rPr>
            </w:pPr>
          </w:p>
          <w:p w:rsidR="00D86636" w:rsidRPr="005B5A8E" w:rsidRDefault="00D86636" w:rsidP="00D86636">
            <w:pPr>
              <w:autoSpaceDE w:val="0"/>
              <w:autoSpaceDN w:val="0"/>
              <w:adjustRightInd w:val="0"/>
              <w:jc w:val="left"/>
              <w:rPr>
                <w:rFonts w:ascii="Courier New" w:hAnsi="Courier New" w:cs="Courier New"/>
                <w:b/>
                <w:color w:val="000000"/>
                <w:sz w:val="16"/>
                <w:szCs w:val="16"/>
              </w:rPr>
            </w:pPr>
            <w:r w:rsidRPr="005B5A8E">
              <w:rPr>
                <w:rFonts w:ascii="Courier New" w:hAnsi="Courier New" w:cs="Courier New"/>
                <w:b/>
                <w:color w:val="000000"/>
                <w:sz w:val="16"/>
                <w:szCs w:val="16"/>
              </w:rPr>
              <w:t xml:space="preserve">Garrett W. </w:t>
            </w:r>
            <w:proofErr w:type="spellStart"/>
            <w:r w:rsidRPr="005B5A8E">
              <w:rPr>
                <w:rFonts w:ascii="Courier New" w:hAnsi="Courier New" w:cs="Courier New"/>
                <w:b/>
                <w:color w:val="000000"/>
                <w:sz w:val="16"/>
                <w:szCs w:val="16"/>
              </w:rPr>
              <w:t>Wotkyns</w:t>
            </w:r>
            <w:proofErr w:type="spellEnd"/>
            <w:r w:rsidRPr="005B5A8E">
              <w:rPr>
                <w:rFonts w:ascii="Courier New" w:hAnsi="Courier New" w:cs="Courier New"/>
                <w:b/>
                <w:color w:val="000000"/>
                <w:sz w:val="16"/>
                <w:szCs w:val="16"/>
              </w:rPr>
              <w:t xml:space="preserve"> </w:t>
            </w:r>
          </w:p>
          <w:p w:rsidR="00D86636" w:rsidRPr="005B5A8E" w:rsidRDefault="00D86636" w:rsidP="00D86636">
            <w:pPr>
              <w:autoSpaceDE w:val="0"/>
              <w:autoSpaceDN w:val="0"/>
              <w:adjustRightInd w:val="0"/>
              <w:jc w:val="left"/>
              <w:rPr>
                <w:rFonts w:ascii="Courier New" w:hAnsi="Courier New" w:cs="Courier New"/>
                <w:b/>
                <w:color w:val="000000"/>
                <w:sz w:val="16"/>
                <w:szCs w:val="16"/>
              </w:rPr>
            </w:pPr>
            <w:r w:rsidRPr="005B5A8E">
              <w:rPr>
                <w:rFonts w:ascii="Courier New" w:hAnsi="Courier New" w:cs="Courier New"/>
                <w:b/>
                <w:color w:val="000000"/>
                <w:sz w:val="16"/>
                <w:szCs w:val="16"/>
              </w:rPr>
              <w:t xml:space="preserve">John J. </w:t>
            </w:r>
            <w:proofErr w:type="spellStart"/>
            <w:r w:rsidRPr="005B5A8E">
              <w:rPr>
                <w:rFonts w:ascii="Courier New" w:hAnsi="Courier New" w:cs="Courier New"/>
                <w:b/>
                <w:color w:val="000000"/>
                <w:sz w:val="16"/>
                <w:szCs w:val="16"/>
              </w:rPr>
              <w:t>Nestico</w:t>
            </w:r>
            <w:proofErr w:type="spellEnd"/>
            <w:r w:rsidRPr="005B5A8E">
              <w:rPr>
                <w:rFonts w:ascii="Courier New" w:hAnsi="Courier New" w:cs="Courier New"/>
                <w:b/>
                <w:color w:val="000000"/>
                <w:sz w:val="16"/>
                <w:szCs w:val="16"/>
              </w:rPr>
              <w:t xml:space="preserve"> </w:t>
            </w:r>
          </w:p>
          <w:p w:rsidR="00D86636" w:rsidRPr="005B5A8E" w:rsidRDefault="00D86636" w:rsidP="00D86636">
            <w:pPr>
              <w:autoSpaceDE w:val="0"/>
              <w:autoSpaceDN w:val="0"/>
              <w:adjustRightInd w:val="0"/>
              <w:jc w:val="left"/>
              <w:rPr>
                <w:rFonts w:ascii="Courier New" w:hAnsi="Courier New" w:cs="Courier New"/>
                <w:b/>
                <w:color w:val="000000"/>
                <w:sz w:val="16"/>
                <w:szCs w:val="16"/>
              </w:rPr>
            </w:pPr>
            <w:r w:rsidRPr="005B5A8E">
              <w:rPr>
                <w:rFonts w:ascii="Courier New" w:hAnsi="Courier New" w:cs="Courier New"/>
                <w:b/>
                <w:color w:val="000000"/>
                <w:sz w:val="16"/>
                <w:szCs w:val="16"/>
              </w:rPr>
              <w:t xml:space="preserve">SCHNEIDER WALLACE COTTRELL KONECKY WOTKYNS, LLP </w:t>
            </w:r>
          </w:p>
          <w:p w:rsidR="00D86636" w:rsidRPr="005B5A8E" w:rsidRDefault="00D86636" w:rsidP="00D86636">
            <w:pPr>
              <w:autoSpaceDE w:val="0"/>
              <w:autoSpaceDN w:val="0"/>
              <w:adjustRightInd w:val="0"/>
              <w:jc w:val="left"/>
              <w:rPr>
                <w:rFonts w:ascii="Courier New" w:hAnsi="Courier New" w:cs="Courier New"/>
                <w:b/>
                <w:color w:val="000000"/>
                <w:sz w:val="16"/>
                <w:szCs w:val="16"/>
              </w:rPr>
            </w:pPr>
            <w:r w:rsidRPr="005B5A8E">
              <w:rPr>
                <w:rFonts w:ascii="Courier New" w:hAnsi="Courier New" w:cs="Courier New"/>
                <w:b/>
                <w:color w:val="000000"/>
                <w:sz w:val="16"/>
                <w:szCs w:val="16"/>
              </w:rPr>
              <w:t xml:space="preserve">8501 N. Scottsdale Rd. </w:t>
            </w:r>
          </w:p>
          <w:p w:rsidR="00D86636" w:rsidRPr="005B5A8E" w:rsidRDefault="00D86636" w:rsidP="00D86636">
            <w:pPr>
              <w:autoSpaceDE w:val="0"/>
              <w:autoSpaceDN w:val="0"/>
              <w:adjustRightInd w:val="0"/>
              <w:jc w:val="left"/>
              <w:rPr>
                <w:rFonts w:ascii="Courier New" w:hAnsi="Courier New" w:cs="Courier New"/>
                <w:b/>
                <w:color w:val="000000"/>
                <w:sz w:val="16"/>
                <w:szCs w:val="16"/>
              </w:rPr>
            </w:pPr>
            <w:r w:rsidRPr="005B5A8E">
              <w:rPr>
                <w:rFonts w:ascii="Courier New" w:hAnsi="Courier New" w:cs="Courier New"/>
                <w:b/>
                <w:color w:val="000000"/>
                <w:sz w:val="16"/>
                <w:szCs w:val="16"/>
              </w:rPr>
              <w:t xml:space="preserve">Suite 270 </w:t>
            </w:r>
          </w:p>
          <w:p w:rsidR="00D86636" w:rsidRDefault="00D86636" w:rsidP="00D86636">
            <w:pPr>
              <w:pStyle w:val="PlainText"/>
              <w:jc w:val="left"/>
              <w:rPr>
                <w:rFonts w:ascii="Courier New" w:hAnsi="Courier New" w:cs="Courier New"/>
                <w:b/>
                <w:noProof/>
                <w:sz w:val="20"/>
                <w:szCs w:val="20"/>
              </w:rPr>
            </w:pPr>
            <w:r w:rsidRPr="005B5A8E">
              <w:rPr>
                <w:rFonts w:ascii="Courier New" w:hAnsi="Courier New" w:cs="Courier New"/>
                <w:b/>
                <w:color w:val="000000"/>
                <w:sz w:val="16"/>
                <w:szCs w:val="16"/>
              </w:rPr>
              <w:t>Scottsdale, AZ 85253</w:t>
            </w:r>
          </w:p>
        </w:tc>
      </w:tr>
      <w:tr w:rsidR="00D86636" w:rsidRPr="007167C0" w:rsidTr="00A34457">
        <w:tc>
          <w:tcPr>
            <w:tcW w:w="1443" w:type="dxa"/>
          </w:tcPr>
          <w:p w:rsidR="00D86636" w:rsidRDefault="00D86636" w:rsidP="00B566C5">
            <w:pPr>
              <w:pStyle w:val="PlainText"/>
              <w:rPr>
                <w:rFonts w:ascii="Courier New" w:hAnsi="Courier New" w:cs="Courier New"/>
                <w:b/>
                <w:sz w:val="20"/>
                <w:szCs w:val="20"/>
              </w:rPr>
            </w:pPr>
          </w:p>
          <w:p w:rsidR="00D86636" w:rsidRDefault="00863113" w:rsidP="00B566C5">
            <w:pPr>
              <w:pStyle w:val="PlainText"/>
              <w:rPr>
                <w:rFonts w:ascii="Courier New" w:hAnsi="Courier New" w:cs="Courier New"/>
                <w:b/>
                <w:sz w:val="20"/>
                <w:szCs w:val="20"/>
              </w:rPr>
            </w:pPr>
            <w:r>
              <w:rPr>
                <w:rFonts w:ascii="Courier New" w:hAnsi="Courier New" w:cs="Courier New"/>
                <w:b/>
                <w:sz w:val="20"/>
                <w:szCs w:val="20"/>
              </w:rPr>
              <w:t>11-12-2018</w:t>
            </w:r>
          </w:p>
        </w:tc>
        <w:tc>
          <w:tcPr>
            <w:tcW w:w="1710" w:type="dxa"/>
          </w:tcPr>
          <w:p w:rsidR="00D86636" w:rsidRDefault="00D86636" w:rsidP="00B566C5">
            <w:pPr>
              <w:pStyle w:val="PlainText"/>
              <w:rPr>
                <w:rFonts w:ascii="Courier New" w:hAnsi="Courier New" w:cs="Courier New"/>
                <w:b/>
                <w:sz w:val="20"/>
                <w:szCs w:val="20"/>
              </w:rPr>
            </w:pPr>
          </w:p>
          <w:p w:rsidR="00863113" w:rsidRDefault="00863113" w:rsidP="00B566C5">
            <w:pPr>
              <w:pStyle w:val="PlainText"/>
              <w:rPr>
                <w:rFonts w:ascii="Courier New" w:hAnsi="Courier New" w:cs="Courier New"/>
                <w:b/>
                <w:sz w:val="20"/>
                <w:szCs w:val="20"/>
              </w:rPr>
            </w:pPr>
            <w:r>
              <w:rPr>
                <w:rFonts w:ascii="Courier New" w:hAnsi="Courier New" w:cs="Courier New"/>
                <w:b/>
                <w:sz w:val="20"/>
                <w:szCs w:val="20"/>
              </w:rPr>
              <w:t>18-CV-00242</w:t>
            </w:r>
          </w:p>
        </w:tc>
        <w:tc>
          <w:tcPr>
            <w:tcW w:w="1710" w:type="dxa"/>
          </w:tcPr>
          <w:p w:rsidR="00D86636" w:rsidRDefault="00D86636" w:rsidP="00B566C5">
            <w:pPr>
              <w:pStyle w:val="PlainText"/>
              <w:rPr>
                <w:rFonts w:ascii="Courier New" w:hAnsi="Courier New" w:cs="Courier New"/>
                <w:b/>
                <w:sz w:val="20"/>
                <w:szCs w:val="20"/>
              </w:rPr>
            </w:pPr>
          </w:p>
          <w:p w:rsidR="00863113" w:rsidRDefault="00863113" w:rsidP="00B566C5">
            <w:pPr>
              <w:pStyle w:val="PlainText"/>
              <w:rPr>
                <w:rFonts w:ascii="Courier New" w:hAnsi="Courier New" w:cs="Courier New"/>
                <w:b/>
                <w:sz w:val="20"/>
                <w:szCs w:val="20"/>
              </w:rPr>
            </w:pPr>
            <w:r>
              <w:rPr>
                <w:rFonts w:ascii="Courier New" w:hAnsi="Courier New" w:cs="Courier New"/>
                <w:b/>
                <w:sz w:val="20"/>
                <w:szCs w:val="20"/>
              </w:rPr>
              <w:t>(D. Ariz.)</w:t>
            </w:r>
          </w:p>
        </w:tc>
        <w:tc>
          <w:tcPr>
            <w:tcW w:w="5760" w:type="dxa"/>
          </w:tcPr>
          <w:p w:rsidR="00D86636" w:rsidRDefault="00D86636" w:rsidP="00B566C5">
            <w:pPr>
              <w:pStyle w:val="PlainText"/>
              <w:jc w:val="left"/>
              <w:rPr>
                <w:rFonts w:ascii="Courier New" w:hAnsi="Courier New" w:cs="Courier New"/>
                <w:b/>
                <w:sz w:val="20"/>
                <w:szCs w:val="20"/>
              </w:rPr>
            </w:pPr>
          </w:p>
          <w:p w:rsidR="00863113" w:rsidRDefault="00863113" w:rsidP="00B566C5">
            <w:pPr>
              <w:pStyle w:val="PlainText"/>
              <w:jc w:val="left"/>
              <w:rPr>
                <w:rFonts w:ascii="Courier New" w:hAnsi="Courier New" w:cs="Courier New"/>
                <w:b/>
                <w:sz w:val="20"/>
                <w:szCs w:val="20"/>
              </w:rPr>
            </w:pPr>
            <w:r>
              <w:rPr>
                <w:rFonts w:ascii="Courier New" w:hAnsi="Courier New" w:cs="Courier New"/>
                <w:b/>
                <w:sz w:val="20"/>
                <w:szCs w:val="20"/>
              </w:rPr>
              <w:t>Jane V., et al. v. Motel 6 Operating L.P., et al.</w:t>
            </w:r>
          </w:p>
          <w:p w:rsidR="00863113" w:rsidRDefault="00863113" w:rsidP="00B566C5">
            <w:pPr>
              <w:pStyle w:val="PlainText"/>
              <w:jc w:val="left"/>
              <w:rPr>
                <w:rFonts w:ascii="Courier New" w:hAnsi="Courier New" w:cs="Courier New"/>
                <w:b/>
                <w:sz w:val="20"/>
                <w:szCs w:val="20"/>
              </w:rPr>
            </w:pPr>
            <w:r>
              <w:rPr>
                <w:rFonts w:ascii="Courier New" w:hAnsi="Courier New" w:cs="Courier New"/>
                <w:b/>
                <w:sz w:val="20"/>
                <w:szCs w:val="20"/>
              </w:rPr>
              <w:t>Re Defendants: Motel 6 Operating L.P. and G6 Hospitality LLC doing dba Mote</w:t>
            </w:r>
            <w:r w:rsidR="00BE40F5">
              <w:rPr>
                <w:rFonts w:ascii="Courier New" w:hAnsi="Courier New" w:cs="Courier New"/>
                <w:b/>
                <w:sz w:val="20"/>
                <w:szCs w:val="20"/>
              </w:rPr>
              <w:t>l</w:t>
            </w:r>
            <w:r>
              <w:rPr>
                <w:rFonts w:ascii="Courier New" w:hAnsi="Courier New" w:cs="Courier New"/>
                <w:b/>
                <w:sz w:val="20"/>
                <w:szCs w:val="20"/>
              </w:rPr>
              <w:t xml:space="preserve"> 6 (“Defendants”)</w:t>
            </w:r>
          </w:p>
          <w:p w:rsidR="00863113" w:rsidRDefault="00863113" w:rsidP="00B566C5">
            <w:pPr>
              <w:pStyle w:val="PlainText"/>
              <w:jc w:val="left"/>
              <w:rPr>
                <w:rFonts w:ascii="Courier New" w:hAnsi="Courier New" w:cs="Courier New"/>
                <w:sz w:val="20"/>
                <w:szCs w:val="20"/>
              </w:rPr>
            </w:pPr>
            <w:r>
              <w:rPr>
                <w:rFonts w:ascii="Courier New" w:hAnsi="Courier New" w:cs="Courier New"/>
                <w:sz w:val="20"/>
                <w:szCs w:val="20"/>
              </w:rPr>
              <w:t xml:space="preserve">The lawsuit claims that Defendants violated federal and state law by providing their guest lists to Federal Immigration Authorities, including agents for the United States Department of Homeland Security (“DHS”) and United States Immigration and Customs Enforcement (“ICE”). </w:t>
            </w:r>
          </w:p>
          <w:p w:rsidR="00F76D93" w:rsidRPr="00863113" w:rsidRDefault="00F76D93" w:rsidP="00B566C5">
            <w:pPr>
              <w:pStyle w:val="PlainText"/>
              <w:jc w:val="left"/>
              <w:rPr>
                <w:rFonts w:ascii="Courier New" w:hAnsi="Courier New" w:cs="Courier New"/>
                <w:sz w:val="20"/>
                <w:szCs w:val="20"/>
              </w:rPr>
            </w:pPr>
          </w:p>
        </w:tc>
        <w:tc>
          <w:tcPr>
            <w:tcW w:w="1498" w:type="dxa"/>
          </w:tcPr>
          <w:p w:rsidR="00D86636" w:rsidRDefault="00D86636" w:rsidP="00B566C5">
            <w:pPr>
              <w:pStyle w:val="PlainText"/>
              <w:rPr>
                <w:rFonts w:ascii="Courier New" w:hAnsi="Courier New" w:cs="Courier New"/>
                <w:b/>
                <w:sz w:val="20"/>
                <w:szCs w:val="20"/>
              </w:rPr>
            </w:pPr>
          </w:p>
          <w:p w:rsidR="00863113" w:rsidRDefault="00863113" w:rsidP="00B566C5">
            <w:pPr>
              <w:pStyle w:val="PlainText"/>
              <w:rPr>
                <w:rFonts w:ascii="Courier New" w:hAnsi="Courier New" w:cs="Courier New"/>
                <w:b/>
                <w:sz w:val="20"/>
                <w:szCs w:val="20"/>
              </w:rPr>
            </w:pPr>
            <w:r>
              <w:rPr>
                <w:rFonts w:ascii="Courier New" w:hAnsi="Courier New" w:cs="Courier New"/>
                <w:b/>
                <w:sz w:val="20"/>
                <w:szCs w:val="20"/>
              </w:rPr>
              <w:t>Not set yet</w:t>
            </w:r>
          </w:p>
        </w:tc>
        <w:tc>
          <w:tcPr>
            <w:tcW w:w="2912" w:type="dxa"/>
          </w:tcPr>
          <w:p w:rsidR="00D86636" w:rsidRDefault="00D86636" w:rsidP="00B566C5">
            <w:pPr>
              <w:pStyle w:val="PlainText"/>
              <w:jc w:val="left"/>
              <w:rPr>
                <w:rFonts w:ascii="Courier New" w:hAnsi="Courier New" w:cs="Courier New"/>
                <w:b/>
                <w:noProof/>
                <w:sz w:val="20"/>
                <w:szCs w:val="20"/>
              </w:rPr>
            </w:pPr>
          </w:p>
          <w:p w:rsidR="00863113" w:rsidRDefault="00863113" w:rsidP="00B566C5">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863113" w:rsidRDefault="00863113" w:rsidP="00B566C5">
            <w:pPr>
              <w:pStyle w:val="PlainText"/>
              <w:jc w:val="left"/>
              <w:rPr>
                <w:rFonts w:ascii="Courier New" w:hAnsi="Courier New" w:cs="Courier New"/>
                <w:b/>
                <w:noProof/>
                <w:sz w:val="20"/>
                <w:szCs w:val="20"/>
              </w:rPr>
            </w:pPr>
          </w:p>
          <w:p w:rsidR="00863113" w:rsidRPr="00F76D93" w:rsidRDefault="00863113" w:rsidP="00B566C5">
            <w:pPr>
              <w:pStyle w:val="PlainText"/>
              <w:jc w:val="left"/>
              <w:rPr>
                <w:rFonts w:ascii="Courier New" w:hAnsi="Courier New" w:cs="Courier New"/>
                <w:b/>
                <w:noProof/>
                <w:sz w:val="16"/>
                <w:szCs w:val="16"/>
              </w:rPr>
            </w:pPr>
            <w:r w:rsidRPr="00F76D93">
              <w:rPr>
                <w:rFonts w:ascii="Courier New" w:hAnsi="Courier New" w:cs="Courier New"/>
                <w:b/>
                <w:noProof/>
                <w:sz w:val="16"/>
                <w:szCs w:val="16"/>
              </w:rPr>
              <w:t>Thomas A. Saenz</w:t>
            </w:r>
          </w:p>
          <w:p w:rsidR="00863113" w:rsidRPr="00F76D93" w:rsidRDefault="00863113" w:rsidP="00B566C5">
            <w:pPr>
              <w:pStyle w:val="PlainText"/>
              <w:jc w:val="left"/>
              <w:rPr>
                <w:rFonts w:ascii="Courier New" w:hAnsi="Courier New" w:cs="Courier New"/>
                <w:b/>
                <w:noProof/>
                <w:sz w:val="16"/>
                <w:szCs w:val="16"/>
              </w:rPr>
            </w:pPr>
            <w:r w:rsidRPr="00F76D93">
              <w:rPr>
                <w:rFonts w:ascii="Courier New" w:hAnsi="Courier New" w:cs="Courier New"/>
                <w:b/>
                <w:noProof/>
                <w:sz w:val="16"/>
                <w:szCs w:val="16"/>
              </w:rPr>
              <w:t>Andr</w:t>
            </w:r>
            <w:r w:rsidRPr="00F76D93">
              <w:rPr>
                <w:rFonts w:ascii="Times New Roman" w:hAnsi="Times New Roman" w:cs="Times New Roman"/>
                <w:b/>
                <w:noProof/>
                <w:sz w:val="16"/>
                <w:szCs w:val="16"/>
              </w:rPr>
              <w:t>é</w:t>
            </w:r>
            <w:r w:rsidRPr="00F76D93">
              <w:rPr>
                <w:rFonts w:ascii="Courier New" w:hAnsi="Courier New" w:cs="Courier New"/>
                <w:b/>
                <w:noProof/>
                <w:sz w:val="16"/>
                <w:szCs w:val="16"/>
              </w:rPr>
              <w:t>s R. Holguin-Flores</w:t>
            </w:r>
          </w:p>
          <w:p w:rsidR="00A7479B" w:rsidRDefault="00A7479B" w:rsidP="00B566C5">
            <w:pPr>
              <w:pStyle w:val="PlainText"/>
              <w:jc w:val="left"/>
              <w:rPr>
                <w:rFonts w:ascii="Courier New" w:hAnsi="Courier New" w:cs="Courier New"/>
                <w:b/>
                <w:noProof/>
                <w:sz w:val="16"/>
                <w:szCs w:val="16"/>
              </w:rPr>
            </w:pPr>
            <w:r>
              <w:rPr>
                <w:rFonts w:ascii="Courier New" w:hAnsi="Courier New" w:cs="Courier New"/>
                <w:b/>
                <w:noProof/>
                <w:sz w:val="16"/>
                <w:szCs w:val="16"/>
              </w:rPr>
              <w:t>Me</w:t>
            </w:r>
            <w:r w:rsidR="00863113" w:rsidRPr="00F76D93">
              <w:rPr>
                <w:rFonts w:ascii="Courier New" w:hAnsi="Courier New" w:cs="Courier New"/>
                <w:b/>
                <w:noProof/>
                <w:sz w:val="16"/>
                <w:szCs w:val="16"/>
              </w:rPr>
              <w:t xml:space="preserve">xican American Legal </w:t>
            </w:r>
          </w:p>
          <w:p w:rsidR="00863113" w:rsidRPr="00F76D93" w:rsidRDefault="00A7479B" w:rsidP="00B566C5">
            <w:pPr>
              <w:pStyle w:val="PlainText"/>
              <w:jc w:val="left"/>
              <w:rPr>
                <w:rFonts w:ascii="Courier New" w:hAnsi="Courier New" w:cs="Courier New"/>
                <w:b/>
                <w:noProof/>
                <w:sz w:val="16"/>
                <w:szCs w:val="16"/>
              </w:rPr>
            </w:pPr>
            <w:r>
              <w:rPr>
                <w:rFonts w:ascii="Courier New" w:hAnsi="Courier New" w:cs="Courier New"/>
                <w:b/>
                <w:noProof/>
                <w:sz w:val="16"/>
                <w:szCs w:val="16"/>
              </w:rPr>
              <w:t xml:space="preserve">Defense and Educational </w:t>
            </w:r>
            <w:r w:rsidR="00863113" w:rsidRPr="00F76D93">
              <w:rPr>
                <w:rFonts w:ascii="Courier New" w:hAnsi="Courier New" w:cs="Courier New"/>
                <w:b/>
                <w:noProof/>
                <w:sz w:val="16"/>
                <w:szCs w:val="16"/>
              </w:rPr>
              <w:t>Fund</w:t>
            </w:r>
          </w:p>
          <w:p w:rsidR="00863113" w:rsidRPr="00F76D93" w:rsidRDefault="00863113" w:rsidP="00B566C5">
            <w:pPr>
              <w:pStyle w:val="PlainText"/>
              <w:jc w:val="left"/>
              <w:rPr>
                <w:rFonts w:ascii="Courier New" w:hAnsi="Courier New" w:cs="Courier New"/>
                <w:b/>
                <w:noProof/>
                <w:sz w:val="16"/>
                <w:szCs w:val="16"/>
              </w:rPr>
            </w:pPr>
            <w:r w:rsidRPr="00F76D93">
              <w:rPr>
                <w:rFonts w:ascii="Courier New" w:hAnsi="Courier New" w:cs="Courier New"/>
                <w:b/>
                <w:noProof/>
                <w:sz w:val="16"/>
                <w:szCs w:val="16"/>
              </w:rPr>
              <w:t>634 S. Spring Street</w:t>
            </w:r>
          </w:p>
          <w:p w:rsidR="00863113" w:rsidRPr="00F76D93" w:rsidRDefault="00863113" w:rsidP="00B566C5">
            <w:pPr>
              <w:pStyle w:val="PlainText"/>
              <w:jc w:val="left"/>
              <w:rPr>
                <w:rFonts w:ascii="Courier New" w:hAnsi="Courier New" w:cs="Courier New"/>
                <w:b/>
                <w:noProof/>
                <w:sz w:val="16"/>
                <w:szCs w:val="16"/>
              </w:rPr>
            </w:pPr>
            <w:r w:rsidRPr="00F76D93">
              <w:rPr>
                <w:rFonts w:ascii="Courier New" w:hAnsi="Courier New" w:cs="Courier New"/>
                <w:b/>
                <w:noProof/>
                <w:sz w:val="16"/>
                <w:szCs w:val="16"/>
              </w:rPr>
              <w:t>11</w:t>
            </w:r>
            <w:r w:rsidRPr="00F76D93">
              <w:rPr>
                <w:rFonts w:ascii="Courier New" w:hAnsi="Courier New" w:cs="Courier New"/>
                <w:b/>
                <w:noProof/>
                <w:sz w:val="16"/>
                <w:szCs w:val="16"/>
                <w:vertAlign w:val="superscript"/>
              </w:rPr>
              <w:t>th</w:t>
            </w:r>
            <w:r w:rsidRPr="00F76D93">
              <w:rPr>
                <w:rFonts w:ascii="Courier New" w:hAnsi="Courier New" w:cs="Courier New"/>
                <w:b/>
                <w:noProof/>
                <w:sz w:val="16"/>
                <w:szCs w:val="16"/>
              </w:rPr>
              <w:t xml:space="preserve"> Floor</w:t>
            </w:r>
          </w:p>
          <w:p w:rsidR="00863113" w:rsidRPr="00F76D93" w:rsidRDefault="00863113" w:rsidP="00B566C5">
            <w:pPr>
              <w:pStyle w:val="PlainText"/>
              <w:jc w:val="left"/>
              <w:rPr>
                <w:rFonts w:ascii="Courier New" w:hAnsi="Courier New" w:cs="Courier New"/>
                <w:b/>
                <w:noProof/>
                <w:sz w:val="16"/>
                <w:szCs w:val="16"/>
              </w:rPr>
            </w:pPr>
            <w:r w:rsidRPr="00F76D93">
              <w:rPr>
                <w:rFonts w:ascii="Courier New" w:hAnsi="Courier New" w:cs="Courier New"/>
                <w:b/>
                <w:noProof/>
                <w:sz w:val="16"/>
                <w:szCs w:val="16"/>
              </w:rPr>
              <w:t>Los Angeles, CA 90014</w:t>
            </w:r>
          </w:p>
          <w:p w:rsidR="00F76D93" w:rsidRDefault="00F76D93" w:rsidP="00B566C5">
            <w:pPr>
              <w:pStyle w:val="PlainText"/>
              <w:jc w:val="left"/>
              <w:rPr>
                <w:rFonts w:ascii="Courier New" w:hAnsi="Courier New" w:cs="Courier New"/>
                <w:b/>
                <w:noProof/>
                <w:sz w:val="20"/>
                <w:szCs w:val="20"/>
              </w:rPr>
            </w:pPr>
          </w:p>
        </w:tc>
      </w:tr>
      <w:tr w:rsidR="00F76D93" w:rsidRPr="007167C0" w:rsidTr="00A34457">
        <w:tc>
          <w:tcPr>
            <w:tcW w:w="1443" w:type="dxa"/>
          </w:tcPr>
          <w:p w:rsidR="00F76D93" w:rsidRDefault="00F76D93" w:rsidP="00B566C5">
            <w:pPr>
              <w:pStyle w:val="PlainText"/>
              <w:rPr>
                <w:rFonts w:ascii="Courier New" w:hAnsi="Courier New" w:cs="Courier New"/>
                <w:b/>
                <w:sz w:val="20"/>
                <w:szCs w:val="20"/>
              </w:rPr>
            </w:pPr>
          </w:p>
          <w:p w:rsidR="00F76D93" w:rsidRDefault="007A0A0A" w:rsidP="00B566C5">
            <w:pPr>
              <w:pStyle w:val="PlainText"/>
              <w:rPr>
                <w:rFonts w:ascii="Courier New" w:hAnsi="Courier New" w:cs="Courier New"/>
                <w:b/>
                <w:sz w:val="20"/>
                <w:szCs w:val="20"/>
              </w:rPr>
            </w:pPr>
            <w:r>
              <w:rPr>
                <w:rFonts w:ascii="Courier New" w:hAnsi="Courier New" w:cs="Courier New"/>
                <w:b/>
                <w:sz w:val="20"/>
                <w:szCs w:val="20"/>
              </w:rPr>
              <w:t>11-13-2018</w:t>
            </w:r>
          </w:p>
        </w:tc>
        <w:tc>
          <w:tcPr>
            <w:tcW w:w="1710" w:type="dxa"/>
          </w:tcPr>
          <w:p w:rsidR="00F76D93" w:rsidRDefault="00F76D93" w:rsidP="00B566C5">
            <w:pPr>
              <w:pStyle w:val="PlainText"/>
              <w:rPr>
                <w:rFonts w:ascii="Courier New" w:hAnsi="Courier New" w:cs="Courier New"/>
                <w:b/>
                <w:sz w:val="20"/>
                <w:szCs w:val="20"/>
              </w:rPr>
            </w:pPr>
          </w:p>
          <w:p w:rsidR="007A0A0A" w:rsidRDefault="007A0A0A" w:rsidP="00B566C5">
            <w:pPr>
              <w:pStyle w:val="PlainText"/>
              <w:rPr>
                <w:rFonts w:ascii="Courier New" w:hAnsi="Courier New" w:cs="Courier New"/>
                <w:b/>
                <w:sz w:val="20"/>
                <w:szCs w:val="20"/>
              </w:rPr>
            </w:pPr>
            <w:r>
              <w:rPr>
                <w:rFonts w:ascii="Courier New" w:hAnsi="Courier New" w:cs="Courier New"/>
                <w:b/>
                <w:sz w:val="20"/>
                <w:szCs w:val="20"/>
              </w:rPr>
              <w:t>16-</w:t>
            </w:r>
            <w:r w:rsidR="00521E3B">
              <w:rPr>
                <w:rFonts w:ascii="Courier New" w:hAnsi="Courier New" w:cs="Courier New"/>
                <w:b/>
                <w:sz w:val="20"/>
                <w:szCs w:val="20"/>
              </w:rPr>
              <w:t>MD</w:t>
            </w:r>
            <w:r>
              <w:rPr>
                <w:rFonts w:ascii="Courier New" w:hAnsi="Courier New" w:cs="Courier New"/>
                <w:b/>
                <w:sz w:val="20"/>
                <w:szCs w:val="20"/>
              </w:rPr>
              <w:t>-02752</w:t>
            </w:r>
          </w:p>
        </w:tc>
        <w:tc>
          <w:tcPr>
            <w:tcW w:w="1710" w:type="dxa"/>
          </w:tcPr>
          <w:p w:rsidR="00F76D93" w:rsidRDefault="00F76D93" w:rsidP="00B566C5">
            <w:pPr>
              <w:pStyle w:val="PlainText"/>
              <w:rPr>
                <w:rFonts w:ascii="Courier New" w:hAnsi="Courier New" w:cs="Courier New"/>
                <w:b/>
                <w:sz w:val="20"/>
                <w:szCs w:val="20"/>
              </w:rPr>
            </w:pPr>
          </w:p>
          <w:p w:rsidR="007A0A0A" w:rsidRDefault="007A0A0A" w:rsidP="00B566C5">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F76D93" w:rsidRDefault="00F76D93" w:rsidP="00B566C5">
            <w:pPr>
              <w:pStyle w:val="PlainText"/>
              <w:jc w:val="left"/>
              <w:rPr>
                <w:rFonts w:ascii="Courier New" w:hAnsi="Courier New" w:cs="Courier New"/>
                <w:b/>
                <w:sz w:val="20"/>
                <w:szCs w:val="20"/>
              </w:rPr>
            </w:pPr>
          </w:p>
          <w:p w:rsidR="007A0A0A" w:rsidRDefault="007A0A0A" w:rsidP="00B566C5">
            <w:pPr>
              <w:pStyle w:val="PlainText"/>
              <w:jc w:val="left"/>
              <w:rPr>
                <w:rFonts w:ascii="Courier New" w:hAnsi="Courier New" w:cs="Courier New"/>
                <w:b/>
                <w:sz w:val="20"/>
                <w:szCs w:val="20"/>
              </w:rPr>
            </w:pPr>
            <w:r>
              <w:rPr>
                <w:rFonts w:ascii="Courier New" w:hAnsi="Courier New" w:cs="Courier New"/>
                <w:b/>
                <w:sz w:val="20"/>
                <w:szCs w:val="20"/>
              </w:rPr>
              <w:t>In re: Yahoo! Inc., Customer Data Security Breach Litigation</w:t>
            </w:r>
          </w:p>
          <w:p w:rsidR="007A0A0A" w:rsidRDefault="007A0A0A" w:rsidP="007A0A0A">
            <w:pPr>
              <w:pStyle w:val="PlainText"/>
              <w:jc w:val="left"/>
              <w:rPr>
                <w:rFonts w:ascii="Courier New" w:hAnsi="Courier New" w:cs="Courier New"/>
                <w:sz w:val="20"/>
                <w:szCs w:val="20"/>
              </w:rPr>
            </w:pPr>
            <w:r w:rsidRPr="007A0A0A">
              <w:rPr>
                <w:rFonts w:ascii="Courier New" w:hAnsi="Courier New" w:cs="Courier New"/>
                <w:sz w:val="20"/>
                <w:szCs w:val="20"/>
              </w:rPr>
              <w:t xml:space="preserve">The lawsuit was brought on behalf of the individuals impacted by the Data Breaches against Yahoo! Inc. and its small business services provider, </w:t>
            </w:r>
            <w:proofErr w:type="spellStart"/>
            <w:r w:rsidRPr="007A0A0A">
              <w:rPr>
                <w:rFonts w:ascii="Courier New" w:hAnsi="Courier New" w:cs="Courier New"/>
                <w:sz w:val="20"/>
                <w:szCs w:val="20"/>
              </w:rPr>
              <w:t>Aabaco</w:t>
            </w:r>
            <w:proofErr w:type="spellEnd"/>
            <w:r w:rsidRPr="007A0A0A">
              <w:rPr>
                <w:rFonts w:ascii="Courier New" w:hAnsi="Courier New" w:cs="Courier New"/>
                <w:sz w:val="20"/>
                <w:szCs w:val="20"/>
              </w:rPr>
              <w:t xml:space="preserve"> Small</w:t>
            </w:r>
            <w:r>
              <w:rPr>
                <w:rFonts w:ascii="Courier New" w:hAnsi="Courier New" w:cs="Courier New"/>
                <w:sz w:val="20"/>
                <w:szCs w:val="20"/>
              </w:rPr>
              <w:t xml:space="preserve"> Business, LLC. Plaintiffs allege</w:t>
            </w:r>
            <w:r w:rsidRPr="007A0A0A">
              <w:rPr>
                <w:rFonts w:ascii="Courier New" w:hAnsi="Courier New" w:cs="Courier New"/>
                <w:sz w:val="20"/>
                <w:szCs w:val="20"/>
              </w:rPr>
              <w:t xml:space="preserve"> that Defendants failed to adequately protect their Personal Information and that they were injured as a result. </w:t>
            </w:r>
          </w:p>
          <w:p w:rsidR="007A0A0A" w:rsidRPr="007A0A0A" w:rsidRDefault="007A0A0A" w:rsidP="007A0A0A">
            <w:pPr>
              <w:pStyle w:val="PlainText"/>
              <w:jc w:val="left"/>
              <w:rPr>
                <w:rFonts w:ascii="Courier New" w:hAnsi="Courier New" w:cs="Courier New"/>
                <w:sz w:val="20"/>
                <w:szCs w:val="20"/>
              </w:rPr>
            </w:pPr>
          </w:p>
        </w:tc>
        <w:tc>
          <w:tcPr>
            <w:tcW w:w="1498" w:type="dxa"/>
          </w:tcPr>
          <w:p w:rsidR="00F76D93" w:rsidRDefault="00F76D93" w:rsidP="00B566C5">
            <w:pPr>
              <w:pStyle w:val="PlainText"/>
              <w:rPr>
                <w:rFonts w:ascii="Courier New" w:hAnsi="Courier New" w:cs="Courier New"/>
                <w:b/>
                <w:sz w:val="20"/>
                <w:szCs w:val="20"/>
              </w:rPr>
            </w:pPr>
          </w:p>
          <w:p w:rsidR="007A0A0A" w:rsidRDefault="007A0A0A" w:rsidP="00B566C5">
            <w:pPr>
              <w:pStyle w:val="PlainText"/>
              <w:rPr>
                <w:rFonts w:ascii="Courier New" w:hAnsi="Courier New" w:cs="Courier New"/>
                <w:b/>
                <w:sz w:val="20"/>
                <w:szCs w:val="20"/>
              </w:rPr>
            </w:pPr>
            <w:r>
              <w:rPr>
                <w:rFonts w:ascii="Courier New" w:hAnsi="Courier New" w:cs="Courier New"/>
                <w:b/>
                <w:sz w:val="20"/>
                <w:szCs w:val="20"/>
              </w:rPr>
              <w:t>Not set yet</w:t>
            </w:r>
          </w:p>
        </w:tc>
        <w:tc>
          <w:tcPr>
            <w:tcW w:w="2912" w:type="dxa"/>
          </w:tcPr>
          <w:p w:rsidR="00F76D93" w:rsidRDefault="00F76D93" w:rsidP="00B566C5">
            <w:pPr>
              <w:pStyle w:val="PlainText"/>
              <w:jc w:val="left"/>
              <w:rPr>
                <w:rFonts w:ascii="Courier New" w:hAnsi="Courier New" w:cs="Courier New"/>
                <w:b/>
                <w:noProof/>
                <w:sz w:val="20"/>
                <w:szCs w:val="20"/>
              </w:rPr>
            </w:pPr>
          </w:p>
          <w:p w:rsidR="007A0A0A" w:rsidRDefault="007A0A0A" w:rsidP="00B566C5">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7A0A0A" w:rsidRDefault="007A0A0A" w:rsidP="00B566C5">
            <w:pPr>
              <w:pStyle w:val="PlainText"/>
              <w:jc w:val="left"/>
              <w:rPr>
                <w:rFonts w:ascii="Courier New" w:hAnsi="Courier New" w:cs="Courier New"/>
                <w:b/>
                <w:noProof/>
                <w:sz w:val="20"/>
                <w:szCs w:val="20"/>
              </w:rPr>
            </w:pPr>
          </w:p>
          <w:p w:rsidR="00521E3B" w:rsidRPr="00711781" w:rsidRDefault="007A0A0A" w:rsidP="00B566C5">
            <w:pPr>
              <w:pStyle w:val="PlainText"/>
              <w:jc w:val="left"/>
              <w:rPr>
                <w:rFonts w:ascii="Courier New" w:hAnsi="Courier New" w:cs="Courier New"/>
                <w:b/>
                <w:sz w:val="16"/>
                <w:szCs w:val="16"/>
              </w:rPr>
            </w:pPr>
            <w:r w:rsidRPr="00711781">
              <w:rPr>
                <w:rFonts w:ascii="Courier New" w:hAnsi="Courier New" w:cs="Courier New"/>
                <w:b/>
                <w:sz w:val="16"/>
                <w:szCs w:val="16"/>
              </w:rPr>
              <w:t xml:space="preserve">John </w:t>
            </w:r>
            <w:proofErr w:type="spellStart"/>
            <w:r w:rsidRPr="00711781">
              <w:rPr>
                <w:rFonts w:ascii="Courier New" w:hAnsi="Courier New" w:cs="Courier New"/>
                <w:b/>
                <w:sz w:val="16"/>
                <w:szCs w:val="16"/>
              </w:rPr>
              <w:t>Yanchunis</w:t>
            </w:r>
            <w:proofErr w:type="spellEnd"/>
            <w:r w:rsidRPr="00711781">
              <w:rPr>
                <w:rFonts w:ascii="Courier New" w:hAnsi="Courier New" w:cs="Courier New"/>
                <w:b/>
                <w:sz w:val="16"/>
                <w:szCs w:val="16"/>
              </w:rPr>
              <w:t xml:space="preserve"> </w:t>
            </w:r>
          </w:p>
          <w:p w:rsidR="00A7479B" w:rsidRDefault="007A0A0A" w:rsidP="00521E3B">
            <w:pPr>
              <w:pStyle w:val="PlainText"/>
              <w:jc w:val="left"/>
              <w:rPr>
                <w:rFonts w:ascii="Courier New" w:hAnsi="Courier New" w:cs="Courier New"/>
                <w:b/>
                <w:sz w:val="16"/>
                <w:szCs w:val="16"/>
              </w:rPr>
            </w:pPr>
            <w:r w:rsidRPr="00711781">
              <w:rPr>
                <w:rFonts w:ascii="Courier New" w:hAnsi="Courier New" w:cs="Courier New"/>
                <w:b/>
                <w:sz w:val="16"/>
                <w:szCs w:val="16"/>
              </w:rPr>
              <w:t>of Morgan &amp; Morgan Complex</w:t>
            </w:r>
          </w:p>
          <w:p w:rsidR="007A0A0A" w:rsidRPr="00711781" w:rsidRDefault="007A0A0A" w:rsidP="00521E3B">
            <w:pPr>
              <w:pStyle w:val="PlainText"/>
              <w:jc w:val="left"/>
              <w:rPr>
                <w:rFonts w:ascii="Courier New" w:hAnsi="Courier New" w:cs="Courier New"/>
                <w:b/>
                <w:sz w:val="16"/>
                <w:szCs w:val="16"/>
              </w:rPr>
            </w:pPr>
            <w:r w:rsidRPr="00711781">
              <w:rPr>
                <w:rFonts w:ascii="Courier New" w:hAnsi="Courier New" w:cs="Courier New"/>
                <w:b/>
                <w:sz w:val="16"/>
                <w:szCs w:val="16"/>
              </w:rPr>
              <w:t xml:space="preserve"> Litigation</w:t>
            </w:r>
            <w:r w:rsidR="00170CBB">
              <w:rPr>
                <w:rFonts w:ascii="Courier New" w:hAnsi="Courier New" w:cs="Courier New"/>
                <w:b/>
                <w:sz w:val="16"/>
                <w:szCs w:val="16"/>
              </w:rPr>
              <w:t xml:space="preserve"> </w:t>
            </w:r>
            <w:r w:rsidRPr="00711781">
              <w:rPr>
                <w:rFonts w:ascii="Courier New" w:hAnsi="Courier New" w:cs="Courier New"/>
                <w:b/>
                <w:sz w:val="16"/>
                <w:szCs w:val="16"/>
              </w:rPr>
              <w:t>Group</w:t>
            </w:r>
          </w:p>
          <w:p w:rsidR="00711781" w:rsidRPr="00711781" w:rsidRDefault="005B5A8E" w:rsidP="00521E3B">
            <w:pPr>
              <w:pStyle w:val="PlainText"/>
              <w:jc w:val="left"/>
              <w:rPr>
                <w:rFonts w:ascii="Courier New" w:hAnsi="Courier New" w:cs="Courier New"/>
                <w:b/>
                <w:noProof/>
                <w:sz w:val="16"/>
                <w:szCs w:val="16"/>
              </w:rPr>
            </w:pPr>
            <w:r w:rsidRPr="00711781">
              <w:rPr>
                <w:rFonts w:ascii="Courier New" w:hAnsi="Courier New" w:cs="Courier New"/>
                <w:b/>
                <w:noProof/>
                <w:sz w:val="16"/>
                <w:szCs w:val="16"/>
              </w:rPr>
              <w:t>1800 John F</w:t>
            </w:r>
            <w:r w:rsidR="00A7479B">
              <w:rPr>
                <w:rFonts w:ascii="Courier New" w:hAnsi="Courier New" w:cs="Courier New"/>
                <w:b/>
                <w:noProof/>
                <w:sz w:val="16"/>
                <w:szCs w:val="16"/>
              </w:rPr>
              <w:t>.</w:t>
            </w:r>
            <w:r w:rsidRPr="00711781">
              <w:rPr>
                <w:rFonts w:ascii="Courier New" w:hAnsi="Courier New" w:cs="Courier New"/>
                <w:b/>
                <w:noProof/>
                <w:sz w:val="16"/>
                <w:szCs w:val="16"/>
              </w:rPr>
              <w:t xml:space="preserve"> Kennedy</w:t>
            </w:r>
            <w:r w:rsidR="00711781" w:rsidRPr="00711781">
              <w:rPr>
                <w:rFonts w:ascii="Courier New" w:hAnsi="Courier New" w:cs="Courier New"/>
                <w:b/>
                <w:noProof/>
                <w:sz w:val="16"/>
                <w:szCs w:val="16"/>
              </w:rPr>
              <w:t xml:space="preserve"> </w:t>
            </w:r>
            <w:r w:rsidR="00B82974">
              <w:rPr>
                <w:rFonts w:ascii="Courier New" w:hAnsi="Courier New" w:cs="Courier New"/>
                <w:b/>
                <w:noProof/>
                <w:sz w:val="16"/>
                <w:szCs w:val="16"/>
              </w:rPr>
              <w:t>Blvd.</w:t>
            </w:r>
            <w:r w:rsidR="00711781" w:rsidRPr="00711781">
              <w:rPr>
                <w:rFonts w:ascii="Courier New" w:hAnsi="Courier New" w:cs="Courier New"/>
                <w:b/>
                <w:noProof/>
                <w:sz w:val="16"/>
                <w:szCs w:val="16"/>
              </w:rPr>
              <w:t xml:space="preserve"> </w:t>
            </w:r>
            <w:r w:rsidRPr="00711781">
              <w:rPr>
                <w:rFonts w:ascii="Courier New" w:hAnsi="Courier New" w:cs="Courier New"/>
                <w:b/>
                <w:noProof/>
                <w:sz w:val="16"/>
                <w:szCs w:val="16"/>
              </w:rPr>
              <w:t xml:space="preserve">Suite 1401 </w:t>
            </w:r>
          </w:p>
          <w:p w:rsidR="005B5A8E" w:rsidRDefault="00711781" w:rsidP="00521E3B">
            <w:pPr>
              <w:pStyle w:val="PlainText"/>
              <w:jc w:val="left"/>
              <w:rPr>
                <w:rFonts w:ascii="Courier New" w:hAnsi="Courier New" w:cs="Courier New"/>
                <w:b/>
                <w:noProof/>
                <w:sz w:val="20"/>
                <w:szCs w:val="20"/>
              </w:rPr>
            </w:pPr>
            <w:r w:rsidRPr="00711781">
              <w:rPr>
                <w:rFonts w:ascii="Courier New" w:hAnsi="Courier New" w:cs="Courier New"/>
                <w:b/>
                <w:noProof/>
                <w:sz w:val="16"/>
                <w:szCs w:val="16"/>
              </w:rPr>
              <w:t xml:space="preserve">Philipdelphia, Pa </w:t>
            </w:r>
            <w:r w:rsidR="005B5A8E" w:rsidRPr="00711781">
              <w:rPr>
                <w:rFonts w:ascii="Courier New" w:hAnsi="Courier New" w:cs="Courier New"/>
                <w:b/>
                <w:noProof/>
                <w:sz w:val="16"/>
                <w:szCs w:val="16"/>
              </w:rPr>
              <w:t>19103</w:t>
            </w:r>
          </w:p>
        </w:tc>
      </w:tr>
      <w:tr w:rsidR="00521E3B" w:rsidRPr="007167C0" w:rsidTr="00A34457">
        <w:tc>
          <w:tcPr>
            <w:tcW w:w="1443" w:type="dxa"/>
          </w:tcPr>
          <w:p w:rsidR="00521E3B" w:rsidRDefault="00521E3B" w:rsidP="00B566C5">
            <w:pPr>
              <w:pStyle w:val="PlainText"/>
              <w:rPr>
                <w:rFonts w:ascii="Courier New" w:hAnsi="Courier New" w:cs="Courier New"/>
                <w:b/>
                <w:sz w:val="20"/>
                <w:szCs w:val="20"/>
              </w:rPr>
            </w:pPr>
          </w:p>
          <w:p w:rsidR="00521E3B" w:rsidRDefault="00521E3B" w:rsidP="00B566C5">
            <w:pPr>
              <w:pStyle w:val="PlainText"/>
              <w:rPr>
                <w:rFonts w:ascii="Courier New" w:hAnsi="Courier New" w:cs="Courier New"/>
                <w:b/>
                <w:sz w:val="20"/>
                <w:szCs w:val="20"/>
              </w:rPr>
            </w:pPr>
            <w:r>
              <w:rPr>
                <w:rFonts w:ascii="Courier New" w:hAnsi="Courier New" w:cs="Courier New"/>
                <w:b/>
                <w:sz w:val="20"/>
                <w:szCs w:val="20"/>
              </w:rPr>
              <w:t>11-14-2018</w:t>
            </w:r>
          </w:p>
        </w:tc>
        <w:tc>
          <w:tcPr>
            <w:tcW w:w="1710" w:type="dxa"/>
          </w:tcPr>
          <w:p w:rsidR="00521E3B" w:rsidRDefault="00521E3B" w:rsidP="00B566C5">
            <w:pPr>
              <w:pStyle w:val="PlainText"/>
              <w:rPr>
                <w:rFonts w:ascii="Courier New" w:hAnsi="Courier New" w:cs="Courier New"/>
                <w:b/>
                <w:sz w:val="20"/>
                <w:szCs w:val="20"/>
              </w:rPr>
            </w:pPr>
          </w:p>
          <w:p w:rsidR="00521E3B" w:rsidRDefault="00521E3B" w:rsidP="00B566C5">
            <w:pPr>
              <w:pStyle w:val="PlainText"/>
              <w:rPr>
                <w:rFonts w:ascii="Courier New" w:hAnsi="Courier New" w:cs="Courier New"/>
                <w:b/>
                <w:sz w:val="20"/>
                <w:szCs w:val="20"/>
              </w:rPr>
            </w:pPr>
            <w:r>
              <w:rPr>
                <w:rFonts w:ascii="Courier New" w:hAnsi="Courier New" w:cs="Courier New"/>
                <w:b/>
                <w:sz w:val="20"/>
                <w:szCs w:val="20"/>
              </w:rPr>
              <w:t>12-CV-00568</w:t>
            </w:r>
          </w:p>
        </w:tc>
        <w:tc>
          <w:tcPr>
            <w:tcW w:w="1710" w:type="dxa"/>
          </w:tcPr>
          <w:p w:rsidR="00521E3B" w:rsidRDefault="00521E3B" w:rsidP="00B566C5">
            <w:pPr>
              <w:pStyle w:val="PlainText"/>
              <w:rPr>
                <w:rFonts w:ascii="Courier New" w:hAnsi="Courier New" w:cs="Courier New"/>
                <w:b/>
                <w:sz w:val="20"/>
                <w:szCs w:val="20"/>
              </w:rPr>
            </w:pPr>
          </w:p>
          <w:p w:rsidR="00521E3B" w:rsidRDefault="00521E3B" w:rsidP="00B566C5">
            <w:pPr>
              <w:pStyle w:val="PlainText"/>
              <w:rPr>
                <w:rFonts w:ascii="Courier New" w:hAnsi="Courier New" w:cs="Courier New"/>
                <w:b/>
                <w:sz w:val="20"/>
                <w:szCs w:val="20"/>
              </w:rPr>
            </w:pPr>
            <w:r>
              <w:rPr>
                <w:rFonts w:ascii="Courier New" w:hAnsi="Courier New" w:cs="Courier New"/>
                <w:b/>
                <w:sz w:val="20"/>
                <w:szCs w:val="20"/>
              </w:rPr>
              <w:t>(E.D. Cal.)</w:t>
            </w:r>
          </w:p>
        </w:tc>
        <w:tc>
          <w:tcPr>
            <w:tcW w:w="5760" w:type="dxa"/>
          </w:tcPr>
          <w:p w:rsidR="00521E3B" w:rsidRDefault="00521E3B" w:rsidP="00B566C5">
            <w:pPr>
              <w:pStyle w:val="PlainText"/>
              <w:jc w:val="left"/>
              <w:rPr>
                <w:rFonts w:ascii="Courier New" w:hAnsi="Courier New" w:cs="Courier New"/>
                <w:b/>
                <w:sz w:val="20"/>
                <w:szCs w:val="20"/>
              </w:rPr>
            </w:pPr>
          </w:p>
          <w:p w:rsidR="00521E3B" w:rsidRDefault="00521E3B" w:rsidP="00B566C5">
            <w:pPr>
              <w:pStyle w:val="PlainText"/>
              <w:jc w:val="left"/>
              <w:rPr>
                <w:rFonts w:ascii="Courier New" w:hAnsi="Courier New" w:cs="Courier New"/>
                <w:b/>
                <w:sz w:val="20"/>
                <w:szCs w:val="20"/>
              </w:rPr>
            </w:pPr>
            <w:r>
              <w:rPr>
                <w:rFonts w:ascii="Courier New" w:hAnsi="Courier New" w:cs="Courier New"/>
                <w:b/>
                <w:sz w:val="20"/>
                <w:szCs w:val="20"/>
              </w:rPr>
              <w:t>Wilson, et al. v. Metals USA, Inc.</w:t>
            </w:r>
          </w:p>
          <w:p w:rsidR="00521E3B" w:rsidRPr="00521E3B" w:rsidRDefault="00521E3B" w:rsidP="005B5A8E">
            <w:pPr>
              <w:autoSpaceDE w:val="0"/>
              <w:autoSpaceDN w:val="0"/>
              <w:adjustRightInd w:val="0"/>
              <w:jc w:val="left"/>
              <w:rPr>
                <w:rFonts w:ascii="Courier New" w:hAnsi="Courier New" w:cs="Courier New"/>
                <w:sz w:val="20"/>
                <w:szCs w:val="20"/>
              </w:rPr>
            </w:pPr>
            <w:r w:rsidRPr="00521E3B">
              <w:rPr>
                <w:rFonts w:ascii="Courier New" w:hAnsi="Courier New" w:cs="Courier New"/>
                <w:color w:val="262626"/>
                <w:sz w:val="20"/>
                <w:szCs w:val="20"/>
              </w:rPr>
              <w:t>The lawsuit claims that</w:t>
            </w:r>
            <w:r w:rsidR="005B5A8E">
              <w:rPr>
                <w:rFonts w:ascii="Courier New" w:hAnsi="Courier New" w:cs="Courier New"/>
                <w:color w:val="262626"/>
                <w:sz w:val="20"/>
                <w:szCs w:val="20"/>
              </w:rPr>
              <w:t xml:space="preserve"> </w:t>
            </w:r>
            <w:r w:rsidRPr="00521E3B">
              <w:rPr>
                <w:rFonts w:ascii="Courier New" w:hAnsi="Courier New" w:cs="Courier New"/>
                <w:color w:val="262626"/>
                <w:sz w:val="20"/>
                <w:szCs w:val="20"/>
              </w:rPr>
              <w:t>the Panels contain an inherent design defect</w:t>
            </w:r>
            <w:r>
              <w:rPr>
                <w:rFonts w:ascii="Courier New" w:hAnsi="Courier New" w:cs="Courier New"/>
                <w:color w:val="262626"/>
                <w:sz w:val="20"/>
                <w:szCs w:val="20"/>
              </w:rPr>
              <w:t xml:space="preserve"> </w:t>
            </w:r>
            <w:r w:rsidRPr="00521E3B">
              <w:rPr>
                <w:rFonts w:ascii="Courier New" w:hAnsi="Courier New" w:cs="Courier New"/>
                <w:color w:val="262626"/>
                <w:sz w:val="20"/>
                <w:szCs w:val="20"/>
              </w:rPr>
              <w:t>wherein the surface coating of the Panels</w:t>
            </w:r>
            <w:r>
              <w:rPr>
                <w:rFonts w:ascii="Courier New" w:hAnsi="Courier New" w:cs="Courier New"/>
                <w:color w:val="262626"/>
                <w:sz w:val="20"/>
                <w:szCs w:val="20"/>
              </w:rPr>
              <w:t xml:space="preserve"> </w:t>
            </w:r>
            <w:r w:rsidRPr="00521E3B">
              <w:rPr>
                <w:rFonts w:ascii="Courier New" w:hAnsi="Courier New" w:cs="Courier New"/>
                <w:color w:val="262626"/>
                <w:sz w:val="20"/>
                <w:szCs w:val="20"/>
              </w:rPr>
              <w:t>deteriorates well before the warranted 25-year period. The lawsuit further claims that Metals</w:t>
            </w:r>
            <w:r w:rsidR="005B5A8E">
              <w:rPr>
                <w:rFonts w:ascii="Courier New" w:hAnsi="Courier New" w:cs="Courier New"/>
                <w:color w:val="262626"/>
                <w:sz w:val="20"/>
                <w:szCs w:val="20"/>
              </w:rPr>
              <w:t xml:space="preserve"> </w:t>
            </w:r>
            <w:r w:rsidRPr="00521E3B">
              <w:rPr>
                <w:rFonts w:ascii="Courier New" w:hAnsi="Courier New" w:cs="Courier New"/>
                <w:color w:val="262626"/>
                <w:sz w:val="20"/>
                <w:szCs w:val="20"/>
              </w:rPr>
              <w:t>USA, Inc. ("MUSA") is liable as Dura-</w:t>
            </w:r>
            <w:proofErr w:type="spellStart"/>
            <w:r w:rsidRPr="00521E3B">
              <w:rPr>
                <w:rFonts w:ascii="Courier New" w:hAnsi="Courier New" w:cs="Courier New"/>
                <w:color w:val="262626"/>
                <w:sz w:val="20"/>
                <w:szCs w:val="20"/>
              </w:rPr>
              <w:t>Loc's</w:t>
            </w:r>
            <w:proofErr w:type="spellEnd"/>
            <w:r w:rsidRPr="00521E3B">
              <w:rPr>
                <w:rFonts w:ascii="Courier New" w:hAnsi="Courier New" w:cs="Courier New"/>
                <w:color w:val="262626"/>
                <w:sz w:val="20"/>
                <w:szCs w:val="20"/>
              </w:rPr>
              <w:t xml:space="preserve"> successor-in-interest</w:t>
            </w:r>
            <w:r>
              <w:rPr>
                <w:rFonts w:ascii="Courier New" w:hAnsi="Courier New" w:cs="Courier New"/>
                <w:color w:val="262626"/>
                <w:sz w:val="20"/>
                <w:szCs w:val="20"/>
              </w:rPr>
              <w:t>.</w:t>
            </w:r>
          </w:p>
        </w:tc>
        <w:tc>
          <w:tcPr>
            <w:tcW w:w="1498" w:type="dxa"/>
          </w:tcPr>
          <w:p w:rsidR="00521E3B" w:rsidRDefault="00521E3B" w:rsidP="00B566C5">
            <w:pPr>
              <w:pStyle w:val="PlainText"/>
              <w:rPr>
                <w:rFonts w:ascii="Courier New" w:hAnsi="Courier New" w:cs="Courier New"/>
                <w:b/>
                <w:sz w:val="20"/>
                <w:szCs w:val="20"/>
              </w:rPr>
            </w:pPr>
          </w:p>
          <w:p w:rsidR="00521E3B" w:rsidRDefault="00521E3B" w:rsidP="00B566C5">
            <w:pPr>
              <w:pStyle w:val="PlainText"/>
              <w:rPr>
                <w:rFonts w:ascii="Courier New" w:hAnsi="Courier New" w:cs="Courier New"/>
                <w:b/>
                <w:sz w:val="20"/>
                <w:szCs w:val="20"/>
              </w:rPr>
            </w:pPr>
            <w:r>
              <w:rPr>
                <w:rFonts w:ascii="Courier New" w:hAnsi="Courier New" w:cs="Courier New"/>
                <w:b/>
                <w:sz w:val="20"/>
                <w:szCs w:val="20"/>
              </w:rPr>
              <w:t>Not set yet</w:t>
            </w:r>
          </w:p>
        </w:tc>
        <w:tc>
          <w:tcPr>
            <w:tcW w:w="2912" w:type="dxa"/>
          </w:tcPr>
          <w:p w:rsidR="00521E3B" w:rsidRDefault="00521E3B" w:rsidP="00B566C5">
            <w:pPr>
              <w:pStyle w:val="PlainText"/>
              <w:jc w:val="left"/>
              <w:rPr>
                <w:rFonts w:ascii="Courier New" w:hAnsi="Courier New" w:cs="Courier New"/>
                <w:b/>
                <w:noProof/>
                <w:sz w:val="20"/>
                <w:szCs w:val="20"/>
              </w:rPr>
            </w:pPr>
          </w:p>
          <w:p w:rsidR="00521E3B" w:rsidRDefault="00521E3B" w:rsidP="00B566C5">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521E3B" w:rsidRDefault="00521E3B" w:rsidP="00B566C5">
            <w:pPr>
              <w:pStyle w:val="PlainText"/>
              <w:jc w:val="left"/>
              <w:rPr>
                <w:rFonts w:ascii="Courier New" w:hAnsi="Courier New" w:cs="Courier New"/>
                <w:b/>
                <w:noProof/>
                <w:sz w:val="20"/>
                <w:szCs w:val="20"/>
              </w:rPr>
            </w:pPr>
          </w:p>
          <w:p w:rsidR="00521E3B" w:rsidRDefault="00521E3B" w:rsidP="00B566C5">
            <w:pPr>
              <w:pStyle w:val="PlainText"/>
              <w:jc w:val="left"/>
              <w:rPr>
                <w:rFonts w:ascii="Courier New" w:hAnsi="Courier New" w:cs="Courier New"/>
                <w:b/>
                <w:noProof/>
                <w:sz w:val="20"/>
                <w:szCs w:val="20"/>
              </w:rPr>
            </w:pPr>
            <w:r>
              <w:rPr>
                <w:rFonts w:ascii="Courier New" w:hAnsi="Courier New" w:cs="Courier New"/>
                <w:b/>
                <w:noProof/>
                <w:sz w:val="20"/>
                <w:szCs w:val="20"/>
              </w:rPr>
              <w:t>Richard D. Lambert</w:t>
            </w:r>
          </w:p>
          <w:p w:rsidR="00521E3B" w:rsidRDefault="00521E3B" w:rsidP="00B566C5">
            <w:pPr>
              <w:pStyle w:val="PlainText"/>
              <w:jc w:val="left"/>
              <w:rPr>
                <w:rFonts w:ascii="Courier New" w:hAnsi="Courier New" w:cs="Courier New"/>
                <w:b/>
                <w:noProof/>
                <w:sz w:val="20"/>
                <w:szCs w:val="20"/>
              </w:rPr>
            </w:pPr>
            <w:r>
              <w:rPr>
                <w:rFonts w:ascii="Courier New" w:hAnsi="Courier New" w:cs="Courier New"/>
                <w:b/>
                <w:noProof/>
                <w:sz w:val="20"/>
                <w:szCs w:val="20"/>
              </w:rPr>
              <w:t>Stonebarger Law, APC</w:t>
            </w:r>
          </w:p>
          <w:p w:rsidR="00521E3B" w:rsidRDefault="00521E3B" w:rsidP="00B566C5">
            <w:pPr>
              <w:pStyle w:val="PlainText"/>
              <w:jc w:val="left"/>
              <w:rPr>
                <w:rFonts w:ascii="Courier New" w:hAnsi="Courier New" w:cs="Courier New"/>
                <w:b/>
                <w:noProof/>
                <w:sz w:val="20"/>
                <w:szCs w:val="20"/>
              </w:rPr>
            </w:pPr>
            <w:r>
              <w:rPr>
                <w:rFonts w:ascii="Courier New" w:hAnsi="Courier New" w:cs="Courier New"/>
                <w:b/>
                <w:noProof/>
                <w:sz w:val="20"/>
                <w:szCs w:val="20"/>
              </w:rPr>
              <w:t>75 Iron Point Circle</w:t>
            </w:r>
          </w:p>
          <w:p w:rsidR="00521E3B" w:rsidRDefault="00521E3B" w:rsidP="00B566C5">
            <w:pPr>
              <w:pStyle w:val="PlainText"/>
              <w:jc w:val="left"/>
              <w:rPr>
                <w:rFonts w:ascii="Courier New" w:hAnsi="Courier New" w:cs="Courier New"/>
                <w:b/>
                <w:noProof/>
                <w:sz w:val="20"/>
                <w:szCs w:val="20"/>
              </w:rPr>
            </w:pPr>
            <w:r>
              <w:rPr>
                <w:rFonts w:ascii="Courier New" w:hAnsi="Courier New" w:cs="Courier New"/>
                <w:b/>
                <w:noProof/>
                <w:sz w:val="20"/>
                <w:szCs w:val="20"/>
              </w:rPr>
              <w:t>Suite 145</w:t>
            </w:r>
          </w:p>
          <w:p w:rsidR="00A86B91" w:rsidRDefault="00521E3B" w:rsidP="00B566C5">
            <w:pPr>
              <w:pStyle w:val="PlainText"/>
              <w:jc w:val="left"/>
              <w:rPr>
                <w:rFonts w:ascii="Courier New" w:hAnsi="Courier New" w:cs="Courier New"/>
                <w:b/>
                <w:noProof/>
                <w:sz w:val="20"/>
                <w:szCs w:val="20"/>
              </w:rPr>
            </w:pPr>
            <w:r>
              <w:rPr>
                <w:rFonts w:ascii="Courier New" w:hAnsi="Courier New" w:cs="Courier New"/>
                <w:b/>
                <w:noProof/>
                <w:sz w:val="20"/>
                <w:szCs w:val="20"/>
              </w:rPr>
              <w:t>Folsom, CA 95630</w:t>
            </w:r>
          </w:p>
          <w:p w:rsidR="00711781" w:rsidRDefault="00711781" w:rsidP="00B566C5">
            <w:pPr>
              <w:pStyle w:val="PlainText"/>
              <w:jc w:val="left"/>
              <w:rPr>
                <w:rFonts w:ascii="Courier New" w:hAnsi="Courier New" w:cs="Courier New"/>
                <w:b/>
                <w:noProof/>
                <w:sz w:val="20"/>
                <w:szCs w:val="20"/>
              </w:rPr>
            </w:pPr>
          </w:p>
        </w:tc>
      </w:tr>
      <w:tr w:rsidR="00A86B91" w:rsidRPr="007167C0" w:rsidTr="00A34457">
        <w:tc>
          <w:tcPr>
            <w:tcW w:w="1443" w:type="dxa"/>
          </w:tcPr>
          <w:p w:rsidR="00A86B91" w:rsidRDefault="00A86B91" w:rsidP="00B566C5">
            <w:pPr>
              <w:pStyle w:val="PlainText"/>
              <w:rPr>
                <w:rFonts w:ascii="Courier New" w:hAnsi="Courier New" w:cs="Courier New"/>
                <w:b/>
                <w:sz w:val="20"/>
                <w:szCs w:val="20"/>
              </w:rPr>
            </w:pPr>
          </w:p>
          <w:p w:rsidR="00A86B91" w:rsidRDefault="00A86B91" w:rsidP="00B566C5">
            <w:pPr>
              <w:pStyle w:val="PlainText"/>
              <w:rPr>
                <w:rFonts w:ascii="Courier New" w:hAnsi="Courier New" w:cs="Courier New"/>
                <w:b/>
                <w:sz w:val="20"/>
                <w:szCs w:val="20"/>
              </w:rPr>
            </w:pPr>
            <w:r>
              <w:rPr>
                <w:rFonts w:ascii="Courier New" w:hAnsi="Courier New" w:cs="Courier New"/>
                <w:b/>
                <w:sz w:val="20"/>
                <w:szCs w:val="20"/>
              </w:rPr>
              <w:t>11-14-2018</w:t>
            </w:r>
          </w:p>
        </w:tc>
        <w:tc>
          <w:tcPr>
            <w:tcW w:w="1710" w:type="dxa"/>
          </w:tcPr>
          <w:p w:rsidR="00A86B91" w:rsidRDefault="00A86B91" w:rsidP="00B566C5">
            <w:pPr>
              <w:pStyle w:val="PlainText"/>
              <w:rPr>
                <w:rFonts w:ascii="Courier New" w:hAnsi="Courier New" w:cs="Courier New"/>
                <w:b/>
                <w:sz w:val="20"/>
                <w:szCs w:val="20"/>
              </w:rPr>
            </w:pPr>
          </w:p>
          <w:p w:rsidR="00A86B91" w:rsidRDefault="00A86B91" w:rsidP="00B566C5">
            <w:pPr>
              <w:pStyle w:val="PlainText"/>
              <w:rPr>
                <w:rFonts w:ascii="Courier New" w:hAnsi="Courier New" w:cs="Courier New"/>
                <w:b/>
                <w:sz w:val="20"/>
                <w:szCs w:val="20"/>
              </w:rPr>
            </w:pPr>
            <w:r>
              <w:rPr>
                <w:rFonts w:ascii="Courier New" w:hAnsi="Courier New" w:cs="Courier New"/>
                <w:b/>
                <w:sz w:val="20"/>
                <w:szCs w:val="20"/>
              </w:rPr>
              <w:t>16-CV-03402</w:t>
            </w:r>
          </w:p>
        </w:tc>
        <w:tc>
          <w:tcPr>
            <w:tcW w:w="1710" w:type="dxa"/>
          </w:tcPr>
          <w:p w:rsidR="00A86B91" w:rsidRDefault="00A86B91" w:rsidP="00B566C5">
            <w:pPr>
              <w:pStyle w:val="PlainText"/>
              <w:rPr>
                <w:rFonts w:ascii="Courier New" w:hAnsi="Courier New" w:cs="Courier New"/>
                <w:b/>
                <w:sz w:val="20"/>
                <w:szCs w:val="20"/>
              </w:rPr>
            </w:pPr>
          </w:p>
          <w:p w:rsidR="00A86B91" w:rsidRDefault="00A86B91" w:rsidP="00B566C5">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A86B91" w:rsidRDefault="00A86B91" w:rsidP="00B566C5">
            <w:pPr>
              <w:pStyle w:val="PlainText"/>
              <w:jc w:val="left"/>
              <w:rPr>
                <w:rFonts w:ascii="Courier New" w:hAnsi="Courier New" w:cs="Courier New"/>
                <w:b/>
                <w:sz w:val="20"/>
                <w:szCs w:val="20"/>
              </w:rPr>
            </w:pPr>
          </w:p>
          <w:p w:rsidR="00A86B91" w:rsidRDefault="00A86B91" w:rsidP="00B566C5">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A86B91" w:rsidRDefault="00A86B91" w:rsidP="00B566C5">
            <w:pPr>
              <w:pStyle w:val="PlainText"/>
              <w:jc w:val="left"/>
              <w:rPr>
                <w:rFonts w:ascii="Courier New" w:hAnsi="Courier New" w:cs="Courier New"/>
                <w:b/>
                <w:sz w:val="20"/>
                <w:szCs w:val="20"/>
              </w:rPr>
            </w:pPr>
            <w:r>
              <w:rPr>
                <w:rFonts w:ascii="Courier New" w:hAnsi="Courier New" w:cs="Courier New"/>
                <w:b/>
                <w:sz w:val="20"/>
                <w:szCs w:val="20"/>
              </w:rPr>
              <w:t>Re Defendants: KYB Corporation (“f/k/B” Kayaba Industry Co., Ltd.) and KYB Americas Corporation (together “KYB”)</w:t>
            </w:r>
          </w:p>
          <w:p w:rsidR="00A86B91" w:rsidRDefault="00A86B91" w:rsidP="00EE00E4">
            <w:pPr>
              <w:pStyle w:val="Default"/>
              <w:jc w:val="left"/>
              <w:rPr>
                <w:rFonts w:ascii="Courier New" w:hAnsi="Courier New" w:cs="Courier New"/>
                <w:sz w:val="20"/>
                <w:szCs w:val="20"/>
              </w:rPr>
            </w:pPr>
            <w:r>
              <w:rPr>
                <w:rFonts w:ascii="Courier New" w:hAnsi="Courier New" w:cs="Courier New"/>
                <w:sz w:val="20"/>
                <w:szCs w:val="20"/>
              </w:rPr>
              <w:t xml:space="preserve">Plaintiffs allege that Defendants </w:t>
            </w:r>
            <w:r w:rsidR="00EE00E4">
              <w:rPr>
                <w:rFonts w:ascii="Courier New" w:hAnsi="Courier New" w:cs="Courier New"/>
                <w:sz w:val="20"/>
                <w:szCs w:val="20"/>
              </w:rPr>
              <w:t>and unnamed co-conspirators, manufacturers and/or suppliers of Shock Absorbers  globally and in the United States, for engaging in a long-running conspiracy to unlawfully fix, artificially raise, maintain and/or stabilize prices, rig bids for, and allocate the market and customers in the United States for Shock Absorbers.  According to the United States Department of Justice (“DOJ”), Defendants’ conspiracy successfully targeted the long-struggling United States automotive industry, raising prices for car manufacturers and automobile dealers alike.</w:t>
            </w:r>
          </w:p>
          <w:p w:rsidR="00EE00E4" w:rsidRPr="00A86B91" w:rsidRDefault="00EE00E4" w:rsidP="00EE00E4">
            <w:pPr>
              <w:pStyle w:val="Default"/>
              <w:jc w:val="left"/>
              <w:rPr>
                <w:rFonts w:ascii="Courier New" w:hAnsi="Courier New" w:cs="Courier New"/>
                <w:sz w:val="20"/>
                <w:szCs w:val="20"/>
              </w:rPr>
            </w:pPr>
          </w:p>
        </w:tc>
        <w:tc>
          <w:tcPr>
            <w:tcW w:w="1498" w:type="dxa"/>
          </w:tcPr>
          <w:p w:rsidR="00A86B91" w:rsidRDefault="00A86B91" w:rsidP="00B566C5">
            <w:pPr>
              <w:pStyle w:val="PlainText"/>
              <w:rPr>
                <w:rFonts w:ascii="Courier New" w:hAnsi="Courier New" w:cs="Courier New"/>
                <w:b/>
                <w:sz w:val="20"/>
                <w:szCs w:val="20"/>
              </w:rPr>
            </w:pPr>
          </w:p>
          <w:p w:rsidR="00EE00E4" w:rsidRDefault="00EE00E4" w:rsidP="00B566C5">
            <w:pPr>
              <w:pStyle w:val="PlainText"/>
              <w:rPr>
                <w:rFonts w:ascii="Courier New" w:hAnsi="Courier New" w:cs="Courier New"/>
                <w:b/>
                <w:sz w:val="20"/>
                <w:szCs w:val="20"/>
              </w:rPr>
            </w:pPr>
            <w:r>
              <w:rPr>
                <w:rFonts w:ascii="Courier New" w:hAnsi="Courier New" w:cs="Courier New"/>
                <w:b/>
                <w:sz w:val="20"/>
                <w:szCs w:val="20"/>
              </w:rPr>
              <w:t>Not set yet</w:t>
            </w:r>
          </w:p>
        </w:tc>
        <w:tc>
          <w:tcPr>
            <w:tcW w:w="2912" w:type="dxa"/>
          </w:tcPr>
          <w:p w:rsidR="00A86B91" w:rsidRDefault="00A86B91" w:rsidP="00B566C5">
            <w:pPr>
              <w:pStyle w:val="PlainText"/>
              <w:jc w:val="left"/>
              <w:rPr>
                <w:rFonts w:ascii="Courier New" w:hAnsi="Courier New" w:cs="Courier New"/>
                <w:b/>
                <w:noProof/>
                <w:sz w:val="20"/>
                <w:szCs w:val="20"/>
              </w:rPr>
            </w:pPr>
          </w:p>
          <w:p w:rsidR="00A86B91" w:rsidRDefault="00A86B91" w:rsidP="00B566C5">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A86B91" w:rsidRDefault="00A86B91" w:rsidP="00B566C5">
            <w:pPr>
              <w:pStyle w:val="PlainText"/>
              <w:jc w:val="left"/>
              <w:rPr>
                <w:rFonts w:ascii="Courier New" w:hAnsi="Courier New" w:cs="Courier New"/>
                <w:b/>
                <w:noProof/>
                <w:sz w:val="20"/>
                <w:szCs w:val="20"/>
              </w:rPr>
            </w:pPr>
          </w:p>
          <w:p w:rsidR="00A86B91" w:rsidRPr="00AE6E21" w:rsidRDefault="00A86B91" w:rsidP="00A86B91">
            <w:pPr>
              <w:autoSpaceDE w:val="0"/>
              <w:autoSpaceDN w:val="0"/>
              <w:adjustRightInd w:val="0"/>
              <w:jc w:val="left"/>
              <w:rPr>
                <w:rFonts w:ascii="Courier New" w:hAnsi="Courier New" w:cs="Courier New"/>
                <w:b/>
                <w:color w:val="343434"/>
                <w:sz w:val="16"/>
                <w:szCs w:val="16"/>
              </w:rPr>
            </w:pPr>
            <w:proofErr w:type="spellStart"/>
            <w:r w:rsidRPr="00AE6E21">
              <w:rPr>
                <w:rFonts w:ascii="Courier New" w:hAnsi="Courier New" w:cs="Courier New"/>
                <w:b/>
                <w:color w:val="343434"/>
                <w:sz w:val="16"/>
                <w:szCs w:val="16"/>
              </w:rPr>
              <w:t>Cotchett</w:t>
            </w:r>
            <w:proofErr w:type="spellEnd"/>
            <w:r w:rsidRPr="00AE6E21">
              <w:rPr>
                <w:rFonts w:ascii="Courier New" w:hAnsi="Courier New" w:cs="Courier New"/>
                <w:b/>
                <w:color w:val="343434"/>
                <w:sz w:val="16"/>
                <w:szCs w:val="16"/>
              </w:rPr>
              <w:t xml:space="preserve">, </w:t>
            </w:r>
            <w:proofErr w:type="spellStart"/>
            <w:r w:rsidRPr="00AE6E21">
              <w:rPr>
                <w:rFonts w:ascii="Courier New" w:hAnsi="Courier New" w:cs="Courier New"/>
                <w:b/>
                <w:color w:val="343434"/>
                <w:sz w:val="16"/>
                <w:szCs w:val="16"/>
              </w:rPr>
              <w:t>Pitre</w:t>
            </w:r>
            <w:proofErr w:type="spellEnd"/>
            <w:r w:rsidRPr="00AE6E21">
              <w:rPr>
                <w:rFonts w:ascii="Courier New" w:hAnsi="Courier New" w:cs="Courier New"/>
                <w:b/>
                <w:color w:val="343434"/>
                <w:sz w:val="16"/>
                <w:szCs w:val="16"/>
              </w:rPr>
              <w:t xml:space="preserve">, &amp; </w:t>
            </w:r>
          </w:p>
          <w:p w:rsidR="00A86B91" w:rsidRPr="00AE6E21" w:rsidRDefault="00A86B91" w:rsidP="00A86B91">
            <w:pPr>
              <w:autoSpaceDE w:val="0"/>
              <w:autoSpaceDN w:val="0"/>
              <w:adjustRightInd w:val="0"/>
              <w:jc w:val="left"/>
              <w:rPr>
                <w:rFonts w:ascii="Courier New" w:hAnsi="Courier New" w:cs="Courier New"/>
                <w:b/>
                <w:color w:val="343434"/>
                <w:sz w:val="16"/>
                <w:szCs w:val="16"/>
              </w:rPr>
            </w:pPr>
            <w:r w:rsidRPr="00AE6E21">
              <w:rPr>
                <w:rFonts w:ascii="Courier New" w:hAnsi="Courier New" w:cs="Courier New"/>
                <w:b/>
                <w:color w:val="343434"/>
                <w:sz w:val="16"/>
                <w:szCs w:val="16"/>
              </w:rPr>
              <w:t xml:space="preserve"> McCarthy LLP</w:t>
            </w:r>
          </w:p>
          <w:p w:rsidR="00A86B91" w:rsidRPr="00AE6E21" w:rsidRDefault="00A86B91" w:rsidP="00A86B91">
            <w:pPr>
              <w:autoSpaceDE w:val="0"/>
              <w:autoSpaceDN w:val="0"/>
              <w:adjustRightInd w:val="0"/>
              <w:jc w:val="left"/>
              <w:rPr>
                <w:rFonts w:ascii="Courier New" w:hAnsi="Courier New" w:cs="Courier New"/>
                <w:b/>
                <w:color w:val="343434"/>
                <w:sz w:val="16"/>
                <w:szCs w:val="16"/>
              </w:rPr>
            </w:pPr>
            <w:r w:rsidRPr="00AE6E21">
              <w:rPr>
                <w:rFonts w:ascii="Courier New" w:hAnsi="Courier New" w:cs="Courier New"/>
                <w:b/>
                <w:color w:val="343434"/>
                <w:sz w:val="16"/>
                <w:szCs w:val="16"/>
              </w:rPr>
              <w:t>San Francisco Airport Office</w:t>
            </w:r>
          </w:p>
          <w:p w:rsidR="00A86B91" w:rsidRPr="00AE6E21" w:rsidRDefault="00A86B91" w:rsidP="00A86B91">
            <w:pPr>
              <w:autoSpaceDE w:val="0"/>
              <w:autoSpaceDN w:val="0"/>
              <w:adjustRightInd w:val="0"/>
              <w:jc w:val="left"/>
              <w:rPr>
                <w:rFonts w:ascii="Courier New" w:hAnsi="Courier New" w:cs="Courier New"/>
                <w:b/>
                <w:color w:val="343434"/>
                <w:sz w:val="16"/>
                <w:szCs w:val="16"/>
              </w:rPr>
            </w:pPr>
            <w:r w:rsidRPr="00AE6E21">
              <w:rPr>
                <w:rFonts w:ascii="Courier New" w:hAnsi="Courier New" w:cs="Courier New"/>
                <w:b/>
                <w:color w:val="343434"/>
                <w:sz w:val="16"/>
                <w:szCs w:val="16"/>
              </w:rPr>
              <w:t xml:space="preserve"> Center</w:t>
            </w:r>
          </w:p>
          <w:p w:rsidR="00A86B91" w:rsidRPr="00AE6E21" w:rsidRDefault="00A86B91" w:rsidP="00A86B91">
            <w:pPr>
              <w:autoSpaceDE w:val="0"/>
              <w:autoSpaceDN w:val="0"/>
              <w:adjustRightInd w:val="0"/>
              <w:jc w:val="left"/>
              <w:rPr>
                <w:rFonts w:ascii="Courier New" w:hAnsi="Courier New" w:cs="Courier New"/>
                <w:b/>
                <w:color w:val="343434"/>
                <w:sz w:val="16"/>
                <w:szCs w:val="16"/>
              </w:rPr>
            </w:pPr>
            <w:r w:rsidRPr="00AE6E21">
              <w:rPr>
                <w:rFonts w:ascii="Courier New" w:hAnsi="Courier New" w:cs="Courier New"/>
                <w:b/>
                <w:color w:val="343434"/>
                <w:sz w:val="16"/>
                <w:szCs w:val="16"/>
              </w:rPr>
              <w:t>840 Malcolm Road</w:t>
            </w:r>
          </w:p>
          <w:p w:rsidR="00A86B91" w:rsidRPr="00AE6E21" w:rsidRDefault="00A86B91" w:rsidP="00A86B91">
            <w:pPr>
              <w:autoSpaceDE w:val="0"/>
              <w:autoSpaceDN w:val="0"/>
              <w:adjustRightInd w:val="0"/>
              <w:jc w:val="left"/>
              <w:rPr>
                <w:rFonts w:ascii="Courier New" w:hAnsi="Courier New" w:cs="Courier New"/>
                <w:b/>
                <w:color w:val="343434"/>
                <w:sz w:val="16"/>
                <w:szCs w:val="16"/>
              </w:rPr>
            </w:pPr>
            <w:r w:rsidRPr="00AE6E21">
              <w:rPr>
                <w:rFonts w:ascii="Courier New" w:hAnsi="Courier New" w:cs="Courier New"/>
                <w:b/>
                <w:color w:val="343434"/>
                <w:sz w:val="16"/>
                <w:szCs w:val="16"/>
              </w:rPr>
              <w:t>Suite 200</w:t>
            </w:r>
          </w:p>
          <w:p w:rsidR="00A86B91" w:rsidRPr="00AE6E21" w:rsidRDefault="00A86B91" w:rsidP="00A86B91">
            <w:pPr>
              <w:autoSpaceDE w:val="0"/>
              <w:autoSpaceDN w:val="0"/>
              <w:adjustRightInd w:val="0"/>
              <w:jc w:val="left"/>
              <w:rPr>
                <w:rFonts w:ascii="Courier New" w:hAnsi="Courier New" w:cs="Courier New"/>
                <w:b/>
                <w:color w:val="343434"/>
                <w:sz w:val="16"/>
                <w:szCs w:val="16"/>
              </w:rPr>
            </w:pPr>
            <w:r w:rsidRPr="00AE6E21">
              <w:rPr>
                <w:rFonts w:ascii="Courier New" w:hAnsi="Courier New" w:cs="Courier New"/>
                <w:b/>
                <w:color w:val="343434"/>
                <w:sz w:val="16"/>
                <w:szCs w:val="16"/>
              </w:rPr>
              <w:t>Burlingame, CA 94010</w:t>
            </w:r>
          </w:p>
          <w:p w:rsidR="00A86B91" w:rsidRPr="00AE6E21" w:rsidRDefault="00A86B91" w:rsidP="00A86B91">
            <w:pPr>
              <w:autoSpaceDE w:val="0"/>
              <w:autoSpaceDN w:val="0"/>
              <w:adjustRightInd w:val="0"/>
              <w:jc w:val="left"/>
              <w:rPr>
                <w:rFonts w:ascii="Courier New" w:hAnsi="Courier New" w:cs="Courier New"/>
                <w:b/>
                <w:color w:val="343434"/>
                <w:sz w:val="16"/>
                <w:szCs w:val="16"/>
              </w:rPr>
            </w:pPr>
          </w:p>
          <w:p w:rsidR="00A86B91" w:rsidRPr="00AE6E21" w:rsidRDefault="00A86B91" w:rsidP="00A86B91">
            <w:pPr>
              <w:autoSpaceDE w:val="0"/>
              <w:autoSpaceDN w:val="0"/>
              <w:adjustRightInd w:val="0"/>
              <w:jc w:val="left"/>
              <w:rPr>
                <w:rFonts w:ascii="Courier New" w:hAnsi="Courier New" w:cs="Courier New"/>
                <w:b/>
                <w:color w:val="343434"/>
                <w:sz w:val="16"/>
                <w:szCs w:val="16"/>
              </w:rPr>
            </w:pPr>
            <w:r w:rsidRPr="00AE6E21">
              <w:rPr>
                <w:rFonts w:ascii="Courier New" w:hAnsi="Courier New" w:cs="Courier New"/>
                <w:b/>
                <w:color w:val="343434"/>
                <w:sz w:val="16"/>
                <w:szCs w:val="16"/>
              </w:rPr>
              <w:t>Robins Kaplan LLP</w:t>
            </w:r>
          </w:p>
          <w:p w:rsidR="00A86B91" w:rsidRPr="00AE6E21" w:rsidRDefault="00A86B91" w:rsidP="00A86B91">
            <w:pPr>
              <w:autoSpaceDE w:val="0"/>
              <w:autoSpaceDN w:val="0"/>
              <w:adjustRightInd w:val="0"/>
              <w:jc w:val="left"/>
              <w:rPr>
                <w:rFonts w:ascii="Courier New" w:hAnsi="Courier New" w:cs="Courier New"/>
                <w:b/>
                <w:color w:val="343434"/>
                <w:sz w:val="16"/>
                <w:szCs w:val="16"/>
              </w:rPr>
            </w:pPr>
            <w:r w:rsidRPr="00AE6E21">
              <w:rPr>
                <w:rFonts w:ascii="Courier New" w:hAnsi="Courier New" w:cs="Courier New"/>
                <w:b/>
                <w:color w:val="343434"/>
                <w:sz w:val="16"/>
                <w:szCs w:val="16"/>
              </w:rPr>
              <w:t>399 Park Avenue</w:t>
            </w:r>
          </w:p>
          <w:p w:rsidR="00A86B91" w:rsidRPr="00AE6E21" w:rsidRDefault="00A86B91" w:rsidP="00A86B91">
            <w:pPr>
              <w:autoSpaceDE w:val="0"/>
              <w:autoSpaceDN w:val="0"/>
              <w:adjustRightInd w:val="0"/>
              <w:jc w:val="left"/>
              <w:rPr>
                <w:rFonts w:ascii="Courier New" w:hAnsi="Courier New" w:cs="Courier New"/>
                <w:b/>
                <w:color w:val="343434"/>
                <w:sz w:val="16"/>
                <w:szCs w:val="16"/>
              </w:rPr>
            </w:pPr>
            <w:r w:rsidRPr="00AE6E21">
              <w:rPr>
                <w:rFonts w:ascii="Courier New" w:hAnsi="Courier New" w:cs="Courier New"/>
                <w:b/>
                <w:color w:val="343434"/>
                <w:sz w:val="16"/>
                <w:szCs w:val="16"/>
              </w:rPr>
              <w:t>Suite 3600</w:t>
            </w:r>
          </w:p>
          <w:p w:rsidR="00A86B91" w:rsidRPr="00AE6E21" w:rsidRDefault="00A86B91" w:rsidP="00A86B91">
            <w:pPr>
              <w:pStyle w:val="PlainText"/>
              <w:jc w:val="left"/>
              <w:rPr>
                <w:rFonts w:ascii="Courier New" w:hAnsi="Courier New" w:cs="Courier New"/>
                <w:b/>
                <w:color w:val="343434"/>
                <w:sz w:val="16"/>
                <w:szCs w:val="16"/>
              </w:rPr>
            </w:pPr>
            <w:r w:rsidRPr="00AE6E21">
              <w:rPr>
                <w:rFonts w:ascii="Courier New" w:hAnsi="Courier New" w:cs="Courier New"/>
                <w:b/>
                <w:color w:val="343434"/>
                <w:sz w:val="16"/>
                <w:szCs w:val="16"/>
              </w:rPr>
              <w:t>New York, NY 10022</w:t>
            </w:r>
          </w:p>
          <w:p w:rsidR="00A86B91" w:rsidRDefault="00A86B91" w:rsidP="00A86B91">
            <w:pPr>
              <w:pStyle w:val="PlainText"/>
              <w:jc w:val="left"/>
              <w:rPr>
                <w:rFonts w:ascii="Courier New" w:hAnsi="Courier New" w:cs="Courier New"/>
                <w:b/>
                <w:noProof/>
                <w:sz w:val="20"/>
                <w:szCs w:val="20"/>
              </w:rPr>
            </w:pPr>
          </w:p>
        </w:tc>
      </w:tr>
      <w:tr w:rsidR="00EE00E4" w:rsidRPr="007167C0" w:rsidTr="00A34457">
        <w:tc>
          <w:tcPr>
            <w:tcW w:w="1443" w:type="dxa"/>
          </w:tcPr>
          <w:p w:rsidR="00EE00E4" w:rsidRDefault="00EE00E4" w:rsidP="00B566C5">
            <w:pPr>
              <w:pStyle w:val="PlainText"/>
              <w:rPr>
                <w:rFonts w:ascii="Courier New" w:hAnsi="Courier New" w:cs="Courier New"/>
                <w:b/>
                <w:sz w:val="20"/>
                <w:szCs w:val="20"/>
              </w:rPr>
            </w:pPr>
          </w:p>
          <w:p w:rsidR="00EE00E4" w:rsidRDefault="007D6203" w:rsidP="00B566C5">
            <w:pPr>
              <w:pStyle w:val="PlainText"/>
              <w:rPr>
                <w:rFonts w:ascii="Courier New" w:hAnsi="Courier New" w:cs="Courier New"/>
                <w:b/>
                <w:sz w:val="20"/>
                <w:szCs w:val="20"/>
              </w:rPr>
            </w:pPr>
            <w:r>
              <w:rPr>
                <w:rFonts w:ascii="Courier New" w:hAnsi="Courier New" w:cs="Courier New"/>
                <w:b/>
                <w:sz w:val="20"/>
                <w:szCs w:val="20"/>
              </w:rPr>
              <w:t>11-14-2018</w:t>
            </w:r>
          </w:p>
        </w:tc>
        <w:tc>
          <w:tcPr>
            <w:tcW w:w="1710" w:type="dxa"/>
          </w:tcPr>
          <w:p w:rsidR="00EE00E4" w:rsidRDefault="00EE00E4" w:rsidP="00B566C5">
            <w:pPr>
              <w:pStyle w:val="PlainText"/>
              <w:rPr>
                <w:rFonts w:ascii="Courier New" w:hAnsi="Courier New" w:cs="Courier New"/>
                <w:b/>
                <w:sz w:val="20"/>
                <w:szCs w:val="20"/>
              </w:rPr>
            </w:pPr>
          </w:p>
          <w:p w:rsidR="007D6203" w:rsidRDefault="007D6203" w:rsidP="00B566C5">
            <w:pPr>
              <w:pStyle w:val="PlainText"/>
              <w:rPr>
                <w:rFonts w:ascii="Courier New" w:hAnsi="Courier New" w:cs="Courier New"/>
                <w:b/>
                <w:sz w:val="20"/>
                <w:szCs w:val="20"/>
              </w:rPr>
            </w:pPr>
            <w:r>
              <w:rPr>
                <w:rFonts w:ascii="Courier New" w:hAnsi="Courier New" w:cs="Courier New"/>
                <w:b/>
                <w:sz w:val="20"/>
                <w:szCs w:val="20"/>
              </w:rPr>
              <w:t>12-MD-02311</w:t>
            </w:r>
          </w:p>
          <w:p w:rsidR="007D6203" w:rsidRDefault="007D6203" w:rsidP="00B566C5">
            <w:pPr>
              <w:pStyle w:val="PlainText"/>
              <w:rPr>
                <w:rFonts w:ascii="Courier New" w:hAnsi="Courier New" w:cs="Courier New"/>
                <w:b/>
                <w:sz w:val="20"/>
                <w:szCs w:val="20"/>
              </w:rPr>
            </w:pPr>
            <w:r>
              <w:rPr>
                <w:rFonts w:ascii="Courier New" w:hAnsi="Courier New" w:cs="Courier New"/>
                <w:b/>
                <w:sz w:val="20"/>
                <w:szCs w:val="20"/>
              </w:rPr>
              <w:t>13-CV-02203</w:t>
            </w:r>
          </w:p>
        </w:tc>
        <w:tc>
          <w:tcPr>
            <w:tcW w:w="1710" w:type="dxa"/>
          </w:tcPr>
          <w:p w:rsidR="00EE00E4" w:rsidRDefault="00EE00E4" w:rsidP="00B566C5">
            <w:pPr>
              <w:pStyle w:val="PlainText"/>
              <w:rPr>
                <w:rFonts w:ascii="Courier New" w:hAnsi="Courier New" w:cs="Courier New"/>
                <w:b/>
                <w:sz w:val="20"/>
                <w:szCs w:val="20"/>
              </w:rPr>
            </w:pPr>
          </w:p>
          <w:p w:rsidR="007D6203" w:rsidRDefault="007D6203" w:rsidP="00B566C5">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EE00E4" w:rsidRDefault="00EE00E4" w:rsidP="00B566C5">
            <w:pPr>
              <w:pStyle w:val="PlainText"/>
              <w:jc w:val="left"/>
              <w:rPr>
                <w:rFonts w:ascii="Courier New" w:hAnsi="Courier New" w:cs="Courier New"/>
                <w:b/>
                <w:sz w:val="20"/>
                <w:szCs w:val="20"/>
              </w:rPr>
            </w:pPr>
          </w:p>
          <w:p w:rsidR="00EE00E4" w:rsidRDefault="007D6203" w:rsidP="007D6203">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7D6203" w:rsidRDefault="007D6203" w:rsidP="007D6203">
            <w:pPr>
              <w:pStyle w:val="PlainText"/>
              <w:jc w:val="left"/>
              <w:rPr>
                <w:rFonts w:ascii="Courier New" w:hAnsi="Courier New" w:cs="Courier New"/>
                <w:b/>
                <w:sz w:val="20"/>
                <w:szCs w:val="20"/>
              </w:rPr>
            </w:pPr>
            <w:r>
              <w:rPr>
                <w:rFonts w:ascii="Courier New" w:hAnsi="Courier New" w:cs="Courier New"/>
                <w:b/>
                <w:sz w:val="20"/>
                <w:szCs w:val="20"/>
              </w:rPr>
              <w:t>In re: Automotive Fuel Injection System – End Payer Action</w:t>
            </w:r>
          </w:p>
          <w:p w:rsidR="00574724" w:rsidRPr="00574724" w:rsidRDefault="00574724" w:rsidP="00574724">
            <w:pPr>
              <w:pStyle w:val="PlainText"/>
              <w:jc w:val="left"/>
              <w:rPr>
                <w:rFonts w:ascii="Courier New" w:hAnsi="Courier New" w:cs="Courier New"/>
                <w:b/>
                <w:sz w:val="20"/>
                <w:szCs w:val="20"/>
              </w:rPr>
            </w:pPr>
            <w:r>
              <w:rPr>
                <w:rFonts w:ascii="Courier New" w:hAnsi="Courier New" w:cs="Courier New"/>
                <w:b/>
                <w:sz w:val="20"/>
                <w:szCs w:val="20"/>
              </w:rPr>
              <w:t>Re Defendants</w:t>
            </w:r>
            <w:r w:rsidR="00711781">
              <w:rPr>
                <w:rFonts w:ascii="Courier New" w:hAnsi="Courier New" w:cs="Courier New"/>
                <w:b/>
                <w:sz w:val="20"/>
                <w:szCs w:val="20"/>
              </w:rPr>
              <w:t xml:space="preserve">: </w:t>
            </w:r>
            <w:proofErr w:type="spellStart"/>
            <w:r w:rsidRPr="00574724">
              <w:rPr>
                <w:rFonts w:ascii="Courier New" w:hAnsi="Courier New" w:cs="Courier New"/>
                <w:b/>
                <w:sz w:val="20"/>
                <w:szCs w:val="20"/>
              </w:rPr>
              <w:t>Maruyasu</w:t>
            </w:r>
            <w:proofErr w:type="spellEnd"/>
            <w:r w:rsidRPr="00574724">
              <w:rPr>
                <w:rFonts w:ascii="Courier New" w:hAnsi="Courier New" w:cs="Courier New"/>
                <w:b/>
                <w:sz w:val="20"/>
                <w:szCs w:val="20"/>
              </w:rPr>
              <w:t xml:space="preserve"> Industries Co., Ltd. (“</w:t>
            </w:r>
            <w:proofErr w:type="spellStart"/>
            <w:r w:rsidRPr="00574724">
              <w:rPr>
                <w:rFonts w:ascii="Courier New" w:hAnsi="Courier New" w:cs="Courier New"/>
                <w:b/>
                <w:sz w:val="20"/>
                <w:szCs w:val="20"/>
              </w:rPr>
              <w:t>Maruyasu</w:t>
            </w:r>
            <w:proofErr w:type="spellEnd"/>
            <w:r w:rsidRPr="00574724">
              <w:rPr>
                <w:rFonts w:ascii="Courier New" w:hAnsi="Courier New" w:cs="Courier New"/>
                <w:b/>
                <w:sz w:val="20"/>
                <w:szCs w:val="20"/>
              </w:rPr>
              <w:t>”)</w:t>
            </w:r>
          </w:p>
          <w:p w:rsidR="001E1B02" w:rsidRDefault="001E1B02" w:rsidP="001E1B02">
            <w:pPr>
              <w:pStyle w:val="PlainText"/>
              <w:jc w:val="left"/>
              <w:rPr>
                <w:rFonts w:ascii="Courier New" w:hAnsi="Courier New" w:cs="Courier New"/>
                <w:sz w:val="20"/>
                <w:szCs w:val="20"/>
              </w:rPr>
            </w:pPr>
            <w:r>
              <w:rPr>
                <w:rFonts w:ascii="Courier New" w:hAnsi="Courier New" w:cs="Courier New"/>
                <w:sz w:val="20"/>
                <w:szCs w:val="20"/>
              </w:rPr>
              <w:t xml:space="preserve">Plaintiffs allege that Defendants and </w:t>
            </w:r>
            <w:r w:rsidRPr="001E1B02">
              <w:rPr>
                <w:rFonts w:ascii="Courier New" w:hAnsi="Courier New" w:cs="Courier New"/>
                <w:sz w:val="20"/>
                <w:szCs w:val="20"/>
              </w:rPr>
              <w:t>unnamed co-conspirators, manufacturers and/or suppliers of</w:t>
            </w:r>
            <w:r>
              <w:rPr>
                <w:rFonts w:ascii="Courier New" w:hAnsi="Courier New" w:cs="Courier New"/>
                <w:sz w:val="20"/>
                <w:szCs w:val="20"/>
              </w:rPr>
              <w:t xml:space="preserve"> </w:t>
            </w:r>
            <w:r w:rsidRPr="001E1B02">
              <w:rPr>
                <w:rFonts w:ascii="Courier New" w:hAnsi="Courier New" w:cs="Courier New"/>
                <w:sz w:val="20"/>
                <w:szCs w:val="20"/>
              </w:rPr>
              <w:t>Fuel Injection Systems globally and in the United States, for engaging in a long</w:t>
            </w:r>
            <w:r>
              <w:rPr>
                <w:rFonts w:ascii="Courier New" w:hAnsi="Courier New" w:cs="Courier New"/>
                <w:sz w:val="20"/>
                <w:szCs w:val="20"/>
              </w:rPr>
              <w:t xml:space="preserve"> </w:t>
            </w:r>
            <w:r w:rsidRPr="001E1B02">
              <w:rPr>
                <w:rFonts w:ascii="Courier New" w:hAnsi="Courier New" w:cs="Courier New"/>
                <w:sz w:val="20"/>
                <w:szCs w:val="20"/>
              </w:rPr>
              <w:t>running</w:t>
            </w:r>
            <w:r>
              <w:rPr>
                <w:rFonts w:ascii="Courier New" w:hAnsi="Courier New" w:cs="Courier New"/>
                <w:sz w:val="20"/>
                <w:szCs w:val="20"/>
              </w:rPr>
              <w:t xml:space="preserve"> </w:t>
            </w:r>
            <w:r w:rsidRPr="001E1B02">
              <w:rPr>
                <w:rFonts w:ascii="Courier New" w:hAnsi="Courier New" w:cs="Courier New"/>
                <w:sz w:val="20"/>
                <w:szCs w:val="20"/>
              </w:rPr>
              <w:t>conspiracy to unlawfully fix, artificially raise, maintain and/or stabilize prices, rig bids</w:t>
            </w:r>
            <w:r>
              <w:rPr>
                <w:rFonts w:ascii="Courier New" w:hAnsi="Courier New" w:cs="Courier New"/>
                <w:sz w:val="20"/>
                <w:szCs w:val="20"/>
              </w:rPr>
              <w:t xml:space="preserve"> </w:t>
            </w:r>
            <w:r w:rsidRPr="001E1B02">
              <w:rPr>
                <w:rFonts w:ascii="Courier New" w:hAnsi="Courier New" w:cs="Courier New"/>
                <w:sz w:val="20"/>
                <w:szCs w:val="20"/>
              </w:rPr>
              <w:t>for, and allocate the market and customers in the United States for Fuel Injection Systems.</w:t>
            </w:r>
            <w:r w:rsidR="00711781">
              <w:rPr>
                <w:rFonts w:ascii="Courier New" w:hAnsi="Courier New" w:cs="Courier New"/>
                <w:sz w:val="20"/>
                <w:szCs w:val="20"/>
              </w:rPr>
              <w:t xml:space="preserve"> </w:t>
            </w:r>
            <w:r w:rsidRPr="001E1B02">
              <w:rPr>
                <w:rFonts w:ascii="Courier New" w:hAnsi="Courier New" w:cs="Courier New"/>
                <w:sz w:val="20"/>
                <w:szCs w:val="20"/>
              </w:rPr>
              <w:t>According to the United States Department of Justice (“DOJ”), Defendants’ conspiracy</w:t>
            </w:r>
            <w:r>
              <w:rPr>
                <w:rFonts w:ascii="Courier New" w:hAnsi="Courier New" w:cs="Courier New"/>
                <w:sz w:val="20"/>
                <w:szCs w:val="20"/>
              </w:rPr>
              <w:t xml:space="preserve"> </w:t>
            </w:r>
            <w:r w:rsidRPr="001E1B02">
              <w:rPr>
                <w:rFonts w:ascii="Courier New" w:hAnsi="Courier New" w:cs="Courier New"/>
                <w:sz w:val="20"/>
                <w:szCs w:val="20"/>
              </w:rPr>
              <w:t>successfully targeted the long-struggling United States automotive industry, raising prices for car</w:t>
            </w:r>
            <w:r>
              <w:rPr>
                <w:rFonts w:ascii="Courier New" w:hAnsi="Courier New" w:cs="Courier New"/>
                <w:sz w:val="20"/>
                <w:szCs w:val="20"/>
              </w:rPr>
              <w:t xml:space="preserve"> </w:t>
            </w:r>
            <w:r w:rsidRPr="001E1B02">
              <w:rPr>
                <w:rFonts w:ascii="Courier New" w:hAnsi="Courier New" w:cs="Courier New"/>
                <w:sz w:val="20"/>
                <w:szCs w:val="20"/>
              </w:rPr>
              <w:t>manufacturers and consumers alike.</w:t>
            </w:r>
          </w:p>
          <w:p w:rsidR="001E1B02" w:rsidRDefault="001E1B02" w:rsidP="001E1B02">
            <w:pPr>
              <w:pStyle w:val="PlainText"/>
              <w:jc w:val="left"/>
              <w:rPr>
                <w:rFonts w:ascii="Courier New" w:hAnsi="Courier New" w:cs="Courier New"/>
                <w:b/>
                <w:sz w:val="20"/>
                <w:szCs w:val="20"/>
              </w:rPr>
            </w:pPr>
          </w:p>
        </w:tc>
        <w:tc>
          <w:tcPr>
            <w:tcW w:w="1498" w:type="dxa"/>
          </w:tcPr>
          <w:p w:rsidR="00EE00E4" w:rsidRDefault="00EE00E4" w:rsidP="00B566C5">
            <w:pPr>
              <w:pStyle w:val="PlainText"/>
              <w:rPr>
                <w:rFonts w:ascii="Courier New" w:hAnsi="Courier New" w:cs="Courier New"/>
                <w:b/>
                <w:sz w:val="20"/>
                <w:szCs w:val="20"/>
              </w:rPr>
            </w:pPr>
          </w:p>
          <w:p w:rsidR="007D6203" w:rsidRDefault="007D6203" w:rsidP="00B566C5">
            <w:pPr>
              <w:pStyle w:val="PlainText"/>
              <w:rPr>
                <w:rFonts w:ascii="Courier New" w:hAnsi="Courier New" w:cs="Courier New"/>
                <w:b/>
                <w:sz w:val="20"/>
                <w:szCs w:val="20"/>
              </w:rPr>
            </w:pPr>
            <w:r>
              <w:rPr>
                <w:rFonts w:ascii="Courier New" w:hAnsi="Courier New" w:cs="Courier New"/>
                <w:b/>
                <w:sz w:val="20"/>
                <w:szCs w:val="20"/>
              </w:rPr>
              <w:t>Not set yet</w:t>
            </w:r>
          </w:p>
        </w:tc>
        <w:tc>
          <w:tcPr>
            <w:tcW w:w="2912" w:type="dxa"/>
          </w:tcPr>
          <w:p w:rsidR="00EE00E4" w:rsidRDefault="00EE00E4" w:rsidP="00B566C5">
            <w:pPr>
              <w:pStyle w:val="PlainText"/>
              <w:jc w:val="left"/>
              <w:rPr>
                <w:rFonts w:ascii="Courier New" w:hAnsi="Courier New" w:cs="Courier New"/>
                <w:b/>
                <w:noProof/>
                <w:sz w:val="20"/>
                <w:szCs w:val="20"/>
              </w:rPr>
            </w:pPr>
          </w:p>
          <w:p w:rsidR="007D6203" w:rsidRDefault="007D6203" w:rsidP="00B566C5">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711781">
              <w:rPr>
                <w:rFonts w:ascii="Courier New" w:hAnsi="Courier New" w:cs="Courier New"/>
                <w:b/>
                <w:noProof/>
                <w:sz w:val="20"/>
                <w:szCs w:val="20"/>
              </w:rPr>
              <w:t>, call, fax or e-mail</w:t>
            </w:r>
            <w:r>
              <w:rPr>
                <w:rFonts w:ascii="Courier New" w:hAnsi="Courier New" w:cs="Courier New"/>
                <w:b/>
                <w:noProof/>
                <w:sz w:val="20"/>
                <w:szCs w:val="20"/>
              </w:rPr>
              <w:t>:</w:t>
            </w:r>
          </w:p>
          <w:p w:rsidR="007D6203" w:rsidRDefault="007D6203" w:rsidP="00B566C5">
            <w:pPr>
              <w:pStyle w:val="PlainText"/>
              <w:jc w:val="left"/>
              <w:rPr>
                <w:rFonts w:ascii="Courier New" w:hAnsi="Courier New" w:cs="Courier New"/>
                <w:b/>
                <w:noProof/>
                <w:sz w:val="20"/>
                <w:szCs w:val="20"/>
              </w:rPr>
            </w:pPr>
          </w:p>
          <w:p w:rsidR="0025440E" w:rsidRPr="00292D13" w:rsidRDefault="0025440E" w:rsidP="0025440E">
            <w:pPr>
              <w:pStyle w:val="PlainText"/>
              <w:jc w:val="left"/>
              <w:rPr>
                <w:rFonts w:ascii="Courier New" w:hAnsi="Courier New" w:cs="Courier New"/>
                <w:b/>
                <w:noProof/>
                <w:sz w:val="16"/>
                <w:szCs w:val="16"/>
              </w:rPr>
            </w:pPr>
            <w:r w:rsidRPr="00292D13">
              <w:rPr>
                <w:rFonts w:ascii="Courier New" w:hAnsi="Courier New" w:cs="Courier New"/>
                <w:b/>
                <w:noProof/>
                <w:sz w:val="16"/>
                <w:szCs w:val="16"/>
              </w:rPr>
              <w:t>Steven N. Williams</w:t>
            </w:r>
          </w:p>
          <w:p w:rsidR="0025440E" w:rsidRPr="00292D13" w:rsidRDefault="0025440E" w:rsidP="0025440E">
            <w:pPr>
              <w:pStyle w:val="PlainText"/>
              <w:jc w:val="left"/>
              <w:rPr>
                <w:rFonts w:ascii="Courier New" w:hAnsi="Courier New" w:cs="Courier New"/>
                <w:b/>
                <w:noProof/>
                <w:sz w:val="16"/>
                <w:szCs w:val="16"/>
              </w:rPr>
            </w:pPr>
            <w:r w:rsidRPr="00292D13">
              <w:rPr>
                <w:rFonts w:ascii="Courier New" w:hAnsi="Courier New" w:cs="Courier New"/>
                <w:b/>
                <w:noProof/>
                <w:sz w:val="16"/>
                <w:szCs w:val="16"/>
              </w:rPr>
              <w:t>Elizabeth Tran</w:t>
            </w:r>
          </w:p>
          <w:p w:rsidR="007D6203" w:rsidRPr="00292D13" w:rsidRDefault="0025440E" w:rsidP="0025440E">
            <w:pPr>
              <w:pStyle w:val="PlainText"/>
              <w:jc w:val="left"/>
              <w:rPr>
                <w:rFonts w:ascii="Courier New" w:hAnsi="Courier New" w:cs="Courier New"/>
                <w:b/>
                <w:noProof/>
                <w:sz w:val="16"/>
                <w:szCs w:val="16"/>
              </w:rPr>
            </w:pPr>
            <w:r w:rsidRPr="00292D13">
              <w:rPr>
                <w:rFonts w:ascii="Courier New" w:hAnsi="Courier New" w:cs="Courier New"/>
                <w:b/>
                <w:noProof/>
                <w:sz w:val="16"/>
                <w:szCs w:val="16"/>
              </w:rPr>
              <w:t>Demetrius X. Lambrinos</w:t>
            </w:r>
          </w:p>
          <w:p w:rsidR="0025440E" w:rsidRPr="00292D13" w:rsidRDefault="0025440E" w:rsidP="0025440E">
            <w:pPr>
              <w:pStyle w:val="PlainText"/>
              <w:jc w:val="left"/>
              <w:rPr>
                <w:rFonts w:ascii="Courier New" w:hAnsi="Courier New" w:cs="Courier New"/>
                <w:b/>
                <w:noProof/>
                <w:sz w:val="16"/>
                <w:szCs w:val="16"/>
              </w:rPr>
            </w:pPr>
            <w:r w:rsidRPr="00292D13">
              <w:rPr>
                <w:rFonts w:ascii="Courier New" w:hAnsi="Courier New" w:cs="Courier New"/>
                <w:b/>
                <w:noProof/>
                <w:sz w:val="16"/>
                <w:szCs w:val="16"/>
              </w:rPr>
              <w:t xml:space="preserve">COTCHETT, PITRE &amp; </w:t>
            </w:r>
          </w:p>
          <w:p w:rsidR="0025440E" w:rsidRPr="00292D13" w:rsidRDefault="0025440E" w:rsidP="0025440E">
            <w:pPr>
              <w:pStyle w:val="PlainText"/>
              <w:jc w:val="left"/>
              <w:rPr>
                <w:rFonts w:ascii="Courier New" w:hAnsi="Courier New" w:cs="Courier New"/>
                <w:b/>
                <w:noProof/>
                <w:sz w:val="16"/>
                <w:szCs w:val="16"/>
              </w:rPr>
            </w:pPr>
            <w:r w:rsidRPr="00292D13">
              <w:rPr>
                <w:rFonts w:ascii="Courier New" w:hAnsi="Courier New" w:cs="Courier New"/>
                <w:b/>
                <w:noProof/>
                <w:sz w:val="16"/>
                <w:szCs w:val="16"/>
              </w:rPr>
              <w:t xml:space="preserve"> McCARTHY, LLP</w:t>
            </w:r>
          </w:p>
          <w:p w:rsidR="0025440E" w:rsidRPr="00292D13" w:rsidRDefault="0025440E" w:rsidP="0025440E">
            <w:pPr>
              <w:pStyle w:val="PlainText"/>
              <w:jc w:val="left"/>
              <w:rPr>
                <w:rFonts w:ascii="Courier New" w:hAnsi="Courier New" w:cs="Courier New"/>
                <w:b/>
                <w:noProof/>
                <w:sz w:val="16"/>
                <w:szCs w:val="16"/>
              </w:rPr>
            </w:pPr>
            <w:r w:rsidRPr="00292D13">
              <w:rPr>
                <w:rFonts w:ascii="Courier New" w:hAnsi="Courier New" w:cs="Courier New"/>
                <w:b/>
                <w:noProof/>
                <w:sz w:val="16"/>
                <w:szCs w:val="16"/>
              </w:rPr>
              <w:t xml:space="preserve">San Francisco Airport </w:t>
            </w:r>
          </w:p>
          <w:p w:rsidR="0025440E" w:rsidRPr="00292D13" w:rsidRDefault="0025440E" w:rsidP="0025440E">
            <w:pPr>
              <w:pStyle w:val="PlainText"/>
              <w:jc w:val="left"/>
              <w:rPr>
                <w:rFonts w:ascii="Courier New" w:hAnsi="Courier New" w:cs="Courier New"/>
                <w:b/>
                <w:noProof/>
                <w:sz w:val="16"/>
                <w:szCs w:val="16"/>
              </w:rPr>
            </w:pPr>
            <w:r w:rsidRPr="00292D13">
              <w:rPr>
                <w:rFonts w:ascii="Courier New" w:hAnsi="Courier New" w:cs="Courier New"/>
                <w:b/>
                <w:noProof/>
                <w:sz w:val="16"/>
                <w:szCs w:val="16"/>
              </w:rPr>
              <w:t xml:space="preserve"> Office Center</w:t>
            </w:r>
          </w:p>
          <w:p w:rsidR="0025440E" w:rsidRPr="00292D13" w:rsidRDefault="0025440E" w:rsidP="0025440E">
            <w:pPr>
              <w:pStyle w:val="PlainText"/>
              <w:jc w:val="left"/>
              <w:rPr>
                <w:rFonts w:ascii="Courier New" w:hAnsi="Courier New" w:cs="Courier New"/>
                <w:b/>
                <w:noProof/>
                <w:sz w:val="16"/>
                <w:szCs w:val="16"/>
              </w:rPr>
            </w:pPr>
            <w:r w:rsidRPr="00292D13">
              <w:rPr>
                <w:rFonts w:ascii="Courier New" w:hAnsi="Courier New" w:cs="Courier New"/>
                <w:b/>
                <w:noProof/>
                <w:sz w:val="16"/>
                <w:szCs w:val="16"/>
              </w:rPr>
              <w:t>840 Malcolm Road</w:t>
            </w:r>
          </w:p>
          <w:p w:rsidR="0025440E" w:rsidRPr="00292D13" w:rsidRDefault="0025440E" w:rsidP="0025440E">
            <w:pPr>
              <w:pStyle w:val="PlainText"/>
              <w:jc w:val="left"/>
              <w:rPr>
                <w:rFonts w:ascii="Courier New" w:hAnsi="Courier New" w:cs="Courier New"/>
                <w:b/>
                <w:noProof/>
                <w:sz w:val="16"/>
                <w:szCs w:val="16"/>
              </w:rPr>
            </w:pPr>
            <w:r w:rsidRPr="00292D13">
              <w:rPr>
                <w:rFonts w:ascii="Courier New" w:hAnsi="Courier New" w:cs="Courier New"/>
                <w:b/>
                <w:noProof/>
                <w:sz w:val="16"/>
                <w:szCs w:val="16"/>
              </w:rPr>
              <w:t>Suite 200</w:t>
            </w:r>
          </w:p>
          <w:p w:rsidR="0025440E" w:rsidRPr="00292D13" w:rsidRDefault="0025440E" w:rsidP="0025440E">
            <w:pPr>
              <w:pStyle w:val="PlainText"/>
              <w:jc w:val="left"/>
              <w:rPr>
                <w:rFonts w:ascii="Courier New" w:hAnsi="Courier New" w:cs="Courier New"/>
                <w:b/>
                <w:noProof/>
                <w:sz w:val="16"/>
                <w:szCs w:val="16"/>
              </w:rPr>
            </w:pPr>
            <w:r w:rsidRPr="00292D13">
              <w:rPr>
                <w:rFonts w:ascii="Courier New" w:hAnsi="Courier New" w:cs="Courier New"/>
                <w:b/>
                <w:noProof/>
                <w:sz w:val="16"/>
                <w:szCs w:val="16"/>
              </w:rPr>
              <w:t>Burlingame, CA 94010</w:t>
            </w:r>
          </w:p>
          <w:p w:rsidR="00AE6E21" w:rsidRPr="00292D13" w:rsidRDefault="00AE6E21" w:rsidP="0025440E">
            <w:pPr>
              <w:pStyle w:val="PlainText"/>
              <w:jc w:val="left"/>
              <w:rPr>
                <w:rFonts w:ascii="Courier New" w:hAnsi="Courier New" w:cs="Courier New"/>
                <w:b/>
                <w:noProof/>
                <w:sz w:val="16"/>
                <w:szCs w:val="16"/>
              </w:rPr>
            </w:pPr>
          </w:p>
          <w:p w:rsidR="0025440E" w:rsidRPr="00292D13" w:rsidRDefault="0025440E" w:rsidP="0025440E">
            <w:pPr>
              <w:pStyle w:val="PlainText"/>
              <w:jc w:val="left"/>
              <w:rPr>
                <w:rFonts w:ascii="Courier New" w:hAnsi="Courier New" w:cs="Courier New"/>
                <w:b/>
                <w:noProof/>
                <w:sz w:val="16"/>
                <w:szCs w:val="16"/>
              </w:rPr>
            </w:pPr>
            <w:r w:rsidRPr="00292D13">
              <w:rPr>
                <w:rFonts w:ascii="Courier New" w:hAnsi="Courier New" w:cs="Courier New"/>
                <w:b/>
                <w:noProof/>
                <w:sz w:val="16"/>
                <w:szCs w:val="16"/>
              </w:rPr>
              <w:t>650 697-6000 (Ph.)</w:t>
            </w:r>
          </w:p>
          <w:p w:rsidR="0025440E" w:rsidRPr="00292D13" w:rsidRDefault="0025440E" w:rsidP="0025440E">
            <w:pPr>
              <w:pStyle w:val="PlainText"/>
              <w:jc w:val="left"/>
              <w:rPr>
                <w:rFonts w:ascii="Courier New" w:hAnsi="Courier New" w:cs="Courier New"/>
                <w:b/>
                <w:noProof/>
                <w:sz w:val="16"/>
                <w:szCs w:val="16"/>
              </w:rPr>
            </w:pPr>
          </w:p>
          <w:p w:rsidR="0025440E" w:rsidRPr="00292D13" w:rsidRDefault="0025440E" w:rsidP="0025440E">
            <w:pPr>
              <w:pStyle w:val="PlainText"/>
              <w:jc w:val="left"/>
              <w:rPr>
                <w:rFonts w:ascii="Courier New" w:hAnsi="Courier New" w:cs="Courier New"/>
                <w:b/>
                <w:noProof/>
                <w:sz w:val="16"/>
                <w:szCs w:val="16"/>
              </w:rPr>
            </w:pPr>
            <w:r w:rsidRPr="00292D13">
              <w:rPr>
                <w:rFonts w:ascii="Courier New" w:hAnsi="Courier New" w:cs="Courier New"/>
                <w:b/>
                <w:noProof/>
                <w:sz w:val="16"/>
                <w:szCs w:val="16"/>
              </w:rPr>
              <w:t>650 697-0577 (Fax)</w:t>
            </w:r>
          </w:p>
          <w:p w:rsidR="0025440E" w:rsidRPr="00292D13" w:rsidRDefault="0025440E" w:rsidP="0025440E">
            <w:pPr>
              <w:pStyle w:val="PlainText"/>
              <w:jc w:val="left"/>
              <w:rPr>
                <w:rFonts w:ascii="Courier New" w:hAnsi="Courier New" w:cs="Courier New"/>
                <w:b/>
                <w:noProof/>
                <w:sz w:val="16"/>
                <w:szCs w:val="16"/>
              </w:rPr>
            </w:pPr>
          </w:p>
          <w:p w:rsidR="0025440E" w:rsidRPr="0025440E" w:rsidRDefault="00D37D0B" w:rsidP="0025440E">
            <w:pPr>
              <w:pStyle w:val="PlainText"/>
              <w:jc w:val="left"/>
              <w:rPr>
                <w:rFonts w:ascii="Courier New" w:hAnsi="Courier New" w:cs="Courier New"/>
                <w:b/>
                <w:noProof/>
                <w:sz w:val="18"/>
                <w:szCs w:val="18"/>
              </w:rPr>
            </w:pPr>
            <w:hyperlink r:id="rId15" w:history="1">
              <w:r w:rsidR="0025440E" w:rsidRPr="00292D13">
                <w:rPr>
                  <w:rStyle w:val="Hyperlink"/>
                  <w:rFonts w:ascii="Courier New" w:hAnsi="Courier New" w:cs="Courier New"/>
                  <w:b/>
                  <w:noProof/>
                  <w:sz w:val="16"/>
                  <w:szCs w:val="16"/>
                </w:rPr>
                <w:t>swilliams@cpmlegal.com</w:t>
              </w:r>
            </w:hyperlink>
          </w:p>
          <w:p w:rsidR="0025440E" w:rsidRPr="0025440E" w:rsidRDefault="0025440E" w:rsidP="0025440E">
            <w:pPr>
              <w:pStyle w:val="PlainText"/>
              <w:jc w:val="left"/>
              <w:rPr>
                <w:rFonts w:ascii="Courier New" w:hAnsi="Courier New" w:cs="Courier New"/>
                <w:b/>
                <w:noProof/>
                <w:sz w:val="18"/>
                <w:szCs w:val="18"/>
              </w:rPr>
            </w:pPr>
          </w:p>
          <w:p w:rsidR="0025440E" w:rsidRPr="0025440E" w:rsidRDefault="00D37D0B" w:rsidP="0025440E">
            <w:pPr>
              <w:pStyle w:val="PlainText"/>
              <w:jc w:val="left"/>
              <w:rPr>
                <w:rFonts w:ascii="Courier New" w:hAnsi="Courier New" w:cs="Courier New"/>
                <w:b/>
                <w:noProof/>
                <w:sz w:val="18"/>
                <w:szCs w:val="18"/>
              </w:rPr>
            </w:pPr>
            <w:hyperlink r:id="rId16" w:history="1">
              <w:r w:rsidR="0025440E" w:rsidRPr="0025440E">
                <w:rPr>
                  <w:rStyle w:val="Hyperlink"/>
                  <w:rFonts w:ascii="Courier New" w:hAnsi="Courier New" w:cs="Courier New"/>
                  <w:b/>
                  <w:noProof/>
                  <w:sz w:val="18"/>
                  <w:szCs w:val="18"/>
                </w:rPr>
                <w:t>etran@cpmlegal.com</w:t>
              </w:r>
            </w:hyperlink>
          </w:p>
          <w:p w:rsidR="0025440E" w:rsidRPr="0025440E" w:rsidRDefault="0025440E" w:rsidP="0025440E">
            <w:pPr>
              <w:pStyle w:val="PlainText"/>
              <w:jc w:val="left"/>
              <w:rPr>
                <w:rFonts w:ascii="Courier New" w:hAnsi="Courier New" w:cs="Courier New"/>
                <w:b/>
                <w:noProof/>
                <w:sz w:val="18"/>
                <w:szCs w:val="18"/>
              </w:rPr>
            </w:pPr>
          </w:p>
          <w:p w:rsidR="0025440E" w:rsidRDefault="00D37D0B" w:rsidP="0025440E">
            <w:pPr>
              <w:pStyle w:val="PlainText"/>
              <w:jc w:val="left"/>
              <w:rPr>
                <w:rFonts w:ascii="Courier New" w:hAnsi="Courier New" w:cs="Courier New"/>
                <w:b/>
                <w:noProof/>
                <w:sz w:val="18"/>
                <w:szCs w:val="18"/>
              </w:rPr>
            </w:pPr>
            <w:hyperlink r:id="rId17" w:history="1">
              <w:r w:rsidR="0025440E" w:rsidRPr="009563B3">
                <w:rPr>
                  <w:rStyle w:val="Hyperlink"/>
                  <w:rFonts w:ascii="Courier New" w:hAnsi="Courier New" w:cs="Courier New"/>
                  <w:b/>
                  <w:noProof/>
                  <w:sz w:val="18"/>
                  <w:szCs w:val="18"/>
                </w:rPr>
                <w:t>dlambrinos@cpmlegal.com</w:t>
              </w:r>
            </w:hyperlink>
          </w:p>
          <w:p w:rsidR="0025440E" w:rsidRDefault="0025440E" w:rsidP="0025440E">
            <w:pPr>
              <w:pStyle w:val="PlainText"/>
              <w:jc w:val="left"/>
              <w:rPr>
                <w:rFonts w:ascii="Courier New" w:hAnsi="Courier New" w:cs="Courier New"/>
                <w:b/>
                <w:noProof/>
                <w:sz w:val="20"/>
                <w:szCs w:val="20"/>
              </w:rPr>
            </w:pPr>
          </w:p>
        </w:tc>
      </w:tr>
      <w:tr w:rsidR="007D6203" w:rsidRPr="007167C0" w:rsidTr="00A34457">
        <w:tc>
          <w:tcPr>
            <w:tcW w:w="1443" w:type="dxa"/>
          </w:tcPr>
          <w:p w:rsidR="007D6203" w:rsidRDefault="007D6203" w:rsidP="00B566C5">
            <w:pPr>
              <w:pStyle w:val="PlainText"/>
              <w:rPr>
                <w:rFonts w:ascii="Courier New" w:hAnsi="Courier New" w:cs="Courier New"/>
                <w:b/>
                <w:sz w:val="20"/>
                <w:szCs w:val="20"/>
              </w:rPr>
            </w:pPr>
          </w:p>
          <w:p w:rsidR="007D6203" w:rsidRDefault="0040181B" w:rsidP="00B566C5">
            <w:pPr>
              <w:pStyle w:val="PlainText"/>
              <w:rPr>
                <w:rFonts w:ascii="Courier New" w:hAnsi="Courier New" w:cs="Courier New"/>
                <w:b/>
                <w:sz w:val="20"/>
                <w:szCs w:val="20"/>
              </w:rPr>
            </w:pPr>
            <w:r>
              <w:rPr>
                <w:rFonts w:ascii="Courier New" w:hAnsi="Courier New" w:cs="Courier New"/>
                <w:b/>
                <w:sz w:val="20"/>
                <w:szCs w:val="20"/>
              </w:rPr>
              <w:t>11-15-2018</w:t>
            </w:r>
          </w:p>
        </w:tc>
        <w:tc>
          <w:tcPr>
            <w:tcW w:w="1710" w:type="dxa"/>
          </w:tcPr>
          <w:p w:rsidR="007D6203" w:rsidRDefault="007D6203" w:rsidP="00B566C5">
            <w:pPr>
              <w:pStyle w:val="PlainText"/>
              <w:rPr>
                <w:rFonts w:ascii="Courier New" w:hAnsi="Courier New" w:cs="Courier New"/>
                <w:b/>
                <w:sz w:val="20"/>
                <w:szCs w:val="20"/>
              </w:rPr>
            </w:pPr>
          </w:p>
          <w:p w:rsidR="0040181B" w:rsidRDefault="0040181B" w:rsidP="00B566C5">
            <w:pPr>
              <w:pStyle w:val="PlainText"/>
              <w:rPr>
                <w:rFonts w:ascii="Courier New" w:hAnsi="Courier New" w:cs="Courier New"/>
                <w:b/>
                <w:sz w:val="20"/>
                <w:szCs w:val="20"/>
              </w:rPr>
            </w:pPr>
            <w:r>
              <w:rPr>
                <w:rFonts w:ascii="Courier New" w:hAnsi="Courier New" w:cs="Courier New"/>
                <w:b/>
                <w:sz w:val="20"/>
                <w:szCs w:val="20"/>
              </w:rPr>
              <w:t>11-MD-02262</w:t>
            </w:r>
          </w:p>
          <w:p w:rsidR="0040181B" w:rsidRDefault="0040181B" w:rsidP="00B566C5">
            <w:pPr>
              <w:pStyle w:val="PlainText"/>
              <w:rPr>
                <w:rFonts w:ascii="Courier New" w:hAnsi="Courier New" w:cs="Courier New"/>
                <w:b/>
                <w:sz w:val="20"/>
                <w:szCs w:val="20"/>
              </w:rPr>
            </w:pPr>
          </w:p>
        </w:tc>
        <w:tc>
          <w:tcPr>
            <w:tcW w:w="1710" w:type="dxa"/>
          </w:tcPr>
          <w:p w:rsidR="007D6203" w:rsidRDefault="007D6203" w:rsidP="00B566C5">
            <w:pPr>
              <w:pStyle w:val="PlainText"/>
              <w:rPr>
                <w:rFonts w:ascii="Courier New" w:hAnsi="Courier New" w:cs="Courier New"/>
                <w:b/>
                <w:sz w:val="20"/>
                <w:szCs w:val="20"/>
              </w:rPr>
            </w:pPr>
          </w:p>
          <w:p w:rsidR="0040181B" w:rsidRDefault="0040181B" w:rsidP="00B566C5">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7D6203" w:rsidRDefault="007D6203" w:rsidP="00B566C5">
            <w:pPr>
              <w:pStyle w:val="PlainText"/>
              <w:jc w:val="left"/>
              <w:rPr>
                <w:rFonts w:ascii="Courier New" w:hAnsi="Courier New" w:cs="Courier New"/>
                <w:b/>
                <w:sz w:val="20"/>
                <w:szCs w:val="20"/>
              </w:rPr>
            </w:pPr>
          </w:p>
          <w:p w:rsidR="0040181B" w:rsidRDefault="0040181B" w:rsidP="00B566C5">
            <w:pPr>
              <w:pStyle w:val="PlainText"/>
              <w:jc w:val="left"/>
              <w:rPr>
                <w:rFonts w:ascii="Courier New" w:hAnsi="Courier New" w:cs="Courier New"/>
                <w:b/>
                <w:sz w:val="20"/>
                <w:szCs w:val="20"/>
              </w:rPr>
            </w:pPr>
            <w:r>
              <w:rPr>
                <w:rFonts w:ascii="Courier New" w:hAnsi="Courier New" w:cs="Courier New"/>
                <w:b/>
                <w:sz w:val="20"/>
                <w:szCs w:val="20"/>
              </w:rPr>
              <w:t>In re: Libor-Based Financial Instruments Antitrust Litigation</w:t>
            </w:r>
          </w:p>
          <w:p w:rsidR="0040181B" w:rsidRDefault="0040181B" w:rsidP="00B566C5">
            <w:pPr>
              <w:pStyle w:val="PlainText"/>
              <w:jc w:val="left"/>
              <w:rPr>
                <w:rFonts w:ascii="Courier New" w:hAnsi="Courier New" w:cs="Courier New"/>
                <w:b/>
                <w:sz w:val="20"/>
                <w:szCs w:val="20"/>
              </w:rPr>
            </w:pPr>
            <w:r>
              <w:rPr>
                <w:rFonts w:ascii="Courier New" w:hAnsi="Courier New" w:cs="Courier New"/>
                <w:b/>
                <w:sz w:val="20"/>
                <w:szCs w:val="20"/>
              </w:rPr>
              <w:t>Re Defendants: Bank of America Corporation and Bank of America, N.A. (together, “Bank of America”)</w:t>
            </w:r>
          </w:p>
          <w:p w:rsidR="00CF09D8" w:rsidRDefault="0040181B" w:rsidP="0025440E">
            <w:pPr>
              <w:pStyle w:val="PlainText"/>
              <w:jc w:val="left"/>
              <w:rPr>
                <w:rFonts w:ascii="Courier New" w:hAnsi="Courier New" w:cs="Courier New"/>
                <w:sz w:val="20"/>
                <w:szCs w:val="20"/>
              </w:rPr>
            </w:pPr>
            <w:r w:rsidRPr="0040181B">
              <w:rPr>
                <w:rFonts w:ascii="Courier New" w:hAnsi="Courier New" w:cs="Courier New"/>
                <w:sz w:val="20"/>
                <w:szCs w:val="20"/>
              </w:rPr>
              <w:t xml:space="preserve">Plaintiffs alleged that the banks’ alleged conduct manipulated Eurodollar Futures prices to artificial levels between </w:t>
            </w:r>
            <w:r w:rsidR="00711781">
              <w:rPr>
                <w:rFonts w:ascii="Courier New" w:hAnsi="Courier New" w:cs="Courier New"/>
                <w:sz w:val="20"/>
                <w:szCs w:val="20"/>
              </w:rPr>
              <w:t>1-</w:t>
            </w:r>
            <w:r w:rsidRPr="0040181B">
              <w:rPr>
                <w:rFonts w:ascii="Courier New" w:hAnsi="Courier New" w:cs="Courier New"/>
                <w:sz w:val="20"/>
                <w:szCs w:val="20"/>
              </w:rPr>
              <w:t>1</w:t>
            </w:r>
            <w:r w:rsidR="00711781">
              <w:rPr>
                <w:rFonts w:ascii="Courier New" w:hAnsi="Courier New" w:cs="Courier New"/>
                <w:sz w:val="20"/>
                <w:szCs w:val="20"/>
              </w:rPr>
              <w:t>-</w:t>
            </w:r>
            <w:r w:rsidRPr="0040181B">
              <w:rPr>
                <w:rFonts w:ascii="Courier New" w:hAnsi="Courier New" w:cs="Courier New"/>
                <w:sz w:val="20"/>
                <w:szCs w:val="20"/>
              </w:rPr>
              <w:t xml:space="preserve">2003 and </w:t>
            </w:r>
            <w:r w:rsidR="00711781">
              <w:rPr>
                <w:rFonts w:ascii="Courier New" w:hAnsi="Courier New" w:cs="Courier New"/>
                <w:sz w:val="20"/>
                <w:szCs w:val="20"/>
              </w:rPr>
              <w:t>5-</w:t>
            </w:r>
            <w:r w:rsidRPr="0040181B">
              <w:rPr>
                <w:rFonts w:ascii="Courier New" w:hAnsi="Courier New" w:cs="Courier New"/>
                <w:sz w:val="20"/>
                <w:szCs w:val="20"/>
              </w:rPr>
              <w:t>31</w:t>
            </w:r>
            <w:r w:rsidR="00711781">
              <w:rPr>
                <w:rFonts w:ascii="Courier New" w:hAnsi="Courier New" w:cs="Courier New"/>
                <w:sz w:val="20"/>
                <w:szCs w:val="20"/>
              </w:rPr>
              <w:t>-</w:t>
            </w:r>
            <w:r w:rsidRPr="0040181B">
              <w:rPr>
                <w:rFonts w:ascii="Courier New" w:hAnsi="Courier New" w:cs="Courier New"/>
                <w:sz w:val="20"/>
                <w:szCs w:val="20"/>
              </w:rPr>
              <w:t>2011. As a result, Exchange-Based Plaintiffs claim that they traded Eurodollar futures contracts at artificial price levels, paying more and/or receiving less than they would have absent Defendants’ manipulation of the U.S. Dollar LIBOR rate. The alleged manipulation of Defendants’ LIBOR submissions caused the Settlement Class to pay higher</w:t>
            </w:r>
            <w:r>
              <w:rPr>
                <w:rFonts w:ascii="Courier New" w:hAnsi="Courier New" w:cs="Courier New"/>
                <w:sz w:val="20"/>
                <w:szCs w:val="20"/>
              </w:rPr>
              <w:t xml:space="preserve"> </w:t>
            </w:r>
            <w:proofErr w:type="spellStart"/>
            <w:r w:rsidRPr="0040181B">
              <w:rPr>
                <w:rFonts w:ascii="Courier New" w:hAnsi="Courier New" w:cs="Courier New"/>
                <w:sz w:val="20"/>
                <w:szCs w:val="20"/>
              </w:rPr>
              <w:t>supracompetitive</w:t>
            </w:r>
            <w:proofErr w:type="spellEnd"/>
            <w:r w:rsidRPr="0040181B">
              <w:rPr>
                <w:rFonts w:ascii="Courier New" w:hAnsi="Courier New" w:cs="Courier New"/>
                <w:sz w:val="20"/>
                <w:szCs w:val="20"/>
              </w:rPr>
              <w:t xml:space="preserve"> prices or receive lower </w:t>
            </w:r>
            <w:proofErr w:type="spellStart"/>
            <w:r w:rsidRPr="0040181B">
              <w:rPr>
                <w:rFonts w:ascii="Courier New" w:hAnsi="Courier New" w:cs="Courier New"/>
                <w:sz w:val="20"/>
                <w:szCs w:val="20"/>
              </w:rPr>
              <w:t>infracompetitive</w:t>
            </w:r>
            <w:proofErr w:type="spellEnd"/>
            <w:r w:rsidRPr="0040181B">
              <w:rPr>
                <w:rFonts w:ascii="Courier New" w:hAnsi="Courier New" w:cs="Courier New"/>
                <w:sz w:val="20"/>
                <w:szCs w:val="20"/>
              </w:rPr>
              <w:t xml:space="preserve"> prices for Eurodollar futures contracts and options on Eurodollar futures during the Settlement Class Period. Exchange-Based Plaintiffs brought claims under the Sherman Antitrust Act, 15 U.S.C. </w:t>
            </w:r>
            <w:r w:rsidRPr="0040181B">
              <w:rPr>
                <w:rFonts w:ascii="Times New Roman" w:hAnsi="Times New Roman" w:cs="Times New Roman"/>
                <w:sz w:val="20"/>
                <w:szCs w:val="20"/>
              </w:rPr>
              <w:t>§</w:t>
            </w:r>
            <w:r w:rsidRPr="0040181B">
              <w:rPr>
                <w:rFonts w:ascii="Courier New" w:hAnsi="Courier New" w:cs="Courier New"/>
                <w:sz w:val="20"/>
                <w:szCs w:val="20"/>
              </w:rPr>
              <w:t xml:space="preserve"> 1 </w:t>
            </w:r>
            <w:r w:rsidRPr="0040181B">
              <w:rPr>
                <w:rFonts w:ascii="Courier New" w:hAnsi="Courier New" w:cs="Courier New"/>
                <w:i/>
                <w:iCs/>
                <w:sz w:val="20"/>
                <w:szCs w:val="20"/>
              </w:rPr>
              <w:t xml:space="preserve">et seq., </w:t>
            </w:r>
            <w:r w:rsidRPr="0040181B">
              <w:rPr>
                <w:rFonts w:ascii="Courier New" w:hAnsi="Courier New" w:cs="Courier New"/>
                <w:sz w:val="20"/>
                <w:szCs w:val="20"/>
              </w:rPr>
              <w:t xml:space="preserve">and Commodity Exchange Act, 7 U.S.C. </w:t>
            </w:r>
            <w:r w:rsidRPr="00711781">
              <w:rPr>
                <w:rFonts w:ascii="Times New Roman" w:hAnsi="Times New Roman" w:cs="Times New Roman"/>
                <w:sz w:val="20"/>
                <w:szCs w:val="20"/>
              </w:rPr>
              <w:t>§</w:t>
            </w:r>
            <w:r w:rsidRPr="0040181B">
              <w:rPr>
                <w:rFonts w:ascii="Courier New" w:hAnsi="Courier New" w:cs="Courier New"/>
                <w:sz w:val="20"/>
                <w:szCs w:val="20"/>
              </w:rPr>
              <w:t xml:space="preserve"> 1 </w:t>
            </w:r>
            <w:r w:rsidRPr="0040181B">
              <w:rPr>
                <w:rFonts w:ascii="Courier New" w:hAnsi="Courier New" w:cs="Courier New"/>
                <w:i/>
                <w:iCs/>
                <w:sz w:val="20"/>
                <w:szCs w:val="20"/>
              </w:rPr>
              <w:t xml:space="preserve">et seq. </w:t>
            </w:r>
            <w:r w:rsidRPr="0040181B">
              <w:rPr>
                <w:rFonts w:ascii="Courier New" w:hAnsi="Courier New" w:cs="Courier New"/>
                <w:sz w:val="20"/>
                <w:szCs w:val="20"/>
              </w:rPr>
              <w:t xml:space="preserve">(“CEA”), against the Defendants seeking money damages. The Court has written at least seven published opinions addressing various legal matters raised by the parties in this lawsuit. </w:t>
            </w:r>
          </w:p>
          <w:p w:rsidR="0025440E" w:rsidRPr="0040181B" w:rsidRDefault="0025440E" w:rsidP="0025440E">
            <w:pPr>
              <w:pStyle w:val="PlainText"/>
              <w:jc w:val="left"/>
              <w:rPr>
                <w:rFonts w:ascii="Courier New" w:hAnsi="Courier New" w:cs="Courier New"/>
                <w:b/>
                <w:sz w:val="20"/>
                <w:szCs w:val="20"/>
              </w:rPr>
            </w:pPr>
          </w:p>
        </w:tc>
        <w:tc>
          <w:tcPr>
            <w:tcW w:w="1498" w:type="dxa"/>
          </w:tcPr>
          <w:p w:rsidR="007D6203" w:rsidRDefault="007D6203" w:rsidP="00B566C5">
            <w:pPr>
              <w:pStyle w:val="PlainText"/>
              <w:rPr>
                <w:rFonts w:ascii="Courier New" w:hAnsi="Courier New" w:cs="Courier New"/>
                <w:b/>
                <w:sz w:val="20"/>
                <w:szCs w:val="20"/>
              </w:rPr>
            </w:pPr>
          </w:p>
          <w:p w:rsidR="0040181B" w:rsidRDefault="0040181B" w:rsidP="00B566C5">
            <w:pPr>
              <w:pStyle w:val="PlainText"/>
              <w:rPr>
                <w:rFonts w:ascii="Courier New" w:hAnsi="Courier New" w:cs="Courier New"/>
                <w:b/>
                <w:sz w:val="20"/>
                <w:szCs w:val="20"/>
              </w:rPr>
            </w:pPr>
            <w:r>
              <w:rPr>
                <w:rFonts w:ascii="Courier New" w:hAnsi="Courier New" w:cs="Courier New"/>
                <w:b/>
                <w:sz w:val="20"/>
                <w:szCs w:val="20"/>
              </w:rPr>
              <w:t>Not set yet</w:t>
            </w:r>
          </w:p>
        </w:tc>
        <w:tc>
          <w:tcPr>
            <w:tcW w:w="2912" w:type="dxa"/>
          </w:tcPr>
          <w:p w:rsidR="007D6203" w:rsidRDefault="007D6203" w:rsidP="00B566C5">
            <w:pPr>
              <w:pStyle w:val="PlainText"/>
              <w:jc w:val="left"/>
              <w:rPr>
                <w:rFonts w:ascii="Courier New" w:hAnsi="Courier New" w:cs="Courier New"/>
                <w:b/>
                <w:noProof/>
                <w:sz w:val="20"/>
                <w:szCs w:val="20"/>
              </w:rPr>
            </w:pPr>
          </w:p>
          <w:p w:rsidR="0040181B" w:rsidRDefault="0040181B" w:rsidP="0040181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40181B" w:rsidRDefault="0040181B" w:rsidP="0040181B">
            <w:pPr>
              <w:pStyle w:val="PlainText"/>
              <w:jc w:val="left"/>
              <w:rPr>
                <w:rFonts w:ascii="Courier New" w:hAnsi="Courier New" w:cs="Courier New"/>
                <w:b/>
                <w:bCs/>
                <w:sz w:val="18"/>
                <w:szCs w:val="18"/>
              </w:rPr>
            </w:pPr>
          </w:p>
          <w:p w:rsidR="0040181B" w:rsidRPr="0040181B" w:rsidRDefault="0040181B" w:rsidP="0040181B">
            <w:pPr>
              <w:pStyle w:val="Default"/>
              <w:jc w:val="left"/>
              <w:rPr>
                <w:rFonts w:ascii="Courier New" w:hAnsi="Courier New" w:cs="Courier New"/>
                <w:b/>
                <w:sz w:val="20"/>
                <w:szCs w:val="20"/>
              </w:rPr>
            </w:pPr>
            <w:r w:rsidRPr="0040181B">
              <w:rPr>
                <w:rFonts w:ascii="Courier New" w:hAnsi="Courier New" w:cs="Courier New"/>
                <w:b/>
                <w:sz w:val="20"/>
                <w:szCs w:val="20"/>
              </w:rPr>
              <w:t xml:space="preserve">David E. </w:t>
            </w:r>
            <w:proofErr w:type="spellStart"/>
            <w:r w:rsidRPr="0040181B">
              <w:rPr>
                <w:rFonts w:ascii="Courier New" w:hAnsi="Courier New" w:cs="Courier New"/>
                <w:b/>
                <w:sz w:val="20"/>
                <w:szCs w:val="20"/>
              </w:rPr>
              <w:t>Kovel</w:t>
            </w:r>
            <w:proofErr w:type="spellEnd"/>
            <w:r w:rsidRPr="0040181B">
              <w:rPr>
                <w:rFonts w:ascii="Courier New" w:hAnsi="Courier New" w:cs="Courier New"/>
                <w:b/>
                <w:sz w:val="20"/>
                <w:szCs w:val="20"/>
              </w:rPr>
              <w:t xml:space="preserve"> </w:t>
            </w:r>
          </w:p>
          <w:p w:rsidR="0040181B" w:rsidRPr="0040181B" w:rsidRDefault="0040181B" w:rsidP="0040181B">
            <w:pPr>
              <w:pStyle w:val="Default"/>
              <w:jc w:val="left"/>
              <w:rPr>
                <w:rFonts w:ascii="Courier New" w:hAnsi="Courier New" w:cs="Courier New"/>
                <w:b/>
                <w:sz w:val="20"/>
                <w:szCs w:val="20"/>
              </w:rPr>
            </w:pPr>
            <w:r w:rsidRPr="0040181B">
              <w:rPr>
                <w:rFonts w:ascii="Courier New" w:hAnsi="Courier New" w:cs="Courier New"/>
                <w:b/>
                <w:sz w:val="20"/>
                <w:szCs w:val="20"/>
              </w:rPr>
              <w:t xml:space="preserve">Karen Lerner </w:t>
            </w:r>
          </w:p>
          <w:p w:rsidR="0040181B" w:rsidRPr="0040181B" w:rsidRDefault="0040181B" w:rsidP="0040181B">
            <w:pPr>
              <w:pStyle w:val="Default"/>
              <w:jc w:val="left"/>
              <w:rPr>
                <w:rFonts w:ascii="Courier New" w:hAnsi="Courier New" w:cs="Courier New"/>
                <w:b/>
                <w:sz w:val="20"/>
                <w:szCs w:val="20"/>
              </w:rPr>
            </w:pPr>
            <w:r w:rsidRPr="0040181B">
              <w:rPr>
                <w:rFonts w:ascii="Courier New" w:hAnsi="Courier New" w:cs="Courier New"/>
                <w:b/>
                <w:sz w:val="20"/>
                <w:szCs w:val="20"/>
              </w:rPr>
              <w:t xml:space="preserve">Thomas W. Elrod </w:t>
            </w:r>
          </w:p>
          <w:p w:rsidR="0040181B" w:rsidRPr="0040181B" w:rsidRDefault="0040181B" w:rsidP="0040181B">
            <w:pPr>
              <w:pStyle w:val="Default"/>
              <w:jc w:val="left"/>
              <w:rPr>
                <w:rFonts w:ascii="Courier New" w:hAnsi="Courier New" w:cs="Courier New"/>
                <w:b/>
                <w:sz w:val="20"/>
                <w:szCs w:val="20"/>
              </w:rPr>
            </w:pPr>
            <w:r w:rsidRPr="0040181B">
              <w:rPr>
                <w:rFonts w:ascii="Courier New" w:hAnsi="Courier New" w:cs="Courier New"/>
                <w:b/>
                <w:sz w:val="20"/>
                <w:szCs w:val="20"/>
              </w:rPr>
              <w:t xml:space="preserve">KIRBY MCINERNEY LLP </w:t>
            </w:r>
          </w:p>
          <w:p w:rsidR="0040181B" w:rsidRDefault="0040181B" w:rsidP="0040181B">
            <w:pPr>
              <w:pStyle w:val="Default"/>
              <w:jc w:val="left"/>
              <w:rPr>
                <w:rFonts w:ascii="Courier New" w:hAnsi="Courier New" w:cs="Courier New"/>
                <w:b/>
                <w:sz w:val="20"/>
                <w:szCs w:val="20"/>
              </w:rPr>
            </w:pPr>
            <w:r>
              <w:rPr>
                <w:rFonts w:ascii="Courier New" w:hAnsi="Courier New" w:cs="Courier New"/>
                <w:b/>
                <w:sz w:val="20"/>
                <w:szCs w:val="20"/>
              </w:rPr>
              <w:t>825 Third Avenue</w:t>
            </w:r>
          </w:p>
          <w:p w:rsidR="0040181B" w:rsidRPr="0040181B" w:rsidRDefault="0040181B" w:rsidP="0040181B">
            <w:pPr>
              <w:pStyle w:val="Default"/>
              <w:jc w:val="left"/>
              <w:rPr>
                <w:rFonts w:ascii="Courier New" w:hAnsi="Courier New" w:cs="Courier New"/>
                <w:b/>
                <w:sz w:val="20"/>
                <w:szCs w:val="20"/>
              </w:rPr>
            </w:pPr>
            <w:r w:rsidRPr="0040181B">
              <w:rPr>
                <w:rFonts w:ascii="Courier New" w:hAnsi="Courier New" w:cs="Courier New"/>
                <w:b/>
                <w:sz w:val="20"/>
                <w:szCs w:val="20"/>
              </w:rPr>
              <w:t xml:space="preserve">16th Floor </w:t>
            </w:r>
          </w:p>
          <w:p w:rsidR="0040181B" w:rsidRDefault="0040181B" w:rsidP="0040181B">
            <w:pPr>
              <w:pStyle w:val="PlainText"/>
              <w:jc w:val="left"/>
              <w:rPr>
                <w:rFonts w:ascii="Courier New" w:hAnsi="Courier New" w:cs="Courier New"/>
                <w:b/>
                <w:sz w:val="20"/>
                <w:szCs w:val="20"/>
              </w:rPr>
            </w:pPr>
            <w:r w:rsidRPr="0040181B">
              <w:rPr>
                <w:rFonts w:ascii="Courier New" w:hAnsi="Courier New" w:cs="Courier New"/>
                <w:b/>
                <w:sz w:val="20"/>
                <w:szCs w:val="20"/>
              </w:rPr>
              <w:t>New York, NY 10022</w:t>
            </w:r>
          </w:p>
          <w:p w:rsidR="0040181B" w:rsidRPr="0040181B" w:rsidRDefault="0040181B" w:rsidP="0040181B">
            <w:pPr>
              <w:pStyle w:val="PlainText"/>
              <w:jc w:val="left"/>
              <w:rPr>
                <w:rFonts w:ascii="Courier New" w:hAnsi="Courier New" w:cs="Courier New"/>
                <w:b/>
                <w:noProof/>
                <w:sz w:val="20"/>
                <w:szCs w:val="20"/>
              </w:rPr>
            </w:pPr>
            <w:r w:rsidRPr="0040181B">
              <w:rPr>
                <w:rFonts w:ascii="Courier New" w:hAnsi="Courier New" w:cs="Courier New"/>
                <w:b/>
                <w:sz w:val="20"/>
                <w:szCs w:val="20"/>
              </w:rPr>
              <w:t xml:space="preserve"> </w:t>
            </w:r>
          </w:p>
          <w:p w:rsidR="0040181B" w:rsidRPr="0040181B" w:rsidRDefault="0040181B" w:rsidP="0040181B">
            <w:pPr>
              <w:pStyle w:val="Default"/>
              <w:jc w:val="left"/>
              <w:rPr>
                <w:rFonts w:ascii="Courier New" w:hAnsi="Courier New" w:cs="Courier New"/>
                <w:b/>
                <w:sz w:val="20"/>
                <w:szCs w:val="20"/>
              </w:rPr>
            </w:pPr>
            <w:r w:rsidRPr="0040181B">
              <w:rPr>
                <w:rFonts w:ascii="Courier New" w:hAnsi="Courier New" w:cs="Courier New"/>
                <w:b/>
                <w:sz w:val="20"/>
                <w:szCs w:val="20"/>
              </w:rPr>
              <w:t xml:space="preserve">Christopher Lovell </w:t>
            </w:r>
          </w:p>
          <w:p w:rsidR="0040181B" w:rsidRPr="0040181B" w:rsidRDefault="0040181B" w:rsidP="0040181B">
            <w:pPr>
              <w:pStyle w:val="Default"/>
              <w:jc w:val="left"/>
              <w:rPr>
                <w:rFonts w:ascii="Courier New" w:hAnsi="Courier New" w:cs="Courier New"/>
                <w:b/>
                <w:sz w:val="20"/>
                <w:szCs w:val="20"/>
              </w:rPr>
            </w:pPr>
            <w:r w:rsidRPr="0040181B">
              <w:rPr>
                <w:rFonts w:ascii="Courier New" w:hAnsi="Courier New" w:cs="Courier New"/>
                <w:b/>
                <w:sz w:val="20"/>
                <w:szCs w:val="20"/>
              </w:rPr>
              <w:t xml:space="preserve">Gary S. Jacobson </w:t>
            </w:r>
          </w:p>
          <w:p w:rsidR="0040181B" w:rsidRPr="0040181B" w:rsidRDefault="0040181B" w:rsidP="0040181B">
            <w:pPr>
              <w:pStyle w:val="Default"/>
              <w:jc w:val="left"/>
              <w:rPr>
                <w:rFonts w:ascii="Courier New" w:hAnsi="Courier New" w:cs="Courier New"/>
                <w:b/>
                <w:sz w:val="20"/>
                <w:szCs w:val="20"/>
              </w:rPr>
            </w:pPr>
            <w:r w:rsidRPr="0040181B">
              <w:rPr>
                <w:rFonts w:ascii="Courier New" w:hAnsi="Courier New" w:cs="Courier New"/>
                <w:b/>
                <w:sz w:val="20"/>
                <w:szCs w:val="20"/>
              </w:rPr>
              <w:t xml:space="preserve">Jody R. </w:t>
            </w:r>
            <w:proofErr w:type="spellStart"/>
            <w:r w:rsidRPr="0040181B">
              <w:rPr>
                <w:rFonts w:ascii="Courier New" w:hAnsi="Courier New" w:cs="Courier New"/>
                <w:b/>
                <w:sz w:val="20"/>
                <w:szCs w:val="20"/>
              </w:rPr>
              <w:t>Krisiloff</w:t>
            </w:r>
            <w:proofErr w:type="spellEnd"/>
            <w:r w:rsidRPr="0040181B">
              <w:rPr>
                <w:rFonts w:ascii="Courier New" w:hAnsi="Courier New" w:cs="Courier New"/>
                <w:b/>
                <w:sz w:val="20"/>
                <w:szCs w:val="20"/>
              </w:rPr>
              <w:t xml:space="preserve"> </w:t>
            </w:r>
          </w:p>
          <w:p w:rsidR="00AE6E21" w:rsidRDefault="0040181B" w:rsidP="0040181B">
            <w:pPr>
              <w:pStyle w:val="Default"/>
              <w:jc w:val="left"/>
              <w:rPr>
                <w:rFonts w:ascii="Courier New" w:hAnsi="Courier New" w:cs="Courier New"/>
                <w:b/>
                <w:sz w:val="20"/>
                <w:szCs w:val="20"/>
              </w:rPr>
            </w:pPr>
            <w:r w:rsidRPr="0040181B">
              <w:rPr>
                <w:rFonts w:ascii="Courier New" w:hAnsi="Courier New" w:cs="Courier New"/>
                <w:b/>
                <w:sz w:val="20"/>
                <w:szCs w:val="20"/>
              </w:rPr>
              <w:t>LOVELL STEWART</w:t>
            </w:r>
          </w:p>
          <w:p w:rsidR="0040181B" w:rsidRPr="0040181B" w:rsidRDefault="0040181B" w:rsidP="0040181B">
            <w:pPr>
              <w:pStyle w:val="Default"/>
              <w:jc w:val="left"/>
              <w:rPr>
                <w:rFonts w:ascii="Courier New" w:hAnsi="Courier New" w:cs="Courier New"/>
                <w:b/>
                <w:sz w:val="20"/>
                <w:szCs w:val="20"/>
              </w:rPr>
            </w:pPr>
            <w:r w:rsidRPr="0040181B">
              <w:rPr>
                <w:rFonts w:ascii="Courier New" w:hAnsi="Courier New" w:cs="Courier New"/>
                <w:b/>
                <w:sz w:val="20"/>
                <w:szCs w:val="20"/>
              </w:rPr>
              <w:t xml:space="preserve"> HALEBIAN JACOBSON LLP </w:t>
            </w:r>
          </w:p>
          <w:p w:rsidR="0040181B" w:rsidRDefault="0040181B" w:rsidP="0040181B">
            <w:pPr>
              <w:pStyle w:val="Default"/>
              <w:jc w:val="left"/>
              <w:rPr>
                <w:rFonts w:ascii="Courier New" w:hAnsi="Courier New" w:cs="Courier New"/>
                <w:b/>
                <w:sz w:val="20"/>
                <w:szCs w:val="20"/>
              </w:rPr>
            </w:pPr>
            <w:r w:rsidRPr="0040181B">
              <w:rPr>
                <w:rFonts w:ascii="Courier New" w:hAnsi="Courier New" w:cs="Courier New"/>
                <w:b/>
                <w:sz w:val="20"/>
                <w:szCs w:val="20"/>
              </w:rPr>
              <w:t>61 Broadway</w:t>
            </w:r>
          </w:p>
          <w:p w:rsidR="0040181B" w:rsidRPr="0040181B" w:rsidRDefault="0040181B" w:rsidP="0040181B">
            <w:pPr>
              <w:pStyle w:val="Default"/>
              <w:jc w:val="left"/>
              <w:rPr>
                <w:rFonts w:ascii="Courier New" w:hAnsi="Courier New" w:cs="Courier New"/>
                <w:b/>
                <w:sz w:val="20"/>
                <w:szCs w:val="20"/>
              </w:rPr>
            </w:pPr>
            <w:r w:rsidRPr="0040181B">
              <w:rPr>
                <w:rFonts w:ascii="Courier New" w:hAnsi="Courier New" w:cs="Courier New"/>
                <w:b/>
                <w:sz w:val="20"/>
                <w:szCs w:val="20"/>
              </w:rPr>
              <w:t xml:space="preserve">Suite 501 </w:t>
            </w:r>
          </w:p>
          <w:p w:rsidR="0040181B" w:rsidRDefault="0040181B" w:rsidP="0040181B">
            <w:pPr>
              <w:pStyle w:val="PlainText"/>
              <w:jc w:val="left"/>
              <w:rPr>
                <w:rFonts w:ascii="Courier New" w:hAnsi="Courier New" w:cs="Courier New"/>
                <w:b/>
                <w:noProof/>
                <w:sz w:val="20"/>
                <w:szCs w:val="20"/>
              </w:rPr>
            </w:pPr>
            <w:r w:rsidRPr="0040181B">
              <w:rPr>
                <w:rFonts w:ascii="Courier New" w:hAnsi="Courier New" w:cs="Courier New"/>
                <w:b/>
                <w:sz w:val="20"/>
                <w:szCs w:val="20"/>
              </w:rPr>
              <w:t>New York, NY 10006</w:t>
            </w:r>
            <w:r>
              <w:rPr>
                <w:sz w:val="22"/>
                <w:szCs w:val="22"/>
              </w:rPr>
              <w:t xml:space="preserve"> </w:t>
            </w:r>
          </w:p>
        </w:tc>
      </w:tr>
      <w:tr w:rsidR="0040181B" w:rsidRPr="007167C0" w:rsidTr="00A34457">
        <w:tc>
          <w:tcPr>
            <w:tcW w:w="1443" w:type="dxa"/>
          </w:tcPr>
          <w:p w:rsidR="0040181B" w:rsidRDefault="0040181B" w:rsidP="00B566C5">
            <w:pPr>
              <w:pStyle w:val="PlainText"/>
              <w:rPr>
                <w:rFonts w:ascii="Courier New" w:hAnsi="Courier New" w:cs="Courier New"/>
                <w:b/>
                <w:sz w:val="20"/>
                <w:szCs w:val="20"/>
              </w:rPr>
            </w:pPr>
          </w:p>
          <w:p w:rsidR="0040181B" w:rsidRDefault="00CF09D8" w:rsidP="00B566C5">
            <w:pPr>
              <w:pStyle w:val="PlainText"/>
              <w:rPr>
                <w:rFonts w:ascii="Courier New" w:hAnsi="Courier New" w:cs="Courier New"/>
                <w:b/>
                <w:sz w:val="20"/>
                <w:szCs w:val="20"/>
              </w:rPr>
            </w:pPr>
            <w:r>
              <w:rPr>
                <w:rFonts w:ascii="Courier New" w:hAnsi="Courier New" w:cs="Courier New"/>
                <w:b/>
                <w:sz w:val="20"/>
                <w:szCs w:val="20"/>
              </w:rPr>
              <w:t>11-16-2018</w:t>
            </w:r>
          </w:p>
        </w:tc>
        <w:tc>
          <w:tcPr>
            <w:tcW w:w="1710" w:type="dxa"/>
          </w:tcPr>
          <w:p w:rsidR="0040181B" w:rsidRDefault="0040181B" w:rsidP="00B566C5">
            <w:pPr>
              <w:pStyle w:val="PlainText"/>
              <w:rPr>
                <w:rFonts w:ascii="Courier New" w:hAnsi="Courier New" w:cs="Courier New"/>
                <w:b/>
                <w:sz w:val="20"/>
                <w:szCs w:val="20"/>
              </w:rPr>
            </w:pPr>
          </w:p>
          <w:p w:rsidR="00CF09D8" w:rsidRDefault="00CF09D8" w:rsidP="00B566C5">
            <w:pPr>
              <w:pStyle w:val="PlainText"/>
              <w:rPr>
                <w:rFonts w:ascii="Courier New" w:hAnsi="Courier New" w:cs="Courier New"/>
                <w:b/>
                <w:sz w:val="20"/>
                <w:szCs w:val="20"/>
              </w:rPr>
            </w:pPr>
            <w:r>
              <w:rPr>
                <w:rFonts w:ascii="Courier New" w:hAnsi="Courier New" w:cs="Courier New"/>
                <w:b/>
                <w:sz w:val="20"/>
                <w:szCs w:val="20"/>
              </w:rPr>
              <w:t>14-CV-00421</w:t>
            </w:r>
          </w:p>
        </w:tc>
        <w:tc>
          <w:tcPr>
            <w:tcW w:w="1710" w:type="dxa"/>
          </w:tcPr>
          <w:p w:rsidR="0040181B" w:rsidRDefault="0040181B" w:rsidP="00B566C5">
            <w:pPr>
              <w:pStyle w:val="PlainText"/>
              <w:rPr>
                <w:rFonts w:ascii="Courier New" w:hAnsi="Courier New" w:cs="Courier New"/>
                <w:b/>
                <w:sz w:val="20"/>
                <w:szCs w:val="20"/>
              </w:rPr>
            </w:pPr>
          </w:p>
          <w:p w:rsidR="00CF09D8" w:rsidRDefault="00CF09D8" w:rsidP="00B566C5">
            <w:pPr>
              <w:pStyle w:val="PlainText"/>
              <w:rPr>
                <w:rFonts w:ascii="Courier New" w:hAnsi="Courier New" w:cs="Courier New"/>
                <w:b/>
                <w:sz w:val="20"/>
                <w:szCs w:val="20"/>
              </w:rPr>
            </w:pPr>
            <w:r>
              <w:rPr>
                <w:rFonts w:ascii="Courier New" w:hAnsi="Courier New" w:cs="Courier New"/>
                <w:b/>
                <w:sz w:val="20"/>
                <w:szCs w:val="20"/>
              </w:rPr>
              <w:t>(W.D. Wash.)</w:t>
            </w:r>
          </w:p>
        </w:tc>
        <w:tc>
          <w:tcPr>
            <w:tcW w:w="5760" w:type="dxa"/>
          </w:tcPr>
          <w:p w:rsidR="0040181B" w:rsidRDefault="0040181B" w:rsidP="00B566C5">
            <w:pPr>
              <w:pStyle w:val="PlainText"/>
              <w:jc w:val="left"/>
              <w:rPr>
                <w:rFonts w:ascii="Courier New" w:hAnsi="Courier New" w:cs="Courier New"/>
                <w:b/>
                <w:sz w:val="20"/>
                <w:szCs w:val="20"/>
              </w:rPr>
            </w:pPr>
          </w:p>
          <w:p w:rsidR="00CF09D8" w:rsidRDefault="00CF09D8" w:rsidP="00B566C5">
            <w:pPr>
              <w:pStyle w:val="PlainText"/>
              <w:jc w:val="left"/>
              <w:rPr>
                <w:rFonts w:ascii="Courier New" w:hAnsi="Courier New" w:cs="Courier New"/>
                <w:b/>
                <w:sz w:val="20"/>
                <w:szCs w:val="20"/>
              </w:rPr>
            </w:pPr>
            <w:r>
              <w:rPr>
                <w:rFonts w:ascii="Courier New" w:hAnsi="Courier New" w:cs="Courier New"/>
                <w:b/>
                <w:sz w:val="20"/>
                <w:szCs w:val="20"/>
              </w:rPr>
              <w:t>Kenneth Wright v. Lyft, Inc.</w:t>
            </w:r>
          </w:p>
          <w:p w:rsidR="00CF09D8" w:rsidRDefault="00CF09D8" w:rsidP="00CF09D8">
            <w:pPr>
              <w:autoSpaceDE w:val="0"/>
              <w:autoSpaceDN w:val="0"/>
              <w:adjustRightInd w:val="0"/>
              <w:jc w:val="left"/>
              <w:rPr>
                <w:rFonts w:ascii="Courier New" w:hAnsi="Courier New" w:cs="Courier New"/>
                <w:b/>
                <w:sz w:val="20"/>
                <w:szCs w:val="20"/>
              </w:rPr>
            </w:pPr>
            <w:r>
              <w:rPr>
                <w:rFonts w:ascii="Courier New" w:hAnsi="Courier New" w:cs="Courier New"/>
                <w:sz w:val="20"/>
                <w:szCs w:val="20"/>
              </w:rPr>
              <w:t xml:space="preserve">Plaintiff alleges </w:t>
            </w:r>
            <w:r w:rsidRPr="00CF09D8">
              <w:rPr>
                <w:rFonts w:ascii="Courier New" w:hAnsi="Courier New" w:cs="Courier New"/>
                <w:sz w:val="20"/>
                <w:szCs w:val="20"/>
              </w:rPr>
              <w:t>that Lyft violated three laws: the federal Telephone Consumer Protection</w:t>
            </w:r>
            <w:r>
              <w:rPr>
                <w:rFonts w:ascii="Courier New" w:hAnsi="Courier New" w:cs="Courier New"/>
                <w:sz w:val="20"/>
                <w:szCs w:val="20"/>
              </w:rPr>
              <w:t xml:space="preserve"> </w:t>
            </w:r>
            <w:r w:rsidRPr="00CF09D8">
              <w:rPr>
                <w:rFonts w:ascii="Courier New" w:hAnsi="Courier New" w:cs="Courier New"/>
                <w:sz w:val="20"/>
                <w:szCs w:val="20"/>
              </w:rPr>
              <w:t xml:space="preserve">Act, 47 U.S.C. </w:t>
            </w:r>
            <w:r w:rsidRPr="00711781">
              <w:rPr>
                <w:rFonts w:ascii="Times New Roman" w:hAnsi="Times New Roman" w:cs="Times New Roman"/>
                <w:sz w:val="20"/>
                <w:szCs w:val="20"/>
              </w:rPr>
              <w:t>§</w:t>
            </w:r>
            <w:r w:rsidRPr="00CF09D8">
              <w:rPr>
                <w:rFonts w:ascii="Courier New" w:hAnsi="Courier New" w:cs="Courier New"/>
                <w:sz w:val="20"/>
                <w:szCs w:val="20"/>
              </w:rPr>
              <w:t xml:space="preserve"> 227 (the “TCPA”), the Washington Commercial Electronic Mail Act, RCW</w:t>
            </w:r>
            <w:r>
              <w:rPr>
                <w:rFonts w:ascii="Courier New" w:hAnsi="Courier New" w:cs="Courier New"/>
                <w:sz w:val="20"/>
                <w:szCs w:val="20"/>
              </w:rPr>
              <w:t xml:space="preserve"> </w:t>
            </w:r>
            <w:r w:rsidRPr="00CF09D8">
              <w:rPr>
                <w:rFonts w:ascii="Courier New" w:hAnsi="Courier New" w:cs="Courier New"/>
                <w:sz w:val="20"/>
                <w:szCs w:val="20"/>
              </w:rPr>
              <w:t xml:space="preserve">19.190.010 </w:t>
            </w:r>
            <w:r w:rsidRPr="00CF09D8">
              <w:rPr>
                <w:rFonts w:ascii="Courier New" w:hAnsi="Courier New" w:cs="Courier New"/>
                <w:i/>
                <w:iCs/>
                <w:sz w:val="20"/>
                <w:szCs w:val="20"/>
              </w:rPr>
              <w:t xml:space="preserve">et seq. </w:t>
            </w:r>
            <w:r w:rsidRPr="00CF09D8">
              <w:rPr>
                <w:rFonts w:ascii="Courier New" w:hAnsi="Courier New" w:cs="Courier New"/>
                <w:sz w:val="20"/>
                <w:szCs w:val="20"/>
              </w:rPr>
              <w:t>(“CEMA”), and the Washington Consumer</w:t>
            </w:r>
            <w:r>
              <w:rPr>
                <w:rFonts w:ascii="Courier New" w:hAnsi="Courier New" w:cs="Courier New"/>
                <w:sz w:val="20"/>
                <w:szCs w:val="20"/>
              </w:rPr>
              <w:t xml:space="preserve"> </w:t>
            </w:r>
            <w:r w:rsidRPr="00CF09D8">
              <w:rPr>
                <w:rFonts w:ascii="Courier New" w:hAnsi="Courier New" w:cs="Courier New"/>
                <w:sz w:val="20"/>
                <w:szCs w:val="20"/>
              </w:rPr>
              <w:t xml:space="preserve">Protection Act, RCW 19.86.010 </w:t>
            </w:r>
            <w:r w:rsidRPr="00CF09D8">
              <w:rPr>
                <w:rFonts w:ascii="Courier New" w:hAnsi="Courier New" w:cs="Courier New"/>
                <w:i/>
                <w:iCs/>
                <w:sz w:val="20"/>
                <w:szCs w:val="20"/>
              </w:rPr>
              <w:t>et</w:t>
            </w:r>
            <w:r>
              <w:rPr>
                <w:rFonts w:ascii="Courier New" w:hAnsi="Courier New" w:cs="Courier New"/>
                <w:i/>
                <w:iCs/>
                <w:sz w:val="20"/>
                <w:szCs w:val="20"/>
              </w:rPr>
              <w:t xml:space="preserve"> </w:t>
            </w:r>
            <w:r w:rsidRPr="00CF09D8">
              <w:rPr>
                <w:rFonts w:ascii="Courier New" w:hAnsi="Courier New" w:cs="Courier New"/>
                <w:i/>
                <w:iCs/>
                <w:sz w:val="20"/>
                <w:szCs w:val="20"/>
              </w:rPr>
              <w:t xml:space="preserve">seq. </w:t>
            </w:r>
            <w:r w:rsidRPr="00CF09D8">
              <w:rPr>
                <w:rFonts w:ascii="Courier New" w:hAnsi="Courier New" w:cs="Courier New"/>
                <w:sz w:val="20"/>
                <w:szCs w:val="20"/>
              </w:rPr>
              <w:t>(“CPA”), by sending unsolicited text messages to the members of the settlement class.</w:t>
            </w:r>
          </w:p>
        </w:tc>
        <w:tc>
          <w:tcPr>
            <w:tcW w:w="1498" w:type="dxa"/>
          </w:tcPr>
          <w:p w:rsidR="0040181B" w:rsidRDefault="0040181B" w:rsidP="00B566C5">
            <w:pPr>
              <w:pStyle w:val="PlainText"/>
              <w:rPr>
                <w:rFonts w:ascii="Courier New" w:hAnsi="Courier New" w:cs="Courier New"/>
                <w:b/>
                <w:sz w:val="20"/>
                <w:szCs w:val="20"/>
              </w:rPr>
            </w:pPr>
          </w:p>
          <w:p w:rsidR="00CF09D8" w:rsidRDefault="00CF09D8" w:rsidP="00B566C5">
            <w:pPr>
              <w:pStyle w:val="PlainText"/>
              <w:rPr>
                <w:rFonts w:ascii="Courier New" w:hAnsi="Courier New" w:cs="Courier New"/>
                <w:b/>
                <w:sz w:val="20"/>
                <w:szCs w:val="20"/>
              </w:rPr>
            </w:pPr>
            <w:r>
              <w:rPr>
                <w:rFonts w:ascii="Courier New" w:hAnsi="Courier New" w:cs="Courier New"/>
                <w:b/>
                <w:sz w:val="20"/>
                <w:szCs w:val="20"/>
              </w:rPr>
              <w:t>Not set yet</w:t>
            </w:r>
          </w:p>
        </w:tc>
        <w:tc>
          <w:tcPr>
            <w:tcW w:w="2912" w:type="dxa"/>
          </w:tcPr>
          <w:p w:rsidR="0040181B" w:rsidRDefault="0040181B" w:rsidP="00B566C5">
            <w:pPr>
              <w:pStyle w:val="PlainText"/>
              <w:jc w:val="left"/>
              <w:rPr>
                <w:rFonts w:ascii="Courier New" w:hAnsi="Courier New" w:cs="Courier New"/>
                <w:b/>
                <w:noProof/>
                <w:sz w:val="20"/>
                <w:szCs w:val="20"/>
              </w:rPr>
            </w:pPr>
          </w:p>
          <w:p w:rsidR="0040181B" w:rsidRDefault="0040181B" w:rsidP="00B566C5">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CF09D8">
              <w:rPr>
                <w:rFonts w:ascii="Courier New" w:hAnsi="Courier New" w:cs="Courier New"/>
                <w:b/>
                <w:noProof/>
                <w:sz w:val="20"/>
                <w:szCs w:val="20"/>
              </w:rPr>
              <w:t xml:space="preserve"> to:</w:t>
            </w:r>
          </w:p>
          <w:p w:rsidR="0040181B" w:rsidRDefault="0040181B" w:rsidP="00B566C5">
            <w:pPr>
              <w:pStyle w:val="PlainText"/>
              <w:jc w:val="left"/>
              <w:rPr>
                <w:rFonts w:ascii="Courier New" w:hAnsi="Courier New" w:cs="Courier New"/>
                <w:b/>
                <w:noProof/>
                <w:sz w:val="20"/>
                <w:szCs w:val="20"/>
              </w:rPr>
            </w:pPr>
          </w:p>
          <w:p w:rsidR="00CF09D8" w:rsidRPr="00CF09D8" w:rsidRDefault="00CF09D8" w:rsidP="00CF09D8">
            <w:pPr>
              <w:autoSpaceDE w:val="0"/>
              <w:autoSpaceDN w:val="0"/>
              <w:adjustRightInd w:val="0"/>
              <w:jc w:val="left"/>
              <w:rPr>
                <w:rFonts w:ascii="Courier New" w:hAnsi="Courier New" w:cs="Courier New"/>
                <w:b/>
                <w:sz w:val="16"/>
                <w:szCs w:val="16"/>
              </w:rPr>
            </w:pPr>
            <w:r w:rsidRPr="00CF09D8">
              <w:rPr>
                <w:rFonts w:ascii="Courier New" w:hAnsi="Courier New" w:cs="Courier New"/>
                <w:b/>
                <w:sz w:val="16"/>
                <w:szCs w:val="16"/>
              </w:rPr>
              <w:t xml:space="preserve">Donald W. </w:t>
            </w:r>
            <w:proofErr w:type="spellStart"/>
            <w:r w:rsidRPr="00CF09D8">
              <w:rPr>
                <w:rFonts w:ascii="Courier New" w:hAnsi="Courier New" w:cs="Courier New"/>
                <w:b/>
                <w:sz w:val="16"/>
                <w:szCs w:val="16"/>
              </w:rPr>
              <w:t>Heyrich</w:t>
            </w:r>
            <w:proofErr w:type="spellEnd"/>
          </w:p>
          <w:p w:rsidR="00CF09D8" w:rsidRPr="00CF09D8" w:rsidRDefault="00CF09D8" w:rsidP="00CF09D8">
            <w:pPr>
              <w:autoSpaceDE w:val="0"/>
              <w:autoSpaceDN w:val="0"/>
              <w:adjustRightInd w:val="0"/>
              <w:jc w:val="left"/>
              <w:rPr>
                <w:rFonts w:ascii="Courier New" w:hAnsi="Courier New" w:cs="Courier New"/>
                <w:b/>
                <w:sz w:val="16"/>
                <w:szCs w:val="16"/>
              </w:rPr>
            </w:pPr>
            <w:r w:rsidRPr="00CF09D8">
              <w:rPr>
                <w:rFonts w:ascii="Courier New" w:hAnsi="Courier New" w:cs="Courier New"/>
                <w:b/>
                <w:sz w:val="16"/>
                <w:szCs w:val="16"/>
              </w:rPr>
              <w:t>HKM Employment Attorneys LLP</w:t>
            </w:r>
          </w:p>
          <w:p w:rsidR="00CF09D8" w:rsidRDefault="00CF09D8" w:rsidP="00CF09D8">
            <w:pPr>
              <w:autoSpaceDE w:val="0"/>
              <w:autoSpaceDN w:val="0"/>
              <w:adjustRightInd w:val="0"/>
              <w:jc w:val="left"/>
              <w:rPr>
                <w:rFonts w:ascii="Courier New" w:hAnsi="Courier New" w:cs="Courier New"/>
                <w:b/>
                <w:sz w:val="16"/>
                <w:szCs w:val="16"/>
              </w:rPr>
            </w:pPr>
            <w:r w:rsidRPr="00CF09D8">
              <w:rPr>
                <w:rFonts w:ascii="Courier New" w:hAnsi="Courier New" w:cs="Courier New"/>
                <w:b/>
                <w:sz w:val="16"/>
                <w:szCs w:val="16"/>
              </w:rPr>
              <w:t>600 Stewart Street</w:t>
            </w:r>
          </w:p>
          <w:p w:rsidR="00CF09D8" w:rsidRPr="00CF09D8" w:rsidRDefault="00CF09D8" w:rsidP="00CF09D8">
            <w:pPr>
              <w:autoSpaceDE w:val="0"/>
              <w:autoSpaceDN w:val="0"/>
              <w:adjustRightInd w:val="0"/>
              <w:jc w:val="left"/>
              <w:rPr>
                <w:rFonts w:ascii="Courier New" w:hAnsi="Courier New" w:cs="Courier New"/>
                <w:b/>
                <w:sz w:val="16"/>
                <w:szCs w:val="16"/>
              </w:rPr>
            </w:pPr>
            <w:r w:rsidRPr="00CF09D8">
              <w:rPr>
                <w:rFonts w:ascii="Courier New" w:hAnsi="Courier New" w:cs="Courier New"/>
                <w:b/>
                <w:sz w:val="16"/>
                <w:szCs w:val="16"/>
              </w:rPr>
              <w:t>Suite 901</w:t>
            </w:r>
          </w:p>
          <w:p w:rsidR="00CF09D8" w:rsidRDefault="00CF09D8" w:rsidP="00CF09D8">
            <w:pPr>
              <w:autoSpaceDE w:val="0"/>
              <w:autoSpaceDN w:val="0"/>
              <w:adjustRightInd w:val="0"/>
              <w:jc w:val="left"/>
              <w:rPr>
                <w:rFonts w:ascii="Courier New" w:hAnsi="Courier New" w:cs="Courier New"/>
                <w:b/>
                <w:sz w:val="16"/>
                <w:szCs w:val="16"/>
              </w:rPr>
            </w:pPr>
            <w:r w:rsidRPr="00CF09D8">
              <w:rPr>
                <w:rFonts w:ascii="Courier New" w:hAnsi="Courier New" w:cs="Courier New"/>
                <w:b/>
                <w:sz w:val="16"/>
                <w:szCs w:val="16"/>
              </w:rPr>
              <w:t>Seattle, WA 98101</w:t>
            </w:r>
          </w:p>
          <w:p w:rsidR="00CF09D8" w:rsidRPr="00CF09D8" w:rsidRDefault="00CF09D8" w:rsidP="00CF09D8">
            <w:pPr>
              <w:autoSpaceDE w:val="0"/>
              <w:autoSpaceDN w:val="0"/>
              <w:adjustRightInd w:val="0"/>
              <w:jc w:val="left"/>
              <w:rPr>
                <w:rFonts w:ascii="Courier New" w:hAnsi="Courier New" w:cs="Courier New"/>
                <w:b/>
                <w:sz w:val="16"/>
                <w:szCs w:val="16"/>
              </w:rPr>
            </w:pPr>
          </w:p>
          <w:p w:rsidR="00CF09D8" w:rsidRPr="00CF09D8" w:rsidRDefault="00CF09D8" w:rsidP="00CF09D8">
            <w:pPr>
              <w:autoSpaceDE w:val="0"/>
              <w:autoSpaceDN w:val="0"/>
              <w:adjustRightInd w:val="0"/>
              <w:jc w:val="left"/>
              <w:rPr>
                <w:rFonts w:ascii="Courier New" w:hAnsi="Courier New" w:cs="Courier New"/>
                <w:b/>
                <w:sz w:val="16"/>
                <w:szCs w:val="16"/>
              </w:rPr>
            </w:pPr>
            <w:r w:rsidRPr="00CF09D8">
              <w:rPr>
                <w:rFonts w:ascii="Courier New" w:hAnsi="Courier New" w:cs="Courier New"/>
                <w:b/>
                <w:sz w:val="16"/>
                <w:szCs w:val="16"/>
              </w:rPr>
              <w:t xml:space="preserve">Peter </w:t>
            </w:r>
            <w:proofErr w:type="spellStart"/>
            <w:r w:rsidRPr="00CF09D8">
              <w:rPr>
                <w:rFonts w:ascii="Courier New" w:hAnsi="Courier New" w:cs="Courier New"/>
                <w:b/>
                <w:sz w:val="16"/>
                <w:szCs w:val="16"/>
              </w:rPr>
              <w:t>Stutheit</w:t>
            </w:r>
            <w:proofErr w:type="spellEnd"/>
          </w:p>
          <w:p w:rsidR="00CF09D8" w:rsidRPr="00CF09D8" w:rsidRDefault="00CF09D8" w:rsidP="00CF09D8">
            <w:pPr>
              <w:autoSpaceDE w:val="0"/>
              <w:autoSpaceDN w:val="0"/>
              <w:adjustRightInd w:val="0"/>
              <w:jc w:val="left"/>
              <w:rPr>
                <w:rFonts w:ascii="Courier New" w:hAnsi="Courier New" w:cs="Courier New"/>
                <w:b/>
                <w:sz w:val="16"/>
                <w:szCs w:val="16"/>
              </w:rPr>
            </w:pPr>
            <w:proofErr w:type="spellStart"/>
            <w:r w:rsidRPr="00CF09D8">
              <w:rPr>
                <w:rFonts w:ascii="Courier New" w:hAnsi="Courier New" w:cs="Courier New"/>
                <w:b/>
                <w:sz w:val="16"/>
                <w:szCs w:val="16"/>
              </w:rPr>
              <w:t>Stutheit</w:t>
            </w:r>
            <w:proofErr w:type="spellEnd"/>
            <w:r w:rsidRPr="00CF09D8">
              <w:rPr>
                <w:rFonts w:ascii="Courier New" w:hAnsi="Courier New" w:cs="Courier New"/>
                <w:b/>
                <w:sz w:val="16"/>
                <w:szCs w:val="16"/>
              </w:rPr>
              <w:t xml:space="preserve"> </w:t>
            </w:r>
            <w:proofErr w:type="spellStart"/>
            <w:r w:rsidRPr="00CF09D8">
              <w:rPr>
                <w:rFonts w:ascii="Courier New" w:hAnsi="Courier New" w:cs="Courier New"/>
                <w:b/>
                <w:sz w:val="16"/>
                <w:szCs w:val="16"/>
              </w:rPr>
              <w:t>Kalin</w:t>
            </w:r>
            <w:proofErr w:type="spellEnd"/>
            <w:r w:rsidRPr="00CF09D8">
              <w:rPr>
                <w:rFonts w:ascii="Courier New" w:hAnsi="Courier New" w:cs="Courier New"/>
                <w:b/>
                <w:sz w:val="16"/>
                <w:szCs w:val="16"/>
              </w:rPr>
              <w:t xml:space="preserve"> LLC</w:t>
            </w:r>
          </w:p>
          <w:p w:rsidR="00CF09D8" w:rsidRDefault="00CF09D8" w:rsidP="00CF09D8">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1 SW Columbia Street</w:t>
            </w:r>
          </w:p>
          <w:p w:rsidR="00CF09D8" w:rsidRPr="00CF09D8" w:rsidRDefault="00CF09D8" w:rsidP="00CF09D8">
            <w:pPr>
              <w:autoSpaceDE w:val="0"/>
              <w:autoSpaceDN w:val="0"/>
              <w:adjustRightInd w:val="0"/>
              <w:jc w:val="left"/>
              <w:rPr>
                <w:rFonts w:ascii="Courier New" w:hAnsi="Courier New" w:cs="Courier New"/>
                <w:b/>
                <w:sz w:val="16"/>
                <w:szCs w:val="16"/>
              </w:rPr>
            </w:pPr>
            <w:r w:rsidRPr="00CF09D8">
              <w:rPr>
                <w:rFonts w:ascii="Courier New" w:hAnsi="Courier New" w:cs="Courier New"/>
                <w:b/>
                <w:sz w:val="16"/>
                <w:szCs w:val="16"/>
              </w:rPr>
              <w:t>Suite 1850</w:t>
            </w:r>
          </w:p>
          <w:p w:rsidR="0040181B" w:rsidRDefault="00CF09D8" w:rsidP="00CF09D8">
            <w:pPr>
              <w:pStyle w:val="PlainText"/>
              <w:jc w:val="left"/>
              <w:rPr>
                <w:rFonts w:ascii="Courier New" w:hAnsi="Courier New" w:cs="Courier New"/>
                <w:b/>
                <w:sz w:val="16"/>
                <w:szCs w:val="16"/>
              </w:rPr>
            </w:pPr>
            <w:r w:rsidRPr="00CF09D8">
              <w:rPr>
                <w:rFonts w:ascii="Courier New" w:hAnsi="Courier New" w:cs="Courier New"/>
                <w:b/>
                <w:sz w:val="16"/>
                <w:szCs w:val="16"/>
              </w:rPr>
              <w:t>Portland, OR 97258</w:t>
            </w:r>
          </w:p>
          <w:p w:rsidR="00CF09D8" w:rsidRDefault="00CF09D8" w:rsidP="00CF09D8">
            <w:pPr>
              <w:pStyle w:val="PlainText"/>
              <w:jc w:val="left"/>
              <w:rPr>
                <w:rFonts w:ascii="Courier New" w:hAnsi="Courier New" w:cs="Courier New"/>
                <w:b/>
                <w:noProof/>
                <w:sz w:val="20"/>
                <w:szCs w:val="20"/>
              </w:rPr>
            </w:pPr>
          </w:p>
        </w:tc>
      </w:tr>
      <w:tr w:rsidR="00CF09D8" w:rsidRPr="007167C0" w:rsidTr="00A34457">
        <w:tc>
          <w:tcPr>
            <w:tcW w:w="1443" w:type="dxa"/>
          </w:tcPr>
          <w:p w:rsidR="00CF09D8" w:rsidRDefault="00CF09D8" w:rsidP="00B566C5">
            <w:pPr>
              <w:pStyle w:val="PlainText"/>
              <w:rPr>
                <w:rFonts w:ascii="Courier New" w:hAnsi="Courier New" w:cs="Courier New"/>
                <w:b/>
                <w:sz w:val="20"/>
                <w:szCs w:val="20"/>
              </w:rPr>
            </w:pPr>
          </w:p>
          <w:p w:rsidR="003569D7" w:rsidRDefault="003569D7" w:rsidP="00B566C5">
            <w:pPr>
              <w:pStyle w:val="PlainText"/>
              <w:rPr>
                <w:rFonts w:ascii="Courier New" w:hAnsi="Courier New" w:cs="Courier New"/>
                <w:b/>
                <w:sz w:val="20"/>
                <w:szCs w:val="20"/>
              </w:rPr>
            </w:pPr>
            <w:r>
              <w:rPr>
                <w:rFonts w:ascii="Courier New" w:hAnsi="Courier New" w:cs="Courier New"/>
                <w:b/>
                <w:sz w:val="20"/>
                <w:szCs w:val="20"/>
              </w:rPr>
              <w:t>11-16-2018</w:t>
            </w:r>
          </w:p>
        </w:tc>
        <w:tc>
          <w:tcPr>
            <w:tcW w:w="1710" w:type="dxa"/>
          </w:tcPr>
          <w:p w:rsidR="00CF09D8" w:rsidRDefault="00CF09D8" w:rsidP="00B566C5">
            <w:pPr>
              <w:pStyle w:val="PlainText"/>
              <w:rPr>
                <w:rFonts w:ascii="Courier New" w:hAnsi="Courier New" w:cs="Courier New"/>
                <w:b/>
                <w:sz w:val="20"/>
                <w:szCs w:val="20"/>
              </w:rPr>
            </w:pPr>
          </w:p>
          <w:p w:rsidR="003569D7" w:rsidRDefault="003569D7" w:rsidP="00B566C5">
            <w:pPr>
              <w:pStyle w:val="PlainText"/>
              <w:rPr>
                <w:rFonts w:ascii="Courier New" w:hAnsi="Courier New" w:cs="Courier New"/>
                <w:b/>
                <w:sz w:val="20"/>
                <w:szCs w:val="20"/>
              </w:rPr>
            </w:pPr>
            <w:r>
              <w:rPr>
                <w:rFonts w:ascii="Courier New" w:hAnsi="Courier New" w:cs="Courier New"/>
                <w:b/>
                <w:sz w:val="20"/>
                <w:szCs w:val="20"/>
              </w:rPr>
              <w:t>18-CV-00931</w:t>
            </w:r>
          </w:p>
        </w:tc>
        <w:tc>
          <w:tcPr>
            <w:tcW w:w="1710" w:type="dxa"/>
          </w:tcPr>
          <w:p w:rsidR="00CF09D8" w:rsidRDefault="00CF09D8" w:rsidP="00B566C5">
            <w:pPr>
              <w:pStyle w:val="PlainText"/>
              <w:rPr>
                <w:rFonts w:ascii="Courier New" w:hAnsi="Courier New" w:cs="Courier New"/>
                <w:b/>
                <w:sz w:val="20"/>
                <w:szCs w:val="20"/>
              </w:rPr>
            </w:pPr>
          </w:p>
          <w:p w:rsidR="003569D7" w:rsidRDefault="003569D7" w:rsidP="00B566C5">
            <w:pPr>
              <w:pStyle w:val="PlainText"/>
              <w:rPr>
                <w:rFonts w:ascii="Courier New" w:hAnsi="Courier New" w:cs="Courier New"/>
                <w:b/>
                <w:sz w:val="20"/>
                <w:szCs w:val="20"/>
              </w:rPr>
            </w:pPr>
            <w:r>
              <w:rPr>
                <w:rFonts w:ascii="Courier New" w:hAnsi="Courier New" w:cs="Courier New"/>
                <w:b/>
                <w:sz w:val="20"/>
                <w:szCs w:val="20"/>
              </w:rPr>
              <w:t>(N.D. Ohio)</w:t>
            </w:r>
          </w:p>
        </w:tc>
        <w:tc>
          <w:tcPr>
            <w:tcW w:w="5760" w:type="dxa"/>
          </w:tcPr>
          <w:p w:rsidR="00CF09D8" w:rsidRDefault="00CF09D8" w:rsidP="00B566C5">
            <w:pPr>
              <w:pStyle w:val="PlainText"/>
              <w:jc w:val="left"/>
              <w:rPr>
                <w:rFonts w:ascii="Courier New" w:hAnsi="Courier New" w:cs="Courier New"/>
                <w:b/>
                <w:sz w:val="20"/>
                <w:szCs w:val="20"/>
              </w:rPr>
            </w:pPr>
          </w:p>
          <w:p w:rsidR="003569D7" w:rsidRDefault="003569D7" w:rsidP="00B566C5">
            <w:pPr>
              <w:pStyle w:val="PlainText"/>
              <w:jc w:val="left"/>
              <w:rPr>
                <w:rFonts w:ascii="Courier New" w:hAnsi="Courier New" w:cs="Courier New"/>
                <w:b/>
                <w:sz w:val="20"/>
                <w:szCs w:val="20"/>
              </w:rPr>
            </w:pPr>
            <w:r>
              <w:rPr>
                <w:rFonts w:ascii="Courier New" w:hAnsi="Courier New" w:cs="Courier New"/>
                <w:b/>
                <w:sz w:val="20"/>
                <w:szCs w:val="20"/>
              </w:rPr>
              <w:t xml:space="preserve">Jennings v. Fairmount </w:t>
            </w:r>
            <w:proofErr w:type="spellStart"/>
            <w:r>
              <w:rPr>
                <w:rFonts w:ascii="Courier New" w:hAnsi="Courier New" w:cs="Courier New"/>
                <w:b/>
                <w:sz w:val="20"/>
                <w:szCs w:val="20"/>
              </w:rPr>
              <w:t>Santrol</w:t>
            </w:r>
            <w:proofErr w:type="spellEnd"/>
            <w:r>
              <w:rPr>
                <w:rFonts w:ascii="Courier New" w:hAnsi="Courier New" w:cs="Courier New"/>
                <w:b/>
                <w:sz w:val="20"/>
                <w:szCs w:val="20"/>
              </w:rPr>
              <w:t xml:space="preserve"> Holdings, Inc.</w:t>
            </w:r>
          </w:p>
          <w:p w:rsidR="003569D7" w:rsidRDefault="003569D7" w:rsidP="00B566C5">
            <w:pPr>
              <w:pStyle w:val="PlainText"/>
              <w:jc w:val="left"/>
              <w:rPr>
                <w:rFonts w:ascii="Courier New" w:hAnsi="Courier New" w:cs="Courier New"/>
                <w:b/>
                <w:sz w:val="20"/>
                <w:szCs w:val="20"/>
              </w:rPr>
            </w:pPr>
            <w:r>
              <w:rPr>
                <w:rFonts w:ascii="Courier New" w:hAnsi="Courier New" w:cs="Courier New"/>
                <w:b/>
                <w:sz w:val="20"/>
                <w:szCs w:val="20"/>
              </w:rPr>
              <w:t xml:space="preserve">Re Defendants: Fairmount </w:t>
            </w:r>
            <w:proofErr w:type="spellStart"/>
            <w:r>
              <w:rPr>
                <w:rFonts w:ascii="Courier New" w:hAnsi="Courier New" w:cs="Courier New"/>
                <w:b/>
                <w:sz w:val="20"/>
                <w:szCs w:val="20"/>
              </w:rPr>
              <w:t>Santrol</w:t>
            </w:r>
            <w:proofErr w:type="spellEnd"/>
            <w:r>
              <w:rPr>
                <w:rFonts w:ascii="Courier New" w:hAnsi="Courier New" w:cs="Courier New"/>
                <w:b/>
                <w:sz w:val="20"/>
                <w:szCs w:val="20"/>
              </w:rPr>
              <w:t xml:space="preserve"> Holdings, Inc. (“Fairmount </w:t>
            </w:r>
            <w:proofErr w:type="spellStart"/>
            <w:r>
              <w:rPr>
                <w:rFonts w:ascii="Courier New" w:hAnsi="Courier New" w:cs="Courier New"/>
                <w:b/>
                <w:sz w:val="20"/>
                <w:szCs w:val="20"/>
              </w:rPr>
              <w:t>Santrol</w:t>
            </w:r>
            <w:proofErr w:type="spellEnd"/>
            <w:r>
              <w:rPr>
                <w:rFonts w:ascii="Courier New" w:hAnsi="Courier New" w:cs="Courier New"/>
                <w:b/>
                <w:sz w:val="20"/>
                <w:szCs w:val="20"/>
              </w:rPr>
              <w:t xml:space="preserve">,” now known as </w:t>
            </w:r>
            <w:proofErr w:type="spellStart"/>
            <w:r>
              <w:rPr>
                <w:rFonts w:ascii="Courier New" w:hAnsi="Courier New" w:cs="Courier New"/>
                <w:b/>
                <w:sz w:val="20"/>
                <w:szCs w:val="20"/>
              </w:rPr>
              <w:t>Dison</w:t>
            </w:r>
            <w:proofErr w:type="spellEnd"/>
            <w:r>
              <w:rPr>
                <w:rFonts w:ascii="Courier New" w:hAnsi="Courier New" w:cs="Courier New"/>
                <w:b/>
                <w:sz w:val="20"/>
                <w:szCs w:val="20"/>
              </w:rPr>
              <w:t xml:space="preserve"> Merger Sub I, LLC), Jennifer D. Deckard, Matthew F. </w:t>
            </w:r>
            <w:proofErr w:type="spellStart"/>
            <w:r>
              <w:rPr>
                <w:rFonts w:ascii="Courier New" w:hAnsi="Courier New" w:cs="Courier New"/>
                <w:b/>
                <w:sz w:val="20"/>
                <w:szCs w:val="20"/>
              </w:rPr>
              <w:t>LeBaron</w:t>
            </w:r>
            <w:proofErr w:type="spellEnd"/>
            <w:r>
              <w:rPr>
                <w:rFonts w:ascii="Courier New" w:hAnsi="Courier New" w:cs="Courier New"/>
                <w:b/>
                <w:sz w:val="20"/>
                <w:szCs w:val="20"/>
              </w:rPr>
              <w:t xml:space="preserve">, William E. Conway, Michael G. </w:t>
            </w:r>
            <w:proofErr w:type="spellStart"/>
            <w:r>
              <w:rPr>
                <w:rFonts w:ascii="Courier New" w:hAnsi="Courier New" w:cs="Courier New"/>
                <w:b/>
                <w:sz w:val="20"/>
                <w:szCs w:val="20"/>
              </w:rPr>
              <w:t>Fisch</w:t>
            </w:r>
            <w:proofErr w:type="spellEnd"/>
            <w:r>
              <w:rPr>
                <w:rFonts w:ascii="Courier New" w:hAnsi="Courier New" w:cs="Courier New"/>
                <w:b/>
                <w:sz w:val="20"/>
                <w:szCs w:val="20"/>
              </w:rPr>
              <w:t xml:space="preserve">, Charles D. Fowler, Stephen J. </w:t>
            </w:r>
            <w:proofErr w:type="spellStart"/>
            <w:r>
              <w:rPr>
                <w:rFonts w:ascii="Courier New" w:hAnsi="Courier New" w:cs="Courier New"/>
                <w:b/>
                <w:sz w:val="20"/>
                <w:szCs w:val="20"/>
              </w:rPr>
              <w:t>Hadden</w:t>
            </w:r>
            <w:proofErr w:type="spellEnd"/>
            <w:r>
              <w:rPr>
                <w:rFonts w:ascii="Courier New" w:hAnsi="Courier New" w:cs="Courier New"/>
                <w:b/>
                <w:sz w:val="20"/>
                <w:szCs w:val="20"/>
              </w:rPr>
              <w:t>, Michael C. Kearney, William P. Kelly, Michael E. Sand, and Lawrence N. Schultz (collectively, the “Defendants”)</w:t>
            </w:r>
          </w:p>
          <w:p w:rsidR="00D97E48" w:rsidRPr="00B83516" w:rsidRDefault="00B83516" w:rsidP="00B566C5">
            <w:pPr>
              <w:pStyle w:val="PlainText"/>
              <w:jc w:val="left"/>
              <w:rPr>
                <w:rFonts w:ascii="Courier New" w:hAnsi="Courier New" w:cs="Courier New"/>
                <w:sz w:val="20"/>
                <w:szCs w:val="20"/>
              </w:rPr>
            </w:pPr>
            <w:r>
              <w:rPr>
                <w:rFonts w:ascii="Courier New" w:hAnsi="Courier New" w:cs="Courier New"/>
                <w:sz w:val="20"/>
                <w:szCs w:val="20"/>
              </w:rPr>
              <w:t xml:space="preserve">Plaintiff alleges that Defendants violated securities laws in connection with a transaction whereby a merger sub merged in Fairmount </w:t>
            </w:r>
            <w:proofErr w:type="spellStart"/>
            <w:r>
              <w:rPr>
                <w:rFonts w:ascii="Courier New" w:hAnsi="Courier New" w:cs="Courier New"/>
                <w:sz w:val="20"/>
                <w:szCs w:val="20"/>
              </w:rPr>
              <w:t>Santrol</w:t>
            </w:r>
            <w:proofErr w:type="spellEnd"/>
            <w:r>
              <w:rPr>
                <w:rFonts w:ascii="Courier New" w:hAnsi="Courier New" w:cs="Courier New"/>
                <w:sz w:val="20"/>
                <w:szCs w:val="20"/>
              </w:rPr>
              <w:t xml:space="preserve">, with Fairmount </w:t>
            </w:r>
            <w:proofErr w:type="spellStart"/>
            <w:r>
              <w:rPr>
                <w:rFonts w:ascii="Courier New" w:hAnsi="Courier New" w:cs="Courier New"/>
                <w:sz w:val="20"/>
                <w:szCs w:val="20"/>
              </w:rPr>
              <w:t>Santrol</w:t>
            </w:r>
            <w:proofErr w:type="spellEnd"/>
            <w:r>
              <w:rPr>
                <w:rFonts w:ascii="Courier New" w:hAnsi="Courier New" w:cs="Courier New"/>
                <w:sz w:val="20"/>
                <w:szCs w:val="20"/>
              </w:rPr>
              <w:t xml:space="preserve"> (now known as Bison Merger Sub I, LLC) continuing as the surviving corporation and a direct wholly owned subsidiary of </w:t>
            </w:r>
            <w:proofErr w:type="spellStart"/>
            <w:r>
              <w:rPr>
                <w:rFonts w:ascii="Courier New" w:hAnsi="Courier New" w:cs="Courier New"/>
                <w:sz w:val="20"/>
                <w:szCs w:val="20"/>
              </w:rPr>
              <w:t>Unimin</w:t>
            </w:r>
            <w:proofErr w:type="spellEnd"/>
            <w:r>
              <w:rPr>
                <w:rFonts w:ascii="Courier New" w:hAnsi="Courier New" w:cs="Courier New"/>
                <w:sz w:val="20"/>
                <w:szCs w:val="20"/>
              </w:rPr>
              <w:t xml:space="preserve"> Corporation (the “Merger”).  Plaintiff further alleges that stockholders of Fairmount </w:t>
            </w:r>
            <w:proofErr w:type="spellStart"/>
            <w:r>
              <w:rPr>
                <w:rFonts w:ascii="Courier New" w:hAnsi="Courier New" w:cs="Courier New"/>
                <w:sz w:val="20"/>
                <w:szCs w:val="20"/>
              </w:rPr>
              <w:t>Santrol</w:t>
            </w:r>
            <w:proofErr w:type="spellEnd"/>
            <w:r>
              <w:rPr>
                <w:rFonts w:ascii="Courier New" w:hAnsi="Courier New" w:cs="Courier New"/>
                <w:sz w:val="20"/>
                <w:szCs w:val="20"/>
              </w:rPr>
              <w:t xml:space="preserve"> filed putative class actions against Fairmount </w:t>
            </w:r>
            <w:proofErr w:type="spellStart"/>
            <w:r>
              <w:rPr>
                <w:rFonts w:ascii="Courier New" w:hAnsi="Courier New" w:cs="Courier New"/>
                <w:sz w:val="20"/>
                <w:szCs w:val="20"/>
              </w:rPr>
              <w:t>Santrol</w:t>
            </w:r>
            <w:proofErr w:type="spellEnd"/>
            <w:r>
              <w:rPr>
                <w:rFonts w:ascii="Courier New" w:hAnsi="Courier New" w:cs="Courier New"/>
                <w:sz w:val="20"/>
                <w:szCs w:val="20"/>
              </w:rPr>
              <w:t xml:space="preserve"> and its directors in the U.S. District Courts for the Northern District of Ohio and for the District of Delaware.  The lawsuits generally alleged that Fairmount </w:t>
            </w:r>
            <w:proofErr w:type="spellStart"/>
            <w:r>
              <w:rPr>
                <w:rFonts w:ascii="Courier New" w:hAnsi="Courier New" w:cs="Courier New"/>
                <w:sz w:val="20"/>
                <w:szCs w:val="20"/>
              </w:rPr>
              <w:t>Santrol</w:t>
            </w:r>
            <w:proofErr w:type="spellEnd"/>
            <w:r>
              <w:rPr>
                <w:rFonts w:ascii="Courier New" w:hAnsi="Courier New" w:cs="Courier New"/>
                <w:sz w:val="20"/>
                <w:szCs w:val="20"/>
              </w:rPr>
              <w:t xml:space="preserve"> and it directors committed disclosure violations under Section 14(a) of the Securities and Exchange Act of 1934 and Rule 14a-9 promulgated thereunder and that the individual defendants were liable as controlling persons under Section 20(a) of the Exchange Act.  The lawsuits alleged that the proxy statement filed with the U.S. Securities and </w:t>
            </w:r>
            <w:r w:rsidR="00020661">
              <w:rPr>
                <w:rFonts w:ascii="Courier New" w:hAnsi="Courier New" w:cs="Courier New"/>
                <w:sz w:val="20"/>
                <w:szCs w:val="20"/>
              </w:rPr>
              <w:t>E</w:t>
            </w:r>
            <w:r>
              <w:rPr>
                <w:rFonts w:ascii="Courier New" w:hAnsi="Courier New" w:cs="Courier New"/>
                <w:sz w:val="20"/>
                <w:szCs w:val="20"/>
              </w:rPr>
              <w:t xml:space="preserve">xchange Commission (“SEC”) in connection with the Merger was materially incomplete and misleading. </w:t>
            </w:r>
          </w:p>
          <w:p w:rsidR="003569D7" w:rsidRDefault="003569D7" w:rsidP="00B566C5">
            <w:pPr>
              <w:pStyle w:val="PlainText"/>
              <w:jc w:val="left"/>
              <w:rPr>
                <w:rFonts w:ascii="Courier New" w:hAnsi="Courier New" w:cs="Courier New"/>
                <w:b/>
                <w:sz w:val="20"/>
                <w:szCs w:val="20"/>
              </w:rPr>
            </w:pPr>
          </w:p>
        </w:tc>
        <w:tc>
          <w:tcPr>
            <w:tcW w:w="1498" w:type="dxa"/>
          </w:tcPr>
          <w:p w:rsidR="00CF09D8" w:rsidRDefault="00CF09D8" w:rsidP="00B566C5">
            <w:pPr>
              <w:pStyle w:val="PlainText"/>
              <w:rPr>
                <w:rFonts w:ascii="Courier New" w:hAnsi="Courier New" w:cs="Courier New"/>
                <w:b/>
                <w:sz w:val="20"/>
                <w:szCs w:val="20"/>
              </w:rPr>
            </w:pPr>
          </w:p>
          <w:p w:rsidR="00D97E48" w:rsidRDefault="00D97E48" w:rsidP="00B566C5">
            <w:pPr>
              <w:pStyle w:val="PlainText"/>
              <w:rPr>
                <w:rFonts w:ascii="Courier New" w:hAnsi="Courier New" w:cs="Courier New"/>
                <w:b/>
                <w:sz w:val="20"/>
                <w:szCs w:val="20"/>
              </w:rPr>
            </w:pPr>
            <w:r>
              <w:rPr>
                <w:rFonts w:ascii="Courier New" w:hAnsi="Courier New" w:cs="Courier New"/>
                <w:b/>
                <w:sz w:val="20"/>
                <w:szCs w:val="20"/>
              </w:rPr>
              <w:t>Not set yet</w:t>
            </w:r>
          </w:p>
        </w:tc>
        <w:tc>
          <w:tcPr>
            <w:tcW w:w="2912" w:type="dxa"/>
          </w:tcPr>
          <w:p w:rsidR="00CF09D8" w:rsidRDefault="00CF09D8" w:rsidP="00B566C5">
            <w:pPr>
              <w:pStyle w:val="PlainText"/>
              <w:jc w:val="left"/>
              <w:rPr>
                <w:rFonts w:ascii="Courier New" w:hAnsi="Courier New" w:cs="Courier New"/>
                <w:b/>
                <w:noProof/>
                <w:sz w:val="20"/>
                <w:szCs w:val="20"/>
              </w:rPr>
            </w:pPr>
          </w:p>
          <w:p w:rsidR="00D97E48" w:rsidRDefault="00D97E48" w:rsidP="00B566C5">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e-mail:</w:t>
            </w:r>
          </w:p>
          <w:p w:rsidR="00D97E48" w:rsidRDefault="00D97E48" w:rsidP="00B566C5">
            <w:pPr>
              <w:pStyle w:val="PlainText"/>
              <w:jc w:val="left"/>
              <w:rPr>
                <w:rFonts w:ascii="Courier New" w:hAnsi="Courier New" w:cs="Courier New"/>
                <w:b/>
                <w:noProof/>
                <w:sz w:val="20"/>
                <w:szCs w:val="20"/>
              </w:rPr>
            </w:pPr>
          </w:p>
          <w:p w:rsidR="00D97E48" w:rsidRPr="00020661" w:rsidRDefault="00D97E48" w:rsidP="00D97E48">
            <w:pPr>
              <w:pStyle w:val="PlainText"/>
              <w:jc w:val="left"/>
              <w:rPr>
                <w:rFonts w:ascii="Courier New" w:hAnsi="Courier New" w:cs="Courier New"/>
                <w:b/>
                <w:noProof/>
                <w:sz w:val="16"/>
                <w:szCs w:val="16"/>
              </w:rPr>
            </w:pPr>
            <w:r w:rsidRPr="00020661">
              <w:rPr>
                <w:rFonts w:ascii="Courier New" w:hAnsi="Courier New" w:cs="Courier New"/>
                <w:b/>
                <w:noProof/>
                <w:sz w:val="16"/>
                <w:szCs w:val="16"/>
              </w:rPr>
              <w:t>Daniel R. Karon</w:t>
            </w:r>
          </w:p>
          <w:p w:rsidR="00D97E48" w:rsidRPr="00020661" w:rsidRDefault="00D97E48" w:rsidP="00D97E48">
            <w:pPr>
              <w:pStyle w:val="PlainText"/>
              <w:jc w:val="left"/>
              <w:rPr>
                <w:rFonts w:ascii="Courier New" w:hAnsi="Courier New" w:cs="Courier New"/>
                <w:b/>
                <w:noProof/>
                <w:sz w:val="16"/>
                <w:szCs w:val="16"/>
              </w:rPr>
            </w:pPr>
            <w:r w:rsidRPr="00020661">
              <w:rPr>
                <w:rFonts w:ascii="Courier New" w:hAnsi="Courier New" w:cs="Courier New"/>
                <w:b/>
                <w:noProof/>
                <w:sz w:val="16"/>
                <w:szCs w:val="16"/>
              </w:rPr>
              <w:t>KARON LLC</w:t>
            </w:r>
          </w:p>
          <w:p w:rsidR="00D97E48" w:rsidRPr="00020661" w:rsidRDefault="00D97E48" w:rsidP="00D97E48">
            <w:pPr>
              <w:pStyle w:val="PlainText"/>
              <w:jc w:val="left"/>
              <w:rPr>
                <w:rFonts w:ascii="Courier New" w:hAnsi="Courier New" w:cs="Courier New"/>
                <w:b/>
                <w:noProof/>
                <w:sz w:val="16"/>
                <w:szCs w:val="16"/>
              </w:rPr>
            </w:pPr>
            <w:r w:rsidRPr="00020661">
              <w:rPr>
                <w:rFonts w:ascii="Courier New" w:hAnsi="Courier New" w:cs="Courier New"/>
                <w:b/>
                <w:noProof/>
                <w:sz w:val="16"/>
                <w:szCs w:val="16"/>
              </w:rPr>
              <w:t>Th</w:t>
            </w:r>
            <w:r w:rsidR="00AE6E21">
              <w:rPr>
                <w:rFonts w:ascii="Courier New" w:hAnsi="Courier New" w:cs="Courier New"/>
                <w:b/>
                <w:noProof/>
                <w:sz w:val="16"/>
                <w:szCs w:val="16"/>
              </w:rPr>
              <w:t>e Hoyt Block Building</w:t>
            </w:r>
            <w:r w:rsidRPr="00020661">
              <w:rPr>
                <w:rFonts w:ascii="Courier New" w:hAnsi="Courier New" w:cs="Courier New"/>
                <w:b/>
                <w:noProof/>
                <w:sz w:val="16"/>
                <w:szCs w:val="16"/>
              </w:rPr>
              <w:t xml:space="preserve"> Suite 200</w:t>
            </w:r>
          </w:p>
          <w:p w:rsidR="00D97E48" w:rsidRPr="00020661" w:rsidRDefault="00D97E48" w:rsidP="00D97E48">
            <w:pPr>
              <w:pStyle w:val="PlainText"/>
              <w:jc w:val="left"/>
              <w:rPr>
                <w:rFonts w:ascii="Courier New" w:hAnsi="Courier New" w:cs="Courier New"/>
                <w:b/>
                <w:noProof/>
                <w:sz w:val="16"/>
                <w:szCs w:val="16"/>
              </w:rPr>
            </w:pPr>
            <w:r w:rsidRPr="00020661">
              <w:rPr>
                <w:rFonts w:ascii="Courier New" w:hAnsi="Courier New" w:cs="Courier New"/>
                <w:b/>
                <w:noProof/>
                <w:sz w:val="16"/>
                <w:szCs w:val="16"/>
              </w:rPr>
              <w:t>700 West St. Clair Avenue</w:t>
            </w:r>
          </w:p>
          <w:p w:rsidR="00D97E48" w:rsidRPr="00020661" w:rsidRDefault="00D97E48" w:rsidP="00D97E48">
            <w:pPr>
              <w:pStyle w:val="PlainText"/>
              <w:jc w:val="left"/>
              <w:rPr>
                <w:rFonts w:ascii="Courier New" w:hAnsi="Courier New" w:cs="Courier New"/>
                <w:b/>
                <w:noProof/>
                <w:sz w:val="16"/>
                <w:szCs w:val="16"/>
              </w:rPr>
            </w:pPr>
            <w:r w:rsidRPr="00020661">
              <w:rPr>
                <w:rFonts w:ascii="Courier New" w:hAnsi="Courier New" w:cs="Courier New"/>
                <w:b/>
                <w:noProof/>
                <w:sz w:val="16"/>
                <w:szCs w:val="16"/>
              </w:rPr>
              <w:t>Cleveland, Ohio 44113</w:t>
            </w:r>
          </w:p>
          <w:p w:rsidR="00D97E48" w:rsidRPr="00020661" w:rsidRDefault="00D97E48" w:rsidP="00D97E48">
            <w:pPr>
              <w:pStyle w:val="PlainText"/>
              <w:jc w:val="left"/>
              <w:rPr>
                <w:rFonts w:ascii="Courier New" w:hAnsi="Courier New" w:cs="Courier New"/>
                <w:b/>
                <w:noProof/>
                <w:sz w:val="16"/>
                <w:szCs w:val="16"/>
              </w:rPr>
            </w:pPr>
          </w:p>
          <w:p w:rsidR="00D97E48" w:rsidRPr="00020661" w:rsidRDefault="00D97E48" w:rsidP="00D97E48">
            <w:pPr>
              <w:pStyle w:val="PlainText"/>
              <w:jc w:val="left"/>
              <w:rPr>
                <w:rFonts w:ascii="Courier New" w:hAnsi="Courier New" w:cs="Courier New"/>
                <w:b/>
                <w:noProof/>
                <w:sz w:val="16"/>
                <w:szCs w:val="16"/>
              </w:rPr>
            </w:pPr>
            <w:r w:rsidRPr="00020661">
              <w:rPr>
                <w:rFonts w:ascii="Courier New" w:hAnsi="Courier New" w:cs="Courier New"/>
                <w:b/>
                <w:noProof/>
                <w:sz w:val="16"/>
                <w:szCs w:val="16"/>
              </w:rPr>
              <w:t>216 622-1851 (Ph.)</w:t>
            </w:r>
          </w:p>
          <w:p w:rsidR="00D97E48" w:rsidRPr="00D97E48" w:rsidRDefault="00D97E48" w:rsidP="00D97E48">
            <w:pPr>
              <w:pStyle w:val="PlainText"/>
              <w:jc w:val="left"/>
              <w:rPr>
                <w:rFonts w:ascii="Courier New" w:hAnsi="Courier New" w:cs="Courier New"/>
                <w:b/>
                <w:noProof/>
                <w:sz w:val="18"/>
                <w:szCs w:val="18"/>
              </w:rPr>
            </w:pPr>
          </w:p>
          <w:p w:rsidR="00D97E48" w:rsidRPr="00020661" w:rsidRDefault="00D37D0B" w:rsidP="00D97E48">
            <w:pPr>
              <w:pStyle w:val="PlainText"/>
              <w:jc w:val="left"/>
              <w:rPr>
                <w:rFonts w:ascii="Courier New" w:hAnsi="Courier New" w:cs="Courier New"/>
                <w:b/>
                <w:noProof/>
                <w:sz w:val="16"/>
                <w:szCs w:val="16"/>
              </w:rPr>
            </w:pPr>
            <w:hyperlink r:id="rId18" w:history="1">
              <w:r w:rsidR="00D97E48" w:rsidRPr="00020661">
                <w:rPr>
                  <w:rStyle w:val="Hyperlink"/>
                  <w:rFonts w:ascii="Courier New" w:hAnsi="Courier New" w:cs="Courier New"/>
                  <w:b/>
                  <w:noProof/>
                  <w:sz w:val="16"/>
                  <w:szCs w:val="16"/>
                </w:rPr>
                <w:t>dkaron@karonllc.com</w:t>
              </w:r>
            </w:hyperlink>
          </w:p>
          <w:p w:rsidR="00D97E48" w:rsidRDefault="00D97E48" w:rsidP="00D97E48">
            <w:pPr>
              <w:pStyle w:val="PlainText"/>
              <w:jc w:val="left"/>
              <w:rPr>
                <w:rFonts w:ascii="Courier New" w:hAnsi="Courier New" w:cs="Courier New"/>
                <w:b/>
                <w:noProof/>
                <w:sz w:val="20"/>
                <w:szCs w:val="20"/>
              </w:rPr>
            </w:pPr>
          </w:p>
        </w:tc>
      </w:tr>
      <w:tr w:rsidR="00B83516" w:rsidRPr="007167C0" w:rsidTr="00A34457">
        <w:tc>
          <w:tcPr>
            <w:tcW w:w="1443" w:type="dxa"/>
          </w:tcPr>
          <w:p w:rsidR="00B83516" w:rsidRDefault="00B83516" w:rsidP="00B566C5">
            <w:pPr>
              <w:pStyle w:val="PlainText"/>
              <w:rPr>
                <w:rFonts w:ascii="Courier New" w:hAnsi="Courier New" w:cs="Courier New"/>
                <w:b/>
                <w:sz w:val="20"/>
                <w:szCs w:val="20"/>
              </w:rPr>
            </w:pPr>
          </w:p>
          <w:p w:rsidR="00B83516" w:rsidRDefault="00272F60" w:rsidP="00B566C5">
            <w:pPr>
              <w:pStyle w:val="PlainText"/>
              <w:rPr>
                <w:rFonts w:ascii="Courier New" w:hAnsi="Courier New" w:cs="Courier New"/>
                <w:b/>
                <w:sz w:val="20"/>
                <w:szCs w:val="20"/>
              </w:rPr>
            </w:pPr>
            <w:r>
              <w:rPr>
                <w:rFonts w:ascii="Courier New" w:hAnsi="Courier New" w:cs="Courier New"/>
                <w:b/>
                <w:sz w:val="20"/>
                <w:szCs w:val="20"/>
              </w:rPr>
              <w:t>11-17-2018</w:t>
            </w:r>
          </w:p>
        </w:tc>
        <w:tc>
          <w:tcPr>
            <w:tcW w:w="1710" w:type="dxa"/>
          </w:tcPr>
          <w:p w:rsidR="00B83516" w:rsidRDefault="00B83516" w:rsidP="00B566C5">
            <w:pPr>
              <w:pStyle w:val="PlainText"/>
              <w:rPr>
                <w:rFonts w:ascii="Courier New" w:hAnsi="Courier New" w:cs="Courier New"/>
                <w:b/>
                <w:sz w:val="20"/>
                <w:szCs w:val="20"/>
              </w:rPr>
            </w:pPr>
          </w:p>
          <w:p w:rsidR="00272F60" w:rsidRDefault="00272F60" w:rsidP="00B566C5">
            <w:pPr>
              <w:pStyle w:val="PlainText"/>
              <w:rPr>
                <w:rFonts w:ascii="Courier New" w:hAnsi="Courier New" w:cs="Courier New"/>
                <w:b/>
                <w:sz w:val="20"/>
                <w:szCs w:val="20"/>
              </w:rPr>
            </w:pPr>
            <w:r>
              <w:rPr>
                <w:rFonts w:ascii="Courier New" w:hAnsi="Courier New" w:cs="Courier New"/>
                <w:b/>
                <w:sz w:val="20"/>
                <w:szCs w:val="20"/>
              </w:rPr>
              <w:t>15-CV-0382</w:t>
            </w:r>
          </w:p>
        </w:tc>
        <w:tc>
          <w:tcPr>
            <w:tcW w:w="1710" w:type="dxa"/>
          </w:tcPr>
          <w:p w:rsidR="00B83516" w:rsidRDefault="00B83516" w:rsidP="00B566C5">
            <w:pPr>
              <w:pStyle w:val="PlainText"/>
              <w:rPr>
                <w:rFonts w:ascii="Courier New" w:hAnsi="Courier New" w:cs="Courier New"/>
                <w:b/>
                <w:sz w:val="20"/>
                <w:szCs w:val="20"/>
              </w:rPr>
            </w:pPr>
          </w:p>
          <w:p w:rsidR="00272F60" w:rsidRDefault="00D9377B" w:rsidP="00B566C5">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B83516" w:rsidRDefault="00B83516" w:rsidP="00B566C5">
            <w:pPr>
              <w:pStyle w:val="PlainText"/>
              <w:jc w:val="left"/>
              <w:rPr>
                <w:rFonts w:ascii="Courier New" w:hAnsi="Courier New" w:cs="Courier New"/>
                <w:b/>
                <w:sz w:val="20"/>
                <w:szCs w:val="20"/>
              </w:rPr>
            </w:pPr>
          </w:p>
          <w:p w:rsidR="00D9377B" w:rsidRDefault="00D9377B" w:rsidP="00B566C5">
            <w:pPr>
              <w:pStyle w:val="PlainText"/>
              <w:jc w:val="left"/>
              <w:rPr>
                <w:rFonts w:ascii="Courier New" w:hAnsi="Courier New" w:cs="Courier New"/>
                <w:b/>
                <w:sz w:val="20"/>
                <w:szCs w:val="20"/>
              </w:rPr>
            </w:pPr>
            <w:r>
              <w:rPr>
                <w:rFonts w:ascii="Courier New" w:hAnsi="Courier New" w:cs="Courier New"/>
                <w:b/>
                <w:sz w:val="20"/>
                <w:szCs w:val="20"/>
              </w:rPr>
              <w:t>In re: Resistors Antitrust Litigation</w:t>
            </w:r>
          </w:p>
          <w:p w:rsidR="00D9377B" w:rsidRDefault="00D9377B" w:rsidP="00B566C5">
            <w:pPr>
              <w:pStyle w:val="PlainText"/>
              <w:jc w:val="left"/>
              <w:rPr>
                <w:rFonts w:ascii="Courier New" w:hAnsi="Courier New" w:cs="Courier New"/>
                <w:b/>
                <w:sz w:val="20"/>
                <w:szCs w:val="20"/>
              </w:rPr>
            </w:pPr>
            <w:r>
              <w:rPr>
                <w:rFonts w:ascii="Courier New" w:hAnsi="Courier New" w:cs="Courier New"/>
                <w:b/>
                <w:sz w:val="20"/>
                <w:szCs w:val="20"/>
              </w:rPr>
              <w:t>Re Defendants: Panasonic Corporation and Panasonic Corporation of North America (the “Panasonic Defendants”)</w:t>
            </w:r>
          </w:p>
          <w:p w:rsidR="00D9377B" w:rsidRPr="00D9377B" w:rsidRDefault="00D9377B" w:rsidP="00D9377B">
            <w:pPr>
              <w:pStyle w:val="PlainText"/>
              <w:jc w:val="left"/>
              <w:rPr>
                <w:rFonts w:ascii="Courier New" w:hAnsi="Courier New" w:cs="Courier New"/>
                <w:sz w:val="20"/>
                <w:szCs w:val="20"/>
              </w:rPr>
            </w:pPr>
            <w:r>
              <w:rPr>
                <w:rFonts w:ascii="Courier New" w:hAnsi="Courier New" w:cs="Courier New"/>
                <w:sz w:val="20"/>
                <w:szCs w:val="20"/>
              </w:rPr>
              <w:t>Plaintiff alleges</w:t>
            </w:r>
            <w:r w:rsidRPr="00D9377B">
              <w:rPr>
                <w:rFonts w:ascii="Courier New" w:hAnsi="Courier New" w:cs="Courier New"/>
                <w:sz w:val="20"/>
                <w:szCs w:val="20"/>
              </w:rPr>
              <w:t xml:space="preserve"> that Defendants participated in an unlawful conspiracy to raise, fix, maintain, or stabilize</w:t>
            </w:r>
            <w:r>
              <w:rPr>
                <w:rFonts w:ascii="Courier New" w:hAnsi="Courier New" w:cs="Courier New"/>
                <w:sz w:val="20"/>
                <w:szCs w:val="20"/>
              </w:rPr>
              <w:t xml:space="preserve"> </w:t>
            </w:r>
            <w:r w:rsidRPr="00D9377B">
              <w:rPr>
                <w:rFonts w:ascii="Courier New" w:hAnsi="Courier New" w:cs="Courier New"/>
                <w:sz w:val="20"/>
                <w:szCs w:val="20"/>
              </w:rPr>
              <w:t>the price of linear resistors at artificially high levels in violation of Section 1 of the Sherman Antitrust Act, 15</w:t>
            </w:r>
            <w:r>
              <w:rPr>
                <w:rFonts w:ascii="Courier New" w:hAnsi="Courier New" w:cs="Courier New"/>
                <w:sz w:val="20"/>
                <w:szCs w:val="20"/>
              </w:rPr>
              <w:t xml:space="preserve"> </w:t>
            </w:r>
            <w:r w:rsidRPr="00D9377B">
              <w:rPr>
                <w:rFonts w:ascii="Courier New" w:hAnsi="Courier New" w:cs="Courier New"/>
                <w:sz w:val="20"/>
                <w:szCs w:val="20"/>
              </w:rPr>
              <w:t xml:space="preserve">U.S.C. </w:t>
            </w:r>
            <w:r w:rsidRPr="00D9377B">
              <w:rPr>
                <w:rFonts w:ascii="Times New Roman" w:hAnsi="Times New Roman" w:cs="Times New Roman"/>
                <w:sz w:val="20"/>
                <w:szCs w:val="20"/>
              </w:rPr>
              <w:t>§</w:t>
            </w:r>
            <w:r w:rsidRPr="00D9377B">
              <w:rPr>
                <w:rFonts w:ascii="Courier New" w:hAnsi="Courier New" w:cs="Courier New"/>
                <w:sz w:val="20"/>
                <w:szCs w:val="20"/>
              </w:rPr>
              <w:t xml:space="preserve"> 1 et seq.</w:t>
            </w:r>
          </w:p>
          <w:p w:rsidR="00D9377B" w:rsidRPr="00D9377B" w:rsidRDefault="00D9377B" w:rsidP="00B566C5">
            <w:pPr>
              <w:pStyle w:val="PlainText"/>
              <w:jc w:val="left"/>
              <w:rPr>
                <w:rFonts w:ascii="Courier New" w:hAnsi="Courier New" w:cs="Courier New"/>
                <w:sz w:val="20"/>
                <w:szCs w:val="20"/>
              </w:rPr>
            </w:pPr>
          </w:p>
        </w:tc>
        <w:tc>
          <w:tcPr>
            <w:tcW w:w="1498" w:type="dxa"/>
          </w:tcPr>
          <w:p w:rsidR="00B83516" w:rsidRDefault="00B83516" w:rsidP="00B566C5">
            <w:pPr>
              <w:pStyle w:val="PlainText"/>
              <w:rPr>
                <w:rFonts w:ascii="Courier New" w:hAnsi="Courier New" w:cs="Courier New"/>
                <w:b/>
                <w:sz w:val="20"/>
                <w:szCs w:val="20"/>
              </w:rPr>
            </w:pPr>
          </w:p>
          <w:p w:rsidR="00D9377B" w:rsidRDefault="00D9377B" w:rsidP="00B566C5">
            <w:pPr>
              <w:pStyle w:val="PlainText"/>
              <w:rPr>
                <w:rFonts w:ascii="Courier New" w:hAnsi="Courier New" w:cs="Courier New"/>
                <w:b/>
                <w:sz w:val="20"/>
                <w:szCs w:val="20"/>
              </w:rPr>
            </w:pPr>
            <w:r>
              <w:rPr>
                <w:rFonts w:ascii="Courier New" w:hAnsi="Courier New" w:cs="Courier New"/>
                <w:b/>
                <w:sz w:val="20"/>
                <w:szCs w:val="20"/>
              </w:rPr>
              <w:t>Not set yet</w:t>
            </w:r>
          </w:p>
        </w:tc>
        <w:tc>
          <w:tcPr>
            <w:tcW w:w="2912" w:type="dxa"/>
          </w:tcPr>
          <w:p w:rsidR="00B83516" w:rsidRDefault="00B83516" w:rsidP="00B566C5">
            <w:pPr>
              <w:pStyle w:val="PlainText"/>
              <w:jc w:val="left"/>
              <w:rPr>
                <w:rFonts w:ascii="Courier New" w:hAnsi="Courier New" w:cs="Courier New"/>
                <w:b/>
                <w:noProof/>
                <w:sz w:val="20"/>
                <w:szCs w:val="20"/>
              </w:rPr>
            </w:pPr>
          </w:p>
          <w:p w:rsidR="00D9377B" w:rsidRDefault="00D9377B" w:rsidP="00B566C5">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fax or e-mail:</w:t>
            </w:r>
          </w:p>
          <w:p w:rsidR="00D9377B" w:rsidRDefault="00D9377B" w:rsidP="00B566C5">
            <w:pPr>
              <w:pStyle w:val="PlainText"/>
              <w:jc w:val="left"/>
              <w:rPr>
                <w:rFonts w:ascii="Courier New" w:hAnsi="Courier New" w:cs="Courier New"/>
                <w:b/>
                <w:noProof/>
                <w:sz w:val="20"/>
                <w:szCs w:val="20"/>
              </w:rPr>
            </w:pPr>
          </w:p>
          <w:p w:rsidR="00D9377B" w:rsidRPr="00D9377B" w:rsidRDefault="00D9377B" w:rsidP="00D9377B">
            <w:pPr>
              <w:pStyle w:val="PlainText"/>
              <w:jc w:val="left"/>
              <w:rPr>
                <w:rFonts w:ascii="Courier New" w:hAnsi="Courier New" w:cs="Courier New"/>
                <w:b/>
                <w:noProof/>
                <w:sz w:val="16"/>
                <w:szCs w:val="16"/>
              </w:rPr>
            </w:pPr>
            <w:r w:rsidRPr="00D9377B">
              <w:rPr>
                <w:rFonts w:ascii="Courier New" w:hAnsi="Courier New" w:cs="Courier New"/>
                <w:b/>
                <w:noProof/>
                <w:sz w:val="16"/>
                <w:szCs w:val="16"/>
              </w:rPr>
              <w:t xml:space="preserve">Shana E. Scarlett </w:t>
            </w:r>
          </w:p>
          <w:p w:rsidR="00D9377B" w:rsidRPr="00D9377B" w:rsidRDefault="00D9377B" w:rsidP="00D9377B">
            <w:pPr>
              <w:pStyle w:val="PlainText"/>
              <w:jc w:val="left"/>
              <w:rPr>
                <w:rFonts w:ascii="Courier New" w:hAnsi="Courier New" w:cs="Courier New"/>
                <w:b/>
                <w:noProof/>
                <w:sz w:val="16"/>
                <w:szCs w:val="16"/>
              </w:rPr>
            </w:pPr>
            <w:r w:rsidRPr="00D9377B">
              <w:rPr>
                <w:rFonts w:ascii="Courier New" w:hAnsi="Courier New" w:cs="Courier New"/>
                <w:b/>
                <w:noProof/>
                <w:sz w:val="16"/>
                <w:szCs w:val="16"/>
              </w:rPr>
              <w:t>Benjamin J. Siegel</w:t>
            </w:r>
          </w:p>
          <w:p w:rsidR="00D9377B" w:rsidRDefault="00D9377B" w:rsidP="00D9377B">
            <w:pPr>
              <w:pStyle w:val="PlainText"/>
              <w:jc w:val="left"/>
              <w:rPr>
                <w:rFonts w:ascii="Courier New" w:hAnsi="Courier New" w:cs="Courier New"/>
                <w:b/>
                <w:noProof/>
                <w:sz w:val="16"/>
                <w:szCs w:val="16"/>
              </w:rPr>
            </w:pPr>
            <w:r>
              <w:rPr>
                <w:rFonts w:ascii="Courier New" w:hAnsi="Courier New" w:cs="Courier New"/>
                <w:b/>
                <w:noProof/>
                <w:sz w:val="16"/>
                <w:szCs w:val="16"/>
              </w:rPr>
              <w:t>715 Hearst Avenue</w:t>
            </w:r>
          </w:p>
          <w:p w:rsidR="00D9377B" w:rsidRPr="00D9377B" w:rsidRDefault="00D9377B" w:rsidP="00D9377B">
            <w:pPr>
              <w:pStyle w:val="PlainText"/>
              <w:jc w:val="left"/>
              <w:rPr>
                <w:rFonts w:ascii="Courier New" w:hAnsi="Courier New" w:cs="Courier New"/>
                <w:b/>
                <w:noProof/>
                <w:sz w:val="16"/>
                <w:szCs w:val="16"/>
              </w:rPr>
            </w:pPr>
            <w:r w:rsidRPr="00D9377B">
              <w:rPr>
                <w:rFonts w:ascii="Courier New" w:hAnsi="Courier New" w:cs="Courier New"/>
                <w:b/>
                <w:noProof/>
                <w:sz w:val="16"/>
                <w:szCs w:val="16"/>
              </w:rPr>
              <w:t>Suite 202</w:t>
            </w:r>
          </w:p>
          <w:p w:rsidR="00D9377B" w:rsidRDefault="00D9377B" w:rsidP="00D9377B">
            <w:pPr>
              <w:pStyle w:val="PlainText"/>
              <w:jc w:val="left"/>
              <w:rPr>
                <w:rFonts w:ascii="Courier New" w:hAnsi="Courier New" w:cs="Courier New"/>
                <w:b/>
                <w:noProof/>
                <w:sz w:val="16"/>
                <w:szCs w:val="16"/>
              </w:rPr>
            </w:pPr>
            <w:r w:rsidRPr="00D9377B">
              <w:rPr>
                <w:rFonts w:ascii="Courier New" w:hAnsi="Courier New" w:cs="Courier New"/>
                <w:b/>
                <w:noProof/>
                <w:sz w:val="16"/>
                <w:szCs w:val="16"/>
              </w:rPr>
              <w:t>Berkeley, CA 94710</w:t>
            </w:r>
          </w:p>
          <w:p w:rsidR="00D9377B" w:rsidRPr="00D9377B" w:rsidRDefault="00D9377B" w:rsidP="00D9377B">
            <w:pPr>
              <w:pStyle w:val="PlainText"/>
              <w:jc w:val="left"/>
              <w:rPr>
                <w:rFonts w:ascii="Courier New" w:hAnsi="Courier New" w:cs="Courier New"/>
                <w:b/>
                <w:noProof/>
                <w:sz w:val="16"/>
                <w:szCs w:val="16"/>
              </w:rPr>
            </w:pPr>
          </w:p>
          <w:p w:rsidR="00D9377B" w:rsidRDefault="00D9377B" w:rsidP="00D9377B">
            <w:pPr>
              <w:pStyle w:val="PlainText"/>
              <w:jc w:val="left"/>
              <w:rPr>
                <w:rFonts w:ascii="Courier New" w:hAnsi="Courier New" w:cs="Courier New"/>
                <w:b/>
                <w:noProof/>
                <w:sz w:val="16"/>
                <w:szCs w:val="16"/>
              </w:rPr>
            </w:pPr>
            <w:r>
              <w:rPr>
                <w:rFonts w:ascii="Courier New" w:hAnsi="Courier New" w:cs="Courier New"/>
                <w:b/>
                <w:noProof/>
                <w:sz w:val="16"/>
                <w:szCs w:val="16"/>
              </w:rPr>
              <w:t>510</w:t>
            </w:r>
            <w:r w:rsidRPr="00D9377B">
              <w:rPr>
                <w:rFonts w:ascii="Courier New" w:hAnsi="Courier New" w:cs="Courier New"/>
                <w:b/>
                <w:noProof/>
                <w:sz w:val="16"/>
                <w:szCs w:val="16"/>
              </w:rPr>
              <w:t xml:space="preserve"> 725-3000</w:t>
            </w:r>
            <w:r>
              <w:rPr>
                <w:rFonts w:ascii="Courier New" w:hAnsi="Courier New" w:cs="Courier New"/>
                <w:b/>
                <w:noProof/>
                <w:sz w:val="16"/>
                <w:szCs w:val="16"/>
              </w:rPr>
              <w:t>(Ph.)</w:t>
            </w:r>
          </w:p>
          <w:p w:rsidR="00D9377B" w:rsidRPr="00D9377B" w:rsidRDefault="00D9377B" w:rsidP="00D9377B">
            <w:pPr>
              <w:pStyle w:val="PlainText"/>
              <w:jc w:val="left"/>
              <w:rPr>
                <w:rFonts w:ascii="Courier New" w:hAnsi="Courier New" w:cs="Courier New"/>
                <w:b/>
                <w:noProof/>
                <w:sz w:val="16"/>
                <w:szCs w:val="16"/>
              </w:rPr>
            </w:pPr>
          </w:p>
          <w:p w:rsidR="00D9377B" w:rsidRDefault="00D9377B" w:rsidP="00D9377B">
            <w:pPr>
              <w:pStyle w:val="PlainText"/>
              <w:jc w:val="left"/>
              <w:rPr>
                <w:rFonts w:ascii="Courier New" w:hAnsi="Courier New" w:cs="Courier New"/>
                <w:b/>
                <w:noProof/>
                <w:sz w:val="16"/>
                <w:szCs w:val="16"/>
              </w:rPr>
            </w:pPr>
            <w:r>
              <w:rPr>
                <w:rFonts w:ascii="Courier New" w:hAnsi="Courier New" w:cs="Courier New"/>
                <w:b/>
                <w:noProof/>
                <w:sz w:val="16"/>
                <w:szCs w:val="16"/>
              </w:rPr>
              <w:t>510</w:t>
            </w:r>
            <w:r w:rsidRPr="00D9377B">
              <w:rPr>
                <w:rFonts w:ascii="Courier New" w:hAnsi="Courier New" w:cs="Courier New"/>
                <w:b/>
                <w:noProof/>
                <w:sz w:val="16"/>
                <w:szCs w:val="16"/>
              </w:rPr>
              <w:t xml:space="preserve"> 725-3001</w:t>
            </w:r>
            <w:r>
              <w:rPr>
                <w:rFonts w:ascii="Courier New" w:hAnsi="Courier New" w:cs="Courier New"/>
                <w:b/>
                <w:noProof/>
                <w:sz w:val="16"/>
                <w:szCs w:val="16"/>
              </w:rPr>
              <w:t xml:space="preserve"> (Fax)</w:t>
            </w:r>
          </w:p>
          <w:p w:rsidR="00D9377B" w:rsidRPr="00D9377B" w:rsidRDefault="00D9377B" w:rsidP="00D9377B">
            <w:pPr>
              <w:pStyle w:val="PlainText"/>
              <w:jc w:val="left"/>
              <w:rPr>
                <w:rFonts w:ascii="Courier New" w:hAnsi="Courier New" w:cs="Courier New"/>
                <w:b/>
                <w:noProof/>
                <w:sz w:val="16"/>
                <w:szCs w:val="16"/>
              </w:rPr>
            </w:pPr>
          </w:p>
          <w:p w:rsidR="00D9377B" w:rsidRDefault="00D37D0B" w:rsidP="00D9377B">
            <w:pPr>
              <w:pStyle w:val="PlainText"/>
              <w:jc w:val="left"/>
              <w:rPr>
                <w:rFonts w:ascii="Courier New" w:hAnsi="Courier New" w:cs="Courier New"/>
                <w:b/>
                <w:noProof/>
                <w:sz w:val="16"/>
                <w:szCs w:val="16"/>
              </w:rPr>
            </w:pPr>
            <w:hyperlink r:id="rId19" w:history="1">
              <w:r w:rsidR="00D9377B" w:rsidRPr="00230074">
                <w:rPr>
                  <w:rStyle w:val="Hyperlink"/>
                  <w:rFonts w:ascii="Courier New" w:hAnsi="Courier New" w:cs="Courier New"/>
                  <w:b/>
                  <w:noProof/>
                  <w:sz w:val="16"/>
                  <w:szCs w:val="16"/>
                </w:rPr>
                <w:t>jefff@hbsslaw.com</w:t>
              </w:r>
            </w:hyperlink>
          </w:p>
          <w:p w:rsidR="00D9377B" w:rsidRPr="00D9377B" w:rsidRDefault="00D9377B" w:rsidP="00D9377B">
            <w:pPr>
              <w:pStyle w:val="PlainText"/>
              <w:jc w:val="left"/>
              <w:rPr>
                <w:rFonts w:ascii="Courier New" w:hAnsi="Courier New" w:cs="Courier New"/>
                <w:b/>
                <w:noProof/>
                <w:sz w:val="16"/>
                <w:szCs w:val="16"/>
              </w:rPr>
            </w:pPr>
          </w:p>
          <w:p w:rsidR="00D9377B" w:rsidRDefault="00D37D0B" w:rsidP="00D9377B">
            <w:pPr>
              <w:pStyle w:val="PlainText"/>
              <w:jc w:val="left"/>
              <w:rPr>
                <w:rFonts w:ascii="Courier New" w:hAnsi="Courier New" w:cs="Courier New"/>
                <w:b/>
                <w:noProof/>
                <w:sz w:val="16"/>
                <w:szCs w:val="16"/>
              </w:rPr>
            </w:pPr>
            <w:hyperlink r:id="rId20" w:history="1">
              <w:r w:rsidR="00D9377B" w:rsidRPr="00230074">
                <w:rPr>
                  <w:rStyle w:val="Hyperlink"/>
                  <w:rFonts w:ascii="Courier New" w:hAnsi="Courier New" w:cs="Courier New"/>
                  <w:b/>
                  <w:noProof/>
                  <w:sz w:val="16"/>
                  <w:szCs w:val="16"/>
                </w:rPr>
                <w:t>shanas@hbsslaw.com</w:t>
              </w:r>
            </w:hyperlink>
          </w:p>
          <w:p w:rsidR="00D9377B" w:rsidRPr="00D9377B" w:rsidRDefault="00D9377B" w:rsidP="00D9377B">
            <w:pPr>
              <w:pStyle w:val="PlainText"/>
              <w:jc w:val="left"/>
              <w:rPr>
                <w:rFonts w:ascii="Courier New" w:hAnsi="Courier New" w:cs="Courier New"/>
                <w:b/>
                <w:noProof/>
                <w:sz w:val="16"/>
                <w:szCs w:val="16"/>
              </w:rPr>
            </w:pPr>
          </w:p>
          <w:p w:rsidR="00D9377B" w:rsidRDefault="00D37D0B" w:rsidP="00D9377B">
            <w:pPr>
              <w:pStyle w:val="PlainText"/>
              <w:jc w:val="left"/>
              <w:rPr>
                <w:rFonts w:ascii="Courier New" w:hAnsi="Courier New" w:cs="Courier New"/>
                <w:b/>
                <w:noProof/>
                <w:sz w:val="16"/>
                <w:szCs w:val="16"/>
              </w:rPr>
            </w:pPr>
            <w:hyperlink r:id="rId21" w:history="1">
              <w:r w:rsidR="00D9377B" w:rsidRPr="00230074">
                <w:rPr>
                  <w:rStyle w:val="Hyperlink"/>
                  <w:rFonts w:ascii="Courier New" w:hAnsi="Courier New" w:cs="Courier New"/>
                  <w:b/>
                  <w:noProof/>
                  <w:sz w:val="16"/>
                  <w:szCs w:val="16"/>
                </w:rPr>
                <w:t>bens@hbsslaw.com</w:t>
              </w:r>
            </w:hyperlink>
          </w:p>
          <w:p w:rsidR="00D9377B" w:rsidRDefault="00D9377B" w:rsidP="00D9377B">
            <w:pPr>
              <w:pStyle w:val="PlainText"/>
              <w:jc w:val="left"/>
              <w:rPr>
                <w:rFonts w:ascii="Courier New" w:hAnsi="Courier New" w:cs="Courier New"/>
                <w:b/>
                <w:noProof/>
                <w:sz w:val="20"/>
                <w:szCs w:val="20"/>
              </w:rPr>
            </w:pPr>
          </w:p>
        </w:tc>
      </w:tr>
      <w:tr w:rsidR="00D9377B" w:rsidRPr="007167C0" w:rsidTr="00A34457">
        <w:tc>
          <w:tcPr>
            <w:tcW w:w="1443" w:type="dxa"/>
          </w:tcPr>
          <w:p w:rsidR="00D9377B" w:rsidRDefault="00D9377B" w:rsidP="00B566C5">
            <w:pPr>
              <w:pStyle w:val="PlainText"/>
              <w:rPr>
                <w:rFonts w:ascii="Courier New" w:hAnsi="Courier New" w:cs="Courier New"/>
                <w:b/>
                <w:sz w:val="20"/>
                <w:szCs w:val="20"/>
              </w:rPr>
            </w:pPr>
          </w:p>
          <w:p w:rsidR="00D9377B" w:rsidRDefault="002B55E4" w:rsidP="00B566C5">
            <w:pPr>
              <w:pStyle w:val="PlainText"/>
              <w:rPr>
                <w:rFonts w:ascii="Courier New" w:hAnsi="Courier New" w:cs="Courier New"/>
                <w:b/>
                <w:sz w:val="20"/>
                <w:szCs w:val="20"/>
              </w:rPr>
            </w:pPr>
            <w:r>
              <w:rPr>
                <w:rFonts w:ascii="Courier New" w:hAnsi="Courier New" w:cs="Courier New"/>
                <w:b/>
                <w:sz w:val="20"/>
                <w:szCs w:val="20"/>
              </w:rPr>
              <w:t>11-19-2018</w:t>
            </w:r>
          </w:p>
        </w:tc>
        <w:tc>
          <w:tcPr>
            <w:tcW w:w="1710" w:type="dxa"/>
          </w:tcPr>
          <w:p w:rsidR="00D9377B" w:rsidRDefault="00D9377B" w:rsidP="00B566C5">
            <w:pPr>
              <w:pStyle w:val="PlainText"/>
              <w:rPr>
                <w:rFonts w:ascii="Courier New" w:hAnsi="Courier New" w:cs="Courier New"/>
                <w:b/>
                <w:sz w:val="20"/>
                <w:szCs w:val="20"/>
              </w:rPr>
            </w:pPr>
          </w:p>
          <w:p w:rsidR="002B55E4" w:rsidRDefault="002B55E4" w:rsidP="00B566C5">
            <w:pPr>
              <w:pStyle w:val="PlainText"/>
              <w:rPr>
                <w:rFonts w:ascii="Courier New" w:hAnsi="Courier New" w:cs="Courier New"/>
                <w:b/>
                <w:sz w:val="20"/>
                <w:szCs w:val="20"/>
              </w:rPr>
            </w:pPr>
            <w:r>
              <w:rPr>
                <w:rFonts w:ascii="Courier New" w:hAnsi="Courier New" w:cs="Courier New"/>
                <w:b/>
                <w:sz w:val="20"/>
                <w:szCs w:val="20"/>
              </w:rPr>
              <w:t>16-CV-696</w:t>
            </w:r>
          </w:p>
        </w:tc>
        <w:tc>
          <w:tcPr>
            <w:tcW w:w="1710" w:type="dxa"/>
          </w:tcPr>
          <w:p w:rsidR="00D9377B" w:rsidRDefault="00D9377B" w:rsidP="00B566C5">
            <w:pPr>
              <w:pStyle w:val="PlainText"/>
              <w:rPr>
                <w:rFonts w:ascii="Courier New" w:hAnsi="Courier New" w:cs="Courier New"/>
                <w:b/>
                <w:sz w:val="20"/>
                <w:szCs w:val="20"/>
              </w:rPr>
            </w:pPr>
          </w:p>
          <w:p w:rsidR="002B55E4" w:rsidRDefault="002B55E4" w:rsidP="00B566C5">
            <w:pPr>
              <w:pStyle w:val="PlainText"/>
              <w:rPr>
                <w:rFonts w:ascii="Courier New" w:hAnsi="Courier New" w:cs="Courier New"/>
                <w:b/>
                <w:sz w:val="20"/>
                <w:szCs w:val="20"/>
              </w:rPr>
            </w:pPr>
            <w:r>
              <w:rPr>
                <w:rFonts w:ascii="Courier New" w:hAnsi="Courier New" w:cs="Courier New"/>
                <w:b/>
                <w:sz w:val="20"/>
                <w:szCs w:val="20"/>
              </w:rPr>
              <w:t>(E.D.N.Y.)</w:t>
            </w:r>
          </w:p>
        </w:tc>
        <w:tc>
          <w:tcPr>
            <w:tcW w:w="5760" w:type="dxa"/>
          </w:tcPr>
          <w:p w:rsidR="00D9377B" w:rsidRDefault="00D9377B" w:rsidP="00B566C5">
            <w:pPr>
              <w:pStyle w:val="PlainText"/>
              <w:jc w:val="left"/>
              <w:rPr>
                <w:rFonts w:ascii="Courier New" w:hAnsi="Courier New" w:cs="Courier New"/>
                <w:b/>
                <w:sz w:val="20"/>
                <w:szCs w:val="20"/>
              </w:rPr>
            </w:pPr>
          </w:p>
          <w:p w:rsidR="002B55E4" w:rsidRDefault="002B55E4" w:rsidP="00B566C5">
            <w:pPr>
              <w:pStyle w:val="PlainText"/>
              <w:jc w:val="left"/>
              <w:rPr>
                <w:rFonts w:ascii="Courier New" w:hAnsi="Courier New" w:cs="Courier New"/>
                <w:b/>
                <w:sz w:val="20"/>
                <w:szCs w:val="20"/>
              </w:rPr>
            </w:pPr>
            <w:r>
              <w:rPr>
                <w:rFonts w:ascii="Courier New" w:hAnsi="Courier New" w:cs="Courier New"/>
                <w:b/>
                <w:sz w:val="20"/>
                <w:szCs w:val="20"/>
              </w:rPr>
              <w:t>In re: Dental Supplies Antitrust Litigation</w:t>
            </w:r>
          </w:p>
          <w:p w:rsidR="002B55E4" w:rsidRPr="002B55E4" w:rsidRDefault="002B55E4" w:rsidP="00B566C5">
            <w:pPr>
              <w:pStyle w:val="PlainText"/>
              <w:jc w:val="left"/>
              <w:rPr>
                <w:rFonts w:ascii="Courier New" w:hAnsi="Courier New" w:cs="Courier New"/>
                <w:sz w:val="20"/>
                <w:szCs w:val="20"/>
              </w:rPr>
            </w:pPr>
            <w:r w:rsidRPr="002B55E4">
              <w:rPr>
                <w:rFonts w:ascii="Courier New" w:hAnsi="Courier New" w:cs="Courier New"/>
                <w:sz w:val="20"/>
                <w:szCs w:val="20"/>
              </w:rPr>
              <w:t xml:space="preserve">Plaintiffs </w:t>
            </w:r>
            <w:r>
              <w:rPr>
                <w:rFonts w:ascii="Courier New" w:hAnsi="Courier New" w:cs="Courier New"/>
                <w:sz w:val="20"/>
                <w:szCs w:val="20"/>
              </w:rPr>
              <w:t>allege</w:t>
            </w:r>
            <w:r w:rsidRPr="002B55E4">
              <w:rPr>
                <w:rFonts w:ascii="Courier New" w:hAnsi="Courier New" w:cs="Courier New"/>
                <w:sz w:val="20"/>
                <w:szCs w:val="20"/>
              </w:rPr>
              <w:t xml:space="preserve"> that Defendants collectively account for between 80% - 90% of all sales of Dental Products in the United States. The case involves an alleged nationwide agreement between the Defendants and another</w:t>
            </w:r>
            <w:r w:rsidR="00590D32">
              <w:rPr>
                <w:rFonts w:ascii="Courier New" w:hAnsi="Courier New" w:cs="Courier New"/>
                <w:sz w:val="20"/>
                <w:szCs w:val="20"/>
              </w:rPr>
              <w:t xml:space="preserve"> </w:t>
            </w:r>
            <w:r w:rsidRPr="002B55E4">
              <w:rPr>
                <w:rFonts w:ascii="Courier New" w:hAnsi="Courier New" w:cs="Courier New"/>
                <w:sz w:val="20"/>
                <w:szCs w:val="20"/>
              </w:rPr>
              <w:t>distributor, Burkhart, not to compete on price for the sale of Dental Products. Plaintiffs alleged that the Defendants coordinated to fix gross margins for Dental Products, boycott certain rivals, and to limit the interfirm hiring or “poaching” of each other’s sales representatives.</w:t>
            </w:r>
          </w:p>
          <w:p w:rsidR="002B55E4" w:rsidRDefault="002B55E4" w:rsidP="00B566C5">
            <w:pPr>
              <w:pStyle w:val="PlainText"/>
              <w:jc w:val="left"/>
              <w:rPr>
                <w:rFonts w:ascii="Courier New" w:hAnsi="Courier New" w:cs="Courier New"/>
                <w:b/>
                <w:sz w:val="20"/>
                <w:szCs w:val="20"/>
              </w:rPr>
            </w:pPr>
          </w:p>
        </w:tc>
        <w:tc>
          <w:tcPr>
            <w:tcW w:w="1498" w:type="dxa"/>
          </w:tcPr>
          <w:p w:rsidR="00D9377B" w:rsidRDefault="00D9377B" w:rsidP="00B566C5">
            <w:pPr>
              <w:pStyle w:val="PlainText"/>
              <w:rPr>
                <w:rFonts w:ascii="Courier New" w:hAnsi="Courier New" w:cs="Courier New"/>
                <w:b/>
                <w:sz w:val="20"/>
                <w:szCs w:val="20"/>
              </w:rPr>
            </w:pPr>
          </w:p>
          <w:p w:rsidR="002B55E4" w:rsidRDefault="002B55E4" w:rsidP="00B566C5">
            <w:pPr>
              <w:pStyle w:val="PlainText"/>
              <w:rPr>
                <w:rFonts w:ascii="Courier New" w:hAnsi="Courier New" w:cs="Courier New"/>
                <w:b/>
                <w:sz w:val="20"/>
                <w:szCs w:val="20"/>
              </w:rPr>
            </w:pPr>
            <w:r>
              <w:rPr>
                <w:rFonts w:ascii="Courier New" w:hAnsi="Courier New" w:cs="Courier New"/>
                <w:b/>
                <w:sz w:val="20"/>
                <w:szCs w:val="20"/>
              </w:rPr>
              <w:t>Not set yet</w:t>
            </w:r>
          </w:p>
        </w:tc>
        <w:tc>
          <w:tcPr>
            <w:tcW w:w="2912" w:type="dxa"/>
          </w:tcPr>
          <w:p w:rsidR="00D9377B" w:rsidRDefault="00D9377B" w:rsidP="00B566C5">
            <w:pPr>
              <w:pStyle w:val="PlainText"/>
              <w:jc w:val="left"/>
              <w:rPr>
                <w:rFonts w:ascii="Courier New" w:hAnsi="Courier New" w:cs="Courier New"/>
                <w:b/>
                <w:noProof/>
                <w:sz w:val="20"/>
                <w:szCs w:val="20"/>
              </w:rPr>
            </w:pPr>
          </w:p>
          <w:p w:rsidR="002B55E4" w:rsidRDefault="002B55E4" w:rsidP="00B566C5">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2B55E4" w:rsidRDefault="002B55E4" w:rsidP="002B55E4">
            <w:pPr>
              <w:pStyle w:val="PlainText"/>
              <w:jc w:val="left"/>
              <w:rPr>
                <w:rFonts w:ascii="Courier New" w:hAnsi="Courier New" w:cs="Courier New"/>
                <w:b/>
                <w:noProof/>
                <w:sz w:val="20"/>
                <w:szCs w:val="20"/>
              </w:rPr>
            </w:pPr>
          </w:p>
          <w:p w:rsidR="002B55E4" w:rsidRPr="002B55E4" w:rsidRDefault="002B55E4" w:rsidP="002B55E4">
            <w:pPr>
              <w:pStyle w:val="PlainText"/>
              <w:jc w:val="left"/>
              <w:rPr>
                <w:rFonts w:ascii="Courier New" w:hAnsi="Courier New" w:cs="Courier New"/>
                <w:b/>
                <w:noProof/>
                <w:sz w:val="20"/>
                <w:szCs w:val="20"/>
              </w:rPr>
            </w:pPr>
            <w:r w:rsidRPr="002B55E4">
              <w:rPr>
                <w:rFonts w:ascii="Courier New" w:hAnsi="Courier New" w:cs="Courier New"/>
                <w:b/>
                <w:noProof/>
                <w:sz w:val="20"/>
                <w:szCs w:val="20"/>
              </w:rPr>
              <w:t>Eric L. Cramer</w:t>
            </w:r>
          </w:p>
          <w:p w:rsidR="002B55E4" w:rsidRPr="002B55E4" w:rsidRDefault="002B55E4" w:rsidP="002B55E4">
            <w:pPr>
              <w:pStyle w:val="PlainText"/>
              <w:jc w:val="left"/>
              <w:rPr>
                <w:rFonts w:ascii="Courier New" w:hAnsi="Courier New" w:cs="Courier New"/>
                <w:b/>
                <w:noProof/>
                <w:sz w:val="20"/>
                <w:szCs w:val="20"/>
              </w:rPr>
            </w:pPr>
            <w:r w:rsidRPr="002B55E4">
              <w:rPr>
                <w:rFonts w:ascii="Courier New" w:hAnsi="Courier New" w:cs="Courier New"/>
                <w:b/>
                <w:noProof/>
                <w:sz w:val="20"/>
                <w:szCs w:val="20"/>
              </w:rPr>
              <w:t>Berger Montague PC</w:t>
            </w:r>
          </w:p>
          <w:p w:rsidR="002B55E4" w:rsidRPr="002B55E4" w:rsidRDefault="002B55E4" w:rsidP="002B55E4">
            <w:pPr>
              <w:pStyle w:val="PlainText"/>
              <w:jc w:val="left"/>
              <w:rPr>
                <w:rFonts w:ascii="Courier New" w:hAnsi="Courier New" w:cs="Courier New"/>
                <w:b/>
                <w:noProof/>
                <w:sz w:val="20"/>
                <w:szCs w:val="20"/>
              </w:rPr>
            </w:pPr>
            <w:r w:rsidRPr="002B55E4">
              <w:rPr>
                <w:rFonts w:ascii="Courier New" w:hAnsi="Courier New" w:cs="Courier New"/>
                <w:b/>
                <w:noProof/>
                <w:sz w:val="20"/>
                <w:szCs w:val="20"/>
              </w:rPr>
              <w:t>1818 Market Street</w:t>
            </w:r>
          </w:p>
          <w:p w:rsidR="002B55E4" w:rsidRPr="002B55E4" w:rsidRDefault="002B55E4" w:rsidP="002B55E4">
            <w:pPr>
              <w:pStyle w:val="PlainText"/>
              <w:jc w:val="left"/>
              <w:rPr>
                <w:rFonts w:ascii="Courier New" w:hAnsi="Courier New" w:cs="Courier New"/>
                <w:b/>
                <w:noProof/>
                <w:sz w:val="20"/>
                <w:szCs w:val="20"/>
              </w:rPr>
            </w:pPr>
            <w:r w:rsidRPr="002B55E4">
              <w:rPr>
                <w:rFonts w:ascii="Courier New" w:hAnsi="Courier New" w:cs="Courier New"/>
                <w:b/>
                <w:noProof/>
                <w:sz w:val="20"/>
                <w:szCs w:val="20"/>
              </w:rPr>
              <w:t>Suite 3600</w:t>
            </w:r>
          </w:p>
          <w:p w:rsidR="002B55E4" w:rsidRDefault="002B55E4" w:rsidP="002B55E4">
            <w:pPr>
              <w:pStyle w:val="PlainText"/>
              <w:jc w:val="left"/>
              <w:rPr>
                <w:rFonts w:ascii="Courier New" w:hAnsi="Courier New" w:cs="Courier New"/>
                <w:b/>
                <w:noProof/>
                <w:sz w:val="20"/>
                <w:szCs w:val="20"/>
              </w:rPr>
            </w:pPr>
            <w:r w:rsidRPr="002B55E4">
              <w:rPr>
                <w:rFonts w:ascii="Courier New" w:hAnsi="Courier New" w:cs="Courier New"/>
                <w:b/>
                <w:noProof/>
                <w:sz w:val="20"/>
                <w:szCs w:val="20"/>
              </w:rPr>
              <w:t>Philadelphia, PA 19103</w:t>
            </w:r>
          </w:p>
        </w:tc>
      </w:tr>
      <w:tr w:rsidR="002B55E4" w:rsidRPr="007167C0" w:rsidTr="00A34457">
        <w:tc>
          <w:tcPr>
            <w:tcW w:w="1443" w:type="dxa"/>
          </w:tcPr>
          <w:p w:rsidR="002B55E4" w:rsidRDefault="002B55E4" w:rsidP="00B566C5">
            <w:pPr>
              <w:pStyle w:val="PlainText"/>
              <w:rPr>
                <w:rFonts w:ascii="Courier New" w:hAnsi="Courier New" w:cs="Courier New"/>
                <w:b/>
                <w:sz w:val="20"/>
                <w:szCs w:val="20"/>
              </w:rPr>
            </w:pPr>
          </w:p>
          <w:p w:rsidR="002B55E4" w:rsidRDefault="00865C50" w:rsidP="00B566C5">
            <w:pPr>
              <w:pStyle w:val="PlainText"/>
              <w:rPr>
                <w:rFonts w:ascii="Courier New" w:hAnsi="Courier New" w:cs="Courier New"/>
                <w:b/>
                <w:sz w:val="20"/>
                <w:szCs w:val="20"/>
              </w:rPr>
            </w:pPr>
            <w:r>
              <w:rPr>
                <w:rFonts w:ascii="Courier New" w:hAnsi="Courier New" w:cs="Courier New"/>
                <w:b/>
                <w:sz w:val="20"/>
                <w:szCs w:val="20"/>
              </w:rPr>
              <w:t>11-19-2018</w:t>
            </w:r>
          </w:p>
        </w:tc>
        <w:tc>
          <w:tcPr>
            <w:tcW w:w="1710" w:type="dxa"/>
          </w:tcPr>
          <w:p w:rsidR="002B55E4" w:rsidRDefault="002B55E4" w:rsidP="00B566C5">
            <w:pPr>
              <w:pStyle w:val="PlainText"/>
              <w:rPr>
                <w:rFonts w:ascii="Courier New" w:hAnsi="Courier New" w:cs="Courier New"/>
                <w:b/>
                <w:sz w:val="20"/>
                <w:szCs w:val="20"/>
              </w:rPr>
            </w:pPr>
          </w:p>
          <w:p w:rsidR="00865C50" w:rsidRDefault="00865C50" w:rsidP="00B566C5">
            <w:pPr>
              <w:pStyle w:val="PlainText"/>
              <w:rPr>
                <w:rFonts w:ascii="Courier New" w:hAnsi="Courier New" w:cs="Courier New"/>
                <w:b/>
                <w:sz w:val="20"/>
                <w:szCs w:val="20"/>
              </w:rPr>
            </w:pPr>
            <w:r>
              <w:rPr>
                <w:rFonts w:ascii="Courier New" w:hAnsi="Courier New" w:cs="Courier New"/>
                <w:b/>
                <w:sz w:val="20"/>
                <w:szCs w:val="20"/>
              </w:rPr>
              <w:t>16-CV-1947</w:t>
            </w:r>
          </w:p>
        </w:tc>
        <w:tc>
          <w:tcPr>
            <w:tcW w:w="1710" w:type="dxa"/>
          </w:tcPr>
          <w:p w:rsidR="002B55E4" w:rsidRDefault="002B55E4" w:rsidP="00B566C5">
            <w:pPr>
              <w:pStyle w:val="PlainText"/>
              <w:rPr>
                <w:rFonts w:ascii="Courier New" w:hAnsi="Courier New" w:cs="Courier New"/>
                <w:b/>
                <w:sz w:val="20"/>
                <w:szCs w:val="20"/>
              </w:rPr>
            </w:pPr>
          </w:p>
          <w:p w:rsidR="00865C50" w:rsidRDefault="00865C50" w:rsidP="00B566C5">
            <w:pPr>
              <w:pStyle w:val="PlainText"/>
              <w:rPr>
                <w:rFonts w:ascii="Courier New" w:hAnsi="Courier New" w:cs="Courier New"/>
                <w:b/>
                <w:sz w:val="20"/>
                <w:szCs w:val="20"/>
              </w:rPr>
            </w:pPr>
            <w:r>
              <w:rPr>
                <w:rFonts w:ascii="Courier New" w:hAnsi="Courier New" w:cs="Courier New"/>
                <w:b/>
                <w:sz w:val="20"/>
                <w:szCs w:val="20"/>
              </w:rPr>
              <w:t>(C.D. Cal.)</w:t>
            </w:r>
          </w:p>
        </w:tc>
        <w:tc>
          <w:tcPr>
            <w:tcW w:w="5760" w:type="dxa"/>
          </w:tcPr>
          <w:p w:rsidR="002B55E4" w:rsidRDefault="002B55E4" w:rsidP="00B566C5">
            <w:pPr>
              <w:pStyle w:val="PlainText"/>
              <w:jc w:val="left"/>
              <w:rPr>
                <w:rFonts w:ascii="Courier New" w:hAnsi="Courier New" w:cs="Courier New"/>
                <w:b/>
                <w:sz w:val="20"/>
                <w:szCs w:val="20"/>
              </w:rPr>
            </w:pPr>
          </w:p>
          <w:p w:rsidR="00865C50" w:rsidRDefault="00865C50" w:rsidP="00B566C5">
            <w:pPr>
              <w:pStyle w:val="PlainText"/>
              <w:jc w:val="left"/>
              <w:rPr>
                <w:rFonts w:ascii="Courier New" w:hAnsi="Courier New" w:cs="Courier New"/>
                <w:b/>
                <w:sz w:val="20"/>
                <w:szCs w:val="20"/>
              </w:rPr>
            </w:pPr>
            <w:r>
              <w:rPr>
                <w:rFonts w:ascii="Courier New" w:hAnsi="Courier New" w:cs="Courier New"/>
                <w:b/>
                <w:sz w:val="20"/>
                <w:szCs w:val="20"/>
              </w:rPr>
              <w:t xml:space="preserve">Sunil </w:t>
            </w:r>
            <w:proofErr w:type="spellStart"/>
            <w:r>
              <w:rPr>
                <w:rFonts w:ascii="Courier New" w:hAnsi="Courier New" w:cs="Courier New"/>
                <w:b/>
                <w:sz w:val="20"/>
                <w:szCs w:val="20"/>
              </w:rPr>
              <w:t>Sudunagunta</w:t>
            </w:r>
            <w:proofErr w:type="spellEnd"/>
            <w:r>
              <w:rPr>
                <w:rFonts w:ascii="Courier New" w:hAnsi="Courier New" w:cs="Courier New"/>
                <w:b/>
                <w:sz w:val="20"/>
                <w:szCs w:val="20"/>
              </w:rPr>
              <w:t xml:space="preserve"> v. </w:t>
            </w:r>
            <w:proofErr w:type="spellStart"/>
            <w:r>
              <w:rPr>
                <w:rFonts w:ascii="Courier New" w:hAnsi="Courier New" w:cs="Courier New"/>
                <w:b/>
                <w:sz w:val="20"/>
                <w:szCs w:val="20"/>
              </w:rPr>
              <w:t>Nantkwest</w:t>
            </w:r>
            <w:proofErr w:type="spellEnd"/>
            <w:r>
              <w:rPr>
                <w:rFonts w:ascii="Courier New" w:hAnsi="Courier New" w:cs="Courier New"/>
                <w:b/>
                <w:sz w:val="20"/>
                <w:szCs w:val="20"/>
              </w:rPr>
              <w:t>, Inc., et al.</w:t>
            </w:r>
          </w:p>
          <w:p w:rsidR="00865C50" w:rsidRDefault="00152BFE" w:rsidP="00B566C5">
            <w:pPr>
              <w:pStyle w:val="PlainText"/>
              <w:jc w:val="left"/>
              <w:rPr>
                <w:rFonts w:ascii="Courier New" w:hAnsi="Courier New" w:cs="Courier New"/>
                <w:b/>
                <w:sz w:val="20"/>
                <w:szCs w:val="20"/>
              </w:rPr>
            </w:pPr>
            <w:r>
              <w:rPr>
                <w:rFonts w:ascii="Courier New" w:hAnsi="Courier New" w:cs="Courier New"/>
                <w:b/>
                <w:sz w:val="20"/>
                <w:szCs w:val="20"/>
              </w:rPr>
              <w:t xml:space="preserve">Re Defendants: </w:t>
            </w:r>
            <w:proofErr w:type="spellStart"/>
            <w:r>
              <w:rPr>
                <w:rFonts w:ascii="Courier New" w:hAnsi="Courier New" w:cs="Courier New"/>
                <w:b/>
                <w:sz w:val="20"/>
                <w:szCs w:val="20"/>
              </w:rPr>
              <w:t>NantKwest</w:t>
            </w:r>
            <w:proofErr w:type="spellEnd"/>
            <w:r>
              <w:rPr>
                <w:rFonts w:ascii="Courier New" w:hAnsi="Courier New" w:cs="Courier New"/>
                <w:b/>
                <w:sz w:val="20"/>
                <w:szCs w:val="20"/>
              </w:rPr>
              <w:t>, Inc. (“</w:t>
            </w:r>
            <w:proofErr w:type="spellStart"/>
            <w:r>
              <w:rPr>
                <w:rFonts w:ascii="Courier New" w:hAnsi="Courier New" w:cs="Courier New"/>
                <w:b/>
                <w:sz w:val="20"/>
                <w:szCs w:val="20"/>
              </w:rPr>
              <w:t>NantKwest</w:t>
            </w:r>
            <w:proofErr w:type="spellEnd"/>
            <w:r>
              <w:rPr>
                <w:rFonts w:ascii="Courier New" w:hAnsi="Courier New" w:cs="Courier New"/>
                <w:b/>
                <w:sz w:val="20"/>
                <w:szCs w:val="20"/>
              </w:rPr>
              <w:t>”), Patrick Soon-</w:t>
            </w:r>
            <w:proofErr w:type="spellStart"/>
            <w:r>
              <w:rPr>
                <w:rFonts w:ascii="Courier New" w:hAnsi="Courier New" w:cs="Courier New"/>
                <w:b/>
                <w:sz w:val="20"/>
                <w:szCs w:val="20"/>
              </w:rPr>
              <w:t>Shiong</w:t>
            </w:r>
            <w:proofErr w:type="spellEnd"/>
            <w:r>
              <w:rPr>
                <w:rFonts w:ascii="Courier New" w:hAnsi="Courier New" w:cs="Courier New"/>
                <w:b/>
                <w:sz w:val="20"/>
                <w:szCs w:val="20"/>
              </w:rPr>
              <w:t xml:space="preserve">, Richard </w:t>
            </w:r>
            <w:proofErr w:type="spellStart"/>
            <w:r>
              <w:rPr>
                <w:rFonts w:ascii="Courier New" w:hAnsi="Courier New" w:cs="Courier New"/>
                <w:b/>
                <w:sz w:val="20"/>
                <w:szCs w:val="20"/>
              </w:rPr>
              <w:t>Gomberg</w:t>
            </w:r>
            <w:proofErr w:type="spellEnd"/>
            <w:r>
              <w:rPr>
                <w:rFonts w:ascii="Courier New" w:hAnsi="Courier New" w:cs="Courier New"/>
                <w:b/>
                <w:sz w:val="20"/>
                <w:szCs w:val="20"/>
              </w:rPr>
              <w:t xml:space="preserve">, Barry J. Simon, Steve </w:t>
            </w:r>
            <w:proofErr w:type="spellStart"/>
            <w:r>
              <w:rPr>
                <w:rFonts w:ascii="Courier New" w:hAnsi="Courier New" w:cs="Courier New"/>
                <w:b/>
                <w:sz w:val="20"/>
                <w:szCs w:val="20"/>
              </w:rPr>
              <w:t>Gorlin</w:t>
            </w:r>
            <w:proofErr w:type="spellEnd"/>
            <w:r>
              <w:rPr>
                <w:rFonts w:ascii="Courier New" w:hAnsi="Courier New" w:cs="Courier New"/>
                <w:b/>
                <w:sz w:val="20"/>
                <w:szCs w:val="20"/>
              </w:rPr>
              <w:t xml:space="preserve">, Michael D. </w:t>
            </w:r>
            <w:proofErr w:type="spellStart"/>
            <w:r>
              <w:rPr>
                <w:rFonts w:ascii="Courier New" w:hAnsi="Courier New" w:cs="Courier New"/>
                <w:b/>
                <w:sz w:val="20"/>
                <w:szCs w:val="20"/>
              </w:rPr>
              <w:t>Blaszyk</w:t>
            </w:r>
            <w:proofErr w:type="spellEnd"/>
            <w:r>
              <w:rPr>
                <w:rFonts w:ascii="Courier New" w:hAnsi="Courier New" w:cs="Courier New"/>
                <w:b/>
                <w:sz w:val="20"/>
                <w:szCs w:val="20"/>
              </w:rPr>
              <w:t xml:space="preserve">, Henry Ji, Richard </w:t>
            </w:r>
            <w:proofErr w:type="spellStart"/>
            <w:r>
              <w:rPr>
                <w:rFonts w:ascii="Courier New" w:hAnsi="Courier New" w:cs="Courier New"/>
                <w:b/>
                <w:sz w:val="20"/>
                <w:szCs w:val="20"/>
              </w:rPr>
              <w:t>Kusserow</w:t>
            </w:r>
            <w:proofErr w:type="spellEnd"/>
            <w:r>
              <w:rPr>
                <w:rFonts w:ascii="Courier New" w:hAnsi="Courier New" w:cs="Courier New"/>
                <w:b/>
                <w:sz w:val="20"/>
                <w:szCs w:val="20"/>
              </w:rPr>
              <w:t>, John T. Potts, Jr., Robert Rosen, and John C. Thomas, Jr., (collectively, the “Defendants”)</w:t>
            </w:r>
          </w:p>
          <w:p w:rsidR="00152BFE" w:rsidRPr="00152BFE" w:rsidRDefault="00152BFE" w:rsidP="00152BFE">
            <w:pPr>
              <w:pStyle w:val="PlainText"/>
              <w:jc w:val="left"/>
              <w:rPr>
                <w:rFonts w:ascii="Courier New" w:hAnsi="Courier New" w:cs="Courier New"/>
                <w:sz w:val="20"/>
                <w:szCs w:val="20"/>
              </w:rPr>
            </w:pPr>
            <w:r>
              <w:rPr>
                <w:rFonts w:ascii="Courier New" w:hAnsi="Courier New" w:cs="Courier New"/>
                <w:sz w:val="20"/>
                <w:szCs w:val="20"/>
              </w:rPr>
              <w:t xml:space="preserve">Plaintiff alleges that </w:t>
            </w:r>
            <w:r w:rsidRPr="00152BFE">
              <w:rPr>
                <w:rFonts w:ascii="Courier New" w:hAnsi="Courier New" w:cs="Courier New"/>
                <w:sz w:val="20"/>
                <w:szCs w:val="20"/>
              </w:rPr>
              <w:t>Defendants made false and/or</w:t>
            </w:r>
            <w:r>
              <w:rPr>
                <w:rFonts w:ascii="Courier New" w:hAnsi="Courier New" w:cs="Courier New"/>
                <w:sz w:val="20"/>
                <w:szCs w:val="20"/>
              </w:rPr>
              <w:t xml:space="preserve"> </w:t>
            </w:r>
            <w:r w:rsidRPr="00152BFE">
              <w:rPr>
                <w:rFonts w:ascii="Courier New" w:hAnsi="Courier New" w:cs="Courier New"/>
                <w:sz w:val="20"/>
                <w:szCs w:val="20"/>
              </w:rPr>
              <w:t>misleading statements, as well as failed to disclose material adverse facts about the</w:t>
            </w:r>
            <w:r>
              <w:rPr>
                <w:rFonts w:ascii="Courier New" w:hAnsi="Courier New" w:cs="Courier New"/>
                <w:sz w:val="20"/>
                <w:szCs w:val="20"/>
              </w:rPr>
              <w:t xml:space="preserve"> </w:t>
            </w:r>
            <w:r w:rsidRPr="00152BFE">
              <w:rPr>
                <w:rFonts w:ascii="Courier New" w:hAnsi="Courier New" w:cs="Courier New"/>
                <w:sz w:val="20"/>
                <w:szCs w:val="20"/>
              </w:rPr>
              <w:t>Company’s business, operations, and prospects. Specifically, Defendants made</w:t>
            </w:r>
          </w:p>
          <w:p w:rsidR="00152BFE" w:rsidRDefault="00152BFE" w:rsidP="00086434">
            <w:pPr>
              <w:pStyle w:val="PlainText"/>
              <w:jc w:val="left"/>
              <w:rPr>
                <w:rFonts w:ascii="Courier New" w:hAnsi="Courier New" w:cs="Courier New"/>
                <w:b/>
                <w:sz w:val="20"/>
                <w:szCs w:val="20"/>
              </w:rPr>
            </w:pPr>
            <w:r w:rsidRPr="00152BFE">
              <w:rPr>
                <w:rFonts w:ascii="Courier New" w:hAnsi="Courier New" w:cs="Courier New"/>
                <w:sz w:val="20"/>
                <w:szCs w:val="20"/>
              </w:rPr>
              <w:t>false and/or misleading statements and/or failed to disclose: (1) that that the</w:t>
            </w:r>
            <w:r w:rsidR="00086434">
              <w:rPr>
                <w:rFonts w:ascii="Courier New" w:hAnsi="Courier New" w:cs="Courier New"/>
                <w:sz w:val="20"/>
                <w:szCs w:val="20"/>
              </w:rPr>
              <w:t xml:space="preserve"> </w:t>
            </w:r>
            <w:r w:rsidRPr="00152BFE">
              <w:rPr>
                <w:rFonts w:ascii="Courier New" w:hAnsi="Courier New" w:cs="Courier New"/>
                <w:sz w:val="20"/>
                <w:szCs w:val="20"/>
              </w:rPr>
              <w:t>Company was improperly accounting for stock-based awards in violation of</w:t>
            </w:r>
            <w:r>
              <w:rPr>
                <w:rFonts w:ascii="Courier New" w:hAnsi="Courier New" w:cs="Courier New"/>
                <w:sz w:val="20"/>
                <w:szCs w:val="20"/>
              </w:rPr>
              <w:t xml:space="preserve"> </w:t>
            </w:r>
            <w:r w:rsidRPr="00152BFE">
              <w:rPr>
                <w:rFonts w:ascii="Courier New" w:hAnsi="Courier New" w:cs="Courier New"/>
                <w:sz w:val="20"/>
                <w:szCs w:val="20"/>
              </w:rPr>
              <w:t>Generally Accepted Accounting Principles (“GAAP”); (2) that the Company was</w:t>
            </w:r>
            <w:r>
              <w:rPr>
                <w:rFonts w:ascii="Courier New" w:hAnsi="Courier New" w:cs="Courier New"/>
                <w:sz w:val="20"/>
                <w:szCs w:val="20"/>
              </w:rPr>
              <w:t xml:space="preserve"> </w:t>
            </w:r>
            <w:r w:rsidRPr="00152BFE">
              <w:rPr>
                <w:rFonts w:ascii="Courier New" w:hAnsi="Courier New" w:cs="Courier New"/>
                <w:sz w:val="20"/>
                <w:szCs w:val="20"/>
              </w:rPr>
              <w:t>conducting improper build-to-suit lease accounting in violation of GAAP; (3) that,</w:t>
            </w:r>
            <w:r>
              <w:rPr>
                <w:rFonts w:ascii="Courier New" w:hAnsi="Courier New" w:cs="Courier New"/>
                <w:sz w:val="20"/>
                <w:szCs w:val="20"/>
              </w:rPr>
              <w:t xml:space="preserve"> </w:t>
            </w:r>
            <w:r w:rsidRPr="00152BFE">
              <w:rPr>
                <w:rFonts w:ascii="Courier New" w:hAnsi="Courier New" w:cs="Courier New"/>
                <w:sz w:val="20"/>
                <w:szCs w:val="20"/>
              </w:rPr>
              <w:t xml:space="preserve">as such, </w:t>
            </w:r>
            <w:proofErr w:type="spellStart"/>
            <w:r w:rsidRPr="00152BFE">
              <w:rPr>
                <w:rFonts w:ascii="Courier New" w:hAnsi="Courier New" w:cs="Courier New"/>
                <w:sz w:val="20"/>
                <w:szCs w:val="20"/>
              </w:rPr>
              <w:t>NantKwest</w:t>
            </w:r>
            <w:proofErr w:type="spellEnd"/>
            <w:r w:rsidRPr="00152BFE">
              <w:rPr>
                <w:rFonts w:ascii="Courier New" w:hAnsi="Courier New" w:cs="Courier New"/>
                <w:sz w:val="20"/>
                <w:szCs w:val="20"/>
              </w:rPr>
              <w:t xml:space="preserve"> issued financial statements in violation of GAAP; (4) that the</w:t>
            </w:r>
            <w:r>
              <w:rPr>
                <w:rFonts w:ascii="Courier New" w:hAnsi="Courier New" w:cs="Courier New"/>
                <w:sz w:val="20"/>
                <w:szCs w:val="20"/>
              </w:rPr>
              <w:t xml:space="preserve"> </w:t>
            </w:r>
            <w:r w:rsidRPr="00152BFE">
              <w:rPr>
                <w:rFonts w:ascii="Courier New" w:hAnsi="Courier New" w:cs="Courier New"/>
                <w:sz w:val="20"/>
                <w:szCs w:val="20"/>
              </w:rPr>
              <w:t>Company lacked adequate internal controls over accounting and financial</w:t>
            </w:r>
            <w:r w:rsidR="00086434">
              <w:rPr>
                <w:rFonts w:ascii="Courier New" w:hAnsi="Courier New" w:cs="Courier New"/>
                <w:sz w:val="20"/>
                <w:szCs w:val="20"/>
              </w:rPr>
              <w:t xml:space="preserve"> </w:t>
            </w:r>
            <w:r w:rsidRPr="00152BFE">
              <w:rPr>
                <w:rFonts w:ascii="Courier New" w:hAnsi="Courier New" w:cs="Courier New"/>
                <w:sz w:val="20"/>
                <w:szCs w:val="20"/>
              </w:rPr>
              <w:t>reporting; and (5) that, as a result of the foregoing, the Company’s financial</w:t>
            </w:r>
            <w:r w:rsidR="00086434">
              <w:rPr>
                <w:rFonts w:ascii="Courier New" w:hAnsi="Courier New" w:cs="Courier New"/>
                <w:sz w:val="20"/>
                <w:szCs w:val="20"/>
              </w:rPr>
              <w:t xml:space="preserve"> </w:t>
            </w:r>
            <w:r w:rsidRPr="00152BFE">
              <w:rPr>
                <w:rFonts w:ascii="Courier New" w:hAnsi="Courier New" w:cs="Courier New"/>
                <w:sz w:val="20"/>
                <w:szCs w:val="20"/>
              </w:rPr>
              <w:t>statements, as well as Defendants’ statements about</w:t>
            </w:r>
            <w:r w:rsidR="00086434">
              <w:rPr>
                <w:rFonts w:ascii="Courier New" w:hAnsi="Courier New" w:cs="Courier New"/>
                <w:sz w:val="20"/>
                <w:szCs w:val="20"/>
              </w:rPr>
              <w:t xml:space="preserve"> </w:t>
            </w:r>
            <w:proofErr w:type="spellStart"/>
            <w:r w:rsidRPr="00152BFE">
              <w:rPr>
                <w:rFonts w:ascii="Courier New" w:hAnsi="Courier New" w:cs="Courier New"/>
                <w:sz w:val="20"/>
                <w:szCs w:val="20"/>
              </w:rPr>
              <w:t>NantKwest’s</w:t>
            </w:r>
            <w:proofErr w:type="spellEnd"/>
            <w:r w:rsidR="00086434">
              <w:rPr>
                <w:rFonts w:ascii="Courier New" w:hAnsi="Courier New" w:cs="Courier New"/>
                <w:sz w:val="20"/>
                <w:szCs w:val="20"/>
              </w:rPr>
              <w:t xml:space="preserve"> </w:t>
            </w:r>
            <w:r w:rsidRPr="00152BFE">
              <w:rPr>
                <w:rFonts w:ascii="Courier New" w:hAnsi="Courier New" w:cs="Courier New"/>
                <w:sz w:val="20"/>
                <w:szCs w:val="20"/>
              </w:rPr>
              <w:t>business,</w:t>
            </w:r>
            <w:r w:rsidR="00086434">
              <w:rPr>
                <w:rFonts w:ascii="Courier New" w:hAnsi="Courier New" w:cs="Courier New"/>
                <w:sz w:val="20"/>
                <w:szCs w:val="20"/>
              </w:rPr>
              <w:t xml:space="preserve"> </w:t>
            </w:r>
            <w:r w:rsidR="00086434" w:rsidRPr="00086434">
              <w:rPr>
                <w:rFonts w:ascii="Courier New" w:hAnsi="Courier New" w:cs="Courier New"/>
                <w:sz w:val="20"/>
                <w:szCs w:val="20"/>
              </w:rPr>
              <w:t>operations, and prospects, were false and misleading and/or lacked a</w:t>
            </w:r>
            <w:r w:rsidR="00086434">
              <w:rPr>
                <w:rFonts w:ascii="Courier New" w:hAnsi="Courier New" w:cs="Courier New"/>
                <w:sz w:val="20"/>
                <w:szCs w:val="20"/>
              </w:rPr>
              <w:t xml:space="preserve"> </w:t>
            </w:r>
            <w:r w:rsidR="00086434" w:rsidRPr="00086434">
              <w:rPr>
                <w:rFonts w:ascii="Courier New" w:hAnsi="Courier New" w:cs="Courier New"/>
                <w:sz w:val="20"/>
                <w:szCs w:val="20"/>
              </w:rPr>
              <w:t>reasonable</w:t>
            </w:r>
            <w:r w:rsidR="00086434">
              <w:rPr>
                <w:rFonts w:ascii="Courier New" w:hAnsi="Courier New" w:cs="Courier New"/>
                <w:sz w:val="20"/>
                <w:szCs w:val="20"/>
              </w:rPr>
              <w:t xml:space="preserve"> </w:t>
            </w:r>
            <w:r w:rsidR="00086434" w:rsidRPr="00086434">
              <w:rPr>
                <w:rFonts w:ascii="Courier New" w:hAnsi="Courier New" w:cs="Courier New"/>
                <w:sz w:val="20"/>
                <w:szCs w:val="20"/>
              </w:rPr>
              <w:t>basis.</w:t>
            </w:r>
          </w:p>
          <w:p w:rsidR="00865C50" w:rsidRDefault="00865C50" w:rsidP="00B566C5">
            <w:pPr>
              <w:pStyle w:val="PlainText"/>
              <w:jc w:val="left"/>
              <w:rPr>
                <w:rFonts w:ascii="Courier New" w:hAnsi="Courier New" w:cs="Courier New"/>
                <w:b/>
                <w:sz w:val="20"/>
                <w:szCs w:val="20"/>
              </w:rPr>
            </w:pPr>
          </w:p>
        </w:tc>
        <w:tc>
          <w:tcPr>
            <w:tcW w:w="1498" w:type="dxa"/>
          </w:tcPr>
          <w:p w:rsidR="002B55E4" w:rsidRDefault="002B55E4" w:rsidP="00B566C5">
            <w:pPr>
              <w:pStyle w:val="PlainText"/>
              <w:rPr>
                <w:rFonts w:ascii="Courier New" w:hAnsi="Courier New" w:cs="Courier New"/>
                <w:b/>
                <w:sz w:val="20"/>
                <w:szCs w:val="20"/>
              </w:rPr>
            </w:pPr>
          </w:p>
          <w:p w:rsidR="00865C50" w:rsidRDefault="00865C50" w:rsidP="00B566C5">
            <w:pPr>
              <w:pStyle w:val="PlainText"/>
              <w:rPr>
                <w:rFonts w:ascii="Courier New" w:hAnsi="Courier New" w:cs="Courier New"/>
                <w:b/>
                <w:sz w:val="20"/>
                <w:szCs w:val="20"/>
              </w:rPr>
            </w:pPr>
            <w:r>
              <w:rPr>
                <w:rFonts w:ascii="Courier New" w:hAnsi="Courier New" w:cs="Courier New"/>
                <w:b/>
                <w:sz w:val="20"/>
                <w:szCs w:val="20"/>
              </w:rPr>
              <w:t>Not set yet</w:t>
            </w:r>
          </w:p>
        </w:tc>
        <w:tc>
          <w:tcPr>
            <w:tcW w:w="2912" w:type="dxa"/>
          </w:tcPr>
          <w:p w:rsidR="002B55E4" w:rsidRDefault="002B55E4" w:rsidP="00B566C5">
            <w:pPr>
              <w:pStyle w:val="PlainText"/>
              <w:jc w:val="left"/>
              <w:rPr>
                <w:rFonts w:ascii="Courier New" w:hAnsi="Courier New" w:cs="Courier New"/>
                <w:b/>
                <w:noProof/>
                <w:sz w:val="20"/>
                <w:szCs w:val="20"/>
              </w:rPr>
            </w:pPr>
          </w:p>
          <w:p w:rsidR="00865C50" w:rsidRDefault="00865C50" w:rsidP="00B566C5">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call:</w:t>
            </w:r>
          </w:p>
          <w:p w:rsidR="00865C50" w:rsidRDefault="00865C50" w:rsidP="00B566C5">
            <w:pPr>
              <w:pStyle w:val="PlainText"/>
              <w:jc w:val="left"/>
              <w:rPr>
                <w:rFonts w:ascii="Courier New" w:hAnsi="Courier New" w:cs="Courier New"/>
                <w:b/>
                <w:noProof/>
                <w:sz w:val="20"/>
                <w:szCs w:val="20"/>
              </w:rPr>
            </w:pPr>
          </w:p>
          <w:p w:rsidR="00865C50" w:rsidRPr="00865C50" w:rsidRDefault="00865C50" w:rsidP="00865C50">
            <w:pPr>
              <w:pStyle w:val="PlainText"/>
              <w:jc w:val="left"/>
              <w:rPr>
                <w:rFonts w:ascii="Courier New" w:hAnsi="Courier New" w:cs="Courier New"/>
                <w:b/>
                <w:noProof/>
                <w:sz w:val="18"/>
                <w:szCs w:val="18"/>
              </w:rPr>
            </w:pPr>
            <w:r w:rsidRPr="00865C50">
              <w:rPr>
                <w:rFonts w:ascii="Courier New" w:hAnsi="Courier New" w:cs="Courier New"/>
                <w:b/>
                <w:noProof/>
                <w:sz w:val="18"/>
                <w:szCs w:val="18"/>
              </w:rPr>
              <w:t>POMERANTZ LLP</w:t>
            </w:r>
          </w:p>
          <w:p w:rsidR="00865C50" w:rsidRPr="00865C50" w:rsidRDefault="00865C50" w:rsidP="00865C50">
            <w:pPr>
              <w:pStyle w:val="PlainText"/>
              <w:jc w:val="left"/>
              <w:rPr>
                <w:rFonts w:ascii="Courier New" w:hAnsi="Courier New" w:cs="Courier New"/>
                <w:b/>
                <w:noProof/>
                <w:sz w:val="18"/>
                <w:szCs w:val="18"/>
              </w:rPr>
            </w:pPr>
            <w:r w:rsidRPr="00865C50">
              <w:rPr>
                <w:rFonts w:ascii="Courier New" w:hAnsi="Courier New" w:cs="Courier New"/>
                <w:b/>
                <w:noProof/>
                <w:sz w:val="18"/>
                <w:szCs w:val="18"/>
              </w:rPr>
              <w:t>Ten South LaSalle Street</w:t>
            </w:r>
          </w:p>
          <w:p w:rsidR="00865C50" w:rsidRPr="00865C50" w:rsidRDefault="00865C50" w:rsidP="00865C50">
            <w:pPr>
              <w:pStyle w:val="PlainText"/>
              <w:jc w:val="left"/>
              <w:rPr>
                <w:rFonts w:ascii="Courier New" w:hAnsi="Courier New" w:cs="Courier New"/>
                <w:b/>
                <w:noProof/>
                <w:sz w:val="18"/>
                <w:szCs w:val="18"/>
              </w:rPr>
            </w:pPr>
            <w:r w:rsidRPr="00865C50">
              <w:rPr>
                <w:rFonts w:ascii="Courier New" w:hAnsi="Courier New" w:cs="Courier New"/>
                <w:b/>
                <w:noProof/>
                <w:sz w:val="18"/>
                <w:szCs w:val="18"/>
              </w:rPr>
              <w:t>Suite 3505</w:t>
            </w:r>
          </w:p>
          <w:p w:rsidR="00865C50" w:rsidRDefault="00865C50" w:rsidP="00865C50">
            <w:pPr>
              <w:pStyle w:val="PlainText"/>
              <w:jc w:val="left"/>
              <w:rPr>
                <w:rFonts w:ascii="Courier New" w:hAnsi="Courier New" w:cs="Courier New"/>
                <w:b/>
                <w:noProof/>
                <w:sz w:val="18"/>
                <w:szCs w:val="18"/>
              </w:rPr>
            </w:pPr>
            <w:r w:rsidRPr="00865C50">
              <w:rPr>
                <w:rFonts w:ascii="Courier New" w:hAnsi="Courier New" w:cs="Courier New"/>
                <w:b/>
                <w:noProof/>
                <w:sz w:val="18"/>
                <w:szCs w:val="18"/>
              </w:rPr>
              <w:t>Chicago, IL 60603</w:t>
            </w:r>
          </w:p>
          <w:p w:rsidR="00865C50" w:rsidRPr="00865C50" w:rsidRDefault="00865C50" w:rsidP="00865C50">
            <w:pPr>
              <w:pStyle w:val="PlainText"/>
              <w:jc w:val="left"/>
              <w:rPr>
                <w:rFonts w:ascii="Courier New" w:hAnsi="Courier New" w:cs="Courier New"/>
                <w:b/>
                <w:noProof/>
                <w:sz w:val="18"/>
                <w:szCs w:val="18"/>
              </w:rPr>
            </w:pPr>
          </w:p>
          <w:p w:rsidR="00865C50" w:rsidRPr="00865C50" w:rsidRDefault="00865C50" w:rsidP="00865C50">
            <w:pPr>
              <w:pStyle w:val="PlainText"/>
              <w:jc w:val="left"/>
              <w:rPr>
                <w:rFonts w:ascii="Courier New" w:hAnsi="Courier New" w:cs="Courier New"/>
                <w:b/>
                <w:noProof/>
                <w:sz w:val="18"/>
                <w:szCs w:val="18"/>
              </w:rPr>
            </w:pPr>
            <w:r>
              <w:rPr>
                <w:rFonts w:ascii="Courier New" w:hAnsi="Courier New" w:cs="Courier New"/>
                <w:b/>
                <w:noProof/>
                <w:sz w:val="18"/>
                <w:szCs w:val="18"/>
              </w:rPr>
              <w:t>312</w:t>
            </w:r>
            <w:r w:rsidRPr="00865C50">
              <w:rPr>
                <w:rFonts w:ascii="Courier New" w:hAnsi="Courier New" w:cs="Courier New"/>
                <w:b/>
                <w:noProof/>
                <w:sz w:val="18"/>
                <w:szCs w:val="18"/>
              </w:rPr>
              <w:t xml:space="preserve"> 377-1181</w:t>
            </w:r>
            <w:r>
              <w:rPr>
                <w:rFonts w:ascii="Courier New" w:hAnsi="Courier New" w:cs="Courier New"/>
                <w:b/>
                <w:noProof/>
                <w:sz w:val="18"/>
                <w:szCs w:val="18"/>
              </w:rPr>
              <w:t xml:space="preserve"> (Ph.)</w:t>
            </w:r>
          </w:p>
          <w:p w:rsidR="00865C50" w:rsidRDefault="00865C50" w:rsidP="00B566C5">
            <w:pPr>
              <w:pStyle w:val="PlainText"/>
              <w:jc w:val="left"/>
              <w:rPr>
                <w:rFonts w:ascii="Courier New" w:hAnsi="Courier New" w:cs="Courier New"/>
                <w:b/>
                <w:noProof/>
                <w:sz w:val="20"/>
                <w:szCs w:val="20"/>
              </w:rPr>
            </w:pPr>
          </w:p>
        </w:tc>
      </w:tr>
      <w:tr w:rsidR="00152BFE" w:rsidRPr="007167C0" w:rsidTr="00A34457">
        <w:tc>
          <w:tcPr>
            <w:tcW w:w="1443" w:type="dxa"/>
          </w:tcPr>
          <w:p w:rsidR="00152BFE" w:rsidRDefault="00152BFE" w:rsidP="00B566C5">
            <w:pPr>
              <w:pStyle w:val="PlainText"/>
              <w:rPr>
                <w:rFonts w:ascii="Courier New" w:hAnsi="Courier New" w:cs="Courier New"/>
                <w:b/>
                <w:sz w:val="20"/>
                <w:szCs w:val="20"/>
              </w:rPr>
            </w:pPr>
          </w:p>
          <w:p w:rsidR="00152BFE" w:rsidRDefault="00152BFE" w:rsidP="00B566C5">
            <w:pPr>
              <w:pStyle w:val="PlainText"/>
              <w:rPr>
                <w:rFonts w:ascii="Courier New" w:hAnsi="Courier New" w:cs="Courier New"/>
                <w:b/>
                <w:sz w:val="20"/>
                <w:szCs w:val="20"/>
              </w:rPr>
            </w:pPr>
            <w:r>
              <w:rPr>
                <w:rFonts w:ascii="Courier New" w:hAnsi="Courier New" w:cs="Courier New"/>
                <w:b/>
                <w:sz w:val="20"/>
                <w:szCs w:val="20"/>
              </w:rPr>
              <w:t>11-19-2018</w:t>
            </w:r>
          </w:p>
        </w:tc>
        <w:tc>
          <w:tcPr>
            <w:tcW w:w="1710" w:type="dxa"/>
          </w:tcPr>
          <w:p w:rsidR="00152BFE" w:rsidRDefault="00152BFE" w:rsidP="00B566C5">
            <w:pPr>
              <w:pStyle w:val="PlainText"/>
              <w:rPr>
                <w:rFonts w:ascii="Courier New" w:hAnsi="Courier New" w:cs="Courier New"/>
                <w:b/>
                <w:sz w:val="20"/>
                <w:szCs w:val="20"/>
              </w:rPr>
            </w:pPr>
          </w:p>
          <w:p w:rsidR="00152BFE" w:rsidRDefault="00086434" w:rsidP="00B566C5">
            <w:pPr>
              <w:pStyle w:val="PlainText"/>
              <w:rPr>
                <w:rFonts w:ascii="Courier New" w:hAnsi="Courier New" w:cs="Courier New"/>
                <w:b/>
                <w:sz w:val="20"/>
                <w:szCs w:val="20"/>
              </w:rPr>
            </w:pPr>
            <w:r>
              <w:rPr>
                <w:rFonts w:ascii="Courier New" w:hAnsi="Courier New" w:cs="Courier New"/>
                <w:b/>
                <w:sz w:val="20"/>
                <w:szCs w:val="20"/>
              </w:rPr>
              <w:t>16</w:t>
            </w:r>
            <w:r w:rsidR="00590D32">
              <w:rPr>
                <w:rFonts w:ascii="Courier New" w:hAnsi="Courier New" w:cs="Courier New"/>
                <w:b/>
                <w:sz w:val="20"/>
                <w:szCs w:val="20"/>
              </w:rPr>
              <w:t>-CV-696</w:t>
            </w:r>
          </w:p>
        </w:tc>
        <w:tc>
          <w:tcPr>
            <w:tcW w:w="1710" w:type="dxa"/>
          </w:tcPr>
          <w:p w:rsidR="00152BFE" w:rsidRDefault="00152BFE" w:rsidP="00B566C5">
            <w:pPr>
              <w:pStyle w:val="PlainText"/>
              <w:rPr>
                <w:rFonts w:ascii="Courier New" w:hAnsi="Courier New" w:cs="Courier New"/>
                <w:b/>
                <w:sz w:val="20"/>
                <w:szCs w:val="20"/>
              </w:rPr>
            </w:pPr>
          </w:p>
          <w:p w:rsidR="00590D32" w:rsidRDefault="00590D32" w:rsidP="00B566C5">
            <w:pPr>
              <w:pStyle w:val="PlainText"/>
              <w:rPr>
                <w:rFonts w:ascii="Courier New" w:hAnsi="Courier New" w:cs="Courier New"/>
                <w:b/>
                <w:sz w:val="20"/>
                <w:szCs w:val="20"/>
              </w:rPr>
            </w:pPr>
            <w:r>
              <w:rPr>
                <w:rFonts w:ascii="Courier New" w:hAnsi="Courier New" w:cs="Courier New"/>
                <w:b/>
                <w:sz w:val="20"/>
                <w:szCs w:val="20"/>
              </w:rPr>
              <w:t>(E.D.N.Y.)</w:t>
            </w:r>
          </w:p>
        </w:tc>
        <w:tc>
          <w:tcPr>
            <w:tcW w:w="5760" w:type="dxa"/>
          </w:tcPr>
          <w:p w:rsidR="00152BFE" w:rsidRDefault="00152BFE" w:rsidP="00B566C5">
            <w:pPr>
              <w:pStyle w:val="PlainText"/>
              <w:jc w:val="left"/>
              <w:rPr>
                <w:rFonts w:ascii="Courier New" w:hAnsi="Courier New" w:cs="Courier New"/>
                <w:b/>
                <w:sz w:val="20"/>
                <w:szCs w:val="20"/>
              </w:rPr>
            </w:pPr>
          </w:p>
          <w:p w:rsidR="00590D32" w:rsidRDefault="00590D32" w:rsidP="00B566C5">
            <w:pPr>
              <w:pStyle w:val="PlainText"/>
              <w:jc w:val="left"/>
              <w:rPr>
                <w:rFonts w:ascii="Courier New" w:hAnsi="Courier New" w:cs="Courier New"/>
                <w:b/>
                <w:sz w:val="20"/>
                <w:szCs w:val="20"/>
              </w:rPr>
            </w:pPr>
            <w:r>
              <w:rPr>
                <w:rFonts w:ascii="Courier New" w:hAnsi="Courier New" w:cs="Courier New"/>
                <w:b/>
                <w:sz w:val="20"/>
                <w:szCs w:val="20"/>
              </w:rPr>
              <w:t>In re: Dental Supplies Antitrust Litigation</w:t>
            </w:r>
          </w:p>
          <w:p w:rsidR="00590D32" w:rsidRDefault="00590D32" w:rsidP="00B566C5">
            <w:pPr>
              <w:pStyle w:val="PlainText"/>
              <w:jc w:val="left"/>
              <w:rPr>
                <w:rFonts w:ascii="Courier New" w:hAnsi="Courier New" w:cs="Courier New"/>
                <w:b/>
                <w:sz w:val="20"/>
                <w:szCs w:val="20"/>
              </w:rPr>
            </w:pPr>
            <w:r>
              <w:rPr>
                <w:rFonts w:ascii="Courier New" w:hAnsi="Courier New" w:cs="Courier New"/>
                <w:b/>
                <w:sz w:val="20"/>
                <w:szCs w:val="20"/>
              </w:rPr>
              <w:t xml:space="preserve">Re Defendant: </w:t>
            </w:r>
            <w:proofErr w:type="spellStart"/>
            <w:r>
              <w:rPr>
                <w:rFonts w:ascii="Courier New" w:hAnsi="Courier New" w:cs="Courier New"/>
                <w:b/>
                <w:sz w:val="20"/>
                <w:szCs w:val="20"/>
              </w:rPr>
              <w:t>Benco</w:t>
            </w:r>
            <w:proofErr w:type="spellEnd"/>
            <w:r>
              <w:rPr>
                <w:rFonts w:ascii="Courier New" w:hAnsi="Courier New" w:cs="Courier New"/>
                <w:b/>
                <w:sz w:val="20"/>
                <w:szCs w:val="20"/>
              </w:rPr>
              <w:t xml:space="preserve"> Dental Supply Company (collectively, “</w:t>
            </w:r>
            <w:proofErr w:type="spellStart"/>
            <w:r>
              <w:rPr>
                <w:rFonts w:ascii="Courier New" w:hAnsi="Courier New" w:cs="Courier New"/>
                <w:b/>
                <w:sz w:val="20"/>
                <w:szCs w:val="20"/>
              </w:rPr>
              <w:t>Benco</w:t>
            </w:r>
            <w:proofErr w:type="spellEnd"/>
            <w:r>
              <w:rPr>
                <w:rFonts w:ascii="Courier New" w:hAnsi="Courier New" w:cs="Courier New"/>
                <w:b/>
                <w:sz w:val="20"/>
                <w:szCs w:val="20"/>
              </w:rPr>
              <w:t>”)</w:t>
            </w:r>
          </w:p>
          <w:p w:rsidR="00590D32" w:rsidRPr="00590D32" w:rsidRDefault="00590D32" w:rsidP="00590D32">
            <w:pPr>
              <w:pStyle w:val="PlainText"/>
              <w:jc w:val="left"/>
              <w:rPr>
                <w:rFonts w:ascii="Courier New" w:hAnsi="Courier New" w:cs="Courier New"/>
                <w:sz w:val="20"/>
                <w:szCs w:val="20"/>
              </w:rPr>
            </w:pPr>
            <w:r>
              <w:rPr>
                <w:rFonts w:ascii="Courier New" w:hAnsi="Courier New" w:cs="Courier New"/>
                <w:sz w:val="20"/>
                <w:szCs w:val="20"/>
              </w:rPr>
              <w:t>For information please see CAFA notice on page 14.</w:t>
            </w:r>
          </w:p>
          <w:p w:rsidR="00590D32" w:rsidRDefault="00590D32" w:rsidP="00B566C5">
            <w:pPr>
              <w:pStyle w:val="PlainText"/>
              <w:jc w:val="left"/>
              <w:rPr>
                <w:rFonts w:ascii="Courier New" w:hAnsi="Courier New" w:cs="Courier New"/>
                <w:b/>
                <w:sz w:val="20"/>
                <w:szCs w:val="20"/>
              </w:rPr>
            </w:pPr>
          </w:p>
        </w:tc>
        <w:tc>
          <w:tcPr>
            <w:tcW w:w="1498" w:type="dxa"/>
          </w:tcPr>
          <w:p w:rsidR="00152BFE" w:rsidRDefault="00152BFE" w:rsidP="00B566C5">
            <w:pPr>
              <w:pStyle w:val="PlainText"/>
              <w:rPr>
                <w:rFonts w:ascii="Courier New" w:hAnsi="Courier New" w:cs="Courier New"/>
                <w:b/>
                <w:sz w:val="20"/>
                <w:szCs w:val="20"/>
              </w:rPr>
            </w:pPr>
          </w:p>
          <w:p w:rsidR="00590D32" w:rsidRDefault="00590D32" w:rsidP="00B566C5">
            <w:pPr>
              <w:pStyle w:val="PlainText"/>
              <w:rPr>
                <w:rFonts w:ascii="Courier New" w:hAnsi="Courier New" w:cs="Courier New"/>
                <w:b/>
                <w:sz w:val="20"/>
                <w:szCs w:val="20"/>
              </w:rPr>
            </w:pPr>
            <w:r>
              <w:rPr>
                <w:rFonts w:ascii="Courier New" w:hAnsi="Courier New" w:cs="Courier New"/>
                <w:b/>
                <w:sz w:val="20"/>
                <w:szCs w:val="20"/>
              </w:rPr>
              <w:t>Not set yet</w:t>
            </w:r>
          </w:p>
        </w:tc>
        <w:tc>
          <w:tcPr>
            <w:tcW w:w="2912" w:type="dxa"/>
          </w:tcPr>
          <w:p w:rsidR="00152BFE" w:rsidRDefault="00152BFE" w:rsidP="00B566C5">
            <w:pPr>
              <w:pStyle w:val="PlainText"/>
              <w:jc w:val="left"/>
              <w:rPr>
                <w:rFonts w:ascii="Courier New" w:hAnsi="Courier New" w:cs="Courier New"/>
                <w:b/>
                <w:noProof/>
                <w:sz w:val="20"/>
                <w:szCs w:val="20"/>
              </w:rPr>
            </w:pPr>
          </w:p>
          <w:p w:rsidR="00715F76" w:rsidRDefault="00715F76" w:rsidP="00B566C5">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715F76" w:rsidRDefault="00715F76" w:rsidP="00B566C5">
            <w:pPr>
              <w:pStyle w:val="PlainText"/>
              <w:jc w:val="left"/>
              <w:rPr>
                <w:rFonts w:ascii="Courier New" w:hAnsi="Courier New" w:cs="Courier New"/>
                <w:b/>
                <w:noProof/>
                <w:sz w:val="20"/>
                <w:szCs w:val="20"/>
              </w:rPr>
            </w:pPr>
          </w:p>
          <w:p w:rsidR="00F542D0" w:rsidRPr="00F542D0" w:rsidRDefault="00F542D0" w:rsidP="00F542D0">
            <w:pPr>
              <w:pStyle w:val="PlainText"/>
              <w:jc w:val="left"/>
              <w:rPr>
                <w:rFonts w:ascii="Courier New" w:hAnsi="Courier New" w:cs="Courier New"/>
                <w:b/>
                <w:noProof/>
                <w:sz w:val="20"/>
                <w:szCs w:val="20"/>
              </w:rPr>
            </w:pPr>
            <w:r w:rsidRPr="00F542D0">
              <w:rPr>
                <w:rFonts w:ascii="Courier New" w:hAnsi="Courier New" w:cs="Courier New"/>
                <w:b/>
                <w:noProof/>
                <w:sz w:val="20"/>
                <w:szCs w:val="20"/>
              </w:rPr>
              <w:t>Eric L. Cramer</w:t>
            </w:r>
          </w:p>
          <w:p w:rsidR="00F542D0" w:rsidRPr="00F542D0" w:rsidRDefault="00F542D0" w:rsidP="00F542D0">
            <w:pPr>
              <w:pStyle w:val="PlainText"/>
              <w:jc w:val="left"/>
              <w:rPr>
                <w:rFonts w:ascii="Courier New" w:hAnsi="Courier New" w:cs="Courier New"/>
                <w:b/>
                <w:noProof/>
                <w:sz w:val="20"/>
                <w:szCs w:val="20"/>
              </w:rPr>
            </w:pPr>
            <w:r w:rsidRPr="00F542D0">
              <w:rPr>
                <w:rFonts w:ascii="Courier New" w:hAnsi="Courier New" w:cs="Courier New"/>
                <w:b/>
                <w:noProof/>
                <w:sz w:val="20"/>
                <w:szCs w:val="20"/>
              </w:rPr>
              <w:t>Berger Montague PC</w:t>
            </w:r>
          </w:p>
          <w:p w:rsidR="00F542D0" w:rsidRPr="00F542D0" w:rsidRDefault="00F542D0" w:rsidP="00F542D0">
            <w:pPr>
              <w:pStyle w:val="PlainText"/>
              <w:jc w:val="left"/>
              <w:rPr>
                <w:rFonts w:ascii="Courier New" w:hAnsi="Courier New" w:cs="Courier New"/>
                <w:b/>
                <w:noProof/>
                <w:sz w:val="20"/>
                <w:szCs w:val="20"/>
              </w:rPr>
            </w:pPr>
            <w:r w:rsidRPr="00F542D0">
              <w:rPr>
                <w:rFonts w:ascii="Courier New" w:hAnsi="Courier New" w:cs="Courier New"/>
                <w:b/>
                <w:noProof/>
                <w:sz w:val="20"/>
                <w:szCs w:val="20"/>
              </w:rPr>
              <w:t>1818 Market Street</w:t>
            </w:r>
          </w:p>
          <w:p w:rsidR="00F542D0" w:rsidRPr="00F542D0" w:rsidRDefault="00F542D0" w:rsidP="00F542D0">
            <w:pPr>
              <w:pStyle w:val="PlainText"/>
              <w:jc w:val="left"/>
              <w:rPr>
                <w:rFonts w:ascii="Courier New" w:hAnsi="Courier New" w:cs="Courier New"/>
                <w:b/>
                <w:noProof/>
                <w:sz w:val="20"/>
                <w:szCs w:val="20"/>
              </w:rPr>
            </w:pPr>
            <w:r w:rsidRPr="00F542D0">
              <w:rPr>
                <w:rFonts w:ascii="Courier New" w:hAnsi="Courier New" w:cs="Courier New"/>
                <w:b/>
                <w:noProof/>
                <w:sz w:val="20"/>
                <w:szCs w:val="20"/>
              </w:rPr>
              <w:t>Suite 3600</w:t>
            </w:r>
          </w:p>
          <w:p w:rsidR="00590D32" w:rsidRDefault="00F542D0" w:rsidP="00F542D0">
            <w:pPr>
              <w:pStyle w:val="PlainText"/>
              <w:jc w:val="left"/>
              <w:rPr>
                <w:rFonts w:ascii="Courier New" w:hAnsi="Courier New" w:cs="Courier New"/>
                <w:b/>
                <w:noProof/>
                <w:sz w:val="20"/>
                <w:szCs w:val="20"/>
              </w:rPr>
            </w:pPr>
            <w:r w:rsidRPr="00F542D0">
              <w:rPr>
                <w:rFonts w:ascii="Courier New" w:hAnsi="Courier New" w:cs="Courier New"/>
                <w:b/>
                <w:noProof/>
                <w:sz w:val="20"/>
                <w:szCs w:val="20"/>
              </w:rPr>
              <w:t>Philadelphia, PA 19103</w:t>
            </w:r>
          </w:p>
          <w:p w:rsidR="00F542D0" w:rsidRDefault="00F542D0" w:rsidP="00F542D0">
            <w:pPr>
              <w:pStyle w:val="PlainText"/>
              <w:jc w:val="left"/>
              <w:rPr>
                <w:rFonts w:ascii="Courier New" w:hAnsi="Courier New" w:cs="Courier New"/>
                <w:b/>
                <w:noProof/>
                <w:sz w:val="20"/>
                <w:szCs w:val="20"/>
              </w:rPr>
            </w:pPr>
          </w:p>
        </w:tc>
      </w:tr>
      <w:tr w:rsidR="00F542D0" w:rsidRPr="007167C0" w:rsidTr="00A34457">
        <w:tc>
          <w:tcPr>
            <w:tcW w:w="1443" w:type="dxa"/>
          </w:tcPr>
          <w:p w:rsidR="00F542D0" w:rsidRDefault="00F542D0" w:rsidP="00B566C5">
            <w:pPr>
              <w:pStyle w:val="PlainText"/>
              <w:rPr>
                <w:rFonts w:ascii="Courier New" w:hAnsi="Courier New" w:cs="Courier New"/>
                <w:b/>
                <w:sz w:val="20"/>
                <w:szCs w:val="20"/>
              </w:rPr>
            </w:pPr>
          </w:p>
          <w:p w:rsidR="00F542D0" w:rsidRDefault="00892651" w:rsidP="00B566C5">
            <w:pPr>
              <w:pStyle w:val="PlainText"/>
              <w:rPr>
                <w:rFonts w:ascii="Courier New" w:hAnsi="Courier New" w:cs="Courier New"/>
                <w:b/>
                <w:sz w:val="20"/>
                <w:szCs w:val="20"/>
              </w:rPr>
            </w:pPr>
            <w:r>
              <w:rPr>
                <w:rFonts w:ascii="Courier New" w:hAnsi="Courier New" w:cs="Courier New"/>
                <w:b/>
                <w:sz w:val="20"/>
                <w:szCs w:val="20"/>
              </w:rPr>
              <w:t>11-19-2018</w:t>
            </w:r>
          </w:p>
        </w:tc>
        <w:tc>
          <w:tcPr>
            <w:tcW w:w="1710" w:type="dxa"/>
          </w:tcPr>
          <w:p w:rsidR="00F542D0" w:rsidRDefault="00F542D0" w:rsidP="00B566C5">
            <w:pPr>
              <w:pStyle w:val="PlainText"/>
              <w:rPr>
                <w:rFonts w:ascii="Courier New" w:hAnsi="Courier New" w:cs="Courier New"/>
                <w:b/>
                <w:sz w:val="20"/>
                <w:szCs w:val="20"/>
              </w:rPr>
            </w:pPr>
          </w:p>
          <w:p w:rsidR="00892651" w:rsidRDefault="00892651" w:rsidP="00B566C5">
            <w:pPr>
              <w:pStyle w:val="PlainText"/>
              <w:rPr>
                <w:rFonts w:ascii="Courier New" w:hAnsi="Courier New" w:cs="Courier New"/>
                <w:b/>
                <w:sz w:val="20"/>
                <w:szCs w:val="20"/>
              </w:rPr>
            </w:pPr>
            <w:r>
              <w:rPr>
                <w:rFonts w:ascii="Courier New" w:hAnsi="Courier New" w:cs="Courier New"/>
                <w:b/>
                <w:sz w:val="20"/>
                <w:szCs w:val="20"/>
              </w:rPr>
              <w:t>16-CV-1947</w:t>
            </w:r>
          </w:p>
        </w:tc>
        <w:tc>
          <w:tcPr>
            <w:tcW w:w="1710" w:type="dxa"/>
          </w:tcPr>
          <w:p w:rsidR="00F542D0" w:rsidRDefault="00F542D0" w:rsidP="00B566C5">
            <w:pPr>
              <w:pStyle w:val="PlainText"/>
              <w:rPr>
                <w:rFonts w:ascii="Courier New" w:hAnsi="Courier New" w:cs="Courier New"/>
                <w:b/>
                <w:sz w:val="20"/>
                <w:szCs w:val="20"/>
              </w:rPr>
            </w:pPr>
          </w:p>
          <w:p w:rsidR="00892651" w:rsidRDefault="00892651" w:rsidP="00B566C5">
            <w:pPr>
              <w:pStyle w:val="PlainText"/>
              <w:rPr>
                <w:rFonts w:ascii="Courier New" w:hAnsi="Courier New" w:cs="Courier New"/>
                <w:b/>
                <w:sz w:val="20"/>
                <w:szCs w:val="20"/>
              </w:rPr>
            </w:pPr>
            <w:r>
              <w:rPr>
                <w:rFonts w:ascii="Courier New" w:hAnsi="Courier New" w:cs="Courier New"/>
                <w:b/>
                <w:sz w:val="20"/>
                <w:szCs w:val="20"/>
              </w:rPr>
              <w:t>(C.D. Cal.)</w:t>
            </w:r>
          </w:p>
        </w:tc>
        <w:tc>
          <w:tcPr>
            <w:tcW w:w="5760" w:type="dxa"/>
          </w:tcPr>
          <w:p w:rsidR="00F542D0" w:rsidRDefault="00F542D0" w:rsidP="00B566C5">
            <w:pPr>
              <w:pStyle w:val="PlainText"/>
              <w:jc w:val="left"/>
              <w:rPr>
                <w:rFonts w:ascii="Courier New" w:hAnsi="Courier New" w:cs="Courier New"/>
                <w:b/>
                <w:sz w:val="20"/>
                <w:szCs w:val="20"/>
              </w:rPr>
            </w:pPr>
          </w:p>
          <w:p w:rsidR="00892651" w:rsidRDefault="00892651" w:rsidP="00B566C5">
            <w:pPr>
              <w:pStyle w:val="PlainText"/>
              <w:jc w:val="left"/>
              <w:rPr>
                <w:rFonts w:ascii="Courier New" w:hAnsi="Courier New" w:cs="Courier New"/>
                <w:b/>
                <w:sz w:val="20"/>
                <w:szCs w:val="20"/>
              </w:rPr>
            </w:pPr>
            <w:proofErr w:type="spellStart"/>
            <w:r>
              <w:rPr>
                <w:rFonts w:ascii="Courier New" w:hAnsi="Courier New" w:cs="Courier New"/>
                <w:b/>
                <w:sz w:val="20"/>
                <w:szCs w:val="20"/>
              </w:rPr>
              <w:t>Sudunagunta</w:t>
            </w:r>
            <w:proofErr w:type="spellEnd"/>
            <w:r>
              <w:rPr>
                <w:rFonts w:ascii="Courier New" w:hAnsi="Courier New" w:cs="Courier New"/>
                <w:b/>
                <w:sz w:val="20"/>
                <w:szCs w:val="20"/>
              </w:rPr>
              <w:t xml:space="preserve"> v. </w:t>
            </w:r>
            <w:proofErr w:type="spellStart"/>
            <w:r>
              <w:rPr>
                <w:rFonts w:ascii="Courier New" w:hAnsi="Courier New" w:cs="Courier New"/>
                <w:b/>
                <w:sz w:val="20"/>
                <w:szCs w:val="20"/>
              </w:rPr>
              <w:t>NantKewest</w:t>
            </w:r>
            <w:proofErr w:type="spellEnd"/>
            <w:r>
              <w:rPr>
                <w:rFonts w:ascii="Courier New" w:hAnsi="Courier New" w:cs="Courier New"/>
                <w:b/>
                <w:sz w:val="20"/>
                <w:szCs w:val="20"/>
              </w:rPr>
              <w:t>, Inc., et al.</w:t>
            </w:r>
          </w:p>
          <w:p w:rsidR="00892651" w:rsidRDefault="00892651" w:rsidP="00B566C5">
            <w:pPr>
              <w:pStyle w:val="PlainText"/>
              <w:jc w:val="left"/>
              <w:rPr>
                <w:rFonts w:ascii="Courier New" w:hAnsi="Courier New" w:cs="Courier New"/>
                <w:b/>
                <w:sz w:val="20"/>
                <w:szCs w:val="20"/>
              </w:rPr>
            </w:pPr>
            <w:r>
              <w:rPr>
                <w:rFonts w:ascii="Courier New" w:hAnsi="Courier New" w:cs="Courier New"/>
                <w:b/>
                <w:sz w:val="20"/>
                <w:szCs w:val="20"/>
              </w:rPr>
              <w:t xml:space="preserve">Re Defendants: Merrill Lynch, Pierce, </w:t>
            </w:r>
            <w:proofErr w:type="spellStart"/>
            <w:r>
              <w:rPr>
                <w:rFonts w:ascii="Courier New" w:hAnsi="Courier New" w:cs="Courier New"/>
                <w:b/>
                <w:sz w:val="20"/>
                <w:szCs w:val="20"/>
              </w:rPr>
              <w:t>Fenner</w:t>
            </w:r>
            <w:proofErr w:type="spellEnd"/>
            <w:r>
              <w:rPr>
                <w:rFonts w:ascii="Courier New" w:hAnsi="Courier New" w:cs="Courier New"/>
                <w:b/>
                <w:sz w:val="20"/>
                <w:szCs w:val="20"/>
              </w:rPr>
              <w:t xml:space="preserve"> &amp; Smith Incorporated; Citigroup Global Markets Inc.; Jefferies LLC; Piper </w:t>
            </w:r>
            <w:proofErr w:type="spellStart"/>
            <w:r>
              <w:rPr>
                <w:rFonts w:ascii="Courier New" w:hAnsi="Courier New" w:cs="Courier New"/>
                <w:b/>
                <w:sz w:val="20"/>
                <w:szCs w:val="20"/>
              </w:rPr>
              <w:t>Jaffray</w:t>
            </w:r>
            <w:proofErr w:type="spellEnd"/>
            <w:r>
              <w:rPr>
                <w:rFonts w:ascii="Courier New" w:hAnsi="Courier New" w:cs="Courier New"/>
                <w:b/>
                <w:sz w:val="20"/>
                <w:szCs w:val="20"/>
              </w:rPr>
              <w:t xml:space="preserve"> &amp; Co., MLV &amp; Co., LLC (collectively, the “Underwriter Defendants”)</w:t>
            </w:r>
          </w:p>
          <w:p w:rsidR="00892651" w:rsidRPr="00892651" w:rsidRDefault="00892651" w:rsidP="00892651">
            <w:pPr>
              <w:pStyle w:val="PlainText"/>
              <w:jc w:val="left"/>
              <w:rPr>
                <w:rFonts w:ascii="Courier New" w:hAnsi="Courier New" w:cs="Courier New"/>
                <w:sz w:val="20"/>
                <w:szCs w:val="20"/>
              </w:rPr>
            </w:pPr>
            <w:r>
              <w:rPr>
                <w:rFonts w:ascii="Courier New" w:hAnsi="Courier New" w:cs="Courier New"/>
                <w:sz w:val="20"/>
                <w:szCs w:val="20"/>
              </w:rPr>
              <w:t xml:space="preserve">Plaintiff </w:t>
            </w:r>
            <w:r w:rsidRPr="00892651">
              <w:rPr>
                <w:rFonts w:ascii="Courier New" w:hAnsi="Courier New" w:cs="Courier New"/>
                <w:sz w:val="20"/>
                <w:szCs w:val="20"/>
              </w:rPr>
              <w:t xml:space="preserve">alleges that </w:t>
            </w:r>
            <w:proofErr w:type="spellStart"/>
            <w:r w:rsidRPr="00892651">
              <w:rPr>
                <w:rFonts w:ascii="Courier New" w:hAnsi="Courier New" w:cs="Courier New"/>
                <w:sz w:val="20"/>
                <w:szCs w:val="20"/>
              </w:rPr>
              <w:t>NantKwest</w:t>
            </w:r>
            <w:proofErr w:type="spellEnd"/>
            <w:r w:rsidRPr="00892651">
              <w:rPr>
                <w:rFonts w:ascii="Courier New" w:hAnsi="Courier New" w:cs="Courier New"/>
                <w:sz w:val="20"/>
                <w:szCs w:val="20"/>
              </w:rPr>
              <w:t>, certain of its former officers and directors, and the</w:t>
            </w:r>
          </w:p>
          <w:p w:rsidR="00892651" w:rsidRPr="00892651" w:rsidRDefault="00892651" w:rsidP="00892651">
            <w:pPr>
              <w:pStyle w:val="PlainText"/>
              <w:jc w:val="left"/>
              <w:rPr>
                <w:rFonts w:ascii="Courier New" w:hAnsi="Courier New" w:cs="Courier New"/>
                <w:sz w:val="20"/>
                <w:szCs w:val="20"/>
              </w:rPr>
            </w:pPr>
            <w:r w:rsidRPr="00892651">
              <w:rPr>
                <w:rFonts w:ascii="Courier New" w:hAnsi="Courier New" w:cs="Courier New"/>
                <w:sz w:val="20"/>
                <w:szCs w:val="20"/>
              </w:rPr>
              <w:t xml:space="preserve">underwriters for </w:t>
            </w:r>
            <w:proofErr w:type="spellStart"/>
            <w:r w:rsidRPr="00892651">
              <w:rPr>
                <w:rFonts w:ascii="Courier New" w:hAnsi="Courier New" w:cs="Courier New"/>
                <w:sz w:val="20"/>
                <w:szCs w:val="20"/>
              </w:rPr>
              <w:t>NantKwest’s</w:t>
            </w:r>
            <w:proofErr w:type="spellEnd"/>
            <w:r w:rsidRPr="00892651">
              <w:rPr>
                <w:rFonts w:ascii="Courier New" w:hAnsi="Courier New" w:cs="Courier New"/>
                <w:sz w:val="20"/>
                <w:szCs w:val="20"/>
              </w:rPr>
              <w:t xml:space="preserve"> IPO made material misrepresentations in violation of the</w:t>
            </w:r>
          </w:p>
          <w:p w:rsidR="00892651" w:rsidRPr="00892651" w:rsidRDefault="00892651" w:rsidP="00892651">
            <w:pPr>
              <w:pStyle w:val="PlainText"/>
              <w:jc w:val="left"/>
              <w:rPr>
                <w:rFonts w:ascii="Courier New" w:hAnsi="Courier New" w:cs="Courier New"/>
                <w:sz w:val="20"/>
                <w:szCs w:val="20"/>
              </w:rPr>
            </w:pPr>
            <w:r w:rsidRPr="00892651">
              <w:rPr>
                <w:rFonts w:ascii="Courier New" w:hAnsi="Courier New" w:cs="Courier New"/>
                <w:sz w:val="20"/>
                <w:szCs w:val="20"/>
              </w:rPr>
              <w:t xml:space="preserve">Securities Act of 1933 in the Registration Statement for </w:t>
            </w:r>
            <w:proofErr w:type="spellStart"/>
            <w:r w:rsidRPr="00892651">
              <w:rPr>
                <w:rFonts w:ascii="Courier New" w:hAnsi="Courier New" w:cs="Courier New"/>
                <w:sz w:val="20"/>
                <w:szCs w:val="20"/>
              </w:rPr>
              <w:t>NantKwest’s</w:t>
            </w:r>
            <w:proofErr w:type="spellEnd"/>
            <w:r w:rsidRPr="00892651">
              <w:rPr>
                <w:rFonts w:ascii="Courier New" w:hAnsi="Courier New" w:cs="Courier New"/>
                <w:sz w:val="20"/>
                <w:szCs w:val="20"/>
              </w:rPr>
              <w:t xml:space="preserve"> </w:t>
            </w:r>
            <w:r w:rsidR="00593C67">
              <w:rPr>
                <w:rFonts w:ascii="Courier New" w:hAnsi="Courier New" w:cs="Courier New"/>
                <w:sz w:val="20"/>
                <w:szCs w:val="20"/>
              </w:rPr>
              <w:t>7-28-</w:t>
            </w:r>
            <w:r w:rsidRPr="00892651">
              <w:rPr>
                <w:rFonts w:ascii="Courier New" w:hAnsi="Courier New" w:cs="Courier New"/>
                <w:sz w:val="20"/>
                <w:szCs w:val="20"/>
              </w:rPr>
              <w:t>2015 IPO.</w:t>
            </w:r>
          </w:p>
          <w:p w:rsidR="00892651" w:rsidRDefault="00892651" w:rsidP="008D32BA">
            <w:pPr>
              <w:pStyle w:val="PlainText"/>
              <w:jc w:val="left"/>
              <w:rPr>
                <w:rFonts w:ascii="Courier New" w:hAnsi="Courier New" w:cs="Courier New"/>
                <w:sz w:val="20"/>
                <w:szCs w:val="20"/>
              </w:rPr>
            </w:pPr>
            <w:r w:rsidRPr="00892651">
              <w:rPr>
                <w:rFonts w:ascii="Courier New" w:hAnsi="Courier New" w:cs="Courier New"/>
                <w:sz w:val="20"/>
                <w:szCs w:val="20"/>
              </w:rPr>
              <w:t>Earlier complaints also alleged violations of the Securities Exchange Act of 1934, for statements</w:t>
            </w:r>
            <w:r w:rsidR="008D32BA">
              <w:rPr>
                <w:rFonts w:ascii="Courier New" w:hAnsi="Courier New" w:cs="Courier New"/>
                <w:sz w:val="20"/>
                <w:szCs w:val="20"/>
              </w:rPr>
              <w:t xml:space="preserve"> </w:t>
            </w:r>
            <w:r w:rsidRPr="00892651">
              <w:rPr>
                <w:rFonts w:ascii="Courier New" w:hAnsi="Courier New" w:cs="Courier New"/>
                <w:sz w:val="20"/>
                <w:szCs w:val="20"/>
              </w:rPr>
              <w:t>made in the Registration Statement and thereafter.</w:t>
            </w:r>
            <w:r w:rsidR="008D32BA">
              <w:rPr>
                <w:rFonts w:ascii="Courier New" w:hAnsi="Courier New" w:cs="Courier New"/>
                <w:sz w:val="20"/>
                <w:szCs w:val="20"/>
              </w:rPr>
              <w:t xml:space="preserve"> (Also see CAFA Notice on page 14</w:t>
            </w:r>
            <w:r w:rsidR="00352BAD">
              <w:rPr>
                <w:rFonts w:ascii="Courier New" w:hAnsi="Courier New" w:cs="Courier New"/>
                <w:sz w:val="20"/>
                <w:szCs w:val="20"/>
              </w:rPr>
              <w:t>)</w:t>
            </w:r>
            <w:r w:rsidR="008D32BA">
              <w:rPr>
                <w:rFonts w:ascii="Courier New" w:hAnsi="Courier New" w:cs="Courier New"/>
                <w:sz w:val="20"/>
                <w:szCs w:val="20"/>
              </w:rPr>
              <w:t>.</w:t>
            </w:r>
          </w:p>
          <w:p w:rsidR="008D32BA" w:rsidRPr="00892651" w:rsidRDefault="008D32BA" w:rsidP="008D32BA">
            <w:pPr>
              <w:pStyle w:val="PlainText"/>
              <w:jc w:val="left"/>
              <w:rPr>
                <w:rFonts w:ascii="Courier New" w:hAnsi="Courier New" w:cs="Courier New"/>
                <w:sz w:val="20"/>
                <w:szCs w:val="20"/>
              </w:rPr>
            </w:pPr>
          </w:p>
        </w:tc>
        <w:tc>
          <w:tcPr>
            <w:tcW w:w="1498" w:type="dxa"/>
          </w:tcPr>
          <w:p w:rsidR="00F542D0" w:rsidRDefault="00F542D0" w:rsidP="00B566C5">
            <w:pPr>
              <w:pStyle w:val="PlainText"/>
              <w:rPr>
                <w:rFonts w:ascii="Courier New" w:hAnsi="Courier New" w:cs="Courier New"/>
                <w:b/>
                <w:sz w:val="20"/>
                <w:szCs w:val="20"/>
              </w:rPr>
            </w:pPr>
          </w:p>
          <w:p w:rsidR="00892651" w:rsidRDefault="00892651" w:rsidP="00B566C5">
            <w:pPr>
              <w:pStyle w:val="PlainText"/>
              <w:rPr>
                <w:rFonts w:ascii="Courier New" w:hAnsi="Courier New" w:cs="Courier New"/>
                <w:b/>
                <w:sz w:val="20"/>
                <w:szCs w:val="20"/>
              </w:rPr>
            </w:pPr>
            <w:r>
              <w:rPr>
                <w:rFonts w:ascii="Courier New" w:hAnsi="Courier New" w:cs="Courier New"/>
                <w:b/>
                <w:sz w:val="20"/>
                <w:szCs w:val="20"/>
              </w:rPr>
              <w:t>Not set yet</w:t>
            </w:r>
          </w:p>
        </w:tc>
        <w:tc>
          <w:tcPr>
            <w:tcW w:w="2912" w:type="dxa"/>
          </w:tcPr>
          <w:p w:rsidR="00F542D0" w:rsidRDefault="00F542D0" w:rsidP="00B566C5">
            <w:pPr>
              <w:pStyle w:val="PlainText"/>
              <w:jc w:val="left"/>
              <w:rPr>
                <w:rFonts w:ascii="Courier New" w:hAnsi="Courier New" w:cs="Courier New"/>
                <w:b/>
                <w:noProof/>
                <w:sz w:val="20"/>
                <w:szCs w:val="20"/>
              </w:rPr>
            </w:pPr>
          </w:p>
          <w:p w:rsidR="00892651" w:rsidRDefault="00892651" w:rsidP="00B566C5">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892651" w:rsidRDefault="00892651" w:rsidP="00B566C5">
            <w:pPr>
              <w:pStyle w:val="PlainText"/>
              <w:jc w:val="left"/>
              <w:rPr>
                <w:rFonts w:ascii="Courier New" w:hAnsi="Courier New" w:cs="Courier New"/>
                <w:b/>
                <w:noProof/>
                <w:sz w:val="20"/>
                <w:szCs w:val="20"/>
              </w:rPr>
            </w:pPr>
          </w:p>
          <w:p w:rsidR="00892651" w:rsidRPr="008D32BA" w:rsidRDefault="008D32BA" w:rsidP="00B566C5">
            <w:pPr>
              <w:pStyle w:val="PlainText"/>
              <w:jc w:val="left"/>
              <w:rPr>
                <w:rFonts w:ascii="Courier New" w:hAnsi="Courier New" w:cs="Courier New"/>
                <w:b/>
                <w:noProof/>
                <w:sz w:val="18"/>
                <w:szCs w:val="18"/>
              </w:rPr>
            </w:pPr>
            <w:r w:rsidRPr="008D32BA">
              <w:rPr>
                <w:rFonts w:ascii="Courier New" w:hAnsi="Courier New" w:cs="Courier New"/>
                <w:b/>
                <w:noProof/>
                <w:sz w:val="18"/>
                <w:szCs w:val="18"/>
              </w:rPr>
              <w:t>Joshua B. Silverman</w:t>
            </w:r>
          </w:p>
          <w:p w:rsidR="008D32BA" w:rsidRPr="008D32BA" w:rsidRDefault="008D32BA" w:rsidP="00B566C5">
            <w:pPr>
              <w:pStyle w:val="PlainText"/>
              <w:jc w:val="left"/>
              <w:rPr>
                <w:rFonts w:ascii="Courier New" w:hAnsi="Courier New" w:cs="Courier New"/>
                <w:b/>
                <w:noProof/>
                <w:sz w:val="18"/>
                <w:szCs w:val="18"/>
              </w:rPr>
            </w:pPr>
            <w:r w:rsidRPr="008D32BA">
              <w:rPr>
                <w:rFonts w:ascii="Courier New" w:hAnsi="Courier New" w:cs="Courier New"/>
                <w:b/>
                <w:noProof/>
                <w:sz w:val="18"/>
                <w:szCs w:val="18"/>
              </w:rPr>
              <w:t>Pomerantz LLP</w:t>
            </w:r>
          </w:p>
          <w:p w:rsidR="008D32BA" w:rsidRPr="008D32BA" w:rsidRDefault="008D32BA" w:rsidP="00B566C5">
            <w:pPr>
              <w:pStyle w:val="PlainText"/>
              <w:jc w:val="left"/>
              <w:rPr>
                <w:rFonts w:ascii="Courier New" w:hAnsi="Courier New" w:cs="Courier New"/>
                <w:b/>
                <w:noProof/>
                <w:sz w:val="18"/>
                <w:szCs w:val="18"/>
              </w:rPr>
            </w:pPr>
            <w:r w:rsidRPr="008D32BA">
              <w:rPr>
                <w:rFonts w:ascii="Courier New" w:hAnsi="Courier New" w:cs="Courier New"/>
                <w:b/>
                <w:noProof/>
                <w:sz w:val="18"/>
                <w:szCs w:val="18"/>
              </w:rPr>
              <w:t>Ten South LaSalle Street</w:t>
            </w:r>
          </w:p>
          <w:p w:rsidR="008D32BA" w:rsidRPr="008D32BA" w:rsidRDefault="008D32BA" w:rsidP="00B566C5">
            <w:pPr>
              <w:pStyle w:val="PlainText"/>
              <w:jc w:val="left"/>
              <w:rPr>
                <w:rFonts w:ascii="Courier New" w:hAnsi="Courier New" w:cs="Courier New"/>
                <w:b/>
                <w:noProof/>
                <w:sz w:val="18"/>
                <w:szCs w:val="18"/>
              </w:rPr>
            </w:pPr>
            <w:r w:rsidRPr="008D32BA">
              <w:rPr>
                <w:rFonts w:ascii="Courier New" w:hAnsi="Courier New" w:cs="Courier New"/>
                <w:b/>
                <w:noProof/>
                <w:sz w:val="18"/>
                <w:szCs w:val="18"/>
              </w:rPr>
              <w:t>Suite 3505</w:t>
            </w:r>
          </w:p>
          <w:p w:rsidR="008D32BA" w:rsidRDefault="008D32BA" w:rsidP="00B566C5">
            <w:pPr>
              <w:pStyle w:val="PlainText"/>
              <w:jc w:val="left"/>
              <w:rPr>
                <w:rFonts w:ascii="Courier New" w:hAnsi="Courier New" w:cs="Courier New"/>
                <w:b/>
                <w:noProof/>
                <w:sz w:val="20"/>
                <w:szCs w:val="20"/>
              </w:rPr>
            </w:pPr>
            <w:r w:rsidRPr="008D32BA">
              <w:rPr>
                <w:rFonts w:ascii="Courier New" w:hAnsi="Courier New" w:cs="Courier New"/>
                <w:b/>
                <w:noProof/>
                <w:sz w:val="18"/>
                <w:szCs w:val="18"/>
              </w:rPr>
              <w:t>Chicago, IL 60603</w:t>
            </w:r>
          </w:p>
        </w:tc>
      </w:tr>
      <w:tr w:rsidR="008D32BA" w:rsidRPr="007167C0" w:rsidTr="00A34457">
        <w:tc>
          <w:tcPr>
            <w:tcW w:w="1443" w:type="dxa"/>
          </w:tcPr>
          <w:p w:rsidR="008D32BA" w:rsidRDefault="008D32BA" w:rsidP="00B566C5">
            <w:pPr>
              <w:pStyle w:val="PlainText"/>
              <w:rPr>
                <w:rFonts w:ascii="Courier New" w:hAnsi="Courier New" w:cs="Courier New"/>
                <w:b/>
                <w:sz w:val="20"/>
                <w:szCs w:val="20"/>
              </w:rPr>
            </w:pPr>
          </w:p>
          <w:p w:rsidR="008D32BA" w:rsidRDefault="008D32BA" w:rsidP="00B566C5">
            <w:pPr>
              <w:pStyle w:val="PlainText"/>
              <w:rPr>
                <w:rFonts w:ascii="Courier New" w:hAnsi="Courier New" w:cs="Courier New"/>
                <w:b/>
                <w:sz w:val="20"/>
                <w:szCs w:val="20"/>
              </w:rPr>
            </w:pPr>
            <w:r>
              <w:rPr>
                <w:rFonts w:ascii="Courier New" w:hAnsi="Courier New" w:cs="Courier New"/>
                <w:b/>
                <w:sz w:val="20"/>
                <w:szCs w:val="20"/>
              </w:rPr>
              <w:t>11-19-2018</w:t>
            </w:r>
          </w:p>
        </w:tc>
        <w:tc>
          <w:tcPr>
            <w:tcW w:w="1710" w:type="dxa"/>
          </w:tcPr>
          <w:p w:rsidR="008D32BA" w:rsidRDefault="008D32BA" w:rsidP="00B566C5">
            <w:pPr>
              <w:pStyle w:val="PlainText"/>
              <w:rPr>
                <w:rFonts w:ascii="Courier New" w:hAnsi="Courier New" w:cs="Courier New"/>
                <w:b/>
                <w:sz w:val="20"/>
                <w:szCs w:val="20"/>
              </w:rPr>
            </w:pPr>
          </w:p>
          <w:p w:rsidR="008D32BA" w:rsidRDefault="008D32BA" w:rsidP="00B566C5">
            <w:pPr>
              <w:pStyle w:val="PlainText"/>
              <w:rPr>
                <w:rFonts w:ascii="Courier New" w:hAnsi="Courier New" w:cs="Courier New"/>
                <w:b/>
                <w:sz w:val="20"/>
                <w:szCs w:val="20"/>
              </w:rPr>
            </w:pPr>
            <w:r>
              <w:rPr>
                <w:rFonts w:ascii="Courier New" w:hAnsi="Courier New" w:cs="Courier New"/>
                <w:b/>
                <w:sz w:val="20"/>
                <w:szCs w:val="20"/>
              </w:rPr>
              <w:t>17-</w:t>
            </w:r>
            <w:r w:rsidR="00687685">
              <w:rPr>
                <w:rFonts w:ascii="Courier New" w:hAnsi="Courier New" w:cs="Courier New"/>
                <w:b/>
                <w:sz w:val="20"/>
                <w:szCs w:val="20"/>
              </w:rPr>
              <w:t>MD-02801</w:t>
            </w:r>
          </w:p>
        </w:tc>
        <w:tc>
          <w:tcPr>
            <w:tcW w:w="1710" w:type="dxa"/>
          </w:tcPr>
          <w:p w:rsidR="008D32BA" w:rsidRDefault="008D32BA" w:rsidP="00B566C5">
            <w:pPr>
              <w:pStyle w:val="PlainText"/>
              <w:rPr>
                <w:rFonts w:ascii="Courier New" w:hAnsi="Courier New" w:cs="Courier New"/>
                <w:b/>
                <w:sz w:val="20"/>
                <w:szCs w:val="20"/>
              </w:rPr>
            </w:pPr>
          </w:p>
          <w:p w:rsidR="00687685" w:rsidRDefault="00687685" w:rsidP="00B566C5">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8D32BA" w:rsidRDefault="008D32BA" w:rsidP="00B566C5">
            <w:pPr>
              <w:pStyle w:val="PlainText"/>
              <w:jc w:val="left"/>
              <w:rPr>
                <w:rFonts w:ascii="Courier New" w:hAnsi="Courier New" w:cs="Courier New"/>
                <w:b/>
                <w:sz w:val="20"/>
                <w:szCs w:val="20"/>
              </w:rPr>
            </w:pPr>
          </w:p>
          <w:p w:rsidR="00687685" w:rsidRDefault="00687685" w:rsidP="00B566C5">
            <w:pPr>
              <w:pStyle w:val="PlainText"/>
              <w:jc w:val="left"/>
              <w:rPr>
                <w:rFonts w:ascii="Courier New" w:hAnsi="Courier New" w:cs="Courier New"/>
                <w:b/>
                <w:sz w:val="20"/>
                <w:szCs w:val="20"/>
              </w:rPr>
            </w:pPr>
            <w:r>
              <w:rPr>
                <w:rFonts w:ascii="Courier New" w:hAnsi="Courier New" w:cs="Courier New"/>
                <w:b/>
                <w:sz w:val="20"/>
                <w:szCs w:val="20"/>
              </w:rPr>
              <w:t>In re: Capacitors Antitrust Litigation</w:t>
            </w:r>
            <w:r w:rsidR="00D723E4">
              <w:rPr>
                <w:rFonts w:ascii="Courier New" w:hAnsi="Courier New" w:cs="Courier New"/>
                <w:b/>
                <w:sz w:val="20"/>
                <w:szCs w:val="20"/>
              </w:rPr>
              <w:t xml:space="preserve"> (Indirect Purchaser)</w:t>
            </w:r>
          </w:p>
          <w:p w:rsidR="00687685" w:rsidRDefault="00687685" w:rsidP="00B566C5">
            <w:pPr>
              <w:pStyle w:val="PlainText"/>
              <w:jc w:val="left"/>
              <w:rPr>
                <w:rFonts w:ascii="Courier New" w:hAnsi="Courier New" w:cs="Courier New"/>
                <w:b/>
                <w:sz w:val="20"/>
                <w:szCs w:val="20"/>
              </w:rPr>
            </w:pPr>
            <w:r>
              <w:rPr>
                <w:rFonts w:ascii="Courier New" w:hAnsi="Courier New" w:cs="Courier New"/>
                <w:b/>
                <w:sz w:val="20"/>
                <w:szCs w:val="20"/>
              </w:rPr>
              <w:t xml:space="preserve">Re Defendants: </w:t>
            </w:r>
            <w:r w:rsidR="00D723E4">
              <w:rPr>
                <w:rFonts w:ascii="Courier New" w:hAnsi="Courier New" w:cs="Courier New"/>
                <w:b/>
                <w:sz w:val="20"/>
                <w:szCs w:val="20"/>
              </w:rPr>
              <w:t>Panasonic Corporation, Panasonic Corporation of North America, SANYO Electric Co., Ltd., and SANYO North America Corporation (collectively, “Panasonic”)</w:t>
            </w:r>
          </w:p>
          <w:p w:rsidR="00961712" w:rsidRDefault="00961712" w:rsidP="0025440E">
            <w:pPr>
              <w:pStyle w:val="PlainText"/>
              <w:jc w:val="left"/>
              <w:rPr>
                <w:rFonts w:ascii="Courier New" w:hAnsi="Courier New" w:cs="Courier New"/>
                <w:sz w:val="20"/>
                <w:szCs w:val="20"/>
              </w:rPr>
            </w:pPr>
            <w:r>
              <w:rPr>
                <w:rFonts w:ascii="Courier New" w:hAnsi="Courier New" w:cs="Courier New"/>
                <w:sz w:val="20"/>
                <w:szCs w:val="20"/>
              </w:rPr>
              <w:t xml:space="preserve">Plaintiffs allege that </w:t>
            </w:r>
            <w:r w:rsidRPr="00961712">
              <w:rPr>
                <w:rFonts w:ascii="Courier New" w:hAnsi="Courier New" w:cs="Courier New"/>
                <w:sz w:val="20"/>
                <w:szCs w:val="20"/>
              </w:rPr>
              <w:t xml:space="preserve">Defendants and other co-conspirators agreed, combined, and conspired to inflate, fix, raise, maintain or artificially stabilize prices of electrolytic and film capacitors. The combination and conspiracy engaged in by defendants and other co-conspirators was in violation of the Sherman Act (15 U.S.C. </w:t>
            </w:r>
            <w:r w:rsidRPr="00961712">
              <w:rPr>
                <w:rFonts w:ascii="Times New Roman" w:hAnsi="Times New Roman" w:cs="Times New Roman"/>
                <w:sz w:val="20"/>
                <w:szCs w:val="20"/>
              </w:rPr>
              <w:t>§</w:t>
            </w:r>
            <w:r w:rsidRPr="00961712">
              <w:rPr>
                <w:rFonts w:ascii="Courier New" w:hAnsi="Courier New" w:cs="Courier New"/>
                <w:sz w:val="20"/>
                <w:szCs w:val="20"/>
              </w:rPr>
              <w:t xml:space="preserve"> 1) and various state antitrust, consumer protection, and unfair competition laws.</w:t>
            </w:r>
            <w:r>
              <w:rPr>
                <w:rFonts w:ascii="Courier New" w:hAnsi="Courier New" w:cs="Courier New"/>
                <w:sz w:val="20"/>
                <w:szCs w:val="20"/>
              </w:rPr>
              <w:t xml:space="preserve"> </w:t>
            </w:r>
            <w:r w:rsidRPr="00961712">
              <w:rPr>
                <w:rFonts w:ascii="Courier New" w:hAnsi="Courier New" w:cs="Courier New"/>
                <w:sz w:val="20"/>
                <w:szCs w:val="20"/>
              </w:rPr>
              <w:t>As a direct result of the anticompetitive and unlawful conduct alleged herein, Plaintiffs and the Classes paid artificially inflated prices for electrolytic and film capacitors during the respective Class Periods and have thereby suffered antitrust injury to their business or property.</w:t>
            </w:r>
          </w:p>
          <w:p w:rsidR="00593C67" w:rsidRPr="00D723E4" w:rsidRDefault="00593C67" w:rsidP="0025440E">
            <w:pPr>
              <w:pStyle w:val="PlainText"/>
              <w:jc w:val="left"/>
              <w:rPr>
                <w:rFonts w:ascii="Courier New" w:hAnsi="Courier New" w:cs="Courier New"/>
                <w:sz w:val="20"/>
                <w:szCs w:val="20"/>
              </w:rPr>
            </w:pPr>
          </w:p>
        </w:tc>
        <w:tc>
          <w:tcPr>
            <w:tcW w:w="1498" w:type="dxa"/>
          </w:tcPr>
          <w:p w:rsidR="008D32BA" w:rsidRDefault="008D32BA" w:rsidP="00B566C5">
            <w:pPr>
              <w:pStyle w:val="PlainText"/>
              <w:rPr>
                <w:rFonts w:ascii="Courier New" w:hAnsi="Courier New" w:cs="Courier New"/>
                <w:b/>
                <w:sz w:val="20"/>
                <w:szCs w:val="20"/>
              </w:rPr>
            </w:pPr>
          </w:p>
          <w:p w:rsidR="00D723E4" w:rsidRDefault="00D723E4" w:rsidP="00B566C5">
            <w:pPr>
              <w:pStyle w:val="PlainText"/>
              <w:rPr>
                <w:rFonts w:ascii="Courier New" w:hAnsi="Courier New" w:cs="Courier New"/>
                <w:b/>
                <w:sz w:val="20"/>
                <w:szCs w:val="20"/>
              </w:rPr>
            </w:pPr>
            <w:r>
              <w:rPr>
                <w:rFonts w:ascii="Courier New" w:hAnsi="Courier New" w:cs="Courier New"/>
                <w:b/>
                <w:sz w:val="20"/>
                <w:szCs w:val="20"/>
              </w:rPr>
              <w:t>Not set yet</w:t>
            </w:r>
          </w:p>
        </w:tc>
        <w:tc>
          <w:tcPr>
            <w:tcW w:w="2912" w:type="dxa"/>
          </w:tcPr>
          <w:p w:rsidR="008D32BA" w:rsidRDefault="008D32BA" w:rsidP="00B566C5">
            <w:pPr>
              <w:pStyle w:val="PlainText"/>
              <w:jc w:val="left"/>
              <w:rPr>
                <w:rFonts w:ascii="Courier New" w:hAnsi="Courier New" w:cs="Courier New"/>
                <w:b/>
                <w:noProof/>
                <w:sz w:val="20"/>
                <w:szCs w:val="20"/>
              </w:rPr>
            </w:pPr>
          </w:p>
          <w:p w:rsidR="00D723E4" w:rsidRDefault="00D723E4" w:rsidP="00B566C5">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D723E4" w:rsidRDefault="00D723E4" w:rsidP="00B566C5">
            <w:pPr>
              <w:pStyle w:val="PlainText"/>
              <w:jc w:val="left"/>
              <w:rPr>
                <w:rFonts w:ascii="Courier New" w:hAnsi="Courier New" w:cs="Courier New"/>
                <w:b/>
                <w:noProof/>
                <w:sz w:val="20"/>
                <w:szCs w:val="20"/>
              </w:rPr>
            </w:pPr>
          </w:p>
          <w:p w:rsidR="00961712" w:rsidRPr="00961712" w:rsidRDefault="00961712" w:rsidP="00961712">
            <w:pPr>
              <w:pStyle w:val="PlainText"/>
              <w:jc w:val="left"/>
              <w:rPr>
                <w:rFonts w:ascii="Courier New" w:hAnsi="Courier New" w:cs="Courier New"/>
                <w:b/>
                <w:noProof/>
                <w:sz w:val="20"/>
                <w:szCs w:val="20"/>
              </w:rPr>
            </w:pPr>
            <w:r>
              <w:rPr>
                <w:rFonts w:ascii="Courier New" w:hAnsi="Courier New" w:cs="Courier New"/>
                <w:b/>
                <w:noProof/>
                <w:sz w:val="20"/>
                <w:szCs w:val="20"/>
              </w:rPr>
              <w:t>Joseph W. Cotchett</w:t>
            </w:r>
          </w:p>
          <w:p w:rsidR="00961712" w:rsidRPr="00961712" w:rsidRDefault="00961712" w:rsidP="00961712">
            <w:pPr>
              <w:pStyle w:val="PlainText"/>
              <w:jc w:val="left"/>
              <w:rPr>
                <w:rFonts w:ascii="Courier New" w:hAnsi="Courier New" w:cs="Courier New"/>
                <w:b/>
                <w:noProof/>
                <w:sz w:val="20"/>
                <w:szCs w:val="20"/>
              </w:rPr>
            </w:pPr>
            <w:r>
              <w:rPr>
                <w:rFonts w:ascii="Courier New" w:hAnsi="Courier New" w:cs="Courier New"/>
                <w:b/>
                <w:noProof/>
                <w:sz w:val="20"/>
                <w:szCs w:val="20"/>
              </w:rPr>
              <w:t>Steven N. Williams</w:t>
            </w:r>
          </w:p>
          <w:p w:rsidR="00961712" w:rsidRPr="00961712" w:rsidRDefault="00961712" w:rsidP="00961712">
            <w:pPr>
              <w:pStyle w:val="PlainText"/>
              <w:jc w:val="left"/>
              <w:rPr>
                <w:rFonts w:ascii="Courier New" w:hAnsi="Courier New" w:cs="Courier New"/>
                <w:b/>
                <w:noProof/>
                <w:sz w:val="20"/>
                <w:szCs w:val="20"/>
              </w:rPr>
            </w:pPr>
            <w:r>
              <w:rPr>
                <w:rFonts w:ascii="Courier New" w:hAnsi="Courier New" w:cs="Courier New"/>
                <w:b/>
                <w:noProof/>
                <w:sz w:val="20"/>
                <w:szCs w:val="20"/>
              </w:rPr>
              <w:t>Elizabeth Tran</w:t>
            </w:r>
          </w:p>
          <w:p w:rsidR="00593C67" w:rsidRDefault="00961712" w:rsidP="00961712">
            <w:pPr>
              <w:pStyle w:val="PlainText"/>
              <w:jc w:val="left"/>
              <w:rPr>
                <w:rFonts w:ascii="Courier New" w:hAnsi="Courier New" w:cs="Courier New"/>
                <w:b/>
                <w:noProof/>
                <w:sz w:val="20"/>
                <w:szCs w:val="20"/>
              </w:rPr>
            </w:pPr>
            <w:r w:rsidRPr="00961712">
              <w:rPr>
                <w:rFonts w:ascii="Courier New" w:hAnsi="Courier New" w:cs="Courier New"/>
                <w:b/>
                <w:noProof/>
                <w:sz w:val="20"/>
                <w:szCs w:val="20"/>
              </w:rPr>
              <w:t>COTCHETT, PITRE &amp;</w:t>
            </w:r>
          </w:p>
          <w:p w:rsidR="00961712" w:rsidRPr="00961712" w:rsidRDefault="00961712" w:rsidP="00961712">
            <w:pPr>
              <w:pStyle w:val="PlainText"/>
              <w:jc w:val="left"/>
              <w:rPr>
                <w:rFonts w:ascii="Courier New" w:hAnsi="Courier New" w:cs="Courier New"/>
                <w:b/>
                <w:noProof/>
                <w:sz w:val="20"/>
                <w:szCs w:val="20"/>
              </w:rPr>
            </w:pPr>
            <w:r w:rsidRPr="00961712">
              <w:rPr>
                <w:rFonts w:ascii="Courier New" w:hAnsi="Courier New" w:cs="Courier New"/>
                <w:b/>
                <w:noProof/>
                <w:sz w:val="20"/>
                <w:szCs w:val="20"/>
              </w:rPr>
              <w:t xml:space="preserve"> McCARTHY, LLP</w:t>
            </w:r>
          </w:p>
          <w:p w:rsidR="00593C67" w:rsidRDefault="00961712" w:rsidP="00961712">
            <w:pPr>
              <w:pStyle w:val="PlainText"/>
              <w:jc w:val="left"/>
              <w:rPr>
                <w:rFonts w:ascii="Courier New" w:hAnsi="Courier New" w:cs="Courier New"/>
                <w:b/>
                <w:noProof/>
                <w:sz w:val="20"/>
                <w:szCs w:val="20"/>
              </w:rPr>
            </w:pPr>
            <w:r w:rsidRPr="00961712">
              <w:rPr>
                <w:rFonts w:ascii="Courier New" w:hAnsi="Courier New" w:cs="Courier New"/>
                <w:b/>
                <w:noProof/>
                <w:sz w:val="20"/>
                <w:szCs w:val="20"/>
              </w:rPr>
              <w:t>840 Malcolm Road</w:t>
            </w:r>
          </w:p>
          <w:p w:rsidR="00961712" w:rsidRPr="00961712" w:rsidRDefault="00961712" w:rsidP="00961712">
            <w:pPr>
              <w:pStyle w:val="PlainText"/>
              <w:jc w:val="left"/>
              <w:rPr>
                <w:rFonts w:ascii="Courier New" w:hAnsi="Courier New" w:cs="Courier New"/>
                <w:b/>
                <w:noProof/>
                <w:sz w:val="20"/>
                <w:szCs w:val="20"/>
              </w:rPr>
            </w:pPr>
            <w:r w:rsidRPr="00961712">
              <w:rPr>
                <w:rFonts w:ascii="Courier New" w:hAnsi="Courier New" w:cs="Courier New"/>
                <w:b/>
                <w:noProof/>
                <w:sz w:val="20"/>
                <w:szCs w:val="20"/>
              </w:rPr>
              <w:t>Suite 200</w:t>
            </w:r>
          </w:p>
          <w:p w:rsidR="00961712" w:rsidRDefault="00961712" w:rsidP="00961712">
            <w:pPr>
              <w:pStyle w:val="PlainText"/>
              <w:jc w:val="left"/>
              <w:rPr>
                <w:rFonts w:ascii="Courier New" w:hAnsi="Courier New" w:cs="Courier New"/>
                <w:b/>
                <w:noProof/>
                <w:sz w:val="20"/>
                <w:szCs w:val="20"/>
              </w:rPr>
            </w:pPr>
            <w:r w:rsidRPr="00961712">
              <w:rPr>
                <w:rFonts w:ascii="Courier New" w:hAnsi="Courier New" w:cs="Courier New"/>
                <w:b/>
                <w:noProof/>
                <w:sz w:val="20"/>
                <w:szCs w:val="20"/>
              </w:rPr>
              <w:t>Burlingame, CA 94010</w:t>
            </w:r>
          </w:p>
          <w:p w:rsidR="00961712" w:rsidRPr="00961712" w:rsidRDefault="00961712" w:rsidP="00961712">
            <w:pPr>
              <w:pStyle w:val="PlainText"/>
              <w:jc w:val="left"/>
              <w:rPr>
                <w:rFonts w:ascii="Courier New" w:hAnsi="Courier New" w:cs="Courier New"/>
                <w:b/>
                <w:noProof/>
                <w:sz w:val="20"/>
                <w:szCs w:val="20"/>
              </w:rPr>
            </w:pPr>
          </w:p>
          <w:p w:rsidR="00961712" w:rsidRDefault="00961712" w:rsidP="00961712">
            <w:pPr>
              <w:pStyle w:val="PlainText"/>
              <w:jc w:val="left"/>
              <w:rPr>
                <w:rFonts w:ascii="Courier New" w:hAnsi="Courier New" w:cs="Courier New"/>
                <w:b/>
                <w:noProof/>
                <w:sz w:val="20"/>
                <w:szCs w:val="20"/>
              </w:rPr>
            </w:pPr>
            <w:r>
              <w:rPr>
                <w:rFonts w:ascii="Courier New" w:hAnsi="Courier New" w:cs="Courier New"/>
                <w:b/>
                <w:noProof/>
                <w:sz w:val="20"/>
                <w:szCs w:val="20"/>
              </w:rPr>
              <w:t xml:space="preserve">650 </w:t>
            </w:r>
            <w:r w:rsidRPr="00961712">
              <w:rPr>
                <w:rFonts w:ascii="Courier New" w:hAnsi="Courier New" w:cs="Courier New"/>
                <w:b/>
                <w:noProof/>
                <w:sz w:val="20"/>
                <w:szCs w:val="20"/>
              </w:rPr>
              <w:t>697-6000</w:t>
            </w:r>
            <w:r>
              <w:rPr>
                <w:rFonts w:ascii="Courier New" w:hAnsi="Courier New" w:cs="Courier New"/>
                <w:b/>
                <w:noProof/>
                <w:sz w:val="20"/>
                <w:szCs w:val="20"/>
              </w:rPr>
              <w:t xml:space="preserve"> (Ph.)</w:t>
            </w:r>
          </w:p>
          <w:p w:rsidR="00961712" w:rsidRPr="00961712" w:rsidRDefault="00961712" w:rsidP="00961712">
            <w:pPr>
              <w:pStyle w:val="PlainText"/>
              <w:jc w:val="left"/>
              <w:rPr>
                <w:rFonts w:ascii="Courier New" w:hAnsi="Courier New" w:cs="Courier New"/>
                <w:b/>
                <w:noProof/>
                <w:sz w:val="20"/>
                <w:szCs w:val="20"/>
              </w:rPr>
            </w:pPr>
          </w:p>
          <w:p w:rsidR="00961712" w:rsidRDefault="00961712" w:rsidP="00961712">
            <w:pPr>
              <w:pStyle w:val="PlainText"/>
              <w:jc w:val="left"/>
              <w:rPr>
                <w:rFonts w:ascii="Courier New" w:hAnsi="Courier New" w:cs="Courier New"/>
                <w:b/>
                <w:noProof/>
                <w:sz w:val="20"/>
                <w:szCs w:val="20"/>
              </w:rPr>
            </w:pPr>
            <w:r>
              <w:rPr>
                <w:rFonts w:ascii="Courier New" w:hAnsi="Courier New" w:cs="Courier New"/>
                <w:b/>
                <w:noProof/>
                <w:sz w:val="20"/>
                <w:szCs w:val="20"/>
              </w:rPr>
              <w:t xml:space="preserve">650 </w:t>
            </w:r>
            <w:r w:rsidRPr="00961712">
              <w:rPr>
                <w:rFonts w:ascii="Courier New" w:hAnsi="Courier New" w:cs="Courier New"/>
                <w:b/>
                <w:noProof/>
                <w:sz w:val="20"/>
                <w:szCs w:val="20"/>
              </w:rPr>
              <w:t>697-0577</w:t>
            </w:r>
            <w:r>
              <w:rPr>
                <w:rFonts w:ascii="Courier New" w:hAnsi="Courier New" w:cs="Courier New"/>
                <w:b/>
                <w:noProof/>
                <w:sz w:val="20"/>
                <w:szCs w:val="20"/>
              </w:rPr>
              <w:t xml:space="preserve"> (Fax)</w:t>
            </w:r>
          </w:p>
          <w:p w:rsidR="00961712" w:rsidRPr="00961712" w:rsidRDefault="00961712" w:rsidP="00961712">
            <w:pPr>
              <w:pStyle w:val="PlainText"/>
              <w:jc w:val="left"/>
              <w:rPr>
                <w:rFonts w:ascii="Courier New" w:hAnsi="Courier New" w:cs="Courier New"/>
                <w:b/>
                <w:noProof/>
                <w:sz w:val="20"/>
                <w:szCs w:val="20"/>
              </w:rPr>
            </w:pPr>
          </w:p>
          <w:p w:rsidR="00961712" w:rsidRDefault="00D37D0B" w:rsidP="00961712">
            <w:pPr>
              <w:pStyle w:val="PlainText"/>
              <w:jc w:val="left"/>
              <w:rPr>
                <w:rFonts w:ascii="Courier New" w:hAnsi="Courier New" w:cs="Courier New"/>
                <w:b/>
                <w:noProof/>
                <w:sz w:val="20"/>
                <w:szCs w:val="20"/>
              </w:rPr>
            </w:pPr>
            <w:hyperlink r:id="rId22" w:history="1">
              <w:r w:rsidR="00961712" w:rsidRPr="00B237B0">
                <w:rPr>
                  <w:rStyle w:val="Hyperlink"/>
                  <w:rFonts w:ascii="Courier New" w:hAnsi="Courier New" w:cs="Courier New"/>
                  <w:b/>
                  <w:noProof/>
                  <w:sz w:val="20"/>
                  <w:szCs w:val="20"/>
                </w:rPr>
                <w:t>jcotchett@cpmlegal.com</w:t>
              </w:r>
            </w:hyperlink>
          </w:p>
          <w:p w:rsidR="00961712" w:rsidRPr="00961712" w:rsidRDefault="00961712" w:rsidP="00961712">
            <w:pPr>
              <w:pStyle w:val="PlainText"/>
              <w:jc w:val="left"/>
              <w:rPr>
                <w:rFonts w:ascii="Courier New" w:hAnsi="Courier New" w:cs="Courier New"/>
                <w:b/>
                <w:noProof/>
                <w:sz w:val="20"/>
                <w:szCs w:val="20"/>
              </w:rPr>
            </w:pPr>
          </w:p>
          <w:p w:rsidR="00961712" w:rsidRDefault="00D37D0B" w:rsidP="00961712">
            <w:pPr>
              <w:pStyle w:val="PlainText"/>
              <w:jc w:val="left"/>
              <w:rPr>
                <w:rFonts w:ascii="Courier New" w:hAnsi="Courier New" w:cs="Courier New"/>
                <w:b/>
                <w:noProof/>
                <w:sz w:val="20"/>
                <w:szCs w:val="20"/>
              </w:rPr>
            </w:pPr>
            <w:hyperlink r:id="rId23" w:history="1">
              <w:r w:rsidR="00961712" w:rsidRPr="00B237B0">
                <w:rPr>
                  <w:rStyle w:val="Hyperlink"/>
                  <w:rFonts w:ascii="Courier New" w:hAnsi="Courier New" w:cs="Courier New"/>
                  <w:b/>
                  <w:noProof/>
                  <w:sz w:val="20"/>
                  <w:szCs w:val="20"/>
                </w:rPr>
                <w:t>swilliams@cpmlegal.com</w:t>
              </w:r>
            </w:hyperlink>
          </w:p>
          <w:p w:rsidR="00961712" w:rsidRPr="00961712" w:rsidRDefault="00961712" w:rsidP="00961712">
            <w:pPr>
              <w:pStyle w:val="PlainText"/>
              <w:jc w:val="left"/>
              <w:rPr>
                <w:rFonts w:ascii="Courier New" w:hAnsi="Courier New" w:cs="Courier New"/>
                <w:b/>
                <w:noProof/>
                <w:sz w:val="20"/>
                <w:szCs w:val="20"/>
              </w:rPr>
            </w:pPr>
          </w:p>
          <w:p w:rsidR="00D723E4" w:rsidRDefault="00D37D0B" w:rsidP="00961712">
            <w:pPr>
              <w:pStyle w:val="PlainText"/>
              <w:jc w:val="left"/>
              <w:rPr>
                <w:rFonts w:ascii="Courier New" w:hAnsi="Courier New" w:cs="Courier New"/>
                <w:b/>
                <w:noProof/>
                <w:sz w:val="20"/>
                <w:szCs w:val="20"/>
              </w:rPr>
            </w:pPr>
            <w:hyperlink r:id="rId24" w:history="1">
              <w:r w:rsidR="00961712" w:rsidRPr="00B237B0">
                <w:rPr>
                  <w:rStyle w:val="Hyperlink"/>
                  <w:rFonts w:ascii="Courier New" w:hAnsi="Courier New" w:cs="Courier New"/>
                  <w:b/>
                  <w:noProof/>
                  <w:sz w:val="20"/>
                  <w:szCs w:val="20"/>
                </w:rPr>
                <w:t>etran@cpmlegal.com</w:t>
              </w:r>
            </w:hyperlink>
          </w:p>
          <w:p w:rsidR="00961712" w:rsidRDefault="00961712" w:rsidP="00961712">
            <w:pPr>
              <w:pStyle w:val="PlainText"/>
              <w:jc w:val="left"/>
              <w:rPr>
                <w:rFonts w:ascii="Courier New" w:hAnsi="Courier New" w:cs="Courier New"/>
                <w:b/>
                <w:noProof/>
                <w:sz w:val="20"/>
                <w:szCs w:val="20"/>
              </w:rPr>
            </w:pPr>
          </w:p>
        </w:tc>
      </w:tr>
      <w:tr w:rsidR="0025440E" w:rsidRPr="007167C0" w:rsidTr="00A34457">
        <w:tc>
          <w:tcPr>
            <w:tcW w:w="1443" w:type="dxa"/>
          </w:tcPr>
          <w:p w:rsidR="0025440E" w:rsidRDefault="0025440E" w:rsidP="00B566C5">
            <w:pPr>
              <w:pStyle w:val="PlainText"/>
              <w:rPr>
                <w:rFonts w:ascii="Courier New" w:hAnsi="Courier New" w:cs="Courier New"/>
                <w:b/>
                <w:sz w:val="20"/>
                <w:szCs w:val="20"/>
              </w:rPr>
            </w:pPr>
          </w:p>
          <w:p w:rsidR="0025440E" w:rsidRDefault="00F318CB" w:rsidP="00B566C5">
            <w:pPr>
              <w:pStyle w:val="PlainText"/>
              <w:rPr>
                <w:rFonts w:ascii="Courier New" w:hAnsi="Courier New" w:cs="Courier New"/>
                <w:b/>
                <w:sz w:val="20"/>
                <w:szCs w:val="20"/>
              </w:rPr>
            </w:pPr>
            <w:r>
              <w:rPr>
                <w:rFonts w:ascii="Courier New" w:hAnsi="Courier New" w:cs="Courier New"/>
                <w:b/>
                <w:sz w:val="20"/>
                <w:szCs w:val="20"/>
              </w:rPr>
              <w:t>11-19-2018</w:t>
            </w:r>
          </w:p>
        </w:tc>
        <w:tc>
          <w:tcPr>
            <w:tcW w:w="1710" w:type="dxa"/>
          </w:tcPr>
          <w:p w:rsidR="0025440E" w:rsidRDefault="0025440E" w:rsidP="00B566C5">
            <w:pPr>
              <w:pStyle w:val="PlainText"/>
              <w:rPr>
                <w:rFonts w:ascii="Courier New" w:hAnsi="Courier New" w:cs="Courier New"/>
                <w:b/>
                <w:sz w:val="20"/>
                <w:szCs w:val="20"/>
              </w:rPr>
            </w:pPr>
          </w:p>
          <w:p w:rsidR="00F318CB" w:rsidRDefault="00F318CB" w:rsidP="00B566C5">
            <w:pPr>
              <w:pStyle w:val="PlainText"/>
              <w:rPr>
                <w:rFonts w:ascii="Courier New" w:hAnsi="Courier New" w:cs="Courier New"/>
                <w:b/>
                <w:sz w:val="20"/>
                <w:szCs w:val="20"/>
              </w:rPr>
            </w:pPr>
            <w:r>
              <w:rPr>
                <w:rFonts w:ascii="Courier New" w:hAnsi="Courier New" w:cs="Courier New"/>
                <w:b/>
                <w:sz w:val="20"/>
                <w:szCs w:val="20"/>
              </w:rPr>
              <w:t>15-CV-03820</w:t>
            </w:r>
          </w:p>
        </w:tc>
        <w:tc>
          <w:tcPr>
            <w:tcW w:w="1710" w:type="dxa"/>
          </w:tcPr>
          <w:p w:rsidR="0025440E" w:rsidRDefault="0025440E" w:rsidP="00B566C5">
            <w:pPr>
              <w:pStyle w:val="PlainText"/>
              <w:rPr>
                <w:rFonts w:ascii="Courier New" w:hAnsi="Courier New" w:cs="Courier New"/>
                <w:b/>
                <w:sz w:val="20"/>
                <w:szCs w:val="20"/>
              </w:rPr>
            </w:pPr>
          </w:p>
          <w:p w:rsidR="00F318CB" w:rsidRDefault="00F318CB" w:rsidP="00B566C5">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25440E" w:rsidRDefault="0025440E" w:rsidP="00B566C5">
            <w:pPr>
              <w:pStyle w:val="PlainText"/>
              <w:jc w:val="left"/>
              <w:rPr>
                <w:rFonts w:ascii="Courier New" w:hAnsi="Courier New" w:cs="Courier New"/>
                <w:b/>
                <w:sz w:val="20"/>
                <w:szCs w:val="20"/>
              </w:rPr>
            </w:pPr>
          </w:p>
          <w:p w:rsidR="00F318CB" w:rsidRDefault="00F318CB" w:rsidP="00B566C5">
            <w:pPr>
              <w:pStyle w:val="PlainText"/>
              <w:jc w:val="left"/>
              <w:rPr>
                <w:rFonts w:ascii="Courier New" w:hAnsi="Courier New" w:cs="Courier New"/>
                <w:b/>
                <w:sz w:val="20"/>
                <w:szCs w:val="20"/>
              </w:rPr>
            </w:pPr>
            <w:r>
              <w:rPr>
                <w:rFonts w:ascii="Courier New" w:hAnsi="Courier New" w:cs="Courier New"/>
                <w:b/>
                <w:sz w:val="20"/>
                <w:szCs w:val="20"/>
              </w:rPr>
              <w:t>In re: Resistors Antitrust Litigation – Direct Purchaser Plaintiffs</w:t>
            </w:r>
          </w:p>
          <w:p w:rsidR="00F318CB" w:rsidRDefault="00F318CB" w:rsidP="00B566C5">
            <w:pPr>
              <w:pStyle w:val="PlainText"/>
              <w:jc w:val="left"/>
              <w:rPr>
                <w:rFonts w:ascii="Courier New" w:hAnsi="Courier New" w:cs="Courier New"/>
                <w:b/>
                <w:sz w:val="20"/>
                <w:szCs w:val="20"/>
              </w:rPr>
            </w:pPr>
            <w:r>
              <w:rPr>
                <w:rFonts w:ascii="Courier New" w:hAnsi="Courier New" w:cs="Courier New"/>
                <w:b/>
                <w:sz w:val="20"/>
                <w:szCs w:val="20"/>
              </w:rPr>
              <w:t xml:space="preserve">Re Defendants: Kamaya Electric Co., Ltd. and Kamaya, Inc. (together, “Kamaya Defendants”) and </w:t>
            </w:r>
            <w:proofErr w:type="spellStart"/>
            <w:r>
              <w:rPr>
                <w:rFonts w:ascii="Courier New" w:hAnsi="Courier New" w:cs="Courier New"/>
                <w:b/>
                <w:sz w:val="20"/>
                <w:szCs w:val="20"/>
              </w:rPr>
              <w:t>Walsin</w:t>
            </w:r>
            <w:proofErr w:type="spellEnd"/>
            <w:r>
              <w:rPr>
                <w:rFonts w:ascii="Courier New" w:hAnsi="Courier New" w:cs="Courier New"/>
                <w:b/>
                <w:sz w:val="20"/>
                <w:szCs w:val="20"/>
              </w:rPr>
              <w:t xml:space="preserve"> Technology </w:t>
            </w:r>
            <w:r w:rsidR="00593C67">
              <w:rPr>
                <w:rFonts w:ascii="Courier New" w:hAnsi="Courier New" w:cs="Courier New"/>
                <w:b/>
                <w:sz w:val="20"/>
                <w:szCs w:val="20"/>
              </w:rPr>
              <w:t>Corporation</w:t>
            </w:r>
            <w:r>
              <w:rPr>
                <w:rFonts w:ascii="Courier New" w:hAnsi="Courier New" w:cs="Courier New"/>
                <w:b/>
                <w:sz w:val="20"/>
                <w:szCs w:val="20"/>
              </w:rPr>
              <w:t xml:space="preserve"> and </w:t>
            </w:r>
            <w:proofErr w:type="spellStart"/>
            <w:r>
              <w:rPr>
                <w:rFonts w:ascii="Courier New" w:hAnsi="Courier New" w:cs="Courier New"/>
                <w:b/>
                <w:sz w:val="20"/>
                <w:szCs w:val="20"/>
              </w:rPr>
              <w:t>Walsin</w:t>
            </w:r>
            <w:proofErr w:type="spellEnd"/>
            <w:r>
              <w:rPr>
                <w:rFonts w:ascii="Courier New" w:hAnsi="Courier New" w:cs="Courier New"/>
                <w:b/>
                <w:sz w:val="20"/>
                <w:szCs w:val="20"/>
              </w:rPr>
              <w:t xml:space="preserve"> Technology Corporation, U.S.A. (together, “</w:t>
            </w:r>
            <w:proofErr w:type="spellStart"/>
            <w:r>
              <w:rPr>
                <w:rFonts w:ascii="Courier New" w:hAnsi="Courier New" w:cs="Courier New"/>
                <w:b/>
                <w:sz w:val="20"/>
                <w:szCs w:val="20"/>
              </w:rPr>
              <w:t>Walsin</w:t>
            </w:r>
            <w:proofErr w:type="spellEnd"/>
            <w:r>
              <w:rPr>
                <w:rFonts w:ascii="Courier New" w:hAnsi="Courier New" w:cs="Courier New"/>
                <w:b/>
                <w:sz w:val="20"/>
                <w:szCs w:val="20"/>
              </w:rPr>
              <w:t xml:space="preserve"> Defendants”) (collectively, the “Settling Defendants”)</w:t>
            </w:r>
          </w:p>
          <w:p w:rsidR="00F318CB" w:rsidRDefault="00F318CB" w:rsidP="00B566C5">
            <w:pPr>
              <w:pStyle w:val="PlainText"/>
              <w:jc w:val="left"/>
              <w:rPr>
                <w:rFonts w:ascii="Courier New" w:hAnsi="Courier New" w:cs="Courier New"/>
                <w:sz w:val="20"/>
                <w:szCs w:val="20"/>
              </w:rPr>
            </w:pPr>
            <w:r>
              <w:rPr>
                <w:rFonts w:ascii="Courier New" w:hAnsi="Courier New" w:cs="Courier New"/>
                <w:sz w:val="20"/>
                <w:szCs w:val="20"/>
              </w:rPr>
              <w:t xml:space="preserve">Plaintiff alleged that </w:t>
            </w:r>
            <w:r w:rsidR="00C35818">
              <w:rPr>
                <w:rFonts w:ascii="Courier New" w:hAnsi="Courier New" w:cs="Courier New"/>
                <w:sz w:val="20"/>
                <w:szCs w:val="20"/>
              </w:rPr>
              <w:t>Defendants</w:t>
            </w:r>
            <w:r>
              <w:rPr>
                <w:rFonts w:ascii="Courier New" w:hAnsi="Courier New" w:cs="Courier New"/>
                <w:sz w:val="20"/>
                <w:szCs w:val="20"/>
              </w:rPr>
              <w:t xml:space="preserve"> participated in an unlawful conspiracy to raise, fix, maintain, or stabilize the price of linear resistors at artificially high levels in violation of Section 1 of the Sherman Act, 15 U.S.C. </w:t>
            </w:r>
            <w:r>
              <w:rPr>
                <w:rFonts w:ascii="Times New Roman" w:hAnsi="Times New Roman" w:cs="Times New Roman"/>
                <w:sz w:val="20"/>
                <w:szCs w:val="20"/>
              </w:rPr>
              <w:t>§</w:t>
            </w:r>
            <w:r>
              <w:rPr>
                <w:rFonts w:ascii="Courier New" w:hAnsi="Courier New" w:cs="Courier New"/>
                <w:sz w:val="20"/>
                <w:szCs w:val="20"/>
              </w:rPr>
              <w:t xml:space="preserve"> 1 et seq.</w:t>
            </w:r>
          </w:p>
          <w:p w:rsidR="00F318CB" w:rsidRPr="00F318CB" w:rsidRDefault="00F318CB" w:rsidP="00B566C5">
            <w:pPr>
              <w:pStyle w:val="PlainText"/>
              <w:jc w:val="left"/>
              <w:rPr>
                <w:rFonts w:ascii="Courier New" w:hAnsi="Courier New" w:cs="Courier New"/>
                <w:sz w:val="20"/>
                <w:szCs w:val="20"/>
              </w:rPr>
            </w:pPr>
          </w:p>
        </w:tc>
        <w:tc>
          <w:tcPr>
            <w:tcW w:w="1498" w:type="dxa"/>
          </w:tcPr>
          <w:p w:rsidR="0025440E" w:rsidRDefault="0025440E" w:rsidP="00B566C5">
            <w:pPr>
              <w:pStyle w:val="PlainText"/>
              <w:rPr>
                <w:rFonts w:ascii="Courier New" w:hAnsi="Courier New" w:cs="Courier New"/>
                <w:b/>
                <w:sz w:val="20"/>
                <w:szCs w:val="20"/>
              </w:rPr>
            </w:pPr>
          </w:p>
          <w:p w:rsidR="00C35818" w:rsidRDefault="00C35818" w:rsidP="00B566C5">
            <w:pPr>
              <w:pStyle w:val="PlainText"/>
              <w:rPr>
                <w:rFonts w:ascii="Courier New" w:hAnsi="Courier New" w:cs="Courier New"/>
                <w:b/>
                <w:sz w:val="20"/>
                <w:szCs w:val="20"/>
              </w:rPr>
            </w:pPr>
            <w:r>
              <w:rPr>
                <w:rFonts w:ascii="Courier New" w:hAnsi="Courier New" w:cs="Courier New"/>
                <w:b/>
                <w:sz w:val="20"/>
                <w:szCs w:val="20"/>
              </w:rPr>
              <w:t>8-11-2019</w:t>
            </w:r>
          </w:p>
        </w:tc>
        <w:tc>
          <w:tcPr>
            <w:tcW w:w="2912" w:type="dxa"/>
          </w:tcPr>
          <w:p w:rsidR="0025440E" w:rsidRDefault="0025440E" w:rsidP="00B566C5">
            <w:pPr>
              <w:pStyle w:val="PlainText"/>
              <w:jc w:val="left"/>
              <w:rPr>
                <w:rFonts w:ascii="Courier New" w:hAnsi="Courier New" w:cs="Courier New"/>
                <w:b/>
                <w:noProof/>
                <w:sz w:val="20"/>
                <w:szCs w:val="20"/>
              </w:rPr>
            </w:pPr>
          </w:p>
          <w:p w:rsidR="00C35818" w:rsidRDefault="00C35818" w:rsidP="00B566C5">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C35818" w:rsidRDefault="00C35818" w:rsidP="00B566C5">
            <w:pPr>
              <w:pStyle w:val="PlainText"/>
              <w:jc w:val="left"/>
              <w:rPr>
                <w:rFonts w:ascii="Courier New" w:hAnsi="Courier New" w:cs="Courier New"/>
                <w:b/>
                <w:noProof/>
                <w:sz w:val="20"/>
                <w:szCs w:val="20"/>
              </w:rPr>
            </w:pPr>
          </w:p>
          <w:p w:rsidR="00C35818" w:rsidRDefault="00C35818" w:rsidP="00B566C5">
            <w:pPr>
              <w:pStyle w:val="PlainText"/>
              <w:jc w:val="left"/>
              <w:rPr>
                <w:rFonts w:ascii="Courier New" w:hAnsi="Courier New" w:cs="Courier New"/>
                <w:b/>
                <w:noProof/>
                <w:sz w:val="16"/>
                <w:szCs w:val="16"/>
              </w:rPr>
            </w:pPr>
            <w:r w:rsidRPr="00C35818">
              <w:rPr>
                <w:rFonts w:ascii="Courier New" w:hAnsi="Courier New" w:cs="Courier New"/>
                <w:b/>
                <w:noProof/>
                <w:sz w:val="16"/>
                <w:szCs w:val="16"/>
              </w:rPr>
              <w:t>Hagens Berman Sobol</w:t>
            </w:r>
          </w:p>
          <w:p w:rsidR="00C35818" w:rsidRPr="00C35818" w:rsidRDefault="00C35818" w:rsidP="00B566C5">
            <w:pPr>
              <w:pStyle w:val="PlainText"/>
              <w:jc w:val="left"/>
              <w:rPr>
                <w:rFonts w:ascii="Courier New" w:hAnsi="Courier New" w:cs="Courier New"/>
                <w:b/>
                <w:noProof/>
                <w:sz w:val="16"/>
                <w:szCs w:val="16"/>
              </w:rPr>
            </w:pPr>
            <w:r w:rsidRPr="00C35818">
              <w:rPr>
                <w:rFonts w:ascii="Courier New" w:hAnsi="Courier New" w:cs="Courier New"/>
                <w:b/>
                <w:noProof/>
                <w:sz w:val="16"/>
                <w:szCs w:val="16"/>
              </w:rPr>
              <w:t xml:space="preserve"> Shapiro LLP</w:t>
            </w:r>
          </w:p>
          <w:p w:rsidR="00C35818" w:rsidRPr="00C35818" w:rsidRDefault="00C35818" w:rsidP="00B566C5">
            <w:pPr>
              <w:pStyle w:val="PlainText"/>
              <w:jc w:val="left"/>
              <w:rPr>
                <w:rFonts w:ascii="Courier New" w:hAnsi="Courier New" w:cs="Courier New"/>
                <w:b/>
                <w:noProof/>
                <w:sz w:val="16"/>
                <w:szCs w:val="16"/>
              </w:rPr>
            </w:pPr>
            <w:r w:rsidRPr="00C35818">
              <w:rPr>
                <w:rFonts w:ascii="Courier New" w:hAnsi="Courier New" w:cs="Courier New"/>
                <w:b/>
                <w:noProof/>
                <w:sz w:val="16"/>
                <w:szCs w:val="16"/>
              </w:rPr>
              <w:t>715 Hearst Avenue</w:t>
            </w:r>
          </w:p>
          <w:p w:rsidR="00C35818" w:rsidRPr="00C35818" w:rsidRDefault="00C35818" w:rsidP="00B566C5">
            <w:pPr>
              <w:pStyle w:val="PlainText"/>
              <w:jc w:val="left"/>
              <w:rPr>
                <w:rFonts w:ascii="Courier New" w:hAnsi="Courier New" w:cs="Courier New"/>
                <w:b/>
                <w:noProof/>
                <w:sz w:val="16"/>
                <w:szCs w:val="16"/>
              </w:rPr>
            </w:pPr>
            <w:r w:rsidRPr="00C35818">
              <w:rPr>
                <w:rFonts w:ascii="Courier New" w:hAnsi="Courier New" w:cs="Courier New"/>
                <w:b/>
                <w:noProof/>
                <w:sz w:val="16"/>
                <w:szCs w:val="16"/>
              </w:rPr>
              <w:t>Suite 202</w:t>
            </w:r>
          </w:p>
          <w:p w:rsidR="00C35818" w:rsidRPr="00C35818" w:rsidRDefault="00C35818" w:rsidP="00B566C5">
            <w:pPr>
              <w:pStyle w:val="PlainText"/>
              <w:jc w:val="left"/>
              <w:rPr>
                <w:rFonts w:ascii="Courier New" w:hAnsi="Courier New" w:cs="Courier New"/>
                <w:b/>
                <w:noProof/>
                <w:sz w:val="16"/>
                <w:szCs w:val="16"/>
              </w:rPr>
            </w:pPr>
            <w:r w:rsidRPr="00C35818">
              <w:rPr>
                <w:rFonts w:ascii="Courier New" w:hAnsi="Courier New" w:cs="Courier New"/>
                <w:b/>
                <w:noProof/>
                <w:sz w:val="16"/>
                <w:szCs w:val="16"/>
              </w:rPr>
              <w:t>Berkeley, CA 94710</w:t>
            </w:r>
          </w:p>
          <w:p w:rsidR="00C35818" w:rsidRPr="00C35818" w:rsidRDefault="00C35818" w:rsidP="00B566C5">
            <w:pPr>
              <w:pStyle w:val="PlainText"/>
              <w:jc w:val="left"/>
              <w:rPr>
                <w:rFonts w:ascii="Courier New" w:hAnsi="Courier New" w:cs="Courier New"/>
                <w:b/>
                <w:noProof/>
                <w:sz w:val="16"/>
                <w:szCs w:val="16"/>
              </w:rPr>
            </w:pPr>
          </w:p>
          <w:p w:rsidR="00C35818" w:rsidRDefault="00C35818" w:rsidP="00B566C5">
            <w:pPr>
              <w:pStyle w:val="PlainText"/>
              <w:jc w:val="left"/>
              <w:rPr>
                <w:rFonts w:ascii="Courier New" w:hAnsi="Courier New" w:cs="Courier New"/>
                <w:b/>
                <w:noProof/>
                <w:sz w:val="16"/>
                <w:szCs w:val="16"/>
              </w:rPr>
            </w:pPr>
            <w:r w:rsidRPr="00C35818">
              <w:rPr>
                <w:rFonts w:ascii="Courier New" w:hAnsi="Courier New" w:cs="Courier New"/>
                <w:b/>
                <w:noProof/>
                <w:sz w:val="16"/>
                <w:szCs w:val="16"/>
              </w:rPr>
              <w:t xml:space="preserve">Cohen Milstein Sellers &amp; </w:t>
            </w:r>
          </w:p>
          <w:p w:rsidR="00C35818" w:rsidRPr="00C35818" w:rsidRDefault="00C35818" w:rsidP="00B566C5">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Pr="00C35818">
              <w:rPr>
                <w:rFonts w:ascii="Courier New" w:hAnsi="Courier New" w:cs="Courier New"/>
                <w:b/>
                <w:noProof/>
                <w:sz w:val="16"/>
                <w:szCs w:val="16"/>
              </w:rPr>
              <w:t>Toll PLLC</w:t>
            </w:r>
          </w:p>
          <w:p w:rsidR="00C35818" w:rsidRPr="00C35818" w:rsidRDefault="00C35818" w:rsidP="00B566C5">
            <w:pPr>
              <w:pStyle w:val="PlainText"/>
              <w:jc w:val="left"/>
              <w:rPr>
                <w:rFonts w:ascii="Courier New" w:hAnsi="Courier New" w:cs="Courier New"/>
                <w:b/>
                <w:noProof/>
                <w:sz w:val="16"/>
                <w:szCs w:val="16"/>
              </w:rPr>
            </w:pPr>
            <w:r w:rsidRPr="00C35818">
              <w:rPr>
                <w:rFonts w:ascii="Courier New" w:hAnsi="Courier New" w:cs="Courier New"/>
                <w:b/>
                <w:noProof/>
                <w:sz w:val="16"/>
                <w:szCs w:val="16"/>
              </w:rPr>
              <w:t>1100 New York Avenue, N.W.</w:t>
            </w:r>
          </w:p>
          <w:p w:rsidR="00C35818" w:rsidRPr="00C35818" w:rsidRDefault="00C35818" w:rsidP="00B566C5">
            <w:pPr>
              <w:pStyle w:val="PlainText"/>
              <w:jc w:val="left"/>
              <w:rPr>
                <w:rFonts w:ascii="Courier New" w:hAnsi="Courier New" w:cs="Courier New"/>
                <w:b/>
                <w:noProof/>
                <w:sz w:val="16"/>
                <w:szCs w:val="16"/>
              </w:rPr>
            </w:pPr>
            <w:r w:rsidRPr="00C35818">
              <w:rPr>
                <w:rFonts w:ascii="Courier New" w:hAnsi="Courier New" w:cs="Courier New"/>
                <w:b/>
                <w:noProof/>
                <w:sz w:val="16"/>
                <w:szCs w:val="16"/>
              </w:rPr>
              <w:t>Suite 500, West Tower</w:t>
            </w:r>
          </w:p>
          <w:p w:rsidR="00C35818" w:rsidRPr="00C35818" w:rsidRDefault="00C35818" w:rsidP="00B566C5">
            <w:pPr>
              <w:pStyle w:val="PlainText"/>
              <w:jc w:val="left"/>
              <w:rPr>
                <w:rFonts w:ascii="Courier New" w:hAnsi="Courier New" w:cs="Courier New"/>
                <w:b/>
                <w:noProof/>
                <w:sz w:val="16"/>
                <w:szCs w:val="16"/>
              </w:rPr>
            </w:pPr>
            <w:r w:rsidRPr="00C35818">
              <w:rPr>
                <w:rFonts w:ascii="Courier New" w:hAnsi="Courier New" w:cs="Courier New"/>
                <w:b/>
                <w:noProof/>
                <w:sz w:val="16"/>
                <w:szCs w:val="16"/>
              </w:rPr>
              <w:t>Washington, DC 20005</w:t>
            </w:r>
          </w:p>
          <w:p w:rsidR="00C35818" w:rsidRDefault="00C35818" w:rsidP="00B566C5">
            <w:pPr>
              <w:pStyle w:val="PlainText"/>
              <w:jc w:val="left"/>
              <w:rPr>
                <w:rFonts w:ascii="Courier New" w:hAnsi="Courier New" w:cs="Courier New"/>
                <w:b/>
                <w:noProof/>
                <w:sz w:val="20"/>
                <w:szCs w:val="20"/>
              </w:rPr>
            </w:pPr>
          </w:p>
        </w:tc>
      </w:tr>
      <w:tr w:rsidR="00C35818" w:rsidRPr="007167C0" w:rsidTr="00A34457">
        <w:tc>
          <w:tcPr>
            <w:tcW w:w="1443" w:type="dxa"/>
          </w:tcPr>
          <w:p w:rsidR="00C35818" w:rsidRDefault="00C35818" w:rsidP="00B566C5">
            <w:pPr>
              <w:pStyle w:val="PlainText"/>
              <w:rPr>
                <w:rFonts w:ascii="Courier New" w:hAnsi="Courier New" w:cs="Courier New"/>
                <w:b/>
                <w:sz w:val="20"/>
                <w:szCs w:val="20"/>
              </w:rPr>
            </w:pPr>
          </w:p>
          <w:p w:rsidR="00366D8D" w:rsidRDefault="00366D8D" w:rsidP="00B566C5">
            <w:pPr>
              <w:pStyle w:val="PlainText"/>
              <w:rPr>
                <w:rFonts w:ascii="Courier New" w:hAnsi="Courier New" w:cs="Courier New"/>
                <w:b/>
                <w:sz w:val="20"/>
                <w:szCs w:val="20"/>
              </w:rPr>
            </w:pPr>
            <w:r>
              <w:rPr>
                <w:rFonts w:ascii="Courier New" w:hAnsi="Courier New" w:cs="Courier New"/>
                <w:b/>
                <w:sz w:val="20"/>
                <w:szCs w:val="20"/>
              </w:rPr>
              <w:t>11-19-2018</w:t>
            </w:r>
          </w:p>
        </w:tc>
        <w:tc>
          <w:tcPr>
            <w:tcW w:w="1710" w:type="dxa"/>
          </w:tcPr>
          <w:p w:rsidR="00C35818" w:rsidRDefault="00C35818" w:rsidP="00B566C5">
            <w:pPr>
              <w:pStyle w:val="PlainText"/>
              <w:rPr>
                <w:rFonts w:ascii="Courier New" w:hAnsi="Courier New" w:cs="Courier New"/>
                <w:b/>
                <w:sz w:val="20"/>
                <w:szCs w:val="20"/>
              </w:rPr>
            </w:pPr>
          </w:p>
          <w:p w:rsidR="00366D8D" w:rsidRDefault="00366D8D" w:rsidP="00B566C5">
            <w:pPr>
              <w:pStyle w:val="PlainText"/>
              <w:rPr>
                <w:rFonts w:ascii="Courier New" w:hAnsi="Courier New" w:cs="Courier New"/>
                <w:b/>
                <w:sz w:val="20"/>
                <w:szCs w:val="20"/>
              </w:rPr>
            </w:pPr>
            <w:r>
              <w:rPr>
                <w:rFonts w:ascii="Courier New" w:hAnsi="Courier New" w:cs="Courier New"/>
                <w:b/>
                <w:sz w:val="20"/>
                <w:szCs w:val="20"/>
              </w:rPr>
              <w:t>15-CV-03820</w:t>
            </w:r>
          </w:p>
        </w:tc>
        <w:tc>
          <w:tcPr>
            <w:tcW w:w="1710" w:type="dxa"/>
          </w:tcPr>
          <w:p w:rsidR="00C35818" w:rsidRDefault="00C35818" w:rsidP="00B566C5">
            <w:pPr>
              <w:pStyle w:val="PlainText"/>
              <w:rPr>
                <w:rFonts w:ascii="Courier New" w:hAnsi="Courier New" w:cs="Courier New"/>
                <w:b/>
                <w:sz w:val="20"/>
                <w:szCs w:val="20"/>
              </w:rPr>
            </w:pPr>
          </w:p>
          <w:p w:rsidR="00366D8D" w:rsidRDefault="00366D8D" w:rsidP="00B566C5">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C35818" w:rsidRDefault="00C35818" w:rsidP="00B566C5">
            <w:pPr>
              <w:pStyle w:val="PlainText"/>
              <w:jc w:val="left"/>
              <w:rPr>
                <w:rFonts w:ascii="Courier New" w:hAnsi="Courier New" w:cs="Courier New"/>
                <w:b/>
                <w:sz w:val="20"/>
                <w:szCs w:val="20"/>
              </w:rPr>
            </w:pPr>
          </w:p>
          <w:p w:rsidR="00366D8D" w:rsidRDefault="00366D8D" w:rsidP="00B566C5">
            <w:pPr>
              <w:pStyle w:val="PlainText"/>
              <w:jc w:val="left"/>
              <w:rPr>
                <w:rFonts w:ascii="Courier New" w:hAnsi="Courier New" w:cs="Courier New"/>
                <w:b/>
                <w:sz w:val="20"/>
                <w:szCs w:val="20"/>
              </w:rPr>
            </w:pPr>
            <w:r>
              <w:rPr>
                <w:rFonts w:ascii="Courier New" w:hAnsi="Courier New" w:cs="Courier New"/>
                <w:b/>
                <w:sz w:val="20"/>
                <w:szCs w:val="20"/>
              </w:rPr>
              <w:t xml:space="preserve">In re: Resistors Antitrust Litigation </w:t>
            </w:r>
          </w:p>
          <w:p w:rsidR="00366D8D" w:rsidRDefault="00366D8D" w:rsidP="00B566C5">
            <w:pPr>
              <w:pStyle w:val="PlainText"/>
              <w:jc w:val="left"/>
              <w:rPr>
                <w:rFonts w:ascii="Courier New" w:hAnsi="Courier New" w:cs="Courier New"/>
                <w:b/>
                <w:sz w:val="20"/>
                <w:szCs w:val="20"/>
              </w:rPr>
            </w:pPr>
            <w:r>
              <w:rPr>
                <w:rFonts w:ascii="Courier New" w:hAnsi="Courier New" w:cs="Courier New"/>
                <w:b/>
                <w:sz w:val="20"/>
                <w:szCs w:val="20"/>
              </w:rPr>
              <w:t>Re Defendants: ROHM Co., Ltd. and ROHM Semiconductor U.S.A., LLC (together, “ROHM”)</w:t>
            </w:r>
          </w:p>
          <w:p w:rsidR="00366D8D" w:rsidRPr="00366D8D" w:rsidRDefault="00366D8D" w:rsidP="00B566C5">
            <w:pPr>
              <w:pStyle w:val="PlainText"/>
              <w:jc w:val="left"/>
              <w:rPr>
                <w:rFonts w:ascii="Courier New" w:hAnsi="Courier New" w:cs="Courier New"/>
                <w:sz w:val="20"/>
                <w:szCs w:val="20"/>
              </w:rPr>
            </w:pPr>
            <w:r>
              <w:rPr>
                <w:rFonts w:ascii="Courier New" w:hAnsi="Courier New" w:cs="Courier New"/>
                <w:sz w:val="20"/>
                <w:szCs w:val="20"/>
              </w:rPr>
              <w:t>See CAFA Notice above.</w:t>
            </w:r>
          </w:p>
          <w:p w:rsidR="00366D8D" w:rsidRPr="00366D8D" w:rsidRDefault="00366D8D" w:rsidP="00B566C5">
            <w:pPr>
              <w:pStyle w:val="PlainText"/>
              <w:jc w:val="left"/>
              <w:rPr>
                <w:rFonts w:ascii="Courier New" w:hAnsi="Courier New" w:cs="Courier New"/>
                <w:sz w:val="20"/>
                <w:szCs w:val="20"/>
              </w:rPr>
            </w:pPr>
          </w:p>
        </w:tc>
        <w:tc>
          <w:tcPr>
            <w:tcW w:w="1498" w:type="dxa"/>
          </w:tcPr>
          <w:p w:rsidR="00C35818" w:rsidRDefault="00C35818" w:rsidP="00B566C5">
            <w:pPr>
              <w:pStyle w:val="PlainText"/>
              <w:rPr>
                <w:rFonts w:ascii="Courier New" w:hAnsi="Courier New" w:cs="Courier New"/>
                <w:b/>
                <w:sz w:val="20"/>
                <w:szCs w:val="20"/>
              </w:rPr>
            </w:pPr>
          </w:p>
          <w:p w:rsidR="00366D8D" w:rsidRDefault="00366D8D" w:rsidP="00B566C5">
            <w:pPr>
              <w:pStyle w:val="PlainText"/>
              <w:rPr>
                <w:rFonts w:ascii="Courier New" w:hAnsi="Courier New" w:cs="Courier New"/>
                <w:b/>
                <w:sz w:val="20"/>
                <w:szCs w:val="20"/>
              </w:rPr>
            </w:pPr>
            <w:r>
              <w:rPr>
                <w:rFonts w:ascii="Courier New" w:hAnsi="Courier New" w:cs="Courier New"/>
                <w:b/>
                <w:sz w:val="20"/>
                <w:szCs w:val="20"/>
              </w:rPr>
              <w:t>4-11-2019</w:t>
            </w:r>
          </w:p>
        </w:tc>
        <w:tc>
          <w:tcPr>
            <w:tcW w:w="2912" w:type="dxa"/>
          </w:tcPr>
          <w:p w:rsidR="00C35818" w:rsidRDefault="00C35818" w:rsidP="00B566C5">
            <w:pPr>
              <w:pStyle w:val="PlainText"/>
              <w:jc w:val="left"/>
              <w:rPr>
                <w:rFonts w:ascii="Courier New" w:hAnsi="Courier New" w:cs="Courier New"/>
                <w:b/>
                <w:noProof/>
                <w:sz w:val="20"/>
                <w:szCs w:val="20"/>
              </w:rPr>
            </w:pPr>
          </w:p>
          <w:p w:rsidR="00366D8D" w:rsidRDefault="00366D8D" w:rsidP="00B566C5">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366D8D" w:rsidRPr="00366D8D" w:rsidRDefault="00366D8D" w:rsidP="00366D8D">
            <w:pPr>
              <w:pStyle w:val="PlainText"/>
              <w:jc w:val="left"/>
              <w:rPr>
                <w:rFonts w:ascii="Courier New" w:hAnsi="Courier New" w:cs="Courier New"/>
                <w:b/>
                <w:noProof/>
                <w:sz w:val="16"/>
                <w:szCs w:val="16"/>
              </w:rPr>
            </w:pPr>
          </w:p>
          <w:p w:rsidR="00366D8D" w:rsidRPr="00366D8D" w:rsidRDefault="00366D8D" w:rsidP="00366D8D">
            <w:pPr>
              <w:pStyle w:val="PlainText"/>
              <w:jc w:val="left"/>
              <w:rPr>
                <w:rFonts w:ascii="Courier New" w:hAnsi="Courier New" w:cs="Courier New"/>
                <w:b/>
                <w:noProof/>
                <w:sz w:val="16"/>
                <w:szCs w:val="16"/>
              </w:rPr>
            </w:pPr>
            <w:r w:rsidRPr="00366D8D">
              <w:rPr>
                <w:rFonts w:ascii="Courier New" w:hAnsi="Courier New" w:cs="Courier New"/>
                <w:b/>
                <w:noProof/>
                <w:sz w:val="16"/>
                <w:szCs w:val="16"/>
              </w:rPr>
              <w:t>Hagens Berman Sobol</w:t>
            </w:r>
          </w:p>
          <w:p w:rsidR="00366D8D" w:rsidRPr="00366D8D" w:rsidRDefault="00366D8D" w:rsidP="00366D8D">
            <w:pPr>
              <w:pStyle w:val="PlainText"/>
              <w:jc w:val="left"/>
              <w:rPr>
                <w:rFonts w:ascii="Courier New" w:hAnsi="Courier New" w:cs="Courier New"/>
                <w:b/>
                <w:noProof/>
                <w:sz w:val="16"/>
                <w:szCs w:val="16"/>
              </w:rPr>
            </w:pPr>
            <w:r w:rsidRPr="00366D8D">
              <w:rPr>
                <w:rFonts w:ascii="Courier New" w:hAnsi="Courier New" w:cs="Courier New"/>
                <w:b/>
                <w:noProof/>
                <w:sz w:val="16"/>
                <w:szCs w:val="16"/>
              </w:rPr>
              <w:t xml:space="preserve"> Shapiro LLP</w:t>
            </w:r>
          </w:p>
          <w:p w:rsidR="00366D8D" w:rsidRPr="00366D8D" w:rsidRDefault="00366D8D" w:rsidP="00366D8D">
            <w:pPr>
              <w:pStyle w:val="PlainText"/>
              <w:jc w:val="left"/>
              <w:rPr>
                <w:rFonts w:ascii="Courier New" w:hAnsi="Courier New" w:cs="Courier New"/>
                <w:b/>
                <w:noProof/>
                <w:sz w:val="16"/>
                <w:szCs w:val="16"/>
              </w:rPr>
            </w:pPr>
            <w:r w:rsidRPr="00366D8D">
              <w:rPr>
                <w:rFonts w:ascii="Courier New" w:hAnsi="Courier New" w:cs="Courier New"/>
                <w:b/>
                <w:noProof/>
                <w:sz w:val="16"/>
                <w:szCs w:val="16"/>
              </w:rPr>
              <w:t>715 Hearst Avenue</w:t>
            </w:r>
          </w:p>
          <w:p w:rsidR="00366D8D" w:rsidRPr="00366D8D" w:rsidRDefault="00366D8D" w:rsidP="00366D8D">
            <w:pPr>
              <w:pStyle w:val="PlainText"/>
              <w:jc w:val="left"/>
              <w:rPr>
                <w:rFonts w:ascii="Courier New" w:hAnsi="Courier New" w:cs="Courier New"/>
                <w:b/>
                <w:noProof/>
                <w:sz w:val="16"/>
                <w:szCs w:val="16"/>
              </w:rPr>
            </w:pPr>
            <w:r w:rsidRPr="00366D8D">
              <w:rPr>
                <w:rFonts w:ascii="Courier New" w:hAnsi="Courier New" w:cs="Courier New"/>
                <w:b/>
                <w:noProof/>
                <w:sz w:val="16"/>
                <w:szCs w:val="16"/>
              </w:rPr>
              <w:t>Suite 202</w:t>
            </w:r>
          </w:p>
          <w:p w:rsidR="00366D8D" w:rsidRPr="00366D8D" w:rsidRDefault="00366D8D" w:rsidP="00366D8D">
            <w:pPr>
              <w:pStyle w:val="PlainText"/>
              <w:jc w:val="left"/>
              <w:rPr>
                <w:rFonts w:ascii="Courier New" w:hAnsi="Courier New" w:cs="Courier New"/>
                <w:b/>
                <w:noProof/>
                <w:sz w:val="16"/>
                <w:szCs w:val="16"/>
              </w:rPr>
            </w:pPr>
            <w:r w:rsidRPr="00366D8D">
              <w:rPr>
                <w:rFonts w:ascii="Courier New" w:hAnsi="Courier New" w:cs="Courier New"/>
                <w:b/>
                <w:noProof/>
                <w:sz w:val="16"/>
                <w:szCs w:val="16"/>
              </w:rPr>
              <w:t>Berkeley, CA 94710</w:t>
            </w:r>
          </w:p>
          <w:p w:rsidR="00366D8D" w:rsidRPr="00366D8D" w:rsidRDefault="00366D8D" w:rsidP="00366D8D">
            <w:pPr>
              <w:pStyle w:val="PlainText"/>
              <w:jc w:val="left"/>
              <w:rPr>
                <w:rFonts w:ascii="Courier New" w:hAnsi="Courier New" w:cs="Courier New"/>
                <w:b/>
                <w:noProof/>
                <w:sz w:val="16"/>
                <w:szCs w:val="16"/>
              </w:rPr>
            </w:pPr>
          </w:p>
          <w:p w:rsidR="00366D8D" w:rsidRPr="00366D8D" w:rsidRDefault="00366D8D" w:rsidP="00366D8D">
            <w:pPr>
              <w:pStyle w:val="PlainText"/>
              <w:jc w:val="left"/>
              <w:rPr>
                <w:rFonts w:ascii="Courier New" w:hAnsi="Courier New" w:cs="Courier New"/>
                <w:b/>
                <w:noProof/>
                <w:sz w:val="16"/>
                <w:szCs w:val="16"/>
              </w:rPr>
            </w:pPr>
            <w:r w:rsidRPr="00366D8D">
              <w:rPr>
                <w:rFonts w:ascii="Courier New" w:hAnsi="Courier New" w:cs="Courier New"/>
                <w:b/>
                <w:noProof/>
                <w:sz w:val="16"/>
                <w:szCs w:val="16"/>
              </w:rPr>
              <w:t xml:space="preserve">Cohen Milstein Sellers &amp; </w:t>
            </w:r>
          </w:p>
          <w:p w:rsidR="00366D8D" w:rsidRPr="00366D8D" w:rsidRDefault="00366D8D" w:rsidP="00366D8D">
            <w:pPr>
              <w:pStyle w:val="PlainText"/>
              <w:jc w:val="left"/>
              <w:rPr>
                <w:rFonts w:ascii="Courier New" w:hAnsi="Courier New" w:cs="Courier New"/>
                <w:b/>
                <w:noProof/>
                <w:sz w:val="16"/>
                <w:szCs w:val="16"/>
              </w:rPr>
            </w:pPr>
            <w:r w:rsidRPr="00366D8D">
              <w:rPr>
                <w:rFonts w:ascii="Courier New" w:hAnsi="Courier New" w:cs="Courier New"/>
                <w:b/>
                <w:noProof/>
                <w:sz w:val="16"/>
                <w:szCs w:val="16"/>
              </w:rPr>
              <w:t xml:space="preserve"> Toll PLLC</w:t>
            </w:r>
          </w:p>
          <w:p w:rsidR="00366D8D" w:rsidRPr="00366D8D" w:rsidRDefault="00366D8D" w:rsidP="00366D8D">
            <w:pPr>
              <w:pStyle w:val="PlainText"/>
              <w:jc w:val="left"/>
              <w:rPr>
                <w:rFonts w:ascii="Courier New" w:hAnsi="Courier New" w:cs="Courier New"/>
                <w:b/>
                <w:noProof/>
                <w:sz w:val="16"/>
                <w:szCs w:val="16"/>
              </w:rPr>
            </w:pPr>
            <w:r w:rsidRPr="00366D8D">
              <w:rPr>
                <w:rFonts w:ascii="Courier New" w:hAnsi="Courier New" w:cs="Courier New"/>
                <w:b/>
                <w:noProof/>
                <w:sz w:val="16"/>
                <w:szCs w:val="16"/>
              </w:rPr>
              <w:t>1100 New York Avenue, N.W.</w:t>
            </w:r>
          </w:p>
          <w:p w:rsidR="00366D8D" w:rsidRPr="00366D8D" w:rsidRDefault="00366D8D" w:rsidP="00366D8D">
            <w:pPr>
              <w:pStyle w:val="PlainText"/>
              <w:jc w:val="left"/>
              <w:rPr>
                <w:rFonts w:ascii="Courier New" w:hAnsi="Courier New" w:cs="Courier New"/>
                <w:b/>
                <w:noProof/>
                <w:sz w:val="16"/>
                <w:szCs w:val="16"/>
              </w:rPr>
            </w:pPr>
            <w:r w:rsidRPr="00366D8D">
              <w:rPr>
                <w:rFonts w:ascii="Courier New" w:hAnsi="Courier New" w:cs="Courier New"/>
                <w:b/>
                <w:noProof/>
                <w:sz w:val="16"/>
                <w:szCs w:val="16"/>
              </w:rPr>
              <w:t>Suite 500, West Tower</w:t>
            </w:r>
          </w:p>
          <w:p w:rsidR="00366D8D" w:rsidRDefault="00366D8D" w:rsidP="00366D8D">
            <w:pPr>
              <w:pStyle w:val="PlainText"/>
              <w:jc w:val="left"/>
              <w:rPr>
                <w:rFonts w:ascii="Courier New" w:hAnsi="Courier New" w:cs="Courier New"/>
                <w:b/>
                <w:noProof/>
                <w:sz w:val="16"/>
                <w:szCs w:val="16"/>
              </w:rPr>
            </w:pPr>
            <w:r w:rsidRPr="00366D8D">
              <w:rPr>
                <w:rFonts w:ascii="Courier New" w:hAnsi="Courier New" w:cs="Courier New"/>
                <w:b/>
                <w:noProof/>
                <w:sz w:val="16"/>
                <w:szCs w:val="16"/>
              </w:rPr>
              <w:t>Washington, DC 20005</w:t>
            </w:r>
          </w:p>
          <w:p w:rsidR="00366D8D" w:rsidRDefault="00366D8D" w:rsidP="00B566C5">
            <w:pPr>
              <w:pStyle w:val="PlainText"/>
              <w:jc w:val="left"/>
              <w:rPr>
                <w:rFonts w:ascii="Courier New" w:hAnsi="Courier New" w:cs="Courier New"/>
                <w:b/>
                <w:noProof/>
                <w:sz w:val="20"/>
                <w:szCs w:val="20"/>
              </w:rPr>
            </w:pPr>
          </w:p>
          <w:p w:rsidR="00420EAD" w:rsidRDefault="00420EAD" w:rsidP="00B566C5">
            <w:pPr>
              <w:pStyle w:val="PlainText"/>
              <w:jc w:val="left"/>
              <w:rPr>
                <w:rFonts w:ascii="Courier New" w:hAnsi="Courier New" w:cs="Courier New"/>
                <w:b/>
                <w:noProof/>
                <w:sz w:val="20"/>
                <w:szCs w:val="20"/>
              </w:rPr>
            </w:pPr>
          </w:p>
        </w:tc>
      </w:tr>
      <w:tr w:rsidR="00366D8D" w:rsidRPr="007167C0" w:rsidTr="00A34457">
        <w:tc>
          <w:tcPr>
            <w:tcW w:w="1443" w:type="dxa"/>
          </w:tcPr>
          <w:p w:rsidR="00366D8D" w:rsidRDefault="00366D8D" w:rsidP="00B566C5">
            <w:pPr>
              <w:pStyle w:val="PlainText"/>
              <w:rPr>
                <w:rFonts w:ascii="Courier New" w:hAnsi="Courier New" w:cs="Courier New"/>
                <w:b/>
                <w:sz w:val="20"/>
                <w:szCs w:val="20"/>
              </w:rPr>
            </w:pPr>
          </w:p>
          <w:p w:rsidR="00366D8D" w:rsidRDefault="005E7C9B" w:rsidP="00B566C5">
            <w:pPr>
              <w:pStyle w:val="PlainText"/>
              <w:rPr>
                <w:rFonts w:ascii="Courier New" w:hAnsi="Courier New" w:cs="Courier New"/>
                <w:b/>
                <w:sz w:val="20"/>
                <w:szCs w:val="20"/>
              </w:rPr>
            </w:pPr>
            <w:r>
              <w:rPr>
                <w:rFonts w:ascii="Courier New" w:hAnsi="Courier New" w:cs="Courier New"/>
                <w:b/>
                <w:sz w:val="20"/>
                <w:szCs w:val="20"/>
              </w:rPr>
              <w:t>11-20-2018</w:t>
            </w:r>
          </w:p>
        </w:tc>
        <w:tc>
          <w:tcPr>
            <w:tcW w:w="1710" w:type="dxa"/>
          </w:tcPr>
          <w:p w:rsidR="00366D8D" w:rsidRDefault="00366D8D" w:rsidP="00B566C5">
            <w:pPr>
              <w:pStyle w:val="PlainText"/>
              <w:rPr>
                <w:rFonts w:ascii="Courier New" w:hAnsi="Courier New" w:cs="Courier New"/>
                <w:b/>
                <w:sz w:val="20"/>
                <w:szCs w:val="20"/>
              </w:rPr>
            </w:pPr>
          </w:p>
          <w:p w:rsidR="005E7C9B" w:rsidRDefault="005E7C9B" w:rsidP="00B566C5">
            <w:pPr>
              <w:pStyle w:val="PlainText"/>
              <w:rPr>
                <w:rFonts w:ascii="Courier New" w:hAnsi="Courier New" w:cs="Courier New"/>
                <w:b/>
                <w:sz w:val="20"/>
                <w:szCs w:val="20"/>
              </w:rPr>
            </w:pPr>
            <w:r>
              <w:rPr>
                <w:rFonts w:ascii="Courier New" w:hAnsi="Courier New" w:cs="Courier New"/>
                <w:b/>
                <w:sz w:val="20"/>
                <w:szCs w:val="20"/>
              </w:rPr>
              <w:t>16-CV-1947</w:t>
            </w:r>
          </w:p>
        </w:tc>
        <w:tc>
          <w:tcPr>
            <w:tcW w:w="1710" w:type="dxa"/>
          </w:tcPr>
          <w:p w:rsidR="00366D8D" w:rsidRDefault="00366D8D" w:rsidP="00B566C5">
            <w:pPr>
              <w:pStyle w:val="PlainText"/>
              <w:rPr>
                <w:rFonts w:ascii="Courier New" w:hAnsi="Courier New" w:cs="Courier New"/>
                <w:b/>
                <w:sz w:val="20"/>
                <w:szCs w:val="20"/>
              </w:rPr>
            </w:pPr>
          </w:p>
          <w:p w:rsidR="005E7C9B" w:rsidRDefault="005E7C9B" w:rsidP="00B566C5">
            <w:pPr>
              <w:pStyle w:val="PlainText"/>
              <w:rPr>
                <w:rFonts w:ascii="Courier New" w:hAnsi="Courier New" w:cs="Courier New"/>
                <w:b/>
                <w:sz w:val="20"/>
                <w:szCs w:val="20"/>
              </w:rPr>
            </w:pPr>
            <w:r>
              <w:rPr>
                <w:rFonts w:ascii="Courier New" w:hAnsi="Courier New" w:cs="Courier New"/>
                <w:b/>
                <w:sz w:val="20"/>
                <w:szCs w:val="20"/>
              </w:rPr>
              <w:t>(C.D. Cal.)</w:t>
            </w:r>
          </w:p>
        </w:tc>
        <w:tc>
          <w:tcPr>
            <w:tcW w:w="5760" w:type="dxa"/>
          </w:tcPr>
          <w:p w:rsidR="00366D8D" w:rsidRDefault="00366D8D" w:rsidP="00B566C5">
            <w:pPr>
              <w:pStyle w:val="PlainText"/>
              <w:jc w:val="left"/>
              <w:rPr>
                <w:rFonts w:ascii="Courier New" w:hAnsi="Courier New" w:cs="Courier New"/>
                <w:b/>
                <w:sz w:val="20"/>
                <w:szCs w:val="20"/>
              </w:rPr>
            </w:pPr>
          </w:p>
          <w:p w:rsidR="005E7C9B" w:rsidRPr="005E7C9B" w:rsidRDefault="005E7C9B" w:rsidP="005E7C9B">
            <w:pPr>
              <w:pStyle w:val="PlainText"/>
              <w:jc w:val="left"/>
              <w:rPr>
                <w:rFonts w:ascii="Courier New" w:hAnsi="Courier New" w:cs="Courier New"/>
                <w:b/>
                <w:sz w:val="20"/>
                <w:szCs w:val="20"/>
              </w:rPr>
            </w:pPr>
            <w:r w:rsidRPr="005E7C9B">
              <w:rPr>
                <w:rFonts w:ascii="Courier New" w:hAnsi="Courier New" w:cs="Courier New"/>
                <w:b/>
                <w:sz w:val="20"/>
                <w:szCs w:val="20"/>
              </w:rPr>
              <w:t xml:space="preserve">Sunil </w:t>
            </w:r>
            <w:proofErr w:type="spellStart"/>
            <w:r w:rsidRPr="005E7C9B">
              <w:rPr>
                <w:rFonts w:ascii="Courier New" w:hAnsi="Courier New" w:cs="Courier New"/>
                <w:b/>
                <w:sz w:val="20"/>
                <w:szCs w:val="20"/>
              </w:rPr>
              <w:t>Sudunagunta</w:t>
            </w:r>
            <w:proofErr w:type="spellEnd"/>
            <w:r w:rsidRPr="005E7C9B">
              <w:rPr>
                <w:rFonts w:ascii="Courier New" w:hAnsi="Courier New" w:cs="Courier New"/>
                <w:b/>
                <w:sz w:val="20"/>
                <w:szCs w:val="20"/>
              </w:rPr>
              <w:t xml:space="preserve"> v. </w:t>
            </w:r>
            <w:proofErr w:type="spellStart"/>
            <w:r w:rsidRPr="005E7C9B">
              <w:rPr>
                <w:rFonts w:ascii="Courier New" w:hAnsi="Courier New" w:cs="Courier New"/>
                <w:b/>
                <w:sz w:val="20"/>
                <w:szCs w:val="20"/>
              </w:rPr>
              <w:t>Nantkwest</w:t>
            </w:r>
            <w:proofErr w:type="spellEnd"/>
            <w:r w:rsidRPr="005E7C9B">
              <w:rPr>
                <w:rFonts w:ascii="Courier New" w:hAnsi="Courier New" w:cs="Courier New"/>
                <w:b/>
                <w:sz w:val="20"/>
                <w:szCs w:val="20"/>
              </w:rPr>
              <w:t>, Inc., et al.</w:t>
            </w:r>
          </w:p>
          <w:p w:rsidR="005E7C9B" w:rsidRDefault="005E7C9B" w:rsidP="005E7C9B">
            <w:pPr>
              <w:pStyle w:val="PlainText"/>
              <w:jc w:val="left"/>
              <w:rPr>
                <w:rFonts w:ascii="Courier New" w:hAnsi="Courier New" w:cs="Courier New"/>
                <w:b/>
                <w:sz w:val="20"/>
                <w:szCs w:val="20"/>
              </w:rPr>
            </w:pPr>
            <w:r w:rsidRPr="005E7C9B">
              <w:rPr>
                <w:rFonts w:ascii="Courier New" w:hAnsi="Courier New" w:cs="Courier New"/>
                <w:b/>
                <w:sz w:val="20"/>
                <w:szCs w:val="20"/>
              </w:rPr>
              <w:t xml:space="preserve">Re Defendants: </w:t>
            </w:r>
            <w:proofErr w:type="spellStart"/>
            <w:r w:rsidRPr="005E7C9B">
              <w:rPr>
                <w:rFonts w:ascii="Courier New" w:hAnsi="Courier New" w:cs="Courier New"/>
                <w:b/>
                <w:sz w:val="20"/>
                <w:szCs w:val="20"/>
              </w:rPr>
              <w:t>NantKwest</w:t>
            </w:r>
            <w:proofErr w:type="spellEnd"/>
            <w:r w:rsidRPr="005E7C9B">
              <w:rPr>
                <w:rFonts w:ascii="Courier New" w:hAnsi="Courier New" w:cs="Courier New"/>
                <w:b/>
                <w:sz w:val="20"/>
                <w:szCs w:val="20"/>
              </w:rPr>
              <w:t>, Inc. (“</w:t>
            </w:r>
            <w:proofErr w:type="spellStart"/>
            <w:r w:rsidRPr="005E7C9B">
              <w:rPr>
                <w:rFonts w:ascii="Courier New" w:hAnsi="Courier New" w:cs="Courier New"/>
                <w:b/>
                <w:sz w:val="20"/>
                <w:szCs w:val="20"/>
              </w:rPr>
              <w:t>NantKwest</w:t>
            </w:r>
            <w:proofErr w:type="spellEnd"/>
            <w:r w:rsidRPr="005E7C9B">
              <w:rPr>
                <w:rFonts w:ascii="Courier New" w:hAnsi="Courier New" w:cs="Courier New"/>
                <w:b/>
                <w:sz w:val="20"/>
                <w:szCs w:val="20"/>
              </w:rPr>
              <w:t>”), Patrick Soon-</w:t>
            </w:r>
            <w:proofErr w:type="spellStart"/>
            <w:r w:rsidRPr="005E7C9B">
              <w:rPr>
                <w:rFonts w:ascii="Courier New" w:hAnsi="Courier New" w:cs="Courier New"/>
                <w:b/>
                <w:sz w:val="20"/>
                <w:szCs w:val="20"/>
              </w:rPr>
              <w:t>Shiong</w:t>
            </w:r>
            <w:proofErr w:type="spellEnd"/>
            <w:r w:rsidRPr="005E7C9B">
              <w:rPr>
                <w:rFonts w:ascii="Courier New" w:hAnsi="Courier New" w:cs="Courier New"/>
                <w:b/>
                <w:sz w:val="20"/>
                <w:szCs w:val="20"/>
              </w:rPr>
              <w:t xml:space="preserve">, Richard </w:t>
            </w:r>
            <w:proofErr w:type="spellStart"/>
            <w:r w:rsidRPr="005E7C9B">
              <w:rPr>
                <w:rFonts w:ascii="Courier New" w:hAnsi="Courier New" w:cs="Courier New"/>
                <w:b/>
                <w:sz w:val="20"/>
                <w:szCs w:val="20"/>
              </w:rPr>
              <w:t>Gomberg</w:t>
            </w:r>
            <w:proofErr w:type="spellEnd"/>
            <w:r w:rsidRPr="005E7C9B">
              <w:rPr>
                <w:rFonts w:ascii="Courier New" w:hAnsi="Courier New" w:cs="Courier New"/>
                <w:b/>
                <w:sz w:val="20"/>
                <w:szCs w:val="20"/>
              </w:rPr>
              <w:t xml:space="preserve">, Barry J. Simon, Steve </w:t>
            </w:r>
            <w:proofErr w:type="spellStart"/>
            <w:r w:rsidRPr="005E7C9B">
              <w:rPr>
                <w:rFonts w:ascii="Courier New" w:hAnsi="Courier New" w:cs="Courier New"/>
                <w:b/>
                <w:sz w:val="20"/>
                <w:szCs w:val="20"/>
              </w:rPr>
              <w:t>Gorlin</w:t>
            </w:r>
            <w:proofErr w:type="spellEnd"/>
            <w:r w:rsidRPr="005E7C9B">
              <w:rPr>
                <w:rFonts w:ascii="Courier New" w:hAnsi="Courier New" w:cs="Courier New"/>
                <w:b/>
                <w:sz w:val="20"/>
                <w:szCs w:val="20"/>
              </w:rPr>
              <w:t xml:space="preserve">, Michael D. </w:t>
            </w:r>
            <w:proofErr w:type="spellStart"/>
            <w:r w:rsidRPr="005E7C9B">
              <w:rPr>
                <w:rFonts w:ascii="Courier New" w:hAnsi="Courier New" w:cs="Courier New"/>
                <w:b/>
                <w:sz w:val="20"/>
                <w:szCs w:val="20"/>
              </w:rPr>
              <w:t>Blaszyk</w:t>
            </w:r>
            <w:proofErr w:type="spellEnd"/>
            <w:r w:rsidRPr="005E7C9B">
              <w:rPr>
                <w:rFonts w:ascii="Courier New" w:hAnsi="Courier New" w:cs="Courier New"/>
                <w:b/>
                <w:sz w:val="20"/>
                <w:szCs w:val="20"/>
              </w:rPr>
              <w:t xml:space="preserve">, Henry Ji, Richard </w:t>
            </w:r>
            <w:proofErr w:type="spellStart"/>
            <w:r w:rsidRPr="005E7C9B">
              <w:rPr>
                <w:rFonts w:ascii="Courier New" w:hAnsi="Courier New" w:cs="Courier New"/>
                <w:b/>
                <w:sz w:val="20"/>
                <w:szCs w:val="20"/>
              </w:rPr>
              <w:t>Kusserow</w:t>
            </w:r>
            <w:proofErr w:type="spellEnd"/>
            <w:r w:rsidRPr="005E7C9B">
              <w:rPr>
                <w:rFonts w:ascii="Courier New" w:hAnsi="Courier New" w:cs="Courier New"/>
                <w:b/>
                <w:sz w:val="20"/>
                <w:szCs w:val="20"/>
              </w:rPr>
              <w:t>, John T. Potts, Jr., Robert Rosen, and John C. Thomas, Jr., (collectively, the “Defendants”)</w:t>
            </w:r>
          </w:p>
          <w:p w:rsidR="005E7C9B" w:rsidRDefault="005E7C9B" w:rsidP="005E7C9B">
            <w:pPr>
              <w:pStyle w:val="PlainText"/>
              <w:jc w:val="left"/>
              <w:rPr>
                <w:rFonts w:ascii="Courier New" w:hAnsi="Courier New" w:cs="Courier New"/>
                <w:sz w:val="20"/>
                <w:szCs w:val="20"/>
              </w:rPr>
            </w:pPr>
            <w:r>
              <w:rPr>
                <w:rFonts w:ascii="Courier New" w:hAnsi="Courier New" w:cs="Courier New"/>
                <w:sz w:val="20"/>
                <w:szCs w:val="20"/>
              </w:rPr>
              <w:t xml:space="preserve">November 19 Letter inadvertently stated that there are no hearings currently scheduled in this action.  That information should be corrected as follows: pursuant to 28 U.S.C. </w:t>
            </w:r>
            <w:r>
              <w:rPr>
                <w:rFonts w:ascii="Times New Roman" w:hAnsi="Times New Roman" w:cs="Times New Roman"/>
                <w:sz w:val="20"/>
                <w:szCs w:val="20"/>
              </w:rPr>
              <w:t>§</w:t>
            </w:r>
            <w:r>
              <w:rPr>
                <w:rFonts w:ascii="Courier New" w:hAnsi="Courier New" w:cs="Courier New"/>
                <w:sz w:val="20"/>
                <w:szCs w:val="20"/>
              </w:rPr>
              <w:t xml:space="preserve"> 1715(b</w:t>
            </w:r>
            <w:proofErr w:type="gramStart"/>
            <w:r>
              <w:rPr>
                <w:rFonts w:ascii="Courier New" w:hAnsi="Courier New" w:cs="Courier New"/>
                <w:sz w:val="20"/>
                <w:szCs w:val="20"/>
              </w:rPr>
              <w:t>)(</w:t>
            </w:r>
            <w:proofErr w:type="gramEnd"/>
            <w:r>
              <w:rPr>
                <w:rFonts w:ascii="Courier New" w:hAnsi="Courier New" w:cs="Courier New"/>
                <w:sz w:val="20"/>
                <w:szCs w:val="20"/>
              </w:rPr>
              <w:t xml:space="preserve">2), the Court has scheduled for December 12, 2018 at 10:00a.m. </w:t>
            </w:r>
            <w:proofErr w:type="gramStart"/>
            <w:r>
              <w:rPr>
                <w:rFonts w:ascii="Courier New" w:hAnsi="Courier New" w:cs="Courier New"/>
                <w:sz w:val="20"/>
                <w:szCs w:val="20"/>
              </w:rPr>
              <w:t>a</w:t>
            </w:r>
            <w:proofErr w:type="gramEnd"/>
            <w:r>
              <w:rPr>
                <w:rFonts w:ascii="Courier New" w:hAnsi="Courier New" w:cs="Courier New"/>
                <w:sz w:val="20"/>
                <w:szCs w:val="20"/>
              </w:rPr>
              <w:t xml:space="preserve"> hearing on the plaintiffs’ Unopposed Motion for Preliminary Approval of Class Action Settlement and Notice to the Settlement Class.</w:t>
            </w:r>
          </w:p>
          <w:p w:rsidR="005E7C9B" w:rsidRDefault="005E7C9B" w:rsidP="005E7C9B">
            <w:pPr>
              <w:pStyle w:val="PlainText"/>
              <w:jc w:val="left"/>
              <w:rPr>
                <w:rFonts w:ascii="Courier New" w:hAnsi="Courier New" w:cs="Courier New"/>
                <w:sz w:val="20"/>
                <w:szCs w:val="20"/>
              </w:rPr>
            </w:pPr>
            <w:r>
              <w:rPr>
                <w:rFonts w:ascii="Courier New" w:hAnsi="Courier New" w:cs="Courier New"/>
                <w:sz w:val="20"/>
                <w:szCs w:val="20"/>
              </w:rPr>
              <w:t xml:space="preserve">For more information see CAFA Notice on page 14 above. </w:t>
            </w:r>
          </w:p>
          <w:p w:rsidR="00A51EC9" w:rsidRPr="005E7C9B" w:rsidRDefault="00A51EC9" w:rsidP="005E7C9B">
            <w:pPr>
              <w:pStyle w:val="PlainText"/>
              <w:jc w:val="left"/>
              <w:rPr>
                <w:rFonts w:ascii="Courier New" w:hAnsi="Courier New" w:cs="Courier New"/>
                <w:sz w:val="20"/>
                <w:szCs w:val="20"/>
              </w:rPr>
            </w:pPr>
          </w:p>
        </w:tc>
        <w:tc>
          <w:tcPr>
            <w:tcW w:w="1498" w:type="dxa"/>
          </w:tcPr>
          <w:p w:rsidR="00366D8D" w:rsidRDefault="00366D8D" w:rsidP="00B566C5">
            <w:pPr>
              <w:pStyle w:val="PlainText"/>
              <w:rPr>
                <w:rFonts w:ascii="Courier New" w:hAnsi="Courier New" w:cs="Courier New"/>
                <w:b/>
                <w:sz w:val="20"/>
                <w:szCs w:val="20"/>
              </w:rPr>
            </w:pPr>
          </w:p>
          <w:p w:rsidR="00A51EC9" w:rsidRDefault="00A51EC9" w:rsidP="00B566C5">
            <w:pPr>
              <w:pStyle w:val="PlainText"/>
              <w:rPr>
                <w:rFonts w:ascii="Courier New" w:hAnsi="Courier New" w:cs="Courier New"/>
                <w:b/>
                <w:sz w:val="20"/>
                <w:szCs w:val="20"/>
              </w:rPr>
            </w:pPr>
            <w:r>
              <w:rPr>
                <w:rFonts w:ascii="Courier New" w:hAnsi="Courier New" w:cs="Courier New"/>
                <w:b/>
                <w:sz w:val="20"/>
                <w:szCs w:val="20"/>
              </w:rPr>
              <w:t>Not set yet</w:t>
            </w:r>
          </w:p>
        </w:tc>
        <w:tc>
          <w:tcPr>
            <w:tcW w:w="2912" w:type="dxa"/>
          </w:tcPr>
          <w:p w:rsidR="00420EAD" w:rsidRDefault="00420EAD" w:rsidP="00A51EC9">
            <w:pPr>
              <w:pStyle w:val="PlainText"/>
              <w:jc w:val="left"/>
              <w:rPr>
                <w:rFonts w:ascii="Courier New" w:hAnsi="Courier New" w:cs="Courier New"/>
                <w:b/>
                <w:noProof/>
                <w:sz w:val="20"/>
                <w:szCs w:val="20"/>
              </w:rPr>
            </w:pPr>
          </w:p>
          <w:p w:rsidR="00A51EC9" w:rsidRPr="00A51EC9" w:rsidRDefault="00A51EC9" w:rsidP="00A51EC9">
            <w:pPr>
              <w:pStyle w:val="PlainText"/>
              <w:jc w:val="left"/>
              <w:rPr>
                <w:rFonts w:ascii="Courier New" w:hAnsi="Courier New" w:cs="Courier New"/>
                <w:b/>
                <w:noProof/>
                <w:sz w:val="20"/>
                <w:szCs w:val="20"/>
              </w:rPr>
            </w:pPr>
            <w:r w:rsidRPr="00A51EC9">
              <w:rPr>
                <w:rFonts w:ascii="Courier New" w:hAnsi="Courier New" w:cs="Courier New"/>
                <w:b/>
                <w:noProof/>
                <w:sz w:val="20"/>
                <w:szCs w:val="20"/>
              </w:rPr>
              <w:t>For more information write or call:</w:t>
            </w:r>
          </w:p>
          <w:p w:rsidR="00A51EC9" w:rsidRPr="00A51EC9" w:rsidRDefault="00A51EC9" w:rsidP="00A51EC9">
            <w:pPr>
              <w:pStyle w:val="PlainText"/>
              <w:jc w:val="left"/>
              <w:rPr>
                <w:rFonts w:ascii="Courier New" w:hAnsi="Courier New" w:cs="Courier New"/>
                <w:b/>
                <w:noProof/>
                <w:sz w:val="20"/>
                <w:szCs w:val="20"/>
              </w:rPr>
            </w:pPr>
          </w:p>
          <w:p w:rsidR="00A51EC9" w:rsidRPr="00A51EC9" w:rsidRDefault="00A51EC9" w:rsidP="00A51EC9">
            <w:pPr>
              <w:pStyle w:val="PlainText"/>
              <w:jc w:val="left"/>
              <w:rPr>
                <w:rFonts w:ascii="Courier New" w:hAnsi="Courier New" w:cs="Courier New"/>
                <w:b/>
                <w:noProof/>
                <w:sz w:val="18"/>
                <w:szCs w:val="18"/>
              </w:rPr>
            </w:pPr>
            <w:r w:rsidRPr="00A51EC9">
              <w:rPr>
                <w:rFonts w:ascii="Courier New" w:hAnsi="Courier New" w:cs="Courier New"/>
                <w:b/>
                <w:noProof/>
                <w:sz w:val="18"/>
                <w:szCs w:val="18"/>
              </w:rPr>
              <w:t>POMERANTZ LLP</w:t>
            </w:r>
          </w:p>
          <w:p w:rsidR="00A51EC9" w:rsidRPr="00A51EC9" w:rsidRDefault="00A51EC9" w:rsidP="00A51EC9">
            <w:pPr>
              <w:pStyle w:val="PlainText"/>
              <w:jc w:val="left"/>
              <w:rPr>
                <w:rFonts w:ascii="Courier New" w:hAnsi="Courier New" w:cs="Courier New"/>
                <w:b/>
                <w:noProof/>
                <w:sz w:val="18"/>
                <w:szCs w:val="18"/>
              </w:rPr>
            </w:pPr>
            <w:r w:rsidRPr="00A51EC9">
              <w:rPr>
                <w:rFonts w:ascii="Courier New" w:hAnsi="Courier New" w:cs="Courier New"/>
                <w:b/>
                <w:noProof/>
                <w:sz w:val="18"/>
                <w:szCs w:val="18"/>
              </w:rPr>
              <w:t>Ten South LaSalle Street</w:t>
            </w:r>
          </w:p>
          <w:p w:rsidR="00A51EC9" w:rsidRPr="00A51EC9" w:rsidRDefault="00A51EC9" w:rsidP="00A51EC9">
            <w:pPr>
              <w:pStyle w:val="PlainText"/>
              <w:jc w:val="left"/>
              <w:rPr>
                <w:rFonts w:ascii="Courier New" w:hAnsi="Courier New" w:cs="Courier New"/>
                <w:b/>
                <w:noProof/>
                <w:sz w:val="18"/>
                <w:szCs w:val="18"/>
              </w:rPr>
            </w:pPr>
            <w:r w:rsidRPr="00A51EC9">
              <w:rPr>
                <w:rFonts w:ascii="Courier New" w:hAnsi="Courier New" w:cs="Courier New"/>
                <w:b/>
                <w:noProof/>
                <w:sz w:val="18"/>
                <w:szCs w:val="18"/>
              </w:rPr>
              <w:t>Suite 3505</w:t>
            </w:r>
          </w:p>
          <w:p w:rsidR="00A51EC9" w:rsidRPr="00A51EC9" w:rsidRDefault="00A51EC9" w:rsidP="00A51EC9">
            <w:pPr>
              <w:pStyle w:val="PlainText"/>
              <w:jc w:val="left"/>
              <w:rPr>
                <w:rFonts w:ascii="Courier New" w:hAnsi="Courier New" w:cs="Courier New"/>
                <w:b/>
                <w:noProof/>
                <w:sz w:val="18"/>
                <w:szCs w:val="18"/>
              </w:rPr>
            </w:pPr>
            <w:r w:rsidRPr="00A51EC9">
              <w:rPr>
                <w:rFonts w:ascii="Courier New" w:hAnsi="Courier New" w:cs="Courier New"/>
                <w:b/>
                <w:noProof/>
                <w:sz w:val="18"/>
                <w:szCs w:val="18"/>
              </w:rPr>
              <w:t>Chicago, IL 60603</w:t>
            </w:r>
          </w:p>
          <w:p w:rsidR="00A51EC9" w:rsidRPr="00A51EC9" w:rsidRDefault="00A51EC9" w:rsidP="00A51EC9">
            <w:pPr>
              <w:pStyle w:val="PlainText"/>
              <w:jc w:val="left"/>
              <w:rPr>
                <w:rFonts w:ascii="Courier New" w:hAnsi="Courier New" w:cs="Courier New"/>
                <w:b/>
                <w:noProof/>
                <w:sz w:val="18"/>
                <w:szCs w:val="18"/>
              </w:rPr>
            </w:pPr>
          </w:p>
          <w:p w:rsidR="00366D8D" w:rsidRDefault="00A51EC9" w:rsidP="00A51EC9">
            <w:pPr>
              <w:pStyle w:val="PlainText"/>
              <w:jc w:val="left"/>
              <w:rPr>
                <w:rFonts w:ascii="Courier New" w:hAnsi="Courier New" w:cs="Courier New"/>
                <w:b/>
                <w:noProof/>
                <w:sz w:val="20"/>
                <w:szCs w:val="20"/>
              </w:rPr>
            </w:pPr>
            <w:r w:rsidRPr="00A51EC9">
              <w:rPr>
                <w:rFonts w:ascii="Courier New" w:hAnsi="Courier New" w:cs="Courier New"/>
                <w:b/>
                <w:noProof/>
                <w:sz w:val="18"/>
                <w:szCs w:val="18"/>
              </w:rPr>
              <w:t>312 377-1181 (Ph.)</w:t>
            </w:r>
          </w:p>
        </w:tc>
      </w:tr>
      <w:tr w:rsidR="00A51EC9" w:rsidRPr="007167C0" w:rsidTr="00A34457">
        <w:tc>
          <w:tcPr>
            <w:tcW w:w="1443" w:type="dxa"/>
          </w:tcPr>
          <w:p w:rsidR="00A51EC9" w:rsidRDefault="00A51EC9" w:rsidP="00B566C5">
            <w:pPr>
              <w:pStyle w:val="PlainText"/>
              <w:rPr>
                <w:rFonts w:ascii="Courier New" w:hAnsi="Courier New" w:cs="Courier New"/>
                <w:b/>
                <w:sz w:val="20"/>
                <w:szCs w:val="20"/>
              </w:rPr>
            </w:pPr>
          </w:p>
          <w:p w:rsidR="00A51EC9" w:rsidRDefault="00D1125E" w:rsidP="00B566C5">
            <w:pPr>
              <w:pStyle w:val="PlainText"/>
              <w:rPr>
                <w:rFonts w:ascii="Courier New" w:hAnsi="Courier New" w:cs="Courier New"/>
                <w:b/>
                <w:sz w:val="20"/>
                <w:szCs w:val="20"/>
              </w:rPr>
            </w:pPr>
            <w:r>
              <w:rPr>
                <w:rFonts w:ascii="Courier New" w:hAnsi="Courier New" w:cs="Courier New"/>
                <w:b/>
                <w:sz w:val="20"/>
                <w:szCs w:val="20"/>
              </w:rPr>
              <w:t>11-20-2018</w:t>
            </w:r>
          </w:p>
        </w:tc>
        <w:tc>
          <w:tcPr>
            <w:tcW w:w="1710" w:type="dxa"/>
          </w:tcPr>
          <w:p w:rsidR="00A51EC9" w:rsidRDefault="00A51EC9" w:rsidP="00B566C5">
            <w:pPr>
              <w:pStyle w:val="PlainText"/>
              <w:rPr>
                <w:rFonts w:ascii="Courier New" w:hAnsi="Courier New" w:cs="Courier New"/>
                <w:b/>
                <w:sz w:val="20"/>
                <w:szCs w:val="20"/>
              </w:rPr>
            </w:pPr>
          </w:p>
          <w:p w:rsidR="00D1125E" w:rsidRDefault="00D1125E" w:rsidP="00B566C5">
            <w:pPr>
              <w:pStyle w:val="PlainText"/>
              <w:rPr>
                <w:rFonts w:ascii="Courier New" w:hAnsi="Courier New" w:cs="Courier New"/>
                <w:b/>
                <w:sz w:val="20"/>
                <w:szCs w:val="20"/>
              </w:rPr>
            </w:pPr>
            <w:r>
              <w:rPr>
                <w:rFonts w:ascii="Courier New" w:hAnsi="Courier New" w:cs="Courier New"/>
                <w:b/>
                <w:sz w:val="20"/>
                <w:szCs w:val="20"/>
              </w:rPr>
              <w:t>18-CV-00174</w:t>
            </w:r>
          </w:p>
        </w:tc>
        <w:tc>
          <w:tcPr>
            <w:tcW w:w="1710" w:type="dxa"/>
          </w:tcPr>
          <w:p w:rsidR="00A51EC9" w:rsidRDefault="00A51EC9" w:rsidP="00B566C5">
            <w:pPr>
              <w:pStyle w:val="PlainText"/>
              <w:rPr>
                <w:rFonts w:ascii="Courier New" w:hAnsi="Courier New" w:cs="Courier New"/>
                <w:b/>
                <w:sz w:val="20"/>
                <w:szCs w:val="20"/>
              </w:rPr>
            </w:pPr>
          </w:p>
          <w:p w:rsidR="00D1125E" w:rsidRDefault="00D1125E" w:rsidP="00B566C5">
            <w:pPr>
              <w:pStyle w:val="PlainText"/>
              <w:rPr>
                <w:rFonts w:ascii="Courier New" w:hAnsi="Courier New" w:cs="Courier New"/>
                <w:b/>
                <w:sz w:val="20"/>
                <w:szCs w:val="20"/>
              </w:rPr>
            </w:pPr>
            <w:r>
              <w:rPr>
                <w:rFonts w:ascii="Courier New" w:hAnsi="Courier New" w:cs="Courier New"/>
                <w:b/>
                <w:sz w:val="20"/>
                <w:szCs w:val="20"/>
              </w:rPr>
              <w:t>(S.D. Ohio)</w:t>
            </w:r>
          </w:p>
        </w:tc>
        <w:tc>
          <w:tcPr>
            <w:tcW w:w="5760" w:type="dxa"/>
          </w:tcPr>
          <w:p w:rsidR="00A51EC9" w:rsidRDefault="00A51EC9" w:rsidP="00B566C5">
            <w:pPr>
              <w:pStyle w:val="PlainText"/>
              <w:jc w:val="left"/>
              <w:rPr>
                <w:rFonts w:ascii="Courier New" w:hAnsi="Courier New" w:cs="Courier New"/>
                <w:b/>
                <w:sz w:val="20"/>
                <w:szCs w:val="20"/>
              </w:rPr>
            </w:pPr>
          </w:p>
          <w:p w:rsidR="00D1125E" w:rsidRDefault="00D1125E" w:rsidP="00B566C5">
            <w:pPr>
              <w:pStyle w:val="PlainText"/>
              <w:jc w:val="left"/>
              <w:rPr>
                <w:rFonts w:ascii="Courier New" w:hAnsi="Courier New" w:cs="Courier New"/>
                <w:b/>
                <w:sz w:val="20"/>
                <w:szCs w:val="20"/>
              </w:rPr>
            </w:pPr>
            <w:r>
              <w:rPr>
                <w:rFonts w:ascii="Courier New" w:hAnsi="Courier New" w:cs="Courier New"/>
                <w:b/>
                <w:sz w:val="20"/>
                <w:szCs w:val="20"/>
              </w:rPr>
              <w:t xml:space="preserve">Virginia </w:t>
            </w:r>
            <w:proofErr w:type="spellStart"/>
            <w:r>
              <w:rPr>
                <w:rFonts w:ascii="Courier New" w:hAnsi="Courier New" w:cs="Courier New"/>
                <w:b/>
                <w:sz w:val="20"/>
                <w:szCs w:val="20"/>
              </w:rPr>
              <w:t>Guiette</w:t>
            </w:r>
            <w:proofErr w:type="spellEnd"/>
            <w:r>
              <w:rPr>
                <w:rFonts w:ascii="Courier New" w:hAnsi="Courier New" w:cs="Courier New"/>
                <w:b/>
                <w:sz w:val="20"/>
                <w:szCs w:val="20"/>
              </w:rPr>
              <w:t xml:space="preserve"> v. U.S. Bank National Association </w:t>
            </w:r>
          </w:p>
          <w:p w:rsidR="00737908" w:rsidRDefault="00737908" w:rsidP="00737908">
            <w:pPr>
              <w:pStyle w:val="PlainText"/>
              <w:jc w:val="left"/>
              <w:rPr>
                <w:rFonts w:ascii="Courier New" w:hAnsi="Courier New" w:cs="Courier New"/>
                <w:sz w:val="20"/>
                <w:szCs w:val="20"/>
              </w:rPr>
            </w:pPr>
            <w:r>
              <w:rPr>
                <w:rFonts w:ascii="Courier New" w:hAnsi="Courier New" w:cs="Courier New"/>
                <w:sz w:val="20"/>
                <w:szCs w:val="20"/>
              </w:rPr>
              <w:t xml:space="preserve">Plaintiff alleges that </w:t>
            </w:r>
            <w:r w:rsidRPr="00737908">
              <w:rPr>
                <w:rFonts w:ascii="Courier New" w:hAnsi="Courier New" w:cs="Courier New"/>
                <w:sz w:val="20"/>
                <w:szCs w:val="20"/>
              </w:rPr>
              <w:t xml:space="preserve">U.S. Bank violated the </w:t>
            </w:r>
            <w:r>
              <w:rPr>
                <w:rFonts w:ascii="Courier New" w:hAnsi="Courier New" w:cs="Courier New"/>
                <w:sz w:val="20"/>
                <w:szCs w:val="20"/>
              </w:rPr>
              <w:t>Telephone Protection Act,</w:t>
            </w:r>
            <w:r w:rsidRPr="00737908">
              <w:rPr>
                <w:rFonts w:ascii="Courier New" w:hAnsi="Courier New" w:cs="Courier New"/>
                <w:sz w:val="20"/>
                <w:szCs w:val="20"/>
              </w:rPr>
              <w:t xml:space="preserve"> by using</w:t>
            </w:r>
            <w:r>
              <w:rPr>
                <w:rFonts w:ascii="Courier New" w:hAnsi="Courier New" w:cs="Courier New"/>
                <w:sz w:val="20"/>
                <w:szCs w:val="20"/>
              </w:rPr>
              <w:t xml:space="preserve"> </w:t>
            </w:r>
            <w:r w:rsidRPr="00737908">
              <w:rPr>
                <w:rFonts w:ascii="Courier New" w:hAnsi="Courier New" w:cs="Courier New"/>
                <w:sz w:val="20"/>
                <w:szCs w:val="20"/>
              </w:rPr>
              <w:t>an automatic telephone dialing system and/or an artificial or prerecorded voice to call or text cell</w:t>
            </w:r>
            <w:r>
              <w:rPr>
                <w:rFonts w:ascii="Courier New" w:hAnsi="Courier New" w:cs="Courier New"/>
                <w:sz w:val="20"/>
                <w:szCs w:val="20"/>
              </w:rPr>
              <w:t xml:space="preserve"> </w:t>
            </w:r>
            <w:r w:rsidRPr="00737908">
              <w:rPr>
                <w:rFonts w:ascii="Courier New" w:hAnsi="Courier New" w:cs="Courier New"/>
                <w:sz w:val="20"/>
                <w:szCs w:val="20"/>
              </w:rPr>
              <w:t>phones without the prior express consent of the recipients.</w:t>
            </w:r>
          </w:p>
          <w:p w:rsidR="00737908" w:rsidRDefault="00737908" w:rsidP="00737908">
            <w:pPr>
              <w:pStyle w:val="PlainText"/>
              <w:jc w:val="left"/>
              <w:rPr>
                <w:rFonts w:ascii="Courier New" w:hAnsi="Courier New" w:cs="Courier New"/>
                <w:b/>
                <w:sz w:val="20"/>
                <w:szCs w:val="20"/>
              </w:rPr>
            </w:pPr>
          </w:p>
        </w:tc>
        <w:tc>
          <w:tcPr>
            <w:tcW w:w="1498" w:type="dxa"/>
          </w:tcPr>
          <w:p w:rsidR="00A51EC9" w:rsidRDefault="00A51EC9" w:rsidP="00B566C5">
            <w:pPr>
              <w:pStyle w:val="PlainText"/>
              <w:rPr>
                <w:rFonts w:ascii="Courier New" w:hAnsi="Courier New" w:cs="Courier New"/>
                <w:b/>
                <w:sz w:val="20"/>
                <w:szCs w:val="20"/>
              </w:rPr>
            </w:pPr>
          </w:p>
          <w:p w:rsidR="00737908" w:rsidRDefault="00737908" w:rsidP="00B566C5">
            <w:pPr>
              <w:pStyle w:val="PlainText"/>
              <w:rPr>
                <w:rFonts w:ascii="Courier New" w:hAnsi="Courier New" w:cs="Courier New"/>
                <w:b/>
                <w:sz w:val="20"/>
                <w:szCs w:val="20"/>
              </w:rPr>
            </w:pPr>
            <w:r>
              <w:rPr>
                <w:rFonts w:ascii="Courier New" w:hAnsi="Courier New" w:cs="Courier New"/>
                <w:b/>
                <w:sz w:val="20"/>
                <w:szCs w:val="20"/>
              </w:rPr>
              <w:t>Not set yet</w:t>
            </w:r>
          </w:p>
          <w:p w:rsidR="00737908" w:rsidRDefault="00737908" w:rsidP="00B566C5">
            <w:pPr>
              <w:pStyle w:val="PlainText"/>
              <w:rPr>
                <w:rFonts w:ascii="Courier New" w:hAnsi="Courier New" w:cs="Courier New"/>
                <w:b/>
                <w:sz w:val="20"/>
                <w:szCs w:val="20"/>
              </w:rPr>
            </w:pPr>
          </w:p>
        </w:tc>
        <w:tc>
          <w:tcPr>
            <w:tcW w:w="2912" w:type="dxa"/>
          </w:tcPr>
          <w:p w:rsidR="00A51EC9" w:rsidRDefault="00A51EC9" w:rsidP="00A51EC9">
            <w:pPr>
              <w:pStyle w:val="PlainText"/>
              <w:jc w:val="left"/>
              <w:rPr>
                <w:rFonts w:ascii="Courier New" w:hAnsi="Courier New" w:cs="Courier New"/>
                <w:b/>
                <w:noProof/>
                <w:sz w:val="20"/>
                <w:szCs w:val="20"/>
              </w:rPr>
            </w:pPr>
          </w:p>
          <w:p w:rsidR="00737908" w:rsidRDefault="00737908" w:rsidP="00A51EC9">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w:t>
            </w:r>
          </w:p>
          <w:p w:rsidR="00737908" w:rsidRDefault="00737908" w:rsidP="00A51EC9">
            <w:pPr>
              <w:pStyle w:val="PlainText"/>
              <w:jc w:val="left"/>
              <w:rPr>
                <w:rFonts w:ascii="Courier New" w:hAnsi="Courier New" w:cs="Courier New"/>
                <w:b/>
                <w:noProof/>
                <w:sz w:val="20"/>
                <w:szCs w:val="20"/>
              </w:rPr>
            </w:pPr>
          </w:p>
          <w:p w:rsidR="00737908" w:rsidRDefault="00D37D0B" w:rsidP="00A51EC9">
            <w:pPr>
              <w:pStyle w:val="PlainText"/>
              <w:jc w:val="left"/>
              <w:rPr>
                <w:rFonts w:ascii="Courier New" w:hAnsi="Courier New" w:cs="Courier New"/>
                <w:b/>
                <w:noProof/>
                <w:sz w:val="20"/>
                <w:szCs w:val="20"/>
              </w:rPr>
            </w:pPr>
            <w:hyperlink r:id="rId25" w:history="1">
              <w:r w:rsidR="00737908" w:rsidRPr="009563B3">
                <w:rPr>
                  <w:rStyle w:val="Hyperlink"/>
                  <w:rFonts w:ascii="Courier New" w:hAnsi="Courier New" w:cs="Courier New"/>
                  <w:b/>
                  <w:noProof/>
                  <w:sz w:val="20"/>
                  <w:szCs w:val="20"/>
                </w:rPr>
                <w:t>www.cafanotices.com</w:t>
              </w:r>
            </w:hyperlink>
          </w:p>
          <w:p w:rsidR="00737908" w:rsidRPr="00A51EC9" w:rsidRDefault="00737908" w:rsidP="00A51EC9">
            <w:pPr>
              <w:pStyle w:val="PlainText"/>
              <w:jc w:val="left"/>
              <w:rPr>
                <w:rFonts w:ascii="Courier New" w:hAnsi="Courier New" w:cs="Courier New"/>
                <w:b/>
                <w:noProof/>
                <w:sz w:val="20"/>
                <w:szCs w:val="20"/>
              </w:rPr>
            </w:pPr>
          </w:p>
        </w:tc>
      </w:tr>
      <w:tr w:rsidR="001C672B" w:rsidRPr="007167C0" w:rsidTr="00A34457">
        <w:tc>
          <w:tcPr>
            <w:tcW w:w="1443" w:type="dxa"/>
          </w:tcPr>
          <w:p w:rsidR="001C672B" w:rsidRDefault="001C672B" w:rsidP="00B566C5">
            <w:pPr>
              <w:pStyle w:val="PlainText"/>
              <w:rPr>
                <w:rFonts w:ascii="Courier New" w:hAnsi="Courier New" w:cs="Courier New"/>
                <w:b/>
                <w:sz w:val="20"/>
                <w:szCs w:val="20"/>
              </w:rPr>
            </w:pPr>
          </w:p>
          <w:p w:rsidR="001C672B" w:rsidRDefault="004438FD" w:rsidP="00B566C5">
            <w:pPr>
              <w:pStyle w:val="PlainText"/>
              <w:rPr>
                <w:rFonts w:ascii="Courier New" w:hAnsi="Courier New" w:cs="Courier New"/>
                <w:b/>
                <w:sz w:val="20"/>
                <w:szCs w:val="20"/>
              </w:rPr>
            </w:pPr>
            <w:r>
              <w:rPr>
                <w:rFonts w:ascii="Courier New" w:hAnsi="Courier New" w:cs="Courier New"/>
                <w:b/>
                <w:sz w:val="20"/>
                <w:szCs w:val="20"/>
              </w:rPr>
              <w:t>11-20-2018</w:t>
            </w:r>
          </w:p>
        </w:tc>
        <w:tc>
          <w:tcPr>
            <w:tcW w:w="1710" w:type="dxa"/>
          </w:tcPr>
          <w:p w:rsidR="001C672B" w:rsidRDefault="001C672B" w:rsidP="00B566C5">
            <w:pPr>
              <w:pStyle w:val="PlainText"/>
              <w:rPr>
                <w:rFonts w:ascii="Courier New" w:hAnsi="Courier New" w:cs="Courier New"/>
                <w:b/>
                <w:sz w:val="20"/>
                <w:szCs w:val="20"/>
              </w:rPr>
            </w:pPr>
          </w:p>
          <w:p w:rsidR="004438FD" w:rsidRDefault="004438FD" w:rsidP="00B566C5">
            <w:pPr>
              <w:pStyle w:val="PlainText"/>
              <w:rPr>
                <w:rFonts w:ascii="Courier New" w:hAnsi="Courier New" w:cs="Courier New"/>
                <w:b/>
                <w:sz w:val="20"/>
                <w:szCs w:val="20"/>
              </w:rPr>
            </w:pPr>
            <w:r>
              <w:rPr>
                <w:rFonts w:ascii="Courier New" w:hAnsi="Courier New" w:cs="Courier New"/>
                <w:b/>
                <w:sz w:val="20"/>
                <w:szCs w:val="20"/>
              </w:rPr>
              <w:t>11-MD-2262</w:t>
            </w:r>
          </w:p>
        </w:tc>
        <w:tc>
          <w:tcPr>
            <w:tcW w:w="1710" w:type="dxa"/>
          </w:tcPr>
          <w:p w:rsidR="001C672B" w:rsidRDefault="001C672B" w:rsidP="00B566C5">
            <w:pPr>
              <w:pStyle w:val="PlainText"/>
              <w:rPr>
                <w:rFonts w:ascii="Courier New" w:hAnsi="Courier New" w:cs="Courier New"/>
                <w:b/>
                <w:sz w:val="20"/>
                <w:szCs w:val="20"/>
              </w:rPr>
            </w:pPr>
          </w:p>
          <w:p w:rsidR="004438FD" w:rsidRDefault="004438FD" w:rsidP="00B566C5">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1C672B" w:rsidRDefault="001C672B" w:rsidP="00B566C5">
            <w:pPr>
              <w:pStyle w:val="PlainText"/>
              <w:jc w:val="left"/>
              <w:rPr>
                <w:rFonts w:ascii="Courier New" w:hAnsi="Courier New" w:cs="Courier New"/>
                <w:b/>
                <w:sz w:val="20"/>
                <w:szCs w:val="20"/>
              </w:rPr>
            </w:pPr>
          </w:p>
          <w:p w:rsidR="004438FD" w:rsidRDefault="004438FD" w:rsidP="00B566C5">
            <w:pPr>
              <w:pStyle w:val="PlainText"/>
              <w:jc w:val="left"/>
              <w:rPr>
                <w:rFonts w:ascii="Courier New" w:hAnsi="Courier New" w:cs="Courier New"/>
                <w:b/>
                <w:sz w:val="20"/>
                <w:szCs w:val="20"/>
              </w:rPr>
            </w:pPr>
            <w:r>
              <w:rPr>
                <w:rFonts w:ascii="Courier New" w:hAnsi="Courier New" w:cs="Courier New"/>
                <w:b/>
                <w:sz w:val="20"/>
                <w:szCs w:val="20"/>
              </w:rPr>
              <w:t>In re: Libor-Based Financial Instruments Antitrust Litigation</w:t>
            </w:r>
          </w:p>
          <w:p w:rsidR="004438FD" w:rsidRDefault="004438FD" w:rsidP="00B566C5">
            <w:pPr>
              <w:pStyle w:val="PlainText"/>
              <w:jc w:val="left"/>
              <w:rPr>
                <w:rFonts w:ascii="Courier New" w:hAnsi="Courier New" w:cs="Courier New"/>
                <w:b/>
                <w:sz w:val="20"/>
                <w:szCs w:val="20"/>
              </w:rPr>
            </w:pPr>
            <w:r>
              <w:rPr>
                <w:rFonts w:ascii="Courier New" w:hAnsi="Courier New" w:cs="Courier New"/>
                <w:b/>
                <w:sz w:val="20"/>
                <w:szCs w:val="20"/>
              </w:rPr>
              <w:t>Re Defendants: Citigroup Inc.</w:t>
            </w:r>
            <w:r w:rsidR="00593C67">
              <w:rPr>
                <w:rFonts w:ascii="Courier New" w:hAnsi="Courier New" w:cs="Courier New"/>
                <w:b/>
                <w:sz w:val="20"/>
                <w:szCs w:val="20"/>
              </w:rPr>
              <w:t xml:space="preserve"> </w:t>
            </w:r>
            <w:r>
              <w:rPr>
                <w:rFonts w:ascii="Courier New" w:hAnsi="Courier New" w:cs="Courier New"/>
                <w:b/>
                <w:sz w:val="20"/>
                <w:szCs w:val="20"/>
              </w:rPr>
              <w:t>and Citibank, N.A. (together, “Citi”)</w:t>
            </w:r>
          </w:p>
          <w:p w:rsidR="004438FD" w:rsidRDefault="004438FD" w:rsidP="00B566C5">
            <w:pPr>
              <w:pStyle w:val="PlainText"/>
              <w:jc w:val="left"/>
              <w:rPr>
                <w:rFonts w:ascii="Courier New" w:hAnsi="Courier New" w:cs="Courier New"/>
                <w:sz w:val="20"/>
                <w:szCs w:val="20"/>
              </w:rPr>
            </w:pPr>
            <w:r>
              <w:rPr>
                <w:rFonts w:ascii="Courier New" w:hAnsi="Courier New" w:cs="Courier New"/>
                <w:sz w:val="20"/>
                <w:szCs w:val="20"/>
              </w:rPr>
              <w:t xml:space="preserve">Plaintiffs allege that Citi and other defendants conspired to manipulate the US. Dollar London Interbank Offered Rate (“USD Libor”) in violation of Section 1 of the Sherman Antitrust Act, 15 U.S.C. </w:t>
            </w:r>
            <w:r>
              <w:rPr>
                <w:rFonts w:ascii="Times New Roman" w:hAnsi="Times New Roman" w:cs="Times New Roman"/>
                <w:sz w:val="20"/>
                <w:szCs w:val="20"/>
              </w:rPr>
              <w:t>§</w:t>
            </w:r>
            <w:r>
              <w:rPr>
                <w:rFonts w:ascii="Courier New" w:hAnsi="Courier New" w:cs="Courier New"/>
                <w:sz w:val="20"/>
                <w:szCs w:val="20"/>
              </w:rPr>
              <w:t xml:space="preserve"> 1. Bondholder Plaintiffs specifically alleged that Citi and other Defendants manipulated USD Libor between 8-1-2007 and 5-31-2010 (the </w:t>
            </w:r>
            <w:r>
              <w:rPr>
                <w:rFonts w:ascii="Courier New" w:hAnsi="Courier New" w:cs="Courier New"/>
                <w:sz w:val="20"/>
                <w:szCs w:val="20"/>
              </w:rPr>
              <w:br/>
              <w:t>“Class Period”) and that Bondholder Plaintiffs suffered monetary damages as a result.</w:t>
            </w:r>
          </w:p>
          <w:p w:rsidR="004438FD" w:rsidRPr="004438FD" w:rsidRDefault="004438FD" w:rsidP="00B566C5">
            <w:pPr>
              <w:pStyle w:val="PlainText"/>
              <w:jc w:val="left"/>
              <w:rPr>
                <w:rFonts w:ascii="Courier New" w:hAnsi="Courier New" w:cs="Courier New"/>
                <w:sz w:val="20"/>
                <w:szCs w:val="20"/>
              </w:rPr>
            </w:pPr>
          </w:p>
        </w:tc>
        <w:tc>
          <w:tcPr>
            <w:tcW w:w="1498" w:type="dxa"/>
          </w:tcPr>
          <w:p w:rsidR="001C672B" w:rsidRDefault="001C672B" w:rsidP="00B566C5">
            <w:pPr>
              <w:pStyle w:val="PlainText"/>
              <w:rPr>
                <w:rFonts w:ascii="Courier New" w:hAnsi="Courier New" w:cs="Courier New"/>
                <w:b/>
                <w:sz w:val="20"/>
                <w:szCs w:val="20"/>
              </w:rPr>
            </w:pPr>
          </w:p>
          <w:p w:rsidR="004438FD" w:rsidRDefault="00503F0F" w:rsidP="00B566C5">
            <w:pPr>
              <w:pStyle w:val="PlainText"/>
              <w:rPr>
                <w:rFonts w:ascii="Courier New" w:hAnsi="Courier New" w:cs="Courier New"/>
                <w:b/>
                <w:sz w:val="20"/>
                <w:szCs w:val="20"/>
              </w:rPr>
            </w:pPr>
            <w:r>
              <w:rPr>
                <w:rFonts w:ascii="Courier New" w:hAnsi="Courier New" w:cs="Courier New"/>
                <w:b/>
                <w:sz w:val="20"/>
                <w:szCs w:val="20"/>
              </w:rPr>
              <w:t>Not set yet</w:t>
            </w:r>
          </w:p>
        </w:tc>
        <w:tc>
          <w:tcPr>
            <w:tcW w:w="2912" w:type="dxa"/>
          </w:tcPr>
          <w:p w:rsidR="001C672B" w:rsidRDefault="001C672B" w:rsidP="00A51EC9">
            <w:pPr>
              <w:pStyle w:val="PlainText"/>
              <w:jc w:val="left"/>
              <w:rPr>
                <w:rFonts w:ascii="Courier New" w:hAnsi="Courier New" w:cs="Courier New"/>
                <w:b/>
                <w:noProof/>
                <w:sz w:val="20"/>
                <w:szCs w:val="20"/>
              </w:rPr>
            </w:pPr>
          </w:p>
          <w:p w:rsidR="004438FD" w:rsidRDefault="004438FD" w:rsidP="00A51EC9">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e-mail:</w:t>
            </w:r>
          </w:p>
          <w:p w:rsidR="004438FD" w:rsidRDefault="004438FD" w:rsidP="00A51EC9">
            <w:pPr>
              <w:pStyle w:val="PlainText"/>
              <w:jc w:val="left"/>
              <w:rPr>
                <w:rFonts w:ascii="Courier New" w:hAnsi="Courier New" w:cs="Courier New"/>
                <w:b/>
                <w:noProof/>
                <w:sz w:val="20"/>
                <w:szCs w:val="20"/>
              </w:rPr>
            </w:pPr>
          </w:p>
          <w:p w:rsidR="004438FD" w:rsidRPr="004438FD" w:rsidRDefault="004438FD" w:rsidP="00A51EC9">
            <w:pPr>
              <w:pStyle w:val="PlainText"/>
              <w:jc w:val="left"/>
              <w:rPr>
                <w:rFonts w:ascii="Courier New" w:hAnsi="Courier New" w:cs="Courier New"/>
                <w:b/>
                <w:noProof/>
                <w:sz w:val="16"/>
                <w:szCs w:val="16"/>
              </w:rPr>
            </w:pPr>
            <w:r w:rsidRPr="004438FD">
              <w:rPr>
                <w:rFonts w:ascii="Courier New" w:hAnsi="Courier New" w:cs="Courier New"/>
                <w:b/>
                <w:noProof/>
                <w:sz w:val="16"/>
                <w:szCs w:val="16"/>
              </w:rPr>
              <w:t>Karen L. Morris</w:t>
            </w:r>
          </w:p>
          <w:p w:rsidR="004438FD" w:rsidRPr="004438FD" w:rsidRDefault="004438FD" w:rsidP="00A51EC9">
            <w:pPr>
              <w:pStyle w:val="PlainText"/>
              <w:jc w:val="left"/>
              <w:rPr>
                <w:rFonts w:ascii="Courier New" w:hAnsi="Courier New" w:cs="Courier New"/>
                <w:b/>
                <w:noProof/>
                <w:sz w:val="16"/>
                <w:szCs w:val="16"/>
              </w:rPr>
            </w:pPr>
            <w:r w:rsidRPr="004438FD">
              <w:rPr>
                <w:rFonts w:ascii="Courier New" w:hAnsi="Courier New" w:cs="Courier New"/>
                <w:b/>
                <w:noProof/>
                <w:sz w:val="16"/>
                <w:szCs w:val="16"/>
              </w:rPr>
              <w:t>Patrick F. Morris</w:t>
            </w:r>
          </w:p>
          <w:p w:rsidR="004438FD" w:rsidRPr="004438FD" w:rsidRDefault="004438FD" w:rsidP="00A51EC9">
            <w:pPr>
              <w:pStyle w:val="PlainText"/>
              <w:jc w:val="left"/>
              <w:rPr>
                <w:rFonts w:ascii="Courier New" w:hAnsi="Courier New" w:cs="Courier New"/>
                <w:b/>
                <w:noProof/>
                <w:sz w:val="16"/>
                <w:szCs w:val="16"/>
              </w:rPr>
            </w:pPr>
            <w:r w:rsidRPr="004438FD">
              <w:rPr>
                <w:rFonts w:ascii="Courier New" w:hAnsi="Courier New" w:cs="Courier New"/>
                <w:b/>
                <w:noProof/>
                <w:sz w:val="16"/>
                <w:szCs w:val="16"/>
              </w:rPr>
              <w:t>R.Michael Lindsey</w:t>
            </w:r>
          </w:p>
          <w:p w:rsidR="004438FD" w:rsidRPr="004438FD" w:rsidRDefault="004438FD" w:rsidP="00A51EC9">
            <w:pPr>
              <w:pStyle w:val="PlainText"/>
              <w:jc w:val="left"/>
              <w:rPr>
                <w:rFonts w:ascii="Courier New" w:hAnsi="Courier New" w:cs="Courier New"/>
                <w:b/>
                <w:noProof/>
                <w:sz w:val="16"/>
                <w:szCs w:val="16"/>
              </w:rPr>
            </w:pPr>
            <w:r w:rsidRPr="004438FD">
              <w:rPr>
                <w:rFonts w:ascii="Courier New" w:hAnsi="Courier New" w:cs="Courier New"/>
                <w:b/>
                <w:noProof/>
                <w:sz w:val="16"/>
                <w:szCs w:val="16"/>
              </w:rPr>
              <w:t>Morris and Morris LLC</w:t>
            </w:r>
          </w:p>
          <w:p w:rsidR="004438FD" w:rsidRPr="004438FD" w:rsidRDefault="004438FD" w:rsidP="00A51EC9">
            <w:pPr>
              <w:pStyle w:val="PlainText"/>
              <w:jc w:val="left"/>
              <w:rPr>
                <w:rFonts w:ascii="Courier New" w:hAnsi="Courier New" w:cs="Courier New"/>
                <w:b/>
                <w:noProof/>
                <w:sz w:val="16"/>
                <w:szCs w:val="16"/>
              </w:rPr>
            </w:pPr>
            <w:r w:rsidRPr="004438FD">
              <w:rPr>
                <w:rFonts w:ascii="Courier New" w:hAnsi="Courier New" w:cs="Courier New"/>
                <w:b/>
                <w:noProof/>
                <w:sz w:val="16"/>
                <w:szCs w:val="16"/>
              </w:rPr>
              <w:t>Counselors at Law</w:t>
            </w:r>
          </w:p>
          <w:p w:rsidR="004438FD" w:rsidRPr="004438FD" w:rsidRDefault="004438FD" w:rsidP="00A51EC9">
            <w:pPr>
              <w:pStyle w:val="PlainText"/>
              <w:jc w:val="left"/>
              <w:rPr>
                <w:rFonts w:ascii="Courier New" w:hAnsi="Courier New" w:cs="Courier New"/>
                <w:b/>
                <w:noProof/>
                <w:sz w:val="16"/>
                <w:szCs w:val="16"/>
              </w:rPr>
            </w:pPr>
            <w:r w:rsidRPr="004438FD">
              <w:rPr>
                <w:rFonts w:ascii="Courier New" w:hAnsi="Courier New" w:cs="Courier New"/>
                <w:b/>
                <w:noProof/>
                <w:sz w:val="16"/>
                <w:szCs w:val="16"/>
              </w:rPr>
              <w:t>4023 Kennett Pike, No. 254</w:t>
            </w:r>
          </w:p>
          <w:p w:rsidR="004438FD" w:rsidRPr="004438FD" w:rsidRDefault="004438FD" w:rsidP="00A51EC9">
            <w:pPr>
              <w:pStyle w:val="PlainText"/>
              <w:jc w:val="left"/>
              <w:rPr>
                <w:rFonts w:ascii="Courier New" w:hAnsi="Courier New" w:cs="Courier New"/>
                <w:b/>
                <w:noProof/>
                <w:sz w:val="16"/>
                <w:szCs w:val="16"/>
              </w:rPr>
            </w:pPr>
            <w:r w:rsidRPr="004438FD">
              <w:rPr>
                <w:rFonts w:ascii="Courier New" w:hAnsi="Courier New" w:cs="Courier New"/>
                <w:b/>
                <w:noProof/>
                <w:sz w:val="16"/>
                <w:szCs w:val="16"/>
              </w:rPr>
              <w:t>Wilmington, DE 19807</w:t>
            </w:r>
          </w:p>
          <w:p w:rsidR="004438FD" w:rsidRPr="004438FD" w:rsidRDefault="004438FD" w:rsidP="00A51EC9">
            <w:pPr>
              <w:pStyle w:val="PlainText"/>
              <w:jc w:val="left"/>
              <w:rPr>
                <w:rFonts w:ascii="Courier New" w:hAnsi="Courier New" w:cs="Courier New"/>
                <w:b/>
                <w:noProof/>
                <w:sz w:val="16"/>
                <w:szCs w:val="16"/>
              </w:rPr>
            </w:pPr>
          </w:p>
          <w:p w:rsidR="004438FD" w:rsidRPr="004438FD" w:rsidRDefault="004438FD" w:rsidP="00A51EC9">
            <w:pPr>
              <w:pStyle w:val="PlainText"/>
              <w:jc w:val="left"/>
              <w:rPr>
                <w:rFonts w:ascii="Courier New" w:hAnsi="Courier New" w:cs="Courier New"/>
                <w:b/>
                <w:noProof/>
                <w:sz w:val="16"/>
                <w:szCs w:val="16"/>
              </w:rPr>
            </w:pPr>
            <w:r w:rsidRPr="004438FD">
              <w:rPr>
                <w:rFonts w:ascii="Courier New" w:hAnsi="Courier New" w:cs="Courier New"/>
                <w:b/>
                <w:noProof/>
                <w:sz w:val="16"/>
                <w:szCs w:val="16"/>
              </w:rPr>
              <w:t>302 426-0400 (Ph.)</w:t>
            </w:r>
          </w:p>
          <w:p w:rsidR="004438FD" w:rsidRPr="004438FD" w:rsidRDefault="004438FD" w:rsidP="00A51EC9">
            <w:pPr>
              <w:pStyle w:val="PlainText"/>
              <w:jc w:val="left"/>
              <w:rPr>
                <w:rFonts w:ascii="Courier New" w:hAnsi="Courier New" w:cs="Courier New"/>
                <w:b/>
                <w:noProof/>
                <w:sz w:val="16"/>
                <w:szCs w:val="16"/>
              </w:rPr>
            </w:pPr>
          </w:p>
          <w:p w:rsidR="004438FD" w:rsidRPr="004438FD" w:rsidRDefault="00D37D0B" w:rsidP="00A51EC9">
            <w:pPr>
              <w:pStyle w:val="PlainText"/>
              <w:jc w:val="left"/>
              <w:rPr>
                <w:rFonts w:ascii="Courier New" w:hAnsi="Courier New" w:cs="Courier New"/>
                <w:b/>
                <w:noProof/>
                <w:sz w:val="16"/>
                <w:szCs w:val="16"/>
              </w:rPr>
            </w:pPr>
            <w:hyperlink r:id="rId26" w:history="1">
              <w:r w:rsidR="004438FD" w:rsidRPr="004438FD">
                <w:rPr>
                  <w:rStyle w:val="Hyperlink"/>
                  <w:rFonts w:ascii="Courier New" w:hAnsi="Courier New" w:cs="Courier New"/>
                  <w:b/>
                  <w:noProof/>
                  <w:sz w:val="16"/>
                  <w:szCs w:val="16"/>
                </w:rPr>
                <w:t>kmorris@morrisandmorrislaw.com</w:t>
              </w:r>
            </w:hyperlink>
          </w:p>
          <w:p w:rsidR="004438FD" w:rsidRPr="004438FD" w:rsidRDefault="004438FD" w:rsidP="00A51EC9">
            <w:pPr>
              <w:pStyle w:val="PlainText"/>
              <w:jc w:val="left"/>
              <w:rPr>
                <w:rFonts w:ascii="Courier New" w:hAnsi="Courier New" w:cs="Courier New"/>
                <w:b/>
                <w:noProof/>
                <w:sz w:val="16"/>
                <w:szCs w:val="16"/>
              </w:rPr>
            </w:pPr>
          </w:p>
          <w:p w:rsidR="004438FD" w:rsidRPr="004438FD" w:rsidRDefault="00D37D0B" w:rsidP="00A51EC9">
            <w:pPr>
              <w:pStyle w:val="PlainText"/>
              <w:jc w:val="left"/>
              <w:rPr>
                <w:rFonts w:ascii="Courier New" w:hAnsi="Courier New" w:cs="Courier New"/>
                <w:b/>
                <w:noProof/>
                <w:sz w:val="16"/>
                <w:szCs w:val="16"/>
              </w:rPr>
            </w:pPr>
            <w:hyperlink r:id="rId27" w:history="1">
              <w:r w:rsidR="004438FD" w:rsidRPr="004438FD">
                <w:rPr>
                  <w:rStyle w:val="Hyperlink"/>
                  <w:rFonts w:ascii="Courier New" w:hAnsi="Courier New" w:cs="Courier New"/>
                  <w:b/>
                  <w:noProof/>
                  <w:sz w:val="16"/>
                  <w:szCs w:val="16"/>
                </w:rPr>
                <w:t>pmorris@morrisandmorrislaw.com</w:t>
              </w:r>
            </w:hyperlink>
          </w:p>
          <w:p w:rsidR="004438FD" w:rsidRPr="004438FD" w:rsidRDefault="004438FD" w:rsidP="00A51EC9">
            <w:pPr>
              <w:pStyle w:val="PlainText"/>
              <w:jc w:val="left"/>
              <w:rPr>
                <w:rFonts w:ascii="Courier New" w:hAnsi="Courier New" w:cs="Courier New"/>
                <w:b/>
                <w:noProof/>
                <w:sz w:val="16"/>
                <w:szCs w:val="16"/>
              </w:rPr>
            </w:pPr>
          </w:p>
          <w:p w:rsidR="004438FD" w:rsidRPr="004438FD" w:rsidRDefault="00D37D0B" w:rsidP="00A51EC9">
            <w:pPr>
              <w:pStyle w:val="PlainText"/>
              <w:jc w:val="left"/>
              <w:rPr>
                <w:rFonts w:ascii="Courier New" w:hAnsi="Courier New" w:cs="Courier New"/>
                <w:b/>
                <w:noProof/>
                <w:sz w:val="16"/>
                <w:szCs w:val="16"/>
              </w:rPr>
            </w:pPr>
            <w:hyperlink r:id="rId28" w:history="1">
              <w:r w:rsidR="004438FD" w:rsidRPr="004438FD">
                <w:rPr>
                  <w:rStyle w:val="Hyperlink"/>
                  <w:rFonts w:ascii="Courier New" w:hAnsi="Courier New" w:cs="Courier New"/>
                  <w:b/>
                  <w:noProof/>
                  <w:sz w:val="16"/>
                  <w:szCs w:val="16"/>
                </w:rPr>
                <w:t>rmlindsey@morrisandmorrislaw.com</w:t>
              </w:r>
            </w:hyperlink>
          </w:p>
          <w:p w:rsidR="004438FD" w:rsidRDefault="004438FD" w:rsidP="00A51EC9">
            <w:pPr>
              <w:pStyle w:val="PlainText"/>
              <w:jc w:val="left"/>
              <w:rPr>
                <w:rFonts w:ascii="Courier New" w:hAnsi="Courier New" w:cs="Courier New"/>
                <w:b/>
                <w:noProof/>
                <w:sz w:val="20"/>
                <w:szCs w:val="20"/>
              </w:rPr>
            </w:pPr>
          </w:p>
        </w:tc>
      </w:tr>
      <w:tr w:rsidR="004438FD" w:rsidRPr="007167C0" w:rsidTr="00A34457">
        <w:tc>
          <w:tcPr>
            <w:tcW w:w="1443" w:type="dxa"/>
          </w:tcPr>
          <w:p w:rsidR="004438FD" w:rsidRDefault="004438FD" w:rsidP="00B566C5">
            <w:pPr>
              <w:pStyle w:val="PlainText"/>
              <w:rPr>
                <w:rFonts w:ascii="Courier New" w:hAnsi="Courier New" w:cs="Courier New"/>
                <w:b/>
                <w:sz w:val="20"/>
                <w:szCs w:val="20"/>
              </w:rPr>
            </w:pPr>
          </w:p>
          <w:p w:rsidR="004438FD" w:rsidRDefault="00503F0F" w:rsidP="00B566C5">
            <w:pPr>
              <w:pStyle w:val="PlainText"/>
              <w:rPr>
                <w:rFonts w:ascii="Courier New" w:hAnsi="Courier New" w:cs="Courier New"/>
                <w:b/>
                <w:sz w:val="20"/>
                <w:szCs w:val="20"/>
              </w:rPr>
            </w:pPr>
            <w:r>
              <w:rPr>
                <w:rFonts w:ascii="Courier New" w:hAnsi="Courier New" w:cs="Courier New"/>
                <w:b/>
                <w:sz w:val="20"/>
                <w:szCs w:val="20"/>
              </w:rPr>
              <w:t>11-20-2018</w:t>
            </w:r>
          </w:p>
        </w:tc>
        <w:tc>
          <w:tcPr>
            <w:tcW w:w="1710" w:type="dxa"/>
          </w:tcPr>
          <w:p w:rsidR="004438FD" w:rsidRDefault="004438FD" w:rsidP="00B566C5">
            <w:pPr>
              <w:pStyle w:val="PlainText"/>
              <w:rPr>
                <w:rFonts w:ascii="Courier New" w:hAnsi="Courier New" w:cs="Courier New"/>
                <w:b/>
                <w:sz w:val="20"/>
                <w:szCs w:val="20"/>
              </w:rPr>
            </w:pPr>
          </w:p>
          <w:p w:rsidR="00503F0F" w:rsidRDefault="00503F0F" w:rsidP="00B566C5">
            <w:pPr>
              <w:pStyle w:val="PlainText"/>
              <w:rPr>
                <w:rFonts w:ascii="Courier New" w:hAnsi="Courier New" w:cs="Courier New"/>
                <w:b/>
                <w:sz w:val="20"/>
                <w:szCs w:val="20"/>
              </w:rPr>
            </w:pPr>
            <w:r>
              <w:rPr>
                <w:rFonts w:ascii="Courier New" w:hAnsi="Courier New" w:cs="Courier New"/>
                <w:b/>
                <w:sz w:val="20"/>
                <w:szCs w:val="20"/>
              </w:rPr>
              <w:t>16-CV-05263</w:t>
            </w:r>
          </w:p>
        </w:tc>
        <w:tc>
          <w:tcPr>
            <w:tcW w:w="1710" w:type="dxa"/>
          </w:tcPr>
          <w:p w:rsidR="004438FD" w:rsidRDefault="004438FD" w:rsidP="00B566C5">
            <w:pPr>
              <w:pStyle w:val="PlainText"/>
              <w:rPr>
                <w:rFonts w:ascii="Courier New" w:hAnsi="Courier New" w:cs="Courier New"/>
                <w:b/>
                <w:sz w:val="20"/>
                <w:szCs w:val="20"/>
              </w:rPr>
            </w:pPr>
          </w:p>
          <w:p w:rsidR="00503F0F" w:rsidRDefault="00503F0F" w:rsidP="00B566C5">
            <w:pPr>
              <w:pStyle w:val="PlainText"/>
              <w:rPr>
                <w:rFonts w:ascii="Courier New" w:hAnsi="Courier New" w:cs="Courier New"/>
                <w:b/>
                <w:sz w:val="20"/>
                <w:szCs w:val="20"/>
              </w:rPr>
            </w:pPr>
            <w:r>
              <w:rPr>
                <w:rFonts w:ascii="Courier New" w:hAnsi="Courier New" w:cs="Courier New"/>
                <w:b/>
                <w:sz w:val="20"/>
                <w:szCs w:val="20"/>
              </w:rPr>
              <w:t>(S.D.N.Y.</w:t>
            </w:r>
            <w:r w:rsidR="00F33CED">
              <w:rPr>
                <w:rFonts w:ascii="Courier New" w:hAnsi="Courier New" w:cs="Courier New"/>
                <w:b/>
                <w:sz w:val="20"/>
                <w:szCs w:val="20"/>
              </w:rPr>
              <w:t>)</w:t>
            </w:r>
          </w:p>
        </w:tc>
        <w:tc>
          <w:tcPr>
            <w:tcW w:w="5760" w:type="dxa"/>
          </w:tcPr>
          <w:p w:rsidR="004438FD" w:rsidRDefault="004438FD" w:rsidP="00B566C5">
            <w:pPr>
              <w:pStyle w:val="PlainText"/>
              <w:jc w:val="left"/>
              <w:rPr>
                <w:rFonts w:ascii="Courier New" w:hAnsi="Courier New" w:cs="Courier New"/>
                <w:b/>
                <w:sz w:val="20"/>
                <w:szCs w:val="20"/>
              </w:rPr>
            </w:pPr>
          </w:p>
          <w:p w:rsidR="00503F0F" w:rsidRDefault="00503F0F" w:rsidP="00B566C5">
            <w:pPr>
              <w:pStyle w:val="PlainText"/>
              <w:jc w:val="left"/>
              <w:rPr>
                <w:rFonts w:ascii="Courier New" w:hAnsi="Courier New" w:cs="Courier New"/>
                <w:b/>
                <w:sz w:val="20"/>
                <w:szCs w:val="20"/>
              </w:rPr>
            </w:pPr>
            <w:proofErr w:type="spellStart"/>
            <w:r>
              <w:rPr>
                <w:rFonts w:ascii="Courier New" w:hAnsi="Courier New" w:cs="Courier New"/>
                <w:b/>
                <w:sz w:val="20"/>
                <w:szCs w:val="20"/>
              </w:rPr>
              <w:t>FrontPoint</w:t>
            </w:r>
            <w:proofErr w:type="spellEnd"/>
            <w:r>
              <w:rPr>
                <w:rFonts w:ascii="Courier New" w:hAnsi="Courier New" w:cs="Courier New"/>
                <w:b/>
                <w:sz w:val="20"/>
                <w:szCs w:val="20"/>
              </w:rPr>
              <w:t xml:space="preserve"> Asian Event Driven Fund, L.P., et al. v. Citibank, N.A., et al.</w:t>
            </w:r>
          </w:p>
          <w:p w:rsidR="00503F0F" w:rsidRDefault="00503F0F" w:rsidP="00B566C5">
            <w:pPr>
              <w:pStyle w:val="PlainText"/>
              <w:jc w:val="left"/>
              <w:rPr>
                <w:rFonts w:ascii="Courier New" w:hAnsi="Courier New" w:cs="Courier New"/>
                <w:sz w:val="20"/>
                <w:szCs w:val="20"/>
              </w:rPr>
            </w:pPr>
            <w:r>
              <w:rPr>
                <w:rFonts w:ascii="Courier New" w:hAnsi="Courier New" w:cs="Courier New"/>
                <w:sz w:val="20"/>
                <w:szCs w:val="20"/>
              </w:rPr>
              <w:t xml:space="preserve">Plaintiffs allege that Citi and other Defendants conspired to manipulate the Singapore Interbank Offered Rate (“SIBOR”) and the Singapore Swap Offer Rate (“SOR”) in violation of Section 1 of the Sherman Antitrust Act, 15 U.S.C. </w:t>
            </w:r>
            <w:r>
              <w:rPr>
                <w:rFonts w:ascii="Times New Roman" w:hAnsi="Times New Roman" w:cs="Times New Roman"/>
                <w:sz w:val="20"/>
                <w:szCs w:val="20"/>
              </w:rPr>
              <w:t>§</w:t>
            </w:r>
            <w:r>
              <w:rPr>
                <w:rFonts w:ascii="Courier New" w:hAnsi="Courier New" w:cs="Courier New"/>
                <w:sz w:val="20"/>
                <w:szCs w:val="20"/>
              </w:rPr>
              <w:t xml:space="preserve"> </w:t>
            </w:r>
            <w:r w:rsidR="003568FE">
              <w:rPr>
                <w:rFonts w:ascii="Courier New" w:hAnsi="Courier New" w:cs="Courier New"/>
                <w:sz w:val="20"/>
                <w:szCs w:val="20"/>
              </w:rPr>
              <w:t>1. Plaintiffs specifically alleged that Defendants conduct occurred during a period from 1-1-2</w:t>
            </w:r>
            <w:r w:rsidR="00593C67">
              <w:rPr>
                <w:rFonts w:ascii="Courier New" w:hAnsi="Courier New" w:cs="Courier New"/>
                <w:sz w:val="20"/>
                <w:szCs w:val="20"/>
              </w:rPr>
              <w:t>007 through at least 12-31-2011</w:t>
            </w:r>
            <w:r w:rsidR="003568FE">
              <w:rPr>
                <w:rFonts w:ascii="Courier New" w:hAnsi="Courier New" w:cs="Courier New"/>
                <w:sz w:val="20"/>
                <w:szCs w:val="20"/>
              </w:rPr>
              <w:t xml:space="preserve"> (the “Class Period”), and that Plaintiffs suffered monetary damages as a result.</w:t>
            </w:r>
          </w:p>
          <w:p w:rsidR="003568FE" w:rsidRPr="00503F0F" w:rsidRDefault="003568FE" w:rsidP="00B566C5">
            <w:pPr>
              <w:pStyle w:val="PlainText"/>
              <w:jc w:val="left"/>
              <w:rPr>
                <w:rFonts w:ascii="Courier New" w:hAnsi="Courier New" w:cs="Courier New"/>
                <w:sz w:val="20"/>
                <w:szCs w:val="20"/>
              </w:rPr>
            </w:pPr>
          </w:p>
        </w:tc>
        <w:tc>
          <w:tcPr>
            <w:tcW w:w="1498" w:type="dxa"/>
          </w:tcPr>
          <w:p w:rsidR="004438FD" w:rsidRDefault="004438FD" w:rsidP="00B566C5">
            <w:pPr>
              <w:pStyle w:val="PlainText"/>
              <w:rPr>
                <w:rFonts w:ascii="Courier New" w:hAnsi="Courier New" w:cs="Courier New"/>
                <w:b/>
                <w:sz w:val="20"/>
                <w:szCs w:val="20"/>
              </w:rPr>
            </w:pPr>
          </w:p>
          <w:p w:rsidR="00503F0F" w:rsidRDefault="00503F0F" w:rsidP="00B566C5">
            <w:pPr>
              <w:pStyle w:val="PlainText"/>
              <w:rPr>
                <w:rFonts w:ascii="Courier New" w:hAnsi="Courier New" w:cs="Courier New"/>
                <w:b/>
                <w:sz w:val="20"/>
                <w:szCs w:val="20"/>
              </w:rPr>
            </w:pPr>
            <w:r>
              <w:rPr>
                <w:rFonts w:ascii="Courier New" w:hAnsi="Courier New" w:cs="Courier New"/>
                <w:b/>
                <w:sz w:val="20"/>
                <w:szCs w:val="20"/>
              </w:rPr>
              <w:t>Not set yet</w:t>
            </w:r>
          </w:p>
        </w:tc>
        <w:tc>
          <w:tcPr>
            <w:tcW w:w="2912" w:type="dxa"/>
          </w:tcPr>
          <w:p w:rsidR="004438FD" w:rsidRDefault="004438FD" w:rsidP="00A51EC9">
            <w:pPr>
              <w:pStyle w:val="PlainText"/>
              <w:jc w:val="left"/>
              <w:rPr>
                <w:rFonts w:ascii="Courier New" w:hAnsi="Courier New" w:cs="Courier New"/>
                <w:b/>
                <w:noProof/>
                <w:sz w:val="20"/>
                <w:szCs w:val="20"/>
              </w:rPr>
            </w:pPr>
          </w:p>
          <w:p w:rsidR="00503F0F" w:rsidRDefault="00503F0F" w:rsidP="00A51EC9">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e-mail:</w:t>
            </w:r>
          </w:p>
          <w:p w:rsidR="00503F0F" w:rsidRDefault="00503F0F" w:rsidP="00A51EC9">
            <w:pPr>
              <w:pStyle w:val="PlainText"/>
              <w:jc w:val="left"/>
              <w:rPr>
                <w:rFonts w:ascii="Courier New" w:hAnsi="Courier New" w:cs="Courier New"/>
                <w:b/>
                <w:noProof/>
                <w:sz w:val="20"/>
                <w:szCs w:val="20"/>
              </w:rPr>
            </w:pPr>
          </w:p>
          <w:p w:rsidR="00503F0F" w:rsidRDefault="00503F0F" w:rsidP="00A51EC9">
            <w:pPr>
              <w:pStyle w:val="PlainText"/>
              <w:jc w:val="left"/>
              <w:rPr>
                <w:rFonts w:ascii="Courier New" w:hAnsi="Courier New" w:cs="Courier New"/>
                <w:b/>
                <w:noProof/>
                <w:sz w:val="20"/>
                <w:szCs w:val="20"/>
              </w:rPr>
            </w:pPr>
            <w:r>
              <w:rPr>
                <w:rFonts w:ascii="Courier New" w:hAnsi="Courier New" w:cs="Courier New"/>
                <w:b/>
                <w:noProof/>
                <w:sz w:val="20"/>
                <w:szCs w:val="20"/>
              </w:rPr>
              <w:t>Vincent Briganti</w:t>
            </w:r>
          </w:p>
          <w:p w:rsidR="00503F0F" w:rsidRDefault="00503F0F" w:rsidP="00A51EC9">
            <w:pPr>
              <w:pStyle w:val="PlainText"/>
              <w:jc w:val="left"/>
              <w:rPr>
                <w:rFonts w:ascii="Courier New" w:hAnsi="Courier New" w:cs="Courier New"/>
                <w:b/>
                <w:noProof/>
                <w:sz w:val="20"/>
                <w:szCs w:val="20"/>
              </w:rPr>
            </w:pPr>
            <w:r>
              <w:rPr>
                <w:rFonts w:ascii="Courier New" w:hAnsi="Courier New" w:cs="Courier New"/>
                <w:b/>
                <w:noProof/>
                <w:sz w:val="20"/>
                <w:szCs w:val="20"/>
              </w:rPr>
              <w:t>Geoffrey M. Horn</w:t>
            </w:r>
          </w:p>
          <w:p w:rsidR="00503F0F" w:rsidRDefault="00503F0F" w:rsidP="00A51EC9">
            <w:pPr>
              <w:pStyle w:val="PlainText"/>
              <w:jc w:val="left"/>
              <w:rPr>
                <w:rFonts w:ascii="Courier New" w:hAnsi="Courier New" w:cs="Courier New"/>
                <w:b/>
                <w:noProof/>
                <w:sz w:val="20"/>
                <w:szCs w:val="20"/>
              </w:rPr>
            </w:pPr>
            <w:r>
              <w:rPr>
                <w:rFonts w:ascii="Courier New" w:hAnsi="Courier New" w:cs="Courier New"/>
                <w:b/>
                <w:noProof/>
                <w:sz w:val="20"/>
                <w:szCs w:val="20"/>
              </w:rPr>
              <w:t>Lowey Dannenberg, P.C.</w:t>
            </w:r>
          </w:p>
          <w:p w:rsidR="00503F0F" w:rsidRDefault="00503F0F" w:rsidP="00A51EC9">
            <w:pPr>
              <w:pStyle w:val="PlainText"/>
              <w:jc w:val="left"/>
              <w:rPr>
                <w:rFonts w:ascii="Courier New" w:hAnsi="Courier New" w:cs="Courier New"/>
                <w:b/>
                <w:noProof/>
                <w:sz w:val="20"/>
                <w:szCs w:val="20"/>
              </w:rPr>
            </w:pPr>
            <w:r>
              <w:rPr>
                <w:rFonts w:ascii="Courier New" w:hAnsi="Courier New" w:cs="Courier New"/>
                <w:b/>
                <w:noProof/>
                <w:sz w:val="20"/>
                <w:szCs w:val="20"/>
              </w:rPr>
              <w:t>44 South Broadway</w:t>
            </w:r>
          </w:p>
          <w:p w:rsidR="00503F0F" w:rsidRDefault="00503F0F" w:rsidP="00A51EC9">
            <w:pPr>
              <w:pStyle w:val="PlainText"/>
              <w:jc w:val="left"/>
              <w:rPr>
                <w:rFonts w:ascii="Courier New" w:hAnsi="Courier New" w:cs="Courier New"/>
                <w:b/>
                <w:noProof/>
                <w:sz w:val="20"/>
                <w:szCs w:val="20"/>
              </w:rPr>
            </w:pPr>
            <w:r>
              <w:rPr>
                <w:rFonts w:ascii="Courier New" w:hAnsi="Courier New" w:cs="Courier New"/>
                <w:b/>
                <w:noProof/>
                <w:sz w:val="20"/>
                <w:szCs w:val="20"/>
              </w:rPr>
              <w:t>White Plains, NY 10601</w:t>
            </w:r>
          </w:p>
          <w:p w:rsidR="00503F0F" w:rsidRDefault="00503F0F" w:rsidP="00A51EC9">
            <w:pPr>
              <w:pStyle w:val="PlainText"/>
              <w:jc w:val="left"/>
              <w:rPr>
                <w:rFonts w:ascii="Courier New" w:hAnsi="Courier New" w:cs="Courier New"/>
                <w:b/>
                <w:noProof/>
                <w:sz w:val="20"/>
                <w:szCs w:val="20"/>
              </w:rPr>
            </w:pPr>
          </w:p>
          <w:p w:rsidR="00503F0F" w:rsidRDefault="00503F0F" w:rsidP="00A51EC9">
            <w:pPr>
              <w:pStyle w:val="PlainText"/>
              <w:jc w:val="left"/>
              <w:rPr>
                <w:rFonts w:ascii="Courier New" w:hAnsi="Courier New" w:cs="Courier New"/>
                <w:b/>
                <w:noProof/>
                <w:sz w:val="20"/>
                <w:szCs w:val="20"/>
              </w:rPr>
            </w:pPr>
            <w:r>
              <w:rPr>
                <w:rFonts w:ascii="Courier New" w:hAnsi="Courier New" w:cs="Courier New"/>
                <w:b/>
                <w:noProof/>
                <w:sz w:val="20"/>
                <w:szCs w:val="20"/>
              </w:rPr>
              <w:t>914 997-0500 (Ph.)</w:t>
            </w:r>
          </w:p>
          <w:p w:rsidR="00503F0F" w:rsidRDefault="00503F0F" w:rsidP="00A51EC9">
            <w:pPr>
              <w:pStyle w:val="PlainText"/>
              <w:jc w:val="left"/>
              <w:rPr>
                <w:rFonts w:ascii="Courier New" w:hAnsi="Courier New" w:cs="Courier New"/>
                <w:b/>
                <w:noProof/>
                <w:sz w:val="20"/>
                <w:szCs w:val="20"/>
              </w:rPr>
            </w:pPr>
          </w:p>
          <w:p w:rsidR="00503F0F" w:rsidRDefault="00D37D0B" w:rsidP="00A51EC9">
            <w:pPr>
              <w:pStyle w:val="PlainText"/>
              <w:jc w:val="left"/>
              <w:rPr>
                <w:rFonts w:ascii="Courier New" w:hAnsi="Courier New" w:cs="Courier New"/>
                <w:b/>
                <w:noProof/>
                <w:sz w:val="20"/>
                <w:szCs w:val="20"/>
              </w:rPr>
            </w:pPr>
            <w:hyperlink r:id="rId29" w:history="1">
              <w:r w:rsidR="00503F0F" w:rsidRPr="009563B3">
                <w:rPr>
                  <w:rStyle w:val="Hyperlink"/>
                  <w:rFonts w:ascii="Courier New" w:hAnsi="Courier New" w:cs="Courier New"/>
                  <w:b/>
                  <w:noProof/>
                  <w:sz w:val="20"/>
                  <w:szCs w:val="20"/>
                </w:rPr>
                <w:t>vbriganti@lowey.com</w:t>
              </w:r>
            </w:hyperlink>
          </w:p>
          <w:p w:rsidR="00503F0F" w:rsidRDefault="00503F0F" w:rsidP="00A51EC9">
            <w:pPr>
              <w:pStyle w:val="PlainText"/>
              <w:jc w:val="left"/>
              <w:rPr>
                <w:rFonts w:ascii="Courier New" w:hAnsi="Courier New" w:cs="Courier New"/>
                <w:b/>
                <w:noProof/>
                <w:sz w:val="20"/>
                <w:szCs w:val="20"/>
              </w:rPr>
            </w:pPr>
          </w:p>
        </w:tc>
      </w:tr>
      <w:tr w:rsidR="003568FE" w:rsidRPr="007167C0" w:rsidTr="00A34457">
        <w:tc>
          <w:tcPr>
            <w:tcW w:w="1443" w:type="dxa"/>
          </w:tcPr>
          <w:p w:rsidR="003568FE" w:rsidRDefault="003568FE" w:rsidP="00B566C5">
            <w:pPr>
              <w:pStyle w:val="PlainText"/>
              <w:rPr>
                <w:rFonts w:ascii="Courier New" w:hAnsi="Courier New" w:cs="Courier New"/>
                <w:b/>
                <w:sz w:val="20"/>
                <w:szCs w:val="20"/>
              </w:rPr>
            </w:pPr>
          </w:p>
          <w:p w:rsidR="003568FE" w:rsidRDefault="003568FE" w:rsidP="00B566C5">
            <w:pPr>
              <w:pStyle w:val="PlainText"/>
              <w:rPr>
                <w:rFonts w:ascii="Courier New" w:hAnsi="Courier New" w:cs="Courier New"/>
                <w:b/>
                <w:sz w:val="20"/>
                <w:szCs w:val="20"/>
              </w:rPr>
            </w:pPr>
            <w:r>
              <w:rPr>
                <w:rFonts w:ascii="Courier New" w:hAnsi="Courier New" w:cs="Courier New"/>
                <w:b/>
                <w:sz w:val="20"/>
                <w:szCs w:val="20"/>
              </w:rPr>
              <w:t>11-21-2018</w:t>
            </w:r>
          </w:p>
        </w:tc>
        <w:tc>
          <w:tcPr>
            <w:tcW w:w="1710" w:type="dxa"/>
          </w:tcPr>
          <w:p w:rsidR="003568FE" w:rsidRDefault="003568FE" w:rsidP="00B566C5">
            <w:pPr>
              <w:pStyle w:val="PlainText"/>
              <w:rPr>
                <w:rFonts w:ascii="Courier New" w:hAnsi="Courier New" w:cs="Courier New"/>
                <w:b/>
                <w:sz w:val="20"/>
                <w:szCs w:val="20"/>
              </w:rPr>
            </w:pPr>
          </w:p>
          <w:p w:rsidR="003568FE" w:rsidRDefault="003568FE" w:rsidP="00B566C5">
            <w:pPr>
              <w:pStyle w:val="PlainText"/>
              <w:rPr>
                <w:rFonts w:ascii="Courier New" w:hAnsi="Courier New" w:cs="Courier New"/>
                <w:b/>
                <w:sz w:val="20"/>
                <w:szCs w:val="20"/>
              </w:rPr>
            </w:pPr>
            <w:r>
              <w:rPr>
                <w:rFonts w:ascii="Courier New" w:hAnsi="Courier New" w:cs="Courier New"/>
                <w:b/>
                <w:sz w:val="20"/>
                <w:szCs w:val="20"/>
              </w:rPr>
              <w:t>18-CV-21897</w:t>
            </w:r>
          </w:p>
        </w:tc>
        <w:tc>
          <w:tcPr>
            <w:tcW w:w="1710" w:type="dxa"/>
          </w:tcPr>
          <w:p w:rsidR="003568FE" w:rsidRDefault="003568FE" w:rsidP="00B566C5">
            <w:pPr>
              <w:pStyle w:val="PlainText"/>
              <w:rPr>
                <w:rFonts w:ascii="Courier New" w:hAnsi="Courier New" w:cs="Courier New"/>
                <w:b/>
                <w:sz w:val="20"/>
                <w:szCs w:val="20"/>
              </w:rPr>
            </w:pPr>
          </w:p>
          <w:p w:rsidR="00F33CED" w:rsidRDefault="00F33CED" w:rsidP="00B566C5">
            <w:pPr>
              <w:pStyle w:val="PlainText"/>
              <w:rPr>
                <w:rFonts w:ascii="Courier New" w:hAnsi="Courier New" w:cs="Courier New"/>
                <w:b/>
                <w:sz w:val="20"/>
                <w:szCs w:val="20"/>
              </w:rPr>
            </w:pPr>
            <w:r>
              <w:rPr>
                <w:rFonts w:ascii="Courier New" w:hAnsi="Courier New" w:cs="Courier New"/>
                <w:b/>
                <w:sz w:val="20"/>
                <w:szCs w:val="20"/>
              </w:rPr>
              <w:t>(S.D. Fla.)</w:t>
            </w:r>
          </w:p>
        </w:tc>
        <w:tc>
          <w:tcPr>
            <w:tcW w:w="5760" w:type="dxa"/>
          </w:tcPr>
          <w:p w:rsidR="003568FE" w:rsidRDefault="003568FE" w:rsidP="00B566C5">
            <w:pPr>
              <w:pStyle w:val="PlainText"/>
              <w:jc w:val="left"/>
              <w:rPr>
                <w:rFonts w:ascii="Courier New" w:hAnsi="Courier New" w:cs="Courier New"/>
                <w:b/>
                <w:sz w:val="20"/>
                <w:szCs w:val="20"/>
              </w:rPr>
            </w:pPr>
          </w:p>
          <w:p w:rsidR="00F33CED" w:rsidRDefault="00F33CED" w:rsidP="00B566C5">
            <w:pPr>
              <w:pStyle w:val="PlainText"/>
              <w:jc w:val="left"/>
              <w:rPr>
                <w:rFonts w:ascii="Courier New" w:hAnsi="Courier New" w:cs="Courier New"/>
                <w:b/>
                <w:sz w:val="20"/>
                <w:szCs w:val="20"/>
              </w:rPr>
            </w:pPr>
            <w:r>
              <w:rPr>
                <w:rFonts w:ascii="Courier New" w:hAnsi="Courier New" w:cs="Courier New"/>
                <w:b/>
                <w:sz w:val="20"/>
                <w:szCs w:val="20"/>
              </w:rPr>
              <w:t xml:space="preserve">Papa v. </w:t>
            </w:r>
            <w:proofErr w:type="spellStart"/>
            <w:r>
              <w:rPr>
                <w:rFonts w:ascii="Courier New" w:hAnsi="Courier New" w:cs="Courier New"/>
                <w:b/>
                <w:sz w:val="20"/>
                <w:szCs w:val="20"/>
              </w:rPr>
              <w:t>Grieco</w:t>
            </w:r>
            <w:proofErr w:type="spellEnd"/>
            <w:r>
              <w:rPr>
                <w:rFonts w:ascii="Courier New" w:hAnsi="Courier New" w:cs="Courier New"/>
                <w:b/>
                <w:sz w:val="20"/>
                <w:szCs w:val="20"/>
              </w:rPr>
              <w:t xml:space="preserve"> Ford Fort Lauderdale LLC</w:t>
            </w:r>
          </w:p>
          <w:p w:rsidR="00F33CED" w:rsidRDefault="00F33CED" w:rsidP="00B566C5">
            <w:pPr>
              <w:pStyle w:val="PlainText"/>
              <w:jc w:val="left"/>
              <w:rPr>
                <w:rFonts w:ascii="Courier New" w:hAnsi="Courier New" w:cs="Courier New"/>
                <w:sz w:val="20"/>
                <w:szCs w:val="20"/>
              </w:rPr>
            </w:pPr>
            <w:r w:rsidRPr="00F33CED">
              <w:rPr>
                <w:rFonts w:ascii="Courier New" w:hAnsi="Courier New" w:cs="Courier New"/>
                <w:sz w:val="20"/>
                <w:szCs w:val="20"/>
              </w:rPr>
              <w:t xml:space="preserve">The lawsuit alleges that </w:t>
            </w:r>
            <w:proofErr w:type="spellStart"/>
            <w:r w:rsidRPr="00F33CED">
              <w:rPr>
                <w:rFonts w:ascii="Courier New" w:hAnsi="Courier New" w:cs="Courier New"/>
                <w:sz w:val="20"/>
                <w:szCs w:val="20"/>
              </w:rPr>
              <w:t>Grieco</w:t>
            </w:r>
            <w:proofErr w:type="spellEnd"/>
            <w:r w:rsidRPr="00F33CED">
              <w:rPr>
                <w:rFonts w:ascii="Courier New" w:hAnsi="Courier New" w:cs="Courier New"/>
                <w:sz w:val="20"/>
                <w:szCs w:val="20"/>
              </w:rPr>
              <w:t xml:space="preserve"> sent a prerecorded </w:t>
            </w:r>
            <w:proofErr w:type="spellStart"/>
            <w:r w:rsidRPr="00F33CED">
              <w:rPr>
                <w:rFonts w:ascii="Courier New" w:hAnsi="Courier New" w:cs="Courier New"/>
                <w:sz w:val="20"/>
                <w:szCs w:val="20"/>
              </w:rPr>
              <w:t>ringless</w:t>
            </w:r>
            <w:proofErr w:type="spellEnd"/>
            <w:r w:rsidRPr="00F33CED">
              <w:rPr>
                <w:rFonts w:ascii="Courier New" w:hAnsi="Courier New" w:cs="Courier New"/>
                <w:sz w:val="20"/>
                <w:szCs w:val="20"/>
              </w:rPr>
              <w:t xml:space="preserve"> voicemail and a text message to Plaintiff’s wireless telephone number about buying Plaintiff’s car without prior express written consent in violation of the Telephone Consumer Protection Act, 47 U.S.C. </w:t>
            </w:r>
            <w:r w:rsidRPr="00F33CED">
              <w:rPr>
                <w:rFonts w:ascii="Times New Roman" w:hAnsi="Times New Roman" w:cs="Times New Roman"/>
                <w:sz w:val="20"/>
                <w:szCs w:val="20"/>
              </w:rPr>
              <w:t>§</w:t>
            </w:r>
            <w:r w:rsidRPr="00F33CED">
              <w:rPr>
                <w:rFonts w:ascii="Courier New" w:hAnsi="Courier New" w:cs="Courier New"/>
                <w:sz w:val="20"/>
                <w:szCs w:val="20"/>
              </w:rPr>
              <w:t xml:space="preserve"> 227 (“TCPA”) and seeks actual and statutory damages under the TCPA on behalf of the named Plaintiff and a class of all individuals in the United States.</w:t>
            </w:r>
          </w:p>
          <w:p w:rsidR="00F33CED" w:rsidRPr="00F33CED" w:rsidRDefault="00F33CED" w:rsidP="00B566C5">
            <w:pPr>
              <w:pStyle w:val="PlainText"/>
              <w:jc w:val="left"/>
              <w:rPr>
                <w:rFonts w:ascii="Courier New" w:hAnsi="Courier New" w:cs="Courier New"/>
                <w:sz w:val="20"/>
                <w:szCs w:val="20"/>
              </w:rPr>
            </w:pPr>
          </w:p>
        </w:tc>
        <w:tc>
          <w:tcPr>
            <w:tcW w:w="1498" w:type="dxa"/>
          </w:tcPr>
          <w:p w:rsidR="003568FE" w:rsidRDefault="003568FE" w:rsidP="00B566C5">
            <w:pPr>
              <w:pStyle w:val="PlainText"/>
              <w:rPr>
                <w:rFonts w:ascii="Courier New" w:hAnsi="Courier New" w:cs="Courier New"/>
                <w:b/>
                <w:sz w:val="20"/>
                <w:szCs w:val="20"/>
              </w:rPr>
            </w:pPr>
          </w:p>
          <w:p w:rsidR="00F33CED" w:rsidRDefault="00F33CED" w:rsidP="00B566C5">
            <w:pPr>
              <w:pStyle w:val="PlainText"/>
              <w:rPr>
                <w:rFonts w:ascii="Courier New" w:hAnsi="Courier New" w:cs="Courier New"/>
                <w:b/>
                <w:sz w:val="20"/>
                <w:szCs w:val="20"/>
              </w:rPr>
            </w:pPr>
            <w:r>
              <w:rPr>
                <w:rFonts w:ascii="Courier New" w:hAnsi="Courier New" w:cs="Courier New"/>
                <w:b/>
                <w:sz w:val="20"/>
                <w:szCs w:val="20"/>
              </w:rPr>
              <w:t>5-13-2019</w:t>
            </w:r>
          </w:p>
        </w:tc>
        <w:tc>
          <w:tcPr>
            <w:tcW w:w="2912" w:type="dxa"/>
          </w:tcPr>
          <w:p w:rsidR="003568FE" w:rsidRDefault="003568FE" w:rsidP="00A51EC9">
            <w:pPr>
              <w:pStyle w:val="PlainText"/>
              <w:jc w:val="left"/>
              <w:rPr>
                <w:rFonts w:ascii="Courier New" w:hAnsi="Courier New" w:cs="Courier New"/>
                <w:b/>
                <w:noProof/>
                <w:sz w:val="20"/>
                <w:szCs w:val="20"/>
              </w:rPr>
            </w:pPr>
          </w:p>
          <w:p w:rsidR="00F33CED" w:rsidRDefault="00F33CED" w:rsidP="00A51EC9">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call or visit:</w:t>
            </w:r>
          </w:p>
          <w:p w:rsidR="00F33CED" w:rsidRDefault="00F33CED" w:rsidP="00A51EC9">
            <w:pPr>
              <w:pStyle w:val="PlainText"/>
              <w:jc w:val="left"/>
              <w:rPr>
                <w:rFonts w:ascii="Courier New" w:hAnsi="Courier New" w:cs="Courier New"/>
                <w:b/>
                <w:noProof/>
                <w:sz w:val="20"/>
                <w:szCs w:val="20"/>
              </w:rPr>
            </w:pPr>
          </w:p>
          <w:p w:rsidR="00F33CED" w:rsidRDefault="00F33CED" w:rsidP="00A51EC9">
            <w:pPr>
              <w:pStyle w:val="PlainText"/>
              <w:jc w:val="left"/>
              <w:rPr>
                <w:rFonts w:ascii="Courier New" w:hAnsi="Courier New" w:cs="Courier New"/>
                <w:b/>
                <w:noProof/>
                <w:sz w:val="20"/>
                <w:szCs w:val="20"/>
              </w:rPr>
            </w:pPr>
            <w:r>
              <w:rPr>
                <w:rFonts w:ascii="Courier New" w:hAnsi="Courier New" w:cs="Courier New"/>
                <w:b/>
                <w:noProof/>
                <w:sz w:val="20"/>
                <w:szCs w:val="20"/>
              </w:rPr>
              <w:t>1 844 551-1722 (Ph.)</w:t>
            </w:r>
          </w:p>
          <w:p w:rsidR="00F33CED" w:rsidRDefault="00F33CED" w:rsidP="00A51EC9">
            <w:pPr>
              <w:pStyle w:val="PlainText"/>
              <w:jc w:val="left"/>
              <w:rPr>
                <w:rFonts w:ascii="Courier New" w:hAnsi="Courier New" w:cs="Courier New"/>
                <w:b/>
                <w:noProof/>
                <w:sz w:val="20"/>
                <w:szCs w:val="20"/>
              </w:rPr>
            </w:pPr>
          </w:p>
          <w:p w:rsidR="00F33CED" w:rsidRDefault="00D37D0B" w:rsidP="00A51EC9">
            <w:pPr>
              <w:pStyle w:val="PlainText"/>
              <w:jc w:val="left"/>
              <w:rPr>
                <w:rFonts w:ascii="Courier New" w:hAnsi="Courier New" w:cs="Courier New"/>
                <w:b/>
                <w:noProof/>
                <w:sz w:val="20"/>
                <w:szCs w:val="20"/>
              </w:rPr>
            </w:pPr>
            <w:hyperlink r:id="rId30" w:history="1">
              <w:r w:rsidR="00F33CED" w:rsidRPr="009563B3">
                <w:rPr>
                  <w:rStyle w:val="Hyperlink"/>
                  <w:rFonts w:ascii="Courier New" w:hAnsi="Courier New" w:cs="Courier New"/>
                  <w:b/>
                  <w:noProof/>
                  <w:sz w:val="20"/>
                  <w:szCs w:val="20"/>
                </w:rPr>
                <w:t>www.GFTLTCPAsettlement.com</w:t>
              </w:r>
            </w:hyperlink>
          </w:p>
          <w:p w:rsidR="00F33CED" w:rsidRDefault="00F33CED" w:rsidP="00A51EC9">
            <w:pPr>
              <w:pStyle w:val="PlainText"/>
              <w:jc w:val="left"/>
              <w:rPr>
                <w:rFonts w:ascii="Courier New" w:hAnsi="Courier New" w:cs="Courier New"/>
                <w:b/>
                <w:noProof/>
                <w:sz w:val="20"/>
                <w:szCs w:val="20"/>
              </w:rPr>
            </w:pPr>
          </w:p>
        </w:tc>
      </w:tr>
      <w:tr w:rsidR="00F33CED" w:rsidRPr="007167C0" w:rsidTr="00A34457">
        <w:tc>
          <w:tcPr>
            <w:tcW w:w="1443" w:type="dxa"/>
          </w:tcPr>
          <w:p w:rsidR="00F33CED" w:rsidRDefault="00F33CED" w:rsidP="00B566C5">
            <w:pPr>
              <w:pStyle w:val="PlainText"/>
              <w:rPr>
                <w:rFonts w:ascii="Courier New" w:hAnsi="Courier New" w:cs="Courier New"/>
                <w:b/>
                <w:sz w:val="20"/>
                <w:szCs w:val="20"/>
              </w:rPr>
            </w:pPr>
          </w:p>
          <w:p w:rsidR="00E429AD" w:rsidRDefault="00E429AD" w:rsidP="00B566C5">
            <w:pPr>
              <w:pStyle w:val="PlainText"/>
              <w:rPr>
                <w:rFonts w:ascii="Courier New" w:hAnsi="Courier New" w:cs="Courier New"/>
                <w:b/>
                <w:sz w:val="20"/>
                <w:szCs w:val="20"/>
              </w:rPr>
            </w:pPr>
            <w:r>
              <w:rPr>
                <w:rFonts w:ascii="Courier New" w:hAnsi="Courier New" w:cs="Courier New"/>
                <w:b/>
                <w:sz w:val="20"/>
                <w:szCs w:val="20"/>
              </w:rPr>
              <w:t>11-21-2018</w:t>
            </w:r>
          </w:p>
          <w:p w:rsidR="00F33CED" w:rsidRDefault="00F33CED" w:rsidP="00B566C5">
            <w:pPr>
              <w:pStyle w:val="PlainText"/>
              <w:rPr>
                <w:rFonts w:ascii="Courier New" w:hAnsi="Courier New" w:cs="Courier New"/>
                <w:b/>
                <w:sz w:val="20"/>
                <w:szCs w:val="20"/>
              </w:rPr>
            </w:pPr>
          </w:p>
        </w:tc>
        <w:tc>
          <w:tcPr>
            <w:tcW w:w="1710" w:type="dxa"/>
          </w:tcPr>
          <w:p w:rsidR="00F33CED" w:rsidRDefault="00F33CED" w:rsidP="00B566C5">
            <w:pPr>
              <w:pStyle w:val="PlainText"/>
              <w:rPr>
                <w:rFonts w:ascii="Courier New" w:hAnsi="Courier New" w:cs="Courier New"/>
                <w:b/>
                <w:sz w:val="20"/>
                <w:szCs w:val="20"/>
              </w:rPr>
            </w:pPr>
          </w:p>
          <w:p w:rsidR="00E429AD" w:rsidRDefault="00E429AD" w:rsidP="00B566C5">
            <w:pPr>
              <w:pStyle w:val="PlainText"/>
              <w:rPr>
                <w:rFonts w:ascii="Courier New" w:hAnsi="Courier New" w:cs="Courier New"/>
                <w:b/>
                <w:sz w:val="20"/>
                <w:szCs w:val="20"/>
              </w:rPr>
            </w:pPr>
            <w:r>
              <w:rPr>
                <w:rFonts w:ascii="Courier New" w:hAnsi="Courier New" w:cs="Courier New"/>
                <w:b/>
                <w:sz w:val="20"/>
                <w:szCs w:val="20"/>
              </w:rPr>
              <w:t>10-CV-591</w:t>
            </w:r>
          </w:p>
          <w:p w:rsidR="00E429AD" w:rsidRDefault="00E429AD" w:rsidP="00B566C5">
            <w:pPr>
              <w:pStyle w:val="PlainText"/>
              <w:rPr>
                <w:rFonts w:ascii="Courier New" w:hAnsi="Courier New" w:cs="Courier New"/>
                <w:b/>
                <w:sz w:val="20"/>
                <w:szCs w:val="20"/>
              </w:rPr>
            </w:pPr>
          </w:p>
          <w:p w:rsidR="00E429AD" w:rsidRDefault="00E429AD" w:rsidP="00B566C5">
            <w:pPr>
              <w:pStyle w:val="PlainText"/>
              <w:rPr>
                <w:rFonts w:ascii="Courier New" w:hAnsi="Courier New" w:cs="Courier New"/>
                <w:b/>
                <w:sz w:val="20"/>
                <w:szCs w:val="20"/>
              </w:rPr>
            </w:pPr>
            <w:r>
              <w:rPr>
                <w:rFonts w:ascii="Courier New" w:hAnsi="Courier New" w:cs="Courier New"/>
                <w:b/>
                <w:sz w:val="20"/>
                <w:szCs w:val="20"/>
              </w:rPr>
              <w:t>18-CV-1177</w:t>
            </w:r>
          </w:p>
        </w:tc>
        <w:tc>
          <w:tcPr>
            <w:tcW w:w="1710" w:type="dxa"/>
          </w:tcPr>
          <w:p w:rsidR="00F33CED" w:rsidRDefault="00F33CED" w:rsidP="00B566C5">
            <w:pPr>
              <w:pStyle w:val="PlainText"/>
              <w:rPr>
                <w:rFonts w:ascii="Courier New" w:hAnsi="Courier New" w:cs="Courier New"/>
                <w:b/>
                <w:sz w:val="20"/>
                <w:szCs w:val="20"/>
              </w:rPr>
            </w:pPr>
          </w:p>
          <w:p w:rsidR="00E429AD" w:rsidRDefault="00E429AD" w:rsidP="00B566C5">
            <w:pPr>
              <w:pStyle w:val="PlainText"/>
              <w:rPr>
                <w:rFonts w:ascii="Courier New" w:hAnsi="Courier New" w:cs="Courier New"/>
                <w:b/>
                <w:sz w:val="20"/>
                <w:szCs w:val="20"/>
              </w:rPr>
            </w:pPr>
            <w:r>
              <w:rPr>
                <w:rFonts w:ascii="Courier New" w:hAnsi="Courier New" w:cs="Courier New"/>
                <w:b/>
                <w:sz w:val="20"/>
                <w:szCs w:val="20"/>
              </w:rPr>
              <w:t>(N.D.N.Y.)</w:t>
            </w:r>
          </w:p>
        </w:tc>
        <w:tc>
          <w:tcPr>
            <w:tcW w:w="5760" w:type="dxa"/>
          </w:tcPr>
          <w:p w:rsidR="00F33CED" w:rsidRDefault="00F33CED" w:rsidP="00B566C5">
            <w:pPr>
              <w:pStyle w:val="PlainText"/>
              <w:jc w:val="left"/>
              <w:rPr>
                <w:rFonts w:ascii="Courier New" w:hAnsi="Courier New" w:cs="Courier New"/>
                <w:b/>
                <w:sz w:val="20"/>
                <w:szCs w:val="20"/>
              </w:rPr>
            </w:pPr>
          </w:p>
          <w:p w:rsidR="00E429AD" w:rsidRDefault="00757447" w:rsidP="00B566C5">
            <w:pPr>
              <w:pStyle w:val="PlainText"/>
              <w:jc w:val="left"/>
              <w:rPr>
                <w:rFonts w:ascii="Courier New" w:hAnsi="Courier New" w:cs="Courier New"/>
                <w:b/>
                <w:sz w:val="20"/>
                <w:szCs w:val="20"/>
              </w:rPr>
            </w:pPr>
            <w:r>
              <w:rPr>
                <w:rFonts w:ascii="Courier New" w:hAnsi="Courier New" w:cs="Courier New"/>
                <w:b/>
                <w:sz w:val="20"/>
                <w:szCs w:val="20"/>
              </w:rPr>
              <w:t>Matthew R</w:t>
            </w:r>
            <w:r w:rsidR="00E429AD">
              <w:rPr>
                <w:rFonts w:ascii="Courier New" w:hAnsi="Courier New" w:cs="Courier New"/>
                <w:b/>
                <w:sz w:val="20"/>
                <w:szCs w:val="20"/>
              </w:rPr>
              <w:t>oach, et al. v. T.L. Cannon Corp. et al.</w:t>
            </w:r>
          </w:p>
          <w:p w:rsidR="00E429AD" w:rsidRDefault="00E429AD" w:rsidP="00B566C5">
            <w:pPr>
              <w:pStyle w:val="PlainText"/>
              <w:jc w:val="left"/>
              <w:rPr>
                <w:rFonts w:ascii="Courier New" w:hAnsi="Courier New" w:cs="Courier New"/>
                <w:b/>
                <w:sz w:val="20"/>
                <w:szCs w:val="20"/>
              </w:rPr>
            </w:pPr>
            <w:r>
              <w:rPr>
                <w:rFonts w:ascii="Courier New" w:hAnsi="Courier New" w:cs="Courier New"/>
                <w:b/>
                <w:sz w:val="20"/>
                <w:szCs w:val="20"/>
              </w:rPr>
              <w:t>Ashley Hicks, et al. v. T.L. Cannon Corp. et al.</w:t>
            </w:r>
          </w:p>
          <w:p w:rsidR="00E429AD" w:rsidRPr="00937804" w:rsidRDefault="00937804" w:rsidP="00937804">
            <w:pPr>
              <w:pStyle w:val="PlainText"/>
              <w:jc w:val="left"/>
              <w:rPr>
                <w:rFonts w:ascii="Courier New" w:hAnsi="Courier New" w:cs="Courier New"/>
                <w:sz w:val="20"/>
                <w:szCs w:val="20"/>
              </w:rPr>
            </w:pPr>
            <w:r w:rsidRPr="00937804">
              <w:rPr>
                <w:rFonts w:ascii="Courier New" w:hAnsi="Courier New" w:cs="Courier New"/>
                <w:sz w:val="20"/>
                <w:szCs w:val="20"/>
              </w:rPr>
              <w:t xml:space="preserve">Plaintiffs </w:t>
            </w:r>
            <w:r>
              <w:rPr>
                <w:rFonts w:ascii="Courier New" w:hAnsi="Courier New" w:cs="Courier New"/>
                <w:sz w:val="20"/>
                <w:szCs w:val="20"/>
              </w:rPr>
              <w:t>allege that</w:t>
            </w:r>
            <w:r w:rsidRPr="00937804">
              <w:rPr>
                <w:rFonts w:ascii="Courier New" w:hAnsi="Courier New" w:cs="Courier New"/>
                <w:sz w:val="20"/>
                <w:szCs w:val="20"/>
              </w:rPr>
              <w:t xml:space="preserve"> Defendants conspired to engage in anticompetitive</w:t>
            </w:r>
            <w:r>
              <w:rPr>
                <w:rFonts w:ascii="Courier New" w:hAnsi="Courier New" w:cs="Courier New"/>
                <w:sz w:val="20"/>
                <w:szCs w:val="20"/>
              </w:rPr>
              <w:t xml:space="preserve"> </w:t>
            </w:r>
            <w:r w:rsidRPr="00937804">
              <w:rPr>
                <w:rFonts w:ascii="Courier New" w:hAnsi="Courier New" w:cs="Courier New"/>
                <w:sz w:val="20"/>
                <w:szCs w:val="20"/>
              </w:rPr>
              <w:t>price fixing of interchange fees, and enforced rules and policies that hindered the introduction of</w:t>
            </w:r>
            <w:r>
              <w:rPr>
                <w:rFonts w:ascii="Courier New" w:hAnsi="Courier New" w:cs="Courier New"/>
                <w:sz w:val="20"/>
                <w:szCs w:val="20"/>
              </w:rPr>
              <w:t xml:space="preserve"> </w:t>
            </w:r>
            <w:r w:rsidRPr="00937804">
              <w:rPr>
                <w:rFonts w:ascii="Courier New" w:hAnsi="Courier New" w:cs="Courier New"/>
                <w:sz w:val="20"/>
                <w:szCs w:val="20"/>
              </w:rPr>
              <w:t>competition that would reduce the interchange fees.</w:t>
            </w:r>
          </w:p>
        </w:tc>
        <w:tc>
          <w:tcPr>
            <w:tcW w:w="1498" w:type="dxa"/>
          </w:tcPr>
          <w:p w:rsidR="00F33CED" w:rsidRDefault="00F33CED" w:rsidP="00B566C5">
            <w:pPr>
              <w:pStyle w:val="PlainText"/>
              <w:rPr>
                <w:rFonts w:ascii="Courier New" w:hAnsi="Courier New" w:cs="Courier New"/>
                <w:b/>
                <w:sz w:val="20"/>
                <w:szCs w:val="20"/>
              </w:rPr>
            </w:pPr>
          </w:p>
          <w:p w:rsidR="00757447" w:rsidRDefault="00757447" w:rsidP="00B566C5">
            <w:pPr>
              <w:pStyle w:val="PlainText"/>
              <w:rPr>
                <w:rFonts w:ascii="Courier New" w:hAnsi="Courier New" w:cs="Courier New"/>
                <w:b/>
                <w:sz w:val="20"/>
                <w:szCs w:val="20"/>
              </w:rPr>
            </w:pPr>
            <w:r>
              <w:rPr>
                <w:rFonts w:ascii="Courier New" w:hAnsi="Courier New" w:cs="Courier New"/>
                <w:b/>
                <w:sz w:val="20"/>
                <w:szCs w:val="20"/>
              </w:rPr>
              <w:t>2-22-2019</w:t>
            </w:r>
          </w:p>
        </w:tc>
        <w:tc>
          <w:tcPr>
            <w:tcW w:w="2912" w:type="dxa"/>
          </w:tcPr>
          <w:p w:rsidR="00F33CED" w:rsidRDefault="00F33CED" w:rsidP="00A51EC9">
            <w:pPr>
              <w:pStyle w:val="PlainText"/>
              <w:jc w:val="left"/>
              <w:rPr>
                <w:rFonts w:ascii="Courier New" w:hAnsi="Courier New" w:cs="Courier New"/>
                <w:b/>
                <w:noProof/>
                <w:sz w:val="20"/>
                <w:szCs w:val="20"/>
              </w:rPr>
            </w:pPr>
          </w:p>
          <w:p w:rsidR="00E429AD" w:rsidRDefault="00E429AD" w:rsidP="00A51EC9">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e-mail:</w:t>
            </w:r>
          </w:p>
          <w:p w:rsidR="00E429AD" w:rsidRDefault="00E429AD" w:rsidP="00A51EC9">
            <w:pPr>
              <w:pStyle w:val="PlainText"/>
              <w:jc w:val="left"/>
              <w:rPr>
                <w:rFonts w:ascii="Courier New" w:hAnsi="Courier New" w:cs="Courier New"/>
                <w:b/>
                <w:noProof/>
                <w:sz w:val="20"/>
                <w:szCs w:val="20"/>
              </w:rPr>
            </w:pPr>
          </w:p>
          <w:p w:rsidR="00E429AD" w:rsidRPr="00E429AD" w:rsidRDefault="00E429AD" w:rsidP="00E429AD">
            <w:pPr>
              <w:pStyle w:val="PlainText"/>
              <w:jc w:val="left"/>
              <w:rPr>
                <w:rFonts w:ascii="Courier New" w:hAnsi="Courier New" w:cs="Courier New"/>
                <w:b/>
                <w:noProof/>
                <w:sz w:val="20"/>
                <w:szCs w:val="20"/>
              </w:rPr>
            </w:pPr>
            <w:r w:rsidRPr="00E429AD">
              <w:rPr>
                <w:rFonts w:ascii="Courier New" w:hAnsi="Courier New" w:cs="Courier New"/>
                <w:b/>
                <w:noProof/>
                <w:sz w:val="20"/>
                <w:szCs w:val="20"/>
              </w:rPr>
              <w:t>Michael J. Lingle</w:t>
            </w:r>
          </w:p>
          <w:p w:rsidR="00E429AD" w:rsidRPr="00E429AD" w:rsidRDefault="00E429AD" w:rsidP="00E429AD">
            <w:pPr>
              <w:pStyle w:val="PlainText"/>
              <w:jc w:val="left"/>
              <w:rPr>
                <w:rFonts w:ascii="Courier New" w:hAnsi="Courier New" w:cs="Courier New"/>
                <w:b/>
                <w:noProof/>
                <w:sz w:val="20"/>
                <w:szCs w:val="20"/>
              </w:rPr>
            </w:pPr>
            <w:r w:rsidRPr="00E429AD">
              <w:rPr>
                <w:rFonts w:ascii="Courier New" w:hAnsi="Courier New" w:cs="Courier New"/>
                <w:b/>
                <w:noProof/>
                <w:sz w:val="20"/>
                <w:szCs w:val="20"/>
              </w:rPr>
              <w:t>Thomas &amp; Solomon LLP</w:t>
            </w:r>
          </w:p>
          <w:p w:rsidR="00E429AD" w:rsidRPr="00E429AD" w:rsidRDefault="00E429AD" w:rsidP="00E429AD">
            <w:pPr>
              <w:pStyle w:val="PlainText"/>
              <w:jc w:val="left"/>
              <w:rPr>
                <w:rFonts w:ascii="Courier New" w:hAnsi="Courier New" w:cs="Courier New"/>
                <w:b/>
                <w:noProof/>
                <w:sz w:val="20"/>
                <w:szCs w:val="20"/>
              </w:rPr>
            </w:pPr>
            <w:r w:rsidRPr="00E429AD">
              <w:rPr>
                <w:rFonts w:ascii="Courier New" w:hAnsi="Courier New" w:cs="Courier New"/>
                <w:b/>
                <w:noProof/>
                <w:sz w:val="20"/>
                <w:szCs w:val="20"/>
              </w:rPr>
              <w:t>693 East Avenue</w:t>
            </w:r>
          </w:p>
          <w:p w:rsidR="00E429AD" w:rsidRDefault="00E429AD" w:rsidP="00E429AD">
            <w:pPr>
              <w:pStyle w:val="PlainText"/>
              <w:jc w:val="left"/>
              <w:rPr>
                <w:rFonts w:ascii="Courier New" w:hAnsi="Courier New" w:cs="Courier New"/>
                <w:b/>
                <w:noProof/>
                <w:sz w:val="20"/>
                <w:szCs w:val="20"/>
              </w:rPr>
            </w:pPr>
            <w:r w:rsidRPr="00E429AD">
              <w:rPr>
                <w:rFonts w:ascii="Courier New" w:hAnsi="Courier New" w:cs="Courier New"/>
                <w:b/>
                <w:noProof/>
                <w:sz w:val="20"/>
                <w:szCs w:val="20"/>
              </w:rPr>
              <w:t>Rochester, NY 14607</w:t>
            </w:r>
          </w:p>
          <w:p w:rsidR="00E429AD" w:rsidRPr="00E429AD" w:rsidRDefault="00E429AD" w:rsidP="00E429AD">
            <w:pPr>
              <w:pStyle w:val="PlainText"/>
              <w:jc w:val="left"/>
              <w:rPr>
                <w:rFonts w:ascii="Courier New" w:hAnsi="Courier New" w:cs="Courier New"/>
                <w:b/>
                <w:noProof/>
                <w:sz w:val="20"/>
                <w:szCs w:val="20"/>
              </w:rPr>
            </w:pPr>
          </w:p>
          <w:p w:rsidR="00E429AD" w:rsidRDefault="00D37D0B" w:rsidP="00E429AD">
            <w:pPr>
              <w:pStyle w:val="PlainText"/>
              <w:jc w:val="left"/>
              <w:rPr>
                <w:rFonts w:ascii="Courier New" w:hAnsi="Courier New" w:cs="Courier New"/>
                <w:b/>
                <w:noProof/>
                <w:sz w:val="20"/>
                <w:szCs w:val="20"/>
              </w:rPr>
            </w:pPr>
            <w:hyperlink r:id="rId31" w:history="1">
              <w:r w:rsidR="00E429AD" w:rsidRPr="009563B3">
                <w:rPr>
                  <w:rStyle w:val="Hyperlink"/>
                  <w:rFonts w:ascii="Courier New" w:hAnsi="Courier New" w:cs="Courier New"/>
                  <w:b/>
                  <w:noProof/>
                  <w:sz w:val="20"/>
                  <w:szCs w:val="20"/>
                </w:rPr>
                <w:t>mlingle@theemploymentattorneys.com</w:t>
              </w:r>
            </w:hyperlink>
          </w:p>
          <w:p w:rsidR="00E429AD" w:rsidRDefault="00E429AD" w:rsidP="00E429AD">
            <w:pPr>
              <w:pStyle w:val="PlainText"/>
              <w:jc w:val="left"/>
              <w:rPr>
                <w:rFonts w:ascii="Courier New" w:hAnsi="Courier New" w:cs="Courier New"/>
                <w:b/>
                <w:noProof/>
                <w:sz w:val="20"/>
                <w:szCs w:val="20"/>
              </w:rPr>
            </w:pPr>
          </w:p>
        </w:tc>
      </w:tr>
      <w:tr w:rsidR="00DB5BC8" w:rsidRPr="007167C0" w:rsidTr="00A34457">
        <w:tc>
          <w:tcPr>
            <w:tcW w:w="1443" w:type="dxa"/>
          </w:tcPr>
          <w:p w:rsidR="00DB5BC8" w:rsidRDefault="00DB5BC8" w:rsidP="00B566C5">
            <w:pPr>
              <w:pStyle w:val="PlainText"/>
              <w:rPr>
                <w:rFonts w:ascii="Courier New" w:hAnsi="Courier New" w:cs="Courier New"/>
                <w:b/>
                <w:sz w:val="20"/>
                <w:szCs w:val="20"/>
              </w:rPr>
            </w:pPr>
          </w:p>
          <w:p w:rsidR="00DB5BC8" w:rsidRDefault="00DE2524" w:rsidP="00B566C5">
            <w:pPr>
              <w:pStyle w:val="PlainText"/>
              <w:rPr>
                <w:rFonts w:ascii="Courier New" w:hAnsi="Courier New" w:cs="Courier New"/>
                <w:b/>
                <w:sz w:val="20"/>
                <w:szCs w:val="20"/>
              </w:rPr>
            </w:pPr>
            <w:r>
              <w:rPr>
                <w:rFonts w:ascii="Courier New" w:hAnsi="Courier New" w:cs="Courier New"/>
                <w:b/>
                <w:sz w:val="20"/>
                <w:szCs w:val="20"/>
              </w:rPr>
              <w:t>11-21-2018</w:t>
            </w:r>
          </w:p>
        </w:tc>
        <w:tc>
          <w:tcPr>
            <w:tcW w:w="1710" w:type="dxa"/>
          </w:tcPr>
          <w:p w:rsidR="00DB5BC8" w:rsidRDefault="00DB5BC8" w:rsidP="00B566C5">
            <w:pPr>
              <w:pStyle w:val="PlainText"/>
              <w:rPr>
                <w:rFonts w:ascii="Courier New" w:hAnsi="Courier New" w:cs="Courier New"/>
                <w:b/>
                <w:sz w:val="20"/>
                <w:szCs w:val="20"/>
              </w:rPr>
            </w:pPr>
          </w:p>
          <w:p w:rsidR="00DE2524" w:rsidRDefault="00DE2524" w:rsidP="00B566C5">
            <w:pPr>
              <w:pStyle w:val="PlainText"/>
              <w:rPr>
                <w:rFonts w:ascii="Courier New" w:hAnsi="Courier New" w:cs="Courier New"/>
                <w:b/>
                <w:sz w:val="20"/>
                <w:szCs w:val="20"/>
              </w:rPr>
            </w:pPr>
            <w:r>
              <w:rPr>
                <w:rFonts w:ascii="Courier New" w:hAnsi="Courier New" w:cs="Courier New"/>
                <w:b/>
                <w:sz w:val="20"/>
                <w:szCs w:val="20"/>
              </w:rPr>
              <w:t>16-CV-696</w:t>
            </w:r>
          </w:p>
        </w:tc>
        <w:tc>
          <w:tcPr>
            <w:tcW w:w="1710" w:type="dxa"/>
          </w:tcPr>
          <w:p w:rsidR="00DB5BC8" w:rsidRDefault="00DB5BC8" w:rsidP="00B566C5">
            <w:pPr>
              <w:pStyle w:val="PlainText"/>
              <w:rPr>
                <w:rFonts w:ascii="Courier New" w:hAnsi="Courier New" w:cs="Courier New"/>
                <w:b/>
                <w:sz w:val="20"/>
                <w:szCs w:val="20"/>
              </w:rPr>
            </w:pPr>
          </w:p>
          <w:p w:rsidR="00DE2524" w:rsidRDefault="00DE2524" w:rsidP="00B566C5">
            <w:pPr>
              <w:pStyle w:val="PlainText"/>
              <w:rPr>
                <w:rFonts w:ascii="Courier New" w:hAnsi="Courier New" w:cs="Courier New"/>
                <w:b/>
                <w:sz w:val="20"/>
                <w:szCs w:val="20"/>
              </w:rPr>
            </w:pPr>
            <w:r>
              <w:rPr>
                <w:rFonts w:ascii="Courier New" w:hAnsi="Courier New" w:cs="Courier New"/>
                <w:b/>
                <w:sz w:val="20"/>
                <w:szCs w:val="20"/>
              </w:rPr>
              <w:t>(E.D.N.Y.)</w:t>
            </w:r>
          </w:p>
        </w:tc>
        <w:tc>
          <w:tcPr>
            <w:tcW w:w="5760" w:type="dxa"/>
          </w:tcPr>
          <w:p w:rsidR="00DB5BC8" w:rsidRDefault="00DB5BC8" w:rsidP="00B566C5">
            <w:pPr>
              <w:pStyle w:val="PlainText"/>
              <w:jc w:val="left"/>
              <w:rPr>
                <w:rFonts w:ascii="Courier New" w:hAnsi="Courier New" w:cs="Courier New"/>
                <w:b/>
                <w:sz w:val="20"/>
                <w:szCs w:val="20"/>
              </w:rPr>
            </w:pPr>
          </w:p>
          <w:p w:rsidR="00DE2524" w:rsidRDefault="00DE2524" w:rsidP="00B566C5">
            <w:pPr>
              <w:pStyle w:val="PlainText"/>
              <w:jc w:val="left"/>
              <w:rPr>
                <w:rFonts w:ascii="Courier New" w:hAnsi="Courier New" w:cs="Courier New"/>
                <w:b/>
                <w:sz w:val="20"/>
                <w:szCs w:val="20"/>
              </w:rPr>
            </w:pPr>
            <w:r>
              <w:rPr>
                <w:rFonts w:ascii="Courier New" w:hAnsi="Courier New" w:cs="Courier New"/>
                <w:b/>
                <w:sz w:val="20"/>
                <w:szCs w:val="20"/>
              </w:rPr>
              <w:t>In re: Dental Supplies Antitrust Litigation</w:t>
            </w:r>
          </w:p>
          <w:p w:rsidR="00DE2524" w:rsidRPr="00DE2524" w:rsidRDefault="00DE2524" w:rsidP="00DE2524">
            <w:pPr>
              <w:pStyle w:val="PlainText"/>
              <w:jc w:val="left"/>
              <w:rPr>
                <w:rFonts w:ascii="Courier New" w:hAnsi="Courier New" w:cs="Courier New"/>
                <w:sz w:val="20"/>
                <w:szCs w:val="20"/>
              </w:rPr>
            </w:pPr>
            <w:r w:rsidRPr="00DE2524">
              <w:rPr>
                <w:rFonts w:ascii="Courier New" w:hAnsi="Courier New" w:cs="Courier New"/>
                <w:sz w:val="20"/>
                <w:szCs w:val="20"/>
              </w:rPr>
              <w:t>Plaintiffs have alleged that the Defendants</w:t>
            </w:r>
            <w:r>
              <w:rPr>
                <w:rFonts w:ascii="Courier New" w:hAnsi="Courier New" w:cs="Courier New"/>
                <w:sz w:val="20"/>
                <w:szCs w:val="20"/>
              </w:rPr>
              <w:t xml:space="preserve"> </w:t>
            </w:r>
            <w:r w:rsidRPr="00DE2524">
              <w:rPr>
                <w:rFonts w:ascii="Courier New" w:hAnsi="Courier New" w:cs="Courier New"/>
                <w:sz w:val="20"/>
                <w:szCs w:val="20"/>
              </w:rPr>
              <w:t>collectively account for between 80% - 90% of all sales of Dental Products in the United States. The</w:t>
            </w:r>
            <w:r>
              <w:rPr>
                <w:rFonts w:ascii="Courier New" w:hAnsi="Courier New" w:cs="Courier New"/>
                <w:sz w:val="20"/>
                <w:szCs w:val="20"/>
              </w:rPr>
              <w:t xml:space="preserve"> </w:t>
            </w:r>
            <w:r w:rsidRPr="00DE2524">
              <w:rPr>
                <w:rFonts w:ascii="Courier New" w:hAnsi="Courier New" w:cs="Courier New"/>
                <w:sz w:val="20"/>
                <w:szCs w:val="20"/>
              </w:rPr>
              <w:t>case involves an alleged</w:t>
            </w:r>
            <w:r>
              <w:rPr>
                <w:rFonts w:ascii="Courier New" w:hAnsi="Courier New" w:cs="Courier New"/>
                <w:sz w:val="20"/>
                <w:szCs w:val="20"/>
              </w:rPr>
              <w:t xml:space="preserve"> </w:t>
            </w:r>
            <w:r w:rsidRPr="00DE2524">
              <w:rPr>
                <w:rFonts w:ascii="Courier New" w:hAnsi="Courier New" w:cs="Courier New"/>
                <w:sz w:val="20"/>
                <w:szCs w:val="20"/>
              </w:rPr>
              <w:t>nationwide agreement between the Defendants and another distributor,</w:t>
            </w:r>
            <w:r>
              <w:rPr>
                <w:rFonts w:ascii="Courier New" w:hAnsi="Courier New" w:cs="Courier New"/>
                <w:sz w:val="20"/>
                <w:szCs w:val="20"/>
              </w:rPr>
              <w:t xml:space="preserve"> </w:t>
            </w:r>
            <w:r w:rsidRPr="00DE2524">
              <w:rPr>
                <w:rFonts w:ascii="Courier New" w:hAnsi="Courier New" w:cs="Courier New"/>
                <w:sz w:val="20"/>
                <w:szCs w:val="20"/>
              </w:rPr>
              <w:t>Burkhart, not to compete on price for the sale of Dental Products. Plaintiffs alleged that the Defendants</w:t>
            </w:r>
            <w:r>
              <w:rPr>
                <w:rFonts w:ascii="Courier New" w:hAnsi="Courier New" w:cs="Courier New"/>
                <w:sz w:val="20"/>
                <w:szCs w:val="20"/>
              </w:rPr>
              <w:t xml:space="preserve"> </w:t>
            </w:r>
            <w:r w:rsidRPr="00DE2524">
              <w:rPr>
                <w:rFonts w:ascii="Courier New" w:hAnsi="Courier New" w:cs="Courier New"/>
                <w:sz w:val="20"/>
                <w:szCs w:val="20"/>
              </w:rPr>
              <w:t>coordinated to fix gross margins for Dental Products, boycott certain rivals, and to limit the interfirm</w:t>
            </w:r>
            <w:r>
              <w:rPr>
                <w:rFonts w:ascii="Courier New" w:hAnsi="Courier New" w:cs="Courier New"/>
                <w:sz w:val="20"/>
                <w:szCs w:val="20"/>
              </w:rPr>
              <w:t xml:space="preserve"> </w:t>
            </w:r>
            <w:r w:rsidRPr="00DE2524">
              <w:rPr>
                <w:rFonts w:ascii="Courier New" w:hAnsi="Courier New" w:cs="Courier New"/>
                <w:sz w:val="20"/>
                <w:szCs w:val="20"/>
              </w:rPr>
              <w:t>hiring or</w:t>
            </w:r>
            <w:r>
              <w:rPr>
                <w:rFonts w:ascii="Courier New" w:hAnsi="Courier New" w:cs="Courier New"/>
                <w:sz w:val="20"/>
                <w:szCs w:val="20"/>
              </w:rPr>
              <w:t xml:space="preserve"> </w:t>
            </w:r>
            <w:r w:rsidRPr="00DE2524">
              <w:rPr>
                <w:rFonts w:ascii="Courier New" w:hAnsi="Courier New" w:cs="Courier New"/>
                <w:sz w:val="20"/>
                <w:szCs w:val="20"/>
              </w:rPr>
              <w:t>“poaching” of each other’s sales</w:t>
            </w:r>
            <w:r>
              <w:rPr>
                <w:rFonts w:ascii="Courier New" w:hAnsi="Courier New" w:cs="Courier New"/>
                <w:sz w:val="20"/>
                <w:szCs w:val="20"/>
              </w:rPr>
              <w:t xml:space="preserve"> </w:t>
            </w:r>
            <w:r w:rsidRPr="00DE2524">
              <w:rPr>
                <w:rFonts w:ascii="Courier New" w:hAnsi="Courier New" w:cs="Courier New"/>
                <w:sz w:val="20"/>
                <w:szCs w:val="20"/>
              </w:rPr>
              <w:t>representatives.</w:t>
            </w:r>
            <w:r w:rsidR="00AB113A">
              <w:rPr>
                <w:rFonts w:ascii="Courier New" w:hAnsi="Courier New" w:cs="Courier New"/>
                <w:sz w:val="20"/>
                <w:szCs w:val="20"/>
              </w:rPr>
              <w:t xml:space="preserve"> (</w:t>
            </w:r>
            <w:r w:rsidR="00605B8E">
              <w:rPr>
                <w:rFonts w:ascii="Courier New" w:hAnsi="Courier New" w:cs="Courier New"/>
                <w:sz w:val="20"/>
                <w:szCs w:val="20"/>
              </w:rPr>
              <w:t>For</w:t>
            </w:r>
            <w:r w:rsidR="00AB113A">
              <w:rPr>
                <w:rFonts w:ascii="Courier New" w:hAnsi="Courier New" w:cs="Courier New"/>
                <w:sz w:val="20"/>
                <w:szCs w:val="20"/>
              </w:rPr>
              <w:t xml:space="preserve"> more information see page 14 above)</w:t>
            </w:r>
            <w:r w:rsidR="008D557F">
              <w:rPr>
                <w:rFonts w:ascii="Courier New" w:hAnsi="Courier New" w:cs="Courier New"/>
                <w:sz w:val="20"/>
                <w:szCs w:val="20"/>
              </w:rPr>
              <w:t>.</w:t>
            </w:r>
          </w:p>
          <w:p w:rsidR="00DE2524" w:rsidRDefault="00DE2524" w:rsidP="00B566C5">
            <w:pPr>
              <w:pStyle w:val="PlainText"/>
              <w:jc w:val="left"/>
              <w:rPr>
                <w:rFonts w:ascii="Courier New" w:hAnsi="Courier New" w:cs="Courier New"/>
                <w:b/>
                <w:sz w:val="20"/>
                <w:szCs w:val="20"/>
              </w:rPr>
            </w:pPr>
          </w:p>
        </w:tc>
        <w:tc>
          <w:tcPr>
            <w:tcW w:w="1498" w:type="dxa"/>
          </w:tcPr>
          <w:p w:rsidR="00DB5BC8" w:rsidRDefault="00DB5BC8" w:rsidP="00B566C5">
            <w:pPr>
              <w:pStyle w:val="PlainText"/>
              <w:rPr>
                <w:rFonts w:ascii="Courier New" w:hAnsi="Courier New" w:cs="Courier New"/>
                <w:b/>
                <w:sz w:val="20"/>
                <w:szCs w:val="20"/>
              </w:rPr>
            </w:pPr>
          </w:p>
          <w:p w:rsidR="00DE2524" w:rsidRDefault="00DE2524" w:rsidP="00B566C5">
            <w:pPr>
              <w:pStyle w:val="PlainText"/>
              <w:rPr>
                <w:rFonts w:ascii="Courier New" w:hAnsi="Courier New" w:cs="Courier New"/>
                <w:b/>
                <w:sz w:val="20"/>
                <w:szCs w:val="20"/>
              </w:rPr>
            </w:pPr>
            <w:r>
              <w:rPr>
                <w:rFonts w:ascii="Courier New" w:hAnsi="Courier New" w:cs="Courier New"/>
                <w:b/>
                <w:sz w:val="20"/>
                <w:szCs w:val="20"/>
              </w:rPr>
              <w:t>Not set yet</w:t>
            </w:r>
          </w:p>
        </w:tc>
        <w:tc>
          <w:tcPr>
            <w:tcW w:w="2912" w:type="dxa"/>
          </w:tcPr>
          <w:p w:rsidR="00DB5BC8" w:rsidRDefault="00DB5BC8" w:rsidP="00A51EC9">
            <w:pPr>
              <w:pStyle w:val="PlainText"/>
              <w:jc w:val="left"/>
              <w:rPr>
                <w:rFonts w:ascii="Courier New" w:hAnsi="Courier New" w:cs="Courier New"/>
                <w:b/>
                <w:noProof/>
                <w:sz w:val="20"/>
                <w:szCs w:val="20"/>
              </w:rPr>
            </w:pPr>
          </w:p>
          <w:p w:rsidR="00DE2524" w:rsidRDefault="00DE2524" w:rsidP="00A51EC9">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DE2524" w:rsidRDefault="00DE2524" w:rsidP="00A51EC9">
            <w:pPr>
              <w:pStyle w:val="PlainText"/>
              <w:jc w:val="left"/>
              <w:rPr>
                <w:rFonts w:ascii="Courier New" w:hAnsi="Courier New" w:cs="Courier New"/>
                <w:b/>
                <w:noProof/>
                <w:sz w:val="20"/>
                <w:szCs w:val="20"/>
              </w:rPr>
            </w:pPr>
          </w:p>
          <w:p w:rsidR="00DE2524" w:rsidRPr="00DE2524" w:rsidRDefault="00DE2524" w:rsidP="00DE2524">
            <w:pPr>
              <w:pStyle w:val="PlainText"/>
              <w:jc w:val="left"/>
              <w:rPr>
                <w:rFonts w:ascii="Courier New" w:hAnsi="Courier New" w:cs="Courier New"/>
                <w:b/>
                <w:noProof/>
                <w:sz w:val="20"/>
                <w:szCs w:val="20"/>
              </w:rPr>
            </w:pPr>
            <w:r w:rsidRPr="00DE2524">
              <w:rPr>
                <w:rFonts w:ascii="Courier New" w:hAnsi="Courier New" w:cs="Courier New"/>
                <w:b/>
                <w:noProof/>
                <w:sz w:val="20"/>
                <w:szCs w:val="20"/>
              </w:rPr>
              <w:t>Eric L. Cramer</w:t>
            </w:r>
          </w:p>
          <w:p w:rsidR="00DE2524" w:rsidRPr="00DE2524" w:rsidRDefault="00DE2524" w:rsidP="00DE2524">
            <w:pPr>
              <w:pStyle w:val="PlainText"/>
              <w:jc w:val="left"/>
              <w:rPr>
                <w:rFonts w:ascii="Courier New" w:hAnsi="Courier New" w:cs="Courier New"/>
                <w:b/>
                <w:noProof/>
                <w:sz w:val="20"/>
                <w:szCs w:val="20"/>
              </w:rPr>
            </w:pPr>
            <w:r w:rsidRPr="00DE2524">
              <w:rPr>
                <w:rFonts w:ascii="Courier New" w:hAnsi="Courier New" w:cs="Courier New"/>
                <w:b/>
                <w:noProof/>
                <w:sz w:val="20"/>
                <w:szCs w:val="20"/>
              </w:rPr>
              <w:t>Berger Montague PC</w:t>
            </w:r>
          </w:p>
          <w:p w:rsidR="00DE2524" w:rsidRPr="00DE2524" w:rsidRDefault="00DE2524" w:rsidP="00DE2524">
            <w:pPr>
              <w:pStyle w:val="PlainText"/>
              <w:jc w:val="left"/>
              <w:rPr>
                <w:rFonts w:ascii="Courier New" w:hAnsi="Courier New" w:cs="Courier New"/>
                <w:b/>
                <w:noProof/>
                <w:sz w:val="20"/>
                <w:szCs w:val="20"/>
              </w:rPr>
            </w:pPr>
            <w:r w:rsidRPr="00DE2524">
              <w:rPr>
                <w:rFonts w:ascii="Courier New" w:hAnsi="Courier New" w:cs="Courier New"/>
                <w:b/>
                <w:noProof/>
                <w:sz w:val="20"/>
                <w:szCs w:val="20"/>
              </w:rPr>
              <w:t>1818 Market Street</w:t>
            </w:r>
          </w:p>
          <w:p w:rsidR="00DE2524" w:rsidRPr="00DE2524" w:rsidRDefault="00DE2524" w:rsidP="00DE2524">
            <w:pPr>
              <w:pStyle w:val="PlainText"/>
              <w:jc w:val="left"/>
              <w:rPr>
                <w:rFonts w:ascii="Courier New" w:hAnsi="Courier New" w:cs="Courier New"/>
                <w:b/>
                <w:noProof/>
                <w:sz w:val="20"/>
                <w:szCs w:val="20"/>
              </w:rPr>
            </w:pPr>
            <w:r w:rsidRPr="00DE2524">
              <w:rPr>
                <w:rFonts w:ascii="Courier New" w:hAnsi="Courier New" w:cs="Courier New"/>
                <w:b/>
                <w:noProof/>
                <w:sz w:val="20"/>
                <w:szCs w:val="20"/>
              </w:rPr>
              <w:t>Suite 3600</w:t>
            </w:r>
          </w:p>
          <w:p w:rsidR="00DE2524" w:rsidRDefault="00DE2524" w:rsidP="00DE2524">
            <w:pPr>
              <w:pStyle w:val="PlainText"/>
              <w:jc w:val="left"/>
              <w:rPr>
                <w:rFonts w:ascii="Courier New" w:hAnsi="Courier New" w:cs="Courier New"/>
                <w:b/>
                <w:noProof/>
                <w:sz w:val="20"/>
                <w:szCs w:val="20"/>
              </w:rPr>
            </w:pPr>
            <w:r w:rsidRPr="00DE2524">
              <w:rPr>
                <w:rFonts w:ascii="Courier New" w:hAnsi="Courier New" w:cs="Courier New"/>
                <w:b/>
                <w:noProof/>
                <w:sz w:val="20"/>
                <w:szCs w:val="20"/>
              </w:rPr>
              <w:t>Philadelphia, PA 19103</w:t>
            </w:r>
          </w:p>
        </w:tc>
      </w:tr>
      <w:tr w:rsidR="00DE2524" w:rsidRPr="007167C0" w:rsidTr="00A34457">
        <w:tc>
          <w:tcPr>
            <w:tcW w:w="1443" w:type="dxa"/>
          </w:tcPr>
          <w:p w:rsidR="00DE2524" w:rsidRDefault="00DE2524" w:rsidP="00B566C5">
            <w:pPr>
              <w:pStyle w:val="PlainText"/>
              <w:rPr>
                <w:rFonts w:ascii="Courier New" w:hAnsi="Courier New" w:cs="Courier New"/>
                <w:b/>
                <w:sz w:val="20"/>
                <w:szCs w:val="20"/>
              </w:rPr>
            </w:pPr>
          </w:p>
          <w:p w:rsidR="00DE2524" w:rsidRDefault="00DE2524" w:rsidP="00B566C5">
            <w:pPr>
              <w:pStyle w:val="PlainText"/>
              <w:rPr>
                <w:rFonts w:ascii="Courier New" w:hAnsi="Courier New" w:cs="Courier New"/>
                <w:b/>
                <w:sz w:val="20"/>
                <w:szCs w:val="20"/>
              </w:rPr>
            </w:pPr>
            <w:r>
              <w:rPr>
                <w:rFonts w:ascii="Courier New" w:hAnsi="Courier New" w:cs="Courier New"/>
                <w:b/>
                <w:sz w:val="20"/>
                <w:szCs w:val="20"/>
              </w:rPr>
              <w:t>11</w:t>
            </w:r>
            <w:r w:rsidR="00B512C5">
              <w:rPr>
                <w:rFonts w:ascii="Courier New" w:hAnsi="Courier New" w:cs="Courier New"/>
                <w:b/>
                <w:sz w:val="20"/>
                <w:szCs w:val="20"/>
              </w:rPr>
              <w:t>-</w:t>
            </w:r>
            <w:r>
              <w:rPr>
                <w:rFonts w:ascii="Courier New" w:hAnsi="Courier New" w:cs="Courier New"/>
                <w:b/>
                <w:sz w:val="20"/>
                <w:szCs w:val="20"/>
              </w:rPr>
              <w:t>23-2018</w:t>
            </w:r>
          </w:p>
        </w:tc>
        <w:tc>
          <w:tcPr>
            <w:tcW w:w="1710" w:type="dxa"/>
          </w:tcPr>
          <w:p w:rsidR="00DE2524" w:rsidRDefault="00DE2524" w:rsidP="00B566C5">
            <w:pPr>
              <w:pStyle w:val="PlainText"/>
              <w:rPr>
                <w:rFonts w:ascii="Courier New" w:hAnsi="Courier New" w:cs="Courier New"/>
                <w:b/>
                <w:sz w:val="20"/>
                <w:szCs w:val="20"/>
              </w:rPr>
            </w:pPr>
          </w:p>
          <w:p w:rsidR="00DE2524" w:rsidRDefault="00DE2524" w:rsidP="00B566C5">
            <w:pPr>
              <w:pStyle w:val="PlainText"/>
              <w:rPr>
                <w:rFonts w:ascii="Courier New" w:hAnsi="Courier New" w:cs="Courier New"/>
                <w:b/>
                <w:sz w:val="20"/>
                <w:szCs w:val="20"/>
              </w:rPr>
            </w:pPr>
            <w:r>
              <w:rPr>
                <w:rFonts w:ascii="Courier New" w:hAnsi="Courier New" w:cs="Courier New"/>
                <w:b/>
                <w:sz w:val="20"/>
                <w:szCs w:val="20"/>
              </w:rPr>
              <w:t>16-CV-00021</w:t>
            </w:r>
          </w:p>
        </w:tc>
        <w:tc>
          <w:tcPr>
            <w:tcW w:w="1710" w:type="dxa"/>
          </w:tcPr>
          <w:p w:rsidR="00DE2524" w:rsidRDefault="00DE2524" w:rsidP="00B566C5">
            <w:pPr>
              <w:pStyle w:val="PlainText"/>
              <w:rPr>
                <w:rFonts w:ascii="Courier New" w:hAnsi="Courier New" w:cs="Courier New"/>
                <w:b/>
                <w:sz w:val="20"/>
                <w:szCs w:val="20"/>
              </w:rPr>
            </w:pPr>
          </w:p>
          <w:p w:rsidR="00DE2524" w:rsidRDefault="00DE2524" w:rsidP="00B566C5">
            <w:pPr>
              <w:pStyle w:val="PlainText"/>
              <w:rPr>
                <w:rFonts w:ascii="Courier New" w:hAnsi="Courier New" w:cs="Courier New"/>
                <w:b/>
                <w:sz w:val="20"/>
                <w:szCs w:val="20"/>
              </w:rPr>
            </w:pPr>
            <w:r>
              <w:rPr>
                <w:rFonts w:ascii="Courier New" w:hAnsi="Courier New" w:cs="Courier New"/>
                <w:b/>
                <w:sz w:val="20"/>
                <w:szCs w:val="20"/>
              </w:rPr>
              <w:t>(M.D. Ga.)</w:t>
            </w:r>
          </w:p>
        </w:tc>
        <w:tc>
          <w:tcPr>
            <w:tcW w:w="5760" w:type="dxa"/>
          </w:tcPr>
          <w:p w:rsidR="00DE2524" w:rsidRDefault="00DE2524" w:rsidP="00B566C5">
            <w:pPr>
              <w:pStyle w:val="PlainText"/>
              <w:jc w:val="left"/>
              <w:rPr>
                <w:rFonts w:ascii="Courier New" w:hAnsi="Courier New" w:cs="Courier New"/>
                <w:b/>
                <w:sz w:val="20"/>
                <w:szCs w:val="20"/>
              </w:rPr>
            </w:pPr>
          </w:p>
          <w:p w:rsidR="00DE2524" w:rsidRDefault="00DE2524" w:rsidP="00B566C5">
            <w:pPr>
              <w:pStyle w:val="PlainText"/>
              <w:jc w:val="left"/>
              <w:rPr>
                <w:rFonts w:ascii="Courier New" w:hAnsi="Courier New" w:cs="Courier New"/>
                <w:b/>
                <w:sz w:val="20"/>
                <w:szCs w:val="20"/>
              </w:rPr>
            </w:pPr>
            <w:proofErr w:type="spellStart"/>
            <w:r>
              <w:rPr>
                <w:rFonts w:ascii="Courier New" w:hAnsi="Courier New" w:cs="Courier New"/>
                <w:b/>
                <w:sz w:val="20"/>
                <w:szCs w:val="20"/>
              </w:rPr>
              <w:t>Gunthert</w:t>
            </w:r>
            <w:proofErr w:type="spellEnd"/>
            <w:r>
              <w:rPr>
                <w:rFonts w:ascii="Courier New" w:hAnsi="Courier New" w:cs="Courier New"/>
                <w:b/>
                <w:sz w:val="20"/>
                <w:szCs w:val="20"/>
              </w:rPr>
              <w:t xml:space="preserve"> v. Bankers Standard Insurance Company</w:t>
            </w:r>
          </w:p>
          <w:p w:rsidR="00DE2524" w:rsidRDefault="00DE2524" w:rsidP="00B512C5">
            <w:pPr>
              <w:pStyle w:val="PlainText"/>
              <w:jc w:val="left"/>
              <w:rPr>
                <w:rFonts w:ascii="Courier New" w:hAnsi="Courier New" w:cs="Courier New"/>
                <w:sz w:val="20"/>
                <w:szCs w:val="20"/>
              </w:rPr>
            </w:pPr>
            <w:r w:rsidRPr="00DE2524">
              <w:rPr>
                <w:rFonts w:ascii="Courier New" w:hAnsi="Courier New" w:cs="Courier New"/>
                <w:sz w:val="20"/>
                <w:szCs w:val="20"/>
              </w:rPr>
              <w:t>The lawsuit alleges that the Defendant violated Georgia law relating to how the</w:t>
            </w:r>
            <w:r>
              <w:rPr>
                <w:rFonts w:ascii="Courier New" w:hAnsi="Courier New" w:cs="Courier New"/>
                <w:sz w:val="20"/>
                <w:szCs w:val="20"/>
              </w:rPr>
              <w:t xml:space="preserve"> </w:t>
            </w:r>
            <w:r w:rsidRPr="00DE2524">
              <w:rPr>
                <w:rFonts w:ascii="Courier New" w:hAnsi="Courier New" w:cs="Courier New"/>
                <w:sz w:val="20"/>
                <w:szCs w:val="20"/>
              </w:rPr>
              <w:t>Defendant should have determined</w:t>
            </w:r>
            <w:r>
              <w:rPr>
                <w:rFonts w:ascii="Courier New" w:hAnsi="Courier New" w:cs="Courier New"/>
                <w:sz w:val="20"/>
                <w:szCs w:val="20"/>
              </w:rPr>
              <w:t xml:space="preserve"> </w:t>
            </w:r>
            <w:r w:rsidRPr="00DE2524">
              <w:rPr>
                <w:rFonts w:ascii="Courier New" w:hAnsi="Courier New" w:cs="Courier New"/>
                <w:sz w:val="20"/>
                <w:szCs w:val="20"/>
              </w:rPr>
              <w:t>how much money to pay in connection with certain homeowners’ claims for property damage. The lawsuit alleges</w:t>
            </w:r>
            <w:r w:rsidR="00B512C5">
              <w:rPr>
                <w:rFonts w:ascii="Courier New" w:hAnsi="Courier New" w:cs="Courier New"/>
                <w:sz w:val="20"/>
                <w:szCs w:val="20"/>
              </w:rPr>
              <w:t xml:space="preserve"> </w:t>
            </w:r>
            <w:r w:rsidRPr="00DE2524">
              <w:rPr>
                <w:rFonts w:ascii="Courier New" w:hAnsi="Courier New" w:cs="Courier New"/>
                <w:sz w:val="20"/>
                <w:szCs w:val="20"/>
              </w:rPr>
              <w:t>that Defendant breached its insurance contracts with homeowners by (1) failing to assess whether certain</w:t>
            </w:r>
            <w:r w:rsidR="00B512C5">
              <w:rPr>
                <w:rFonts w:ascii="Courier New" w:hAnsi="Courier New" w:cs="Courier New"/>
                <w:sz w:val="20"/>
                <w:szCs w:val="20"/>
              </w:rPr>
              <w:t xml:space="preserve"> </w:t>
            </w:r>
            <w:r w:rsidRPr="00DE2524">
              <w:rPr>
                <w:rFonts w:ascii="Courier New" w:hAnsi="Courier New" w:cs="Courier New"/>
                <w:sz w:val="20"/>
                <w:szCs w:val="20"/>
              </w:rPr>
              <w:t>homeowners’ property experienced a diminution in value resulting from fire, water, mold, or</w:t>
            </w:r>
            <w:r w:rsidR="00B512C5">
              <w:rPr>
                <w:rFonts w:ascii="Courier New" w:hAnsi="Courier New" w:cs="Courier New"/>
                <w:sz w:val="20"/>
                <w:szCs w:val="20"/>
              </w:rPr>
              <w:t xml:space="preserve"> </w:t>
            </w:r>
            <w:r w:rsidRPr="00DE2524">
              <w:rPr>
                <w:rFonts w:ascii="Courier New" w:hAnsi="Courier New" w:cs="Courier New"/>
                <w:sz w:val="20"/>
                <w:szCs w:val="20"/>
              </w:rPr>
              <w:t>foundation/structural</w:t>
            </w:r>
            <w:r w:rsidR="00B512C5">
              <w:rPr>
                <w:rFonts w:ascii="Courier New" w:hAnsi="Courier New" w:cs="Courier New"/>
                <w:sz w:val="20"/>
                <w:szCs w:val="20"/>
              </w:rPr>
              <w:t xml:space="preserve"> </w:t>
            </w:r>
            <w:r w:rsidRPr="00DE2524">
              <w:rPr>
                <w:rFonts w:ascii="Courier New" w:hAnsi="Courier New" w:cs="Courier New"/>
                <w:sz w:val="20"/>
                <w:szCs w:val="20"/>
              </w:rPr>
              <w:t>damage and (2) failing to pay for any such diminution in value.</w:t>
            </w:r>
          </w:p>
          <w:p w:rsidR="00B512C5" w:rsidRDefault="00B512C5" w:rsidP="00B512C5">
            <w:pPr>
              <w:pStyle w:val="PlainText"/>
              <w:jc w:val="left"/>
              <w:rPr>
                <w:rFonts w:ascii="Courier New" w:hAnsi="Courier New" w:cs="Courier New"/>
                <w:b/>
                <w:sz w:val="20"/>
                <w:szCs w:val="20"/>
              </w:rPr>
            </w:pPr>
          </w:p>
        </w:tc>
        <w:tc>
          <w:tcPr>
            <w:tcW w:w="1498" w:type="dxa"/>
          </w:tcPr>
          <w:p w:rsidR="00DE2524" w:rsidRDefault="00DE2524" w:rsidP="00B566C5">
            <w:pPr>
              <w:pStyle w:val="PlainText"/>
              <w:rPr>
                <w:rFonts w:ascii="Courier New" w:hAnsi="Courier New" w:cs="Courier New"/>
                <w:b/>
                <w:sz w:val="20"/>
                <w:szCs w:val="20"/>
              </w:rPr>
            </w:pPr>
          </w:p>
          <w:p w:rsidR="00DE2524" w:rsidRDefault="00DE2524" w:rsidP="00B566C5">
            <w:pPr>
              <w:pStyle w:val="PlainText"/>
              <w:rPr>
                <w:rFonts w:ascii="Courier New" w:hAnsi="Courier New" w:cs="Courier New"/>
                <w:b/>
                <w:sz w:val="20"/>
                <w:szCs w:val="20"/>
              </w:rPr>
            </w:pPr>
            <w:r>
              <w:rPr>
                <w:rFonts w:ascii="Courier New" w:hAnsi="Courier New" w:cs="Courier New"/>
                <w:b/>
                <w:sz w:val="20"/>
                <w:szCs w:val="20"/>
              </w:rPr>
              <w:t>3-5-2019</w:t>
            </w:r>
          </w:p>
        </w:tc>
        <w:tc>
          <w:tcPr>
            <w:tcW w:w="2912" w:type="dxa"/>
          </w:tcPr>
          <w:p w:rsidR="00DE2524" w:rsidRDefault="00DE2524" w:rsidP="00A51EC9">
            <w:pPr>
              <w:pStyle w:val="PlainText"/>
              <w:jc w:val="left"/>
              <w:rPr>
                <w:rFonts w:ascii="Courier New" w:hAnsi="Courier New" w:cs="Courier New"/>
                <w:b/>
                <w:noProof/>
                <w:sz w:val="20"/>
                <w:szCs w:val="20"/>
              </w:rPr>
            </w:pPr>
          </w:p>
          <w:p w:rsidR="00DE2524" w:rsidRDefault="00DE2524" w:rsidP="00A51EC9">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DE2524" w:rsidRDefault="00DE2524" w:rsidP="00A51EC9">
            <w:pPr>
              <w:pStyle w:val="PlainText"/>
              <w:jc w:val="left"/>
              <w:rPr>
                <w:rFonts w:ascii="Courier New" w:hAnsi="Courier New" w:cs="Courier New"/>
                <w:b/>
                <w:noProof/>
                <w:sz w:val="20"/>
                <w:szCs w:val="20"/>
              </w:rPr>
            </w:pPr>
          </w:p>
          <w:p w:rsidR="00D37D0B" w:rsidRPr="00D37D0B" w:rsidRDefault="00D37D0B" w:rsidP="00D37D0B">
            <w:pPr>
              <w:pStyle w:val="PlainText"/>
              <w:jc w:val="left"/>
              <w:rPr>
                <w:rFonts w:ascii="Courier New" w:hAnsi="Courier New" w:cs="Courier New"/>
                <w:b/>
                <w:noProof/>
                <w:sz w:val="16"/>
                <w:szCs w:val="16"/>
              </w:rPr>
            </w:pPr>
            <w:r w:rsidRPr="00D37D0B">
              <w:rPr>
                <w:rFonts w:ascii="Courier New" w:hAnsi="Courier New" w:cs="Courier New"/>
                <w:b/>
                <w:noProof/>
                <w:sz w:val="16"/>
                <w:szCs w:val="16"/>
              </w:rPr>
              <w:t>Kopelman Sitton Law</w:t>
            </w:r>
          </w:p>
          <w:p w:rsidR="00D37D0B" w:rsidRPr="00D37D0B" w:rsidRDefault="00D37D0B" w:rsidP="00D37D0B">
            <w:pPr>
              <w:pStyle w:val="PlainText"/>
              <w:jc w:val="left"/>
              <w:rPr>
                <w:rFonts w:ascii="Courier New" w:hAnsi="Courier New" w:cs="Courier New"/>
                <w:b/>
                <w:noProof/>
                <w:sz w:val="16"/>
                <w:szCs w:val="16"/>
              </w:rPr>
            </w:pPr>
            <w:r w:rsidRPr="00D37D0B">
              <w:rPr>
                <w:rFonts w:ascii="Courier New" w:hAnsi="Courier New" w:cs="Courier New"/>
                <w:b/>
                <w:noProof/>
                <w:sz w:val="16"/>
                <w:szCs w:val="16"/>
              </w:rPr>
              <w:t xml:space="preserve"> Group, LLC</w:t>
            </w:r>
          </w:p>
          <w:p w:rsidR="00D37D0B" w:rsidRPr="00D37D0B" w:rsidRDefault="00D37D0B" w:rsidP="00D37D0B">
            <w:pPr>
              <w:pStyle w:val="PlainText"/>
              <w:jc w:val="left"/>
              <w:rPr>
                <w:rFonts w:ascii="Courier New" w:hAnsi="Courier New" w:cs="Courier New"/>
                <w:b/>
                <w:noProof/>
                <w:sz w:val="16"/>
                <w:szCs w:val="16"/>
              </w:rPr>
            </w:pPr>
            <w:r w:rsidRPr="00D37D0B">
              <w:rPr>
                <w:rFonts w:ascii="Courier New" w:hAnsi="Courier New" w:cs="Courier New"/>
                <w:b/>
                <w:noProof/>
                <w:sz w:val="16"/>
                <w:szCs w:val="16"/>
              </w:rPr>
              <w:t>Richard Kopelman</w:t>
            </w:r>
          </w:p>
          <w:p w:rsidR="00D37D0B" w:rsidRPr="00D37D0B" w:rsidRDefault="00D37D0B" w:rsidP="00D37D0B">
            <w:pPr>
              <w:pStyle w:val="PlainText"/>
              <w:jc w:val="left"/>
              <w:rPr>
                <w:rFonts w:ascii="Courier New" w:hAnsi="Courier New" w:cs="Courier New"/>
                <w:b/>
                <w:noProof/>
                <w:sz w:val="16"/>
                <w:szCs w:val="16"/>
              </w:rPr>
            </w:pPr>
            <w:r w:rsidRPr="00D37D0B">
              <w:rPr>
                <w:rFonts w:ascii="Courier New" w:hAnsi="Courier New" w:cs="Courier New"/>
                <w:b/>
                <w:noProof/>
                <w:sz w:val="16"/>
                <w:szCs w:val="16"/>
              </w:rPr>
              <w:t>5855 Sandy Springs Circle</w:t>
            </w:r>
          </w:p>
          <w:p w:rsidR="00D37D0B" w:rsidRPr="00D37D0B" w:rsidRDefault="00D37D0B" w:rsidP="00D37D0B">
            <w:pPr>
              <w:pStyle w:val="PlainText"/>
              <w:jc w:val="left"/>
              <w:rPr>
                <w:rFonts w:ascii="Courier New" w:hAnsi="Courier New" w:cs="Courier New"/>
                <w:b/>
                <w:noProof/>
                <w:sz w:val="16"/>
                <w:szCs w:val="16"/>
              </w:rPr>
            </w:pPr>
            <w:r w:rsidRPr="00D37D0B">
              <w:rPr>
                <w:rFonts w:ascii="Courier New" w:hAnsi="Courier New" w:cs="Courier New"/>
                <w:b/>
                <w:noProof/>
                <w:sz w:val="16"/>
                <w:szCs w:val="16"/>
              </w:rPr>
              <w:t>Suite 300</w:t>
            </w:r>
          </w:p>
          <w:p w:rsidR="00DE2524" w:rsidRDefault="00D37D0B" w:rsidP="00D37D0B">
            <w:pPr>
              <w:pStyle w:val="PlainText"/>
              <w:jc w:val="left"/>
              <w:rPr>
                <w:rFonts w:ascii="Courier New" w:hAnsi="Courier New" w:cs="Courier New"/>
                <w:b/>
                <w:noProof/>
                <w:sz w:val="20"/>
                <w:szCs w:val="20"/>
              </w:rPr>
            </w:pPr>
            <w:r w:rsidRPr="00D37D0B">
              <w:rPr>
                <w:rFonts w:ascii="Courier New" w:hAnsi="Courier New" w:cs="Courier New"/>
                <w:b/>
                <w:noProof/>
                <w:sz w:val="16"/>
                <w:szCs w:val="16"/>
              </w:rPr>
              <w:t>Atlanta, GA 30328</w:t>
            </w:r>
          </w:p>
        </w:tc>
      </w:tr>
      <w:tr w:rsidR="00B512C5" w:rsidRPr="007167C0" w:rsidTr="00A34457">
        <w:tc>
          <w:tcPr>
            <w:tcW w:w="1443" w:type="dxa"/>
          </w:tcPr>
          <w:p w:rsidR="00B512C5" w:rsidRDefault="00B512C5" w:rsidP="00B566C5">
            <w:pPr>
              <w:pStyle w:val="PlainText"/>
              <w:rPr>
                <w:rFonts w:ascii="Courier New" w:hAnsi="Courier New" w:cs="Courier New"/>
                <w:b/>
                <w:sz w:val="20"/>
                <w:szCs w:val="20"/>
              </w:rPr>
            </w:pPr>
          </w:p>
          <w:p w:rsidR="00B512C5" w:rsidRDefault="00B512C5" w:rsidP="00B566C5">
            <w:pPr>
              <w:pStyle w:val="PlainText"/>
              <w:rPr>
                <w:rFonts w:ascii="Courier New" w:hAnsi="Courier New" w:cs="Courier New"/>
                <w:b/>
                <w:sz w:val="20"/>
                <w:szCs w:val="20"/>
              </w:rPr>
            </w:pPr>
            <w:r>
              <w:rPr>
                <w:rFonts w:ascii="Courier New" w:hAnsi="Courier New" w:cs="Courier New"/>
                <w:b/>
                <w:sz w:val="20"/>
                <w:szCs w:val="20"/>
              </w:rPr>
              <w:t>11-26-2018</w:t>
            </w:r>
          </w:p>
          <w:p w:rsidR="00B512C5" w:rsidRDefault="00B512C5" w:rsidP="00B566C5">
            <w:pPr>
              <w:pStyle w:val="PlainText"/>
              <w:rPr>
                <w:rFonts w:ascii="Courier New" w:hAnsi="Courier New" w:cs="Courier New"/>
                <w:b/>
                <w:sz w:val="20"/>
                <w:szCs w:val="20"/>
              </w:rPr>
            </w:pPr>
          </w:p>
        </w:tc>
        <w:tc>
          <w:tcPr>
            <w:tcW w:w="1710" w:type="dxa"/>
          </w:tcPr>
          <w:p w:rsidR="00B512C5" w:rsidRDefault="00B512C5" w:rsidP="00B566C5">
            <w:pPr>
              <w:pStyle w:val="PlainText"/>
              <w:rPr>
                <w:rFonts w:ascii="Courier New" w:hAnsi="Courier New" w:cs="Courier New"/>
                <w:b/>
                <w:sz w:val="20"/>
                <w:szCs w:val="20"/>
              </w:rPr>
            </w:pPr>
          </w:p>
          <w:p w:rsidR="00B512C5" w:rsidRDefault="00B512C5" w:rsidP="00B566C5">
            <w:pPr>
              <w:pStyle w:val="PlainText"/>
              <w:rPr>
                <w:rFonts w:ascii="Courier New" w:hAnsi="Courier New" w:cs="Courier New"/>
                <w:b/>
                <w:sz w:val="20"/>
                <w:szCs w:val="20"/>
              </w:rPr>
            </w:pPr>
            <w:r>
              <w:rPr>
                <w:rFonts w:ascii="Courier New" w:hAnsi="Courier New" w:cs="Courier New"/>
                <w:b/>
                <w:sz w:val="20"/>
                <w:szCs w:val="20"/>
              </w:rPr>
              <w:t>18-CV-00209</w:t>
            </w:r>
          </w:p>
        </w:tc>
        <w:tc>
          <w:tcPr>
            <w:tcW w:w="1710" w:type="dxa"/>
          </w:tcPr>
          <w:p w:rsidR="00B512C5" w:rsidRDefault="00B512C5" w:rsidP="00B566C5">
            <w:pPr>
              <w:pStyle w:val="PlainText"/>
              <w:rPr>
                <w:rFonts w:ascii="Courier New" w:hAnsi="Courier New" w:cs="Courier New"/>
                <w:b/>
                <w:sz w:val="20"/>
                <w:szCs w:val="20"/>
              </w:rPr>
            </w:pPr>
          </w:p>
          <w:p w:rsidR="00B512C5" w:rsidRDefault="00B512C5" w:rsidP="00B566C5">
            <w:pPr>
              <w:pStyle w:val="PlainText"/>
              <w:rPr>
                <w:rFonts w:ascii="Courier New" w:hAnsi="Courier New" w:cs="Courier New"/>
                <w:b/>
                <w:sz w:val="20"/>
                <w:szCs w:val="20"/>
              </w:rPr>
            </w:pPr>
            <w:r>
              <w:rPr>
                <w:rFonts w:ascii="Courier New" w:hAnsi="Courier New" w:cs="Courier New"/>
                <w:b/>
                <w:sz w:val="20"/>
                <w:szCs w:val="20"/>
              </w:rPr>
              <w:t>(D. Hi.</w:t>
            </w:r>
          </w:p>
        </w:tc>
        <w:tc>
          <w:tcPr>
            <w:tcW w:w="5760" w:type="dxa"/>
          </w:tcPr>
          <w:p w:rsidR="00B512C5" w:rsidRDefault="00B512C5" w:rsidP="00B566C5">
            <w:pPr>
              <w:pStyle w:val="PlainText"/>
              <w:jc w:val="left"/>
              <w:rPr>
                <w:rFonts w:ascii="Courier New" w:hAnsi="Courier New" w:cs="Courier New"/>
                <w:b/>
                <w:sz w:val="20"/>
                <w:szCs w:val="20"/>
              </w:rPr>
            </w:pPr>
          </w:p>
          <w:p w:rsidR="00B512C5" w:rsidRDefault="00B512C5" w:rsidP="00B566C5">
            <w:pPr>
              <w:pStyle w:val="PlainText"/>
              <w:jc w:val="left"/>
              <w:rPr>
                <w:rFonts w:ascii="Courier New" w:hAnsi="Courier New" w:cs="Courier New"/>
                <w:b/>
                <w:sz w:val="20"/>
                <w:szCs w:val="20"/>
              </w:rPr>
            </w:pPr>
            <w:r>
              <w:rPr>
                <w:rFonts w:ascii="Courier New" w:hAnsi="Courier New" w:cs="Courier New"/>
                <w:b/>
                <w:sz w:val="20"/>
                <w:szCs w:val="20"/>
              </w:rPr>
              <w:t xml:space="preserve">Joshua </w:t>
            </w:r>
            <w:proofErr w:type="spellStart"/>
            <w:r>
              <w:rPr>
                <w:rFonts w:ascii="Courier New" w:hAnsi="Courier New" w:cs="Courier New"/>
                <w:b/>
                <w:sz w:val="20"/>
                <w:szCs w:val="20"/>
              </w:rPr>
              <w:t>Bokelman</w:t>
            </w:r>
            <w:proofErr w:type="spellEnd"/>
            <w:r>
              <w:rPr>
                <w:rFonts w:ascii="Courier New" w:hAnsi="Courier New" w:cs="Courier New"/>
                <w:b/>
                <w:sz w:val="20"/>
                <w:szCs w:val="20"/>
              </w:rPr>
              <w:t>, et al. v. FCH Enterprises, Inc.</w:t>
            </w:r>
          </w:p>
          <w:p w:rsidR="00B512C5" w:rsidRDefault="00B512C5" w:rsidP="00B512C5">
            <w:pPr>
              <w:pStyle w:val="PlainText"/>
              <w:jc w:val="left"/>
              <w:rPr>
                <w:rFonts w:ascii="Courier New" w:hAnsi="Courier New" w:cs="Courier New"/>
                <w:sz w:val="20"/>
                <w:szCs w:val="20"/>
              </w:rPr>
            </w:pPr>
            <w:r w:rsidRPr="00B512C5">
              <w:rPr>
                <w:rFonts w:ascii="Courier New" w:hAnsi="Courier New" w:cs="Courier New"/>
                <w:sz w:val="20"/>
                <w:szCs w:val="20"/>
              </w:rPr>
              <w:t>The Lawsuit is a proposed class action lawsuit brought on behalf of U.S. residents who used a</w:t>
            </w:r>
            <w:r>
              <w:rPr>
                <w:rFonts w:ascii="Courier New" w:hAnsi="Courier New" w:cs="Courier New"/>
                <w:sz w:val="20"/>
                <w:szCs w:val="20"/>
              </w:rPr>
              <w:t xml:space="preserve"> </w:t>
            </w:r>
            <w:r w:rsidRPr="00B512C5">
              <w:rPr>
                <w:rFonts w:ascii="Courier New" w:hAnsi="Courier New" w:cs="Courier New"/>
                <w:sz w:val="20"/>
                <w:szCs w:val="20"/>
              </w:rPr>
              <w:t>credit or debit card at F</w:t>
            </w:r>
            <w:r w:rsidR="009E55AB">
              <w:rPr>
                <w:rFonts w:ascii="Courier New" w:hAnsi="Courier New" w:cs="Courier New"/>
                <w:sz w:val="20"/>
                <w:szCs w:val="20"/>
              </w:rPr>
              <w:t>CH Restaurants between 11-</w:t>
            </w:r>
            <w:r w:rsidRPr="00B512C5">
              <w:rPr>
                <w:rFonts w:ascii="Courier New" w:hAnsi="Courier New" w:cs="Courier New"/>
                <w:sz w:val="20"/>
                <w:szCs w:val="20"/>
              </w:rPr>
              <w:t>23</w:t>
            </w:r>
            <w:r w:rsidR="009E55AB">
              <w:rPr>
                <w:rFonts w:ascii="Courier New" w:hAnsi="Courier New" w:cs="Courier New"/>
                <w:sz w:val="20"/>
                <w:szCs w:val="20"/>
              </w:rPr>
              <w:t>-</w:t>
            </w:r>
            <w:r w:rsidRPr="00B512C5">
              <w:rPr>
                <w:rFonts w:ascii="Courier New" w:hAnsi="Courier New" w:cs="Courier New"/>
                <w:sz w:val="20"/>
                <w:szCs w:val="20"/>
              </w:rPr>
              <w:t xml:space="preserve">2017 and </w:t>
            </w:r>
            <w:r w:rsidR="009E55AB">
              <w:rPr>
                <w:rFonts w:ascii="Courier New" w:hAnsi="Courier New" w:cs="Courier New"/>
                <w:sz w:val="20"/>
                <w:szCs w:val="20"/>
              </w:rPr>
              <w:t>3-</w:t>
            </w:r>
            <w:r w:rsidRPr="00B512C5">
              <w:rPr>
                <w:rFonts w:ascii="Courier New" w:hAnsi="Courier New" w:cs="Courier New"/>
                <w:sz w:val="20"/>
                <w:szCs w:val="20"/>
              </w:rPr>
              <w:t>29</w:t>
            </w:r>
            <w:r w:rsidR="009E55AB">
              <w:rPr>
                <w:rFonts w:ascii="Courier New" w:hAnsi="Courier New" w:cs="Courier New"/>
                <w:sz w:val="20"/>
                <w:szCs w:val="20"/>
              </w:rPr>
              <w:t>-</w:t>
            </w:r>
            <w:r w:rsidRPr="00B512C5">
              <w:rPr>
                <w:rFonts w:ascii="Courier New" w:hAnsi="Courier New" w:cs="Courier New"/>
                <w:sz w:val="20"/>
                <w:szCs w:val="20"/>
              </w:rPr>
              <w:t>2018, during</w:t>
            </w:r>
            <w:r>
              <w:rPr>
                <w:rFonts w:ascii="Courier New" w:hAnsi="Courier New" w:cs="Courier New"/>
                <w:sz w:val="20"/>
                <w:szCs w:val="20"/>
              </w:rPr>
              <w:t xml:space="preserve"> </w:t>
            </w:r>
            <w:r w:rsidRPr="00B512C5">
              <w:rPr>
                <w:rFonts w:ascii="Courier New" w:hAnsi="Courier New" w:cs="Courier New"/>
                <w:sz w:val="20"/>
                <w:szCs w:val="20"/>
              </w:rPr>
              <w:t>which time the Security Incident occurred. The Security Incident resulted in the potential</w:t>
            </w:r>
            <w:r>
              <w:rPr>
                <w:rFonts w:ascii="Courier New" w:hAnsi="Courier New" w:cs="Courier New"/>
                <w:sz w:val="20"/>
                <w:szCs w:val="20"/>
              </w:rPr>
              <w:t xml:space="preserve"> </w:t>
            </w:r>
            <w:r w:rsidRPr="00B512C5">
              <w:rPr>
                <w:rFonts w:ascii="Courier New" w:hAnsi="Courier New" w:cs="Courier New"/>
                <w:sz w:val="20"/>
                <w:szCs w:val="20"/>
              </w:rPr>
              <w:t>exposure of payment card data from customers who used credit or debit cards at FCH</w:t>
            </w:r>
            <w:r>
              <w:rPr>
                <w:rFonts w:ascii="Courier New" w:hAnsi="Courier New" w:cs="Courier New"/>
                <w:sz w:val="20"/>
                <w:szCs w:val="20"/>
              </w:rPr>
              <w:t xml:space="preserve"> </w:t>
            </w:r>
            <w:r w:rsidRPr="00B512C5">
              <w:rPr>
                <w:rFonts w:ascii="Courier New" w:hAnsi="Courier New" w:cs="Courier New"/>
                <w:sz w:val="20"/>
                <w:szCs w:val="20"/>
              </w:rPr>
              <w:t xml:space="preserve">Restaurants between </w:t>
            </w:r>
            <w:r w:rsidR="009E55AB">
              <w:rPr>
                <w:rFonts w:ascii="Courier New" w:hAnsi="Courier New" w:cs="Courier New"/>
                <w:sz w:val="20"/>
                <w:szCs w:val="20"/>
              </w:rPr>
              <w:t>11-</w:t>
            </w:r>
            <w:r w:rsidRPr="00B512C5">
              <w:rPr>
                <w:rFonts w:ascii="Courier New" w:hAnsi="Courier New" w:cs="Courier New"/>
                <w:sz w:val="20"/>
                <w:szCs w:val="20"/>
              </w:rPr>
              <w:t>23</w:t>
            </w:r>
            <w:r w:rsidR="009E55AB">
              <w:rPr>
                <w:rFonts w:ascii="Courier New" w:hAnsi="Courier New" w:cs="Courier New"/>
                <w:sz w:val="20"/>
                <w:szCs w:val="20"/>
              </w:rPr>
              <w:t>-</w:t>
            </w:r>
            <w:r w:rsidRPr="00B512C5">
              <w:rPr>
                <w:rFonts w:ascii="Courier New" w:hAnsi="Courier New" w:cs="Courier New"/>
                <w:sz w:val="20"/>
                <w:szCs w:val="20"/>
              </w:rPr>
              <w:t xml:space="preserve">2017 and </w:t>
            </w:r>
            <w:r w:rsidR="009E55AB">
              <w:rPr>
                <w:rFonts w:ascii="Courier New" w:hAnsi="Courier New" w:cs="Courier New"/>
                <w:sz w:val="20"/>
                <w:szCs w:val="20"/>
              </w:rPr>
              <w:t>3-</w:t>
            </w:r>
            <w:r w:rsidRPr="00B512C5">
              <w:rPr>
                <w:rFonts w:ascii="Courier New" w:hAnsi="Courier New" w:cs="Courier New"/>
                <w:sz w:val="20"/>
                <w:szCs w:val="20"/>
              </w:rPr>
              <w:t>29</w:t>
            </w:r>
            <w:r w:rsidR="009E55AB">
              <w:rPr>
                <w:rFonts w:ascii="Courier New" w:hAnsi="Courier New" w:cs="Courier New"/>
                <w:sz w:val="20"/>
                <w:szCs w:val="20"/>
              </w:rPr>
              <w:t>-</w:t>
            </w:r>
            <w:r w:rsidRPr="00B512C5">
              <w:rPr>
                <w:rFonts w:ascii="Courier New" w:hAnsi="Courier New" w:cs="Courier New"/>
                <w:sz w:val="20"/>
                <w:szCs w:val="20"/>
              </w:rPr>
              <w:t>2018. The potentially</w:t>
            </w:r>
            <w:r w:rsidRPr="00B512C5">
              <w:rPr>
                <w:rFonts w:ascii="Cambria Math" w:hAnsi="Cambria Math" w:cs="Cambria Math"/>
                <w:sz w:val="20"/>
                <w:szCs w:val="20"/>
              </w:rPr>
              <w:t>‐</w:t>
            </w:r>
            <w:r w:rsidRPr="00B512C5">
              <w:rPr>
                <w:rFonts w:ascii="Courier New" w:hAnsi="Courier New" w:cs="Courier New"/>
                <w:sz w:val="20"/>
                <w:szCs w:val="20"/>
              </w:rPr>
              <w:t>exposed</w:t>
            </w:r>
            <w:r>
              <w:rPr>
                <w:rFonts w:ascii="Courier New" w:hAnsi="Courier New" w:cs="Courier New"/>
                <w:sz w:val="20"/>
                <w:szCs w:val="20"/>
              </w:rPr>
              <w:t xml:space="preserve"> </w:t>
            </w:r>
            <w:r w:rsidRPr="00B512C5">
              <w:rPr>
                <w:rFonts w:ascii="Courier New" w:hAnsi="Courier New" w:cs="Courier New"/>
                <w:sz w:val="20"/>
                <w:szCs w:val="20"/>
              </w:rPr>
              <w:t>information included credit card numbers, expiration dates and magnetic stripe security codes.</w:t>
            </w:r>
            <w:r>
              <w:rPr>
                <w:rFonts w:ascii="Courier New" w:hAnsi="Courier New" w:cs="Courier New"/>
                <w:sz w:val="20"/>
                <w:szCs w:val="20"/>
              </w:rPr>
              <w:t xml:space="preserve"> </w:t>
            </w:r>
            <w:r w:rsidRPr="00B512C5">
              <w:rPr>
                <w:rFonts w:ascii="Courier New" w:hAnsi="Courier New" w:cs="Courier New"/>
                <w:sz w:val="20"/>
                <w:szCs w:val="20"/>
              </w:rPr>
              <w:t>No cardholder names, addresses, printed security codes or other cardholder financial or personal</w:t>
            </w:r>
            <w:r>
              <w:rPr>
                <w:rFonts w:ascii="Courier New" w:hAnsi="Courier New" w:cs="Courier New"/>
                <w:sz w:val="20"/>
                <w:szCs w:val="20"/>
              </w:rPr>
              <w:t xml:space="preserve"> </w:t>
            </w:r>
            <w:r w:rsidRPr="00B512C5">
              <w:rPr>
                <w:rFonts w:ascii="Courier New" w:hAnsi="Courier New" w:cs="Courier New"/>
                <w:sz w:val="20"/>
                <w:szCs w:val="20"/>
              </w:rPr>
              <w:t>information was exposed in the Security Incident.</w:t>
            </w:r>
          </w:p>
          <w:p w:rsidR="00352BAD" w:rsidRPr="00B512C5" w:rsidRDefault="00352BAD" w:rsidP="00B512C5">
            <w:pPr>
              <w:pStyle w:val="PlainText"/>
              <w:jc w:val="left"/>
              <w:rPr>
                <w:rFonts w:ascii="Courier New" w:hAnsi="Courier New" w:cs="Courier New"/>
                <w:sz w:val="20"/>
                <w:szCs w:val="20"/>
              </w:rPr>
            </w:pPr>
          </w:p>
        </w:tc>
        <w:tc>
          <w:tcPr>
            <w:tcW w:w="1498" w:type="dxa"/>
          </w:tcPr>
          <w:p w:rsidR="00B512C5" w:rsidRDefault="00B512C5" w:rsidP="00B566C5">
            <w:pPr>
              <w:pStyle w:val="PlainText"/>
              <w:rPr>
                <w:rFonts w:ascii="Courier New" w:hAnsi="Courier New" w:cs="Courier New"/>
                <w:b/>
                <w:sz w:val="20"/>
                <w:szCs w:val="20"/>
              </w:rPr>
            </w:pPr>
          </w:p>
          <w:p w:rsidR="00B512C5" w:rsidRDefault="00B512C5" w:rsidP="00B566C5">
            <w:pPr>
              <w:pStyle w:val="PlainText"/>
              <w:rPr>
                <w:rFonts w:ascii="Courier New" w:hAnsi="Courier New" w:cs="Courier New"/>
                <w:b/>
                <w:sz w:val="20"/>
                <w:szCs w:val="20"/>
              </w:rPr>
            </w:pPr>
            <w:r>
              <w:rPr>
                <w:rFonts w:ascii="Courier New" w:hAnsi="Courier New" w:cs="Courier New"/>
                <w:b/>
                <w:sz w:val="20"/>
                <w:szCs w:val="20"/>
              </w:rPr>
              <w:t>Not set yet</w:t>
            </w:r>
          </w:p>
        </w:tc>
        <w:tc>
          <w:tcPr>
            <w:tcW w:w="2912" w:type="dxa"/>
          </w:tcPr>
          <w:p w:rsidR="00B512C5" w:rsidRDefault="00B512C5" w:rsidP="00A51EC9">
            <w:pPr>
              <w:pStyle w:val="PlainText"/>
              <w:jc w:val="left"/>
              <w:rPr>
                <w:rFonts w:ascii="Courier New" w:hAnsi="Courier New" w:cs="Courier New"/>
                <w:b/>
                <w:noProof/>
                <w:sz w:val="20"/>
                <w:szCs w:val="20"/>
              </w:rPr>
            </w:pPr>
          </w:p>
          <w:p w:rsidR="00B512C5" w:rsidRDefault="00B512C5" w:rsidP="00A51EC9">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call:</w:t>
            </w:r>
          </w:p>
          <w:p w:rsidR="00B512C5" w:rsidRDefault="00B512C5" w:rsidP="00A51EC9">
            <w:pPr>
              <w:pStyle w:val="PlainText"/>
              <w:jc w:val="left"/>
              <w:rPr>
                <w:rFonts w:ascii="Courier New" w:hAnsi="Courier New" w:cs="Courier New"/>
                <w:b/>
                <w:noProof/>
                <w:sz w:val="20"/>
                <w:szCs w:val="20"/>
              </w:rPr>
            </w:pPr>
          </w:p>
          <w:p w:rsidR="00B512C5" w:rsidRPr="00F91FD4" w:rsidRDefault="00B512C5" w:rsidP="00B512C5">
            <w:pPr>
              <w:pStyle w:val="PlainText"/>
              <w:jc w:val="left"/>
              <w:rPr>
                <w:rFonts w:ascii="Courier New" w:hAnsi="Courier New" w:cs="Courier New"/>
                <w:b/>
                <w:noProof/>
                <w:sz w:val="18"/>
                <w:szCs w:val="18"/>
              </w:rPr>
            </w:pPr>
            <w:r w:rsidRPr="00F91FD4">
              <w:rPr>
                <w:rFonts w:ascii="Courier New" w:hAnsi="Courier New" w:cs="Courier New"/>
                <w:b/>
                <w:noProof/>
                <w:sz w:val="18"/>
                <w:szCs w:val="18"/>
              </w:rPr>
              <w:t>Gregory M. Nespole</w:t>
            </w:r>
          </w:p>
          <w:p w:rsidR="00B512C5" w:rsidRPr="00F91FD4" w:rsidRDefault="00B512C5" w:rsidP="00B512C5">
            <w:pPr>
              <w:pStyle w:val="PlainText"/>
              <w:jc w:val="left"/>
              <w:rPr>
                <w:rFonts w:ascii="Courier New" w:hAnsi="Courier New" w:cs="Courier New"/>
                <w:b/>
                <w:noProof/>
                <w:sz w:val="18"/>
                <w:szCs w:val="18"/>
              </w:rPr>
            </w:pPr>
            <w:r w:rsidRPr="00F91FD4">
              <w:rPr>
                <w:rFonts w:ascii="Courier New" w:hAnsi="Courier New" w:cs="Courier New"/>
                <w:b/>
                <w:noProof/>
                <w:sz w:val="18"/>
                <w:szCs w:val="18"/>
              </w:rPr>
              <w:t>Wolf Haldenstein Adler Freeman &amp; Herz LLP</w:t>
            </w:r>
          </w:p>
          <w:p w:rsidR="00B512C5" w:rsidRPr="00F91FD4" w:rsidRDefault="00B512C5" w:rsidP="00B512C5">
            <w:pPr>
              <w:pStyle w:val="PlainText"/>
              <w:jc w:val="left"/>
              <w:rPr>
                <w:rFonts w:ascii="Courier New" w:hAnsi="Courier New" w:cs="Courier New"/>
                <w:b/>
                <w:noProof/>
                <w:sz w:val="18"/>
                <w:szCs w:val="18"/>
              </w:rPr>
            </w:pPr>
            <w:r w:rsidRPr="00F91FD4">
              <w:rPr>
                <w:rFonts w:ascii="Courier New" w:hAnsi="Courier New" w:cs="Courier New"/>
                <w:b/>
                <w:noProof/>
                <w:sz w:val="18"/>
                <w:szCs w:val="18"/>
              </w:rPr>
              <w:t>270 Madison Avenue</w:t>
            </w:r>
          </w:p>
          <w:p w:rsidR="00B512C5" w:rsidRPr="00F91FD4" w:rsidRDefault="00B512C5" w:rsidP="00B512C5">
            <w:pPr>
              <w:pStyle w:val="PlainText"/>
              <w:jc w:val="left"/>
              <w:rPr>
                <w:rFonts w:ascii="Courier New" w:hAnsi="Courier New" w:cs="Courier New"/>
                <w:b/>
                <w:noProof/>
                <w:sz w:val="18"/>
                <w:szCs w:val="18"/>
              </w:rPr>
            </w:pPr>
            <w:r w:rsidRPr="00F91FD4">
              <w:rPr>
                <w:rFonts w:ascii="Courier New" w:hAnsi="Courier New" w:cs="Courier New"/>
                <w:b/>
                <w:noProof/>
                <w:sz w:val="18"/>
                <w:szCs w:val="18"/>
              </w:rPr>
              <w:t>New York, NY 10016</w:t>
            </w:r>
          </w:p>
          <w:p w:rsidR="00B512C5" w:rsidRPr="00F91FD4" w:rsidRDefault="00B512C5" w:rsidP="00B512C5">
            <w:pPr>
              <w:pStyle w:val="PlainText"/>
              <w:jc w:val="left"/>
              <w:rPr>
                <w:rFonts w:ascii="Courier New" w:hAnsi="Courier New" w:cs="Courier New"/>
                <w:b/>
                <w:noProof/>
                <w:sz w:val="18"/>
                <w:szCs w:val="18"/>
              </w:rPr>
            </w:pPr>
          </w:p>
          <w:p w:rsidR="00B512C5" w:rsidRPr="00F91FD4" w:rsidRDefault="00B512C5" w:rsidP="00B512C5">
            <w:pPr>
              <w:pStyle w:val="PlainText"/>
              <w:jc w:val="left"/>
              <w:rPr>
                <w:rFonts w:ascii="Courier New" w:hAnsi="Courier New" w:cs="Courier New"/>
                <w:b/>
                <w:noProof/>
                <w:sz w:val="18"/>
                <w:szCs w:val="18"/>
              </w:rPr>
            </w:pPr>
            <w:r w:rsidRPr="00F91FD4">
              <w:rPr>
                <w:rFonts w:ascii="Courier New" w:hAnsi="Courier New" w:cs="Courier New"/>
                <w:b/>
                <w:noProof/>
                <w:sz w:val="18"/>
                <w:szCs w:val="18"/>
              </w:rPr>
              <w:t>212</w:t>
            </w:r>
            <w:r w:rsidRPr="00F91FD4">
              <w:rPr>
                <w:rFonts w:ascii="Cambria Math" w:hAnsi="Cambria Math" w:cs="Cambria Math"/>
                <w:b/>
                <w:noProof/>
                <w:sz w:val="18"/>
                <w:szCs w:val="18"/>
              </w:rPr>
              <w:t xml:space="preserve"> </w:t>
            </w:r>
            <w:r w:rsidRPr="00F91FD4">
              <w:rPr>
                <w:rFonts w:ascii="Courier New" w:hAnsi="Courier New" w:cs="Courier New"/>
                <w:b/>
                <w:noProof/>
                <w:sz w:val="18"/>
                <w:szCs w:val="18"/>
              </w:rPr>
              <w:t>545</w:t>
            </w:r>
            <w:r w:rsidRPr="00F91FD4">
              <w:rPr>
                <w:rFonts w:ascii="Cambria Math" w:hAnsi="Cambria Math" w:cs="Cambria Math"/>
                <w:b/>
                <w:noProof/>
                <w:sz w:val="18"/>
                <w:szCs w:val="18"/>
              </w:rPr>
              <w:t>‐</w:t>
            </w:r>
            <w:r w:rsidRPr="00F91FD4">
              <w:rPr>
                <w:rFonts w:ascii="Courier New" w:hAnsi="Courier New" w:cs="Courier New"/>
                <w:b/>
                <w:noProof/>
                <w:sz w:val="18"/>
                <w:szCs w:val="18"/>
              </w:rPr>
              <w:t>4600 (Ph.)</w:t>
            </w:r>
          </w:p>
          <w:p w:rsidR="00B512C5" w:rsidRPr="00F91FD4" w:rsidRDefault="00B512C5" w:rsidP="00B512C5">
            <w:pPr>
              <w:pStyle w:val="PlainText"/>
              <w:jc w:val="left"/>
              <w:rPr>
                <w:rFonts w:ascii="Courier New" w:hAnsi="Courier New" w:cs="Courier New"/>
                <w:b/>
                <w:noProof/>
                <w:sz w:val="18"/>
                <w:szCs w:val="18"/>
              </w:rPr>
            </w:pPr>
          </w:p>
          <w:p w:rsidR="00B512C5" w:rsidRPr="00F91FD4" w:rsidRDefault="00B512C5" w:rsidP="00F91FD4">
            <w:pPr>
              <w:pStyle w:val="PlainText"/>
              <w:jc w:val="left"/>
              <w:rPr>
                <w:rFonts w:ascii="Courier New" w:hAnsi="Courier New" w:cs="Courier New"/>
                <w:b/>
                <w:noProof/>
                <w:sz w:val="18"/>
                <w:szCs w:val="18"/>
              </w:rPr>
            </w:pPr>
            <w:r w:rsidRPr="00F91FD4">
              <w:rPr>
                <w:rFonts w:ascii="Courier New" w:hAnsi="Courier New" w:cs="Courier New"/>
                <w:b/>
                <w:noProof/>
                <w:sz w:val="18"/>
                <w:szCs w:val="18"/>
              </w:rPr>
              <w:t>Rachele R. Byrd</w:t>
            </w:r>
          </w:p>
          <w:p w:rsidR="00B512C5" w:rsidRPr="00F91FD4" w:rsidRDefault="00B512C5" w:rsidP="00F91FD4">
            <w:pPr>
              <w:pStyle w:val="PlainText"/>
              <w:jc w:val="left"/>
              <w:rPr>
                <w:rFonts w:ascii="Courier New" w:hAnsi="Courier New" w:cs="Courier New"/>
                <w:b/>
                <w:noProof/>
                <w:sz w:val="18"/>
                <w:szCs w:val="18"/>
              </w:rPr>
            </w:pPr>
            <w:r w:rsidRPr="00F91FD4">
              <w:rPr>
                <w:rFonts w:ascii="Courier New" w:hAnsi="Courier New" w:cs="Courier New"/>
                <w:b/>
                <w:noProof/>
                <w:sz w:val="18"/>
                <w:szCs w:val="18"/>
              </w:rPr>
              <w:t>Wolf Haldenstein Adler Freeman &amp; Herz LLP</w:t>
            </w:r>
          </w:p>
          <w:p w:rsidR="008D557F" w:rsidRDefault="008D557F" w:rsidP="00F91FD4">
            <w:pPr>
              <w:pStyle w:val="PlainText"/>
              <w:jc w:val="left"/>
              <w:rPr>
                <w:rFonts w:ascii="Courier New" w:hAnsi="Courier New" w:cs="Courier New"/>
                <w:b/>
                <w:noProof/>
                <w:sz w:val="18"/>
                <w:szCs w:val="18"/>
              </w:rPr>
            </w:pPr>
            <w:r>
              <w:rPr>
                <w:rFonts w:ascii="Courier New" w:hAnsi="Courier New" w:cs="Courier New"/>
                <w:b/>
                <w:noProof/>
                <w:sz w:val="18"/>
                <w:szCs w:val="18"/>
              </w:rPr>
              <w:t>750 B Street</w:t>
            </w:r>
          </w:p>
          <w:p w:rsidR="00B512C5" w:rsidRPr="00F91FD4" w:rsidRDefault="00B512C5" w:rsidP="00F91FD4">
            <w:pPr>
              <w:pStyle w:val="PlainText"/>
              <w:jc w:val="left"/>
              <w:rPr>
                <w:rFonts w:ascii="Courier New" w:hAnsi="Courier New" w:cs="Courier New"/>
                <w:b/>
                <w:noProof/>
                <w:sz w:val="18"/>
                <w:szCs w:val="18"/>
              </w:rPr>
            </w:pPr>
            <w:r w:rsidRPr="00F91FD4">
              <w:rPr>
                <w:rFonts w:ascii="Courier New" w:hAnsi="Courier New" w:cs="Courier New"/>
                <w:b/>
                <w:noProof/>
                <w:sz w:val="18"/>
                <w:szCs w:val="18"/>
              </w:rPr>
              <w:t>Suite 2770</w:t>
            </w:r>
          </w:p>
          <w:p w:rsidR="00B512C5" w:rsidRDefault="00B512C5" w:rsidP="00F91FD4">
            <w:pPr>
              <w:pStyle w:val="PlainText"/>
              <w:jc w:val="left"/>
              <w:rPr>
                <w:rFonts w:ascii="Courier New" w:hAnsi="Courier New" w:cs="Courier New"/>
                <w:b/>
                <w:noProof/>
                <w:sz w:val="18"/>
                <w:szCs w:val="18"/>
              </w:rPr>
            </w:pPr>
            <w:r w:rsidRPr="00F91FD4">
              <w:rPr>
                <w:rFonts w:ascii="Courier New" w:hAnsi="Courier New" w:cs="Courier New"/>
                <w:b/>
                <w:noProof/>
                <w:sz w:val="18"/>
                <w:szCs w:val="18"/>
              </w:rPr>
              <w:t>San Diego, CA 92101</w:t>
            </w:r>
          </w:p>
          <w:p w:rsidR="00F91FD4" w:rsidRPr="00F91FD4" w:rsidRDefault="00F91FD4" w:rsidP="00F91FD4">
            <w:pPr>
              <w:pStyle w:val="PlainText"/>
              <w:jc w:val="left"/>
              <w:rPr>
                <w:rFonts w:ascii="Courier New" w:hAnsi="Courier New" w:cs="Courier New"/>
                <w:b/>
                <w:noProof/>
                <w:sz w:val="18"/>
                <w:szCs w:val="18"/>
              </w:rPr>
            </w:pPr>
          </w:p>
          <w:p w:rsidR="00B512C5" w:rsidRPr="00F91FD4" w:rsidRDefault="00B512C5" w:rsidP="00F91FD4">
            <w:pPr>
              <w:pStyle w:val="PlainText"/>
              <w:jc w:val="left"/>
              <w:rPr>
                <w:rFonts w:ascii="Courier New" w:hAnsi="Courier New" w:cs="Courier New"/>
                <w:b/>
                <w:noProof/>
                <w:sz w:val="18"/>
                <w:szCs w:val="18"/>
              </w:rPr>
            </w:pPr>
            <w:r w:rsidRPr="00F91FD4">
              <w:rPr>
                <w:rFonts w:ascii="Courier New" w:hAnsi="Courier New" w:cs="Courier New"/>
                <w:b/>
                <w:noProof/>
                <w:sz w:val="18"/>
                <w:szCs w:val="18"/>
              </w:rPr>
              <w:t>619</w:t>
            </w:r>
            <w:r w:rsidR="00F91FD4">
              <w:rPr>
                <w:rFonts w:ascii="Cambria Math" w:hAnsi="Cambria Math" w:cs="Cambria Math"/>
                <w:b/>
                <w:noProof/>
                <w:sz w:val="18"/>
                <w:szCs w:val="18"/>
              </w:rPr>
              <w:t xml:space="preserve"> </w:t>
            </w:r>
            <w:r w:rsidRPr="00F91FD4">
              <w:rPr>
                <w:rFonts w:ascii="Courier New" w:hAnsi="Courier New" w:cs="Courier New"/>
                <w:b/>
                <w:noProof/>
                <w:sz w:val="18"/>
                <w:szCs w:val="18"/>
              </w:rPr>
              <w:t>239</w:t>
            </w:r>
            <w:r w:rsidRPr="00F91FD4">
              <w:rPr>
                <w:rFonts w:ascii="Cambria Math" w:hAnsi="Cambria Math" w:cs="Cambria Math"/>
                <w:b/>
                <w:noProof/>
                <w:sz w:val="18"/>
                <w:szCs w:val="18"/>
              </w:rPr>
              <w:t>‐</w:t>
            </w:r>
            <w:r w:rsidRPr="00F91FD4">
              <w:rPr>
                <w:rFonts w:ascii="Courier New" w:hAnsi="Courier New" w:cs="Courier New"/>
                <w:b/>
                <w:noProof/>
                <w:sz w:val="18"/>
                <w:szCs w:val="18"/>
              </w:rPr>
              <w:t>4599</w:t>
            </w:r>
            <w:r w:rsidR="00F91FD4">
              <w:rPr>
                <w:rFonts w:ascii="Courier New" w:hAnsi="Courier New" w:cs="Courier New"/>
                <w:b/>
                <w:noProof/>
                <w:sz w:val="18"/>
                <w:szCs w:val="18"/>
              </w:rPr>
              <w:t xml:space="preserve"> (Ph.)</w:t>
            </w:r>
          </w:p>
          <w:p w:rsidR="00B512C5" w:rsidRDefault="00B512C5" w:rsidP="00A51EC9">
            <w:pPr>
              <w:pStyle w:val="PlainText"/>
              <w:jc w:val="left"/>
              <w:rPr>
                <w:rFonts w:ascii="Courier New" w:hAnsi="Courier New" w:cs="Courier New"/>
                <w:b/>
                <w:noProof/>
                <w:sz w:val="20"/>
                <w:szCs w:val="20"/>
              </w:rPr>
            </w:pPr>
          </w:p>
        </w:tc>
      </w:tr>
      <w:tr w:rsidR="00B512C5" w:rsidRPr="007167C0" w:rsidTr="00A34457">
        <w:tc>
          <w:tcPr>
            <w:tcW w:w="1443" w:type="dxa"/>
          </w:tcPr>
          <w:p w:rsidR="00B512C5" w:rsidRDefault="00B512C5" w:rsidP="00B566C5">
            <w:pPr>
              <w:pStyle w:val="PlainText"/>
              <w:rPr>
                <w:rFonts w:ascii="Courier New" w:hAnsi="Courier New" w:cs="Courier New"/>
                <w:b/>
                <w:sz w:val="20"/>
                <w:szCs w:val="20"/>
              </w:rPr>
            </w:pPr>
          </w:p>
          <w:p w:rsidR="00F91FD4" w:rsidRDefault="00F0667B" w:rsidP="00B566C5">
            <w:pPr>
              <w:pStyle w:val="PlainText"/>
              <w:rPr>
                <w:rFonts w:ascii="Courier New" w:hAnsi="Courier New" w:cs="Courier New"/>
                <w:b/>
                <w:sz w:val="20"/>
                <w:szCs w:val="20"/>
              </w:rPr>
            </w:pPr>
            <w:r>
              <w:rPr>
                <w:rFonts w:ascii="Courier New" w:hAnsi="Courier New" w:cs="Courier New"/>
                <w:b/>
                <w:sz w:val="20"/>
                <w:szCs w:val="20"/>
              </w:rPr>
              <w:t>11-26-2018</w:t>
            </w:r>
          </w:p>
        </w:tc>
        <w:tc>
          <w:tcPr>
            <w:tcW w:w="1710" w:type="dxa"/>
          </w:tcPr>
          <w:p w:rsidR="00B512C5" w:rsidRDefault="00B512C5" w:rsidP="00B566C5">
            <w:pPr>
              <w:pStyle w:val="PlainText"/>
              <w:rPr>
                <w:rFonts w:ascii="Courier New" w:hAnsi="Courier New" w:cs="Courier New"/>
                <w:b/>
                <w:sz w:val="20"/>
                <w:szCs w:val="20"/>
              </w:rPr>
            </w:pPr>
          </w:p>
          <w:p w:rsidR="00F0667B" w:rsidRDefault="00F0667B" w:rsidP="00B566C5">
            <w:pPr>
              <w:pStyle w:val="PlainText"/>
              <w:rPr>
                <w:rFonts w:ascii="Courier New" w:hAnsi="Courier New" w:cs="Courier New"/>
                <w:b/>
                <w:sz w:val="20"/>
                <w:szCs w:val="20"/>
              </w:rPr>
            </w:pPr>
            <w:r>
              <w:rPr>
                <w:rFonts w:ascii="Courier New" w:hAnsi="Courier New" w:cs="Courier New"/>
                <w:b/>
                <w:sz w:val="20"/>
                <w:szCs w:val="20"/>
              </w:rPr>
              <w:t>16-CV-05263</w:t>
            </w:r>
          </w:p>
        </w:tc>
        <w:tc>
          <w:tcPr>
            <w:tcW w:w="1710" w:type="dxa"/>
          </w:tcPr>
          <w:p w:rsidR="00B512C5" w:rsidRDefault="00B512C5" w:rsidP="00B566C5">
            <w:pPr>
              <w:pStyle w:val="PlainText"/>
              <w:rPr>
                <w:rFonts w:ascii="Courier New" w:hAnsi="Courier New" w:cs="Courier New"/>
                <w:b/>
                <w:sz w:val="20"/>
                <w:szCs w:val="20"/>
              </w:rPr>
            </w:pPr>
          </w:p>
          <w:p w:rsidR="00F0667B" w:rsidRDefault="00F0667B" w:rsidP="00B566C5">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B512C5" w:rsidRDefault="00B512C5" w:rsidP="00B566C5">
            <w:pPr>
              <w:pStyle w:val="PlainText"/>
              <w:jc w:val="left"/>
              <w:rPr>
                <w:rFonts w:ascii="Courier New" w:hAnsi="Courier New" w:cs="Courier New"/>
                <w:b/>
                <w:sz w:val="20"/>
                <w:szCs w:val="20"/>
              </w:rPr>
            </w:pPr>
          </w:p>
          <w:p w:rsidR="00F0667B" w:rsidRDefault="00F0667B" w:rsidP="00B566C5">
            <w:pPr>
              <w:pStyle w:val="PlainText"/>
              <w:jc w:val="left"/>
              <w:rPr>
                <w:rFonts w:ascii="Courier New" w:hAnsi="Courier New" w:cs="Courier New"/>
                <w:b/>
                <w:sz w:val="20"/>
                <w:szCs w:val="20"/>
              </w:rPr>
            </w:pPr>
            <w:r>
              <w:rPr>
                <w:rFonts w:ascii="Courier New" w:hAnsi="Courier New" w:cs="Courier New"/>
                <w:b/>
                <w:sz w:val="20"/>
                <w:szCs w:val="20"/>
              </w:rPr>
              <w:t xml:space="preserve">In re: </w:t>
            </w:r>
            <w:proofErr w:type="spellStart"/>
            <w:r>
              <w:rPr>
                <w:rFonts w:ascii="Courier New" w:hAnsi="Courier New" w:cs="Courier New"/>
                <w:b/>
                <w:sz w:val="20"/>
                <w:szCs w:val="20"/>
              </w:rPr>
              <w:t>FrontPoint</w:t>
            </w:r>
            <w:proofErr w:type="spellEnd"/>
            <w:r>
              <w:rPr>
                <w:rFonts w:ascii="Courier New" w:hAnsi="Courier New" w:cs="Courier New"/>
                <w:b/>
                <w:sz w:val="20"/>
                <w:szCs w:val="20"/>
              </w:rPr>
              <w:t xml:space="preserve"> Asian Event Driven Fund, L.P., et al. v. Citibank, N.A., et al.</w:t>
            </w:r>
          </w:p>
          <w:p w:rsidR="00F0667B" w:rsidRDefault="00F0667B" w:rsidP="00B566C5">
            <w:pPr>
              <w:pStyle w:val="PlainText"/>
              <w:jc w:val="left"/>
              <w:rPr>
                <w:rFonts w:ascii="Courier New" w:hAnsi="Courier New" w:cs="Courier New"/>
                <w:b/>
                <w:sz w:val="20"/>
                <w:szCs w:val="20"/>
              </w:rPr>
            </w:pPr>
            <w:r>
              <w:rPr>
                <w:rFonts w:ascii="Courier New" w:hAnsi="Courier New" w:cs="Courier New"/>
                <w:b/>
                <w:sz w:val="20"/>
                <w:szCs w:val="20"/>
              </w:rPr>
              <w:t>Re Defendants: JPMorgan Chase &amp; Co. and JPMorgan</w:t>
            </w:r>
            <w:r w:rsidR="000B1AB7">
              <w:rPr>
                <w:rFonts w:ascii="Courier New" w:hAnsi="Courier New" w:cs="Courier New"/>
                <w:b/>
                <w:sz w:val="20"/>
                <w:szCs w:val="20"/>
              </w:rPr>
              <w:t xml:space="preserve"> </w:t>
            </w:r>
            <w:r>
              <w:rPr>
                <w:rFonts w:ascii="Courier New" w:hAnsi="Courier New" w:cs="Courier New"/>
                <w:b/>
                <w:sz w:val="20"/>
                <w:szCs w:val="20"/>
              </w:rPr>
              <w:t>Chase Bank, N.A. (collectively, “JPMorgan”)</w:t>
            </w:r>
          </w:p>
          <w:p w:rsidR="00F0667B" w:rsidRPr="00F0667B" w:rsidRDefault="00F0667B" w:rsidP="00F0667B">
            <w:pPr>
              <w:pStyle w:val="PlainText"/>
              <w:jc w:val="left"/>
              <w:rPr>
                <w:rFonts w:ascii="Courier New" w:hAnsi="Courier New" w:cs="Courier New"/>
                <w:sz w:val="20"/>
                <w:szCs w:val="20"/>
              </w:rPr>
            </w:pPr>
            <w:r w:rsidRPr="00F0667B">
              <w:rPr>
                <w:rFonts w:ascii="Courier New" w:hAnsi="Courier New" w:cs="Courier New"/>
                <w:sz w:val="20"/>
                <w:szCs w:val="20"/>
              </w:rPr>
              <w:t>This conspiracy to manipulate the prices of SIBOR- and SOR-based derivatives</w:t>
            </w:r>
            <w:r>
              <w:rPr>
                <w:rFonts w:ascii="Courier New" w:hAnsi="Courier New" w:cs="Courier New"/>
                <w:sz w:val="20"/>
                <w:szCs w:val="20"/>
              </w:rPr>
              <w:t xml:space="preserve"> </w:t>
            </w:r>
            <w:r w:rsidRPr="00F0667B">
              <w:rPr>
                <w:rFonts w:ascii="Courier New" w:hAnsi="Courier New" w:cs="Courier New"/>
                <w:sz w:val="20"/>
                <w:szCs w:val="20"/>
              </w:rPr>
              <w:t>caused both Plaintiffs and members of the Class to be overcharged and underpaid in their</w:t>
            </w:r>
            <w:r>
              <w:rPr>
                <w:rFonts w:ascii="Courier New" w:hAnsi="Courier New" w:cs="Courier New"/>
                <w:sz w:val="20"/>
                <w:szCs w:val="20"/>
              </w:rPr>
              <w:t xml:space="preserve"> </w:t>
            </w:r>
            <w:r w:rsidRPr="00F0667B">
              <w:rPr>
                <w:rFonts w:ascii="Courier New" w:hAnsi="Courier New" w:cs="Courier New"/>
                <w:sz w:val="20"/>
                <w:szCs w:val="20"/>
              </w:rPr>
              <w:t>SIBOR- and SOR-based derivatives transactions. Plaintiffs and members of the Class also were</w:t>
            </w:r>
            <w:r>
              <w:rPr>
                <w:rFonts w:ascii="Courier New" w:hAnsi="Courier New" w:cs="Courier New"/>
                <w:sz w:val="20"/>
                <w:szCs w:val="20"/>
              </w:rPr>
              <w:t xml:space="preserve"> </w:t>
            </w:r>
            <w:r w:rsidRPr="00F0667B">
              <w:rPr>
                <w:rFonts w:ascii="Courier New" w:hAnsi="Courier New" w:cs="Courier New"/>
                <w:sz w:val="20"/>
                <w:szCs w:val="20"/>
              </w:rPr>
              <w:t>deprived of the ability to accurately price SIBOR- and SOR-based derivatives entered into</w:t>
            </w:r>
            <w:r>
              <w:rPr>
                <w:rFonts w:ascii="Courier New" w:hAnsi="Courier New" w:cs="Courier New"/>
                <w:sz w:val="20"/>
                <w:szCs w:val="20"/>
              </w:rPr>
              <w:t xml:space="preserve"> </w:t>
            </w:r>
            <w:r w:rsidRPr="00F0667B">
              <w:rPr>
                <w:rFonts w:ascii="Courier New" w:hAnsi="Courier New" w:cs="Courier New"/>
                <w:sz w:val="20"/>
                <w:szCs w:val="20"/>
              </w:rPr>
              <w:t>during the Class Period and to accurately determine the settlement value of SIBOR- and SOR</w:t>
            </w:r>
            <w:r w:rsidR="009E55AB">
              <w:rPr>
                <w:rFonts w:ascii="Courier New" w:hAnsi="Courier New" w:cs="Courier New"/>
                <w:sz w:val="20"/>
                <w:szCs w:val="20"/>
              </w:rPr>
              <w:t>-</w:t>
            </w:r>
            <w:r w:rsidRPr="00F0667B">
              <w:rPr>
                <w:rFonts w:ascii="Courier New" w:hAnsi="Courier New" w:cs="Courier New"/>
                <w:sz w:val="20"/>
                <w:szCs w:val="20"/>
              </w:rPr>
              <w:t>based</w:t>
            </w:r>
            <w:r>
              <w:rPr>
                <w:rFonts w:ascii="Courier New" w:hAnsi="Courier New" w:cs="Courier New"/>
                <w:sz w:val="20"/>
                <w:szCs w:val="20"/>
              </w:rPr>
              <w:t xml:space="preserve"> </w:t>
            </w:r>
            <w:r w:rsidRPr="00F0667B">
              <w:rPr>
                <w:rFonts w:ascii="Courier New" w:hAnsi="Courier New" w:cs="Courier New"/>
                <w:sz w:val="20"/>
                <w:szCs w:val="20"/>
              </w:rPr>
              <w:t>derivatives by reference to an accurate SIBOR and SOR. Plaintiffs and members of the</w:t>
            </w:r>
          </w:p>
          <w:p w:rsidR="00F0667B" w:rsidRDefault="00F0667B" w:rsidP="00F0667B">
            <w:pPr>
              <w:pStyle w:val="PlainText"/>
              <w:jc w:val="left"/>
              <w:rPr>
                <w:rFonts w:ascii="Courier New" w:hAnsi="Courier New" w:cs="Courier New"/>
                <w:sz w:val="20"/>
                <w:szCs w:val="20"/>
              </w:rPr>
            </w:pPr>
            <w:r w:rsidRPr="00F0667B">
              <w:rPr>
                <w:rFonts w:ascii="Courier New" w:hAnsi="Courier New" w:cs="Courier New"/>
                <w:sz w:val="20"/>
                <w:szCs w:val="20"/>
              </w:rPr>
              <w:t>Class thus received, during the term of their transactions and upon settlement, less in value than</w:t>
            </w:r>
            <w:r>
              <w:rPr>
                <w:rFonts w:ascii="Courier New" w:hAnsi="Courier New" w:cs="Courier New"/>
                <w:sz w:val="20"/>
                <w:szCs w:val="20"/>
              </w:rPr>
              <w:t xml:space="preserve"> </w:t>
            </w:r>
            <w:r w:rsidRPr="00F0667B">
              <w:rPr>
                <w:rFonts w:ascii="Courier New" w:hAnsi="Courier New" w:cs="Courier New"/>
                <w:sz w:val="20"/>
                <w:szCs w:val="20"/>
              </w:rPr>
              <w:t>they would have received absent Defendants’ conspiracy and overt acts in furtherance of the</w:t>
            </w:r>
            <w:r>
              <w:rPr>
                <w:rFonts w:ascii="Courier New" w:hAnsi="Courier New" w:cs="Courier New"/>
                <w:sz w:val="20"/>
                <w:szCs w:val="20"/>
              </w:rPr>
              <w:t xml:space="preserve"> </w:t>
            </w:r>
            <w:r w:rsidRPr="00F0667B">
              <w:rPr>
                <w:rFonts w:ascii="Courier New" w:hAnsi="Courier New" w:cs="Courier New"/>
                <w:sz w:val="20"/>
                <w:szCs w:val="20"/>
              </w:rPr>
              <w:t>conspiracy.</w:t>
            </w:r>
          </w:p>
          <w:p w:rsidR="00F0667B" w:rsidRPr="00F0667B" w:rsidRDefault="00F0667B" w:rsidP="00F0667B">
            <w:pPr>
              <w:pStyle w:val="PlainText"/>
              <w:jc w:val="left"/>
              <w:rPr>
                <w:rFonts w:ascii="Courier New" w:hAnsi="Courier New" w:cs="Courier New"/>
                <w:sz w:val="20"/>
                <w:szCs w:val="20"/>
              </w:rPr>
            </w:pPr>
          </w:p>
        </w:tc>
        <w:tc>
          <w:tcPr>
            <w:tcW w:w="1498" w:type="dxa"/>
          </w:tcPr>
          <w:p w:rsidR="00B512C5" w:rsidRDefault="00B512C5" w:rsidP="00B566C5">
            <w:pPr>
              <w:pStyle w:val="PlainText"/>
              <w:rPr>
                <w:rFonts w:ascii="Courier New" w:hAnsi="Courier New" w:cs="Courier New"/>
                <w:b/>
                <w:sz w:val="20"/>
                <w:szCs w:val="20"/>
              </w:rPr>
            </w:pPr>
          </w:p>
          <w:p w:rsidR="00F0667B" w:rsidRDefault="00F0667B" w:rsidP="00B566C5">
            <w:pPr>
              <w:pStyle w:val="PlainText"/>
              <w:rPr>
                <w:rFonts w:ascii="Courier New" w:hAnsi="Courier New" w:cs="Courier New"/>
                <w:b/>
                <w:sz w:val="20"/>
                <w:szCs w:val="20"/>
              </w:rPr>
            </w:pPr>
            <w:r>
              <w:rPr>
                <w:rFonts w:ascii="Courier New" w:hAnsi="Courier New" w:cs="Courier New"/>
                <w:b/>
                <w:sz w:val="20"/>
                <w:szCs w:val="20"/>
              </w:rPr>
              <w:t>Not set yet</w:t>
            </w:r>
          </w:p>
        </w:tc>
        <w:tc>
          <w:tcPr>
            <w:tcW w:w="2912" w:type="dxa"/>
          </w:tcPr>
          <w:p w:rsidR="00B512C5" w:rsidRDefault="00B512C5" w:rsidP="00A51EC9">
            <w:pPr>
              <w:pStyle w:val="PlainText"/>
              <w:jc w:val="left"/>
              <w:rPr>
                <w:rFonts w:ascii="Courier New" w:hAnsi="Courier New" w:cs="Courier New"/>
                <w:b/>
                <w:noProof/>
                <w:sz w:val="20"/>
                <w:szCs w:val="20"/>
              </w:rPr>
            </w:pPr>
          </w:p>
          <w:p w:rsidR="00F0667B" w:rsidRDefault="00F0667B" w:rsidP="00A51EC9">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call:</w:t>
            </w:r>
          </w:p>
          <w:p w:rsidR="00F0667B" w:rsidRDefault="00F0667B" w:rsidP="00A51EC9">
            <w:pPr>
              <w:pStyle w:val="PlainText"/>
              <w:jc w:val="left"/>
              <w:rPr>
                <w:rFonts w:ascii="Courier New" w:hAnsi="Courier New" w:cs="Courier New"/>
                <w:b/>
                <w:noProof/>
                <w:sz w:val="20"/>
                <w:szCs w:val="20"/>
              </w:rPr>
            </w:pPr>
          </w:p>
          <w:p w:rsidR="00650EB6" w:rsidRPr="00650EB6" w:rsidRDefault="00650EB6" w:rsidP="00F0667B">
            <w:pPr>
              <w:pStyle w:val="PlainText"/>
              <w:jc w:val="left"/>
              <w:rPr>
                <w:rFonts w:ascii="Courier New" w:hAnsi="Courier New" w:cs="Courier New"/>
                <w:b/>
                <w:noProof/>
                <w:sz w:val="18"/>
                <w:szCs w:val="18"/>
              </w:rPr>
            </w:pPr>
            <w:r w:rsidRPr="00650EB6">
              <w:rPr>
                <w:rFonts w:ascii="Courier New" w:hAnsi="Courier New" w:cs="Courier New"/>
                <w:b/>
                <w:noProof/>
                <w:sz w:val="18"/>
                <w:szCs w:val="18"/>
              </w:rPr>
              <w:t xml:space="preserve">Vincent Briganti </w:t>
            </w:r>
          </w:p>
          <w:p w:rsidR="00F0667B" w:rsidRPr="00650EB6" w:rsidRDefault="00F0667B" w:rsidP="00F0667B">
            <w:pPr>
              <w:pStyle w:val="PlainText"/>
              <w:jc w:val="left"/>
              <w:rPr>
                <w:rFonts w:ascii="Courier New" w:hAnsi="Courier New" w:cs="Courier New"/>
                <w:b/>
                <w:noProof/>
                <w:sz w:val="18"/>
                <w:szCs w:val="18"/>
              </w:rPr>
            </w:pPr>
            <w:r w:rsidRPr="00650EB6">
              <w:rPr>
                <w:rFonts w:ascii="Courier New" w:hAnsi="Courier New" w:cs="Courier New"/>
                <w:b/>
                <w:noProof/>
                <w:sz w:val="18"/>
                <w:szCs w:val="18"/>
              </w:rPr>
              <w:t>LOWEY DANNENBER&amp;i, P.C.</w:t>
            </w:r>
          </w:p>
          <w:p w:rsidR="00650EB6" w:rsidRDefault="00F0667B" w:rsidP="00F0667B">
            <w:pPr>
              <w:pStyle w:val="PlainText"/>
              <w:jc w:val="left"/>
              <w:rPr>
                <w:rFonts w:ascii="Courier New" w:hAnsi="Courier New" w:cs="Courier New"/>
                <w:b/>
                <w:noProof/>
                <w:sz w:val="18"/>
                <w:szCs w:val="18"/>
              </w:rPr>
            </w:pPr>
            <w:r w:rsidRPr="00650EB6">
              <w:rPr>
                <w:rFonts w:ascii="Courier New" w:hAnsi="Courier New" w:cs="Courier New"/>
                <w:b/>
                <w:noProof/>
                <w:sz w:val="18"/>
                <w:szCs w:val="18"/>
              </w:rPr>
              <w:t>44 South Broadway</w:t>
            </w:r>
          </w:p>
          <w:p w:rsidR="00F0667B" w:rsidRPr="00650EB6" w:rsidRDefault="00F0667B" w:rsidP="00F0667B">
            <w:pPr>
              <w:pStyle w:val="PlainText"/>
              <w:jc w:val="left"/>
              <w:rPr>
                <w:rFonts w:ascii="Courier New" w:hAnsi="Courier New" w:cs="Courier New"/>
                <w:b/>
                <w:noProof/>
                <w:sz w:val="18"/>
                <w:szCs w:val="18"/>
              </w:rPr>
            </w:pPr>
            <w:r w:rsidRPr="00650EB6">
              <w:rPr>
                <w:rFonts w:ascii="Courier New" w:hAnsi="Courier New" w:cs="Courier New"/>
                <w:b/>
                <w:noProof/>
                <w:sz w:val="18"/>
                <w:szCs w:val="18"/>
              </w:rPr>
              <w:t>Suite 1100</w:t>
            </w:r>
          </w:p>
          <w:p w:rsidR="00F0667B" w:rsidRDefault="00650EB6" w:rsidP="00F0667B">
            <w:pPr>
              <w:pStyle w:val="PlainText"/>
              <w:jc w:val="left"/>
              <w:rPr>
                <w:rFonts w:ascii="Courier New" w:hAnsi="Courier New" w:cs="Courier New"/>
                <w:b/>
                <w:noProof/>
                <w:sz w:val="18"/>
                <w:szCs w:val="18"/>
              </w:rPr>
            </w:pPr>
            <w:r>
              <w:rPr>
                <w:rFonts w:ascii="Courier New" w:hAnsi="Courier New" w:cs="Courier New"/>
                <w:b/>
                <w:noProof/>
                <w:sz w:val="18"/>
                <w:szCs w:val="18"/>
              </w:rPr>
              <w:t>White Plains, N.Y.</w:t>
            </w:r>
            <w:r w:rsidR="00F0667B" w:rsidRPr="00650EB6">
              <w:rPr>
                <w:rFonts w:ascii="Courier New" w:hAnsi="Courier New" w:cs="Courier New"/>
                <w:b/>
                <w:noProof/>
                <w:sz w:val="18"/>
                <w:szCs w:val="18"/>
              </w:rPr>
              <w:t xml:space="preserve"> 10601</w:t>
            </w:r>
          </w:p>
          <w:p w:rsidR="00650EB6" w:rsidRDefault="00650EB6" w:rsidP="00F0667B">
            <w:pPr>
              <w:pStyle w:val="PlainText"/>
              <w:jc w:val="left"/>
              <w:rPr>
                <w:rFonts w:ascii="Courier New" w:hAnsi="Courier New" w:cs="Courier New"/>
                <w:b/>
                <w:noProof/>
                <w:sz w:val="18"/>
                <w:szCs w:val="18"/>
              </w:rPr>
            </w:pPr>
          </w:p>
          <w:p w:rsidR="00F0667B" w:rsidRDefault="00650EB6" w:rsidP="00F0667B">
            <w:pPr>
              <w:pStyle w:val="PlainText"/>
              <w:jc w:val="left"/>
              <w:rPr>
                <w:rFonts w:ascii="Courier New" w:hAnsi="Courier New" w:cs="Courier New"/>
                <w:b/>
                <w:noProof/>
                <w:sz w:val="20"/>
                <w:szCs w:val="20"/>
              </w:rPr>
            </w:pPr>
            <w:r>
              <w:rPr>
                <w:rFonts w:ascii="Courier New" w:hAnsi="Courier New" w:cs="Courier New"/>
                <w:b/>
                <w:noProof/>
                <w:sz w:val="18"/>
                <w:szCs w:val="18"/>
              </w:rPr>
              <w:t>914</w:t>
            </w:r>
            <w:r w:rsidR="00F0667B" w:rsidRPr="00650EB6">
              <w:rPr>
                <w:rFonts w:ascii="Courier New" w:hAnsi="Courier New" w:cs="Courier New"/>
                <w:b/>
                <w:noProof/>
                <w:sz w:val="18"/>
                <w:szCs w:val="18"/>
              </w:rPr>
              <w:t xml:space="preserve"> 997-0500</w:t>
            </w:r>
            <w:r>
              <w:rPr>
                <w:rFonts w:ascii="Courier New" w:hAnsi="Courier New" w:cs="Courier New"/>
                <w:b/>
                <w:noProof/>
                <w:sz w:val="18"/>
                <w:szCs w:val="18"/>
              </w:rPr>
              <w:t xml:space="preserve"> (Ph.)</w:t>
            </w:r>
          </w:p>
        </w:tc>
      </w:tr>
      <w:tr w:rsidR="005135C6" w:rsidRPr="007167C0" w:rsidTr="00A34457">
        <w:tc>
          <w:tcPr>
            <w:tcW w:w="1443" w:type="dxa"/>
          </w:tcPr>
          <w:p w:rsidR="005135C6" w:rsidRDefault="005135C6" w:rsidP="00B566C5">
            <w:pPr>
              <w:pStyle w:val="PlainText"/>
              <w:rPr>
                <w:rFonts w:ascii="Courier New" w:hAnsi="Courier New" w:cs="Courier New"/>
                <w:b/>
                <w:sz w:val="20"/>
                <w:szCs w:val="20"/>
              </w:rPr>
            </w:pPr>
          </w:p>
          <w:p w:rsidR="005135C6" w:rsidRDefault="005135C6" w:rsidP="00B566C5">
            <w:pPr>
              <w:pStyle w:val="PlainText"/>
              <w:rPr>
                <w:rFonts w:ascii="Courier New" w:hAnsi="Courier New" w:cs="Courier New"/>
                <w:b/>
                <w:sz w:val="20"/>
                <w:szCs w:val="20"/>
              </w:rPr>
            </w:pPr>
            <w:r>
              <w:rPr>
                <w:rFonts w:ascii="Courier New" w:hAnsi="Courier New" w:cs="Courier New"/>
                <w:b/>
                <w:sz w:val="20"/>
                <w:szCs w:val="20"/>
              </w:rPr>
              <w:t>11-26-2018</w:t>
            </w:r>
          </w:p>
        </w:tc>
        <w:tc>
          <w:tcPr>
            <w:tcW w:w="1710" w:type="dxa"/>
          </w:tcPr>
          <w:p w:rsidR="005135C6" w:rsidRDefault="005135C6">
            <w:pPr>
              <w:pStyle w:val="PlainText"/>
              <w:rPr>
                <w:rFonts w:ascii="Courier New" w:hAnsi="Courier New" w:cs="Courier New"/>
                <w:b/>
                <w:sz w:val="20"/>
                <w:szCs w:val="20"/>
              </w:rPr>
            </w:pPr>
          </w:p>
          <w:p w:rsidR="005135C6" w:rsidRDefault="005135C6">
            <w:pPr>
              <w:pStyle w:val="PlainText"/>
              <w:rPr>
                <w:rFonts w:ascii="Courier New" w:hAnsi="Courier New" w:cs="Courier New"/>
                <w:b/>
                <w:sz w:val="20"/>
                <w:szCs w:val="20"/>
              </w:rPr>
            </w:pPr>
            <w:r>
              <w:rPr>
                <w:rFonts w:ascii="Courier New" w:hAnsi="Courier New" w:cs="Courier New"/>
                <w:b/>
                <w:sz w:val="20"/>
                <w:szCs w:val="20"/>
              </w:rPr>
              <w:t>16-CV-00768</w:t>
            </w:r>
          </w:p>
        </w:tc>
        <w:tc>
          <w:tcPr>
            <w:tcW w:w="1710" w:type="dxa"/>
          </w:tcPr>
          <w:p w:rsidR="005135C6" w:rsidRDefault="005135C6">
            <w:pPr>
              <w:pStyle w:val="PlainText"/>
              <w:rPr>
                <w:rFonts w:ascii="Courier New" w:hAnsi="Courier New" w:cs="Courier New"/>
                <w:b/>
                <w:sz w:val="20"/>
                <w:szCs w:val="20"/>
              </w:rPr>
            </w:pPr>
          </w:p>
          <w:p w:rsidR="005135C6" w:rsidRDefault="005135C6">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5135C6" w:rsidRDefault="005135C6">
            <w:pPr>
              <w:pStyle w:val="PlainText"/>
              <w:jc w:val="left"/>
              <w:rPr>
                <w:rFonts w:ascii="Courier New" w:hAnsi="Courier New" w:cs="Courier New"/>
                <w:b/>
                <w:sz w:val="20"/>
                <w:szCs w:val="20"/>
              </w:rPr>
            </w:pPr>
          </w:p>
          <w:p w:rsidR="005135C6" w:rsidRDefault="005135C6">
            <w:pPr>
              <w:pStyle w:val="PlainText"/>
              <w:jc w:val="left"/>
              <w:rPr>
                <w:rFonts w:ascii="Courier New" w:hAnsi="Courier New" w:cs="Courier New"/>
                <w:b/>
                <w:sz w:val="20"/>
                <w:szCs w:val="20"/>
              </w:rPr>
            </w:pPr>
            <w:r>
              <w:rPr>
                <w:rFonts w:ascii="Courier New" w:hAnsi="Courier New" w:cs="Courier New"/>
                <w:b/>
                <w:sz w:val="20"/>
                <w:szCs w:val="20"/>
              </w:rPr>
              <w:t>James Knapp v. Art.com, Inc.</w:t>
            </w:r>
          </w:p>
          <w:p w:rsidR="005135C6" w:rsidRDefault="005135C6">
            <w:pPr>
              <w:pStyle w:val="PlainText"/>
              <w:jc w:val="left"/>
              <w:rPr>
                <w:rFonts w:ascii="Courier New" w:hAnsi="Courier New" w:cs="Courier New"/>
                <w:sz w:val="20"/>
                <w:szCs w:val="20"/>
              </w:rPr>
            </w:pPr>
            <w:r>
              <w:rPr>
                <w:rFonts w:ascii="Courier New" w:hAnsi="Courier New" w:cs="Courier New"/>
                <w:sz w:val="20"/>
                <w:szCs w:val="20"/>
              </w:rPr>
              <w:t>The Final Judgment resolves all claims asserted in this action and all the parties’ rights and liabilities with respect to this action.  For more information see CAFA Notice dated 3-10-2017.</w:t>
            </w:r>
          </w:p>
          <w:p w:rsidR="005135C6" w:rsidRDefault="005135C6">
            <w:pPr>
              <w:pStyle w:val="PlainText"/>
              <w:jc w:val="left"/>
              <w:rPr>
                <w:rFonts w:ascii="Courier New" w:hAnsi="Courier New" w:cs="Courier New"/>
                <w:sz w:val="20"/>
                <w:szCs w:val="20"/>
              </w:rPr>
            </w:pPr>
          </w:p>
        </w:tc>
        <w:tc>
          <w:tcPr>
            <w:tcW w:w="1498" w:type="dxa"/>
          </w:tcPr>
          <w:p w:rsidR="005135C6" w:rsidRDefault="005135C6">
            <w:pPr>
              <w:pStyle w:val="PlainText"/>
              <w:rPr>
                <w:rFonts w:ascii="Courier New" w:hAnsi="Courier New" w:cs="Courier New"/>
                <w:b/>
                <w:sz w:val="20"/>
                <w:szCs w:val="20"/>
              </w:rPr>
            </w:pPr>
          </w:p>
          <w:p w:rsidR="005135C6" w:rsidRDefault="005135C6">
            <w:pPr>
              <w:pStyle w:val="PlainText"/>
              <w:rPr>
                <w:rFonts w:ascii="Courier New" w:hAnsi="Courier New" w:cs="Courier New"/>
                <w:b/>
                <w:sz w:val="20"/>
                <w:szCs w:val="20"/>
              </w:rPr>
            </w:pPr>
            <w:r>
              <w:rPr>
                <w:rFonts w:ascii="Courier New" w:hAnsi="Courier New" w:cs="Courier New"/>
                <w:b/>
                <w:sz w:val="20"/>
                <w:szCs w:val="20"/>
              </w:rPr>
              <w:t>11</w:t>
            </w:r>
            <w:r w:rsidR="00A7758F">
              <w:rPr>
                <w:rFonts w:ascii="Courier New" w:hAnsi="Courier New" w:cs="Courier New"/>
                <w:b/>
                <w:sz w:val="20"/>
                <w:szCs w:val="20"/>
              </w:rPr>
              <w:t>-5-2018</w:t>
            </w:r>
          </w:p>
        </w:tc>
        <w:tc>
          <w:tcPr>
            <w:tcW w:w="2912" w:type="dxa"/>
          </w:tcPr>
          <w:p w:rsidR="00A7758F" w:rsidRDefault="00A7758F" w:rsidP="005135C6">
            <w:pPr>
              <w:pStyle w:val="PlainText"/>
              <w:jc w:val="left"/>
              <w:rPr>
                <w:rFonts w:ascii="Courier New" w:hAnsi="Courier New" w:cs="Courier New"/>
                <w:b/>
                <w:noProof/>
                <w:sz w:val="20"/>
                <w:szCs w:val="20"/>
              </w:rPr>
            </w:pPr>
          </w:p>
          <w:p w:rsidR="005135C6" w:rsidRPr="005135C6" w:rsidRDefault="005135C6" w:rsidP="005135C6">
            <w:pPr>
              <w:pStyle w:val="PlainText"/>
              <w:jc w:val="left"/>
              <w:rPr>
                <w:rFonts w:ascii="Courier New" w:hAnsi="Courier New" w:cs="Courier New"/>
                <w:b/>
                <w:noProof/>
                <w:sz w:val="20"/>
                <w:szCs w:val="20"/>
              </w:rPr>
            </w:pPr>
            <w:r w:rsidRPr="005135C6">
              <w:rPr>
                <w:rFonts w:ascii="Courier New" w:hAnsi="Courier New" w:cs="Courier New"/>
                <w:b/>
                <w:noProof/>
                <w:sz w:val="20"/>
                <w:szCs w:val="20"/>
              </w:rPr>
              <w:t>For more inforamtion write to:</w:t>
            </w:r>
          </w:p>
          <w:p w:rsidR="005135C6" w:rsidRPr="005135C6" w:rsidRDefault="005135C6" w:rsidP="005135C6">
            <w:pPr>
              <w:pStyle w:val="PlainText"/>
              <w:jc w:val="left"/>
              <w:rPr>
                <w:rFonts w:ascii="Courier New" w:hAnsi="Courier New" w:cs="Courier New"/>
                <w:b/>
                <w:noProof/>
                <w:sz w:val="20"/>
                <w:szCs w:val="20"/>
              </w:rPr>
            </w:pPr>
          </w:p>
          <w:p w:rsidR="005135C6" w:rsidRPr="005135C6" w:rsidRDefault="005135C6" w:rsidP="005135C6">
            <w:pPr>
              <w:pStyle w:val="PlainText"/>
              <w:jc w:val="left"/>
              <w:rPr>
                <w:rFonts w:ascii="Courier New" w:hAnsi="Courier New" w:cs="Courier New"/>
                <w:b/>
                <w:noProof/>
                <w:sz w:val="16"/>
                <w:szCs w:val="16"/>
              </w:rPr>
            </w:pPr>
            <w:r w:rsidRPr="005135C6">
              <w:rPr>
                <w:rFonts w:ascii="Courier New" w:hAnsi="Courier New" w:cs="Courier New"/>
                <w:b/>
                <w:noProof/>
                <w:sz w:val="16"/>
                <w:szCs w:val="16"/>
              </w:rPr>
              <w:t xml:space="preserve">SCHNEIDER WALLACE COTTRELL </w:t>
            </w:r>
          </w:p>
          <w:p w:rsidR="005135C6" w:rsidRPr="005135C6" w:rsidRDefault="005135C6" w:rsidP="005135C6">
            <w:pPr>
              <w:pStyle w:val="PlainText"/>
              <w:jc w:val="left"/>
              <w:rPr>
                <w:rFonts w:ascii="Courier New" w:hAnsi="Courier New" w:cs="Courier New"/>
                <w:b/>
                <w:noProof/>
                <w:sz w:val="16"/>
                <w:szCs w:val="16"/>
              </w:rPr>
            </w:pPr>
            <w:r w:rsidRPr="005135C6">
              <w:rPr>
                <w:rFonts w:ascii="Courier New" w:hAnsi="Courier New" w:cs="Courier New"/>
                <w:b/>
                <w:noProof/>
                <w:sz w:val="16"/>
                <w:szCs w:val="16"/>
              </w:rPr>
              <w:t xml:space="preserve"> KONECKY WOTKYNS LLP</w:t>
            </w:r>
          </w:p>
          <w:p w:rsidR="005135C6" w:rsidRPr="005135C6" w:rsidRDefault="005135C6" w:rsidP="005135C6">
            <w:pPr>
              <w:pStyle w:val="PlainText"/>
              <w:jc w:val="left"/>
              <w:rPr>
                <w:rFonts w:ascii="Courier New" w:hAnsi="Courier New" w:cs="Courier New"/>
                <w:b/>
                <w:noProof/>
                <w:sz w:val="16"/>
                <w:szCs w:val="16"/>
              </w:rPr>
            </w:pPr>
            <w:r w:rsidRPr="005135C6">
              <w:rPr>
                <w:rFonts w:ascii="Courier New" w:hAnsi="Courier New" w:cs="Courier New"/>
                <w:b/>
                <w:noProof/>
                <w:sz w:val="16"/>
                <w:szCs w:val="16"/>
              </w:rPr>
              <w:t xml:space="preserve">Todd M. Schneider </w:t>
            </w:r>
          </w:p>
          <w:p w:rsidR="005135C6" w:rsidRPr="005135C6" w:rsidRDefault="005135C6" w:rsidP="005135C6">
            <w:pPr>
              <w:pStyle w:val="PlainText"/>
              <w:jc w:val="left"/>
              <w:rPr>
                <w:rFonts w:ascii="Courier New" w:hAnsi="Courier New" w:cs="Courier New"/>
                <w:b/>
                <w:noProof/>
                <w:sz w:val="16"/>
                <w:szCs w:val="16"/>
              </w:rPr>
            </w:pPr>
            <w:r w:rsidRPr="005135C6">
              <w:rPr>
                <w:rFonts w:ascii="Courier New" w:hAnsi="Courier New" w:cs="Courier New"/>
                <w:b/>
                <w:noProof/>
                <w:sz w:val="16"/>
                <w:szCs w:val="16"/>
              </w:rPr>
              <w:t xml:space="preserve">Jason H. Kim </w:t>
            </w:r>
          </w:p>
          <w:p w:rsidR="005135C6" w:rsidRPr="005135C6" w:rsidRDefault="005135C6" w:rsidP="005135C6">
            <w:pPr>
              <w:pStyle w:val="PlainText"/>
              <w:jc w:val="left"/>
              <w:rPr>
                <w:rFonts w:ascii="Courier New" w:hAnsi="Courier New" w:cs="Courier New"/>
                <w:b/>
                <w:noProof/>
                <w:sz w:val="16"/>
                <w:szCs w:val="16"/>
              </w:rPr>
            </w:pPr>
            <w:r w:rsidRPr="005135C6">
              <w:rPr>
                <w:rFonts w:ascii="Courier New" w:hAnsi="Courier New" w:cs="Courier New"/>
                <w:b/>
                <w:noProof/>
                <w:sz w:val="16"/>
                <w:szCs w:val="16"/>
              </w:rPr>
              <w:t>Kyle G. Bates</w:t>
            </w:r>
          </w:p>
          <w:p w:rsidR="005135C6" w:rsidRPr="005135C6" w:rsidRDefault="005135C6" w:rsidP="005135C6">
            <w:pPr>
              <w:pStyle w:val="PlainText"/>
              <w:jc w:val="left"/>
              <w:rPr>
                <w:rFonts w:ascii="Courier New" w:hAnsi="Courier New" w:cs="Courier New"/>
                <w:b/>
                <w:noProof/>
                <w:sz w:val="16"/>
                <w:szCs w:val="16"/>
              </w:rPr>
            </w:pPr>
            <w:r w:rsidRPr="005135C6">
              <w:rPr>
                <w:rFonts w:ascii="Courier New" w:hAnsi="Courier New" w:cs="Courier New"/>
                <w:b/>
                <w:noProof/>
                <w:sz w:val="16"/>
                <w:szCs w:val="16"/>
              </w:rPr>
              <w:t>2000 Powell St, Suite 1400</w:t>
            </w:r>
          </w:p>
          <w:p w:rsidR="005135C6" w:rsidRDefault="005135C6" w:rsidP="005135C6">
            <w:pPr>
              <w:pStyle w:val="PlainText"/>
              <w:jc w:val="left"/>
              <w:rPr>
                <w:rFonts w:ascii="Courier New" w:hAnsi="Courier New" w:cs="Courier New"/>
                <w:b/>
                <w:noProof/>
                <w:sz w:val="16"/>
                <w:szCs w:val="16"/>
              </w:rPr>
            </w:pPr>
            <w:r w:rsidRPr="005135C6">
              <w:rPr>
                <w:rFonts w:ascii="Courier New" w:hAnsi="Courier New" w:cs="Courier New"/>
                <w:b/>
                <w:noProof/>
                <w:sz w:val="16"/>
                <w:szCs w:val="16"/>
              </w:rPr>
              <w:t>Emeryville, California 94608</w:t>
            </w:r>
          </w:p>
          <w:p w:rsidR="00A7758F" w:rsidRDefault="00A7758F" w:rsidP="005135C6">
            <w:pPr>
              <w:pStyle w:val="PlainText"/>
              <w:jc w:val="left"/>
              <w:rPr>
                <w:rFonts w:ascii="Courier New" w:hAnsi="Courier New" w:cs="Courier New"/>
                <w:b/>
                <w:noProof/>
                <w:sz w:val="20"/>
                <w:szCs w:val="20"/>
              </w:rPr>
            </w:pPr>
          </w:p>
        </w:tc>
      </w:tr>
      <w:tr w:rsidR="00A7758F" w:rsidRPr="007167C0" w:rsidTr="00A34457">
        <w:tc>
          <w:tcPr>
            <w:tcW w:w="1443" w:type="dxa"/>
          </w:tcPr>
          <w:p w:rsidR="00A7758F" w:rsidRDefault="00A7758F" w:rsidP="00B566C5">
            <w:pPr>
              <w:pStyle w:val="PlainText"/>
              <w:rPr>
                <w:rFonts w:ascii="Courier New" w:hAnsi="Courier New" w:cs="Courier New"/>
                <w:b/>
                <w:sz w:val="20"/>
                <w:szCs w:val="20"/>
              </w:rPr>
            </w:pPr>
          </w:p>
          <w:p w:rsidR="00A7758F" w:rsidRDefault="007E119A" w:rsidP="00B566C5">
            <w:pPr>
              <w:pStyle w:val="PlainText"/>
              <w:rPr>
                <w:rFonts w:ascii="Courier New" w:hAnsi="Courier New" w:cs="Courier New"/>
                <w:b/>
                <w:sz w:val="20"/>
                <w:szCs w:val="20"/>
              </w:rPr>
            </w:pPr>
            <w:r>
              <w:rPr>
                <w:rFonts w:ascii="Courier New" w:hAnsi="Courier New" w:cs="Courier New"/>
                <w:b/>
                <w:sz w:val="20"/>
                <w:szCs w:val="20"/>
              </w:rPr>
              <w:t>11-28-2018</w:t>
            </w:r>
          </w:p>
        </w:tc>
        <w:tc>
          <w:tcPr>
            <w:tcW w:w="1710" w:type="dxa"/>
          </w:tcPr>
          <w:p w:rsidR="00A7758F" w:rsidRDefault="00A7758F">
            <w:pPr>
              <w:pStyle w:val="PlainText"/>
              <w:rPr>
                <w:rFonts w:ascii="Courier New" w:hAnsi="Courier New" w:cs="Courier New"/>
                <w:b/>
                <w:sz w:val="20"/>
                <w:szCs w:val="20"/>
              </w:rPr>
            </w:pPr>
          </w:p>
          <w:p w:rsidR="007E119A" w:rsidRDefault="007E119A">
            <w:pPr>
              <w:pStyle w:val="PlainText"/>
              <w:rPr>
                <w:rFonts w:ascii="Courier New" w:hAnsi="Courier New" w:cs="Courier New"/>
                <w:b/>
                <w:sz w:val="20"/>
                <w:szCs w:val="20"/>
              </w:rPr>
            </w:pPr>
            <w:r>
              <w:rPr>
                <w:rFonts w:ascii="Courier New" w:hAnsi="Courier New" w:cs="Courier New"/>
                <w:b/>
                <w:sz w:val="20"/>
                <w:szCs w:val="20"/>
              </w:rPr>
              <w:t>17-CV-2365</w:t>
            </w:r>
          </w:p>
        </w:tc>
        <w:tc>
          <w:tcPr>
            <w:tcW w:w="1710" w:type="dxa"/>
          </w:tcPr>
          <w:p w:rsidR="00A7758F" w:rsidRDefault="00A7758F">
            <w:pPr>
              <w:pStyle w:val="PlainText"/>
              <w:rPr>
                <w:rFonts w:ascii="Courier New" w:hAnsi="Courier New" w:cs="Courier New"/>
                <w:b/>
                <w:sz w:val="20"/>
                <w:szCs w:val="20"/>
              </w:rPr>
            </w:pPr>
          </w:p>
          <w:p w:rsidR="007E119A" w:rsidRDefault="007E119A">
            <w:pPr>
              <w:pStyle w:val="PlainText"/>
              <w:rPr>
                <w:rFonts w:ascii="Courier New" w:hAnsi="Courier New" w:cs="Courier New"/>
                <w:b/>
                <w:sz w:val="20"/>
                <w:szCs w:val="20"/>
              </w:rPr>
            </w:pPr>
            <w:r>
              <w:rPr>
                <w:rFonts w:ascii="Courier New" w:hAnsi="Courier New" w:cs="Courier New"/>
                <w:b/>
                <w:sz w:val="20"/>
                <w:szCs w:val="20"/>
              </w:rPr>
              <w:t>(D. Kan.)</w:t>
            </w:r>
          </w:p>
        </w:tc>
        <w:tc>
          <w:tcPr>
            <w:tcW w:w="5760" w:type="dxa"/>
          </w:tcPr>
          <w:p w:rsidR="00A7758F" w:rsidRDefault="00A7758F">
            <w:pPr>
              <w:pStyle w:val="PlainText"/>
              <w:jc w:val="left"/>
              <w:rPr>
                <w:rFonts w:ascii="Courier New" w:hAnsi="Courier New" w:cs="Courier New"/>
                <w:b/>
                <w:sz w:val="20"/>
                <w:szCs w:val="20"/>
              </w:rPr>
            </w:pPr>
          </w:p>
          <w:p w:rsidR="007E119A" w:rsidRDefault="007E119A">
            <w:pPr>
              <w:pStyle w:val="PlainText"/>
              <w:jc w:val="left"/>
              <w:rPr>
                <w:rFonts w:ascii="Courier New" w:hAnsi="Courier New" w:cs="Courier New"/>
                <w:b/>
                <w:sz w:val="20"/>
                <w:szCs w:val="20"/>
              </w:rPr>
            </w:pPr>
            <w:proofErr w:type="spellStart"/>
            <w:r>
              <w:rPr>
                <w:rFonts w:ascii="Courier New" w:hAnsi="Courier New" w:cs="Courier New"/>
                <w:b/>
                <w:sz w:val="20"/>
                <w:szCs w:val="20"/>
              </w:rPr>
              <w:t>Schapker</w:t>
            </w:r>
            <w:proofErr w:type="spellEnd"/>
            <w:r>
              <w:rPr>
                <w:rFonts w:ascii="Courier New" w:hAnsi="Courier New" w:cs="Courier New"/>
                <w:b/>
                <w:sz w:val="20"/>
                <w:szCs w:val="20"/>
              </w:rPr>
              <w:t xml:space="preserve"> v. Waddell &amp; Reed Financial, Inc. et al.</w:t>
            </w:r>
          </w:p>
          <w:p w:rsidR="007E119A" w:rsidRDefault="007E119A">
            <w:pPr>
              <w:pStyle w:val="PlainText"/>
              <w:jc w:val="left"/>
              <w:rPr>
                <w:rFonts w:ascii="Courier New" w:hAnsi="Courier New" w:cs="Courier New"/>
                <w:b/>
                <w:sz w:val="20"/>
                <w:szCs w:val="20"/>
              </w:rPr>
            </w:pPr>
            <w:r>
              <w:rPr>
                <w:rFonts w:ascii="Courier New" w:hAnsi="Courier New" w:cs="Courier New"/>
                <w:b/>
                <w:sz w:val="20"/>
                <w:szCs w:val="20"/>
              </w:rPr>
              <w:t>Re Defendants: The Compensation Committee of the Board of</w:t>
            </w:r>
            <w:r w:rsidR="0069579B">
              <w:rPr>
                <w:rFonts w:ascii="Courier New" w:hAnsi="Courier New" w:cs="Courier New"/>
                <w:b/>
                <w:sz w:val="20"/>
                <w:szCs w:val="20"/>
              </w:rPr>
              <w:t xml:space="preserve"> </w:t>
            </w:r>
            <w:r>
              <w:rPr>
                <w:rFonts w:ascii="Courier New" w:hAnsi="Courier New" w:cs="Courier New"/>
                <w:b/>
                <w:sz w:val="20"/>
                <w:szCs w:val="20"/>
              </w:rPr>
              <w:t>Directors of</w:t>
            </w:r>
            <w:r w:rsidR="0069579B">
              <w:rPr>
                <w:rFonts w:ascii="Courier New" w:hAnsi="Courier New" w:cs="Courier New"/>
                <w:b/>
                <w:sz w:val="20"/>
                <w:szCs w:val="20"/>
              </w:rPr>
              <w:t xml:space="preserve"> </w:t>
            </w:r>
            <w:r>
              <w:rPr>
                <w:rFonts w:ascii="Courier New" w:hAnsi="Courier New" w:cs="Courier New"/>
                <w:b/>
                <w:sz w:val="20"/>
                <w:szCs w:val="20"/>
              </w:rPr>
              <w:t>Waddell &amp; Reed Financial, Inc., the</w:t>
            </w:r>
            <w:r w:rsidR="0069579B">
              <w:rPr>
                <w:rFonts w:ascii="Courier New" w:hAnsi="Courier New" w:cs="Courier New"/>
                <w:b/>
                <w:sz w:val="20"/>
                <w:szCs w:val="20"/>
              </w:rPr>
              <w:t xml:space="preserve"> </w:t>
            </w:r>
            <w:r>
              <w:rPr>
                <w:rFonts w:ascii="Courier New" w:hAnsi="Courier New" w:cs="Courier New"/>
                <w:b/>
                <w:sz w:val="20"/>
                <w:szCs w:val="20"/>
              </w:rPr>
              <w:t xml:space="preserve">Administrative Committee of the Waddell &amp; Reed Financial, Inc. 401(k) and Thrift Plan, Alan W. </w:t>
            </w:r>
            <w:proofErr w:type="spellStart"/>
            <w:r>
              <w:rPr>
                <w:rFonts w:ascii="Courier New" w:hAnsi="Courier New" w:cs="Courier New"/>
                <w:b/>
                <w:sz w:val="20"/>
                <w:szCs w:val="20"/>
              </w:rPr>
              <w:t>Kosloff</w:t>
            </w:r>
            <w:proofErr w:type="spellEnd"/>
            <w:r>
              <w:rPr>
                <w:rFonts w:ascii="Courier New" w:hAnsi="Courier New" w:cs="Courier New"/>
                <w:b/>
                <w:sz w:val="20"/>
                <w:szCs w:val="20"/>
              </w:rPr>
              <w:t>, Michael F.</w:t>
            </w:r>
            <w:r w:rsidR="0069579B">
              <w:rPr>
                <w:rFonts w:ascii="Courier New" w:hAnsi="Courier New" w:cs="Courier New"/>
                <w:b/>
                <w:sz w:val="20"/>
                <w:szCs w:val="20"/>
              </w:rPr>
              <w:t xml:space="preserve"> </w:t>
            </w:r>
            <w:r>
              <w:rPr>
                <w:rFonts w:ascii="Courier New" w:hAnsi="Courier New" w:cs="Courier New"/>
                <w:b/>
                <w:sz w:val="20"/>
                <w:szCs w:val="20"/>
              </w:rPr>
              <w:t xml:space="preserve">Morrissey, James M. Raines, Jerry W. Walton, Daniel P. </w:t>
            </w:r>
            <w:proofErr w:type="spellStart"/>
            <w:r>
              <w:rPr>
                <w:rFonts w:ascii="Courier New" w:hAnsi="Courier New" w:cs="Courier New"/>
                <w:b/>
                <w:sz w:val="20"/>
                <w:szCs w:val="20"/>
              </w:rPr>
              <w:t>Connealy</w:t>
            </w:r>
            <w:proofErr w:type="spellEnd"/>
            <w:r>
              <w:rPr>
                <w:rFonts w:ascii="Courier New" w:hAnsi="Courier New" w:cs="Courier New"/>
                <w:b/>
                <w:sz w:val="20"/>
                <w:szCs w:val="20"/>
              </w:rPr>
              <w:t xml:space="preserve">, Sara L. </w:t>
            </w:r>
            <w:proofErr w:type="spellStart"/>
            <w:r>
              <w:rPr>
                <w:rFonts w:ascii="Courier New" w:hAnsi="Courier New" w:cs="Courier New"/>
                <w:b/>
                <w:sz w:val="20"/>
                <w:szCs w:val="20"/>
              </w:rPr>
              <w:t>Kircher</w:t>
            </w:r>
            <w:proofErr w:type="spellEnd"/>
            <w:r>
              <w:rPr>
                <w:rFonts w:ascii="Courier New" w:hAnsi="Courier New" w:cs="Courier New"/>
                <w:b/>
                <w:sz w:val="20"/>
                <w:szCs w:val="20"/>
              </w:rPr>
              <w:t xml:space="preserve">, Mark S. Newman, Michael D. </w:t>
            </w:r>
            <w:proofErr w:type="spellStart"/>
            <w:r>
              <w:rPr>
                <w:rFonts w:ascii="Courier New" w:hAnsi="Courier New" w:cs="Courier New"/>
                <w:b/>
                <w:sz w:val="20"/>
                <w:szCs w:val="20"/>
              </w:rPr>
              <w:t>Strohm</w:t>
            </w:r>
            <w:proofErr w:type="spellEnd"/>
            <w:r>
              <w:rPr>
                <w:rFonts w:ascii="Courier New" w:hAnsi="Courier New" w:cs="Courier New"/>
                <w:b/>
                <w:sz w:val="20"/>
                <w:szCs w:val="20"/>
              </w:rPr>
              <w:t xml:space="preserve">, John E. </w:t>
            </w:r>
            <w:proofErr w:type="spellStart"/>
            <w:r>
              <w:rPr>
                <w:rFonts w:ascii="Courier New" w:hAnsi="Courier New" w:cs="Courier New"/>
                <w:b/>
                <w:sz w:val="20"/>
                <w:szCs w:val="20"/>
              </w:rPr>
              <w:t>Sundeen</w:t>
            </w:r>
            <w:proofErr w:type="spellEnd"/>
            <w:r>
              <w:rPr>
                <w:rFonts w:ascii="Courier New" w:hAnsi="Courier New" w:cs="Courier New"/>
                <w:b/>
                <w:sz w:val="20"/>
                <w:szCs w:val="20"/>
              </w:rPr>
              <w:t xml:space="preserve"> Jr., Brent K. </w:t>
            </w:r>
            <w:proofErr w:type="spellStart"/>
            <w:r>
              <w:rPr>
                <w:rFonts w:ascii="Courier New" w:hAnsi="Courier New" w:cs="Courier New"/>
                <w:b/>
                <w:sz w:val="20"/>
                <w:szCs w:val="20"/>
              </w:rPr>
              <w:t>Bloss</w:t>
            </w:r>
            <w:proofErr w:type="spellEnd"/>
            <w:r>
              <w:rPr>
                <w:rFonts w:ascii="Courier New" w:hAnsi="Courier New" w:cs="Courier New"/>
                <w:b/>
                <w:sz w:val="20"/>
                <w:szCs w:val="20"/>
              </w:rPr>
              <w:t xml:space="preserve">, Melissa A. Clouse, Christopher W. </w:t>
            </w:r>
            <w:proofErr w:type="spellStart"/>
            <w:r>
              <w:rPr>
                <w:rFonts w:ascii="Courier New" w:hAnsi="Courier New" w:cs="Courier New"/>
                <w:b/>
                <w:sz w:val="20"/>
                <w:szCs w:val="20"/>
              </w:rPr>
              <w:t>Rackers</w:t>
            </w:r>
            <w:proofErr w:type="spellEnd"/>
            <w:r>
              <w:rPr>
                <w:rFonts w:ascii="Courier New" w:hAnsi="Courier New" w:cs="Courier New"/>
                <w:b/>
                <w:sz w:val="20"/>
                <w:szCs w:val="20"/>
              </w:rPr>
              <w:t xml:space="preserve"> and Amy J. </w:t>
            </w:r>
            <w:proofErr w:type="spellStart"/>
            <w:r>
              <w:rPr>
                <w:rFonts w:ascii="Courier New" w:hAnsi="Courier New" w:cs="Courier New"/>
                <w:b/>
                <w:sz w:val="20"/>
                <w:szCs w:val="20"/>
              </w:rPr>
              <w:t>Scupham</w:t>
            </w:r>
            <w:proofErr w:type="spellEnd"/>
            <w:r>
              <w:rPr>
                <w:rFonts w:ascii="Courier New" w:hAnsi="Courier New" w:cs="Courier New"/>
                <w:b/>
                <w:sz w:val="20"/>
                <w:szCs w:val="20"/>
              </w:rPr>
              <w:t xml:space="preserve"> (</w:t>
            </w:r>
            <w:r w:rsidR="0069579B">
              <w:rPr>
                <w:rFonts w:ascii="Courier New" w:hAnsi="Courier New" w:cs="Courier New"/>
                <w:b/>
                <w:sz w:val="20"/>
                <w:szCs w:val="20"/>
              </w:rPr>
              <w:t>collectively</w:t>
            </w:r>
            <w:r>
              <w:rPr>
                <w:rFonts w:ascii="Courier New" w:hAnsi="Courier New" w:cs="Courier New"/>
                <w:b/>
                <w:sz w:val="20"/>
                <w:szCs w:val="20"/>
              </w:rPr>
              <w:t>, “Defendants”)</w:t>
            </w:r>
          </w:p>
          <w:p w:rsidR="007E119A" w:rsidRDefault="00990ACD" w:rsidP="0069579B">
            <w:pPr>
              <w:pStyle w:val="PlainText"/>
              <w:jc w:val="left"/>
              <w:rPr>
                <w:rFonts w:ascii="Courier New" w:hAnsi="Courier New" w:cs="Courier New"/>
                <w:sz w:val="20"/>
                <w:szCs w:val="20"/>
              </w:rPr>
            </w:pPr>
            <w:r>
              <w:rPr>
                <w:rFonts w:ascii="Courier New" w:hAnsi="Courier New" w:cs="Courier New"/>
                <w:sz w:val="20"/>
                <w:szCs w:val="20"/>
              </w:rPr>
              <w:t xml:space="preserve">Plaintiff alleges that Defendants failed to prudently control Plan costs and failed prudently to manage the Plan’s investments in the best interest of Plan participants and beneficiaries, and thereby breach fiduciary duties to the Plan and its </w:t>
            </w:r>
            <w:r w:rsidR="0069579B">
              <w:rPr>
                <w:rFonts w:ascii="Courier New" w:hAnsi="Courier New" w:cs="Courier New"/>
                <w:sz w:val="20"/>
                <w:szCs w:val="20"/>
              </w:rPr>
              <w:t>participant’s</w:t>
            </w:r>
            <w:r>
              <w:rPr>
                <w:rFonts w:ascii="Courier New" w:hAnsi="Courier New" w:cs="Courier New"/>
                <w:sz w:val="20"/>
                <w:szCs w:val="20"/>
              </w:rPr>
              <w:t xml:space="preserve"> a</w:t>
            </w:r>
            <w:r w:rsidR="0069579B">
              <w:rPr>
                <w:rFonts w:ascii="Courier New" w:hAnsi="Courier New" w:cs="Courier New"/>
                <w:sz w:val="20"/>
                <w:szCs w:val="20"/>
              </w:rPr>
              <w:t>n</w:t>
            </w:r>
            <w:r>
              <w:rPr>
                <w:rFonts w:ascii="Courier New" w:hAnsi="Courier New" w:cs="Courier New"/>
                <w:sz w:val="20"/>
                <w:szCs w:val="20"/>
              </w:rPr>
              <w:t>d beneficiaries under Subchapter I, Subtitle B, Part 4 of ERISA.</w:t>
            </w:r>
          </w:p>
          <w:p w:rsidR="0069579B" w:rsidRPr="007E119A" w:rsidRDefault="0069579B" w:rsidP="0069579B">
            <w:pPr>
              <w:pStyle w:val="PlainText"/>
              <w:jc w:val="left"/>
              <w:rPr>
                <w:rFonts w:ascii="Courier New" w:hAnsi="Courier New" w:cs="Courier New"/>
                <w:sz w:val="20"/>
                <w:szCs w:val="20"/>
              </w:rPr>
            </w:pPr>
          </w:p>
        </w:tc>
        <w:tc>
          <w:tcPr>
            <w:tcW w:w="1498" w:type="dxa"/>
          </w:tcPr>
          <w:p w:rsidR="00A7758F" w:rsidRDefault="00A7758F">
            <w:pPr>
              <w:pStyle w:val="PlainText"/>
              <w:rPr>
                <w:rFonts w:ascii="Courier New" w:hAnsi="Courier New" w:cs="Courier New"/>
                <w:b/>
                <w:sz w:val="20"/>
                <w:szCs w:val="20"/>
              </w:rPr>
            </w:pPr>
          </w:p>
          <w:p w:rsidR="007E119A" w:rsidRDefault="007E119A">
            <w:pPr>
              <w:pStyle w:val="PlainText"/>
              <w:rPr>
                <w:rFonts w:ascii="Courier New" w:hAnsi="Courier New" w:cs="Courier New"/>
                <w:b/>
                <w:sz w:val="20"/>
                <w:szCs w:val="20"/>
              </w:rPr>
            </w:pPr>
            <w:r>
              <w:rPr>
                <w:rFonts w:ascii="Courier New" w:hAnsi="Courier New" w:cs="Courier New"/>
                <w:b/>
                <w:sz w:val="20"/>
                <w:szCs w:val="20"/>
              </w:rPr>
              <w:t>Not set yet</w:t>
            </w:r>
          </w:p>
        </w:tc>
        <w:tc>
          <w:tcPr>
            <w:tcW w:w="2912" w:type="dxa"/>
          </w:tcPr>
          <w:p w:rsidR="00A7758F" w:rsidRDefault="00A7758F" w:rsidP="005135C6">
            <w:pPr>
              <w:pStyle w:val="PlainText"/>
              <w:jc w:val="left"/>
              <w:rPr>
                <w:rFonts w:ascii="Courier New" w:hAnsi="Courier New" w:cs="Courier New"/>
                <w:b/>
                <w:noProof/>
                <w:sz w:val="20"/>
                <w:szCs w:val="20"/>
              </w:rPr>
            </w:pPr>
          </w:p>
          <w:p w:rsidR="007E119A" w:rsidRDefault="007E119A" w:rsidP="005135C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7E119A" w:rsidRDefault="007E119A" w:rsidP="005135C6">
            <w:pPr>
              <w:pStyle w:val="PlainText"/>
              <w:jc w:val="left"/>
              <w:rPr>
                <w:rFonts w:ascii="Courier New" w:hAnsi="Courier New" w:cs="Courier New"/>
                <w:b/>
                <w:noProof/>
                <w:sz w:val="20"/>
                <w:szCs w:val="20"/>
              </w:rPr>
            </w:pPr>
          </w:p>
          <w:p w:rsidR="007E119A" w:rsidRPr="0069579B" w:rsidRDefault="00990ACD" w:rsidP="005135C6">
            <w:pPr>
              <w:pStyle w:val="PlainText"/>
              <w:jc w:val="left"/>
              <w:rPr>
                <w:rFonts w:ascii="Courier New" w:hAnsi="Courier New" w:cs="Courier New"/>
                <w:b/>
                <w:noProof/>
                <w:sz w:val="18"/>
                <w:szCs w:val="18"/>
              </w:rPr>
            </w:pPr>
            <w:r w:rsidRPr="0069579B">
              <w:rPr>
                <w:rFonts w:ascii="Courier New" w:hAnsi="Courier New" w:cs="Courier New"/>
                <w:b/>
                <w:noProof/>
                <w:sz w:val="18"/>
                <w:szCs w:val="18"/>
              </w:rPr>
              <w:t>Foulston Siefkin LLP</w:t>
            </w:r>
          </w:p>
          <w:p w:rsidR="00990ACD" w:rsidRPr="0069579B" w:rsidRDefault="00990ACD" w:rsidP="005135C6">
            <w:pPr>
              <w:pStyle w:val="PlainText"/>
              <w:jc w:val="left"/>
              <w:rPr>
                <w:rFonts w:ascii="Courier New" w:hAnsi="Courier New" w:cs="Courier New"/>
                <w:b/>
                <w:noProof/>
                <w:sz w:val="18"/>
                <w:szCs w:val="18"/>
              </w:rPr>
            </w:pPr>
            <w:r w:rsidRPr="0069579B">
              <w:rPr>
                <w:rFonts w:ascii="Courier New" w:hAnsi="Courier New" w:cs="Courier New"/>
                <w:b/>
                <w:noProof/>
                <w:sz w:val="18"/>
                <w:szCs w:val="18"/>
              </w:rPr>
              <w:t>Attn: Scott Nehrbass</w:t>
            </w:r>
          </w:p>
          <w:p w:rsidR="009E55AB" w:rsidRDefault="00990ACD" w:rsidP="005135C6">
            <w:pPr>
              <w:pStyle w:val="PlainText"/>
              <w:jc w:val="left"/>
              <w:rPr>
                <w:rFonts w:ascii="Courier New" w:hAnsi="Courier New" w:cs="Courier New"/>
                <w:b/>
                <w:noProof/>
                <w:sz w:val="18"/>
                <w:szCs w:val="18"/>
              </w:rPr>
            </w:pPr>
            <w:r w:rsidRPr="0069579B">
              <w:rPr>
                <w:rFonts w:ascii="Courier New" w:hAnsi="Courier New" w:cs="Courier New"/>
                <w:b/>
                <w:noProof/>
                <w:sz w:val="18"/>
                <w:szCs w:val="18"/>
              </w:rPr>
              <w:t>9225 Indian Creek</w:t>
            </w:r>
          </w:p>
          <w:p w:rsidR="0069579B" w:rsidRDefault="00990ACD" w:rsidP="005135C6">
            <w:pPr>
              <w:pStyle w:val="PlainText"/>
              <w:jc w:val="left"/>
              <w:rPr>
                <w:rFonts w:ascii="Courier New" w:hAnsi="Courier New" w:cs="Courier New"/>
                <w:b/>
                <w:noProof/>
                <w:sz w:val="18"/>
                <w:szCs w:val="18"/>
              </w:rPr>
            </w:pPr>
            <w:r w:rsidRPr="0069579B">
              <w:rPr>
                <w:rFonts w:ascii="Courier New" w:hAnsi="Courier New" w:cs="Courier New"/>
                <w:b/>
                <w:noProof/>
                <w:sz w:val="18"/>
                <w:szCs w:val="18"/>
              </w:rPr>
              <w:t xml:space="preserve"> Parkway</w:t>
            </w:r>
          </w:p>
          <w:p w:rsidR="00990ACD" w:rsidRPr="0069579B" w:rsidRDefault="00990ACD" w:rsidP="005135C6">
            <w:pPr>
              <w:pStyle w:val="PlainText"/>
              <w:jc w:val="left"/>
              <w:rPr>
                <w:rFonts w:ascii="Courier New" w:hAnsi="Courier New" w:cs="Courier New"/>
                <w:b/>
                <w:noProof/>
                <w:sz w:val="18"/>
                <w:szCs w:val="18"/>
              </w:rPr>
            </w:pPr>
            <w:r w:rsidRPr="0069579B">
              <w:rPr>
                <w:rFonts w:ascii="Courier New" w:hAnsi="Courier New" w:cs="Courier New"/>
                <w:b/>
                <w:noProof/>
                <w:sz w:val="18"/>
                <w:szCs w:val="18"/>
              </w:rPr>
              <w:t>#600</w:t>
            </w:r>
          </w:p>
          <w:p w:rsidR="00990ACD" w:rsidRDefault="00990ACD" w:rsidP="005135C6">
            <w:pPr>
              <w:pStyle w:val="PlainText"/>
              <w:jc w:val="left"/>
              <w:rPr>
                <w:rFonts w:ascii="Courier New" w:hAnsi="Courier New" w:cs="Courier New"/>
                <w:b/>
                <w:noProof/>
                <w:sz w:val="20"/>
                <w:szCs w:val="20"/>
              </w:rPr>
            </w:pPr>
            <w:r w:rsidRPr="0069579B">
              <w:rPr>
                <w:rFonts w:ascii="Courier New" w:hAnsi="Courier New" w:cs="Courier New"/>
                <w:b/>
                <w:noProof/>
                <w:sz w:val="18"/>
                <w:szCs w:val="18"/>
              </w:rPr>
              <w:t xml:space="preserve">Overland Parki, KS </w:t>
            </w:r>
            <w:r w:rsidR="0069579B" w:rsidRPr="0069579B">
              <w:rPr>
                <w:rFonts w:ascii="Courier New" w:hAnsi="Courier New" w:cs="Courier New"/>
                <w:b/>
                <w:noProof/>
                <w:sz w:val="18"/>
                <w:szCs w:val="18"/>
              </w:rPr>
              <w:t>66210</w:t>
            </w:r>
          </w:p>
        </w:tc>
      </w:tr>
      <w:tr w:rsidR="0069579B" w:rsidRPr="007167C0" w:rsidTr="00A34457">
        <w:tc>
          <w:tcPr>
            <w:tcW w:w="1443" w:type="dxa"/>
          </w:tcPr>
          <w:p w:rsidR="0069579B" w:rsidRDefault="0069579B" w:rsidP="00B566C5">
            <w:pPr>
              <w:pStyle w:val="PlainText"/>
              <w:rPr>
                <w:rFonts w:ascii="Courier New" w:hAnsi="Courier New" w:cs="Courier New"/>
                <w:b/>
                <w:sz w:val="20"/>
                <w:szCs w:val="20"/>
              </w:rPr>
            </w:pPr>
          </w:p>
          <w:p w:rsidR="0069579B" w:rsidRDefault="0069579B" w:rsidP="00B566C5">
            <w:pPr>
              <w:pStyle w:val="PlainText"/>
              <w:rPr>
                <w:rFonts w:ascii="Courier New" w:hAnsi="Courier New" w:cs="Courier New"/>
                <w:b/>
                <w:sz w:val="20"/>
                <w:szCs w:val="20"/>
              </w:rPr>
            </w:pPr>
            <w:r>
              <w:rPr>
                <w:rFonts w:ascii="Courier New" w:hAnsi="Courier New" w:cs="Courier New"/>
                <w:b/>
                <w:sz w:val="20"/>
                <w:szCs w:val="20"/>
              </w:rPr>
              <w:t>11-29-2018</w:t>
            </w:r>
          </w:p>
        </w:tc>
        <w:tc>
          <w:tcPr>
            <w:tcW w:w="1710" w:type="dxa"/>
          </w:tcPr>
          <w:p w:rsidR="0069579B" w:rsidRDefault="0069579B">
            <w:pPr>
              <w:pStyle w:val="PlainText"/>
              <w:rPr>
                <w:rFonts w:ascii="Courier New" w:hAnsi="Courier New" w:cs="Courier New"/>
                <w:b/>
                <w:sz w:val="20"/>
                <w:szCs w:val="20"/>
              </w:rPr>
            </w:pPr>
          </w:p>
          <w:p w:rsidR="0069579B" w:rsidRDefault="000E18E6">
            <w:pPr>
              <w:pStyle w:val="PlainText"/>
              <w:rPr>
                <w:rFonts w:ascii="Courier New" w:hAnsi="Courier New" w:cs="Courier New"/>
                <w:b/>
                <w:sz w:val="20"/>
                <w:szCs w:val="20"/>
              </w:rPr>
            </w:pPr>
            <w:r>
              <w:rPr>
                <w:rFonts w:ascii="Courier New" w:hAnsi="Courier New" w:cs="Courier New"/>
                <w:b/>
                <w:sz w:val="20"/>
                <w:szCs w:val="20"/>
              </w:rPr>
              <w:t>16-CV-00570</w:t>
            </w:r>
          </w:p>
        </w:tc>
        <w:tc>
          <w:tcPr>
            <w:tcW w:w="1710" w:type="dxa"/>
          </w:tcPr>
          <w:p w:rsidR="0069579B" w:rsidRDefault="0069579B">
            <w:pPr>
              <w:pStyle w:val="PlainText"/>
              <w:rPr>
                <w:rFonts w:ascii="Courier New" w:hAnsi="Courier New" w:cs="Courier New"/>
                <w:b/>
                <w:sz w:val="20"/>
                <w:szCs w:val="20"/>
              </w:rPr>
            </w:pPr>
          </w:p>
          <w:p w:rsidR="000E18E6" w:rsidRDefault="000E18E6">
            <w:pPr>
              <w:pStyle w:val="PlainText"/>
              <w:rPr>
                <w:rFonts w:ascii="Courier New" w:hAnsi="Courier New" w:cs="Courier New"/>
                <w:b/>
                <w:sz w:val="20"/>
                <w:szCs w:val="20"/>
              </w:rPr>
            </w:pPr>
            <w:r>
              <w:rPr>
                <w:rFonts w:ascii="Courier New" w:hAnsi="Courier New" w:cs="Courier New"/>
                <w:b/>
                <w:sz w:val="20"/>
                <w:szCs w:val="20"/>
              </w:rPr>
              <w:t>(E.D. Pa.)</w:t>
            </w:r>
          </w:p>
        </w:tc>
        <w:tc>
          <w:tcPr>
            <w:tcW w:w="5760" w:type="dxa"/>
          </w:tcPr>
          <w:p w:rsidR="0069579B" w:rsidRDefault="0069579B">
            <w:pPr>
              <w:pStyle w:val="PlainText"/>
              <w:jc w:val="left"/>
              <w:rPr>
                <w:rFonts w:ascii="Courier New" w:hAnsi="Courier New" w:cs="Courier New"/>
                <w:b/>
                <w:sz w:val="20"/>
                <w:szCs w:val="20"/>
              </w:rPr>
            </w:pPr>
          </w:p>
          <w:p w:rsidR="000E18E6" w:rsidRDefault="000E18E6">
            <w:pPr>
              <w:pStyle w:val="PlainText"/>
              <w:jc w:val="left"/>
              <w:rPr>
                <w:rFonts w:ascii="Courier New" w:hAnsi="Courier New" w:cs="Courier New"/>
                <w:b/>
                <w:sz w:val="20"/>
                <w:szCs w:val="20"/>
              </w:rPr>
            </w:pPr>
            <w:proofErr w:type="spellStart"/>
            <w:r>
              <w:rPr>
                <w:rFonts w:ascii="Courier New" w:hAnsi="Courier New" w:cs="Courier New"/>
                <w:b/>
                <w:sz w:val="20"/>
                <w:szCs w:val="20"/>
              </w:rPr>
              <w:t>Mauthe</w:t>
            </w:r>
            <w:proofErr w:type="spellEnd"/>
            <w:r>
              <w:rPr>
                <w:rFonts w:ascii="Courier New" w:hAnsi="Courier New" w:cs="Courier New"/>
                <w:b/>
                <w:sz w:val="20"/>
                <w:szCs w:val="20"/>
              </w:rPr>
              <w:t xml:space="preserve"> v. Versa Cardio, LLC</w:t>
            </w:r>
          </w:p>
          <w:p w:rsidR="000E18E6" w:rsidRDefault="000E18E6" w:rsidP="000E18E6">
            <w:pPr>
              <w:autoSpaceDE w:val="0"/>
              <w:autoSpaceDN w:val="0"/>
              <w:adjustRightInd w:val="0"/>
              <w:jc w:val="left"/>
              <w:rPr>
                <w:rFonts w:ascii="Courier New" w:hAnsi="Courier New" w:cs="Courier New"/>
                <w:color w:val="231F20"/>
                <w:sz w:val="20"/>
                <w:szCs w:val="20"/>
              </w:rPr>
            </w:pPr>
            <w:r>
              <w:rPr>
                <w:rFonts w:ascii="Courier New" w:hAnsi="Courier New" w:cs="Courier New"/>
                <w:sz w:val="20"/>
                <w:szCs w:val="20"/>
              </w:rPr>
              <w:t xml:space="preserve">Plaintiff alleges </w:t>
            </w:r>
            <w:r w:rsidRPr="000E18E6">
              <w:rPr>
                <w:rFonts w:ascii="Courier New" w:hAnsi="Courier New" w:cs="Courier New"/>
                <w:color w:val="231F20"/>
                <w:sz w:val="20"/>
                <w:szCs w:val="20"/>
              </w:rPr>
              <w:t>that it received unsolicited fax</w:t>
            </w:r>
            <w:r>
              <w:rPr>
                <w:rFonts w:ascii="Courier New" w:hAnsi="Courier New" w:cs="Courier New"/>
                <w:color w:val="231F20"/>
                <w:sz w:val="20"/>
                <w:szCs w:val="20"/>
              </w:rPr>
              <w:t xml:space="preserve"> </w:t>
            </w:r>
            <w:r w:rsidRPr="000E18E6">
              <w:rPr>
                <w:rFonts w:ascii="Courier New" w:hAnsi="Courier New" w:cs="Courier New"/>
                <w:color w:val="231F20"/>
                <w:sz w:val="20"/>
                <w:szCs w:val="20"/>
              </w:rPr>
              <w:t>advertisements from Defendant promoting its goods or services that</w:t>
            </w:r>
            <w:r>
              <w:rPr>
                <w:rFonts w:ascii="Courier New" w:hAnsi="Courier New" w:cs="Courier New"/>
                <w:color w:val="231F20"/>
                <w:sz w:val="20"/>
                <w:szCs w:val="20"/>
              </w:rPr>
              <w:t xml:space="preserve"> </w:t>
            </w:r>
            <w:r w:rsidRPr="000E18E6">
              <w:rPr>
                <w:rFonts w:ascii="Courier New" w:hAnsi="Courier New" w:cs="Courier New"/>
                <w:color w:val="231F20"/>
                <w:sz w:val="20"/>
                <w:szCs w:val="20"/>
              </w:rPr>
              <w:t>did not contain a proper opt out notice. Plaintiff alleged that these</w:t>
            </w:r>
            <w:r>
              <w:rPr>
                <w:rFonts w:ascii="Courier New" w:hAnsi="Courier New" w:cs="Courier New"/>
                <w:color w:val="231F20"/>
                <w:sz w:val="20"/>
                <w:szCs w:val="20"/>
              </w:rPr>
              <w:t xml:space="preserve"> </w:t>
            </w:r>
            <w:r w:rsidRPr="000E18E6">
              <w:rPr>
                <w:rFonts w:ascii="Courier New" w:hAnsi="Courier New" w:cs="Courier New"/>
                <w:color w:val="231F20"/>
                <w:sz w:val="20"/>
                <w:szCs w:val="20"/>
              </w:rPr>
              <w:t>faxes violated the Telephone Consumer Protection Act.</w:t>
            </w:r>
            <w:r>
              <w:rPr>
                <w:rFonts w:ascii="Courier New" w:hAnsi="Courier New" w:cs="Courier New"/>
                <w:color w:val="231F20"/>
                <w:sz w:val="20"/>
                <w:szCs w:val="20"/>
              </w:rPr>
              <w:t xml:space="preserve"> </w:t>
            </w:r>
          </w:p>
          <w:p w:rsidR="000E18E6" w:rsidRPr="000E18E6" w:rsidRDefault="000E18E6" w:rsidP="000E18E6">
            <w:pPr>
              <w:autoSpaceDE w:val="0"/>
              <w:autoSpaceDN w:val="0"/>
              <w:adjustRightInd w:val="0"/>
              <w:jc w:val="left"/>
              <w:rPr>
                <w:rFonts w:ascii="Courier New" w:hAnsi="Courier New" w:cs="Courier New"/>
                <w:sz w:val="20"/>
                <w:szCs w:val="20"/>
              </w:rPr>
            </w:pPr>
          </w:p>
        </w:tc>
        <w:tc>
          <w:tcPr>
            <w:tcW w:w="1498" w:type="dxa"/>
          </w:tcPr>
          <w:p w:rsidR="0069579B" w:rsidRDefault="0069579B">
            <w:pPr>
              <w:pStyle w:val="PlainText"/>
              <w:rPr>
                <w:rFonts w:ascii="Courier New" w:hAnsi="Courier New" w:cs="Courier New"/>
                <w:b/>
                <w:sz w:val="20"/>
                <w:szCs w:val="20"/>
              </w:rPr>
            </w:pPr>
          </w:p>
          <w:p w:rsidR="000E18E6" w:rsidRDefault="000E18E6">
            <w:pPr>
              <w:pStyle w:val="PlainText"/>
              <w:rPr>
                <w:rFonts w:ascii="Courier New" w:hAnsi="Courier New" w:cs="Courier New"/>
                <w:b/>
                <w:sz w:val="20"/>
                <w:szCs w:val="20"/>
              </w:rPr>
            </w:pPr>
            <w:r>
              <w:rPr>
                <w:rFonts w:ascii="Courier New" w:hAnsi="Courier New" w:cs="Courier New"/>
                <w:b/>
                <w:sz w:val="20"/>
                <w:szCs w:val="20"/>
              </w:rPr>
              <w:t>Not set yet</w:t>
            </w:r>
          </w:p>
        </w:tc>
        <w:tc>
          <w:tcPr>
            <w:tcW w:w="2912" w:type="dxa"/>
          </w:tcPr>
          <w:p w:rsidR="0069579B" w:rsidRDefault="0069579B" w:rsidP="005135C6">
            <w:pPr>
              <w:pStyle w:val="PlainText"/>
              <w:jc w:val="left"/>
              <w:rPr>
                <w:rFonts w:ascii="Courier New" w:hAnsi="Courier New" w:cs="Courier New"/>
                <w:b/>
                <w:noProof/>
                <w:sz w:val="20"/>
                <w:szCs w:val="20"/>
              </w:rPr>
            </w:pPr>
          </w:p>
          <w:p w:rsidR="000E18E6" w:rsidRDefault="000E18E6" w:rsidP="005135C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0E18E6" w:rsidRDefault="000E18E6" w:rsidP="005135C6">
            <w:pPr>
              <w:pStyle w:val="PlainText"/>
              <w:jc w:val="left"/>
              <w:rPr>
                <w:rFonts w:ascii="Courier New" w:hAnsi="Courier New" w:cs="Courier New"/>
                <w:b/>
                <w:noProof/>
                <w:sz w:val="20"/>
                <w:szCs w:val="20"/>
              </w:rPr>
            </w:pPr>
          </w:p>
          <w:p w:rsidR="009E55AB" w:rsidRDefault="009E55AB" w:rsidP="000E18E6">
            <w:pPr>
              <w:autoSpaceDE w:val="0"/>
              <w:autoSpaceDN w:val="0"/>
              <w:adjustRightInd w:val="0"/>
              <w:jc w:val="left"/>
              <w:rPr>
                <w:rFonts w:ascii="Courier New" w:hAnsi="Courier New" w:cs="Courier New"/>
                <w:b/>
                <w:color w:val="231F20"/>
                <w:sz w:val="16"/>
                <w:szCs w:val="16"/>
              </w:rPr>
            </w:pPr>
            <w:r>
              <w:rPr>
                <w:rFonts w:ascii="Courier New" w:hAnsi="Courier New" w:cs="Courier New"/>
                <w:b/>
                <w:color w:val="231F20"/>
                <w:sz w:val="16"/>
                <w:szCs w:val="16"/>
              </w:rPr>
              <w:t>Elizabeth Ryan</w:t>
            </w:r>
          </w:p>
          <w:p w:rsidR="000E18E6" w:rsidRPr="000E18E6" w:rsidRDefault="000E18E6" w:rsidP="000E18E6">
            <w:pPr>
              <w:autoSpaceDE w:val="0"/>
              <w:autoSpaceDN w:val="0"/>
              <w:adjustRightInd w:val="0"/>
              <w:jc w:val="left"/>
              <w:rPr>
                <w:rFonts w:ascii="Courier New" w:hAnsi="Courier New" w:cs="Courier New"/>
                <w:b/>
                <w:color w:val="231F20"/>
                <w:sz w:val="16"/>
                <w:szCs w:val="16"/>
              </w:rPr>
            </w:pPr>
            <w:r w:rsidRPr="000E18E6">
              <w:rPr>
                <w:rFonts w:ascii="Courier New" w:hAnsi="Courier New" w:cs="Courier New"/>
                <w:b/>
                <w:color w:val="231F20"/>
                <w:sz w:val="16"/>
                <w:szCs w:val="16"/>
              </w:rPr>
              <w:t>John Roddy</w:t>
            </w:r>
          </w:p>
          <w:p w:rsidR="000E18E6" w:rsidRPr="000E18E6" w:rsidRDefault="000E18E6" w:rsidP="000E18E6">
            <w:pPr>
              <w:autoSpaceDE w:val="0"/>
              <w:autoSpaceDN w:val="0"/>
              <w:adjustRightInd w:val="0"/>
              <w:jc w:val="left"/>
              <w:rPr>
                <w:rFonts w:ascii="Courier New" w:hAnsi="Courier New" w:cs="Courier New"/>
                <w:b/>
                <w:color w:val="231F20"/>
                <w:sz w:val="16"/>
                <w:szCs w:val="16"/>
              </w:rPr>
            </w:pPr>
            <w:r w:rsidRPr="000E18E6">
              <w:rPr>
                <w:rFonts w:ascii="Courier New" w:hAnsi="Courier New" w:cs="Courier New"/>
                <w:b/>
                <w:color w:val="231F20"/>
                <w:sz w:val="16"/>
                <w:szCs w:val="16"/>
              </w:rPr>
              <w:t>BAILEY &amp; GLASSER LLP</w:t>
            </w:r>
          </w:p>
          <w:p w:rsidR="009E55AB" w:rsidRDefault="009E55AB" w:rsidP="000E18E6">
            <w:pPr>
              <w:autoSpaceDE w:val="0"/>
              <w:autoSpaceDN w:val="0"/>
              <w:adjustRightInd w:val="0"/>
              <w:jc w:val="left"/>
              <w:rPr>
                <w:rFonts w:ascii="Courier New" w:hAnsi="Courier New" w:cs="Courier New"/>
                <w:b/>
                <w:color w:val="231F20"/>
                <w:sz w:val="16"/>
                <w:szCs w:val="16"/>
              </w:rPr>
            </w:pPr>
            <w:r>
              <w:rPr>
                <w:rFonts w:ascii="Courier New" w:hAnsi="Courier New" w:cs="Courier New"/>
                <w:b/>
                <w:color w:val="231F20"/>
                <w:sz w:val="16"/>
                <w:szCs w:val="16"/>
              </w:rPr>
              <w:t>99 High Street</w:t>
            </w:r>
          </w:p>
          <w:p w:rsidR="000E18E6" w:rsidRPr="000E18E6" w:rsidRDefault="000E18E6" w:rsidP="000E18E6">
            <w:pPr>
              <w:autoSpaceDE w:val="0"/>
              <w:autoSpaceDN w:val="0"/>
              <w:adjustRightInd w:val="0"/>
              <w:jc w:val="left"/>
              <w:rPr>
                <w:rFonts w:ascii="Courier New" w:hAnsi="Courier New" w:cs="Courier New"/>
                <w:b/>
                <w:color w:val="231F20"/>
                <w:sz w:val="16"/>
                <w:szCs w:val="16"/>
              </w:rPr>
            </w:pPr>
            <w:r w:rsidRPr="000E18E6">
              <w:rPr>
                <w:rFonts w:ascii="Courier New" w:hAnsi="Courier New" w:cs="Courier New"/>
                <w:b/>
                <w:color w:val="231F20"/>
                <w:sz w:val="16"/>
                <w:szCs w:val="16"/>
              </w:rPr>
              <w:t>Suite 304</w:t>
            </w:r>
          </w:p>
          <w:p w:rsidR="000E18E6" w:rsidRDefault="000E18E6" w:rsidP="000E18E6">
            <w:pPr>
              <w:autoSpaceDE w:val="0"/>
              <w:autoSpaceDN w:val="0"/>
              <w:adjustRightInd w:val="0"/>
              <w:jc w:val="left"/>
              <w:rPr>
                <w:rFonts w:ascii="Courier New" w:hAnsi="Courier New" w:cs="Courier New"/>
                <w:b/>
                <w:color w:val="231F20"/>
                <w:sz w:val="16"/>
                <w:szCs w:val="16"/>
              </w:rPr>
            </w:pPr>
            <w:r w:rsidRPr="000E18E6">
              <w:rPr>
                <w:rFonts w:ascii="Courier New" w:hAnsi="Courier New" w:cs="Courier New"/>
                <w:b/>
                <w:color w:val="231F20"/>
                <w:sz w:val="16"/>
                <w:szCs w:val="16"/>
              </w:rPr>
              <w:t>Boston, MA 02110</w:t>
            </w:r>
          </w:p>
          <w:p w:rsidR="000E18E6" w:rsidRDefault="000E18E6" w:rsidP="000E18E6">
            <w:pPr>
              <w:pStyle w:val="PlainText"/>
              <w:jc w:val="left"/>
              <w:rPr>
                <w:rFonts w:ascii="Courier New" w:hAnsi="Courier New" w:cs="Courier New"/>
                <w:b/>
                <w:noProof/>
                <w:sz w:val="20"/>
                <w:szCs w:val="20"/>
              </w:rPr>
            </w:pPr>
          </w:p>
        </w:tc>
      </w:tr>
      <w:tr w:rsidR="000E18E6" w:rsidRPr="007167C0" w:rsidTr="00A34457">
        <w:tc>
          <w:tcPr>
            <w:tcW w:w="1443" w:type="dxa"/>
          </w:tcPr>
          <w:p w:rsidR="000E18E6" w:rsidRDefault="000E18E6" w:rsidP="000E18E6">
            <w:pPr>
              <w:pStyle w:val="PlainText"/>
              <w:rPr>
                <w:rFonts w:ascii="Courier New" w:hAnsi="Courier New" w:cs="Courier New"/>
                <w:b/>
                <w:sz w:val="20"/>
                <w:szCs w:val="20"/>
              </w:rPr>
            </w:pPr>
          </w:p>
          <w:p w:rsidR="000E18E6" w:rsidRDefault="000E18E6" w:rsidP="000E18E6">
            <w:pPr>
              <w:pStyle w:val="PlainText"/>
              <w:rPr>
                <w:rFonts w:ascii="Courier New" w:hAnsi="Courier New" w:cs="Courier New"/>
                <w:b/>
                <w:sz w:val="20"/>
                <w:szCs w:val="20"/>
              </w:rPr>
            </w:pPr>
            <w:r>
              <w:rPr>
                <w:rFonts w:ascii="Courier New" w:hAnsi="Courier New" w:cs="Courier New"/>
                <w:b/>
                <w:sz w:val="20"/>
                <w:szCs w:val="20"/>
              </w:rPr>
              <w:t>11-29-2018</w:t>
            </w:r>
          </w:p>
        </w:tc>
        <w:tc>
          <w:tcPr>
            <w:tcW w:w="1710" w:type="dxa"/>
          </w:tcPr>
          <w:p w:rsidR="000E18E6" w:rsidRDefault="000E18E6">
            <w:pPr>
              <w:pStyle w:val="PlainText"/>
              <w:rPr>
                <w:rFonts w:ascii="Courier New" w:hAnsi="Courier New" w:cs="Courier New"/>
                <w:b/>
                <w:sz w:val="20"/>
                <w:szCs w:val="20"/>
              </w:rPr>
            </w:pPr>
          </w:p>
          <w:p w:rsidR="008F0DFF" w:rsidRDefault="008F0DFF">
            <w:pPr>
              <w:pStyle w:val="PlainText"/>
              <w:rPr>
                <w:rFonts w:ascii="Courier New" w:hAnsi="Courier New" w:cs="Courier New"/>
                <w:b/>
                <w:sz w:val="20"/>
                <w:szCs w:val="20"/>
              </w:rPr>
            </w:pPr>
            <w:r>
              <w:rPr>
                <w:rFonts w:ascii="Courier New" w:hAnsi="Courier New" w:cs="Courier New"/>
                <w:b/>
                <w:sz w:val="20"/>
                <w:szCs w:val="20"/>
              </w:rPr>
              <w:t>13-CV-02811</w:t>
            </w:r>
          </w:p>
        </w:tc>
        <w:tc>
          <w:tcPr>
            <w:tcW w:w="1710" w:type="dxa"/>
          </w:tcPr>
          <w:p w:rsidR="000E18E6" w:rsidRDefault="000E18E6">
            <w:pPr>
              <w:pStyle w:val="PlainText"/>
              <w:rPr>
                <w:rFonts w:ascii="Courier New" w:hAnsi="Courier New" w:cs="Courier New"/>
                <w:b/>
                <w:sz w:val="20"/>
                <w:szCs w:val="20"/>
              </w:rPr>
            </w:pPr>
          </w:p>
          <w:p w:rsidR="008F0DFF" w:rsidRDefault="008F0DFF">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0E18E6" w:rsidRDefault="000E18E6">
            <w:pPr>
              <w:pStyle w:val="PlainText"/>
              <w:jc w:val="left"/>
              <w:rPr>
                <w:rFonts w:ascii="Courier New" w:hAnsi="Courier New" w:cs="Courier New"/>
                <w:b/>
                <w:sz w:val="20"/>
                <w:szCs w:val="20"/>
              </w:rPr>
            </w:pPr>
          </w:p>
          <w:p w:rsidR="008F0DFF" w:rsidRDefault="008F0DFF">
            <w:pPr>
              <w:pStyle w:val="PlainText"/>
              <w:jc w:val="left"/>
              <w:rPr>
                <w:rFonts w:ascii="Courier New" w:hAnsi="Courier New" w:cs="Courier New"/>
                <w:b/>
                <w:sz w:val="20"/>
                <w:szCs w:val="20"/>
              </w:rPr>
            </w:pPr>
            <w:r>
              <w:rPr>
                <w:rFonts w:ascii="Courier New" w:hAnsi="Courier New" w:cs="Courier New"/>
                <w:b/>
                <w:sz w:val="20"/>
                <w:szCs w:val="20"/>
              </w:rPr>
              <w:t>Sullivan, et al. v. Barclays PLC, et al.</w:t>
            </w:r>
          </w:p>
          <w:p w:rsidR="008F0DFF" w:rsidRDefault="008F0DFF">
            <w:pPr>
              <w:pStyle w:val="PlainText"/>
              <w:jc w:val="left"/>
              <w:rPr>
                <w:rFonts w:ascii="Courier New" w:hAnsi="Courier New" w:cs="Courier New"/>
                <w:b/>
                <w:sz w:val="20"/>
                <w:szCs w:val="20"/>
              </w:rPr>
            </w:pPr>
            <w:r>
              <w:rPr>
                <w:rFonts w:ascii="Courier New" w:hAnsi="Courier New" w:cs="Courier New"/>
                <w:b/>
                <w:sz w:val="20"/>
                <w:szCs w:val="20"/>
              </w:rPr>
              <w:t>Re Defendants</w:t>
            </w:r>
            <w:r w:rsidR="00D37D0B">
              <w:rPr>
                <w:rFonts w:ascii="Courier New" w:hAnsi="Courier New" w:cs="Courier New"/>
                <w:b/>
                <w:sz w:val="20"/>
                <w:szCs w:val="20"/>
              </w:rPr>
              <w:t>:</w:t>
            </w:r>
            <w:r>
              <w:rPr>
                <w:rFonts w:ascii="Courier New" w:hAnsi="Courier New" w:cs="Courier New"/>
                <w:b/>
                <w:sz w:val="20"/>
                <w:szCs w:val="20"/>
              </w:rPr>
              <w:t xml:space="preserve"> Citigroup Inc. and Citibank N.A. (together, “Citi”)</w:t>
            </w:r>
          </w:p>
          <w:p w:rsidR="008F0DFF" w:rsidRDefault="008F0DFF" w:rsidP="008F0DFF">
            <w:pPr>
              <w:autoSpaceDE w:val="0"/>
              <w:autoSpaceDN w:val="0"/>
              <w:adjustRightInd w:val="0"/>
              <w:jc w:val="left"/>
              <w:rPr>
                <w:rFonts w:ascii="Courier New" w:hAnsi="Courier New" w:cs="Courier New"/>
                <w:sz w:val="20"/>
                <w:szCs w:val="20"/>
              </w:rPr>
            </w:pPr>
            <w:r w:rsidRPr="008F0DFF">
              <w:rPr>
                <w:rFonts w:ascii="Courier New" w:hAnsi="Courier New" w:cs="Courier New"/>
                <w:sz w:val="20"/>
                <w:szCs w:val="20"/>
              </w:rPr>
              <w:t>Plaintiffs allege that Defendants, during the Class Period, conspired to manipulate and</w:t>
            </w:r>
            <w:r>
              <w:rPr>
                <w:rFonts w:ascii="Courier New" w:hAnsi="Courier New" w:cs="Courier New"/>
                <w:sz w:val="20"/>
                <w:szCs w:val="20"/>
              </w:rPr>
              <w:t xml:space="preserve"> </w:t>
            </w:r>
            <w:r w:rsidRPr="008F0DFF">
              <w:rPr>
                <w:rFonts w:ascii="Courier New" w:hAnsi="Courier New" w:cs="Courier New"/>
                <w:sz w:val="20"/>
                <w:szCs w:val="20"/>
              </w:rPr>
              <w:t xml:space="preserve">manipulated </w:t>
            </w:r>
            <w:proofErr w:type="spellStart"/>
            <w:r w:rsidRPr="008F0DFF">
              <w:rPr>
                <w:rFonts w:ascii="Courier New" w:hAnsi="Courier New" w:cs="Courier New"/>
                <w:sz w:val="20"/>
                <w:szCs w:val="20"/>
              </w:rPr>
              <w:t>Euribor</w:t>
            </w:r>
            <w:proofErr w:type="spellEnd"/>
            <w:r w:rsidRPr="008F0DFF">
              <w:rPr>
                <w:rFonts w:ascii="Courier New" w:hAnsi="Courier New" w:cs="Courier New"/>
                <w:sz w:val="20"/>
                <w:szCs w:val="20"/>
              </w:rPr>
              <w:t xml:space="preserve"> and the prices of </w:t>
            </w:r>
            <w:proofErr w:type="spellStart"/>
            <w:r w:rsidRPr="008F0DFF">
              <w:rPr>
                <w:rFonts w:ascii="Courier New" w:hAnsi="Courier New" w:cs="Courier New"/>
                <w:sz w:val="20"/>
                <w:szCs w:val="20"/>
              </w:rPr>
              <w:t>Euribor</w:t>
            </w:r>
            <w:proofErr w:type="spellEnd"/>
            <w:r w:rsidRPr="008F0DFF">
              <w:rPr>
                <w:rFonts w:ascii="Courier New" w:hAnsi="Courier New" w:cs="Courier New"/>
                <w:sz w:val="20"/>
                <w:szCs w:val="20"/>
              </w:rPr>
              <w:t xml:space="preserve"> Products. Plaintiffs allege that Defendants did so</w:t>
            </w:r>
            <w:r>
              <w:rPr>
                <w:rFonts w:ascii="Courier New" w:hAnsi="Courier New" w:cs="Courier New"/>
                <w:sz w:val="20"/>
                <w:szCs w:val="20"/>
              </w:rPr>
              <w:t xml:space="preserve"> </w:t>
            </w:r>
            <w:r w:rsidRPr="008F0DFF">
              <w:rPr>
                <w:rFonts w:ascii="Courier New" w:hAnsi="Courier New" w:cs="Courier New"/>
                <w:sz w:val="20"/>
                <w:szCs w:val="20"/>
              </w:rPr>
              <w:t>by using several means of manipulation. For example, Plaintiffs allege that panel banks that</w:t>
            </w:r>
            <w:r>
              <w:rPr>
                <w:rFonts w:ascii="Courier New" w:hAnsi="Courier New" w:cs="Courier New"/>
                <w:sz w:val="20"/>
                <w:szCs w:val="20"/>
              </w:rPr>
              <w:t xml:space="preserve"> </w:t>
            </w:r>
            <w:r w:rsidRPr="008F0DFF">
              <w:rPr>
                <w:rFonts w:ascii="Courier New" w:hAnsi="Courier New" w:cs="Courier New"/>
                <w:sz w:val="20"/>
                <w:szCs w:val="20"/>
              </w:rPr>
              <w:t xml:space="preserve">made daily </w:t>
            </w:r>
            <w:proofErr w:type="spellStart"/>
            <w:r w:rsidRPr="008F0DFF">
              <w:rPr>
                <w:rFonts w:ascii="Courier New" w:hAnsi="Courier New" w:cs="Courier New"/>
                <w:sz w:val="20"/>
                <w:szCs w:val="20"/>
              </w:rPr>
              <w:t>Euribor</w:t>
            </w:r>
            <w:proofErr w:type="spellEnd"/>
            <w:r w:rsidRPr="008F0DFF">
              <w:rPr>
                <w:rFonts w:ascii="Courier New" w:hAnsi="Courier New" w:cs="Courier New"/>
                <w:sz w:val="20"/>
                <w:szCs w:val="20"/>
              </w:rPr>
              <w:t xml:space="preserve"> submissions to Thomson Reuters, falsely reported banks’ costs of borrowing</w:t>
            </w:r>
            <w:r>
              <w:rPr>
                <w:rFonts w:ascii="Courier New" w:hAnsi="Courier New" w:cs="Courier New"/>
                <w:sz w:val="20"/>
                <w:szCs w:val="20"/>
              </w:rPr>
              <w:t xml:space="preserve"> </w:t>
            </w:r>
            <w:r w:rsidRPr="008F0DFF">
              <w:rPr>
                <w:rFonts w:ascii="Courier New" w:hAnsi="Courier New" w:cs="Courier New"/>
                <w:sz w:val="20"/>
                <w:szCs w:val="20"/>
              </w:rPr>
              <w:t xml:space="preserve">in order to financially benefit their </w:t>
            </w:r>
            <w:proofErr w:type="spellStart"/>
            <w:r w:rsidRPr="008F0DFF">
              <w:rPr>
                <w:rFonts w:ascii="Courier New" w:hAnsi="Courier New" w:cs="Courier New"/>
                <w:sz w:val="20"/>
                <w:szCs w:val="20"/>
              </w:rPr>
              <w:t>Euribor</w:t>
            </w:r>
            <w:proofErr w:type="spellEnd"/>
            <w:r w:rsidRPr="008F0DFF">
              <w:rPr>
                <w:rFonts w:ascii="Courier New" w:hAnsi="Courier New" w:cs="Courier New"/>
                <w:sz w:val="20"/>
                <w:szCs w:val="20"/>
              </w:rPr>
              <w:t xml:space="preserve"> Products positions. Plaintiffs also allege that</w:t>
            </w:r>
            <w:r>
              <w:rPr>
                <w:rFonts w:ascii="Courier New" w:hAnsi="Courier New" w:cs="Courier New"/>
                <w:sz w:val="20"/>
                <w:szCs w:val="20"/>
              </w:rPr>
              <w:t xml:space="preserve"> </w:t>
            </w:r>
            <w:r w:rsidRPr="008F0DFF">
              <w:rPr>
                <w:rFonts w:ascii="Courier New" w:hAnsi="Courier New" w:cs="Courier New"/>
                <w:sz w:val="20"/>
                <w:szCs w:val="20"/>
              </w:rPr>
              <w:t xml:space="preserve">Defendants requested that other Defendants make false </w:t>
            </w:r>
            <w:proofErr w:type="spellStart"/>
            <w:r w:rsidRPr="008F0DFF">
              <w:rPr>
                <w:rFonts w:ascii="Courier New" w:hAnsi="Courier New" w:cs="Courier New"/>
                <w:sz w:val="20"/>
                <w:szCs w:val="20"/>
              </w:rPr>
              <w:t>Euribor</w:t>
            </w:r>
            <w:proofErr w:type="spellEnd"/>
            <w:r>
              <w:rPr>
                <w:rFonts w:ascii="Courier New" w:hAnsi="Courier New" w:cs="Courier New"/>
                <w:sz w:val="20"/>
                <w:szCs w:val="20"/>
              </w:rPr>
              <w:t xml:space="preserve"> </w:t>
            </w:r>
            <w:r w:rsidRPr="008F0DFF">
              <w:rPr>
                <w:rFonts w:ascii="Courier New" w:hAnsi="Courier New" w:cs="Courier New"/>
                <w:sz w:val="20"/>
                <w:szCs w:val="20"/>
              </w:rPr>
              <w:t>submissions on their behalf to</w:t>
            </w:r>
            <w:r>
              <w:rPr>
                <w:rFonts w:ascii="Courier New" w:hAnsi="Courier New" w:cs="Courier New"/>
                <w:sz w:val="20"/>
                <w:szCs w:val="20"/>
              </w:rPr>
              <w:t xml:space="preserve"> </w:t>
            </w:r>
            <w:r w:rsidRPr="008F0DFF">
              <w:rPr>
                <w:rFonts w:ascii="Courier New" w:hAnsi="Courier New" w:cs="Courier New"/>
                <w:sz w:val="20"/>
                <w:szCs w:val="20"/>
              </w:rPr>
              <w:t xml:space="preserve">benefit their </w:t>
            </w:r>
            <w:proofErr w:type="spellStart"/>
            <w:r w:rsidRPr="008F0DFF">
              <w:rPr>
                <w:rFonts w:ascii="Courier New" w:hAnsi="Courier New" w:cs="Courier New"/>
                <w:sz w:val="20"/>
                <w:szCs w:val="20"/>
              </w:rPr>
              <w:t>Euribor</w:t>
            </w:r>
            <w:proofErr w:type="spellEnd"/>
            <w:r w:rsidRPr="008F0DFF">
              <w:rPr>
                <w:rFonts w:ascii="Courier New" w:hAnsi="Courier New" w:cs="Courier New"/>
                <w:sz w:val="20"/>
                <w:szCs w:val="20"/>
              </w:rPr>
              <w:t xml:space="preserve"> Products positions.</w:t>
            </w:r>
          </w:p>
          <w:p w:rsidR="008F0DFF" w:rsidRPr="008F0DFF" w:rsidRDefault="008F0DFF" w:rsidP="008F0DFF">
            <w:pPr>
              <w:autoSpaceDE w:val="0"/>
              <w:autoSpaceDN w:val="0"/>
              <w:adjustRightInd w:val="0"/>
              <w:jc w:val="left"/>
              <w:rPr>
                <w:rFonts w:ascii="Courier New" w:hAnsi="Courier New" w:cs="Courier New"/>
                <w:sz w:val="20"/>
                <w:szCs w:val="20"/>
              </w:rPr>
            </w:pPr>
          </w:p>
        </w:tc>
        <w:tc>
          <w:tcPr>
            <w:tcW w:w="1498" w:type="dxa"/>
          </w:tcPr>
          <w:p w:rsidR="000E18E6" w:rsidRDefault="000E18E6">
            <w:pPr>
              <w:pStyle w:val="PlainText"/>
              <w:rPr>
                <w:rFonts w:ascii="Courier New" w:hAnsi="Courier New" w:cs="Courier New"/>
                <w:b/>
                <w:sz w:val="20"/>
                <w:szCs w:val="20"/>
              </w:rPr>
            </w:pPr>
          </w:p>
          <w:p w:rsidR="008F0DFF" w:rsidRDefault="002D2BF4">
            <w:pPr>
              <w:pStyle w:val="PlainText"/>
              <w:rPr>
                <w:rFonts w:ascii="Courier New" w:hAnsi="Courier New" w:cs="Courier New"/>
                <w:b/>
                <w:sz w:val="20"/>
                <w:szCs w:val="20"/>
              </w:rPr>
            </w:pPr>
            <w:r>
              <w:rPr>
                <w:rFonts w:ascii="Courier New" w:hAnsi="Courier New" w:cs="Courier New"/>
                <w:b/>
                <w:sz w:val="20"/>
                <w:szCs w:val="20"/>
              </w:rPr>
              <w:t>5-17-2019</w:t>
            </w:r>
          </w:p>
        </w:tc>
        <w:tc>
          <w:tcPr>
            <w:tcW w:w="2912" w:type="dxa"/>
          </w:tcPr>
          <w:p w:rsidR="000E18E6" w:rsidRDefault="000E18E6" w:rsidP="005135C6">
            <w:pPr>
              <w:pStyle w:val="PlainText"/>
              <w:jc w:val="left"/>
              <w:rPr>
                <w:rFonts w:ascii="Courier New" w:hAnsi="Courier New" w:cs="Courier New"/>
                <w:b/>
                <w:noProof/>
                <w:sz w:val="20"/>
                <w:szCs w:val="20"/>
              </w:rPr>
            </w:pPr>
          </w:p>
          <w:p w:rsidR="008F0DFF" w:rsidRDefault="008F0DFF" w:rsidP="005135C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call or visit:</w:t>
            </w:r>
          </w:p>
          <w:p w:rsidR="008F0DFF" w:rsidRDefault="008F0DFF" w:rsidP="005135C6">
            <w:pPr>
              <w:pStyle w:val="PlainText"/>
              <w:jc w:val="left"/>
              <w:rPr>
                <w:rFonts w:ascii="Courier New" w:hAnsi="Courier New" w:cs="Courier New"/>
                <w:b/>
                <w:noProof/>
                <w:sz w:val="20"/>
                <w:szCs w:val="20"/>
              </w:rPr>
            </w:pPr>
          </w:p>
          <w:p w:rsidR="008F0DFF" w:rsidRDefault="008F0DFF" w:rsidP="005135C6">
            <w:pPr>
              <w:pStyle w:val="PlainText"/>
              <w:jc w:val="left"/>
              <w:rPr>
                <w:rFonts w:ascii="Courier New" w:hAnsi="Courier New" w:cs="Courier New"/>
                <w:b/>
                <w:sz w:val="20"/>
                <w:szCs w:val="20"/>
              </w:rPr>
            </w:pPr>
            <w:r>
              <w:rPr>
                <w:rFonts w:ascii="Courier New" w:hAnsi="Courier New" w:cs="Courier New"/>
                <w:b/>
                <w:sz w:val="20"/>
                <w:szCs w:val="20"/>
              </w:rPr>
              <w:t xml:space="preserve">800 </w:t>
            </w:r>
            <w:r w:rsidRPr="008F0DFF">
              <w:rPr>
                <w:rFonts w:ascii="Courier New" w:hAnsi="Courier New" w:cs="Courier New"/>
                <w:b/>
                <w:sz w:val="20"/>
                <w:szCs w:val="20"/>
              </w:rPr>
              <w:t xml:space="preserve">492-9154 </w:t>
            </w:r>
            <w:r w:rsidR="002D2BF4">
              <w:rPr>
                <w:rFonts w:ascii="Courier New" w:hAnsi="Courier New" w:cs="Courier New"/>
                <w:b/>
                <w:sz w:val="20"/>
                <w:szCs w:val="20"/>
              </w:rPr>
              <w:t>(Ph.)</w:t>
            </w:r>
          </w:p>
          <w:p w:rsidR="008F0DFF" w:rsidRDefault="008F0DFF" w:rsidP="005135C6">
            <w:pPr>
              <w:pStyle w:val="PlainText"/>
              <w:jc w:val="left"/>
              <w:rPr>
                <w:rFonts w:ascii="Courier New" w:hAnsi="Courier New" w:cs="Courier New"/>
                <w:b/>
                <w:sz w:val="20"/>
                <w:szCs w:val="20"/>
              </w:rPr>
            </w:pPr>
          </w:p>
          <w:p w:rsidR="008F0DFF" w:rsidRDefault="00D37D0B" w:rsidP="005135C6">
            <w:pPr>
              <w:pStyle w:val="PlainText"/>
              <w:jc w:val="left"/>
              <w:rPr>
                <w:rFonts w:ascii="Courier New" w:hAnsi="Courier New" w:cs="Courier New"/>
                <w:b/>
                <w:sz w:val="20"/>
                <w:szCs w:val="20"/>
              </w:rPr>
            </w:pPr>
            <w:hyperlink r:id="rId32" w:history="1">
              <w:r w:rsidR="008F0DFF" w:rsidRPr="00D94D52">
                <w:rPr>
                  <w:rStyle w:val="Hyperlink"/>
                  <w:rFonts w:ascii="Courier New" w:hAnsi="Courier New" w:cs="Courier New"/>
                  <w:b/>
                  <w:sz w:val="20"/>
                  <w:szCs w:val="20"/>
                </w:rPr>
                <w:t>www.E</w:t>
              </w:r>
              <w:r w:rsidR="008F0DFF" w:rsidRPr="00D94D52">
                <w:rPr>
                  <w:rStyle w:val="Hyperlink"/>
                  <w:rFonts w:ascii="Courier New" w:hAnsi="Courier New" w:cs="Courier New"/>
                  <w:b/>
                  <w:sz w:val="20"/>
                  <w:szCs w:val="20"/>
                </w:rPr>
                <w:t>u</w:t>
              </w:r>
              <w:r w:rsidR="008F0DFF" w:rsidRPr="00D94D52">
                <w:rPr>
                  <w:rStyle w:val="Hyperlink"/>
                  <w:rFonts w:ascii="Courier New" w:hAnsi="Courier New" w:cs="Courier New"/>
                  <w:b/>
                  <w:sz w:val="20"/>
                  <w:szCs w:val="20"/>
                </w:rPr>
                <w:t>riborSettlement.com</w:t>
              </w:r>
            </w:hyperlink>
            <w:r w:rsidR="008F0DFF" w:rsidRPr="008F0DFF">
              <w:rPr>
                <w:rFonts w:ascii="Courier New" w:hAnsi="Courier New" w:cs="Courier New"/>
                <w:b/>
                <w:sz w:val="20"/>
                <w:szCs w:val="20"/>
              </w:rPr>
              <w:t>.</w:t>
            </w:r>
          </w:p>
          <w:p w:rsidR="008F0DFF" w:rsidRPr="008F0DFF" w:rsidRDefault="008F0DFF" w:rsidP="005135C6">
            <w:pPr>
              <w:pStyle w:val="PlainText"/>
              <w:jc w:val="left"/>
              <w:rPr>
                <w:rFonts w:ascii="Courier New" w:hAnsi="Courier New" w:cs="Courier New"/>
                <w:b/>
                <w:noProof/>
                <w:sz w:val="20"/>
                <w:szCs w:val="20"/>
              </w:rPr>
            </w:pPr>
          </w:p>
          <w:p w:rsidR="008F0DFF" w:rsidRDefault="008F0DFF" w:rsidP="005135C6">
            <w:pPr>
              <w:pStyle w:val="PlainText"/>
              <w:jc w:val="left"/>
              <w:rPr>
                <w:rFonts w:ascii="Courier New" w:hAnsi="Courier New" w:cs="Courier New"/>
                <w:b/>
                <w:noProof/>
                <w:sz w:val="20"/>
                <w:szCs w:val="20"/>
              </w:rPr>
            </w:pPr>
          </w:p>
          <w:p w:rsidR="008F0DFF" w:rsidRDefault="008F0DFF" w:rsidP="005135C6">
            <w:pPr>
              <w:pStyle w:val="PlainText"/>
              <w:jc w:val="left"/>
              <w:rPr>
                <w:rFonts w:ascii="Courier New" w:hAnsi="Courier New" w:cs="Courier New"/>
                <w:b/>
                <w:noProof/>
                <w:sz w:val="20"/>
                <w:szCs w:val="20"/>
              </w:rPr>
            </w:pPr>
          </w:p>
        </w:tc>
      </w:tr>
      <w:tr w:rsidR="002D2BF4" w:rsidRPr="007167C0" w:rsidTr="00A34457">
        <w:tc>
          <w:tcPr>
            <w:tcW w:w="1443" w:type="dxa"/>
          </w:tcPr>
          <w:p w:rsidR="002D2BF4" w:rsidRDefault="002D2BF4" w:rsidP="000E18E6">
            <w:pPr>
              <w:pStyle w:val="PlainText"/>
              <w:rPr>
                <w:rFonts w:ascii="Courier New" w:hAnsi="Courier New" w:cs="Courier New"/>
                <w:b/>
                <w:sz w:val="20"/>
                <w:szCs w:val="20"/>
              </w:rPr>
            </w:pPr>
          </w:p>
          <w:p w:rsidR="002D2BF4" w:rsidRDefault="00B63619" w:rsidP="000E18E6">
            <w:pPr>
              <w:pStyle w:val="PlainText"/>
              <w:rPr>
                <w:rFonts w:ascii="Courier New" w:hAnsi="Courier New" w:cs="Courier New"/>
                <w:b/>
                <w:sz w:val="20"/>
                <w:szCs w:val="20"/>
              </w:rPr>
            </w:pPr>
            <w:r>
              <w:rPr>
                <w:rFonts w:ascii="Courier New" w:hAnsi="Courier New" w:cs="Courier New"/>
                <w:b/>
                <w:sz w:val="20"/>
                <w:szCs w:val="20"/>
              </w:rPr>
              <w:t>11-29-2018</w:t>
            </w:r>
          </w:p>
        </w:tc>
        <w:tc>
          <w:tcPr>
            <w:tcW w:w="1710" w:type="dxa"/>
          </w:tcPr>
          <w:p w:rsidR="002D2BF4" w:rsidRDefault="002D2BF4">
            <w:pPr>
              <w:pStyle w:val="PlainText"/>
              <w:rPr>
                <w:rFonts w:ascii="Courier New" w:hAnsi="Courier New" w:cs="Courier New"/>
                <w:b/>
                <w:sz w:val="20"/>
                <w:szCs w:val="20"/>
              </w:rPr>
            </w:pPr>
          </w:p>
          <w:p w:rsidR="00B63619" w:rsidRDefault="00B63619">
            <w:pPr>
              <w:pStyle w:val="PlainText"/>
              <w:rPr>
                <w:rFonts w:ascii="Courier New" w:hAnsi="Courier New" w:cs="Courier New"/>
                <w:b/>
                <w:sz w:val="20"/>
                <w:szCs w:val="20"/>
              </w:rPr>
            </w:pPr>
            <w:r>
              <w:rPr>
                <w:rFonts w:ascii="Courier New" w:hAnsi="Courier New" w:cs="Courier New"/>
                <w:b/>
                <w:sz w:val="20"/>
                <w:szCs w:val="20"/>
              </w:rPr>
              <w:t>13-CV-1966</w:t>
            </w:r>
          </w:p>
        </w:tc>
        <w:tc>
          <w:tcPr>
            <w:tcW w:w="1710" w:type="dxa"/>
          </w:tcPr>
          <w:p w:rsidR="002D2BF4" w:rsidRDefault="002D2BF4">
            <w:pPr>
              <w:pStyle w:val="PlainText"/>
              <w:rPr>
                <w:rFonts w:ascii="Courier New" w:hAnsi="Courier New" w:cs="Courier New"/>
                <w:b/>
                <w:sz w:val="20"/>
                <w:szCs w:val="20"/>
              </w:rPr>
            </w:pPr>
          </w:p>
          <w:p w:rsidR="00B63619" w:rsidRDefault="00B63619">
            <w:pPr>
              <w:pStyle w:val="PlainText"/>
              <w:rPr>
                <w:rFonts w:ascii="Courier New" w:hAnsi="Courier New" w:cs="Courier New"/>
                <w:b/>
                <w:sz w:val="20"/>
                <w:szCs w:val="20"/>
              </w:rPr>
            </w:pPr>
            <w:r>
              <w:rPr>
                <w:rFonts w:ascii="Courier New" w:hAnsi="Courier New" w:cs="Courier New"/>
                <w:b/>
                <w:sz w:val="20"/>
                <w:szCs w:val="20"/>
              </w:rPr>
              <w:t>(D. Del.)</w:t>
            </w:r>
          </w:p>
        </w:tc>
        <w:tc>
          <w:tcPr>
            <w:tcW w:w="5760" w:type="dxa"/>
          </w:tcPr>
          <w:p w:rsidR="002D2BF4" w:rsidRDefault="002D2BF4">
            <w:pPr>
              <w:pStyle w:val="PlainText"/>
              <w:jc w:val="left"/>
              <w:rPr>
                <w:rFonts w:ascii="Courier New" w:hAnsi="Courier New" w:cs="Courier New"/>
                <w:b/>
                <w:sz w:val="20"/>
                <w:szCs w:val="20"/>
              </w:rPr>
            </w:pPr>
          </w:p>
          <w:p w:rsidR="00B63619" w:rsidRDefault="00B63619">
            <w:pPr>
              <w:pStyle w:val="PlainText"/>
              <w:jc w:val="left"/>
              <w:rPr>
                <w:rFonts w:ascii="Courier New" w:hAnsi="Courier New" w:cs="Courier New"/>
                <w:b/>
                <w:sz w:val="20"/>
                <w:szCs w:val="20"/>
              </w:rPr>
            </w:pPr>
            <w:r>
              <w:rPr>
                <w:rFonts w:ascii="Courier New" w:hAnsi="Courier New" w:cs="Courier New"/>
                <w:b/>
                <w:sz w:val="20"/>
                <w:szCs w:val="20"/>
              </w:rPr>
              <w:t>Wright, et al. v. City of Wilmington, C.A.</w:t>
            </w:r>
          </w:p>
          <w:p w:rsidR="00B63619" w:rsidRDefault="00B63619" w:rsidP="00B63619">
            <w:pPr>
              <w:autoSpaceDE w:val="0"/>
              <w:autoSpaceDN w:val="0"/>
              <w:adjustRightInd w:val="0"/>
              <w:jc w:val="left"/>
              <w:rPr>
                <w:rFonts w:ascii="Courier New" w:hAnsi="Courier New" w:cs="Courier New"/>
                <w:sz w:val="20"/>
                <w:szCs w:val="20"/>
              </w:rPr>
            </w:pPr>
            <w:r w:rsidRPr="00B63619">
              <w:rPr>
                <w:rFonts w:ascii="Courier New" w:hAnsi="Courier New" w:cs="Courier New"/>
                <w:sz w:val="20"/>
                <w:szCs w:val="20"/>
              </w:rPr>
              <w:t>Plaintiffs bring this class action on behalf of themselves, and a class of others similarly</w:t>
            </w:r>
            <w:r w:rsidR="004617B1">
              <w:rPr>
                <w:rFonts w:ascii="Courier New" w:hAnsi="Courier New" w:cs="Courier New"/>
                <w:sz w:val="20"/>
                <w:szCs w:val="20"/>
              </w:rPr>
              <w:t xml:space="preserve"> </w:t>
            </w:r>
            <w:r w:rsidRPr="00B63619">
              <w:rPr>
                <w:rFonts w:ascii="Courier New" w:hAnsi="Courier New" w:cs="Courier New"/>
                <w:sz w:val="20"/>
                <w:szCs w:val="20"/>
              </w:rPr>
              <w:t>situated, against the City of Wilmington</w:t>
            </w:r>
            <w:r w:rsidR="00A34457">
              <w:rPr>
                <w:rFonts w:ascii="Courier New" w:hAnsi="Courier New" w:cs="Courier New"/>
                <w:sz w:val="20"/>
                <w:szCs w:val="20"/>
              </w:rPr>
              <w:t xml:space="preserve"> </w:t>
            </w:r>
            <w:r w:rsidRPr="00B63619">
              <w:rPr>
                <w:rFonts w:ascii="Courier New" w:hAnsi="Courier New" w:cs="Courier New"/>
                <w:sz w:val="20"/>
                <w:szCs w:val="20"/>
              </w:rPr>
              <w:t>(“City”) for violations of their rights under the Fourth</w:t>
            </w:r>
            <w:r>
              <w:rPr>
                <w:rFonts w:ascii="Courier New" w:hAnsi="Courier New" w:cs="Courier New"/>
                <w:sz w:val="20"/>
                <w:szCs w:val="20"/>
              </w:rPr>
              <w:t xml:space="preserve"> </w:t>
            </w:r>
            <w:r w:rsidRPr="00B63619">
              <w:rPr>
                <w:rFonts w:ascii="Courier New" w:hAnsi="Courier New" w:cs="Courier New"/>
                <w:sz w:val="20"/>
                <w:szCs w:val="20"/>
              </w:rPr>
              <w:t>and Fourteenth Amendment caused directly by the Wilmington Police Department (“WPD”)</w:t>
            </w:r>
            <w:r>
              <w:rPr>
                <w:rFonts w:ascii="Courier New" w:hAnsi="Courier New" w:cs="Courier New"/>
                <w:sz w:val="20"/>
                <w:szCs w:val="20"/>
              </w:rPr>
              <w:t xml:space="preserve"> </w:t>
            </w:r>
            <w:r w:rsidRPr="00B63619">
              <w:rPr>
                <w:rFonts w:ascii="Courier New" w:hAnsi="Courier New" w:cs="Courier New"/>
                <w:sz w:val="20"/>
                <w:szCs w:val="20"/>
              </w:rPr>
              <w:t>policy and custom of handcuffing, transporting, searching, and imprisoning individuals based</w:t>
            </w:r>
            <w:r>
              <w:rPr>
                <w:rFonts w:ascii="Courier New" w:hAnsi="Courier New" w:cs="Courier New"/>
                <w:sz w:val="20"/>
                <w:szCs w:val="20"/>
              </w:rPr>
              <w:t xml:space="preserve"> </w:t>
            </w:r>
            <w:r w:rsidRPr="00B63619">
              <w:rPr>
                <w:rFonts w:ascii="Courier New" w:hAnsi="Courier New" w:cs="Courier New"/>
                <w:sz w:val="20"/>
                <w:szCs w:val="20"/>
              </w:rPr>
              <w:t>solely upon reasonable suspicion that a crime has been committed. The existence of this policy is</w:t>
            </w:r>
            <w:r>
              <w:rPr>
                <w:rFonts w:ascii="Courier New" w:hAnsi="Courier New" w:cs="Courier New"/>
                <w:sz w:val="20"/>
                <w:szCs w:val="20"/>
              </w:rPr>
              <w:t xml:space="preserve"> </w:t>
            </w:r>
            <w:r w:rsidRPr="00B63619">
              <w:rPr>
                <w:rFonts w:ascii="Courier New" w:hAnsi="Courier New" w:cs="Courier New"/>
                <w:sz w:val="20"/>
                <w:szCs w:val="20"/>
              </w:rPr>
              <w:t>not in dispute as the City has admitted that this is their</w:t>
            </w:r>
            <w:r>
              <w:rPr>
                <w:rFonts w:ascii="Courier New" w:hAnsi="Courier New" w:cs="Courier New"/>
                <w:sz w:val="20"/>
                <w:szCs w:val="20"/>
              </w:rPr>
              <w:t xml:space="preserve"> </w:t>
            </w:r>
            <w:r w:rsidRPr="00B63619">
              <w:rPr>
                <w:rFonts w:ascii="Courier New" w:hAnsi="Courier New" w:cs="Courier New"/>
                <w:sz w:val="20"/>
                <w:szCs w:val="20"/>
              </w:rPr>
              <w:t>policy and custom. The Supreme Court</w:t>
            </w:r>
            <w:r>
              <w:rPr>
                <w:rFonts w:ascii="Courier New" w:hAnsi="Courier New" w:cs="Courier New"/>
                <w:sz w:val="20"/>
                <w:szCs w:val="20"/>
              </w:rPr>
              <w:t xml:space="preserve"> </w:t>
            </w:r>
            <w:r w:rsidRPr="00B63619">
              <w:rPr>
                <w:rFonts w:ascii="Courier New" w:hAnsi="Courier New" w:cs="Courier New"/>
                <w:sz w:val="20"/>
                <w:szCs w:val="20"/>
              </w:rPr>
              <w:t>has previously determined that the handcuffing, transport, search, and imprisonment of</w:t>
            </w:r>
            <w:r>
              <w:rPr>
                <w:rFonts w:ascii="Courier New" w:hAnsi="Courier New" w:cs="Courier New"/>
                <w:sz w:val="20"/>
                <w:szCs w:val="20"/>
              </w:rPr>
              <w:t xml:space="preserve"> </w:t>
            </w:r>
            <w:r w:rsidRPr="00B63619">
              <w:rPr>
                <w:rFonts w:ascii="Courier New" w:hAnsi="Courier New" w:cs="Courier New"/>
                <w:sz w:val="20"/>
                <w:szCs w:val="20"/>
              </w:rPr>
              <w:t>individuals based only on reasonabl</w:t>
            </w:r>
            <w:r w:rsidR="00A34457">
              <w:rPr>
                <w:rFonts w:ascii="Courier New" w:hAnsi="Courier New" w:cs="Courier New"/>
                <w:sz w:val="20"/>
                <w:szCs w:val="20"/>
              </w:rPr>
              <w:t>e suspicion is unconstitutional.</w:t>
            </w:r>
          </w:p>
          <w:p w:rsidR="00B63619" w:rsidRPr="00B63619" w:rsidRDefault="00B63619" w:rsidP="00B63619">
            <w:pPr>
              <w:autoSpaceDE w:val="0"/>
              <w:autoSpaceDN w:val="0"/>
              <w:adjustRightInd w:val="0"/>
              <w:jc w:val="left"/>
              <w:rPr>
                <w:rFonts w:ascii="Courier New" w:hAnsi="Courier New" w:cs="Courier New"/>
                <w:sz w:val="20"/>
                <w:szCs w:val="20"/>
              </w:rPr>
            </w:pPr>
          </w:p>
        </w:tc>
        <w:tc>
          <w:tcPr>
            <w:tcW w:w="1498" w:type="dxa"/>
          </w:tcPr>
          <w:p w:rsidR="002D2BF4" w:rsidRDefault="002D2BF4">
            <w:pPr>
              <w:pStyle w:val="PlainText"/>
              <w:rPr>
                <w:rFonts w:ascii="Courier New" w:hAnsi="Courier New" w:cs="Courier New"/>
                <w:b/>
                <w:sz w:val="20"/>
                <w:szCs w:val="20"/>
              </w:rPr>
            </w:pPr>
          </w:p>
          <w:p w:rsidR="00B63619" w:rsidRDefault="004617B1">
            <w:pPr>
              <w:pStyle w:val="PlainText"/>
              <w:rPr>
                <w:rFonts w:ascii="Courier New" w:hAnsi="Courier New" w:cs="Courier New"/>
                <w:b/>
                <w:sz w:val="20"/>
                <w:szCs w:val="20"/>
              </w:rPr>
            </w:pPr>
            <w:r>
              <w:rPr>
                <w:rFonts w:ascii="Courier New" w:hAnsi="Courier New" w:cs="Courier New"/>
                <w:b/>
                <w:sz w:val="20"/>
                <w:szCs w:val="20"/>
              </w:rPr>
              <w:t>Not set yet</w:t>
            </w:r>
          </w:p>
        </w:tc>
        <w:tc>
          <w:tcPr>
            <w:tcW w:w="2912" w:type="dxa"/>
          </w:tcPr>
          <w:p w:rsidR="002D2BF4" w:rsidRDefault="002D2BF4" w:rsidP="005135C6">
            <w:pPr>
              <w:pStyle w:val="PlainText"/>
              <w:jc w:val="left"/>
              <w:rPr>
                <w:rFonts w:ascii="Courier New" w:hAnsi="Courier New" w:cs="Courier New"/>
                <w:b/>
                <w:noProof/>
                <w:sz w:val="20"/>
                <w:szCs w:val="20"/>
              </w:rPr>
            </w:pPr>
          </w:p>
          <w:p w:rsidR="00B63619" w:rsidRDefault="00A34457" w:rsidP="005135C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e-mail:</w:t>
            </w:r>
          </w:p>
          <w:p w:rsidR="00A34457" w:rsidRDefault="00A34457" w:rsidP="005135C6">
            <w:pPr>
              <w:pStyle w:val="PlainText"/>
              <w:jc w:val="left"/>
              <w:rPr>
                <w:rFonts w:ascii="Courier New" w:hAnsi="Courier New" w:cs="Courier New"/>
                <w:b/>
                <w:noProof/>
                <w:sz w:val="20"/>
                <w:szCs w:val="20"/>
              </w:rPr>
            </w:pPr>
          </w:p>
          <w:p w:rsidR="00A34457" w:rsidRPr="00A34457" w:rsidRDefault="00A34457" w:rsidP="00A34457">
            <w:pPr>
              <w:autoSpaceDE w:val="0"/>
              <w:autoSpaceDN w:val="0"/>
              <w:adjustRightInd w:val="0"/>
              <w:jc w:val="left"/>
              <w:rPr>
                <w:rFonts w:ascii="Courier New" w:hAnsi="Courier New" w:cs="Courier New"/>
                <w:b/>
                <w:sz w:val="16"/>
                <w:szCs w:val="16"/>
              </w:rPr>
            </w:pPr>
            <w:r w:rsidRPr="00A34457">
              <w:rPr>
                <w:rFonts w:ascii="Courier New" w:hAnsi="Courier New" w:cs="Courier New"/>
                <w:b/>
                <w:sz w:val="16"/>
                <w:szCs w:val="16"/>
              </w:rPr>
              <w:t xml:space="preserve">Stephen P. Norman </w:t>
            </w:r>
          </w:p>
          <w:p w:rsidR="00A34457" w:rsidRPr="00A34457" w:rsidRDefault="00A34457" w:rsidP="00A34457">
            <w:pPr>
              <w:autoSpaceDE w:val="0"/>
              <w:autoSpaceDN w:val="0"/>
              <w:adjustRightInd w:val="0"/>
              <w:jc w:val="left"/>
              <w:rPr>
                <w:rFonts w:ascii="Courier New" w:hAnsi="Courier New" w:cs="Courier New"/>
                <w:b/>
                <w:sz w:val="16"/>
                <w:szCs w:val="16"/>
              </w:rPr>
            </w:pPr>
            <w:r w:rsidRPr="00A34457">
              <w:rPr>
                <w:rFonts w:ascii="Courier New" w:hAnsi="Courier New" w:cs="Courier New"/>
                <w:b/>
                <w:sz w:val="16"/>
                <w:szCs w:val="16"/>
              </w:rPr>
              <w:t>The Norman Law Firm</w:t>
            </w:r>
          </w:p>
          <w:p w:rsidR="00A34457" w:rsidRDefault="00A34457" w:rsidP="00A34457">
            <w:pPr>
              <w:autoSpaceDE w:val="0"/>
              <w:autoSpaceDN w:val="0"/>
              <w:adjustRightInd w:val="0"/>
              <w:jc w:val="left"/>
              <w:rPr>
                <w:rFonts w:ascii="Courier New" w:hAnsi="Courier New" w:cs="Courier New"/>
                <w:b/>
                <w:sz w:val="16"/>
                <w:szCs w:val="16"/>
              </w:rPr>
            </w:pPr>
            <w:r w:rsidRPr="00A34457">
              <w:rPr>
                <w:rFonts w:ascii="Courier New" w:hAnsi="Courier New" w:cs="Courier New"/>
                <w:b/>
                <w:sz w:val="16"/>
                <w:szCs w:val="16"/>
              </w:rPr>
              <w:t>30838 Vines Creek Road</w:t>
            </w:r>
          </w:p>
          <w:p w:rsidR="00A34457" w:rsidRPr="00A34457" w:rsidRDefault="00A34457" w:rsidP="00A34457">
            <w:pPr>
              <w:autoSpaceDE w:val="0"/>
              <w:autoSpaceDN w:val="0"/>
              <w:adjustRightInd w:val="0"/>
              <w:jc w:val="left"/>
              <w:rPr>
                <w:rFonts w:ascii="Courier New" w:hAnsi="Courier New" w:cs="Courier New"/>
                <w:b/>
                <w:sz w:val="16"/>
                <w:szCs w:val="16"/>
              </w:rPr>
            </w:pPr>
            <w:r w:rsidRPr="00A34457">
              <w:rPr>
                <w:rFonts w:ascii="Courier New" w:hAnsi="Courier New" w:cs="Courier New"/>
                <w:b/>
                <w:sz w:val="16"/>
                <w:szCs w:val="16"/>
              </w:rPr>
              <w:t>Unit 3</w:t>
            </w:r>
          </w:p>
          <w:p w:rsidR="00A34457" w:rsidRDefault="00A34457" w:rsidP="00A34457">
            <w:pPr>
              <w:autoSpaceDE w:val="0"/>
              <w:autoSpaceDN w:val="0"/>
              <w:adjustRightInd w:val="0"/>
              <w:jc w:val="left"/>
              <w:rPr>
                <w:rFonts w:ascii="Courier New" w:hAnsi="Courier New" w:cs="Courier New"/>
                <w:b/>
                <w:sz w:val="16"/>
                <w:szCs w:val="16"/>
              </w:rPr>
            </w:pPr>
            <w:r w:rsidRPr="00A34457">
              <w:rPr>
                <w:rFonts w:ascii="Courier New" w:hAnsi="Courier New" w:cs="Courier New"/>
                <w:b/>
                <w:sz w:val="16"/>
                <w:szCs w:val="16"/>
              </w:rPr>
              <w:t>Dagsboro, DE 19939</w:t>
            </w:r>
          </w:p>
          <w:p w:rsidR="00A34457" w:rsidRPr="00A34457" w:rsidRDefault="00A34457" w:rsidP="00A34457">
            <w:pPr>
              <w:autoSpaceDE w:val="0"/>
              <w:autoSpaceDN w:val="0"/>
              <w:adjustRightInd w:val="0"/>
              <w:jc w:val="left"/>
              <w:rPr>
                <w:rFonts w:ascii="Courier New" w:hAnsi="Courier New" w:cs="Courier New"/>
                <w:b/>
                <w:sz w:val="16"/>
                <w:szCs w:val="16"/>
              </w:rPr>
            </w:pPr>
          </w:p>
          <w:p w:rsidR="00A34457" w:rsidRDefault="00A34457" w:rsidP="00A34457">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302</w:t>
            </w:r>
            <w:r w:rsidRPr="00A34457">
              <w:rPr>
                <w:rFonts w:ascii="Courier New" w:hAnsi="Courier New" w:cs="Courier New"/>
                <w:b/>
                <w:sz w:val="16"/>
                <w:szCs w:val="16"/>
              </w:rPr>
              <w:t xml:space="preserve"> 537-3788</w:t>
            </w:r>
            <w:r>
              <w:rPr>
                <w:rFonts w:ascii="Courier New" w:hAnsi="Courier New" w:cs="Courier New"/>
                <w:b/>
                <w:sz w:val="16"/>
                <w:szCs w:val="16"/>
              </w:rPr>
              <w:t xml:space="preserve"> (Ph.)</w:t>
            </w:r>
          </w:p>
          <w:p w:rsidR="00A34457" w:rsidRPr="00A34457" w:rsidRDefault="00A34457" w:rsidP="00A34457">
            <w:pPr>
              <w:autoSpaceDE w:val="0"/>
              <w:autoSpaceDN w:val="0"/>
              <w:adjustRightInd w:val="0"/>
              <w:jc w:val="left"/>
              <w:rPr>
                <w:rFonts w:ascii="Courier New" w:hAnsi="Courier New" w:cs="Courier New"/>
                <w:b/>
                <w:sz w:val="16"/>
                <w:szCs w:val="16"/>
              </w:rPr>
            </w:pPr>
          </w:p>
          <w:p w:rsidR="00A34457" w:rsidRDefault="00D37D0B" w:rsidP="00A34457">
            <w:pPr>
              <w:pStyle w:val="PlainText"/>
              <w:jc w:val="left"/>
              <w:rPr>
                <w:rFonts w:ascii="Courier New" w:hAnsi="Courier New" w:cs="Courier New"/>
                <w:b/>
                <w:sz w:val="16"/>
                <w:szCs w:val="16"/>
              </w:rPr>
            </w:pPr>
            <w:hyperlink r:id="rId33" w:history="1">
              <w:r w:rsidR="004617B1" w:rsidRPr="00384B04">
                <w:rPr>
                  <w:rStyle w:val="Hyperlink"/>
                  <w:rFonts w:ascii="Courier New" w:hAnsi="Courier New" w:cs="Courier New"/>
                  <w:b/>
                  <w:sz w:val="16"/>
                  <w:szCs w:val="16"/>
                </w:rPr>
                <w:t>snorman@thenormanlawfirm.com</w:t>
              </w:r>
            </w:hyperlink>
          </w:p>
          <w:p w:rsidR="004617B1" w:rsidRDefault="004617B1" w:rsidP="00A34457">
            <w:pPr>
              <w:pStyle w:val="PlainText"/>
              <w:jc w:val="left"/>
              <w:rPr>
                <w:rFonts w:ascii="Courier New" w:hAnsi="Courier New" w:cs="Courier New"/>
                <w:b/>
                <w:noProof/>
                <w:sz w:val="20"/>
                <w:szCs w:val="20"/>
              </w:rPr>
            </w:pPr>
          </w:p>
        </w:tc>
      </w:tr>
      <w:tr w:rsidR="00A34457" w:rsidRPr="007167C0" w:rsidTr="00A34457">
        <w:tc>
          <w:tcPr>
            <w:tcW w:w="1443" w:type="dxa"/>
          </w:tcPr>
          <w:p w:rsidR="00A34457" w:rsidRDefault="00A34457" w:rsidP="000E18E6">
            <w:pPr>
              <w:pStyle w:val="PlainText"/>
              <w:rPr>
                <w:rFonts w:ascii="Courier New" w:hAnsi="Courier New" w:cs="Courier New"/>
                <w:b/>
                <w:sz w:val="20"/>
                <w:szCs w:val="20"/>
              </w:rPr>
            </w:pPr>
          </w:p>
          <w:p w:rsidR="004617B1" w:rsidRDefault="004617B1" w:rsidP="000E18E6">
            <w:pPr>
              <w:pStyle w:val="PlainText"/>
              <w:rPr>
                <w:rFonts w:ascii="Courier New" w:hAnsi="Courier New" w:cs="Courier New"/>
                <w:b/>
                <w:sz w:val="20"/>
                <w:szCs w:val="20"/>
              </w:rPr>
            </w:pPr>
            <w:r>
              <w:rPr>
                <w:rFonts w:ascii="Courier New" w:hAnsi="Courier New" w:cs="Courier New"/>
                <w:b/>
                <w:sz w:val="20"/>
                <w:szCs w:val="20"/>
              </w:rPr>
              <w:t>11-29-2018</w:t>
            </w:r>
          </w:p>
          <w:p w:rsidR="00A34457" w:rsidRDefault="00A34457" w:rsidP="000E18E6">
            <w:pPr>
              <w:pStyle w:val="PlainText"/>
              <w:rPr>
                <w:rFonts w:ascii="Courier New" w:hAnsi="Courier New" w:cs="Courier New"/>
                <w:b/>
                <w:sz w:val="20"/>
                <w:szCs w:val="20"/>
              </w:rPr>
            </w:pPr>
          </w:p>
        </w:tc>
        <w:tc>
          <w:tcPr>
            <w:tcW w:w="1710" w:type="dxa"/>
          </w:tcPr>
          <w:p w:rsidR="00A34457" w:rsidRDefault="00A34457">
            <w:pPr>
              <w:pStyle w:val="PlainText"/>
              <w:rPr>
                <w:rFonts w:ascii="Courier New" w:hAnsi="Courier New" w:cs="Courier New"/>
                <w:b/>
                <w:sz w:val="20"/>
                <w:szCs w:val="20"/>
              </w:rPr>
            </w:pPr>
          </w:p>
          <w:p w:rsidR="004617B1" w:rsidRDefault="00AE6A94">
            <w:pPr>
              <w:pStyle w:val="PlainText"/>
              <w:rPr>
                <w:rFonts w:ascii="Courier New" w:hAnsi="Courier New" w:cs="Courier New"/>
                <w:b/>
                <w:sz w:val="20"/>
                <w:szCs w:val="20"/>
              </w:rPr>
            </w:pPr>
            <w:r>
              <w:rPr>
                <w:rFonts w:ascii="Courier New" w:hAnsi="Courier New" w:cs="Courier New"/>
                <w:b/>
                <w:sz w:val="20"/>
                <w:szCs w:val="20"/>
              </w:rPr>
              <w:t>12-CV-00302</w:t>
            </w:r>
          </w:p>
        </w:tc>
        <w:tc>
          <w:tcPr>
            <w:tcW w:w="1710" w:type="dxa"/>
          </w:tcPr>
          <w:p w:rsidR="00A34457" w:rsidRDefault="00A34457">
            <w:pPr>
              <w:pStyle w:val="PlainText"/>
              <w:rPr>
                <w:rFonts w:ascii="Courier New" w:hAnsi="Courier New" w:cs="Courier New"/>
                <w:b/>
                <w:sz w:val="20"/>
                <w:szCs w:val="20"/>
              </w:rPr>
            </w:pPr>
          </w:p>
          <w:p w:rsidR="00AE6A94" w:rsidRDefault="00AE6A94">
            <w:pPr>
              <w:pStyle w:val="PlainText"/>
              <w:rPr>
                <w:rFonts w:ascii="Courier New" w:hAnsi="Courier New" w:cs="Courier New"/>
                <w:b/>
                <w:sz w:val="20"/>
                <w:szCs w:val="20"/>
              </w:rPr>
            </w:pPr>
            <w:r>
              <w:rPr>
                <w:rFonts w:ascii="Courier New" w:hAnsi="Courier New" w:cs="Courier New"/>
                <w:b/>
                <w:sz w:val="20"/>
                <w:szCs w:val="20"/>
              </w:rPr>
              <w:t>(D. Utah)</w:t>
            </w:r>
          </w:p>
        </w:tc>
        <w:tc>
          <w:tcPr>
            <w:tcW w:w="5760" w:type="dxa"/>
          </w:tcPr>
          <w:p w:rsidR="00A34457" w:rsidRDefault="00A34457">
            <w:pPr>
              <w:pStyle w:val="PlainText"/>
              <w:jc w:val="left"/>
              <w:rPr>
                <w:rFonts w:ascii="Courier New" w:hAnsi="Courier New" w:cs="Courier New"/>
                <w:b/>
                <w:sz w:val="20"/>
                <w:szCs w:val="20"/>
              </w:rPr>
            </w:pPr>
          </w:p>
          <w:p w:rsidR="00AE6A94" w:rsidRDefault="00AE6A94">
            <w:pPr>
              <w:pStyle w:val="PlainText"/>
              <w:jc w:val="left"/>
              <w:rPr>
                <w:rFonts w:ascii="Courier New" w:hAnsi="Courier New" w:cs="Courier New"/>
                <w:b/>
                <w:sz w:val="20"/>
                <w:szCs w:val="20"/>
              </w:rPr>
            </w:pPr>
            <w:r>
              <w:rPr>
                <w:rFonts w:ascii="Courier New" w:hAnsi="Courier New" w:cs="Courier New"/>
                <w:b/>
                <w:sz w:val="20"/>
                <w:szCs w:val="20"/>
              </w:rPr>
              <w:t>Charles Roberts, et al. v. C.R. England, Inc., et al.</w:t>
            </w:r>
          </w:p>
          <w:p w:rsidR="00AE6A94" w:rsidRDefault="00AE6A94" w:rsidP="00AE6A94">
            <w:pPr>
              <w:pStyle w:val="PlainText"/>
              <w:jc w:val="left"/>
              <w:rPr>
                <w:rFonts w:ascii="Courier New" w:hAnsi="Courier New" w:cs="Courier New"/>
                <w:sz w:val="20"/>
                <w:szCs w:val="20"/>
              </w:rPr>
            </w:pPr>
            <w:r w:rsidRPr="00AE6A94">
              <w:rPr>
                <w:rFonts w:ascii="Courier New" w:hAnsi="Courier New" w:cs="Courier New"/>
                <w:sz w:val="20"/>
                <w:szCs w:val="20"/>
              </w:rPr>
              <w:t>Plaintiffs claim that Defendants 1) provided false mileage and income representations to drivers in order to</w:t>
            </w:r>
            <w:r>
              <w:rPr>
                <w:rFonts w:ascii="Courier New" w:hAnsi="Courier New" w:cs="Courier New"/>
                <w:sz w:val="20"/>
                <w:szCs w:val="20"/>
              </w:rPr>
              <w:t xml:space="preserve"> </w:t>
            </w:r>
            <w:r w:rsidRPr="00AE6A94">
              <w:rPr>
                <w:rFonts w:ascii="Courier New" w:hAnsi="Courier New" w:cs="Courier New"/>
                <w:sz w:val="20"/>
                <w:szCs w:val="20"/>
              </w:rPr>
              <w:t>induce them into becoming lease-drivers, 2) failed to disclose material information regarding the lease-driver</w:t>
            </w:r>
            <w:r w:rsidR="00926344">
              <w:rPr>
                <w:rFonts w:ascii="Courier New" w:hAnsi="Courier New" w:cs="Courier New"/>
                <w:sz w:val="20"/>
                <w:szCs w:val="20"/>
              </w:rPr>
              <w:t xml:space="preserve"> </w:t>
            </w:r>
            <w:r w:rsidRPr="00AE6A94">
              <w:rPr>
                <w:rFonts w:ascii="Courier New" w:hAnsi="Courier New" w:cs="Courier New"/>
                <w:sz w:val="20"/>
                <w:szCs w:val="20"/>
              </w:rPr>
              <w:t>program, 3) violated certain laws prohibiting unfair business practices and untruthful advertising, and 4) sold a</w:t>
            </w:r>
            <w:r>
              <w:rPr>
                <w:rFonts w:ascii="Courier New" w:hAnsi="Courier New" w:cs="Courier New"/>
                <w:sz w:val="20"/>
                <w:szCs w:val="20"/>
              </w:rPr>
              <w:t xml:space="preserve"> </w:t>
            </w:r>
            <w:r w:rsidRPr="00AE6A94">
              <w:rPr>
                <w:rFonts w:ascii="Courier New" w:hAnsi="Courier New" w:cs="Courier New"/>
                <w:sz w:val="20"/>
                <w:szCs w:val="20"/>
              </w:rPr>
              <w:t>“business opportunity” without making the required registrations and disclosures. The lawsuit seeks money for</w:t>
            </w:r>
            <w:r>
              <w:rPr>
                <w:rFonts w:ascii="Courier New" w:hAnsi="Courier New" w:cs="Courier New"/>
                <w:sz w:val="20"/>
                <w:szCs w:val="20"/>
              </w:rPr>
              <w:t xml:space="preserve"> </w:t>
            </w:r>
            <w:r w:rsidRPr="00AE6A94">
              <w:rPr>
                <w:rFonts w:ascii="Courier New" w:hAnsi="Courier New" w:cs="Courier New"/>
                <w:sz w:val="20"/>
                <w:szCs w:val="20"/>
              </w:rPr>
              <w:t>damages Class Members allegedly suffered as a result.</w:t>
            </w:r>
          </w:p>
          <w:p w:rsidR="00AE6A94" w:rsidRPr="00AE6A94" w:rsidRDefault="00AE6A94" w:rsidP="00AE6A94">
            <w:pPr>
              <w:pStyle w:val="PlainText"/>
              <w:jc w:val="left"/>
              <w:rPr>
                <w:rFonts w:ascii="Courier New" w:hAnsi="Courier New" w:cs="Courier New"/>
                <w:sz w:val="20"/>
                <w:szCs w:val="20"/>
              </w:rPr>
            </w:pPr>
          </w:p>
        </w:tc>
        <w:tc>
          <w:tcPr>
            <w:tcW w:w="1498" w:type="dxa"/>
          </w:tcPr>
          <w:p w:rsidR="00A34457" w:rsidRDefault="00A34457">
            <w:pPr>
              <w:pStyle w:val="PlainText"/>
              <w:rPr>
                <w:rFonts w:ascii="Courier New" w:hAnsi="Courier New" w:cs="Courier New"/>
                <w:b/>
                <w:sz w:val="20"/>
                <w:szCs w:val="20"/>
              </w:rPr>
            </w:pPr>
          </w:p>
          <w:p w:rsidR="00AE6A94" w:rsidRDefault="00AE6A94">
            <w:pPr>
              <w:pStyle w:val="PlainText"/>
              <w:rPr>
                <w:rFonts w:ascii="Courier New" w:hAnsi="Courier New" w:cs="Courier New"/>
                <w:b/>
                <w:sz w:val="20"/>
                <w:szCs w:val="20"/>
              </w:rPr>
            </w:pPr>
            <w:r>
              <w:rPr>
                <w:rFonts w:ascii="Courier New" w:hAnsi="Courier New" w:cs="Courier New"/>
                <w:b/>
                <w:sz w:val="20"/>
                <w:szCs w:val="20"/>
              </w:rPr>
              <w:t>Not set yet</w:t>
            </w:r>
          </w:p>
        </w:tc>
        <w:tc>
          <w:tcPr>
            <w:tcW w:w="2912" w:type="dxa"/>
          </w:tcPr>
          <w:p w:rsidR="00A34457" w:rsidRDefault="00A34457" w:rsidP="005135C6">
            <w:pPr>
              <w:pStyle w:val="PlainText"/>
              <w:jc w:val="left"/>
              <w:rPr>
                <w:rFonts w:ascii="Courier New" w:hAnsi="Courier New" w:cs="Courier New"/>
                <w:b/>
                <w:noProof/>
                <w:sz w:val="20"/>
                <w:szCs w:val="20"/>
              </w:rPr>
            </w:pPr>
          </w:p>
          <w:p w:rsidR="00AE6A94" w:rsidRDefault="00AE6A94" w:rsidP="005135C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call or visit:</w:t>
            </w:r>
          </w:p>
          <w:p w:rsidR="00AE6A94" w:rsidRDefault="00AE6A94" w:rsidP="005135C6">
            <w:pPr>
              <w:pStyle w:val="PlainText"/>
              <w:jc w:val="left"/>
              <w:rPr>
                <w:rFonts w:ascii="Courier New" w:hAnsi="Courier New" w:cs="Courier New"/>
                <w:b/>
                <w:noProof/>
                <w:sz w:val="20"/>
                <w:szCs w:val="20"/>
              </w:rPr>
            </w:pPr>
          </w:p>
          <w:p w:rsidR="00AE6A94" w:rsidRDefault="00AE6A94" w:rsidP="005135C6">
            <w:pPr>
              <w:pStyle w:val="PlainText"/>
              <w:jc w:val="left"/>
              <w:rPr>
                <w:rFonts w:ascii="Courier New" w:hAnsi="Courier New" w:cs="Courier New"/>
                <w:b/>
                <w:noProof/>
                <w:sz w:val="20"/>
                <w:szCs w:val="20"/>
              </w:rPr>
            </w:pPr>
            <w:r>
              <w:rPr>
                <w:rFonts w:ascii="Courier New" w:hAnsi="Courier New" w:cs="Courier New"/>
                <w:b/>
                <w:noProof/>
                <w:sz w:val="20"/>
                <w:szCs w:val="20"/>
              </w:rPr>
              <w:t xml:space="preserve">877 </w:t>
            </w:r>
            <w:r w:rsidRPr="00AE6A94">
              <w:rPr>
                <w:rFonts w:ascii="Courier New" w:hAnsi="Courier New" w:cs="Courier New"/>
                <w:b/>
                <w:noProof/>
                <w:sz w:val="20"/>
                <w:szCs w:val="20"/>
              </w:rPr>
              <w:t>242-2522</w:t>
            </w:r>
            <w:r>
              <w:rPr>
                <w:rFonts w:ascii="Courier New" w:hAnsi="Courier New" w:cs="Courier New"/>
                <w:b/>
                <w:noProof/>
                <w:sz w:val="20"/>
                <w:szCs w:val="20"/>
              </w:rPr>
              <w:t xml:space="preserve"> (Ph.)</w:t>
            </w:r>
          </w:p>
          <w:p w:rsidR="00AE6A94" w:rsidRDefault="00AE6A94" w:rsidP="005135C6">
            <w:pPr>
              <w:pStyle w:val="PlainText"/>
              <w:jc w:val="left"/>
              <w:rPr>
                <w:rFonts w:ascii="Courier New" w:hAnsi="Courier New" w:cs="Courier New"/>
                <w:b/>
                <w:noProof/>
                <w:sz w:val="20"/>
                <w:szCs w:val="20"/>
              </w:rPr>
            </w:pPr>
          </w:p>
          <w:p w:rsidR="00AE6A94" w:rsidRDefault="00D37D0B" w:rsidP="005135C6">
            <w:pPr>
              <w:pStyle w:val="PlainText"/>
              <w:jc w:val="left"/>
              <w:rPr>
                <w:rFonts w:ascii="Courier New" w:hAnsi="Courier New" w:cs="Courier New"/>
                <w:b/>
                <w:noProof/>
                <w:sz w:val="20"/>
                <w:szCs w:val="20"/>
              </w:rPr>
            </w:pPr>
            <w:hyperlink r:id="rId34" w:history="1">
              <w:r w:rsidR="00AE6A94" w:rsidRPr="00384B04">
                <w:rPr>
                  <w:rStyle w:val="Hyperlink"/>
                  <w:rFonts w:ascii="Courier New" w:hAnsi="Courier New" w:cs="Courier New"/>
                  <w:b/>
                  <w:noProof/>
                  <w:sz w:val="20"/>
                  <w:szCs w:val="20"/>
                </w:rPr>
                <w:t>WWW.C</w:t>
              </w:r>
              <w:r w:rsidR="00AE6A94" w:rsidRPr="00384B04">
                <w:rPr>
                  <w:rStyle w:val="Hyperlink"/>
                  <w:rFonts w:ascii="Courier New" w:hAnsi="Courier New" w:cs="Courier New"/>
                  <w:b/>
                  <w:noProof/>
                  <w:sz w:val="20"/>
                  <w:szCs w:val="20"/>
                </w:rPr>
                <w:t>R</w:t>
              </w:r>
              <w:r w:rsidR="00AE6A94" w:rsidRPr="00384B04">
                <w:rPr>
                  <w:rStyle w:val="Hyperlink"/>
                  <w:rFonts w:ascii="Courier New" w:hAnsi="Courier New" w:cs="Courier New"/>
                  <w:b/>
                  <w:noProof/>
                  <w:sz w:val="20"/>
                  <w:szCs w:val="20"/>
                </w:rPr>
                <w:t>ENGLANDCLASSACTION.COM</w:t>
              </w:r>
            </w:hyperlink>
          </w:p>
          <w:p w:rsidR="00AE6A94" w:rsidRDefault="00AE6A94" w:rsidP="005135C6">
            <w:pPr>
              <w:pStyle w:val="PlainText"/>
              <w:jc w:val="left"/>
              <w:rPr>
                <w:rFonts w:ascii="Courier New" w:hAnsi="Courier New" w:cs="Courier New"/>
                <w:b/>
                <w:noProof/>
                <w:sz w:val="20"/>
                <w:szCs w:val="20"/>
              </w:rPr>
            </w:pPr>
          </w:p>
        </w:tc>
      </w:tr>
      <w:tr w:rsidR="00AE6A94" w:rsidRPr="007167C0" w:rsidTr="00A34457">
        <w:tc>
          <w:tcPr>
            <w:tcW w:w="1443" w:type="dxa"/>
          </w:tcPr>
          <w:p w:rsidR="00AE6A94" w:rsidRDefault="00AE6A94" w:rsidP="000E18E6">
            <w:pPr>
              <w:pStyle w:val="PlainText"/>
              <w:rPr>
                <w:rFonts w:ascii="Courier New" w:hAnsi="Courier New" w:cs="Courier New"/>
                <w:b/>
                <w:sz w:val="20"/>
                <w:szCs w:val="20"/>
              </w:rPr>
            </w:pPr>
          </w:p>
          <w:p w:rsidR="00AE6A94" w:rsidRDefault="00C16616" w:rsidP="000E18E6">
            <w:pPr>
              <w:pStyle w:val="PlainText"/>
              <w:rPr>
                <w:rFonts w:ascii="Courier New" w:hAnsi="Courier New" w:cs="Courier New"/>
                <w:b/>
                <w:sz w:val="20"/>
                <w:szCs w:val="20"/>
              </w:rPr>
            </w:pPr>
            <w:r>
              <w:rPr>
                <w:rFonts w:ascii="Courier New" w:hAnsi="Courier New" w:cs="Courier New"/>
                <w:b/>
                <w:sz w:val="20"/>
                <w:szCs w:val="20"/>
              </w:rPr>
              <w:t>11-30-2018</w:t>
            </w:r>
          </w:p>
        </w:tc>
        <w:tc>
          <w:tcPr>
            <w:tcW w:w="1710" w:type="dxa"/>
          </w:tcPr>
          <w:p w:rsidR="00AE6A94" w:rsidRDefault="00AE6A94">
            <w:pPr>
              <w:pStyle w:val="PlainText"/>
              <w:rPr>
                <w:rFonts w:ascii="Courier New" w:hAnsi="Courier New" w:cs="Courier New"/>
                <w:b/>
                <w:sz w:val="20"/>
                <w:szCs w:val="20"/>
              </w:rPr>
            </w:pPr>
          </w:p>
          <w:p w:rsidR="00C16616" w:rsidRDefault="00C16616">
            <w:pPr>
              <w:pStyle w:val="PlainText"/>
              <w:rPr>
                <w:rFonts w:ascii="Courier New" w:hAnsi="Courier New" w:cs="Courier New"/>
                <w:b/>
                <w:sz w:val="20"/>
                <w:szCs w:val="20"/>
              </w:rPr>
            </w:pPr>
            <w:r>
              <w:rPr>
                <w:rFonts w:ascii="Courier New" w:hAnsi="Courier New" w:cs="Courier New"/>
                <w:b/>
                <w:sz w:val="20"/>
                <w:szCs w:val="20"/>
              </w:rPr>
              <w:t>15-CV-02253</w:t>
            </w:r>
          </w:p>
        </w:tc>
        <w:tc>
          <w:tcPr>
            <w:tcW w:w="1710" w:type="dxa"/>
          </w:tcPr>
          <w:p w:rsidR="00AE6A94" w:rsidRDefault="00AE6A94">
            <w:pPr>
              <w:pStyle w:val="PlainText"/>
              <w:rPr>
                <w:rFonts w:ascii="Courier New" w:hAnsi="Courier New" w:cs="Courier New"/>
                <w:b/>
                <w:sz w:val="20"/>
                <w:szCs w:val="20"/>
              </w:rPr>
            </w:pPr>
          </w:p>
          <w:p w:rsidR="00C16616" w:rsidRDefault="00C16616">
            <w:pPr>
              <w:pStyle w:val="PlainText"/>
              <w:rPr>
                <w:rFonts w:ascii="Courier New" w:hAnsi="Courier New" w:cs="Courier New"/>
                <w:b/>
                <w:sz w:val="20"/>
                <w:szCs w:val="20"/>
              </w:rPr>
            </w:pPr>
            <w:r>
              <w:rPr>
                <w:rFonts w:ascii="Courier New" w:hAnsi="Courier New" w:cs="Courier New"/>
                <w:b/>
                <w:sz w:val="20"/>
                <w:szCs w:val="20"/>
              </w:rPr>
              <w:t>(M.D. Pa.)</w:t>
            </w:r>
          </w:p>
        </w:tc>
        <w:tc>
          <w:tcPr>
            <w:tcW w:w="5760" w:type="dxa"/>
          </w:tcPr>
          <w:p w:rsidR="00AE6A94" w:rsidRDefault="00AE6A94">
            <w:pPr>
              <w:pStyle w:val="PlainText"/>
              <w:jc w:val="left"/>
              <w:rPr>
                <w:rFonts w:ascii="Courier New" w:hAnsi="Courier New" w:cs="Courier New"/>
                <w:b/>
                <w:sz w:val="20"/>
                <w:szCs w:val="20"/>
              </w:rPr>
            </w:pPr>
          </w:p>
          <w:p w:rsidR="00C16616" w:rsidRDefault="00C16616">
            <w:pPr>
              <w:pStyle w:val="PlainText"/>
              <w:jc w:val="left"/>
              <w:rPr>
                <w:rFonts w:ascii="Courier New" w:hAnsi="Courier New" w:cs="Courier New"/>
                <w:b/>
                <w:sz w:val="20"/>
                <w:szCs w:val="20"/>
              </w:rPr>
            </w:pPr>
            <w:r>
              <w:rPr>
                <w:rFonts w:ascii="Courier New" w:hAnsi="Courier New" w:cs="Courier New"/>
                <w:b/>
                <w:sz w:val="20"/>
                <w:szCs w:val="20"/>
              </w:rPr>
              <w:t xml:space="preserve">T. Jason </w:t>
            </w:r>
            <w:proofErr w:type="spellStart"/>
            <w:r>
              <w:rPr>
                <w:rFonts w:ascii="Courier New" w:hAnsi="Courier New" w:cs="Courier New"/>
                <w:b/>
                <w:sz w:val="20"/>
                <w:szCs w:val="20"/>
              </w:rPr>
              <w:t>Noye</w:t>
            </w:r>
            <w:proofErr w:type="spellEnd"/>
            <w:r>
              <w:rPr>
                <w:rFonts w:ascii="Courier New" w:hAnsi="Courier New" w:cs="Courier New"/>
                <w:b/>
                <w:sz w:val="20"/>
                <w:szCs w:val="20"/>
              </w:rPr>
              <w:t>, et al. v. Yale Associates, Inc.</w:t>
            </w:r>
          </w:p>
          <w:p w:rsidR="00926344" w:rsidRPr="00926344" w:rsidRDefault="00926344" w:rsidP="00926344">
            <w:pPr>
              <w:pStyle w:val="PlainText"/>
              <w:jc w:val="left"/>
              <w:rPr>
                <w:rFonts w:ascii="Courier New" w:hAnsi="Courier New" w:cs="Courier New"/>
                <w:sz w:val="20"/>
                <w:szCs w:val="20"/>
              </w:rPr>
            </w:pPr>
            <w:r w:rsidRPr="00926344">
              <w:rPr>
                <w:rFonts w:ascii="Courier New" w:hAnsi="Courier New" w:cs="Courier New"/>
                <w:sz w:val="20"/>
                <w:szCs w:val="20"/>
              </w:rPr>
              <w:t>The lawsuit claimed that Defendant failed to comply with the federal Fair Credit Reporting Act by failing</w:t>
            </w:r>
            <w:r>
              <w:rPr>
                <w:rFonts w:ascii="Courier New" w:hAnsi="Courier New" w:cs="Courier New"/>
                <w:sz w:val="20"/>
                <w:szCs w:val="20"/>
              </w:rPr>
              <w:t xml:space="preserve"> </w:t>
            </w:r>
            <w:r w:rsidRPr="00926344">
              <w:rPr>
                <w:rFonts w:ascii="Courier New" w:hAnsi="Courier New" w:cs="Courier New"/>
                <w:sz w:val="20"/>
                <w:szCs w:val="20"/>
              </w:rPr>
              <w:t>to provide required FCRA</w:t>
            </w:r>
            <w:r>
              <w:rPr>
                <w:rFonts w:ascii="Courier New" w:hAnsi="Courier New" w:cs="Courier New"/>
                <w:sz w:val="20"/>
                <w:szCs w:val="20"/>
              </w:rPr>
              <w:t xml:space="preserve"> </w:t>
            </w:r>
            <w:r w:rsidRPr="00926344">
              <w:rPr>
                <w:rFonts w:ascii="Courier New" w:hAnsi="Courier New" w:cs="Courier New"/>
                <w:sz w:val="20"/>
                <w:szCs w:val="20"/>
              </w:rPr>
              <w:t>notices to Plaintiff and for maintaining a policy and practice of inaccurately</w:t>
            </w:r>
            <w:r>
              <w:rPr>
                <w:rFonts w:ascii="Courier New" w:hAnsi="Courier New" w:cs="Courier New"/>
                <w:sz w:val="20"/>
                <w:szCs w:val="20"/>
              </w:rPr>
              <w:t xml:space="preserve"> </w:t>
            </w:r>
            <w:r w:rsidRPr="00926344">
              <w:rPr>
                <w:rFonts w:ascii="Courier New" w:hAnsi="Courier New" w:cs="Courier New"/>
                <w:sz w:val="20"/>
                <w:szCs w:val="20"/>
              </w:rPr>
              <w:t>reporting Pennsylvania summary offenses, a separate and less serious category of criminal offense, as</w:t>
            </w:r>
            <w:r>
              <w:rPr>
                <w:rFonts w:ascii="Courier New" w:hAnsi="Courier New" w:cs="Courier New"/>
                <w:sz w:val="20"/>
                <w:szCs w:val="20"/>
              </w:rPr>
              <w:t xml:space="preserve"> </w:t>
            </w:r>
            <w:r w:rsidRPr="00926344">
              <w:rPr>
                <w:rFonts w:ascii="Courier New" w:hAnsi="Courier New" w:cs="Courier New"/>
                <w:sz w:val="20"/>
                <w:szCs w:val="20"/>
              </w:rPr>
              <w:t>misdemeanors.</w:t>
            </w:r>
          </w:p>
        </w:tc>
        <w:tc>
          <w:tcPr>
            <w:tcW w:w="1498" w:type="dxa"/>
          </w:tcPr>
          <w:p w:rsidR="00AE6A94" w:rsidRDefault="00AE6A94">
            <w:pPr>
              <w:pStyle w:val="PlainText"/>
              <w:rPr>
                <w:rFonts w:ascii="Courier New" w:hAnsi="Courier New" w:cs="Courier New"/>
                <w:b/>
                <w:sz w:val="20"/>
                <w:szCs w:val="20"/>
              </w:rPr>
            </w:pPr>
          </w:p>
          <w:p w:rsidR="00C16616" w:rsidRDefault="00926344">
            <w:pPr>
              <w:pStyle w:val="PlainText"/>
              <w:rPr>
                <w:rFonts w:ascii="Courier New" w:hAnsi="Courier New" w:cs="Courier New"/>
                <w:b/>
                <w:sz w:val="20"/>
                <w:szCs w:val="20"/>
              </w:rPr>
            </w:pPr>
            <w:r>
              <w:rPr>
                <w:rFonts w:ascii="Courier New" w:hAnsi="Courier New" w:cs="Courier New"/>
                <w:b/>
                <w:sz w:val="20"/>
                <w:szCs w:val="20"/>
              </w:rPr>
              <w:t>Not set yet</w:t>
            </w:r>
          </w:p>
        </w:tc>
        <w:tc>
          <w:tcPr>
            <w:tcW w:w="2912" w:type="dxa"/>
          </w:tcPr>
          <w:p w:rsidR="00926344" w:rsidRDefault="00926344" w:rsidP="005135C6">
            <w:pPr>
              <w:pStyle w:val="PlainText"/>
              <w:jc w:val="left"/>
              <w:rPr>
                <w:rFonts w:ascii="Courier New" w:hAnsi="Courier New" w:cs="Courier New"/>
                <w:b/>
                <w:noProof/>
                <w:sz w:val="20"/>
                <w:szCs w:val="20"/>
              </w:rPr>
            </w:pPr>
          </w:p>
          <w:p w:rsidR="00926344" w:rsidRDefault="00926344" w:rsidP="005135C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926344" w:rsidRDefault="00926344" w:rsidP="005135C6">
            <w:pPr>
              <w:pStyle w:val="PlainText"/>
              <w:jc w:val="left"/>
              <w:rPr>
                <w:rFonts w:ascii="Courier New" w:hAnsi="Courier New" w:cs="Courier New"/>
                <w:b/>
                <w:noProof/>
                <w:sz w:val="20"/>
                <w:szCs w:val="20"/>
              </w:rPr>
            </w:pPr>
          </w:p>
          <w:p w:rsidR="00926344" w:rsidRPr="00352BAD" w:rsidRDefault="00926344" w:rsidP="00926344">
            <w:pPr>
              <w:pStyle w:val="PlainText"/>
              <w:jc w:val="left"/>
              <w:rPr>
                <w:rFonts w:ascii="Courier New" w:hAnsi="Courier New" w:cs="Courier New"/>
                <w:b/>
                <w:noProof/>
                <w:sz w:val="16"/>
                <w:szCs w:val="16"/>
              </w:rPr>
            </w:pPr>
            <w:r w:rsidRPr="00352BAD">
              <w:rPr>
                <w:rFonts w:ascii="Courier New" w:hAnsi="Courier New" w:cs="Courier New"/>
                <w:b/>
                <w:noProof/>
                <w:sz w:val="16"/>
                <w:szCs w:val="16"/>
              </w:rPr>
              <w:t>FRANCIS &amp; MAILMAN, P.C.</w:t>
            </w:r>
          </w:p>
          <w:p w:rsidR="00926344" w:rsidRPr="00352BAD" w:rsidRDefault="00926344" w:rsidP="00926344">
            <w:pPr>
              <w:pStyle w:val="PlainText"/>
              <w:jc w:val="left"/>
              <w:rPr>
                <w:rFonts w:ascii="Courier New" w:hAnsi="Courier New" w:cs="Courier New"/>
                <w:b/>
                <w:noProof/>
                <w:sz w:val="16"/>
                <w:szCs w:val="16"/>
              </w:rPr>
            </w:pPr>
            <w:r w:rsidRPr="00352BAD">
              <w:rPr>
                <w:rFonts w:ascii="Courier New" w:hAnsi="Courier New" w:cs="Courier New"/>
                <w:b/>
                <w:noProof/>
                <w:sz w:val="16"/>
                <w:szCs w:val="16"/>
              </w:rPr>
              <w:t>1600 Market Street</w:t>
            </w:r>
          </w:p>
          <w:p w:rsidR="00926344" w:rsidRPr="00352BAD" w:rsidRDefault="00926344" w:rsidP="00926344">
            <w:pPr>
              <w:pStyle w:val="PlainText"/>
              <w:jc w:val="left"/>
              <w:rPr>
                <w:rFonts w:ascii="Courier New" w:hAnsi="Courier New" w:cs="Courier New"/>
                <w:b/>
                <w:noProof/>
                <w:sz w:val="16"/>
                <w:szCs w:val="16"/>
              </w:rPr>
            </w:pPr>
            <w:r w:rsidRPr="00352BAD">
              <w:rPr>
                <w:rFonts w:ascii="Courier New" w:hAnsi="Courier New" w:cs="Courier New"/>
                <w:b/>
                <w:noProof/>
                <w:sz w:val="16"/>
                <w:szCs w:val="16"/>
              </w:rPr>
              <w:t>25th Floor</w:t>
            </w:r>
          </w:p>
          <w:p w:rsidR="00926344" w:rsidRPr="00352BAD" w:rsidRDefault="00926344" w:rsidP="00926344">
            <w:pPr>
              <w:pStyle w:val="PlainText"/>
              <w:jc w:val="left"/>
              <w:rPr>
                <w:rFonts w:ascii="Courier New" w:hAnsi="Courier New" w:cs="Courier New"/>
                <w:b/>
                <w:noProof/>
                <w:sz w:val="16"/>
                <w:szCs w:val="16"/>
              </w:rPr>
            </w:pPr>
            <w:r w:rsidRPr="00352BAD">
              <w:rPr>
                <w:rFonts w:ascii="Courier New" w:hAnsi="Courier New" w:cs="Courier New"/>
                <w:b/>
                <w:noProof/>
                <w:sz w:val="16"/>
                <w:szCs w:val="16"/>
              </w:rPr>
              <w:t>Philadelphia, PA 19103</w:t>
            </w:r>
          </w:p>
          <w:p w:rsidR="00926344" w:rsidRPr="00352BAD" w:rsidRDefault="00926344" w:rsidP="00926344">
            <w:pPr>
              <w:pStyle w:val="PlainText"/>
              <w:jc w:val="left"/>
              <w:rPr>
                <w:rFonts w:ascii="Courier New" w:hAnsi="Courier New" w:cs="Courier New"/>
                <w:b/>
                <w:noProof/>
                <w:sz w:val="16"/>
                <w:szCs w:val="16"/>
              </w:rPr>
            </w:pPr>
          </w:p>
          <w:p w:rsidR="00926344" w:rsidRDefault="00926344" w:rsidP="00352BAD">
            <w:pPr>
              <w:pStyle w:val="PlainText"/>
              <w:jc w:val="left"/>
              <w:rPr>
                <w:rFonts w:ascii="Courier New" w:hAnsi="Courier New" w:cs="Courier New"/>
                <w:b/>
                <w:noProof/>
                <w:sz w:val="20"/>
                <w:szCs w:val="20"/>
              </w:rPr>
            </w:pPr>
          </w:p>
        </w:tc>
      </w:tr>
      <w:tr w:rsidR="00926344" w:rsidRPr="007167C0" w:rsidTr="00A34457">
        <w:tc>
          <w:tcPr>
            <w:tcW w:w="1443" w:type="dxa"/>
          </w:tcPr>
          <w:p w:rsidR="00926344" w:rsidRDefault="00926344" w:rsidP="000E18E6">
            <w:pPr>
              <w:pStyle w:val="PlainText"/>
              <w:rPr>
                <w:rFonts w:ascii="Courier New" w:hAnsi="Courier New" w:cs="Courier New"/>
                <w:b/>
                <w:sz w:val="20"/>
                <w:szCs w:val="20"/>
              </w:rPr>
            </w:pPr>
          </w:p>
          <w:p w:rsidR="00926344" w:rsidRDefault="00926344" w:rsidP="000E18E6">
            <w:pPr>
              <w:pStyle w:val="PlainText"/>
              <w:rPr>
                <w:rFonts w:ascii="Courier New" w:hAnsi="Courier New" w:cs="Courier New"/>
                <w:b/>
                <w:sz w:val="20"/>
                <w:szCs w:val="20"/>
              </w:rPr>
            </w:pPr>
            <w:r>
              <w:rPr>
                <w:rFonts w:ascii="Courier New" w:hAnsi="Courier New" w:cs="Courier New"/>
                <w:b/>
                <w:sz w:val="20"/>
                <w:szCs w:val="20"/>
              </w:rPr>
              <w:t>11-30-2018</w:t>
            </w:r>
          </w:p>
        </w:tc>
        <w:tc>
          <w:tcPr>
            <w:tcW w:w="1710" w:type="dxa"/>
          </w:tcPr>
          <w:p w:rsidR="00926344" w:rsidRDefault="00926344">
            <w:pPr>
              <w:pStyle w:val="PlainText"/>
              <w:rPr>
                <w:rFonts w:ascii="Courier New" w:hAnsi="Courier New" w:cs="Courier New"/>
                <w:b/>
                <w:sz w:val="20"/>
                <w:szCs w:val="20"/>
              </w:rPr>
            </w:pPr>
          </w:p>
          <w:p w:rsidR="00926344" w:rsidRDefault="00926344">
            <w:pPr>
              <w:pStyle w:val="PlainText"/>
              <w:rPr>
                <w:rFonts w:ascii="Courier New" w:hAnsi="Courier New" w:cs="Courier New"/>
                <w:b/>
                <w:sz w:val="20"/>
                <w:szCs w:val="20"/>
              </w:rPr>
            </w:pPr>
            <w:r>
              <w:rPr>
                <w:rFonts w:ascii="Courier New" w:hAnsi="Courier New" w:cs="Courier New"/>
                <w:b/>
                <w:sz w:val="20"/>
                <w:szCs w:val="20"/>
              </w:rPr>
              <w:t>16-CV-02816</w:t>
            </w:r>
          </w:p>
        </w:tc>
        <w:tc>
          <w:tcPr>
            <w:tcW w:w="1710" w:type="dxa"/>
          </w:tcPr>
          <w:p w:rsidR="00926344" w:rsidRDefault="00926344">
            <w:pPr>
              <w:pStyle w:val="PlainText"/>
              <w:rPr>
                <w:rFonts w:ascii="Courier New" w:hAnsi="Courier New" w:cs="Courier New"/>
                <w:b/>
                <w:sz w:val="20"/>
                <w:szCs w:val="20"/>
              </w:rPr>
            </w:pPr>
          </w:p>
          <w:p w:rsidR="00926344" w:rsidRDefault="00926344">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926344" w:rsidRDefault="00926344">
            <w:pPr>
              <w:pStyle w:val="PlainText"/>
              <w:jc w:val="left"/>
              <w:rPr>
                <w:rFonts w:ascii="Courier New" w:hAnsi="Courier New" w:cs="Courier New"/>
                <w:b/>
                <w:sz w:val="20"/>
                <w:szCs w:val="20"/>
              </w:rPr>
            </w:pPr>
          </w:p>
          <w:p w:rsidR="00926344" w:rsidRDefault="00926344">
            <w:pPr>
              <w:pStyle w:val="PlainText"/>
              <w:jc w:val="left"/>
              <w:rPr>
                <w:rFonts w:ascii="Courier New" w:hAnsi="Courier New" w:cs="Courier New"/>
                <w:b/>
                <w:sz w:val="20"/>
                <w:szCs w:val="20"/>
              </w:rPr>
            </w:pPr>
            <w:r>
              <w:rPr>
                <w:rFonts w:ascii="Courier New" w:hAnsi="Courier New" w:cs="Courier New"/>
                <w:b/>
                <w:sz w:val="20"/>
                <w:szCs w:val="20"/>
              </w:rPr>
              <w:t>Shaw v. AMN Services, LLC, et al.</w:t>
            </w:r>
          </w:p>
          <w:p w:rsidR="00926344" w:rsidRDefault="006D4C19" w:rsidP="006D4C19">
            <w:pPr>
              <w:pStyle w:val="PlainText"/>
              <w:jc w:val="left"/>
              <w:rPr>
                <w:rFonts w:ascii="Courier New" w:hAnsi="Courier New" w:cs="Courier New"/>
                <w:sz w:val="20"/>
                <w:szCs w:val="20"/>
              </w:rPr>
            </w:pPr>
            <w:r w:rsidRPr="006D4C19">
              <w:rPr>
                <w:rFonts w:ascii="Courier New" w:hAnsi="Courier New" w:cs="Courier New"/>
                <w:sz w:val="20"/>
                <w:szCs w:val="20"/>
              </w:rPr>
              <w:t>Plaintiffs</w:t>
            </w:r>
            <w:r>
              <w:rPr>
                <w:rFonts w:ascii="Courier New" w:hAnsi="Courier New" w:cs="Courier New"/>
                <w:sz w:val="20"/>
                <w:szCs w:val="20"/>
              </w:rPr>
              <w:t xml:space="preserve"> </w:t>
            </w:r>
            <w:r w:rsidRPr="006D4C19">
              <w:rPr>
                <w:rFonts w:ascii="Courier New" w:hAnsi="Courier New" w:cs="Courier New"/>
                <w:sz w:val="20"/>
                <w:szCs w:val="20"/>
              </w:rPr>
              <w:t>allege that Defendants violated California law by failing to pay class members for all</w:t>
            </w:r>
            <w:r>
              <w:rPr>
                <w:rFonts w:ascii="Courier New" w:hAnsi="Courier New" w:cs="Courier New"/>
                <w:sz w:val="20"/>
                <w:szCs w:val="20"/>
              </w:rPr>
              <w:t xml:space="preserve"> </w:t>
            </w:r>
            <w:r w:rsidRPr="006D4C19">
              <w:rPr>
                <w:rFonts w:ascii="Courier New" w:hAnsi="Courier New" w:cs="Courier New"/>
                <w:sz w:val="20"/>
                <w:szCs w:val="20"/>
              </w:rPr>
              <w:t>overtime hours worked and failing to provide class members with legally compliant</w:t>
            </w:r>
            <w:r>
              <w:rPr>
                <w:rFonts w:ascii="Courier New" w:hAnsi="Courier New" w:cs="Courier New"/>
                <w:sz w:val="20"/>
                <w:szCs w:val="20"/>
              </w:rPr>
              <w:t xml:space="preserve"> </w:t>
            </w:r>
            <w:r w:rsidRPr="006D4C19">
              <w:rPr>
                <w:rFonts w:ascii="Courier New" w:hAnsi="Courier New" w:cs="Courier New"/>
                <w:sz w:val="20"/>
                <w:szCs w:val="20"/>
              </w:rPr>
              <w:t>meal and rest periods. On this basis, plaintiffs bring claims for unpaid wages, failure to</w:t>
            </w:r>
            <w:r>
              <w:rPr>
                <w:rFonts w:ascii="Courier New" w:hAnsi="Courier New" w:cs="Courier New"/>
                <w:sz w:val="20"/>
                <w:szCs w:val="20"/>
              </w:rPr>
              <w:t xml:space="preserve"> </w:t>
            </w:r>
            <w:r w:rsidRPr="006D4C19">
              <w:rPr>
                <w:rFonts w:ascii="Courier New" w:hAnsi="Courier New" w:cs="Courier New"/>
                <w:sz w:val="20"/>
                <w:szCs w:val="20"/>
              </w:rPr>
              <w:t>provide meal and rest periods, inaccurate wage statements, and failure to maintain pay</w:t>
            </w:r>
            <w:r>
              <w:rPr>
                <w:rFonts w:ascii="Courier New" w:hAnsi="Courier New" w:cs="Courier New"/>
                <w:sz w:val="20"/>
                <w:szCs w:val="20"/>
              </w:rPr>
              <w:t xml:space="preserve"> </w:t>
            </w:r>
            <w:r w:rsidRPr="006D4C19">
              <w:rPr>
                <w:rFonts w:ascii="Courier New" w:hAnsi="Courier New" w:cs="Courier New"/>
                <w:sz w:val="20"/>
                <w:szCs w:val="20"/>
              </w:rPr>
              <w:t>records, failure to pay final wages, unfair competition and civil penalties under the</w:t>
            </w:r>
            <w:r>
              <w:rPr>
                <w:rFonts w:ascii="Courier New" w:hAnsi="Courier New" w:cs="Courier New"/>
                <w:sz w:val="20"/>
                <w:szCs w:val="20"/>
              </w:rPr>
              <w:t xml:space="preserve"> </w:t>
            </w:r>
            <w:r w:rsidRPr="006D4C19">
              <w:rPr>
                <w:rFonts w:ascii="Courier New" w:hAnsi="Courier New" w:cs="Courier New"/>
                <w:sz w:val="20"/>
                <w:szCs w:val="20"/>
              </w:rPr>
              <w:t>Private Attorneys General Act</w:t>
            </w:r>
            <w:r>
              <w:rPr>
                <w:rFonts w:ascii="Courier New" w:hAnsi="Courier New" w:cs="Courier New"/>
                <w:sz w:val="20"/>
                <w:szCs w:val="20"/>
              </w:rPr>
              <w:t xml:space="preserve"> </w:t>
            </w:r>
            <w:r w:rsidRPr="006D4C19">
              <w:rPr>
                <w:rFonts w:ascii="Courier New" w:hAnsi="Courier New" w:cs="Courier New"/>
                <w:sz w:val="20"/>
                <w:szCs w:val="20"/>
              </w:rPr>
              <w:t>(“PAGA”).</w:t>
            </w:r>
          </w:p>
          <w:p w:rsidR="006D4C19" w:rsidRPr="006D4C19" w:rsidRDefault="006D4C19" w:rsidP="006D4C19">
            <w:pPr>
              <w:pStyle w:val="PlainText"/>
              <w:jc w:val="left"/>
              <w:rPr>
                <w:rFonts w:ascii="Courier New" w:hAnsi="Courier New" w:cs="Courier New"/>
                <w:sz w:val="20"/>
                <w:szCs w:val="20"/>
              </w:rPr>
            </w:pPr>
          </w:p>
        </w:tc>
        <w:tc>
          <w:tcPr>
            <w:tcW w:w="1498" w:type="dxa"/>
          </w:tcPr>
          <w:p w:rsidR="00926344" w:rsidRDefault="00926344">
            <w:pPr>
              <w:pStyle w:val="PlainText"/>
              <w:rPr>
                <w:rFonts w:ascii="Courier New" w:hAnsi="Courier New" w:cs="Courier New"/>
                <w:b/>
                <w:sz w:val="20"/>
                <w:szCs w:val="20"/>
              </w:rPr>
            </w:pPr>
          </w:p>
          <w:p w:rsidR="006063EE" w:rsidRDefault="006063EE">
            <w:pPr>
              <w:pStyle w:val="PlainText"/>
              <w:rPr>
                <w:rFonts w:ascii="Courier New" w:hAnsi="Courier New" w:cs="Courier New"/>
                <w:b/>
                <w:sz w:val="20"/>
                <w:szCs w:val="20"/>
              </w:rPr>
            </w:pPr>
            <w:r>
              <w:rPr>
                <w:rFonts w:ascii="Courier New" w:hAnsi="Courier New" w:cs="Courier New"/>
                <w:b/>
                <w:sz w:val="20"/>
                <w:szCs w:val="20"/>
              </w:rPr>
              <w:t>Not set yet</w:t>
            </w:r>
          </w:p>
        </w:tc>
        <w:tc>
          <w:tcPr>
            <w:tcW w:w="2912" w:type="dxa"/>
          </w:tcPr>
          <w:p w:rsidR="00926344" w:rsidRDefault="00926344" w:rsidP="005135C6">
            <w:pPr>
              <w:pStyle w:val="PlainText"/>
              <w:jc w:val="left"/>
              <w:rPr>
                <w:rFonts w:ascii="Courier New" w:hAnsi="Courier New" w:cs="Courier New"/>
                <w:b/>
                <w:noProof/>
                <w:sz w:val="20"/>
                <w:szCs w:val="20"/>
              </w:rPr>
            </w:pPr>
          </w:p>
          <w:p w:rsidR="006063EE" w:rsidRDefault="006063EE" w:rsidP="005135C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informatin write</w:t>
            </w:r>
            <w:r w:rsidR="00372C87">
              <w:rPr>
                <w:rFonts w:ascii="Courier New" w:hAnsi="Courier New" w:cs="Courier New"/>
                <w:b/>
                <w:noProof/>
                <w:sz w:val="20"/>
                <w:szCs w:val="20"/>
              </w:rPr>
              <w:t xml:space="preserve"> or:</w:t>
            </w:r>
          </w:p>
          <w:p w:rsidR="00372C87" w:rsidRDefault="00372C87" w:rsidP="005135C6">
            <w:pPr>
              <w:pStyle w:val="PlainText"/>
              <w:jc w:val="left"/>
              <w:rPr>
                <w:rFonts w:ascii="Courier New" w:hAnsi="Courier New" w:cs="Courier New"/>
                <w:b/>
                <w:noProof/>
                <w:sz w:val="20"/>
                <w:szCs w:val="20"/>
              </w:rPr>
            </w:pPr>
          </w:p>
          <w:p w:rsidR="00372C87" w:rsidRPr="00372C87" w:rsidRDefault="00372C87" w:rsidP="00372C87">
            <w:pPr>
              <w:pStyle w:val="PlainText"/>
              <w:jc w:val="left"/>
              <w:rPr>
                <w:rFonts w:ascii="Courier New" w:hAnsi="Courier New" w:cs="Courier New"/>
                <w:b/>
                <w:noProof/>
                <w:sz w:val="20"/>
                <w:szCs w:val="20"/>
              </w:rPr>
            </w:pPr>
            <w:r w:rsidRPr="00372C87">
              <w:rPr>
                <w:rFonts w:ascii="Courier New" w:hAnsi="Courier New" w:cs="Courier New"/>
                <w:b/>
                <w:noProof/>
                <w:sz w:val="20"/>
                <w:szCs w:val="20"/>
              </w:rPr>
              <w:t xml:space="preserve">Joshua Konecky, Nathan </w:t>
            </w:r>
          </w:p>
          <w:p w:rsidR="00372C87" w:rsidRDefault="00372C87" w:rsidP="00372C87">
            <w:pPr>
              <w:pStyle w:val="PlainText"/>
              <w:jc w:val="left"/>
              <w:rPr>
                <w:rFonts w:ascii="Courier New" w:hAnsi="Courier New" w:cs="Courier New"/>
                <w:b/>
                <w:noProof/>
                <w:sz w:val="20"/>
                <w:szCs w:val="20"/>
              </w:rPr>
            </w:pPr>
            <w:r w:rsidRPr="00372C87">
              <w:rPr>
                <w:rFonts w:ascii="Courier New" w:hAnsi="Courier New" w:cs="Courier New"/>
                <w:b/>
                <w:noProof/>
                <w:sz w:val="20"/>
                <w:szCs w:val="20"/>
              </w:rPr>
              <w:t>SCHNEIDER WALLACE</w:t>
            </w:r>
            <w:r>
              <w:rPr>
                <w:rFonts w:ascii="Courier New" w:hAnsi="Courier New" w:cs="Courier New"/>
                <w:b/>
                <w:noProof/>
                <w:sz w:val="20"/>
                <w:szCs w:val="20"/>
              </w:rPr>
              <w:t xml:space="preserve"> </w:t>
            </w:r>
          </w:p>
          <w:p w:rsidR="00372C87" w:rsidRDefault="00372C87" w:rsidP="00372C87">
            <w:pPr>
              <w:pStyle w:val="PlainText"/>
              <w:jc w:val="left"/>
              <w:rPr>
                <w:rFonts w:ascii="Courier New" w:hAnsi="Courier New" w:cs="Courier New"/>
                <w:b/>
                <w:noProof/>
                <w:sz w:val="20"/>
                <w:szCs w:val="20"/>
              </w:rPr>
            </w:pPr>
            <w:r>
              <w:rPr>
                <w:rFonts w:ascii="Courier New" w:hAnsi="Courier New" w:cs="Courier New"/>
                <w:b/>
                <w:noProof/>
                <w:sz w:val="20"/>
                <w:szCs w:val="20"/>
              </w:rPr>
              <w:t xml:space="preserve"> </w:t>
            </w:r>
            <w:r w:rsidRPr="00372C87">
              <w:rPr>
                <w:rFonts w:ascii="Courier New" w:hAnsi="Courier New" w:cs="Courier New"/>
                <w:b/>
                <w:noProof/>
                <w:sz w:val="20"/>
                <w:szCs w:val="20"/>
              </w:rPr>
              <w:t>COTTRELL KONECKY</w:t>
            </w:r>
          </w:p>
          <w:p w:rsidR="00372C87" w:rsidRPr="00372C87" w:rsidRDefault="00372C87" w:rsidP="00372C87">
            <w:pPr>
              <w:pStyle w:val="PlainText"/>
              <w:jc w:val="left"/>
              <w:rPr>
                <w:rFonts w:ascii="Courier New" w:hAnsi="Courier New" w:cs="Courier New"/>
                <w:b/>
                <w:noProof/>
                <w:sz w:val="20"/>
                <w:szCs w:val="20"/>
              </w:rPr>
            </w:pPr>
            <w:r w:rsidRPr="00372C87">
              <w:rPr>
                <w:rFonts w:ascii="Courier New" w:hAnsi="Courier New" w:cs="Courier New"/>
                <w:b/>
                <w:noProof/>
                <w:sz w:val="20"/>
                <w:szCs w:val="20"/>
              </w:rPr>
              <w:t xml:space="preserve"> WOTKYNS LLP</w:t>
            </w:r>
          </w:p>
          <w:p w:rsidR="00372C87" w:rsidRPr="00372C87" w:rsidRDefault="00372C87" w:rsidP="00372C87">
            <w:pPr>
              <w:pStyle w:val="PlainText"/>
              <w:jc w:val="left"/>
              <w:rPr>
                <w:rFonts w:ascii="Courier New" w:hAnsi="Courier New" w:cs="Courier New"/>
                <w:b/>
                <w:noProof/>
                <w:sz w:val="20"/>
                <w:szCs w:val="20"/>
              </w:rPr>
            </w:pPr>
            <w:r>
              <w:rPr>
                <w:rFonts w:ascii="Courier New" w:hAnsi="Courier New" w:cs="Courier New"/>
                <w:b/>
                <w:noProof/>
                <w:sz w:val="20"/>
                <w:szCs w:val="20"/>
              </w:rPr>
              <w:t>2000 Powell Street</w:t>
            </w:r>
            <w:r w:rsidRPr="00372C87">
              <w:rPr>
                <w:rFonts w:ascii="Courier New" w:hAnsi="Courier New" w:cs="Courier New"/>
                <w:b/>
                <w:noProof/>
                <w:sz w:val="20"/>
                <w:szCs w:val="20"/>
              </w:rPr>
              <w:t xml:space="preserve"> Suite 1400</w:t>
            </w:r>
          </w:p>
          <w:p w:rsidR="00372C87" w:rsidRDefault="00372C87" w:rsidP="00372C87">
            <w:pPr>
              <w:pStyle w:val="PlainText"/>
              <w:jc w:val="left"/>
              <w:rPr>
                <w:rFonts w:ascii="Courier New" w:hAnsi="Courier New" w:cs="Courier New"/>
                <w:b/>
                <w:noProof/>
                <w:sz w:val="20"/>
                <w:szCs w:val="20"/>
              </w:rPr>
            </w:pPr>
            <w:r w:rsidRPr="00372C87">
              <w:rPr>
                <w:rFonts w:ascii="Courier New" w:hAnsi="Courier New" w:cs="Courier New"/>
                <w:b/>
                <w:noProof/>
                <w:sz w:val="20"/>
                <w:szCs w:val="20"/>
              </w:rPr>
              <w:t>Emeryville, CA 94608</w:t>
            </w:r>
          </w:p>
          <w:p w:rsidR="00372C87" w:rsidRPr="00372C87" w:rsidRDefault="00372C87" w:rsidP="00372C87">
            <w:pPr>
              <w:pStyle w:val="PlainText"/>
              <w:jc w:val="left"/>
              <w:rPr>
                <w:rFonts w:ascii="Courier New" w:hAnsi="Courier New" w:cs="Courier New"/>
                <w:b/>
                <w:noProof/>
                <w:sz w:val="20"/>
                <w:szCs w:val="20"/>
              </w:rPr>
            </w:pPr>
          </w:p>
          <w:p w:rsidR="00372C87" w:rsidRPr="00372C87" w:rsidRDefault="00372C87" w:rsidP="00372C87">
            <w:pPr>
              <w:pStyle w:val="PlainText"/>
              <w:jc w:val="left"/>
              <w:rPr>
                <w:rFonts w:ascii="Courier New" w:hAnsi="Courier New" w:cs="Courier New"/>
                <w:b/>
                <w:noProof/>
                <w:sz w:val="20"/>
                <w:szCs w:val="20"/>
              </w:rPr>
            </w:pPr>
            <w:r>
              <w:rPr>
                <w:rFonts w:ascii="Courier New" w:hAnsi="Courier New" w:cs="Courier New"/>
                <w:b/>
                <w:noProof/>
                <w:sz w:val="20"/>
                <w:szCs w:val="20"/>
              </w:rPr>
              <w:t>415</w:t>
            </w:r>
            <w:r w:rsidRPr="00372C87">
              <w:rPr>
                <w:rFonts w:ascii="Courier New" w:hAnsi="Courier New" w:cs="Courier New"/>
                <w:b/>
                <w:noProof/>
                <w:sz w:val="20"/>
                <w:szCs w:val="20"/>
              </w:rPr>
              <w:t xml:space="preserve"> 421-7100</w:t>
            </w:r>
            <w:r>
              <w:rPr>
                <w:rFonts w:ascii="Courier New" w:hAnsi="Courier New" w:cs="Courier New"/>
                <w:b/>
                <w:noProof/>
                <w:sz w:val="20"/>
                <w:szCs w:val="20"/>
              </w:rPr>
              <w:t xml:space="preserve"> (Ph.)</w:t>
            </w:r>
          </w:p>
          <w:p w:rsidR="00372C87" w:rsidRDefault="00372C87" w:rsidP="00372C87">
            <w:pPr>
              <w:pStyle w:val="PlainText"/>
              <w:jc w:val="left"/>
              <w:rPr>
                <w:rFonts w:ascii="Courier New" w:hAnsi="Courier New" w:cs="Courier New"/>
                <w:b/>
                <w:noProof/>
                <w:sz w:val="20"/>
                <w:szCs w:val="20"/>
              </w:rPr>
            </w:pPr>
          </w:p>
        </w:tc>
      </w:tr>
      <w:tr w:rsidR="006D4C19" w:rsidRPr="007167C0" w:rsidTr="00A34457">
        <w:tc>
          <w:tcPr>
            <w:tcW w:w="1443" w:type="dxa"/>
          </w:tcPr>
          <w:p w:rsidR="006D4C19" w:rsidRDefault="006D4C19" w:rsidP="000E18E6">
            <w:pPr>
              <w:pStyle w:val="PlainText"/>
              <w:rPr>
                <w:rFonts w:ascii="Courier New" w:hAnsi="Courier New" w:cs="Courier New"/>
                <w:b/>
                <w:sz w:val="20"/>
                <w:szCs w:val="20"/>
              </w:rPr>
            </w:pPr>
          </w:p>
          <w:p w:rsidR="006D4C19" w:rsidRDefault="006063EE" w:rsidP="000E18E6">
            <w:pPr>
              <w:pStyle w:val="PlainText"/>
              <w:rPr>
                <w:rFonts w:ascii="Courier New" w:hAnsi="Courier New" w:cs="Courier New"/>
                <w:b/>
                <w:sz w:val="20"/>
                <w:szCs w:val="20"/>
              </w:rPr>
            </w:pPr>
            <w:r>
              <w:rPr>
                <w:rFonts w:ascii="Courier New" w:hAnsi="Courier New" w:cs="Courier New"/>
                <w:b/>
                <w:sz w:val="20"/>
                <w:szCs w:val="20"/>
              </w:rPr>
              <w:t>11-30-2018</w:t>
            </w:r>
          </w:p>
        </w:tc>
        <w:tc>
          <w:tcPr>
            <w:tcW w:w="1710" w:type="dxa"/>
          </w:tcPr>
          <w:p w:rsidR="006D4C19" w:rsidRDefault="006D4C19">
            <w:pPr>
              <w:pStyle w:val="PlainText"/>
              <w:rPr>
                <w:rFonts w:ascii="Courier New" w:hAnsi="Courier New" w:cs="Courier New"/>
                <w:b/>
                <w:sz w:val="20"/>
                <w:szCs w:val="20"/>
              </w:rPr>
            </w:pPr>
          </w:p>
          <w:p w:rsidR="006063EE" w:rsidRDefault="006063EE">
            <w:pPr>
              <w:pStyle w:val="PlainText"/>
              <w:rPr>
                <w:rFonts w:ascii="Courier New" w:hAnsi="Courier New" w:cs="Courier New"/>
                <w:b/>
                <w:sz w:val="20"/>
                <w:szCs w:val="20"/>
              </w:rPr>
            </w:pPr>
            <w:r>
              <w:rPr>
                <w:rFonts w:ascii="Courier New" w:hAnsi="Courier New" w:cs="Courier New"/>
                <w:b/>
                <w:sz w:val="20"/>
                <w:szCs w:val="20"/>
              </w:rPr>
              <w:t>17-CV-01971</w:t>
            </w:r>
          </w:p>
        </w:tc>
        <w:tc>
          <w:tcPr>
            <w:tcW w:w="1710" w:type="dxa"/>
          </w:tcPr>
          <w:p w:rsidR="006D4C19" w:rsidRDefault="006D4C19">
            <w:pPr>
              <w:pStyle w:val="PlainText"/>
              <w:rPr>
                <w:rFonts w:ascii="Courier New" w:hAnsi="Courier New" w:cs="Courier New"/>
                <w:b/>
                <w:sz w:val="20"/>
                <w:szCs w:val="20"/>
              </w:rPr>
            </w:pPr>
          </w:p>
          <w:p w:rsidR="006063EE" w:rsidRDefault="006063EE">
            <w:pPr>
              <w:pStyle w:val="PlainText"/>
              <w:rPr>
                <w:rFonts w:ascii="Courier New" w:hAnsi="Courier New" w:cs="Courier New"/>
                <w:b/>
                <w:sz w:val="20"/>
                <w:szCs w:val="20"/>
              </w:rPr>
            </w:pPr>
            <w:r>
              <w:rPr>
                <w:rFonts w:ascii="Courier New" w:hAnsi="Courier New" w:cs="Courier New"/>
                <w:b/>
                <w:sz w:val="20"/>
                <w:szCs w:val="20"/>
              </w:rPr>
              <w:t>(M.D. Fla.)</w:t>
            </w:r>
          </w:p>
        </w:tc>
        <w:tc>
          <w:tcPr>
            <w:tcW w:w="5760" w:type="dxa"/>
          </w:tcPr>
          <w:p w:rsidR="006D4C19" w:rsidRDefault="006D4C19">
            <w:pPr>
              <w:pStyle w:val="PlainText"/>
              <w:jc w:val="left"/>
              <w:rPr>
                <w:rFonts w:ascii="Courier New" w:hAnsi="Courier New" w:cs="Courier New"/>
                <w:b/>
                <w:sz w:val="20"/>
                <w:szCs w:val="20"/>
              </w:rPr>
            </w:pPr>
          </w:p>
          <w:p w:rsidR="006063EE" w:rsidRDefault="006063EE">
            <w:pPr>
              <w:pStyle w:val="PlainText"/>
              <w:jc w:val="left"/>
              <w:rPr>
                <w:rFonts w:ascii="Courier New" w:hAnsi="Courier New" w:cs="Courier New"/>
                <w:b/>
                <w:sz w:val="20"/>
                <w:szCs w:val="20"/>
              </w:rPr>
            </w:pPr>
            <w:r>
              <w:rPr>
                <w:rFonts w:ascii="Courier New" w:hAnsi="Courier New" w:cs="Courier New"/>
                <w:b/>
                <w:sz w:val="20"/>
                <w:szCs w:val="20"/>
              </w:rPr>
              <w:t>Williams v. Bluestem Brands, Inc.</w:t>
            </w:r>
          </w:p>
          <w:p w:rsidR="006063EE" w:rsidRDefault="006063EE" w:rsidP="00352BAD">
            <w:pPr>
              <w:pStyle w:val="PlainText"/>
              <w:jc w:val="left"/>
              <w:rPr>
                <w:rFonts w:ascii="Courier New" w:hAnsi="Courier New" w:cs="Courier New"/>
                <w:b/>
                <w:sz w:val="20"/>
                <w:szCs w:val="20"/>
              </w:rPr>
            </w:pPr>
            <w:r>
              <w:rPr>
                <w:rFonts w:ascii="Courier New" w:hAnsi="Courier New" w:cs="Courier New"/>
                <w:sz w:val="20"/>
                <w:szCs w:val="20"/>
              </w:rPr>
              <w:t xml:space="preserve">Plaintiff alleges that </w:t>
            </w:r>
            <w:r w:rsidRPr="006063EE">
              <w:rPr>
                <w:rFonts w:ascii="Courier New" w:hAnsi="Courier New" w:cs="Courier New"/>
                <w:sz w:val="20"/>
                <w:szCs w:val="20"/>
              </w:rPr>
              <w:t>that Bluestem violated the</w:t>
            </w:r>
            <w:r>
              <w:rPr>
                <w:rFonts w:ascii="Courier New" w:hAnsi="Courier New" w:cs="Courier New"/>
                <w:sz w:val="20"/>
                <w:szCs w:val="20"/>
              </w:rPr>
              <w:t xml:space="preserve"> </w:t>
            </w:r>
            <w:r w:rsidRPr="006063EE">
              <w:rPr>
                <w:rFonts w:ascii="Courier New" w:hAnsi="Courier New" w:cs="Courier New"/>
                <w:sz w:val="20"/>
                <w:szCs w:val="20"/>
              </w:rPr>
              <w:t>Telephone Consumer Protection Act</w:t>
            </w:r>
            <w:r>
              <w:rPr>
                <w:rFonts w:ascii="Courier New" w:hAnsi="Courier New" w:cs="Courier New"/>
                <w:sz w:val="20"/>
                <w:szCs w:val="20"/>
              </w:rPr>
              <w:t xml:space="preserve"> </w:t>
            </w:r>
            <w:r w:rsidRPr="006063EE">
              <w:rPr>
                <w:rFonts w:ascii="Courier New" w:hAnsi="Courier New" w:cs="Courier New"/>
                <w:sz w:val="20"/>
                <w:szCs w:val="20"/>
              </w:rPr>
              <w:t xml:space="preserve">(“TCPA”), 47 U.S.C. </w:t>
            </w:r>
            <w:r w:rsidRPr="00015CC1">
              <w:rPr>
                <w:rFonts w:ascii="Times New Roman" w:hAnsi="Times New Roman" w:cs="Times New Roman"/>
                <w:sz w:val="20"/>
                <w:szCs w:val="20"/>
              </w:rPr>
              <w:t>§</w:t>
            </w:r>
            <w:r w:rsidRPr="006063EE">
              <w:rPr>
                <w:rFonts w:ascii="Courier New" w:hAnsi="Courier New" w:cs="Courier New"/>
                <w:sz w:val="20"/>
                <w:szCs w:val="20"/>
              </w:rPr>
              <w:t xml:space="preserve"> 227, when calling consumers on their</w:t>
            </w:r>
            <w:r>
              <w:rPr>
                <w:rFonts w:ascii="Courier New" w:hAnsi="Courier New" w:cs="Courier New"/>
                <w:sz w:val="20"/>
                <w:szCs w:val="20"/>
              </w:rPr>
              <w:t xml:space="preserve"> </w:t>
            </w:r>
            <w:r w:rsidRPr="006063EE">
              <w:rPr>
                <w:rFonts w:ascii="Courier New" w:hAnsi="Courier New" w:cs="Courier New"/>
                <w:sz w:val="20"/>
                <w:szCs w:val="20"/>
              </w:rPr>
              <w:t>cellular telephones, via an automatic telephone dialing system, at wrong numbers—in that the</w:t>
            </w:r>
            <w:r>
              <w:rPr>
                <w:rFonts w:ascii="Courier New" w:hAnsi="Courier New" w:cs="Courier New"/>
                <w:sz w:val="20"/>
                <w:szCs w:val="20"/>
              </w:rPr>
              <w:t xml:space="preserve"> </w:t>
            </w:r>
            <w:r w:rsidRPr="006063EE">
              <w:rPr>
                <w:rFonts w:ascii="Courier New" w:hAnsi="Courier New" w:cs="Courier New"/>
                <w:sz w:val="20"/>
                <w:szCs w:val="20"/>
              </w:rPr>
              <w:t>subscriber to the telephone number called was different from the party that Bluestem was trying</w:t>
            </w:r>
            <w:r>
              <w:rPr>
                <w:rFonts w:ascii="Courier New" w:hAnsi="Courier New" w:cs="Courier New"/>
                <w:sz w:val="20"/>
                <w:szCs w:val="20"/>
              </w:rPr>
              <w:t xml:space="preserve"> </w:t>
            </w:r>
            <w:r w:rsidRPr="006063EE">
              <w:rPr>
                <w:rFonts w:ascii="Courier New" w:hAnsi="Courier New" w:cs="Courier New"/>
                <w:sz w:val="20"/>
                <w:szCs w:val="20"/>
              </w:rPr>
              <w:t>to reach. Bluestem denies the allegations, denies that it used an automatic telephone dialing system</w:t>
            </w:r>
            <w:r w:rsidR="00352BAD">
              <w:rPr>
                <w:rFonts w:ascii="Courier New" w:hAnsi="Courier New" w:cs="Courier New"/>
                <w:sz w:val="20"/>
                <w:szCs w:val="20"/>
              </w:rPr>
              <w:t xml:space="preserve"> </w:t>
            </w:r>
            <w:r w:rsidRPr="006063EE">
              <w:rPr>
                <w:rFonts w:ascii="Courier New" w:hAnsi="Courier New" w:cs="Courier New"/>
                <w:sz w:val="20"/>
                <w:szCs w:val="20"/>
              </w:rPr>
              <w:t>to place calls to class members, and denies that it violated the TCPA. The parties have</w:t>
            </w:r>
            <w:r w:rsidR="00352BAD">
              <w:rPr>
                <w:rFonts w:ascii="Courier New" w:hAnsi="Courier New" w:cs="Courier New"/>
                <w:sz w:val="20"/>
                <w:szCs w:val="20"/>
              </w:rPr>
              <w:t xml:space="preserve"> </w:t>
            </w:r>
            <w:r w:rsidRPr="006063EE">
              <w:rPr>
                <w:rFonts w:ascii="Courier New" w:hAnsi="Courier New" w:cs="Courier New"/>
                <w:sz w:val="20"/>
                <w:szCs w:val="20"/>
              </w:rPr>
              <w:t>agreed to a</w:t>
            </w:r>
            <w:r>
              <w:rPr>
                <w:rFonts w:ascii="Courier New" w:hAnsi="Courier New" w:cs="Courier New"/>
                <w:sz w:val="20"/>
                <w:szCs w:val="20"/>
              </w:rPr>
              <w:t xml:space="preserve"> </w:t>
            </w:r>
            <w:r w:rsidRPr="006063EE">
              <w:rPr>
                <w:rFonts w:ascii="Courier New" w:hAnsi="Courier New" w:cs="Courier New"/>
                <w:sz w:val="20"/>
                <w:szCs w:val="20"/>
              </w:rPr>
              <w:t>settlement.</w:t>
            </w:r>
          </w:p>
        </w:tc>
        <w:tc>
          <w:tcPr>
            <w:tcW w:w="1498" w:type="dxa"/>
          </w:tcPr>
          <w:p w:rsidR="006D4C19" w:rsidRDefault="006D4C19">
            <w:pPr>
              <w:pStyle w:val="PlainText"/>
              <w:rPr>
                <w:rFonts w:ascii="Courier New" w:hAnsi="Courier New" w:cs="Courier New"/>
                <w:b/>
                <w:sz w:val="20"/>
                <w:szCs w:val="20"/>
              </w:rPr>
            </w:pPr>
          </w:p>
          <w:p w:rsidR="006063EE" w:rsidRDefault="006063EE">
            <w:pPr>
              <w:pStyle w:val="PlainText"/>
              <w:rPr>
                <w:rFonts w:ascii="Courier New" w:hAnsi="Courier New" w:cs="Courier New"/>
                <w:b/>
                <w:sz w:val="20"/>
                <w:szCs w:val="20"/>
              </w:rPr>
            </w:pPr>
            <w:r>
              <w:rPr>
                <w:rFonts w:ascii="Courier New" w:hAnsi="Courier New" w:cs="Courier New"/>
                <w:b/>
                <w:sz w:val="20"/>
                <w:szCs w:val="20"/>
              </w:rPr>
              <w:t>Not set yet</w:t>
            </w:r>
          </w:p>
        </w:tc>
        <w:tc>
          <w:tcPr>
            <w:tcW w:w="2912" w:type="dxa"/>
          </w:tcPr>
          <w:p w:rsidR="006D4C19" w:rsidRDefault="006D4C19" w:rsidP="005135C6">
            <w:pPr>
              <w:pStyle w:val="PlainText"/>
              <w:jc w:val="left"/>
              <w:rPr>
                <w:rFonts w:ascii="Courier New" w:hAnsi="Courier New" w:cs="Courier New"/>
                <w:b/>
                <w:noProof/>
                <w:sz w:val="20"/>
                <w:szCs w:val="20"/>
              </w:rPr>
            </w:pPr>
          </w:p>
          <w:p w:rsidR="006063EE" w:rsidRDefault="006063EE" w:rsidP="005135C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visit:</w:t>
            </w:r>
          </w:p>
          <w:p w:rsidR="006063EE" w:rsidRDefault="006063EE" w:rsidP="005135C6">
            <w:pPr>
              <w:pStyle w:val="PlainText"/>
              <w:jc w:val="left"/>
              <w:rPr>
                <w:rFonts w:ascii="Courier New" w:hAnsi="Courier New" w:cs="Courier New"/>
                <w:b/>
                <w:noProof/>
                <w:sz w:val="20"/>
                <w:szCs w:val="20"/>
              </w:rPr>
            </w:pPr>
          </w:p>
          <w:p w:rsidR="006063EE" w:rsidRDefault="006063EE" w:rsidP="006063EE">
            <w:pPr>
              <w:pStyle w:val="PlainText"/>
              <w:jc w:val="left"/>
              <w:rPr>
                <w:rFonts w:ascii="Courier New" w:hAnsi="Courier New" w:cs="Courier New"/>
                <w:b/>
                <w:noProof/>
                <w:sz w:val="20"/>
                <w:szCs w:val="20"/>
              </w:rPr>
            </w:pPr>
            <w:r w:rsidRPr="006063EE">
              <w:rPr>
                <w:rFonts w:ascii="Courier New" w:hAnsi="Courier New" w:cs="Courier New"/>
                <w:b/>
                <w:noProof/>
                <w:sz w:val="20"/>
                <w:szCs w:val="20"/>
              </w:rPr>
              <w:t>Michael L. Greenwald Greenwald Davidson Radb</w:t>
            </w:r>
            <w:r>
              <w:rPr>
                <w:rFonts w:ascii="Courier New" w:hAnsi="Courier New" w:cs="Courier New"/>
                <w:b/>
                <w:noProof/>
                <w:sz w:val="20"/>
                <w:szCs w:val="20"/>
              </w:rPr>
              <w:t>il PLLC 7601 N. Federal Highway</w:t>
            </w:r>
          </w:p>
          <w:p w:rsidR="006063EE" w:rsidRPr="006063EE" w:rsidRDefault="006063EE" w:rsidP="006063EE">
            <w:pPr>
              <w:pStyle w:val="PlainText"/>
              <w:jc w:val="left"/>
              <w:rPr>
                <w:rFonts w:ascii="Courier New" w:hAnsi="Courier New" w:cs="Courier New"/>
                <w:b/>
                <w:noProof/>
                <w:sz w:val="20"/>
                <w:szCs w:val="20"/>
              </w:rPr>
            </w:pPr>
            <w:r w:rsidRPr="006063EE">
              <w:rPr>
                <w:rFonts w:ascii="Courier New" w:hAnsi="Courier New" w:cs="Courier New"/>
                <w:b/>
                <w:noProof/>
                <w:sz w:val="20"/>
                <w:szCs w:val="20"/>
              </w:rPr>
              <w:t>Suite A-230</w:t>
            </w:r>
          </w:p>
          <w:p w:rsidR="006063EE" w:rsidRDefault="006063EE" w:rsidP="006063EE">
            <w:pPr>
              <w:pStyle w:val="PlainText"/>
              <w:jc w:val="left"/>
              <w:rPr>
                <w:rFonts w:ascii="Courier New" w:hAnsi="Courier New" w:cs="Courier New"/>
                <w:b/>
                <w:noProof/>
                <w:sz w:val="20"/>
                <w:szCs w:val="20"/>
              </w:rPr>
            </w:pPr>
            <w:r w:rsidRPr="006063EE">
              <w:rPr>
                <w:rFonts w:ascii="Courier New" w:hAnsi="Courier New" w:cs="Courier New"/>
                <w:b/>
                <w:noProof/>
                <w:sz w:val="20"/>
                <w:szCs w:val="20"/>
              </w:rPr>
              <w:t>Boca Raton, FL 33487</w:t>
            </w:r>
          </w:p>
          <w:p w:rsidR="006063EE" w:rsidRDefault="006063EE" w:rsidP="006063EE">
            <w:pPr>
              <w:pStyle w:val="PlainText"/>
              <w:jc w:val="left"/>
              <w:rPr>
                <w:rFonts w:ascii="Courier New" w:hAnsi="Courier New" w:cs="Courier New"/>
                <w:b/>
                <w:noProof/>
                <w:sz w:val="20"/>
                <w:szCs w:val="20"/>
              </w:rPr>
            </w:pPr>
          </w:p>
          <w:p w:rsidR="006063EE" w:rsidRDefault="00D37D0B" w:rsidP="00593C67">
            <w:pPr>
              <w:pStyle w:val="PlainText"/>
              <w:jc w:val="left"/>
              <w:rPr>
                <w:rFonts w:ascii="Courier New" w:hAnsi="Courier New" w:cs="Courier New"/>
                <w:b/>
                <w:noProof/>
                <w:sz w:val="20"/>
                <w:szCs w:val="20"/>
              </w:rPr>
            </w:pPr>
            <w:hyperlink r:id="rId35" w:history="1">
              <w:r w:rsidR="006063EE" w:rsidRPr="00384B04">
                <w:rPr>
                  <w:rStyle w:val="Hyperlink"/>
                  <w:rFonts w:ascii="Courier New" w:hAnsi="Courier New" w:cs="Courier New"/>
                  <w:b/>
                  <w:noProof/>
                  <w:sz w:val="20"/>
                  <w:szCs w:val="20"/>
                </w:rPr>
                <w:t>www.Bluestem.Settlement.com</w:t>
              </w:r>
            </w:hyperlink>
          </w:p>
        </w:tc>
      </w:tr>
    </w:tbl>
    <w:p w:rsidR="005F0DF2" w:rsidRDefault="005F0DF2"/>
    <w:sectPr w:rsidR="005F0DF2" w:rsidSect="00BE71F1">
      <w:headerReference w:type="default" r:id="rId36"/>
      <w:footerReference w:type="default" r:id="rId3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D00" w:rsidRDefault="00D90D00" w:rsidP="00BE71F1">
      <w:pPr>
        <w:spacing w:after="0" w:line="240" w:lineRule="auto"/>
      </w:pPr>
      <w:r>
        <w:separator/>
      </w:r>
    </w:p>
  </w:endnote>
  <w:endnote w:type="continuationSeparator" w:id="0">
    <w:p w:rsidR="00D90D00" w:rsidRDefault="00D90D00" w:rsidP="00BE7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urier New" w:hAnsi="Courier New" w:cs="Courier New"/>
      </w:rPr>
      <w:id w:val="1170446497"/>
      <w:docPartObj>
        <w:docPartGallery w:val="Page Numbers (Bottom of Page)"/>
        <w:docPartUnique/>
      </w:docPartObj>
    </w:sdtPr>
    <w:sdtEndPr>
      <w:rPr>
        <w:noProof/>
      </w:rPr>
    </w:sdtEndPr>
    <w:sdtContent>
      <w:p w:rsidR="00D37D0B" w:rsidRPr="004F28EE" w:rsidRDefault="00D37D0B">
        <w:pPr>
          <w:pStyle w:val="Footer"/>
          <w:rPr>
            <w:rFonts w:ascii="Courier New" w:hAnsi="Courier New" w:cs="Courier New"/>
          </w:rPr>
        </w:pPr>
        <w:r w:rsidRPr="004F28EE">
          <w:rPr>
            <w:rFonts w:ascii="Courier New" w:hAnsi="Courier New" w:cs="Courier New"/>
            <w:sz w:val="20"/>
            <w:szCs w:val="20"/>
          </w:rPr>
          <w:fldChar w:fldCharType="begin"/>
        </w:r>
        <w:r w:rsidRPr="004F28EE">
          <w:rPr>
            <w:rFonts w:ascii="Courier New" w:hAnsi="Courier New" w:cs="Courier New"/>
            <w:sz w:val="20"/>
            <w:szCs w:val="20"/>
          </w:rPr>
          <w:instrText xml:space="preserve"> PAGE   \* MERGEFORMAT </w:instrText>
        </w:r>
        <w:r w:rsidRPr="004F28EE">
          <w:rPr>
            <w:rFonts w:ascii="Courier New" w:hAnsi="Courier New" w:cs="Courier New"/>
            <w:sz w:val="20"/>
            <w:szCs w:val="20"/>
          </w:rPr>
          <w:fldChar w:fldCharType="separate"/>
        </w:r>
        <w:r w:rsidR="00420EAD">
          <w:rPr>
            <w:rFonts w:ascii="Courier New" w:hAnsi="Courier New" w:cs="Courier New"/>
            <w:noProof/>
            <w:sz w:val="20"/>
            <w:szCs w:val="20"/>
          </w:rPr>
          <w:t>26</w:t>
        </w:r>
        <w:r w:rsidRPr="004F28EE">
          <w:rPr>
            <w:rFonts w:ascii="Courier New" w:hAnsi="Courier New" w:cs="Courier New"/>
            <w:noProof/>
            <w:sz w:val="20"/>
            <w:szCs w:val="20"/>
          </w:rPr>
          <w:fldChar w:fldCharType="end"/>
        </w:r>
      </w:p>
    </w:sdtContent>
  </w:sdt>
  <w:p w:rsidR="00D37D0B" w:rsidRDefault="00D37D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D00" w:rsidRDefault="00D90D00" w:rsidP="00BE71F1">
      <w:pPr>
        <w:spacing w:after="0" w:line="240" w:lineRule="auto"/>
      </w:pPr>
      <w:r>
        <w:separator/>
      </w:r>
    </w:p>
  </w:footnote>
  <w:footnote w:type="continuationSeparator" w:id="0">
    <w:p w:rsidR="00D90D00" w:rsidRDefault="00D90D00" w:rsidP="00BE71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D0B" w:rsidRDefault="00D37D0B" w:rsidP="00B566C5">
    <w:pPr>
      <w:pStyle w:val="PlainText"/>
      <w:rPr>
        <w:rFonts w:ascii="Courier New" w:hAnsi="Courier New" w:cs="Courier New"/>
        <w:b/>
      </w:rPr>
    </w:pPr>
    <w:r>
      <w:rPr>
        <w:rFonts w:ascii="Courier New" w:hAnsi="Courier New" w:cs="Courier New"/>
        <w:b/>
      </w:rPr>
      <w:t>Class Action Fairness Act (CAFA) Notices</w:t>
    </w:r>
  </w:p>
  <w:p w:rsidR="00D37D0B" w:rsidRDefault="00D37D0B" w:rsidP="00B566C5">
    <w:pPr>
      <w:pStyle w:val="PlainText"/>
      <w:rPr>
        <w:rFonts w:ascii="Courier New" w:hAnsi="Courier New" w:cs="Courier New"/>
        <w:b/>
      </w:rPr>
    </w:pPr>
    <w:r>
      <w:rPr>
        <w:rFonts w:ascii="Courier New" w:hAnsi="Courier New" w:cs="Courier New"/>
        <w:b/>
      </w:rPr>
      <w:t>November 2018, to the</w:t>
    </w:r>
  </w:p>
  <w:p w:rsidR="00D37D0B" w:rsidRDefault="00D37D0B" w:rsidP="00B566C5">
    <w:pPr>
      <w:pStyle w:val="PlainText"/>
      <w:tabs>
        <w:tab w:val="center" w:pos="7200"/>
        <w:tab w:val="left" w:pos="11310"/>
      </w:tabs>
      <w:rPr>
        <w:rFonts w:ascii="Courier New" w:hAnsi="Courier New" w:cs="Courier New"/>
        <w:b/>
      </w:rPr>
    </w:pPr>
    <w:r>
      <w:rPr>
        <w:rFonts w:ascii="Courier New" w:hAnsi="Courier New" w:cs="Courier New"/>
        <w:b/>
      </w:rPr>
      <w:t>Attorney General for the District of Columbia</w:t>
    </w:r>
  </w:p>
  <w:p w:rsidR="00D37D0B" w:rsidRDefault="00D37D0B" w:rsidP="00B566C5">
    <w:pPr>
      <w:pStyle w:val="Header"/>
    </w:pPr>
  </w:p>
  <w:p w:rsidR="00D37D0B" w:rsidRDefault="00D37D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E71F1"/>
    <w:rsid w:val="00015CC1"/>
    <w:rsid w:val="00020661"/>
    <w:rsid w:val="00063AB1"/>
    <w:rsid w:val="00086434"/>
    <w:rsid w:val="000B1AB7"/>
    <w:rsid w:val="000B3D72"/>
    <w:rsid w:val="000D766E"/>
    <w:rsid w:val="000E18E6"/>
    <w:rsid w:val="001402C7"/>
    <w:rsid w:val="001455FC"/>
    <w:rsid w:val="00152BFE"/>
    <w:rsid w:val="00165075"/>
    <w:rsid w:val="00170CBB"/>
    <w:rsid w:val="001847A8"/>
    <w:rsid w:val="001C672B"/>
    <w:rsid w:val="001E1B02"/>
    <w:rsid w:val="00202038"/>
    <w:rsid w:val="00251E26"/>
    <w:rsid w:val="0025440E"/>
    <w:rsid w:val="00272F60"/>
    <w:rsid w:val="00292D13"/>
    <w:rsid w:val="002B55E4"/>
    <w:rsid w:val="002D2BF4"/>
    <w:rsid w:val="002E78F0"/>
    <w:rsid w:val="00346AB1"/>
    <w:rsid w:val="00352BAD"/>
    <w:rsid w:val="003568FE"/>
    <w:rsid w:val="003569D7"/>
    <w:rsid w:val="00366D8D"/>
    <w:rsid w:val="00372C87"/>
    <w:rsid w:val="003C513E"/>
    <w:rsid w:val="003D6C3A"/>
    <w:rsid w:val="0040181B"/>
    <w:rsid w:val="00420EAD"/>
    <w:rsid w:val="004437B2"/>
    <w:rsid w:val="004438FD"/>
    <w:rsid w:val="004617B1"/>
    <w:rsid w:val="004E41B9"/>
    <w:rsid w:val="004F28EE"/>
    <w:rsid w:val="004F2ABB"/>
    <w:rsid w:val="00503F0F"/>
    <w:rsid w:val="005135C6"/>
    <w:rsid w:val="00521E3B"/>
    <w:rsid w:val="00574724"/>
    <w:rsid w:val="00590D32"/>
    <w:rsid w:val="00593C67"/>
    <w:rsid w:val="005B5A8E"/>
    <w:rsid w:val="005E7C9B"/>
    <w:rsid w:val="005F0DF2"/>
    <w:rsid w:val="00605B8E"/>
    <w:rsid w:val="006063EE"/>
    <w:rsid w:val="0064018D"/>
    <w:rsid w:val="006409E6"/>
    <w:rsid w:val="00650EB6"/>
    <w:rsid w:val="00687685"/>
    <w:rsid w:val="0069579B"/>
    <w:rsid w:val="006D4C19"/>
    <w:rsid w:val="00711781"/>
    <w:rsid w:val="00715F76"/>
    <w:rsid w:val="00737908"/>
    <w:rsid w:val="00757447"/>
    <w:rsid w:val="007A0A0A"/>
    <w:rsid w:val="007D6203"/>
    <w:rsid w:val="007E119A"/>
    <w:rsid w:val="008001BC"/>
    <w:rsid w:val="008111B6"/>
    <w:rsid w:val="008528F6"/>
    <w:rsid w:val="00863113"/>
    <w:rsid w:val="00865C50"/>
    <w:rsid w:val="00892651"/>
    <w:rsid w:val="008D32BA"/>
    <w:rsid w:val="008D557F"/>
    <w:rsid w:val="008F0DFF"/>
    <w:rsid w:val="00926344"/>
    <w:rsid w:val="00937804"/>
    <w:rsid w:val="00961712"/>
    <w:rsid w:val="00990ACD"/>
    <w:rsid w:val="009E55AB"/>
    <w:rsid w:val="00A34457"/>
    <w:rsid w:val="00A51EC9"/>
    <w:rsid w:val="00A7479B"/>
    <w:rsid w:val="00A7758F"/>
    <w:rsid w:val="00A86B91"/>
    <w:rsid w:val="00AB113A"/>
    <w:rsid w:val="00AE4496"/>
    <w:rsid w:val="00AE6A94"/>
    <w:rsid w:val="00AE6E21"/>
    <w:rsid w:val="00B159DE"/>
    <w:rsid w:val="00B512C5"/>
    <w:rsid w:val="00B566C5"/>
    <w:rsid w:val="00B63619"/>
    <w:rsid w:val="00B82974"/>
    <w:rsid w:val="00B83516"/>
    <w:rsid w:val="00BE40F5"/>
    <w:rsid w:val="00BE71F1"/>
    <w:rsid w:val="00C16616"/>
    <w:rsid w:val="00C35818"/>
    <w:rsid w:val="00C65B91"/>
    <w:rsid w:val="00CF09D8"/>
    <w:rsid w:val="00D1125E"/>
    <w:rsid w:val="00D37D0B"/>
    <w:rsid w:val="00D723E4"/>
    <w:rsid w:val="00D86636"/>
    <w:rsid w:val="00D90D00"/>
    <w:rsid w:val="00D9377B"/>
    <w:rsid w:val="00D97E48"/>
    <w:rsid w:val="00DA0380"/>
    <w:rsid w:val="00DB5BC8"/>
    <w:rsid w:val="00DE2524"/>
    <w:rsid w:val="00DE7BB8"/>
    <w:rsid w:val="00E05B9B"/>
    <w:rsid w:val="00E429AD"/>
    <w:rsid w:val="00E92BE6"/>
    <w:rsid w:val="00EE00E4"/>
    <w:rsid w:val="00EF667A"/>
    <w:rsid w:val="00F0667B"/>
    <w:rsid w:val="00F318CB"/>
    <w:rsid w:val="00F32C1A"/>
    <w:rsid w:val="00F33CED"/>
    <w:rsid w:val="00F542D0"/>
    <w:rsid w:val="00F76D93"/>
    <w:rsid w:val="00F91FD4"/>
    <w:rsid w:val="00FB7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7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1F1"/>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rsid w:val="00BE71F1"/>
  </w:style>
  <w:style w:type="paragraph" w:styleId="Footer">
    <w:name w:val="footer"/>
    <w:basedOn w:val="Normal"/>
    <w:link w:val="FooterChar"/>
    <w:uiPriority w:val="99"/>
    <w:unhideWhenUsed/>
    <w:rsid w:val="00BE71F1"/>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rsid w:val="00BE71F1"/>
  </w:style>
  <w:style w:type="paragraph" w:styleId="PlainText">
    <w:name w:val="Plain Text"/>
    <w:basedOn w:val="Normal"/>
    <w:link w:val="PlainTextChar"/>
    <w:uiPriority w:val="99"/>
    <w:unhideWhenUsed/>
    <w:rsid w:val="00BE71F1"/>
    <w:pPr>
      <w:spacing w:after="0" w:line="240" w:lineRule="auto"/>
      <w:jc w:val="center"/>
    </w:pPr>
    <w:rPr>
      <w:rFonts w:ascii="Consolas" w:hAnsi="Consolas"/>
      <w:sz w:val="21"/>
      <w:szCs w:val="21"/>
    </w:rPr>
  </w:style>
  <w:style w:type="character" w:customStyle="1" w:styleId="PlainTextChar">
    <w:name w:val="Plain Text Char"/>
    <w:basedOn w:val="DefaultParagraphFont"/>
    <w:link w:val="PlainText"/>
    <w:uiPriority w:val="99"/>
    <w:rsid w:val="00BE71F1"/>
    <w:rPr>
      <w:rFonts w:ascii="Consolas" w:hAnsi="Consolas"/>
      <w:sz w:val="21"/>
      <w:szCs w:val="21"/>
    </w:rPr>
  </w:style>
  <w:style w:type="table" w:styleId="TableGrid">
    <w:name w:val="Table Grid"/>
    <w:basedOn w:val="TableNormal"/>
    <w:uiPriority w:val="59"/>
    <w:rsid w:val="00BE71F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71F1"/>
    <w:rPr>
      <w:sz w:val="16"/>
      <w:szCs w:val="16"/>
    </w:rPr>
  </w:style>
  <w:style w:type="paragraph" w:styleId="CommentText">
    <w:name w:val="annotation text"/>
    <w:basedOn w:val="Normal"/>
    <w:link w:val="CommentTextChar"/>
    <w:uiPriority w:val="99"/>
    <w:semiHidden/>
    <w:unhideWhenUsed/>
    <w:rsid w:val="00BE71F1"/>
    <w:pPr>
      <w:spacing w:line="240" w:lineRule="auto"/>
      <w:jc w:val="center"/>
    </w:pPr>
    <w:rPr>
      <w:sz w:val="20"/>
      <w:szCs w:val="20"/>
    </w:rPr>
  </w:style>
  <w:style w:type="character" w:customStyle="1" w:styleId="CommentTextChar">
    <w:name w:val="Comment Text Char"/>
    <w:basedOn w:val="DefaultParagraphFont"/>
    <w:link w:val="CommentText"/>
    <w:uiPriority w:val="99"/>
    <w:semiHidden/>
    <w:rsid w:val="00BE71F1"/>
    <w:rPr>
      <w:sz w:val="20"/>
      <w:szCs w:val="20"/>
    </w:rPr>
  </w:style>
  <w:style w:type="paragraph" w:styleId="CommentSubject">
    <w:name w:val="annotation subject"/>
    <w:basedOn w:val="CommentText"/>
    <w:next w:val="CommentText"/>
    <w:link w:val="CommentSubjectChar"/>
    <w:uiPriority w:val="99"/>
    <w:semiHidden/>
    <w:unhideWhenUsed/>
    <w:rsid w:val="00BE71F1"/>
    <w:rPr>
      <w:b/>
      <w:bCs/>
    </w:rPr>
  </w:style>
  <w:style w:type="character" w:customStyle="1" w:styleId="CommentSubjectChar">
    <w:name w:val="Comment Subject Char"/>
    <w:basedOn w:val="CommentTextChar"/>
    <w:link w:val="CommentSubject"/>
    <w:uiPriority w:val="99"/>
    <w:semiHidden/>
    <w:rsid w:val="00BE71F1"/>
    <w:rPr>
      <w:b/>
      <w:bCs/>
      <w:sz w:val="20"/>
      <w:szCs w:val="20"/>
    </w:rPr>
  </w:style>
  <w:style w:type="paragraph" w:styleId="BalloonText">
    <w:name w:val="Balloon Text"/>
    <w:basedOn w:val="Normal"/>
    <w:link w:val="BalloonTextChar"/>
    <w:uiPriority w:val="99"/>
    <w:semiHidden/>
    <w:unhideWhenUsed/>
    <w:rsid w:val="00BE71F1"/>
    <w:pPr>
      <w:spacing w:after="0" w:line="240" w:lineRule="auto"/>
      <w:jc w:val="center"/>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1F1"/>
    <w:rPr>
      <w:rFonts w:ascii="Tahoma" w:hAnsi="Tahoma" w:cs="Tahoma"/>
      <w:sz w:val="16"/>
      <w:szCs w:val="16"/>
    </w:rPr>
  </w:style>
  <w:style w:type="character" w:styleId="Hyperlink">
    <w:name w:val="Hyperlink"/>
    <w:basedOn w:val="DefaultParagraphFont"/>
    <w:uiPriority w:val="99"/>
    <w:unhideWhenUsed/>
    <w:rsid w:val="00BE71F1"/>
    <w:rPr>
      <w:color w:val="0000FF" w:themeColor="hyperlink"/>
      <w:u w:val="single"/>
    </w:rPr>
  </w:style>
  <w:style w:type="character" w:styleId="FollowedHyperlink">
    <w:name w:val="FollowedHyperlink"/>
    <w:basedOn w:val="DefaultParagraphFont"/>
    <w:uiPriority w:val="99"/>
    <w:semiHidden/>
    <w:unhideWhenUsed/>
    <w:rsid w:val="00BE71F1"/>
    <w:rPr>
      <w:color w:val="800080" w:themeColor="followedHyperlink"/>
      <w:u w:val="single"/>
    </w:rPr>
  </w:style>
  <w:style w:type="paragraph" w:customStyle="1" w:styleId="Default">
    <w:name w:val="Default"/>
    <w:rsid w:val="00BE71F1"/>
    <w:pPr>
      <w:autoSpaceDE w:val="0"/>
      <w:autoSpaceDN w:val="0"/>
      <w:adjustRightInd w:val="0"/>
      <w:spacing w:after="0" w:line="240" w:lineRule="auto"/>
    </w:pPr>
    <w:rPr>
      <w:rFonts w:ascii="Adobe Caslon Pro" w:hAnsi="Adobe Caslon Pro" w:cs="Adobe Caslon Pro"/>
      <w:color w:val="000000"/>
      <w:sz w:val="24"/>
      <w:szCs w:val="24"/>
    </w:rPr>
  </w:style>
  <w:style w:type="character" w:customStyle="1" w:styleId="A1">
    <w:name w:val="A1"/>
    <w:uiPriority w:val="99"/>
    <w:rsid w:val="00BE71F1"/>
    <w:rPr>
      <w:rFonts w:cs="Adobe Caslon Pro"/>
      <w:color w:val="221E1F"/>
      <w:sz w:val="16"/>
      <w:szCs w:val="16"/>
    </w:rPr>
  </w:style>
  <w:style w:type="character" w:styleId="Strong">
    <w:name w:val="Strong"/>
    <w:basedOn w:val="DefaultParagraphFont"/>
    <w:uiPriority w:val="22"/>
    <w:qFormat/>
    <w:rsid w:val="00BE71F1"/>
    <w:rPr>
      <w:b/>
      <w:bCs/>
    </w:rPr>
  </w:style>
  <w:style w:type="paragraph" w:customStyle="1" w:styleId="Style1">
    <w:name w:val="Style1"/>
    <w:basedOn w:val="Normal"/>
    <w:link w:val="Style1Char"/>
    <w:qFormat/>
    <w:rsid w:val="00BE71F1"/>
    <w:pPr>
      <w:spacing w:line="240" w:lineRule="auto"/>
      <w:jc w:val="center"/>
    </w:pPr>
  </w:style>
  <w:style w:type="character" w:customStyle="1" w:styleId="Style1Char">
    <w:name w:val="Style1 Char"/>
    <w:basedOn w:val="DefaultParagraphFont"/>
    <w:link w:val="Style1"/>
    <w:rsid w:val="00BE71F1"/>
  </w:style>
  <w:style w:type="paragraph" w:styleId="EndnoteText">
    <w:name w:val="endnote text"/>
    <w:basedOn w:val="Normal"/>
    <w:link w:val="EndnoteTextChar"/>
    <w:uiPriority w:val="99"/>
    <w:semiHidden/>
    <w:unhideWhenUsed/>
    <w:rsid w:val="00BE71F1"/>
    <w:pPr>
      <w:spacing w:after="0" w:line="240" w:lineRule="auto"/>
      <w:jc w:val="center"/>
    </w:pPr>
    <w:rPr>
      <w:sz w:val="20"/>
      <w:szCs w:val="20"/>
    </w:rPr>
  </w:style>
  <w:style w:type="character" w:customStyle="1" w:styleId="EndnoteTextChar">
    <w:name w:val="Endnote Text Char"/>
    <w:basedOn w:val="DefaultParagraphFont"/>
    <w:link w:val="EndnoteText"/>
    <w:uiPriority w:val="99"/>
    <w:semiHidden/>
    <w:rsid w:val="00BE71F1"/>
    <w:rPr>
      <w:sz w:val="20"/>
      <w:szCs w:val="20"/>
    </w:rPr>
  </w:style>
  <w:style w:type="character" w:styleId="EndnoteReference">
    <w:name w:val="endnote reference"/>
    <w:basedOn w:val="DefaultParagraphFont"/>
    <w:uiPriority w:val="99"/>
    <w:semiHidden/>
    <w:unhideWhenUsed/>
    <w:rsid w:val="00BE71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1F1"/>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rsid w:val="00BE71F1"/>
  </w:style>
  <w:style w:type="paragraph" w:styleId="Footer">
    <w:name w:val="footer"/>
    <w:basedOn w:val="Normal"/>
    <w:link w:val="FooterChar"/>
    <w:uiPriority w:val="99"/>
    <w:unhideWhenUsed/>
    <w:rsid w:val="00BE71F1"/>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rsid w:val="00BE71F1"/>
  </w:style>
  <w:style w:type="paragraph" w:styleId="PlainText">
    <w:name w:val="Plain Text"/>
    <w:basedOn w:val="Normal"/>
    <w:link w:val="PlainTextChar"/>
    <w:uiPriority w:val="99"/>
    <w:unhideWhenUsed/>
    <w:rsid w:val="00BE71F1"/>
    <w:pPr>
      <w:spacing w:after="0" w:line="240" w:lineRule="auto"/>
      <w:jc w:val="center"/>
    </w:pPr>
    <w:rPr>
      <w:rFonts w:ascii="Consolas" w:hAnsi="Consolas"/>
      <w:sz w:val="21"/>
      <w:szCs w:val="21"/>
    </w:rPr>
  </w:style>
  <w:style w:type="character" w:customStyle="1" w:styleId="PlainTextChar">
    <w:name w:val="Plain Text Char"/>
    <w:basedOn w:val="DefaultParagraphFont"/>
    <w:link w:val="PlainText"/>
    <w:uiPriority w:val="99"/>
    <w:rsid w:val="00BE71F1"/>
    <w:rPr>
      <w:rFonts w:ascii="Consolas" w:hAnsi="Consolas"/>
      <w:sz w:val="21"/>
      <w:szCs w:val="21"/>
    </w:rPr>
  </w:style>
  <w:style w:type="table" w:styleId="TableGrid">
    <w:name w:val="Table Grid"/>
    <w:basedOn w:val="TableNormal"/>
    <w:uiPriority w:val="59"/>
    <w:rsid w:val="00BE71F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71F1"/>
    <w:rPr>
      <w:sz w:val="16"/>
      <w:szCs w:val="16"/>
    </w:rPr>
  </w:style>
  <w:style w:type="paragraph" w:styleId="CommentText">
    <w:name w:val="annotation text"/>
    <w:basedOn w:val="Normal"/>
    <w:link w:val="CommentTextChar"/>
    <w:uiPriority w:val="99"/>
    <w:semiHidden/>
    <w:unhideWhenUsed/>
    <w:rsid w:val="00BE71F1"/>
    <w:pPr>
      <w:spacing w:line="240" w:lineRule="auto"/>
      <w:jc w:val="center"/>
    </w:pPr>
    <w:rPr>
      <w:sz w:val="20"/>
      <w:szCs w:val="20"/>
    </w:rPr>
  </w:style>
  <w:style w:type="character" w:customStyle="1" w:styleId="CommentTextChar">
    <w:name w:val="Comment Text Char"/>
    <w:basedOn w:val="DefaultParagraphFont"/>
    <w:link w:val="CommentText"/>
    <w:uiPriority w:val="99"/>
    <w:semiHidden/>
    <w:rsid w:val="00BE71F1"/>
    <w:rPr>
      <w:sz w:val="20"/>
      <w:szCs w:val="20"/>
    </w:rPr>
  </w:style>
  <w:style w:type="paragraph" w:styleId="CommentSubject">
    <w:name w:val="annotation subject"/>
    <w:basedOn w:val="CommentText"/>
    <w:next w:val="CommentText"/>
    <w:link w:val="CommentSubjectChar"/>
    <w:uiPriority w:val="99"/>
    <w:semiHidden/>
    <w:unhideWhenUsed/>
    <w:rsid w:val="00BE71F1"/>
    <w:rPr>
      <w:b/>
      <w:bCs/>
    </w:rPr>
  </w:style>
  <w:style w:type="character" w:customStyle="1" w:styleId="CommentSubjectChar">
    <w:name w:val="Comment Subject Char"/>
    <w:basedOn w:val="CommentTextChar"/>
    <w:link w:val="CommentSubject"/>
    <w:uiPriority w:val="99"/>
    <w:semiHidden/>
    <w:rsid w:val="00BE71F1"/>
    <w:rPr>
      <w:b/>
      <w:bCs/>
      <w:sz w:val="20"/>
      <w:szCs w:val="20"/>
    </w:rPr>
  </w:style>
  <w:style w:type="paragraph" w:styleId="BalloonText">
    <w:name w:val="Balloon Text"/>
    <w:basedOn w:val="Normal"/>
    <w:link w:val="BalloonTextChar"/>
    <w:uiPriority w:val="99"/>
    <w:semiHidden/>
    <w:unhideWhenUsed/>
    <w:rsid w:val="00BE71F1"/>
    <w:pPr>
      <w:spacing w:after="0" w:line="240" w:lineRule="auto"/>
      <w:jc w:val="center"/>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1F1"/>
    <w:rPr>
      <w:rFonts w:ascii="Tahoma" w:hAnsi="Tahoma" w:cs="Tahoma"/>
      <w:sz w:val="16"/>
      <w:szCs w:val="16"/>
    </w:rPr>
  </w:style>
  <w:style w:type="character" w:styleId="Hyperlink">
    <w:name w:val="Hyperlink"/>
    <w:basedOn w:val="DefaultParagraphFont"/>
    <w:uiPriority w:val="99"/>
    <w:unhideWhenUsed/>
    <w:rsid w:val="00BE71F1"/>
    <w:rPr>
      <w:color w:val="0000FF" w:themeColor="hyperlink"/>
      <w:u w:val="single"/>
    </w:rPr>
  </w:style>
  <w:style w:type="character" w:styleId="FollowedHyperlink">
    <w:name w:val="FollowedHyperlink"/>
    <w:basedOn w:val="DefaultParagraphFont"/>
    <w:uiPriority w:val="99"/>
    <w:semiHidden/>
    <w:unhideWhenUsed/>
    <w:rsid w:val="00BE71F1"/>
    <w:rPr>
      <w:color w:val="800080" w:themeColor="followedHyperlink"/>
      <w:u w:val="single"/>
    </w:rPr>
  </w:style>
  <w:style w:type="paragraph" w:customStyle="1" w:styleId="Default">
    <w:name w:val="Default"/>
    <w:rsid w:val="00BE71F1"/>
    <w:pPr>
      <w:autoSpaceDE w:val="0"/>
      <w:autoSpaceDN w:val="0"/>
      <w:adjustRightInd w:val="0"/>
      <w:spacing w:after="0" w:line="240" w:lineRule="auto"/>
    </w:pPr>
    <w:rPr>
      <w:rFonts w:ascii="Adobe Caslon Pro" w:hAnsi="Adobe Caslon Pro" w:cs="Adobe Caslon Pro"/>
      <w:color w:val="000000"/>
      <w:sz w:val="24"/>
      <w:szCs w:val="24"/>
    </w:rPr>
  </w:style>
  <w:style w:type="character" w:customStyle="1" w:styleId="A1">
    <w:name w:val="A1"/>
    <w:uiPriority w:val="99"/>
    <w:rsid w:val="00BE71F1"/>
    <w:rPr>
      <w:rFonts w:cs="Adobe Caslon Pro"/>
      <w:color w:val="221E1F"/>
      <w:sz w:val="16"/>
      <w:szCs w:val="16"/>
    </w:rPr>
  </w:style>
  <w:style w:type="character" w:styleId="Strong">
    <w:name w:val="Strong"/>
    <w:basedOn w:val="DefaultParagraphFont"/>
    <w:uiPriority w:val="22"/>
    <w:qFormat/>
    <w:rsid w:val="00BE71F1"/>
    <w:rPr>
      <w:b/>
      <w:bCs/>
    </w:rPr>
  </w:style>
  <w:style w:type="paragraph" w:customStyle="1" w:styleId="Style1">
    <w:name w:val="Style1"/>
    <w:basedOn w:val="Normal"/>
    <w:link w:val="Style1Char"/>
    <w:qFormat/>
    <w:rsid w:val="00BE71F1"/>
    <w:pPr>
      <w:spacing w:line="240" w:lineRule="auto"/>
      <w:jc w:val="center"/>
    </w:pPr>
  </w:style>
  <w:style w:type="character" w:customStyle="1" w:styleId="Style1Char">
    <w:name w:val="Style1 Char"/>
    <w:basedOn w:val="DefaultParagraphFont"/>
    <w:link w:val="Style1"/>
    <w:rsid w:val="00BE71F1"/>
  </w:style>
  <w:style w:type="paragraph" w:styleId="EndnoteText">
    <w:name w:val="endnote text"/>
    <w:basedOn w:val="Normal"/>
    <w:link w:val="EndnoteTextChar"/>
    <w:uiPriority w:val="99"/>
    <w:semiHidden/>
    <w:unhideWhenUsed/>
    <w:rsid w:val="00BE71F1"/>
    <w:pPr>
      <w:spacing w:after="0" w:line="240" w:lineRule="auto"/>
      <w:jc w:val="center"/>
    </w:pPr>
    <w:rPr>
      <w:sz w:val="20"/>
      <w:szCs w:val="20"/>
    </w:rPr>
  </w:style>
  <w:style w:type="character" w:customStyle="1" w:styleId="EndnoteTextChar">
    <w:name w:val="Endnote Text Char"/>
    <w:basedOn w:val="DefaultParagraphFont"/>
    <w:link w:val="EndnoteText"/>
    <w:uiPriority w:val="99"/>
    <w:semiHidden/>
    <w:rsid w:val="00BE71F1"/>
    <w:rPr>
      <w:sz w:val="20"/>
      <w:szCs w:val="20"/>
    </w:rPr>
  </w:style>
  <w:style w:type="character" w:styleId="EndnoteReference">
    <w:name w:val="endnote reference"/>
    <w:basedOn w:val="DefaultParagraphFont"/>
    <w:uiPriority w:val="99"/>
    <w:semiHidden/>
    <w:unhideWhenUsed/>
    <w:rsid w:val="00BE71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arris@harrisandruble.com" TargetMode="External"/><Relationship Id="rId13" Type="http://schemas.openxmlformats.org/officeDocument/2006/relationships/hyperlink" Target="http://www.huffmanclassaction.com" TargetMode="External"/><Relationship Id="rId18" Type="http://schemas.openxmlformats.org/officeDocument/2006/relationships/hyperlink" Target="mailto:dkaron@karonllc.com" TargetMode="External"/><Relationship Id="rId26" Type="http://schemas.openxmlformats.org/officeDocument/2006/relationships/hyperlink" Target="mailto:kmorris@morrisandmorrislaw.com"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bens@hbsslaw.com" TargetMode="External"/><Relationship Id="rId34" Type="http://schemas.openxmlformats.org/officeDocument/2006/relationships/hyperlink" Target="http://WWW.CRENGLANDCLASSACTION.COM" TargetMode="External"/><Relationship Id="rId7" Type="http://schemas.openxmlformats.org/officeDocument/2006/relationships/endnotes" Target="endnotes.xml"/><Relationship Id="rId12" Type="http://schemas.openxmlformats.org/officeDocument/2006/relationships/hyperlink" Target="http://www.capacitorsindirectcase.com" TargetMode="External"/><Relationship Id="rId17" Type="http://schemas.openxmlformats.org/officeDocument/2006/relationships/hyperlink" Target="mailto:dlambrinos@cpmlegal.com" TargetMode="External"/><Relationship Id="rId25" Type="http://schemas.openxmlformats.org/officeDocument/2006/relationships/hyperlink" Target="http://www.cafanotices.com" TargetMode="External"/><Relationship Id="rId33" Type="http://schemas.openxmlformats.org/officeDocument/2006/relationships/hyperlink" Target="mailto:snorman@thenormanlawfirm.co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etran@cpmlegal.com" TargetMode="External"/><Relationship Id="rId20" Type="http://schemas.openxmlformats.org/officeDocument/2006/relationships/hyperlink" Target="mailto:shanas@hbsslaw.com" TargetMode="External"/><Relationship Id="rId29" Type="http://schemas.openxmlformats.org/officeDocument/2006/relationships/hyperlink" Target="mailto:vbriganti@lowe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errellmarshall.com" TargetMode="External"/><Relationship Id="rId24" Type="http://schemas.openxmlformats.org/officeDocument/2006/relationships/hyperlink" Target="mailto:etran@cpmlegal.com" TargetMode="External"/><Relationship Id="rId32" Type="http://schemas.openxmlformats.org/officeDocument/2006/relationships/hyperlink" Target="http://www.EuriborSettlement.com"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williams@cpmlegal.com" TargetMode="External"/><Relationship Id="rId23" Type="http://schemas.openxmlformats.org/officeDocument/2006/relationships/hyperlink" Target="mailto:swilliams@cpmlegal.com" TargetMode="External"/><Relationship Id="rId28" Type="http://schemas.openxmlformats.org/officeDocument/2006/relationships/hyperlink" Target="mailto:rmlindsey@morrisandmorrislaw.com" TargetMode="External"/><Relationship Id="rId36" Type="http://schemas.openxmlformats.org/officeDocument/2006/relationships/header" Target="header1.xml"/><Relationship Id="rId10" Type="http://schemas.openxmlformats.org/officeDocument/2006/relationships/hyperlink" Target="mailto:Barnes@kbarnes.com" TargetMode="External"/><Relationship Id="rId19" Type="http://schemas.openxmlformats.org/officeDocument/2006/relationships/hyperlink" Target="mailto:jefff@hbsslaw.com" TargetMode="External"/><Relationship Id="rId31" Type="http://schemas.openxmlformats.org/officeDocument/2006/relationships/hyperlink" Target="mailto:mlingle@theemploymentattorneys.com" TargetMode="External"/><Relationship Id="rId4" Type="http://schemas.openxmlformats.org/officeDocument/2006/relationships/settings" Target="settings.xml"/><Relationship Id="rId9" Type="http://schemas.openxmlformats.org/officeDocument/2006/relationships/hyperlink" Target="mailto:pmohan@harrisandruble.com" TargetMode="External"/><Relationship Id="rId14" Type="http://schemas.openxmlformats.org/officeDocument/2006/relationships/hyperlink" Target="mailto:L3Settlement@outtengolden.com" TargetMode="External"/><Relationship Id="rId22" Type="http://schemas.openxmlformats.org/officeDocument/2006/relationships/hyperlink" Target="mailto:jcotchett@cpmlegal.com" TargetMode="External"/><Relationship Id="rId27" Type="http://schemas.openxmlformats.org/officeDocument/2006/relationships/hyperlink" Target="mailto:pmorris@morrisandmorrislaw.com" TargetMode="External"/><Relationship Id="rId30" Type="http://schemas.openxmlformats.org/officeDocument/2006/relationships/hyperlink" Target="http://www.GFTLTCPAsettlement.com" TargetMode="External"/><Relationship Id="rId35" Type="http://schemas.openxmlformats.org/officeDocument/2006/relationships/hyperlink" Target="http://www.Bluestem.Settle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0E7FB-8A17-4EC4-803A-46BB926EC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1201</TotalTime>
  <Pages>1</Pages>
  <Words>6388</Words>
  <Characters>36413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42716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ServUS</dc:creator>
  <cp:lastModifiedBy>ServUS</cp:lastModifiedBy>
  <cp:revision>6</cp:revision>
  <cp:lastPrinted>2019-05-30T21:55:00Z</cp:lastPrinted>
  <dcterms:created xsi:type="dcterms:W3CDTF">2019-05-23T15:44:00Z</dcterms:created>
  <dcterms:modified xsi:type="dcterms:W3CDTF">2019-06-27T19:05:00Z</dcterms:modified>
</cp:coreProperties>
</file>