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B14B1F" w:rsidP="007F297B">
            <w:pPr>
              <w:pStyle w:val="PlainText"/>
              <w:rPr>
                <w:rFonts w:ascii="Courier New" w:hAnsi="Courier New" w:cs="Courier New"/>
                <w:b/>
                <w:sz w:val="20"/>
                <w:szCs w:val="20"/>
              </w:rPr>
            </w:pPr>
            <w:r>
              <w:rPr>
                <w:rFonts w:ascii="Courier New" w:hAnsi="Courier New" w:cs="Courier New"/>
                <w:b/>
                <w:sz w:val="20"/>
                <w:szCs w:val="20"/>
              </w:rPr>
              <w:t>2-1-2019</w:t>
            </w:r>
          </w:p>
        </w:tc>
        <w:tc>
          <w:tcPr>
            <w:tcW w:w="1710" w:type="dxa"/>
          </w:tcPr>
          <w:p w:rsidR="00A24466" w:rsidRDefault="00A24466" w:rsidP="007F297B">
            <w:pPr>
              <w:pStyle w:val="PlainText"/>
              <w:rPr>
                <w:rFonts w:ascii="Courier New" w:hAnsi="Courier New" w:cs="Courier New"/>
                <w:b/>
                <w:sz w:val="20"/>
                <w:szCs w:val="20"/>
              </w:rPr>
            </w:pPr>
          </w:p>
          <w:p w:rsidR="00B31682" w:rsidRDefault="00B31682" w:rsidP="007F297B">
            <w:pPr>
              <w:pStyle w:val="PlainText"/>
              <w:rPr>
                <w:rFonts w:ascii="Courier New" w:hAnsi="Courier New" w:cs="Courier New"/>
                <w:b/>
                <w:sz w:val="20"/>
                <w:szCs w:val="20"/>
              </w:rPr>
            </w:pPr>
            <w:r>
              <w:rPr>
                <w:rFonts w:ascii="Courier New" w:hAnsi="Courier New" w:cs="Courier New"/>
                <w:b/>
                <w:sz w:val="20"/>
                <w:szCs w:val="20"/>
              </w:rPr>
              <w:t>13-MD-02420</w:t>
            </w:r>
          </w:p>
        </w:tc>
        <w:tc>
          <w:tcPr>
            <w:tcW w:w="1710" w:type="dxa"/>
          </w:tcPr>
          <w:p w:rsidR="00A24466" w:rsidRDefault="00A24466" w:rsidP="007F297B">
            <w:pPr>
              <w:pStyle w:val="PlainText"/>
              <w:rPr>
                <w:rFonts w:ascii="Courier New" w:hAnsi="Courier New" w:cs="Courier New"/>
                <w:b/>
                <w:sz w:val="20"/>
                <w:szCs w:val="20"/>
              </w:rPr>
            </w:pPr>
          </w:p>
          <w:p w:rsidR="00A24466" w:rsidRDefault="00B31682" w:rsidP="007F297B">
            <w:pPr>
              <w:pStyle w:val="PlainText"/>
              <w:rPr>
                <w:rFonts w:ascii="Courier New" w:hAnsi="Courier New" w:cs="Courier New"/>
                <w:b/>
                <w:sz w:val="20"/>
                <w:szCs w:val="20"/>
              </w:rPr>
            </w:pPr>
            <w:r>
              <w:rPr>
                <w:rFonts w:ascii="Courier New" w:hAnsi="Courier New" w:cs="Courier New"/>
                <w:b/>
                <w:sz w:val="20"/>
                <w:szCs w:val="20"/>
              </w:rPr>
              <w:t>(N.D. Cal.)</w:t>
            </w:r>
          </w:p>
          <w:p w:rsidR="00B31682" w:rsidRDefault="00B31682" w:rsidP="007F297B">
            <w:pPr>
              <w:pStyle w:val="PlainText"/>
              <w:rPr>
                <w:rFonts w:ascii="Courier New" w:hAnsi="Courier New" w:cs="Courier New"/>
                <w:b/>
                <w:sz w:val="20"/>
                <w:szCs w:val="20"/>
              </w:rPr>
            </w:pPr>
          </w:p>
        </w:tc>
        <w:tc>
          <w:tcPr>
            <w:tcW w:w="5760" w:type="dxa"/>
          </w:tcPr>
          <w:p w:rsidR="00A24466" w:rsidRDefault="00A24466" w:rsidP="007F297B">
            <w:pPr>
              <w:pStyle w:val="PlainText"/>
              <w:jc w:val="left"/>
              <w:rPr>
                <w:rFonts w:ascii="Courier New" w:hAnsi="Courier New" w:cs="Courier New"/>
                <w:b/>
                <w:sz w:val="20"/>
                <w:szCs w:val="20"/>
              </w:rPr>
            </w:pPr>
          </w:p>
          <w:p w:rsidR="00A24466" w:rsidRDefault="00B31682" w:rsidP="007F297B">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p>
          <w:p w:rsidR="00B31682" w:rsidRDefault="00B31682" w:rsidP="00A9683C">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A9683C" w:rsidRPr="00A9683C">
              <w:rPr>
                <w:rFonts w:ascii="Courier New" w:hAnsi="Courier New" w:cs="Courier New"/>
                <w:b/>
                <w:sz w:val="20"/>
                <w:szCs w:val="20"/>
              </w:rPr>
              <w:t>Samsung SDI Co., Ltd. and Samsung SDI</w:t>
            </w:r>
            <w:r w:rsidR="00A9683C">
              <w:rPr>
                <w:rFonts w:ascii="Courier New" w:hAnsi="Courier New" w:cs="Courier New"/>
                <w:b/>
                <w:sz w:val="20"/>
                <w:szCs w:val="20"/>
              </w:rPr>
              <w:t xml:space="preserve"> </w:t>
            </w:r>
            <w:r w:rsidR="00A9683C" w:rsidRPr="00A9683C">
              <w:rPr>
                <w:rFonts w:ascii="Courier New" w:hAnsi="Courier New" w:cs="Courier New"/>
                <w:b/>
                <w:sz w:val="20"/>
                <w:szCs w:val="20"/>
              </w:rPr>
              <w:t>America, Inc. (collectively, “SDI”), NEC Tokin Corporation (“Tokin”), and Toshiba Corporation</w:t>
            </w:r>
            <w:r w:rsidR="00A9683C">
              <w:rPr>
                <w:rFonts w:ascii="Courier New" w:hAnsi="Courier New" w:cs="Courier New"/>
                <w:b/>
                <w:sz w:val="20"/>
                <w:szCs w:val="20"/>
              </w:rPr>
              <w:t xml:space="preserve"> </w:t>
            </w:r>
            <w:r w:rsidR="00A9683C" w:rsidRPr="00A9683C">
              <w:rPr>
                <w:rFonts w:ascii="Courier New" w:hAnsi="Courier New" w:cs="Courier New"/>
                <w:b/>
                <w:sz w:val="20"/>
                <w:szCs w:val="20"/>
              </w:rPr>
              <w:t xml:space="preserve">(“Toshiba”) (collectively “Settling Defendants”), </w:t>
            </w:r>
            <w:r>
              <w:rPr>
                <w:rFonts w:ascii="Courier New" w:hAnsi="Courier New" w:cs="Courier New"/>
                <w:b/>
                <w:sz w:val="20"/>
                <w:szCs w:val="20"/>
              </w:rPr>
              <w:t>(Indirect Purchaser Plaintiff (IPP)</w:t>
            </w:r>
          </w:p>
          <w:p w:rsidR="00E1338D" w:rsidRDefault="00FD5312" w:rsidP="00FD5312">
            <w:pPr>
              <w:autoSpaceDE w:val="0"/>
              <w:autoSpaceDN w:val="0"/>
              <w:adjustRightInd w:val="0"/>
              <w:jc w:val="left"/>
              <w:rPr>
                <w:rFonts w:ascii="Courier New" w:hAnsi="Courier New" w:cs="Courier New"/>
                <w:sz w:val="20"/>
                <w:szCs w:val="20"/>
              </w:rPr>
            </w:pPr>
            <w:r w:rsidRPr="00FD5312">
              <w:rPr>
                <w:rFonts w:ascii="Courier New" w:hAnsi="Courier New" w:cs="Courier New"/>
                <w:sz w:val="20"/>
                <w:szCs w:val="20"/>
              </w:rPr>
              <w:t>Plaintiffs allege, among other things, that Toshiba violated</w:t>
            </w:r>
            <w:r>
              <w:rPr>
                <w:rFonts w:ascii="Courier New" w:hAnsi="Courier New" w:cs="Courier New"/>
                <w:sz w:val="20"/>
                <w:szCs w:val="20"/>
              </w:rPr>
              <w:t xml:space="preserve"> </w:t>
            </w:r>
            <w:r w:rsidRPr="00FD5312">
              <w:rPr>
                <w:rFonts w:ascii="Courier New" w:hAnsi="Courier New" w:cs="Courier New"/>
                <w:sz w:val="20"/>
                <w:szCs w:val="20"/>
              </w:rPr>
              <w:t>the antitrust laws by conspiring to fix, raise, maintain or stabilize the prices of Lithium Ion</w:t>
            </w:r>
            <w:r>
              <w:rPr>
                <w:rFonts w:ascii="Courier New" w:hAnsi="Courier New" w:cs="Courier New"/>
                <w:sz w:val="20"/>
                <w:szCs w:val="20"/>
              </w:rPr>
              <w:t xml:space="preserve"> </w:t>
            </w:r>
            <w:r w:rsidRPr="00FD5312">
              <w:rPr>
                <w:rFonts w:ascii="Courier New" w:hAnsi="Courier New" w:cs="Courier New"/>
                <w:sz w:val="20"/>
                <w:szCs w:val="20"/>
              </w:rPr>
              <w:t>Batteries, and these acts caused the Classes to incur significant damages</w:t>
            </w:r>
            <w:r>
              <w:rPr>
                <w:rFonts w:ascii="Courier New" w:hAnsi="Courier New" w:cs="Courier New"/>
                <w:sz w:val="20"/>
                <w:szCs w:val="20"/>
              </w:rPr>
              <w:t>.</w:t>
            </w:r>
          </w:p>
          <w:p w:rsidR="00A9683C" w:rsidRPr="00077B53" w:rsidRDefault="00A9683C" w:rsidP="00FD5312">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A24466" w:rsidP="007F297B">
            <w:pPr>
              <w:pStyle w:val="PlainText"/>
              <w:rPr>
                <w:rFonts w:ascii="Courier New" w:hAnsi="Courier New" w:cs="Courier New"/>
                <w:b/>
                <w:sz w:val="20"/>
                <w:szCs w:val="20"/>
              </w:rPr>
            </w:pPr>
            <w:r>
              <w:rPr>
                <w:rFonts w:ascii="Courier New" w:hAnsi="Courier New" w:cs="Courier New"/>
                <w:b/>
                <w:sz w:val="20"/>
                <w:szCs w:val="20"/>
              </w:rPr>
              <w:t>Not set yet</w:t>
            </w:r>
          </w:p>
          <w:p w:rsidR="00C945FA" w:rsidRDefault="00C945FA" w:rsidP="007F297B">
            <w:pPr>
              <w:pStyle w:val="PlainText"/>
              <w:rPr>
                <w:rFonts w:ascii="Courier New" w:hAnsi="Courier New" w:cs="Courier New"/>
                <w:b/>
                <w:sz w:val="20"/>
                <w:szCs w:val="20"/>
              </w:rPr>
            </w:pPr>
          </w:p>
        </w:tc>
        <w:tc>
          <w:tcPr>
            <w:tcW w:w="297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w:t>
            </w:r>
            <w:r w:rsidR="00FD5312">
              <w:rPr>
                <w:rFonts w:ascii="Courier New" w:hAnsi="Courier New" w:cs="Courier New"/>
                <w:b/>
                <w:noProof/>
                <w:sz w:val="20"/>
                <w:szCs w:val="20"/>
              </w:rPr>
              <w:t>, call or fax</w:t>
            </w:r>
            <w:r>
              <w:rPr>
                <w:rFonts w:ascii="Courier New" w:hAnsi="Courier New" w:cs="Courier New"/>
                <w:b/>
                <w:noProof/>
                <w:sz w:val="20"/>
                <w:szCs w:val="20"/>
              </w:rPr>
              <w:t>:</w:t>
            </w:r>
          </w:p>
          <w:p w:rsidR="00A24466" w:rsidRDefault="00A24466" w:rsidP="007F297B">
            <w:pPr>
              <w:pStyle w:val="PlainText"/>
              <w:jc w:val="left"/>
              <w:rPr>
                <w:rFonts w:ascii="Courier New" w:hAnsi="Courier New" w:cs="Courier New"/>
                <w:b/>
                <w:noProof/>
                <w:sz w:val="20"/>
                <w:szCs w:val="20"/>
              </w:rPr>
            </w:pPr>
          </w:p>
          <w:p w:rsidR="00FD5312" w:rsidRDefault="00FD5312" w:rsidP="00FD5312">
            <w:pPr>
              <w:autoSpaceDE w:val="0"/>
              <w:autoSpaceDN w:val="0"/>
              <w:adjustRightInd w:val="0"/>
              <w:jc w:val="left"/>
              <w:rPr>
                <w:rFonts w:ascii="Courier New" w:hAnsi="Courier New" w:cs="Courier New"/>
                <w:b/>
                <w:color w:val="000000"/>
                <w:sz w:val="16"/>
                <w:szCs w:val="16"/>
              </w:rPr>
            </w:pPr>
            <w:r w:rsidRPr="00FD5312">
              <w:rPr>
                <w:rFonts w:ascii="Courier New" w:hAnsi="Courier New" w:cs="Courier New"/>
                <w:b/>
                <w:color w:val="000000"/>
                <w:sz w:val="16"/>
                <w:szCs w:val="16"/>
              </w:rPr>
              <w:t>COTCHETT, PITRE &amp;</w:t>
            </w:r>
          </w:p>
          <w:p w:rsidR="00FD5312" w:rsidRPr="00FD5312" w:rsidRDefault="00FD5312" w:rsidP="00FD5312">
            <w:pPr>
              <w:autoSpaceDE w:val="0"/>
              <w:autoSpaceDN w:val="0"/>
              <w:adjustRightInd w:val="0"/>
              <w:jc w:val="left"/>
              <w:rPr>
                <w:rFonts w:ascii="Courier New" w:hAnsi="Courier New" w:cs="Courier New"/>
                <w:b/>
                <w:color w:val="000000"/>
                <w:sz w:val="16"/>
                <w:szCs w:val="16"/>
              </w:rPr>
            </w:pPr>
            <w:r w:rsidRPr="00FD5312">
              <w:rPr>
                <w:rFonts w:ascii="Courier New" w:hAnsi="Courier New" w:cs="Courier New"/>
                <w:b/>
                <w:color w:val="000000"/>
                <w:sz w:val="16"/>
                <w:szCs w:val="16"/>
              </w:rPr>
              <w:t xml:space="preserve"> MCCARTHY, LLP</w:t>
            </w:r>
          </w:p>
          <w:p w:rsidR="0099433F" w:rsidRPr="0099433F" w:rsidRDefault="007610E8" w:rsidP="00FD5312">
            <w:pPr>
              <w:autoSpaceDE w:val="0"/>
              <w:autoSpaceDN w:val="0"/>
              <w:adjustRightInd w:val="0"/>
              <w:jc w:val="left"/>
              <w:rPr>
                <w:rFonts w:ascii="Courier New" w:hAnsi="Courier New" w:cs="Courier New"/>
                <w:b/>
                <w:sz w:val="16"/>
                <w:szCs w:val="16"/>
              </w:rPr>
            </w:pPr>
            <w:r w:rsidRPr="0099433F">
              <w:rPr>
                <w:rFonts w:ascii="Courier New" w:hAnsi="Courier New" w:cs="Courier New"/>
                <w:b/>
                <w:sz w:val="16"/>
                <w:szCs w:val="16"/>
              </w:rPr>
              <w:t xml:space="preserve">Adam </w:t>
            </w:r>
            <w:r w:rsidR="0099433F" w:rsidRPr="0099433F">
              <w:rPr>
                <w:rFonts w:ascii="Courier New" w:hAnsi="Courier New" w:cs="Courier New"/>
                <w:b/>
                <w:sz w:val="16"/>
                <w:szCs w:val="16"/>
              </w:rPr>
              <w:t xml:space="preserve">J. </w:t>
            </w:r>
            <w:proofErr w:type="spellStart"/>
            <w:r w:rsidRPr="0099433F">
              <w:rPr>
                <w:rFonts w:ascii="Courier New" w:hAnsi="Courier New" w:cs="Courier New"/>
                <w:b/>
                <w:sz w:val="16"/>
                <w:szCs w:val="16"/>
              </w:rPr>
              <w:t>Zapala</w:t>
            </w:r>
            <w:proofErr w:type="spellEnd"/>
            <w:r w:rsidRPr="0099433F">
              <w:rPr>
                <w:rFonts w:ascii="Courier New" w:hAnsi="Courier New" w:cs="Courier New"/>
                <w:b/>
                <w:sz w:val="16"/>
                <w:szCs w:val="16"/>
              </w:rPr>
              <w:t xml:space="preserve"> </w:t>
            </w:r>
          </w:p>
          <w:p w:rsidR="00FD5312" w:rsidRDefault="00FD5312" w:rsidP="00FD5312">
            <w:pPr>
              <w:autoSpaceDE w:val="0"/>
              <w:autoSpaceDN w:val="0"/>
              <w:adjustRightInd w:val="0"/>
              <w:jc w:val="left"/>
              <w:rPr>
                <w:rFonts w:ascii="Courier New" w:hAnsi="Courier New" w:cs="Courier New"/>
                <w:b/>
                <w:color w:val="000000"/>
                <w:sz w:val="16"/>
                <w:szCs w:val="16"/>
              </w:rPr>
            </w:pPr>
            <w:r w:rsidRPr="00FD5312">
              <w:rPr>
                <w:rFonts w:ascii="Courier New" w:hAnsi="Courier New" w:cs="Courier New"/>
                <w:b/>
                <w:color w:val="000000"/>
                <w:sz w:val="16"/>
                <w:szCs w:val="16"/>
              </w:rPr>
              <w:t>San Francisco Airport</w:t>
            </w:r>
          </w:p>
          <w:p w:rsidR="00FD5312" w:rsidRPr="00FD5312" w:rsidRDefault="00FD5312" w:rsidP="00FD5312">
            <w:pPr>
              <w:autoSpaceDE w:val="0"/>
              <w:autoSpaceDN w:val="0"/>
              <w:adjustRightInd w:val="0"/>
              <w:jc w:val="left"/>
              <w:rPr>
                <w:rFonts w:ascii="Courier New" w:hAnsi="Courier New" w:cs="Courier New"/>
                <w:b/>
                <w:color w:val="000000"/>
                <w:sz w:val="16"/>
                <w:szCs w:val="16"/>
              </w:rPr>
            </w:pPr>
            <w:r w:rsidRPr="00FD5312">
              <w:rPr>
                <w:rFonts w:ascii="Courier New" w:hAnsi="Courier New" w:cs="Courier New"/>
                <w:b/>
                <w:color w:val="000000"/>
                <w:sz w:val="16"/>
                <w:szCs w:val="16"/>
              </w:rPr>
              <w:t xml:space="preserve"> Office Center</w:t>
            </w:r>
          </w:p>
          <w:p w:rsidR="00FD5312" w:rsidRPr="00FD5312" w:rsidRDefault="00FD5312" w:rsidP="00FD5312">
            <w:pPr>
              <w:autoSpaceDE w:val="0"/>
              <w:autoSpaceDN w:val="0"/>
              <w:adjustRightInd w:val="0"/>
              <w:jc w:val="left"/>
              <w:rPr>
                <w:rFonts w:ascii="Courier New" w:hAnsi="Courier New" w:cs="Courier New"/>
                <w:b/>
                <w:color w:val="000000"/>
                <w:sz w:val="16"/>
                <w:szCs w:val="16"/>
              </w:rPr>
            </w:pPr>
            <w:r w:rsidRPr="00FD5312">
              <w:rPr>
                <w:rFonts w:ascii="Courier New" w:hAnsi="Courier New" w:cs="Courier New"/>
                <w:b/>
                <w:color w:val="000000"/>
                <w:sz w:val="16"/>
                <w:szCs w:val="16"/>
              </w:rPr>
              <w:t>840 Malcolm Road, Suite 200</w:t>
            </w:r>
          </w:p>
          <w:p w:rsidR="00FD5312" w:rsidRDefault="00FD5312" w:rsidP="00FD5312">
            <w:pPr>
              <w:autoSpaceDE w:val="0"/>
              <w:autoSpaceDN w:val="0"/>
              <w:adjustRightInd w:val="0"/>
              <w:jc w:val="left"/>
              <w:rPr>
                <w:rFonts w:ascii="Courier New" w:hAnsi="Courier New" w:cs="Courier New"/>
                <w:b/>
                <w:color w:val="000000"/>
                <w:sz w:val="16"/>
                <w:szCs w:val="16"/>
              </w:rPr>
            </w:pPr>
            <w:r w:rsidRPr="00FD5312">
              <w:rPr>
                <w:rFonts w:ascii="Courier New" w:hAnsi="Courier New" w:cs="Courier New"/>
                <w:b/>
                <w:color w:val="000000"/>
                <w:sz w:val="16"/>
                <w:szCs w:val="16"/>
              </w:rPr>
              <w:t>Burlingame, CA 94010</w:t>
            </w:r>
          </w:p>
          <w:p w:rsidR="00FD5312" w:rsidRPr="00FD5312" w:rsidRDefault="00FD5312" w:rsidP="00FD5312">
            <w:pPr>
              <w:autoSpaceDE w:val="0"/>
              <w:autoSpaceDN w:val="0"/>
              <w:adjustRightInd w:val="0"/>
              <w:jc w:val="left"/>
              <w:rPr>
                <w:rFonts w:ascii="Courier New" w:hAnsi="Courier New" w:cs="Courier New"/>
                <w:b/>
                <w:color w:val="000000"/>
                <w:sz w:val="16"/>
                <w:szCs w:val="16"/>
              </w:rPr>
            </w:pPr>
          </w:p>
          <w:p w:rsidR="00FD5312" w:rsidRDefault="00FD5312" w:rsidP="00FD5312">
            <w:pPr>
              <w:autoSpaceDE w:val="0"/>
              <w:autoSpaceDN w:val="0"/>
              <w:adjustRightInd w:val="0"/>
              <w:jc w:val="left"/>
              <w:rPr>
                <w:rFonts w:ascii="Courier New" w:hAnsi="Courier New" w:cs="Courier New"/>
                <w:b/>
                <w:color w:val="000000"/>
                <w:sz w:val="16"/>
                <w:szCs w:val="16"/>
              </w:rPr>
            </w:pPr>
            <w:r w:rsidRPr="00FD5312">
              <w:rPr>
                <w:rFonts w:ascii="Courier New" w:hAnsi="Courier New" w:cs="Courier New"/>
                <w:b/>
                <w:color w:val="000000"/>
                <w:sz w:val="16"/>
                <w:szCs w:val="16"/>
              </w:rPr>
              <w:t>650-697-6000</w:t>
            </w:r>
            <w:r>
              <w:rPr>
                <w:rFonts w:ascii="Courier New" w:hAnsi="Courier New" w:cs="Courier New"/>
                <w:b/>
                <w:color w:val="000000"/>
                <w:sz w:val="16"/>
                <w:szCs w:val="16"/>
              </w:rPr>
              <w:t xml:space="preserve"> (Ph.)</w:t>
            </w:r>
          </w:p>
          <w:p w:rsidR="00FD5312" w:rsidRPr="00FD5312" w:rsidRDefault="00FD5312" w:rsidP="00FD5312">
            <w:pPr>
              <w:autoSpaceDE w:val="0"/>
              <w:autoSpaceDN w:val="0"/>
              <w:adjustRightInd w:val="0"/>
              <w:jc w:val="left"/>
              <w:rPr>
                <w:rFonts w:ascii="Courier New" w:hAnsi="Courier New" w:cs="Courier New"/>
                <w:b/>
                <w:color w:val="000000"/>
                <w:sz w:val="16"/>
                <w:szCs w:val="16"/>
              </w:rPr>
            </w:pPr>
          </w:p>
          <w:p w:rsidR="00A24466" w:rsidRPr="007441C0" w:rsidRDefault="00FD5312" w:rsidP="007F297B">
            <w:pPr>
              <w:autoSpaceDE w:val="0"/>
              <w:autoSpaceDN w:val="0"/>
              <w:adjustRightInd w:val="0"/>
              <w:jc w:val="left"/>
              <w:rPr>
                <w:rFonts w:ascii="Courier New" w:hAnsi="Courier New" w:cs="Courier New"/>
                <w:b/>
                <w:color w:val="0000FF"/>
                <w:sz w:val="16"/>
                <w:szCs w:val="16"/>
              </w:rPr>
            </w:pPr>
            <w:r w:rsidRPr="00FD5312">
              <w:rPr>
                <w:rFonts w:ascii="Courier New" w:hAnsi="Courier New" w:cs="Courier New"/>
                <w:b/>
                <w:color w:val="000000"/>
                <w:sz w:val="16"/>
                <w:szCs w:val="16"/>
              </w:rPr>
              <w:t>650-697-0577</w:t>
            </w:r>
            <w:r>
              <w:rPr>
                <w:rFonts w:ascii="Courier New" w:hAnsi="Courier New" w:cs="Courier New"/>
                <w:b/>
                <w:color w:val="000000"/>
                <w:sz w:val="16"/>
                <w:szCs w:val="16"/>
              </w:rPr>
              <w:t xml:space="preserve"> (Fax)</w:t>
            </w:r>
          </w:p>
          <w:p w:rsidR="00A24466" w:rsidRDefault="00A24466" w:rsidP="007F297B">
            <w:pPr>
              <w:pStyle w:val="PlainText"/>
              <w:jc w:val="left"/>
              <w:rPr>
                <w:rFonts w:ascii="Courier New" w:hAnsi="Courier New" w:cs="Courier New"/>
                <w:b/>
                <w:noProof/>
                <w:sz w:val="20"/>
                <w:szCs w:val="20"/>
              </w:rPr>
            </w:pPr>
          </w:p>
        </w:tc>
      </w:tr>
      <w:tr w:rsidR="00FD5312" w:rsidRPr="007167C0" w:rsidTr="00E45862">
        <w:tc>
          <w:tcPr>
            <w:tcW w:w="1443" w:type="dxa"/>
          </w:tcPr>
          <w:p w:rsidR="00FD5312" w:rsidRDefault="00FD5312" w:rsidP="007F297B">
            <w:pPr>
              <w:pStyle w:val="PlainText"/>
              <w:rPr>
                <w:rFonts w:ascii="Courier New" w:hAnsi="Courier New" w:cs="Courier New"/>
                <w:b/>
                <w:sz w:val="20"/>
                <w:szCs w:val="20"/>
              </w:rPr>
            </w:pPr>
          </w:p>
          <w:p w:rsidR="00FD5312" w:rsidRDefault="002E24DC" w:rsidP="007F297B">
            <w:pPr>
              <w:pStyle w:val="PlainText"/>
              <w:rPr>
                <w:rFonts w:ascii="Courier New" w:hAnsi="Courier New" w:cs="Courier New"/>
                <w:b/>
                <w:sz w:val="20"/>
                <w:szCs w:val="20"/>
              </w:rPr>
            </w:pPr>
            <w:r>
              <w:rPr>
                <w:rFonts w:ascii="Courier New" w:hAnsi="Courier New" w:cs="Courier New"/>
                <w:b/>
                <w:sz w:val="20"/>
                <w:szCs w:val="20"/>
              </w:rPr>
              <w:t>2-1-2019</w:t>
            </w:r>
          </w:p>
        </w:tc>
        <w:tc>
          <w:tcPr>
            <w:tcW w:w="1710" w:type="dxa"/>
          </w:tcPr>
          <w:p w:rsidR="00FD5312" w:rsidRDefault="00FD5312" w:rsidP="007F297B">
            <w:pPr>
              <w:pStyle w:val="PlainText"/>
              <w:rPr>
                <w:rFonts w:ascii="Courier New" w:hAnsi="Courier New" w:cs="Courier New"/>
                <w:b/>
                <w:sz w:val="20"/>
                <w:szCs w:val="20"/>
              </w:rPr>
            </w:pPr>
          </w:p>
          <w:p w:rsidR="002E24DC" w:rsidRDefault="002E24DC" w:rsidP="007F297B">
            <w:pPr>
              <w:pStyle w:val="PlainText"/>
              <w:rPr>
                <w:rFonts w:ascii="Courier New" w:hAnsi="Courier New" w:cs="Courier New"/>
                <w:b/>
                <w:sz w:val="20"/>
                <w:szCs w:val="20"/>
              </w:rPr>
            </w:pPr>
            <w:r>
              <w:rPr>
                <w:rFonts w:ascii="Courier New" w:hAnsi="Courier New" w:cs="Courier New"/>
                <w:b/>
                <w:sz w:val="20"/>
                <w:szCs w:val="20"/>
              </w:rPr>
              <w:t>13-MD-02420</w:t>
            </w:r>
          </w:p>
        </w:tc>
        <w:tc>
          <w:tcPr>
            <w:tcW w:w="1710" w:type="dxa"/>
          </w:tcPr>
          <w:p w:rsidR="00FD5312" w:rsidRDefault="00FD5312" w:rsidP="007F297B">
            <w:pPr>
              <w:pStyle w:val="PlainText"/>
              <w:rPr>
                <w:rFonts w:ascii="Courier New" w:hAnsi="Courier New" w:cs="Courier New"/>
                <w:b/>
                <w:sz w:val="20"/>
                <w:szCs w:val="20"/>
              </w:rPr>
            </w:pPr>
          </w:p>
          <w:p w:rsidR="002E24DC" w:rsidRDefault="002E24DC"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FD5312" w:rsidRDefault="00FD5312" w:rsidP="007F297B">
            <w:pPr>
              <w:pStyle w:val="PlainText"/>
              <w:jc w:val="left"/>
              <w:rPr>
                <w:rFonts w:ascii="Courier New" w:hAnsi="Courier New" w:cs="Courier New"/>
                <w:b/>
                <w:sz w:val="20"/>
                <w:szCs w:val="20"/>
              </w:rPr>
            </w:pPr>
          </w:p>
          <w:p w:rsidR="002E24DC" w:rsidRDefault="002E24DC" w:rsidP="007F297B">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p>
          <w:p w:rsidR="002E24DC" w:rsidRDefault="002E24DC"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Panasonic Corporation, Panasonic Corporation of North America, Sanyo Electric Co., Ltd., and Sanyo North America Corporation (collectively “Panasonic”), </w:t>
            </w:r>
            <w:r w:rsidRPr="002E24DC">
              <w:rPr>
                <w:rFonts w:ascii="Courier New" w:hAnsi="Courier New" w:cs="Courier New"/>
                <w:b/>
                <w:sz w:val="20"/>
                <w:szCs w:val="20"/>
              </w:rPr>
              <w:t>(Indirect Purchaser Plaintiff (IPP)</w:t>
            </w:r>
          </w:p>
          <w:p w:rsidR="002E24DC" w:rsidRPr="002E24DC" w:rsidRDefault="002E24DC" w:rsidP="007F297B">
            <w:pPr>
              <w:pStyle w:val="PlainText"/>
              <w:jc w:val="left"/>
              <w:rPr>
                <w:rFonts w:ascii="Courier New" w:hAnsi="Courier New" w:cs="Courier New"/>
                <w:sz w:val="20"/>
                <w:szCs w:val="20"/>
              </w:rPr>
            </w:pPr>
            <w:r w:rsidRPr="002E24DC">
              <w:rPr>
                <w:rFonts w:ascii="Courier New" w:hAnsi="Courier New" w:cs="Courier New"/>
                <w:sz w:val="20"/>
                <w:szCs w:val="20"/>
              </w:rPr>
              <w:t>The lawsuit alleges that Defendants and co-conspirators conspired to raise and fix the prices of cylindrical Li-Ion Cells for over ten years, resulting in overcharges to consumers and others who bought portable computers, camcorders, and power tools containing Li-Ion Cylindrical Batteries. The complaint describes how the Defendants and co-conspirators allegedly violated the U.S. and state antitrust, unfair competition, and consumer protection laws by agreeing to fix prices and restrict output of these cells by, among other things, face-to-face meetings and other communications, customer allocation, and the use of trade associations.</w:t>
            </w:r>
          </w:p>
          <w:p w:rsidR="002E24DC" w:rsidRDefault="002E24DC" w:rsidP="007F297B">
            <w:pPr>
              <w:pStyle w:val="PlainText"/>
              <w:jc w:val="left"/>
              <w:rPr>
                <w:rFonts w:ascii="Courier New" w:hAnsi="Courier New" w:cs="Courier New"/>
                <w:b/>
                <w:sz w:val="20"/>
                <w:szCs w:val="20"/>
              </w:rPr>
            </w:pPr>
          </w:p>
        </w:tc>
        <w:tc>
          <w:tcPr>
            <w:tcW w:w="1440" w:type="dxa"/>
          </w:tcPr>
          <w:p w:rsidR="00FD5312" w:rsidRDefault="00FD5312" w:rsidP="007F297B">
            <w:pPr>
              <w:pStyle w:val="PlainText"/>
              <w:rPr>
                <w:rFonts w:ascii="Courier New" w:hAnsi="Courier New" w:cs="Courier New"/>
                <w:b/>
                <w:sz w:val="20"/>
                <w:szCs w:val="20"/>
              </w:rPr>
            </w:pPr>
          </w:p>
          <w:p w:rsidR="00853A27" w:rsidRDefault="006713FC"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56.05pt;margin-top:205.35pt;width:168.4pt;height:33.15pt;z-index:251660288" strokecolor="white [3212]" strokeweight="6pt">
                  <v:textbox style="mso-next-textbox:#_x0000_s1042">
                    <w:txbxContent>
                      <w:p w:rsidR="006713FC" w:rsidRDefault="006713FC" w:rsidP="00AA22FA">
                        <w:r>
                          <w:t>Prepared by Brenda Berkley</w:t>
                        </w:r>
                      </w:p>
                    </w:txbxContent>
                  </v:textbox>
                </v:shape>
              </w:pict>
            </w:r>
            <w:r w:rsidR="00853A27">
              <w:rPr>
                <w:rFonts w:ascii="Courier New" w:hAnsi="Courier New" w:cs="Courier New"/>
                <w:b/>
                <w:sz w:val="20"/>
                <w:szCs w:val="20"/>
              </w:rPr>
              <w:t>7-19-2019</w:t>
            </w:r>
          </w:p>
        </w:tc>
        <w:tc>
          <w:tcPr>
            <w:tcW w:w="2970" w:type="dxa"/>
          </w:tcPr>
          <w:p w:rsidR="00FD5312" w:rsidRDefault="00FD5312" w:rsidP="007F297B">
            <w:pPr>
              <w:pStyle w:val="PlainText"/>
              <w:jc w:val="left"/>
              <w:rPr>
                <w:rFonts w:ascii="Courier New" w:hAnsi="Courier New" w:cs="Courier New"/>
                <w:b/>
                <w:noProof/>
                <w:sz w:val="20"/>
                <w:szCs w:val="20"/>
              </w:rPr>
            </w:pPr>
          </w:p>
          <w:p w:rsidR="002E24DC" w:rsidRDefault="002E24DC" w:rsidP="007F297B">
            <w:pPr>
              <w:pStyle w:val="PlainText"/>
              <w:jc w:val="left"/>
              <w:rPr>
                <w:rFonts w:ascii="Courier New" w:hAnsi="Courier New" w:cs="Courier New"/>
                <w:b/>
                <w:noProof/>
                <w:sz w:val="20"/>
                <w:szCs w:val="20"/>
              </w:rPr>
            </w:pPr>
            <w:r>
              <w:rPr>
                <w:rFonts w:ascii="Courier New" w:hAnsi="Courier New" w:cs="Courier New"/>
                <w:b/>
                <w:noProof/>
                <w:sz w:val="20"/>
                <w:szCs w:val="20"/>
              </w:rPr>
              <w:t>Fopr more inforamtion visit or call:</w:t>
            </w:r>
          </w:p>
          <w:p w:rsidR="002E24DC" w:rsidRDefault="002E24DC" w:rsidP="007F297B">
            <w:pPr>
              <w:pStyle w:val="PlainText"/>
              <w:jc w:val="left"/>
              <w:rPr>
                <w:rFonts w:ascii="Courier New" w:hAnsi="Courier New" w:cs="Courier New"/>
                <w:b/>
                <w:noProof/>
                <w:sz w:val="20"/>
                <w:szCs w:val="20"/>
              </w:rPr>
            </w:pPr>
          </w:p>
          <w:p w:rsidR="002E24DC" w:rsidRDefault="006713FC" w:rsidP="007F297B">
            <w:pPr>
              <w:pStyle w:val="PlainText"/>
              <w:jc w:val="left"/>
              <w:rPr>
                <w:rFonts w:ascii="Courier New" w:hAnsi="Courier New" w:cs="Courier New"/>
                <w:b/>
                <w:noProof/>
                <w:sz w:val="20"/>
                <w:szCs w:val="20"/>
              </w:rPr>
            </w:pPr>
            <w:hyperlink r:id="rId8" w:history="1">
              <w:r w:rsidR="002E24DC" w:rsidRPr="00CE0599">
                <w:rPr>
                  <w:rStyle w:val="Hyperlink"/>
                  <w:rFonts w:ascii="Courier New" w:hAnsi="Courier New" w:cs="Courier New"/>
                  <w:b/>
                  <w:noProof/>
                  <w:sz w:val="20"/>
                  <w:szCs w:val="20"/>
                </w:rPr>
                <w:t>WWW.REVERSETHECHARGE.COM</w:t>
              </w:r>
            </w:hyperlink>
          </w:p>
          <w:p w:rsidR="002E24DC" w:rsidRDefault="002E24DC" w:rsidP="007F297B">
            <w:pPr>
              <w:pStyle w:val="PlainText"/>
              <w:jc w:val="left"/>
              <w:rPr>
                <w:rFonts w:ascii="Courier New" w:hAnsi="Courier New" w:cs="Courier New"/>
                <w:b/>
                <w:noProof/>
                <w:sz w:val="20"/>
                <w:szCs w:val="20"/>
              </w:rPr>
            </w:pPr>
          </w:p>
          <w:p w:rsidR="002E24DC" w:rsidRDefault="002E24DC"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1 855 </w:t>
            </w:r>
            <w:r w:rsidRPr="002E24DC">
              <w:rPr>
                <w:rFonts w:ascii="Courier New" w:hAnsi="Courier New" w:cs="Courier New"/>
                <w:b/>
                <w:noProof/>
                <w:sz w:val="20"/>
                <w:szCs w:val="20"/>
              </w:rPr>
              <w:t>730-8645</w:t>
            </w:r>
            <w:r>
              <w:rPr>
                <w:rFonts w:ascii="Courier New" w:hAnsi="Courier New" w:cs="Courier New"/>
                <w:b/>
                <w:noProof/>
                <w:sz w:val="20"/>
                <w:szCs w:val="20"/>
              </w:rPr>
              <w:t xml:space="preserve"> (Ph.)</w:t>
            </w:r>
          </w:p>
          <w:p w:rsidR="002E24DC" w:rsidRDefault="002E24DC" w:rsidP="007F297B">
            <w:pPr>
              <w:pStyle w:val="PlainText"/>
              <w:jc w:val="left"/>
              <w:rPr>
                <w:rFonts w:ascii="Courier New" w:hAnsi="Courier New" w:cs="Courier New"/>
                <w:b/>
                <w:noProof/>
                <w:sz w:val="20"/>
                <w:szCs w:val="20"/>
              </w:rPr>
            </w:pPr>
          </w:p>
          <w:p w:rsidR="002E24DC" w:rsidRDefault="002E24DC" w:rsidP="007F297B">
            <w:pPr>
              <w:pStyle w:val="PlainText"/>
              <w:jc w:val="left"/>
              <w:rPr>
                <w:rFonts w:ascii="Courier New" w:hAnsi="Courier New" w:cs="Courier New"/>
                <w:b/>
                <w:noProof/>
                <w:sz w:val="20"/>
                <w:szCs w:val="20"/>
              </w:rPr>
            </w:pPr>
          </w:p>
        </w:tc>
      </w:tr>
      <w:tr w:rsidR="002E24DC" w:rsidRPr="007167C0" w:rsidTr="00E45862">
        <w:tc>
          <w:tcPr>
            <w:tcW w:w="1443" w:type="dxa"/>
          </w:tcPr>
          <w:p w:rsidR="002E24DC" w:rsidRDefault="002E24DC" w:rsidP="007F297B">
            <w:pPr>
              <w:pStyle w:val="PlainText"/>
              <w:rPr>
                <w:rFonts w:ascii="Courier New" w:hAnsi="Courier New" w:cs="Courier New"/>
                <w:b/>
                <w:sz w:val="20"/>
                <w:szCs w:val="20"/>
              </w:rPr>
            </w:pPr>
          </w:p>
          <w:p w:rsidR="002E24DC" w:rsidRDefault="002708D7" w:rsidP="007F297B">
            <w:pPr>
              <w:pStyle w:val="PlainText"/>
              <w:rPr>
                <w:rFonts w:ascii="Courier New" w:hAnsi="Courier New" w:cs="Courier New"/>
                <w:b/>
                <w:sz w:val="20"/>
                <w:szCs w:val="20"/>
              </w:rPr>
            </w:pPr>
            <w:r>
              <w:rPr>
                <w:rFonts w:ascii="Courier New" w:hAnsi="Courier New" w:cs="Courier New"/>
                <w:b/>
                <w:sz w:val="20"/>
                <w:szCs w:val="20"/>
              </w:rPr>
              <w:t>2-1-2019</w:t>
            </w:r>
          </w:p>
        </w:tc>
        <w:tc>
          <w:tcPr>
            <w:tcW w:w="1710" w:type="dxa"/>
          </w:tcPr>
          <w:p w:rsidR="002E24DC" w:rsidRDefault="002E24DC" w:rsidP="007F297B">
            <w:pPr>
              <w:pStyle w:val="PlainText"/>
              <w:rPr>
                <w:rFonts w:ascii="Courier New" w:hAnsi="Courier New" w:cs="Courier New"/>
                <w:b/>
                <w:sz w:val="20"/>
                <w:szCs w:val="20"/>
              </w:rPr>
            </w:pPr>
          </w:p>
          <w:p w:rsidR="002708D7" w:rsidRDefault="002708D7" w:rsidP="007F297B">
            <w:pPr>
              <w:pStyle w:val="PlainText"/>
              <w:rPr>
                <w:rFonts w:ascii="Courier New" w:hAnsi="Courier New" w:cs="Courier New"/>
                <w:b/>
                <w:sz w:val="20"/>
                <w:szCs w:val="20"/>
              </w:rPr>
            </w:pPr>
            <w:r>
              <w:rPr>
                <w:rFonts w:ascii="Courier New" w:hAnsi="Courier New" w:cs="Courier New"/>
                <w:b/>
                <w:sz w:val="20"/>
                <w:szCs w:val="20"/>
              </w:rPr>
              <w:t>17-CV-02237</w:t>
            </w:r>
          </w:p>
        </w:tc>
        <w:tc>
          <w:tcPr>
            <w:tcW w:w="1710" w:type="dxa"/>
          </w:tcPr>
          <w:p w:rsidR="002E24DC" w:rsidRDefault="002E24DC" w:rsidP="007F297B">
            <w:pPr>
              <w:pStyle w:val="PlainText"/>
              <w:rPr>
                <w:rFonts w:ascii="Courier New" w:hAnsi="Courier New" w:cs="Courier New"/>
                <w:b/>
                <w:sz w:val="20"/>
                <w:szCs w:val="20"/>
              </w:rPr>
            </w:pPr>
          </w:p>
          <w:p w:rsidR="002708D7" w:rsidRDefault="002708D7" w:rsidP="007F297B">
            <w:pPr>
              <w:pStyle w:val="PlainText"/>
              <w:rPr>
                <w:rFonts w:ascii="Courier New" w:hAnsi="Courier New" w:cs="Courier New"/>
                <w:b/>
                <w:sz w:val="20"/>
                <w:szCs w:val="20"/>
              </w:rPr>
            </w:pPr>
            <w:r>
              <w:rPr>
                <w:rFonts w:ascii="Courier New" w:hAnsi="Courier New" w:cs="Courier New"/>
                <w:b/>
                <w:sz w:val="20"/>
                <w:szCs w:val="20"/>
              </w:rPr>
              <w:t>(D. Kan.)</w:t>
            </w:r>
          </w:p>
        </w:tc>
        <w:tc>
          <w:tcPr>
            <w:tcW w:w="5760" w:type="dxa"/>
          </w:tcPr>
          <w:p w:rsidR="002E24DC" w:rsidRDefault="002E24DC" w:rsidP="007F297B">
            <w:pPr>
              <w:pStyle w:val="PlainText"/>
              <w:jc w:val="left"/>
              <w:rPr>
                <w:rFonts w:ascii="Courier New" w:hAnsi="Courier New" w:cs="Courier New"/>
                <w:b/>
                <w:sz w:val="20"/>
                <w:szCs w:val="20"/>
              </w:rPr>
            </w:pPr>
          </w:p>
          <w:p w:rsidR="002708D7" w:rsidRDefault="002708D7" w:rsidP="007F297B">
            <w:pPr>
              <w:pStyle w:val="PlainText"/>
              <w:jc w:val="left"/>
              <w:rPr>
                <w:rFonts w:ascii="Courier New" w:hAnsi="Courier New" w:cs="Courier New"/>
                <w:b/>
                <w:sz w:val="20"/>
                <w:szCs w:val="20"/>
              </w:rPr>
            </w:pPr>
            <w:r>
              <w:rPr>
                <w:rFonts w:ascii="Courier New" w:hAnsi="Courier New" w:cs="Courier New"/>
                <w:b/>
                <w:sz w:val="20"/>
                <w:szCs w:val="20"/>
              </w:rPr>
              <w:t>Joshua Nolen v. Firebirds of Overland Park, LLC and Firebirds International, Inc.</w:t>
            </w:r>
          </w:p>
          <w:p w:rsidR="002708D7" w:rsidRPr="002708D7" w:rsidRDefault="002708D7" w:rsidP="002708D7">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2708D7">
              <w:rPr>
                <w:rFonts w:ascii="Courier New" w:hAnsi="Courier New" w:cs="Courier New"/>
                <w:sz w:val="20"/>
                <w:szCs w:val="20"/>
              </w:rPr>
              <w:t>that servers at Firebirds Restaurants may not have been properly paid for all time worked.</w:t>
            </w:r>
            <w:r>
              <w:rPr>
                <w:rFonts w:ascii="Courier New" w:hAnsi="Courier New" w:cs="Courier New"/>
                <w:sz w:val="20"/>
                <w:szCs w:val="20"/>
              </w:rPr>
              <w:t xml:space="preserve"> </w:t>
            </w:r>
            <w:r w:rsidRPr="002708D7">
              <w:rPr>
                <w:rFonts w:ascii="Courier New" w:hAnsi="Courier New" w:cs="Courier New"/>
                <w:sz w:val="20"/>
                <w:szCs w:val="20"/>
              </w:rPr>
              <w:t>The lawsuit alleges that FIREBIRDS’s pay practices violated the Fair Labor Standards Act (“FLSA”) and various</w:t>
            </w:r>
            <w:r>
              <w:rPr>
                <w:rFonts w:ascii="Courier New" w:hAnsi="Courier New" w:cs="Courier New"/>
                <w:sz w:val="20"/>
                <w:szCs w:val="20"/>
              </w:rPr>
              <w:t xml:space="preserve"> </w:t>
            </w:r>
            <w:r w:rsidRPr="002708D7">
              <w:rPr>
                <w:rFonts w:ascii="Courier New" w:hAnsi="Courier New" w:cs="Courier New"/>
                <w:sz w:val="20"/>
                <w:szCs w:val="20"/>
              </w:rPr>
              <w:t>state wage and hour laws.</w:t>
            </w:r>
          </w:p>
        </w:tc>
        <w:tc>
          <w:tcPr>
            <w:tcW w:w="1440" w:type="dxa"/>
          </w:tcPr>
          <w:p w:rsidR="002708D7" w:rsidRDefault="002708D7" w:rsidP="007F297B">
            <w:pPr>
              <w:pStyle w:val="PlainText"/>
              <w:rPr>
                <w:rFonts w:ascii="Courier New" w:hAnsi="Courier New" w:cs="Courier New"/>
                <w:b/>
                <w:sz w:val="20"/>
                <w:szCs w:val="20"/>
              </w:rPr>
            </w:pPr>
          </w:p>
          <w:p w:rsidR="002E24DC" w:rsidRPr="002708D7" w:rsidRDefault="002708D7" w:rsidP="002708D7">
            <w:pPr>
              <w:rPr>
                <w:rFonts w:ascii="Courier New" w:hAnsi="Courier New" w:cs="Courier New"/>
                <w:b/>
                <w:sz w:val="20"/>
                <w:szCs w:val="20"/>
              </w:rPr>
            </w:pPr>
            <w:r w:rsidRPr="002708D7">
              <w:rPr>
                <w:rFonts w:ascii="Courier New" w:hAnsi="Courier New" w:cs="Courier New"/>
                <w:b/>
                <w:sz w:val="20"/>
                <w:szCs w:val="20"/>
              </w:rPr>
              <w:t>5-15-2019</w:t>
            </w:r>
          </w:p>
        </w:tc>
        <w:tc>
          <w:tcPr>
            <w:tcW w:w="2970" w:type="dxa"/>
          </w:tcPr>
          <w:p w:rsidR="002E24DC" w:rsidRDefault="002E24DC" w:rsidP="007F297B">
            <w:pPr>
              <w:pStyle w:val="PlainText"/>
              <w:jc w:val="left"/>
              <w:rPr>
                <w:rFonts w:ascii="Courier New" w:hAnsi="Courier New" w:cs="Courier New"/>
                <w:b/>
                <w:noProof/>
                <w:sz w:val="20"/>
                <w:szCs w:val="20"/>
              </w:rPr>
            </w:pPr>
          </w:p>
          <w:p w:rsidR="002E24DC" w:rsidRDefault="002E24D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call or e-mail:</w:t>
            </w:r>
          </w:p>
          <w:p w:rsidR="002E24DC" w:rsidRDefault="002E24DC" w:rsidP="007F297B">
            <w:pPr>
              <w:pStyle w:val="PlainText"/>
              <w:jc w:val="left"/>
              <w:rPr>
                <w:rFonts w:ascii="Courier New" w:hAnsi="Courier New" w:cs="Courier New"/>
                <w:b/>
                <w:noProof/>
                <w:sz w:val="20"/>
                <w:szCs w:val="20"/>
              </w:rPr>
            </w:pPr>
          </w:p>
          <w:p w:rsidR="002E24DC" w:rsidRPr="002E24DC" w:rsidRDefault="002E24DC" w:rsidP="002E24DC">
            <w:pPr>
              <w:pStyle w:val="PlainText"/>
              <w:jc w:val="left"/>
              <w:rPr>
                <w:rFonts w:ascii="Courier New" w:hAnsi="Courier New" w:cs="Courier New"/>
                <w:b/>
                <w:noProof/>
                <w:sz w:val="16"/>
                <w:szCs w:val="16"/>
              </w:rPr>
            </w:pPr>
            <w:r w:rsidRPr="002E24DC">
              <w:rPr>
                <w:rFonts w:ascii="Courier New" w:hAnsi="Courier New" w:cs="Courier New"/>
                <w:b/>
                <w:noProof/>
                <w:sz w:val="16"/>
                <w:szCs w:val="16"/>
              </w:rPr>
              <w:t>Michael Hodgson</w:t>
            </w:r>
          </w:p>
          <w:p w:rsidR="002E24DC" w:rsidRPr="002E24DC" w:rsidRDefault="002E24DC" w:rsidP="002E24DC">
            <w:pPr>
              <w:pStyle w:val="PlainText"/>
              <w:jc w:val="left"/>
              <w:rPr>
                <w:rFonts w:ascii="Courier New" w:hAnsi="Courier New" w:cs="Courier New"/>
                <w:b/>
                <w:noProof/>
                <w:sz w:val="16"/>
                <w:szCs w:val="16"/>
              </w:rPr>
            </w:pPr>
            <w:r w:rsidRPr="002E24DC">
              <w:rPr>
                <w:rFonts w:ascii="Courier New" w:hAnsi="Courier New" w:cs="Courier New"/>
                <w:b/>
                <w:noProof/>
                <w:sz w:val="16"/>
                <w:szCs w:val="16"/>
              </w:rPr>
              <w:t>The Hodgson Law Firm, LLC</w:t>
            </w:r>
          </w:p>
          <w:p w:rsidR="002E24DC" w:rsidRPr="002E24DC" w:rsidRDefault="002E24DC" w:rsidP="002E24DC">
            <w:pPr>
              <w:pStyle w:val="PlainText"/>
              <w:jc w:val="left"/>
              <w:rPr>
                <w:rFonts w:ascii="Courier New" w:hAnsi="Courier New" w:cs="Courier New"/>
                <w:b/>
                <w:noProof/>
                <w:sz w:val="16"/>
                <w:szCs w:val="16"/>
              </w:rPr>
            </w:pPr>
            <w:r w:rsidRPr="002E24DC">
              <w:rPr>
                <w:rFonts w:ascii="Courier New" w:hAnsi="Courier New" w:cs="Courier New"/>
                <w:b/>
                <w:noProof/>
                <w:sz w:val="16"/>
                <w:szCs w:val="16"/>
              </w:rPr>
              <w:t>3609 SW Pryor Rd</w:t>
            </w:r>
          </w:p>
          <w:p w:rsidR="002E24DC" w:rsidRDefault="002E24DC" w:rsidP="002E24DC">
            <w:pPr>
              <w:pStyle w:val="PlainText"/>
              <w:jc w:val="left"/>
              <w:rPr>
                <w:rFonts w:ascii="Courier New" w:hAnsi="Courier New" w:cs="Courier New"/>
                <w:b/>
                <w:noProof/>
                <w:sz w:val="16"/>
                <w:szCs w:val="16"/>
              </w:rPr>
            </w:pPr>
            <w:r w:rsidRPr="002E24DC">
              <w:rPr>
                <w:rFonts w:ascii="Courier New" w:hAnsi="Courier New" w:cs="Courier New"/>
                <w:b/>
                <w:noProof/>
                <w:sz w:val="16"/>
                <w:szCs w:val="16"/>
              </w:rPr>
              <w:t>Lee’s Summit, MO 64082</w:t>
            </w:r>
          </w:p>
          <w:p w:rsidR="002708D7" w:rsidRPr="002E24DC" w:rsidRDefault="002708D7" w:rsidP="002E24DC">
            <w:pPr>
              <w:pStyle w:val="PlainText"/>
              <w:jc w:val="left"/>
              <w:rPr>
                <w:rFonts w:ascii="Courier New" w:hAnsi="Courier New" w:cs="Courier New"/>
                <w:b/>
                <w:noProof/>
                <w:sz w:val="16"/>
                <w:szCs w:val="16"/>
              </w:rPr>
            </w:pPr>
          </w:p>
          <w:p w:rsidR="002E24DC" w:rsidRDefault="002708D7" w:rsidP="002E24DC">
            <w:pPr>
              <w:pStyle w:val="PlainText"/>
              <w:jc w:val="left"/>
              <w:rPr>
                <w:rFonts w:ascii="Courier New" w:hAnsi="Courier New" w:cs="Courier New"/>
                <w:b/>
                <w:noProof/>
                <w:sz w:val="16"/>
                <w:szCs w:val="16"/>
              </w:rPr>
            </w:pPr>
            <w:r>
              <w:rPr>
                <w:rFonts w:ascii="Courier New" w:hAnsi="Courier New" w:cs="Courier New"/>
                <w:b/>
                <w:noProof/>
                <w:sz w:val="16"/>
                <w:szCs w:val="16"/>
              </w:rPr>
              <w:t>816</w:t>
            </w:r>
            <w:r w:rsidR="002E24DC" w:rsidRPr="002E24DC">
              <w:rPr>
                <w:rFonts w:ascii="Courier New" w:hAnsi="Courier New" w:cs="Courier New"/>
                <w:b/>
                <w:noProof/>
                <w:sz w:val="16"/>
                <w:szCs w:val="16"/>
              </w:rPr>
              <w:t xml:space="preserve"> 600-0117</w:t>
            </w:r>
            <w:r>
              <w:rPr>
                <w:rFonts w:ascii="Courier New" w:hAnsi="Courier New" w:cs="Courier New"/>
                <w:b/>
                <w:noProof/>
                <w:sz w:val="16"/>
                <w:szCs w:val="16"/>
              </w:rPr>
              <w:t xml:space="preserve"> (Ph.)</w:t>
            </w:r>
          </w:p>
          <w:p w:rsidR="002708D7" w:rsidRDefault="002708D7" w:rsidP="002E24DC">
            <w:pPr>
              <w:pStyle w:val="PlainText"/>
              <w:jc w:val="left"/>
              <w:rPr>
                <w:rFonts w:ascii="Courier New" w:hAnsi="Courier New" w:cs="Courier New"/>
                <w:b/>
                <w:noProof/>
                <w:sz w:val="16"/>
                <w:szCs w:val="16"/>
              </w:rPr>
            </w:pPr>
          </w:p>
          <w:p w:rsidR="002E24DC" w:rsidRDefault="006713FC" w:rsidP="002E24DC">
            <w:pPr>
              <w:pStyle w:val="PlainText"/>
              <w:jc w:val="left"/>
              <w:rPr>
                <w:rFonts w:ascii="Courier New" w:hAnsi="Courier New" w:cs="Courier New"/>
                <w:b/>
                <w:noProof/>
                <w:sz w:val="16"/>
                <w:szCs w:val="16"/>
              </w:rPr>
            </w:pPr>
            <w:hyperlink r:id="rId9" w:history="1">
              <w:r w:rsidR="002708D7" w:rsidRPr="00CE0599">
                <w:rPr>
                  <w:rStyle w:val="Hyperlink"/>
                  <w:rFonts w:ascii="Courier New" w:hAnsi="Courier New" w:cs="Courier New"/>
                  <w:b/>
                  <w:noProof/>
                  <w:sz w:val="16"/>
                  <w:szCs w:val="16"/>
                </w:rPr>
                <w:t>mike@thehodgsonlawfirm.com</w:t>
              </w:r>
            </w:hyperlink>
          </w:p>
          <w:p w:rsidR="002708D7" w:rsidRDefault="002708D7" w:rsidP="002E24DC">
            <w:pPr>
              <w:pStyle w:val="PlainText"/>
              <w:jc w:val="left"/>
              <w:rPr>
                <w:rFonts w:ascii="Courier New" w:hAnsi="Courier New" w:cs="Courier New"/>
                <w:b/>
                <w:noProof/>
                <w:sz w:val="20"/>
                <w:szCs w:val="20"/>
              </w:rPr>
            </w:pPr>
          </w:p>
        </w:tc>
      </w:tr>
      <w:tr w:rsidR="002708D7" w:rsidRPr="007167C0" w:rsidTr="00E45862">
        <w:tc>
          <w:tcPr>
            <w:tcW w:w="1443" w:type="dxa"/>
          </w:tcPr>
          <w:p w:rsidR="002708D7" w:rsidRDefault="002708D7" w:rsidP="007F297B">
            <w:pPr>
              <w:pStyle w:val="PlainText"/>
              <w:rPr>
                <w:rFonts w:ascii="Courier New" w:hAnsi="Courier New" w:cs="Courier New"/>
                <w:b/>
                <w:sz w:val="20"/>
                <w:szCs w:val="20"/>
              </w:rPr>
            </w:pPr>
          </w:p>
          <w:p w:rsidR="002708D7" w:rsidRDefault="002708D7" w:rsidP="007F297B">
            <w:pPr>
              <w:pStyle w:val="PlainText"/>
              <w:rPr>
                <w:rFonts w:ascii="Courier New" w:hAnsi="Courier New" w:cs="Courier New"/>
                <w:b/>
                <w:sz w:val="20"/>
                <w:szCs w:val="20"/>
              </w:rPr>
            </w:pPr>
            <w:r>
              <w:rPr>
                <w:rFonts w:ascii="Courier New" w:hAnsi="Courier New" w:cs="Courier New"/>
                <w:b/>
                <w:sz w:val="20"/>
                <w:szCs w:val="20"/>
              </w:rPr>
              <w:t>2-1-2019</w:t>
            </w:r>
          </w:p>
        </w:tc>
        <w:tc>
          <w:tcPr>
            <w:tcW w:w="1710" w:type="dxa"/>
          </w:tcPr>
          <w:p w:rsidR="002708D7" w:rsidRDefault="002708D7" w:rsidP="007F297B">
            <w:pPr>
              <w:pStyle w:val="PlainText"/>
              <w:rPr>
                <w:rFonts w:ascii="Courier New" w:hAnsi="Courier New" w:cs="Courier New"/>
                <w:b/>
                <w:sz w:val="20"/>
                <w:szCs w:val="20"/>
              </w:rPr>
            </w:pPr>
          </w:p>
          <w:p w:rsidR="002708D7" w:rsidRDefault="002708D7" w:rsidP="007F297B">
            <w:pPr>
              <w:pStyle w:val="PlainText"/>
              <w:rPr>
                <w:rFonts w:ascii="Courier New" w:hAnsi="Courier New" w:cs="Courier New"/>
                <w:b/>
                <w:sz w:val="20"/>
                <w:szCs w:val="20"/>
              </w:rPr>
            </w:pPr>
            <w:r>
              <w:rPr>
                <w:rFonts w:ascii="Courier New" w:hAnsi="Courier New" w:cs="Courier New"/>
                <w:b/>
                <w:sz w:val="20"/>
                <w:szCs w:val="20"/>
              </w:rPr>
              <w:t>18-CV-11760</w:t>
            </w:r>
          </w:p>
        </w:tc>
        <w:tc>
          <w:tcPr>
            <w:tcW w:w="1710" w:type="dxa"/>
          </w:tcPr>
          <w:p w:rsidR="002708D7" w:rsidRDefault="002708D7" w:rsidP="007F297B">
            <w:pPr>
              <w:pStyle w:val="PlainText"/>
              <w:rPr>
                <w:rFonts w:ascii="Courier New" w:hAnsi="Courier New" w:cs="Courier New"/>
                <w:b/>
                <w:sz w:val="20"/>
                <w:szCs w:val="20"/>
              </w:rPr>
            </w:pPr>
          </w:p>
          <w:p w:rsidR="002708D7" w:rsidRDefault="002708D7"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2708D7" w:rsidRDefault="002708D7" w:rsidP="007F297B">
            <w:pPr>
              <w:pStyle w:val="PlainText"/>
              <w:jc w:val="left"/>
              <w:rPr>
                <w:rFonts w:ascii="Courier New" w:hAnsi="Courier New" w:cs="Courier New"/>
                <w:b/>
                <w:sz w:val="20"/>
                <w:szCs w:val="20"/>
              </w:rPr>
            </w:pPr>
          </w:p>
          <w:p w:rsidR="002708D7" w:rsidRDefault="002708D7" w:rsidP="007F297B">
            <w:pPr>
              <w:pStyle w:val="PlainText"/>
              <w:jc w:val="left"/>
              <w:rPr>
                <w:rFonts w:ascii="Courier New" w:hAnsi="Courier New" w:cs="Courier New"/>
                <w:b/>
                <w:sz w:val="20"/>
                <w:szCs w:val="20"/>
              </w:rPr>
            </w:pPr>
            <w:r>
              <w:rPr>
                <w:rFonts w:ascii="Courier New" w:hAnsi="Courier New" w:cs="Courier New"/>
                <w:b/>
                <w:sz w:val="20"/>
                <w:szCs w:val="20"/>
              </w:rPr>
              <w:t>Patra v. Tarte, Inc.</w:t>
            </w:r>
          </w:p>
          <w:p w:rsidR="002708D7" w:rsidRPr="002708D7" w:rsidRDefault="002708D7" w:rsidP="002708D7">
            <w:pPr>
              <w:pStyle w:val="PlainText"/>
              <w:jc w:val="left"/>
              <w:rPr>
                <w:rFonts w:ascii="Courier New" w:hAnsi="Courier New" w:cs="Courier New"/>
                <w:sz w:val="20"/>
                <w:szCs w:val="20"/>
              </w:rPr>
            </w:pPr>
            <w:r w:rsidRPr="002708D7">
              <w:rPr>
                <w:rFonts w:ascii="Courier New" w:hAnsi="Courier New" w:cs="Courier New"/>
                <w:sz w:val="20"/>
                <w:szCs w:val="20"/>
              </w:rPr>
              <w:t>The lawsuit alleges that the Defendant violated certain laws in labeling, marketing, and advertising of certain Tarte</w:t>
            </w:r>
            <w:r>
              <w:rPr>
                <w:rFonts w:ascii="Courier New" w:hAnsi="Courier New" w:cs="Courier New"/>
                <w:sz w:val="20"/>
                <w:szCs w:val="20"/>
              </w:rPr>
              <w:t xml:space="preserve"> </w:t>
            </w:r>
            <w:r w:rsidRPr="002708D7">
              <w:rPr>
                <w:rFonts w:ascii="Courier New" w:hAnsi="Courier New" w:cs="Courier New"/>
                <w:sz w:val="20"/>
                <w:szCs w:val="20"/>
              </w:rPr>
              <w:t>products marketed as high-performance naturals®.</w:t>
            </w:r>
          </w:p>
        </w:tc>
        <w:tc>
          <w:tcPr>
            <w:tcW w:w="1440" w:type="dxa"/>
          </w:tcPr>
          <w:p w:rsidR="002708D7" w:rsidRDefault="002708D7" w:rsidP="007F297B">
            <w:pPr>
              <w:pStyle w:val="PlainText"/>
              <w:rPr>
                <w:rFonts w:ascii="Courier New" w:hAnsi="Courier New" w:cs="Courier New"/>
                <w:b/>
                <w:sz w:val="20"/>
                <w:szCs w:val="20"/>
              </w:rPr>
            </w:pPr>
          </w:p>
          <w:p w:rsidR="002708D7" w:rsidRDefault="002708D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708D7" w:rsidRDefault="002708D7" w:rsidP="007F297B">
            <w:pPr>
              <w:pStyle w:val="PlainText"/>
              <w:jc w:val="left"/>
              <w:rPr>
                <w:rFonts w:ascii="Courier New" w:hAnsi="Courier New" w:cs="Courier New"/>
                <w:b/>
                <w:noProof/>
                <w:sz w:val="20"/>
                <w:szCs w:val="20"/>
              </w:rPr>
            </w:pPr>
          </w:p>
          <w:p w:rsidR="002708D7" w:rsidRDefault="002708D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708D7" w:rsidRDefault="002708D7" w:rsidP="007F297B">
            <w:pPr>
              <w:pStyle w:val="PlainText"/>
              <w:jc w:val="left"/>
              <w:rPr>
                <w:rFonts w:ascii="Courier New" w:hAnsi="Courier New" w:cs="Courier New"/>
                <w:b/>
                <w:noProof/>
                <w:sz w:val="20"/>
                <w:szCs w:val="20"/>
              </w:rPr>
            </w:pPr>
          </w:p>
          <w:p w:rsidR="002708D7" w:rsidRPr="002708D7" w:rsidRDefault="002708D7" w:rsidP="007F297B">
            <w:pPr>
              <w:pStyle w:val="PlainText"/>
              <w:jc w:val="left"/>
              <w:rPr>
                <w:rFonts w:ascii="Courier New" w:hAnsi="Courier New" w:cs="Courier New"/>
                <w:b/>
                <w:noProof/>
                <w:sz w:val="18"/>
                <w:szCs w:val="18"/>
              </w:rPr>
            </w:pPr>
            <w:r w:rsidRPr="002708D7">
              <w:rPr>
                <w:rFonts w:ascii="Courier New" w:hAnsi="Courier New" w:cs="Courier New"/>
                <w:b/>
                <w:noProof/>
                <w:sz w:val="18"/>
                <w:szCs w:val="18"/>
              </w:rPr>
              <w:t>Adam Gonnelli</w:t>
            </w:r>
          </w:p>
          <w:p w:rsidR="002708D7" w:rsidRPr="002708D7" w:rsidRDefault="002708D7" w:rsidP="007F297B">
            <w:pPr>
              <w:pStyle w:val="PlainText"/>
              <w:jc w:val="left"/>
              <w:rPr>
                <w:rFonts w:ascii="Courier New" w:hAnsi="Courier New" w:cs="Courier New"/>
                <w:b/>
                <w:noProof/>
                <w:sz w:val="18"/>
                <w:szCs w:val="18"/>
              </w:rPr>
            </w:pPr>
            <w:r w:rsidRPr="002708D7">
              <w:rPr>
                <w:rFonts w:ascii="Courier New" w:hAnsi="Courier New" w:cs="Courier New"/>
                <w:b/>
                <w:noProof/>
                <w:sz w:val="18"/>
                <w:szCs w:val="18"/>
              </w:rPr>
              <w:t>Sultzer Law Group</w:t>
            </w:r>
          </w:p>
          <w:p w:rsidR="002708D7" w:rsidRPr="002708D7" w:rsidRDefault="002708D7" w:rsidP="007F297B">
            <w:pPr>
              <w:pStyle w:val="PlainText"/>
              <w:jc w:val="left"/>
              <w:rPr>
                <w:rFonts w:ascii="Courier New" w:hAnsi="Courier New" w:cs="Courier New"/>
                <w:b/>
                <w:noProof/>
                <w:sz w:val="18"/>
                <w:szCs w:val="18"/>
              </w:rPr>
            </w:pPr>
            <w:r w:rsidRPr="002708D7">
              <w:rPr>
                <w:rFonts w:ascii="Courier New" w:hAnsi="Courier New" w:cs="Courier New"/>
                <w:b/>
                <w:noProof/>
                <w:sz w:val="18"/>
                <w:szCs w:val="18"/>
              </w:rPr>
              <w:t>85 Civic Center Plaza</w:t>
            </w:r>
          </w:p>
          <w:p w:rsidR="002708D7" w:rsidRPr="002708D7" w:rsidRDefault="002708D7" w:rsidP="007F297B">
            <w:pPr>
              <w:pStyle w:val="PlainText"/>
              <w:jc w:val="left"/>
              <w:rPr>
                <w:rFonts w:ascii="Courier New" w:hAnsi="Courier New" w:cs="Courier New"/>
                <w:b/>
                <w:noProof/>
                <w:sz w:val="18"/>
                <w:szCs w:val="18"/>
              </w:rPr>
            </w:pPr>
            <w:r w:rsidRPr="002708D7">
              <w:rPr>
                <w:rFonts w:ascii="Courier New" w:hAnsi="Courier New" w:cs="Courier New"/>
                <w:b/>
                <w:noProof/>
                <w:sz w:val="18"/>
                <w:szCs w:val="18"/>
              </w:rPr>
              <w:t>Suite 104</w:t>
            </w:r>
          </w:p>
          <w:p w:rsidR="002708D7" w:rsidRPr="002708D7" w:rsidRDefault="002708D7" w:rsidP="007F297B">
            <w:pPr>
              <w:pStyle w:val="PlainText"/>
              <w:jc w:val="left"/>
              <w:rPr>
                <w:rFonts w:ascii="Courier New" w:hAnsi="Courier New" w:cs="Courier New"/>
                <w:b/>
                <w:noProof/>
                <w:sz w:val="18"/>
                <w:szCs w:val="18"/>
              </w:rPr>
            </w:pPr>
            <w:r w:rsidRPr="002708D7">
              <w:rPr>
                <w:rFonts w:ascii="Courier New" w:hAnsi="Courier New" w:cs="Courier New"/>
                <w:b/>
                <w:noProof/>
                <w:sz w:val="18"/>
                <w:szCs w:val="18"/>
              </w:rPr>
              <w:t>Poughkeepsie, NY, 12601</w:t>
            </w:r>
          </w:p>
          <w:p w:rsidR="002708D7" w:rsidRDefault="002708D7" w:rsidP="007F297B">
            <w:pPr>
              <w:pStyle w:val="PlainText"/>
              <w:jc w:val="left"/>
              <w:rPr>
                <w:rFonts w:ascii="Courier New" w:hAnsi="Courier New" w:cs="Courier New"/>
                <w:b/>
                <w:noProof/>
                <w:sz w:val="20"/>
                <w:szCs w:val="20"/>
              </w:rPr>
            </w:pPr>
          </w:p>
        </w:tc>
      </w:tr>
      <w:tr w:rsidR="006B2E6E" w:rsidRPr="007167C0" w:rsidTr="00E45862">
        <w:tc>
          <w:tcPr>
            <w:tcW w:w="1443" w:type="dxa"/>
          </w:tcPr>
          <w:p w:rsidR="006B2E6E" w:rsidRDefault="006B2E6E" w:rsidP="007F297B">
            <w:pPr>
              <w:pStyle w:val="PlainText"/>
              <w:rPr>
                <w:rFonts w:ascii="Courier New" w:hAnsi="Courier New" w:cs="Courier New"/>
                <w:b/>
                <w:sz w:val="20"/>
                <w:szCs w:val="20"/>
              </w:rPr>
            </w:pPr>
          </w:p>
          <w:p w:rsidR="006B2E6E" w:rsidRDefault="006B2E6E" w:rsidP="007F297B">
            <w:pPr>
              <w:pStyle w:val="PlainText"/>
              <w:rPr>
                <w:rFonts w:ascii="Courier New" w:hAnsi="Courier New" w:cs="Courier New"/>
                <w:b/>
                <w:sz w:val="20"/>
                <w:szCs w:val="20"/>
              </w:rPr>
            </w:pPr>
            <w:r>
              <w:rPr>
                <w:rFonts w:ascii="Courier New" w:hAnsi="Courier New" w:cs="Courier New"/>
                <w:b/>
                <w:sz w:val="20"/>
                <w:szCs w:val="20"/>
              </w:rPr>
              <w:t>2-4-2019</w:t>
            </w:r>
          </w:p>
        </w:tc>
        <w:tc>
          <w:tcPr>
            <w:tcW w:w="1710" w:type="dxa"/>
          </w:tcPr>
          <w:p w:rsidR="006B2E6E" w:rsidRDefault="006B2E6E" w:rsidP="007F297B">
            <w:pPr>
              <w:pStyle w:val="PlainText"/>
              <w:rPr>
                <w:rFonts w:ascii="Courier New" w:hAnsi="Courier New" w:cs="Courier New"/>
                <w:b/>
                <w:sz w:val="20"/>
                <w:szCs w:val="20"/>
              </w:rPr>
            </w:pPr>
          </w:p>
          <w:p w:rsidR="006B2E6E" w:rsidRDefault="006B2E6E" w:rsidP="007F297B">
            <w:pPr>
              <w:pStyle w:val="PlainText"/>
              <w:rPr>
                <w:rFonts w:ascii="Courier New" w:hAnsi="Courier New" w:cs="Courier New"/>
                <w:b/>
                <w:sz w:val="20"/>
                <w:szCs w:val="20"/>
              </w:rPr>
            </w:pPr>
            <w:r>
              <w:rPr>
                <w:rFonts w:ascii="Courier New" w:hAnsi="Courier New" w:cs="Courier New"/>
                <w:b/>
                <w:sz w:val="20"/>
                <w:szCs w:val="20"/>
              </w:rPr>
              <w:t>28-CV-16775</w:t>
            </w:r>
          </w:p>
        </w:tc>
        <w:tc>
          <w:tcPr>
            <w:tcW w:w="1710" w:type="dxa"/>
          </w:tcPr>
          <w:p w:rsidR="006B2E6E" w:rsidRDefault="006B2E6E" w:rsidP="007F297B">
            <w:pPr>
              <w:pStyle w:val="PlainText"/>
              <w:rPr>
                <w:rFonts w:ascii="Courier New" w:hAnsi="Courier New" w:cs="Courier New"/>
                <w:b/>
                <w:sz w:val="20"/>
                <w:szCs w:val="20"/>
              </w:rPr>
            </w:pPr>
          </w:p>
          <w:p w:rsidR="006B2E6E" w:rsidRDefault="006B2E6E" w:rsidP="007F297B">
            <w:pPr>
              <w:pStyle w:val="PlainText"/>
              <w:rPr>
                <w:rFonts w:ascii="Courier New" w:hAnsi="Courier New" w:cs="Courier New"/>
                <w:b/>
                <w:sz w:val="20"/>
                <w:szCs w:val="20"/>
              </w:rPr>
            </w:pPr>
            <w:r>
              <w:rPr>
                <w:rFonts w:ascii="Courier New" w:hAnsi="Courier New" w:cs="Courier New"/>
                <w:b/>
                <w:sz w:val="20"/>
                <w:szCs w:val="20"/>
              </w:rPr>
              <w:t>(</w:t>
            </w:r>
            <w:r w:rsidR="00CB106A">
              <w:rPr>
                <w:rFonts w:ascii="Courier New" w:hAnsi="Courier New" w:cs="Courier New"/>
                <w:b/>
                <w:sz w:val="20"/>
                <w:szCs w:val="20"/>
              </w:rPr>
              <w:t>E.D.N.Y.)</w:t>
            </w:r>
          </w:p>
        </w:tc>
        <w:tc>
          <w:tcPr>
            <w:tcW w:w="5760" w:type="dxa"/>
          </w:tcPr>
          <w:p w:rsidR="006B2E6E" w:rsidRDefault="006B2E6E" w:rsidP="007F297B">
            <w:pPr>
              <w:pStyle w:val="PlainText"/>
              <w:jc w:val="left"/>
              <w:rPr>
                <w:rFonts w:ascii="Courier New" w:hAnsi="Courier New" w:cs="Courier New"/>
                <w:b/>
                <w:sz w:val="20"/>
                <w:szCs w:val="20"/>
              </w:rPr>
            </w:pPr>
          </w:p>
          <w:p w:rsidR="00CB106A" w:rsidRDefault="00CB106A" w:rsidP="007F297B">
            <w:pPr>
              <w:pStyle w:val="PlainText"/>
              <w:jc w:val="left"/>
              <w:rPr>
                <w:rFonts w:ascii="Courier New" w:hAnsi="Courier New" w:cs="Courier New"/>
                <w:b/>
                <w:sz w:val="20"/>
                <w:szCs w:val="20"/>
              </w:rPr>
            </w:pPr>
            <w:r>
              <w:rPr>
                <w:rFonts w:ascii="Courier New" w:hAnsi="Courier New" w:cs="Courier New"/>
                <w:b/>
                <w:sz w:val="20"/>
                <w:szCs w:val="20"/>
              </w:rPr>
              <w:t>Chris Veritas v. Bank of America, N.A.</w:t>
            </w:r>
          </w:p>
          <w:p w:rsidR="00CB106A" w:rsidRDefault="00CB106A" w:rsidP="007F297B">
            <w:pPr>
              <w:pStyle w:val="PlainText"/>
              <w:jc w:val="left"/>
              <w:rPr>
                <w:rFonts w:ascii="Courier New" w:hAnsi="Courier New" w:cs="Courier New"/>
                <w:sz w:val="20"/>
                <w:szCs w:val="20"/>
              </w:rPr>
            </w:pPr>
            <w:r>
              <w:rPr>
                <w:rFonts w:ascii="Courier New" w:hAnsi="Courier New" w:cs="Courier New"/>
                <w:sz w:val="20"/>
                <w:szCs w:val="20"/>
              </w:rPr>
              <w:t>Plaintiffs allege that Bank of America failed to pay Mortgage Loan Officers (MLOs) properly for all overtime hours they worked.  The Plaintiffs allege that MLOs were first classified as exempt from overtime and, after being reclassified as overtime eligible in 11-2016, were required to work off the clock and not permitted to record all hours worked.</w:t>
            </w:r>
          </w:p>
          <w:p w:rsidR="00CB106A" w:rsidRPr="00CB106A" w:rsidRDefault="00CB106A" w:rsidP="007F297B">
            <w:pPr>
              <w:pStyle w:val="PlainText"/>
              <w:jc w:val="left"/>
              <w:rPr>
                <w:rFonts w:ascii="Courier New" w:hAnsi="Courier New" w:cs="Courier New"/>
                <w:sz w:val="20"/>
                <w:szCs w:val="20"/>
              </w:rPr>
            </w:pPr>
          </w:p>
        </w:tc>
        <w:tc>
          <w:tcPr>
            <w:tcW w:w="1440" w:type="dxa"/>
          </w:tcPr>
          <w:p w:rsidR="006B2E6E" w:rsidRDefault="006B2E6E" w:rsidP="007F297B">
            <w:pPr>
              <w:pStyle w:val="PlainText"/>
              <w:rPr>
                <w:rFonts w:ascii="Courier New" w:hAnsi="Courier New" w:cs="Courier New"/>
                <w:b/>
                <w:sz w:val="20"/>
                <w:szCs w:val="20"/>
              </w:rPr>
            </w:pPr>
          </w:p>
          <w:p w:rsidR="00CB106A" w:rsidRDefault="00CB106A"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B2E6E" w:rsidRDefault="006B2E6E" w:rsidP="007F297B">
            <w:pPr>
              <w:pStyle w:val="PlainText"/>
              <w:jc w:val="left"/>
              <w:rPr>
                <w:rFonts w:ascii="Courier New" w:hAnsi="Courier New" w:cs="Courier New"/>
                <w:b/>
                <w:noProof/>
                <w:sz w:val="20"/>
                <w:szCs w:val="20"/>
              </w:rPr>
            </w:pPr>
          </w:p>
          <w:p w:rsidR="00CB106A" w:rsidRDefault="00CB106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CB106A" w:rsidRDefault="00CB106A" w:rsidP="007F297B">
            <w:pPr>
              <w:pStyle w:val="PlainText"/>
              <w:jc w:val="left"/>
              <w:rPr>
                <w:rFonts w:ascii="Courier New" w:hAnsi="Courier New" w:cs="Courier New"/>
                <w:b/>
                <w:noProof/>
                <w:sz w:val="20"/>
                <w:szCs w:val="20"/>
              </w:rPr>
            </w:pPr>
          </w:p>
          <w:p w:rsidR="00CB106A" w:rsidRPr="00AE731F" w:rsidRDefault="00CB106A" w:rsidP="007F297B">
            <w:pPr>
              <w:pStyle w:val="PlainText"/>
              <w:jc w:val="left"/>
              <w:rPr>
                <w:rFonts w:ascii="Courier New" w:hAnsi="Courier New" w:cs="Courier New"/>
                <w:b/>
                <w:noProof/>
                <w:sz w:val="16"/>
                <w:szCs w:val="16"/>
              </w:rPr>
            </w:pPr>
            <w:r w:rsidRPr="00AE731F">
              <w:rPr>
                <w:rFonts w:ascii="Courier New" w:hAnsi="Courier New" w:cs="Courier New"/>
                <w:b/>
                <w:noProof/>
                <w:sz w:val="16"/>
                <w:szCs w:val="16"/>
              </w:rPr>
              <w:t>Justin M. Swartz</w:t>
            </w:r>
          </w:p>
          <w:p w:rsidR="00CB106A" w:rsidRPr="00AE731F" w:rsidRDefault="00CB106A" w:rsidP="007F297B">
            <w:pPr>
              <w:pStyle w:val="PlainText"/>
              <w:jc w:val="left"/>
              <w:rPr>
                <w:rFonts w:ascii="Courier New" w:hAnsi="Courier New" w:cs="Courier New"/>
                <w:b/>
                <w:noProof/>
                <w:sz w:val="16"/>
                <w:szCs w:val="16"/>
              </w:rPr>
            </w:pPr>
            <w:r w:rsidRPr="00AE731F">
              <w:rPr>
                <w:rFonts w:ascii="Courier New" w:hAnsi="Courier New" w:cs="Courier New"/>
                <w:b/>
                <w:noProof/>
                <w:sz w:val="16"/>
                <w:szCs w:val="16"/>
              </w:rPr>
              <w:t>Deirdre Aaron</w:t>
            </w:r>
          </w:p>
          <w:p w:rsidR="00CB106A" w:rsidRPr="00AE731F" w:rsidRDefault="00CB106A" w:rsidP="007F297B">
            <w:pPr>
              <w:pStyle w:val="PlainText"/>
              <w:jc w:val="left"/>
              <w:rPr>
                <w:rFonts w:ascii="Courier New" w:hAnsi="Courier New" w:cs="Courier New"/>
                <w:b/>
                <w:noProof/>
                <w:sz w:val="16"/>
                <w:szCs w:val="16"/>
              </w:rPr>
            </w:pPr>
            <w:r w:rsidRPr="00AE731F">
              <w:rPr>
                <w:rFonts w:ascii="Courier New" w:hAnsi="Courier New" w:cs="Courier New"/>
                <w:b/>
                <w:noProof/>
                <w:sz w:val="16"/>
                <w:szCs w:val="16"/>
              </w:rPr>
              <w:t xml:space="preserve">Nina Martinez </w:t>
            </w:r>
          </w:p>
          <w:p w:rsidR="00CB106A" w:rsidRPr="00AE731F" w:rsidRDefault="00CB106A" w:rsidP="007F297B">
            <w:pPr>
              <w:pStyle w:val="PlainText"/>
              <w:jc w:val="left"/>
              <w:rPr>
                <w:rFonts w:ascii="Courier New" w:hAnsi="Courier New" w:cs="Courier New"/>
                <w:b/>
                <w:noProof/>
                <w:sz w:val="16"/>
                <w:szCs w:val="16"/>
              </w:rPr>
            </w:pPr>
            <w:r w:rsidRPr="00AE731F">
              <w:rPr>
                <w:rFonts w:ascii="Courier New" w:hAnsi="Courier New" w:cs="Courier New"/>
                <w:b/>
                <w:noProof/>
                <w:sz w:val="16"/>
                <w:szCs w:val="16"/>
              </w:rPr>
              <w:t>Outten &amp; Golden LLP</w:t>
            </w:r>
          </w:p>
          <w:p w:rsidR="00CB106A" w:rsidRPr="00AE731F" w:rsidRDefault="00CB106A" w:rsidP="007F297B">
            <w:pPr>
              <w:pStyle w:val="PlainText"/>
              <w:jc w:val="left"/>
              <w:rPr>
                <w:rFonts w:ascii="Courier New" w:hAnsi="Courier New" w:cs="Courier New"/>
                <w:b/>
                <w:noProof/>
                <w:sz w:val="16"/>
                <w:szCs w:val="16"/>
              </w:rPr>
            </w:pPr>
            <w:r w:rsidRPr="00AE731F">
              <w:rPr>
                <w:rFonts w:ascii="Courier New" w:hAnsi="Courier New" w:cs="Courier New"/>
                <w:b/>
                <w:noProof/>
                <w:sz w:val="16"/>
                <w:szCs w:val="16"/>
              </w:rPr>
              <w:t>685 Third Avenue, 25</w:t>
            </w:r>
            <w:r w:rsidRPr="00AE731F">
              <w:rPr>
                <w:rFonts w:ascii="Courier New" w:hAnsi="Courier New" w:cs="Courier New"/>
                <w:b/>
                <w:noProof/>
                <w:sz w:val="16"/>
                <w:szCs w:val="16"/>
                <w:vertAlign w:val="superscript"/>
              </w:rPr>
              <w:t>th</w:t>
            </w:r>
            <w:r w:rsidRPr="00AE731F">
              <w:rPr>
                <w:rFonts w:ascii="Courier New" w:hAnsi="Courier New" w:cs="Courier New"/>
                <w:b/>
                <w:noProof/>
                <w:sz w:val="16"/>
                <w:szCs w:val="16"/>
              </w:rPr>
              <w:t xml:space="preserve"> Floor</w:t>
            </w:r>
          </w:p>
          <w:p w:rsidR="00CB106A" w:rsidRPr="00AE731F" w:rsidRDefault="00CB106A" w:rsidP="007F297B">
            <w:pPr>
              <w:pStyle w:val="PlainText"/>
              <w:jc w:val="left"/>
              <w:rPr>
                <w:rFonts w:ascii="Courier New" w:hAnsi="Courier New" w:cs="Courier New"/>
                <w:b/>
                <w:noProof/>
                <w:sz w:val="16"/>
                <w:szCs w:val="16"/>
              </w:rPr>
            </w:pPr>
            <w:r w:rsidRPr="00AE731F">
              <w:rPr>
                <w:rFonts w:ascii="Courier New" w:hAnsi="Courier New" w:cs="Courier New"/>
                <w:b/>
                <w:noProof/>
                <w:sz w:val="16"/>
                <w:szCs w:val="16"/>
              </w:rPr>
              <w:t>New York, NW 10017</w:t>
            </w:r>
          </w:p>
          <w:p w:rsidR="00CB106A" w:rsidRPr="00AE731F" w:rsidRDefault="00CB106A" w:rsidP="007F297B">
            <w:pPr>
              <w:pStyle w:val="PlainText"/>
              <w:jc w:val="left"/>
              <w:rPr>
                <w:rFonts w:ascii="Courier New" w:hAnsi="Courier New" w:cs="Courier New"/>
                <w:b/>
                <w:noProof/>
                <w:sz w:val="16"/>
                <w:szCs w:val="16"/>
              </w:rPr>
            </w:pPr>
          </w:p>
          <w:p w:rsidR="00CB106A" w:rsidRPr="00AE731F" w:rsidRDefault="006713FC" w:rsidP="007F297B">
            <w:pPr>
              <w:pStyle w:val="PlainText"/>
              <w:jc w:val="left"/>
              <w:rPr>
                <w:rFonts w:ascii="Courier New" w:hAnsi="Courier New" w:cs="Courier New"/>
                <w:b/>
                <w:noProof/>
                <w:sz w:val="16"/>
                <w:szCs w:val="16"/>
              </w:rPr>
            </w:pPr>
            <w:hyperlink r:id="rId10" w:history="1">
              <w:r w:rsidR="00CB106A" w:rsidRPr="00AE731F">
                <w:rPr>
                  <w:rStyle w:val="Hyperlink"/>
                  <w:rFonts w:ascii="Courier New" w:hAnsi="Courier New" w:cs="Courier New"/>
                  <w:b/>
                  <w:noProof/>
                  <w:sz w:val="16"/>
                  <w:szCs w:val="16"/>
                </w:rPr>
                <w:t>BoALoanOfficerCase@outtengolden.com</w:t>
              </w:r>
            </w:hyperlink>
          </w:p>
          <w:p w:rsidR="00CB106A" w:rsidRDefault="00CB106A" w:rsidP="007F297B">
            <w:pPr>
              <w:pStyle w:val="PlainText"/>
              <w:jc w:val="left"/>
              <w:rPr>
                <w:rFonts w:ascii="Courier New" w:hAnsi="Courier New" w:cs="Courier New"/>
                <w:b/>
                <w:noProof/>
                <w:sz w:val="20"/>
                <w:szCs w:val="20"/>
              </w:rPr>
            </w:pPr>
          </w:p>
        </w:tc>
      </w:tr>
      <w:tr w:rsidR="00AE731F" w:rsidRPr="007167C0" w:rsidTr="00E45862">
        <w:tc>
          <w:tcPr>
            <w:tcW w:w="1443" w:type="dxa"/>
          </w:tcPr>
          <w:p w:rsidR="00AE731F" w:rsidRDefault="00AE731F" w:rsidP="007F297B">
            <w:pPr>
              <w:pStyle w:val="PlainText"/>
              <w:rPr>
                <w:rFonts w:ascii="Courier New" w:hAnsi="Courier New" w:cs="Courier New"/>
                <w:b/>
                <w:sz w:val="20"/>
                <w:szCs w:val="20"/>
              </w:rPr>
            </w:pPr>
          </w:p>
          <w:p w:rsidR="00AE731F" w:rsidRDefault="00E45721" w:rsidP="007F297B">
            <w:pPr>
              <w:pStyle w:val="PlainText"/>
              <w:rPr>
                <w:rFonts w:ascii="Courier New" w:hAnsi="Courier New" w:cs="Courier New"/>
                <w:b/>
                <w:sz w:val="20"/>
                <w:szCs w:val="20"/>
              </w:rPr>
            </w:pPr>
            <w:r>
              <w:rPr>
                <w:rFonts w:ascii="Courier New" w:hAnsi="Courier New" w:cs="Courier New"/>
                <w:b/>
                <w:sz w:val="20"/>
                <w:szCs w:val="20"/>
              </w:rPr>
              <w:t>2-8-2019</w:t>
            </w:r>
          </w:p>
        </w:tc>
        <w:tc>
          <w:tcPr>
            <w:tcW w:w="1710" w:type="dxa"/>
          </w:tcPr>
          <w:p w:rsidR="00AE731F" w:rsidRDefault="00AE731F" w:rsidP="007F297B">
            <w:pPr>
              <w:pStyle w:val="PlainText"/>
              <w:rPr>
                <w:rFonts w:ascii="Courier New" w:hAnsi="Courier New" w:cs="Courier New"/>
                <w:b/>
                <w:sz w:val="20"/>
                <w:szCs w:val="20"/>
              </w:rPr>
            </w:pPr>
          </w:p>
          <w:p w:rsidR="00E45721" w:rsidRDefault="00E45721" w:rsidP="00E45721">
            <w:pPr>
              <w:pStyle w:val="PlainText"/>
              <w:rPr>
                <w:rFonts w:ascii="Courier New" w:hAnsi="Courier New" w:cs="Courier New"/>
                <w:b/>
                <w:sz w:val="20"/>
                <w:szCs w:val="20"/>
              </w:rPr>
            </w:pPr>
            <w:r>
              <w:rPr>
                <w:rFonts w:ascii="Courier New" w:hAnsi="Courier New" w:cs="Courier New"/>
                <w:b/>
                <w:sz w:val="20"/>
                <w:szCs w:val="20"/>
              </w:rPr>
              <w:t>16-CV-12803</w:t>
            </w:r>
          </w:p>
        </w:tc>
        <w:tc>
          <w:tcPr>
            <w:tcW w:w="1710" w:type="dxa"/>
          </w:tcPr>
          <w:p w:rsidR="00AE731F" w:rsidRDefault="00AE731F" w:rsidP="007F297B">
            <w:pPr>
              <w:pStyle w:val="PlainText"/>
              <w:rPr>
                <w:rFonts w:ascii="Courier New" w:hAnsi="Courier New" w:cs="Courier New"/>
                <w:b/>
                <w:sz w:val="20"/>
                <w:szCs w:val="20"/>
              </w:rPr>
            </w:pPr>
          </w:p>
          <w:p w:rsidR="00E45721" w:rsidRDefault="00E45721"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AE731F" w:rsidRDefault="00AE731F" w:rsidP="007F297B">
            <w:pPr>
              <w:pStyle w:val="PlainText"/>
              <w:jc w:val="left"/>
              <w:rPr>
                <w:rFonts w:ascii="Courier New" w:hAnsi="Courier New" w:cs="Courier New"/>
                <w:b/>
                <w:sz w:val="20"/>
                <w:szCs w:val="20"/>
              </w:rPr>
            </w:pPr>
          </w:p>
          <w:p w:rsidR="00E45721" w:rsidRDefault="00E45721"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Palazzolo</w:t>
            </w:r>
            <w:proofErr w:type="spellEnd"/>
            <w:r>
              <w:rPr>
                <w:rFonts w:ascii="Courier New" w:hAnsi="Courier New" w:cs="Courier New"/>
                <w:b/>
                <w:sz w:val="20"/>
                <w:szCs w:val="20"/>
              </w:rPr>
              <w:t xml:space="preserve"> v. Fiat Chrysler Automobiles</w:t>
            </w:r>
          </w:p>
          <w:p w:rsidR="00E45721" w:rsidRDefault="00E45721" w:rsidP="007F297B">
            <w:pPr>
              <w:pStyle w:val="PlainText"/>
              <w:jc w:val="left"/>
              <w:rPr>
                <w:rFonts w:ascii="Courier New" w:hAnsi="Courier New" w:cs="Courier New"/>
                <w:b/>
                <w:sz w:val="20"/>
                <w:szCs w:val="20"/>
              </w:rPr>
            </w:pPr>
            <w:r>
              <w:rPr>
                <w:rFonts w:ascii="Courier New" w:hAnsi="Courier New" w:cs="Courier New"/>
                <w:b/>
                <w:sz w:val="20"/>
                <w:szCs w:val="20"/>
              </w:rPr>
              <w:t>Re Defendants: Fiat Chrysler Automobiles N.V. (“FCA”), Richard K.</w:t>
            </w:r>
            <w:r w:rsidR="007610E8">
              <w:rPr>
                <w:rFonts w:ascii="Courier New" w:hAnsi="Courier New" w:cs="Courier New"/>
                <w:b/>
                <w:sz w:val="20"/>
                <w:szCs w:val="20"/>
              </w:rPr>
              <w:t xml:space="preserve"> </w:t>
            </w:r>
            <w:r>
              <w:rPr>
                <w:rFonts w:ascii="Courier New" w:hAnsi="Courier New" w:cs="Courier New"/>
                <w:b/>
                <w:sz w:val="20"/>
                <w:szCs w:val="20"/>
              </w:rPr>
              <w:t xml:space="preserve">Palmer, and Reid </w:t>
            </w:r>
            <w:proofErr w:type="spellStart"/>
            <w:r>
              <w:rPr>
                <w:rFonts w:ascii="Courier New" w:hAnsi="Courier New" w:cs="Courier New"/>
                <w:b/>
                <w:sz w:val="20"/>
                <w:szCs w:val="20"/>
              </w:rPr>
              <w:t>Bigland</w:t>
            </w:r>
            <w:proofErr w:type="spellEnd"/>
            <w:r>
              <w:rPr>
                <w:rFonts w:ascii="Courier New" w:hAnsi="Courier New" w:cs="Courier New"/>
                <w:b/>
                <w:sz w:val="20"/>
                <w:szCs w:val="20"/>
              </w:rPr>
              <w:t xml:space="preserve"> (collectively, “Defendants”)</w:t>
            </w:r>
          </w:p>
          <w:p w:rsidR="00E45721" w:rsidRPr="00E45721" w:rsidRDefault="00E45721" w:rsidP="00E45721">
            <w:pPr>
              <w:pStyle w:val="PlainText"/>
              <w:jc w:val="left"/>
              <w:rPr>
                <w:rFonts w:ascii="Courier New" w:hAnsi="Courier New" w:cs="Courier New"/>
                <w:sz w:val="20"/>
                <w:szCs w:val="20"/>
              </w:rPr>
            </w:pPr>
            <w:r w:rsidRPr="00E45721">
              <w:rPr>
                <w:rFonts w:ascii="Courier New" w:hAnsi="Courier New" w:cs="Courier New"/>
                <w:sz w:val="20"/>
                <w:szCs w:val="20"/>
              </w:rPr>
              <w:t>Lead Plaintiffs allege that,</w:t>
            </w:r>
            <w:r>
              <w:rPr>
                <w:rFonts w:ascii="Courier New" w:hAnsi="Courier New" w:cs="Courier New"/>
                <w:sz w:val="20"/>
                <w:szCs w:val="20"/>
              </w:rPr>
              <w:t xml:space="preserve"> </w:t>
            </w:r>
            <w:r w:rsidRPr="00E45721">
              <w:rPr>
                <w:rFonts w:ascii="Courier New" w:hAnsi="Courier New" w:cs="Courier New"/>
                <w:sz w:val="20"/>
                <w:szCs w:val="20"/>
              </w:rPr>
              <w:t>during the Class Period, Defendants made false and misleading statements and failed</w:t>
            </w:r>
            <w:r>
              <w:rPr>
                <w:rFonts w:ascii="Courier New" w:hAnsi="Courier New" w:cs="Courier New"/>
                <w:sz w:val="20"/>
                <w:szCs w:val="20"/>
              </w:rPr>
              <w:t xml:space="preserve"> </w:t>
            </w:r>
            <w:r w:rsidRPr="00E45721">
              <w:rPr>
                <w:rFonts w:ascii="Courier New" w:hAnsi="Courier New" w:cs="Courier New"/>
                <w:sz w:val="20"/>
                <w:szCs w:val="20"/>
              </w:rPr>
              <w:t>to disclose material adverse facts about the Company’s business and</w:t>
            </w:r>
            <w:r w:rsidR="00A84CA6">
              <w:rPr>
                <w:rFonts w:ascii="Courier New" w:hAnsi="Courier New" w:cs="Courier New"/>
                <w:sz w:val="20"/>
                <w:szCs w:val="20"/>
              </w:rPr>
              <w:t xml:space="preserve"> </w:t>
            </w:r>
            <w:r w:rsidRPr="00E45721">
              <w:rPr>
                <w:rFonts w:ascii="Courier New" w:hAnsi="Courier New" w:cs="Courier New"/>
                <w:sz w:val="20"/>
                <w:szCs w:val="20"/>
              </w:rPr>
              <w:t>operations. Specifically, Lead Plaintiffs allege that Defendants fraudulently inflated</w:t>
            </w:r>
          </w:p>
          <w:p w:rsidR="00E45721" w:rsidRDefault="00E45721" w:rsidP="00A84CA6">
            <w:pPr>
              <w:pStyle w:val="PlainText"/>
              <w:jc w:val="left"/>
              <w:rPr>
                <w:rFonts w:ascii="Courier New" w:hAnsi="Courier New" w:cs="Courier New"/>
                <w:sz w:val="20"/>
                <w:szCs w:val="20"/>
              </w:rPr>
            </w:pPr>
            <w:r w:rsidRPr="00E45721">
              <w:rPr>
                <w:rFonts w:ascii="Courier New" w:hAnsi="Courier New" w:cs="Courier New"/>
                <w:sz w:val="20"/>
                <w:szCs w:val="20"/>
              </w:rPr>
              <w:t>FCA’s U.S vehicle sales numbers during the Class Period, including misrepresenting</w:t>
            </w:r>
            <w:r w:rsidR="00A84CA6">
              <w:rPr>
                <w:rFonts w:ascii="Courier New" w:hAnsi="Courier New" w:cs="Courier New"/>
                <w:sz w:val="20"/>
                <w:szCs w:val="20"/>
              </w:rPr>
              <w:t xml:space="preserve"> </w:t>
            </w:r>
            <w:r w:rsidRPr="00E45721">
              <w:rPr>
                <w:rFonts w:ascii="Courier New" w:hAnsi="Courier New" w:cs="Courier New"/>
                <w:sz w:val="20"/>
                <w:szCs w:val="20"/>
              </w:rPr>
              <w:t>the Company’s streak of year-over-year monthly U.S. sales growth.</w:t>
            </w:r>
          </w:p>
          <w:p w:rsidR="00A84CA6" w:rsidRPr="00E45721" w:rsidRDefault="00A84CA6" w:rsidP="00A84CA6">
            <w:pPr>
              <w:pStyle w:val="PlainText"/>
              <w:jc w:val="left"/>
              <w:rPr>
                <w:rFonts w:ascii="Courier New" w:hAnsi="Courier New" w:cs="Courier New"/>
                <w:sz w:val="20"/>
                <w:szCs w:val="20"/>
              </w:rPr>
            </w:pPr>
          </w:p>
        </w:tc>
        <w:tc>
          <w:tcPr>
            <w:tcW w:w="1440" w:type="dxa"/>
          </w:tcPr>
          <w:p w:rsidR="00AE731F" w:rsidRDefault="00AE731F" w:rsidP="007F297B">
            <w:pPr>
              <w:pStyle w:val="PlainText"/>
              <w:rPr>
                <w:rFonts w:ascii="Courier New" w:hAnsi="Courier New" w:cs="Courier New"/>
                <w:b/>
                <w:sz w:val="20"/>
                <w:szCs w:val="20"/>
              </w:rPr>
            </w:pPr>
          </w:p>
          <w:p w:rsidR="00A84CA6" w:rsidRDefault="00A84CA6" w:rsidP="007F297B">
            <w:pPr>
              <w:pStyle w:val="PlainText"/>
              <w:rPr>
                <w:rFonts w:ascii="Courier New" w:hAnsi="Courier New" w:cs="Courier New"/>
                <w:b/>
                <w:sz w:val="20"/>
                <w:szCs w:val="20"/>
              </w:rPr>
            </w:pPr>
            <w:r>
              <w:rPr>
                <w:rFonts w:ascii="Courier New" w:hAnsi="Courier New" w:cs="Courier New"/>
                <w:b/>
                <w:sz w:val="20"/>
                <w:szCs w:val="20"/>
              </w:rPr>
              <w:t xml:space="preserve">Not set </w:t>
            </w:r>
            <w:r w:rsidR="007610E8">
              <w:rPr>
                <w:rFonts w:ascii="Courier New" w:hAnsi="Courier New" w:cs="Courier New"/>
                <w:b/>
                <w:sz w:val="20"/>
                <w:szCs w:val="20"/>
              </w:rPr>
              <w:t>yet</w:t>
            </w:r>
          </w:p>
        </w:tc>
        <w:tc>
          <w:tcPr>
            <w:tcW w:w="2970" w:type="dxa"/>
          </w:tcPr>
          <w:p w:rsidR="00AE731F" w:rsidRDefault="00AE731F" w:rsidP="007F297B">
            <w:pPr>
              <w:pStyle w:val="PlainText"/>
              <w:jc w:val="left"/>
              <w:rPr>
                <w:rFonts w:ascii="Courier New" w:hAnsi="Courier New" w:cs="Courier New"/>
                <w:b/>
                <w:noProof/>
                <w:sz w:val="20"/>
                <w:szCs w:val="20"/>
              </w:rPr>
            </w:pPr>
          </w:p>
          <w:p w:rsidR="00E45721" w:rsidRDefault="00E4572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E45721" w:rsidRDefault="00E45721" w:rsidP="007F297B">
            <w:pPr>
              <w:pStyle w:val="PlainText"/>
              <w:jc w:val="left"/>
              <w:rPr>
                <w:rFonts w:ascii="Courier New" w:hAnsi="Courier New" w:cs="Courier New"/>
                <w:b/>
                <w:noProof/>
                <w:sz w:val="20"/>
                <w:szCs w:val="20"/>
              </w:rPr>
            </w:pPr>
          </w:p>
          <w:p w:rsidR="00E45721" w:rsidRDefault="00E45721" w:rsidP="00E45721">
            <w:pPr>
              <w:pStyle w:val="PlainText"/>
              <w:jc w:val="left"/>
              <w:rPr>
                <w:rFonts w:ascii="Courier New" w:hAnsi="Courier New" w:cs="Courier New"/>
                <w:b/>
                <w:noProof/>
                <w:sz w:val="16"/>
                <w:szCs w:val="16"/>
              </w:rPr>
            </w:pPr>
            <w:r w:rsidRPr="00E45721">
              <w:rPr>
                <w:rFonts w:ascii="Courier New" w:hAnsi="Courier New" w:cs="Courier New"/>
                <w:b/>
                <w:noProof/>
                <w:sz w:val="16"/>
                <w:szCs w:val="16"/>
              </w:rPr>
              <w:t>Kessler Topaz Meltzer &amp;</w:t>
            </w:r>
            <w:r>
              <w:rPr>
                <w:rFonts w:ascii="Courier New" w:hAnsi="Courier New" w:cs="Courier New"/>
                <w:b/>
                <w:noProof/>
                <w:sz w:val="16"/>
                <w:szCs w:val="16"/>
              </w:rPr>
              <w:t xml:space="preserve"> </w:t>
            </w:r>
          </w:p>
          <w:p w:rsidR="00E45721" w:rsidRPr="00E45721" w:rsidRDefault="00E45721" w:rsidP="00E45721">
            <w:pPr>
              <w:pStyle w:val="PlainText"/>
              <w:jc w:val="left"/>
              <w:rPr>
                <w:rFonts w:ascii="Courier New" w:hAnsi="Courier New" w:cs="Courier New"/>
                <w:b/>
                <w:noProof/>
                <w:sz w:val="16"/>
                <w:szCs w:val="16"/>
              </w:rPr>
            </w:pPr>
            <w:r w:rsidRPr="00E45721">
              <w:rPr>
                <w:rFonts w:ascii="Courier New" w:hAnsi="Courier New" w:cs="Courier New"/>
                <w:b/>
                <w:noProof/>
                <w:sz w:val="16"/>
                <w:szCs w:val="16"/>
              </w:rPr>
              <w:t xml:space="preserve"> Check, LLP</w:t>
            </w:r>
          </w:p>
          <w:p w:rsidR="00E45721" w:rsidRPr="00E45721" w:rsidRDefault="00E45721" w:rsidP="00E45721">
            <w:pPr>
              <w:pStyle w:val="PlainText"/>
              <w:jc w:val="left"/>
              <w:rPr>
                <w:rFonts w:ascii="Courier New" w:hAnsi="Courier New" w:cs="Courier New"/>
                <w:b/>
                <w:noProof/>
                <w:sz w:val="16"/>
                <w:szCs w:val="16"/>
              </w:rPr>
            </w:pPr>
            <w:r w:rsidRPr="00E45721">
              <w:rPr>
                <w:rFonts w:ascii="Courier New" w:hAnsi="Courier New" w:cs="Courier New"/>
                <w:b/>
                <w:noProof/>
                <w:sz w:val="16"/>
                <w:szCs w:val="16"/>
              </w:rPr>
              <w:t>Attn: Gregory M. Castaldo</w:t>
            </w:r>
          </w:p>
          <w:p w:rsidR="00E45721" w:rsidRPr="00E45721" w:rsidRDefault="00E45721" w:rsidP="00E45721">
            <w:pPr>
              <w:pStyle w:val="PlainText"/>
              <w:jc w:val="left"/>
              <w:rPr>
                <w:rFonts w:ascii="Courier New" w:hAnsi="Courier New" w:cs="Courier New"/>
                <w:b/>
                <w:noProof/>
                <w:sz w:val="16"/>
                <w:szCs w:val="16"/>
              </w:rPr>
            </w:pPr>
            <w:r w:rsidRPr="00E45721">
              <w:rPr>
                <w:rFonts w:ascii="Courier New" w:hAnsi="Courier New" w:cs="Courier New"/>
                <w:b/>
                <w:noProof/>
                <w:sz w:val="16"/>
                <w:szCs w:val="16"/>
              </w:rPr>
              <w:t>280 King of Prussia Road</w:t>
            </w:r>
          </w:p>
          <w:p w:rsidR="00E45721" w:rsidRDefault="00E45721" w:rsidP="00E45721">
            <w:pPr>
              <w:pStyle w:val="PlainText"/>
              <w:jc w:val="left"/>
              <w:rPr>
                <w:rFonts w:ascii="Courier New" w:hAnsi="Courier New" w:cs="Courier New"/>
                <w:b/>
                <w:noProof/>
                <w:sz w:val="16"/>
                <w:szCs w:val="16"/>
              </w:rPr>
            </w:pPr>
            <w:r w:rsidRPr="00E45721">
              <w:rPr>
                <w:rFonts w:ascii="Courier New" w:hAnsi="Courier New" w:cs="Courier New"/>
                <w:b/>
                <w:noProof/>
                <w:sz w:val="16"/>
                <w:szCs w:val="16"/>
              </w:rPr>
              <w:t>Radnor, PA 19087</w:t>
            </w:r>
          </w:p>
          <w:p w:rsidR="00E45721" w:rsidRDefault="00E45721" w:rsidP="00E45721">
            <w:pPr>
              <w:pStyle w:val="PlainText"/>
              <w:jc w:val="left"/>
              <w:rPr>
                <w:rFonts w:ascii="Courier New" w:hAnsi="Courier New" w:cs="Courier New"/>
                <w:b/>
                <w:noProof/>
                <w:sz w:val="16"/>
                <w:szCs w:val="16"/>
              </w:rPr>
            </w:pPr>
          </w:p>
          <w:p w:rsidR="00E45721" w:rsidRPr="00E45721" w:rsidRDefault="00E45721" w:rsidP="00E45721">
            <w:pPr>
              <w:pStyle w:val="PlainText"/>
              <w:jc w:val="left"/>
              <w:rPr>
                <w:rFonts w:ascii="Courier New" w:hAnsi="Courier New" w:cs="Courier New"/>
                <w:b/>
                <w:noProof/>
                <w:sz w:val="16"/>
                <w:szCs w:val="16"/>
              </w:rPr>
            </w:pPr>
            <w:r>
              <w:rPr>
                <w:rFonts w:ascii="Courier New" w:hAnsi="Courier New" w:cs="Courier New"/>
                <w:b/>
                <w:noProof/>
                <w:sz w:val="16"/>
                <w:szCs w:val="16"/>
              </w:rPr>
              <w:t>610</w:t>
            </w:r>
            <w:r w:rsidRPr="00E45721">
              <w:rPr>
                <w:rFonts w:ascii="Courier New" w:hAnsi="Courier New" w:cs="Courier New"/>
                <w:b/>
                <w:noProof/>
                <w:sz w:val="16"/>
                <w:szCs w:val="16"/>
              </w:rPr>
              <w:t xml:space="preserve"> 667-7706</w:t>
            </w:r>
            <w:r>
              <w:rPr>
                <w:rFonts w:ascii="Courier New" w:hAnsi="Courier New" w:cs="Courier New"/>
                <w:b/>
                <w:noProof/>
                <w:sz w:val="16"/>
                <w:szCs w:val="16"/>
              </w:rPr>
              <w:t xml:space="preserve"> (Ph.)</w:t>
            </w:r>
          </w:p>
          <w:p w:rsidR="00E45721" w:rsidRDefault="00E45721" w:rsidP="00E45721">
            <w:pPr>
              <w:pStyle w:val="PlainText"/>
              <w:jc w:val="left"/>
              <w:rPr>
                <w:rFonts w:ascii="Courier New" w:hAnsi="Courier New" w:cs="Courier New"/>
                <w:b/>
                <w:noProof/>
                <w:sz w:val="16"/>
                <w:szCs w:val="16"/>
              </w:rPr>
            </w:pPr>
          </w:p>
          <w:p w:rsidR="00E45721" w:rsidRPr="00E45721" w:rsidRDefault="00E45721" w:rsidP="00E45721">
            <w:pPr>
              <w:pStyle w:val="PlainText"/>
              <w:jc w:val="left"/>
              <w:rPr>
                <w:rFonts w:ascii="Courier New" w:hAnsi="Courier New" w:cs="Courier New"/>
                <w:b/>
                <w:noProof/>
                <w:sz w:val="16"/>
                <w:szCs w:val="16"/>
              </w:rPr>
            </w:pPr>
            <w:r>
              <w:rPr>
                <w:rFonts w:ascii="Courier New" w:hAnsi="Courier New" w:cs="Courier New"/>
                <w:b/>
                <w:noProof/>
                <w:sz w:val="16"/>
                <w:szCs w:val="16"/>
              </w:rPr>
              <w:t>610</w:t>
            </w:r>
            <w:r w:rsidRPr="00E45721">
              <w:rPr>
                <w:rFonts w:ascii="Courier New" w:hAnsi="Courier New" w:cs="Courier New"/>
                <w:b/>
                <w:noProof/>
                <w:sz w:val="16"/>
                <w:szCs w:val="16"/>
              </w:rPr>
              <w:t xml:space="preserve"> 667-7056</w:t>
            </w:r>
            <w:r>
              <w:rPr>
                <w:rFonts w:ascii="Courier New" w:hAnsi="Courier New" w:cs="Courier New"/>
                <w:b/>
                <w:noProof/>
                <w:sz w:val="16"/>
                <w:szCs w:val="16"/>
              </w:rPr>
              <w:t xml:space="preserve"> (Fax)</w:t>
            </w:r>
          </w:p>
          <w:p w:rsidR="00E45721" w:rsidRDefault="00E45721" w:rsidP="00E45721">
            <w:pPr>
              <w:pStyle w:val="PlainText"/>
              <w:jc w:val="left"/>
              <w:rPr>
                <w:rFonts w:ascii="Courier New" w:hAnsi="Courier New" w:cs="Courier New"/>
                <w:b/>
                <w:noProof/>
                <w:sz w:val="16"/>
                <w:szCs w:val="16"/>
              </w:rPr>
            </w:pPr>
          </w:p>
          <w:p w:rsidR="00E45721" w:rsidRDefault="006713FC" w:rsidP="00E45721">
            <w:pPr>
              <w:pStyle w:val="PlainText"/>
              <w:jc w:val="left"/>
              <w:rPr>
                <w:rFonts w:ascii="Courier New" w:hAnsi="Courier New" w:cs="Courier New"/>
                <w:b/>
                <w:noProof/>
                <w:sz w:val="16"/>
                <w:szCs w:val="16"/>
              </w:rPr>
            </w:pPr>
            <w:hyperlink r:id="rId11" w:history="1">
              <w:r w:rsidR="00E45721" w:rsidRPr="00CE0599">
                <w:rPr>
                  <w:rStyle w:val="Hyperlink"/>
                  <w:rFonts w:ascii="Courier New" w:hAnsi="Courier New" w:cs="Courier New"/>
                  <w:b/>
                  <w:noProof/>
                  <w:sz w:val="16"/>
                  <w:szCs w:val="16"/>
                </w:rPr>
                <w:t>gcastaldo@ktmc.com</w:t>
              </w:r>
            </w:hyperlink>
          </w:p>
          <w:p w:rsidR="00E45721" w:rsidRDefault="00E45721" w:rsidP="00E45721">
            <w:pPr>
              <w:pStyle w:val="PlainText"/>
              <w:jc w:val="left"/>
              <w:rPr>
                <w:rFonts w:ascii="Courier New" w:hAnsi="Courier New" w:cs="Courier New"/>
                <w:b/>
                <w:noProof/>
                <w:sz w:val="20"/>
                <w:szCs w:val="20"/>
              </w:rPr>
            </w:pPr>
          </w:p>
        </w:tc>
      </w:tr>
      <w:tr w:rsidR="00A84CA6" w:rsidRPr="007167C0" w:rsidTr="00E45862">
        <w:tc>
          <w:tcPr>
            <w:tcW w:w="1443" w:type="dxa"/>
          </w:tcPr>
          <w:p w:rsidR="00A84CA6" w:rsidRDefault="00A84CA6" w:rsidP="007F297B">
            <w:pPr>
              <w:pStyle w:val="PlainText"/>
              <w:rPr>
                <w:rFonts w:ascii="Courier New" w:hAnsi="Courier New" w:cs="Courier New"/>
                <w:b/>
                <w:sz w:val="20"/>
                <w:szCs w:val="20"/>
              </w:rPr>
            </w:pPr>
          </w:p>
          <w:p w:rsidR="00A84CA6" w:rsidRDefault="00A84CA6" w:rsidP="007F297B">
            <w:pPr>
              <w:pStyle w:val="PlainText"/>
              <w:rPr>
                <w:rFonts w:ascii="Courier New" w:hAnsi="Courier New" w:cs="Courier New"/>
                <w:b/>
                <w:sz w:val="20"/>
                <w:szCs w:val="20"/>
              </w:rPr>
            </w:pPr>
            <w:r>
              <w:rPr>
                <w:rFonts w:ascii="Courier New" w:hAnsi="Courier New" w:cs="Courier New"/>
                <w:b/>
                <w:sz w:val="20"/>
                <w:szCs w:val="20"/>
              </w:rPr>
              <w:t>2-8-2019</w:t>
            </w:r>
          </w:p>
        </w:tc>
        <w:tc>
          <w:tcPr>
            <w:tcW w:w="1710" w:type="dxa"/>
          </w:tcPr>
          <w:p w:rsidR="00A84CA6" w:rsidRDefault="00A84CA6" w:rsidP="007F297B">
            <w:pPr>
              <w:pStyle w:val="PlainText"/>
              <w:rPr>
                <w:rFonts w:ascii="Courier New" w:hAnsi="Courier New" w:cs="Courier New"/>
                <w:b/>
                <w:sz w:val="20"/>
                <w:szCs w:val="20"/>
              </w:rPr>
            </w:pPr>
          </w:p>
          <w:p w:rsidR="00A84CA6" w:rsidRDefault="00A84CA6" w:rsidP="007F297B">
            <w:pPr>
              <w:pStyle w:val="PlainText"/>
              <w:rPr>
                <w:rFonts w:ascii="Courier New" w:hAnsi="Courier New" w:cs="Courier New"/>
                <w:b/>
                <w:sz w:val="20"/>
                <w:szCs w:val="20"/>
              </w:rPr>
            </w:pPr>
            <w:r>
              <w:rPr>
                <w:rFonts w:ascii="Courier New" w:hAnsi="Courier New" w:cs="Courier New"/>
                <w:b/>
                <w:sz w:val="20"/>
                <w:szCs w:val="20"/>
              </w:rPr>
              <w:t>13-CV-04030</w:t>
            </w:r>
          </w:p>
        </w:tc>
        <w:tc>
          <w:tcPr>
            <w:tcW w:w="1710" w:type="dxa"/>
          </w:tcPr>
          <w:p w:rsidR="00A84CA6" w:rsidRDefault="00A84CA6" w:rsidP="007F297B">
            <w:pPr>
              <w:pStyle w:val="PlainText"/>
              <w:rPr>
                <w:rFonts w:ascii="Courier New" w:hAnsi="Courier New" w:cs="Courier New"/>
                <w:b/>
                <w:sz w:val="20"/>
                <w:szCs w:val="20"/>
              </w:rPr>
            </w:pPr>
          </w:p>
          <w:p w:rsidR="00A84CA6" w:rsidRDefault="00A84CA6"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A84CA6" w:rsidRDefault="00A84CA6" w:rsidP="007F297B">
            <w:pPr>
              <w:pStyle w:val="PlainText"/>
              <w:jc w:val="left"/>
              <w:rPr>
                <w:rFonts w:ascii="Courier New" w:hAnsi="Courier New" w:cs="Courier New"/>
                <w:b/>
                <w:sz w:val="20"/>
                <w:szCs w:val="20"/>
              </w:rPr>
            </w:pPr>
          </w:p>
          <w:p w:rsidR="00A84CA6" w:rsidRDefault="00A84CA6" w:rsidP="007F297B">
            <w:pPr>
              <w:pStyle w:val="PlainText"/>
              <w:jc w:val="left"/>
              <w:rPr>
                <w:rFonts w:ascii="Courier New" w:hAnsi="Courier New" w:cs="Courier New"/>
                <w:b/>
                <w:sz w:val="20"/>
                <w:szCs w:val="20"/>
              </w:rPr>
            </w:pPr>
            <w:r>
              <w:rPr>
                <w:rFonts w:ascii="Courier New" w:hAnsi="Courier New" w:cs="Courier New"/>
                <w:b/>
                <w:sz w:val="20"/>
                <w:szCs w:val="20"/>
              </w:rPr>
              <w:t>Brown v. Cinemark USA, Inc. and Century Theatres, Inc.</w:t>
            </w:r>
          </w:p>
          <w:p w:rsidR="00A84CA6" w:rsidRDefault="00A84CA6" w:rsidP="007F297B">
            <w:pPr>
              <w:pStyle w:val="PlainText"/>
              <w:jc w:val="left"/>
              <w:rPr>
                <w:rFonts w:ascii="Courier New" w:hAnsi="Courier New" w:cs="Courier New"/>
                <w:b/>
                <w:sz w:val="20"/>
                <w:szCs w:val="20"/>
              </w:rPr>
            </w:pPr>
            <w:r>
              <w:rPr>
                <w:rFonts w:ascii="Courier New" w:hAnsi="Courier New" w:cs="Courier New"/>
                <w:b/>
                <w:sz w:val="20"/>
                <w:szCs w:val="20"/>
              </w:rPr>
              <w:t>Re Defendants: Cinemark USA, Inc. and Century Theatres, Inc., (collectively, “Defendants”)</w:t>
            </w:r>
          </w:p>
          <w:p w:rsidR="001C4343" w:rsidRPr="001C4343" w:rsidRDefault="001C4343" w:rsidP="001C4343">
            <w:pPr>
              <w:pStyle w:val="PlainText"/>
              <w:jc w:val="left"/>
              <w:rPr>
                <w:rFonts w:ascii="Courier New" w:hAnsi="Courier New" w:cs="Courier New"/>
                <w:sz w:val="20"/>
                <w:szCs w:val="20"/>
              </w:rPr>
            </w:pPr>
            <w:r w:rsidRPr="001C4343">
              <w:rPr>
                <w:rFonts w:ascii="Courier New" w:hAnsi="Courier New" w:cs="Courier New"/>
                <w:sz w:val="20"/>
                <w:szCs w:val="20"/>
              </w:rPr>
              <w:t>Plaintiff</w:t>
            </w:r>
            <w:r>
              <w:rPr>
                <w:rFonts w:ascii="Courier New" w:hAnsi="Courier New" w:cs="Courier New"/>
                <w:sz w:val="20"/>
                <w:szCs w:val="20"/>
              </w:rPr>
              <w:t xml:space="preserve"> </w:t>
            </w:r>
            <w:r w:rsidRPr="001C4343">
              <w:rPr>
                <w:rFonts w:ascii="Courier New" w:hAnsi="Courier New" w:cs="Courier New"/>
                <w:sz w:val="20"/>
                <w:szCs w:val="20"/>
              </w:rPr>
              <w:t>alleges that Defendants are liable for statutory and civil penalties for alleged failures to furnish</w:t>
            </w:r>
            <w:r>
              <w:rPr>
                <w:rFonts w:ascii="Courier New" w:hAnsi="Courier New" w:cs="Courier New"/>
                <w:sz w:val="20"/>
                <w:szCs w:val="20"/>
              </w:rPr>
              <w:t xml:space="preserve"> </w:t>
            </w:r>
            <w:r w:rsidRPr="001C4343">
              <w:rPr>
                <w:rFonts w:ascii="Courier New" w:hAnsi="Courier New" w:cs="Courier New"/>
                <w:sz w:val="20"/>
                <w:szCs w:val="20"/>
              </w:rPr>
              <w:t>accurate, itemized wage statements as required by California law.</w:t>
            </w:r>
          </w:p>
          <w:p w:rsidR="00A84CA6" w:rsidRPr="00A84CA6" w:rsidRDefault="00A84CA6" w:rsidP="007F297B">
            <w:pPr>
              <w:pStyle w:val="PlainText"/>
              <w:jc w:val="left"/>
              <w:rPr>
                <w:rFonts w:ascii="Courier New" w:hAnsi="Courier New" w:cs="Courier New"/>
                <w:sz w:val="20"/>
                <w:szCs w:val="20"/>
              </w:rPr>
            </w:pPr>
          </w:p>
        </w:tc>
        <w:tc>
          <w:tcPr>
            <w:tcW w:w="1440" w:type="dxa"/>
          </w:tcPr>
          <w:p w:rsidR="00A84CA6" w:rsidRDefault="00A84CA6" w:rsidP="007F297B">
            <w:pPr>
              <w:pStyle w:val="PlainText"/>
              <w:rPr>
                <w:rFonts w:ascii="Courier New" w:hAnsi="Courier New" w:cs="Courier New"/>
                <w:b/>
                <w:sz w:val="20"/>
                <w:szCs w:val="20"/>
              </w:rPr>
            </w:pPr>
          </w:p>
          <w:p w:rsidR="00A84CA6" w:rsidRDefault="00A84CA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84CA6" w:rsidRDefault="00A84CA6" w:rsidP="007F297B">
            <w:pPr>
              <w:pStyle w:val="PlainText"/>
              <w:jc w:val="left"/>
              <w:rPr>
                <w:rFonts w:ascii="Courier New" w:hAnsi="Courier New" w:cs="Courier New"/>
                <w:b/>
                <w:noProof/>
                <w:sz w:val="20"/>
                <w:szCs w:val="20"/>
              </w:rPr>
            </w:pPr>
          </w:p>
          <w:p w:rsidR="00A84CA6" w:rsidRDefault="00A84CA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A84CA6" w:rsidRDefault="00A84CA6" w:rsidP="007F297B">
            <w:pPr>
              <w:pStyle w:val="PlainText"/>
              <w:jc w:val="left"/>
              <w:rPr>
                <w:rFonts w:ascii="Courier New" w:hAnsi="Courier New" w:cs="Courier New"/>
                <w:b/>
                <w:noProof/>
                <w:sz w:val="20"/>
                <w:szCs w:val="20"/>
              </w:rPr>
            </w:pPr>
          </w:p>
          <w:p w:rsidR="001C4343" w:rsidRPr="001C4343" w:rsidRDefault="001C4343" w:rsidP="001C4343">
            <w:pPr>
              <w:pStyle w:val="PlainText"/>
              <w:jc w:val="left"/>
              <w:rPr>
                <w:rFonts w:ascii="Courier New" w:hAnsi="Courier New" w:cs="Courier New"/>
                <w:b/>
                <w:noProof/>
                <w:sz w:val="16"/>
                <w:szCs w:val="16"/>
              </w:rPr>
            </w:pPr>
            <w:r w:rsidRPr="001C4343">
              <w:rPr>
                <w:rFonts w:ascii="Courier New" w:hAnsi="Courier New" w:cs="Courier New"/>
                <w:b/>
                <w:noProof/>
                <w:sz w:val="16"/>
                <w:szCs w:val="16"/>
              </w:rPr>
              <w:t>Melissa Grant</w:t>
            </w:r>
          </w:p>
          <w:p w:rsidR="001C4343" w:rsidRPr="001C4343" w:rsidRDefault="001C4343" w:rsidP="001C4343">
            <w:pPr>
              <w:pStyle w:val="PlainText"/>
              <w:jc w:val="left"/>
              <w:rPr>
                <w:rFonts w:ascii="Courier New" w:hAnsi="Courier New" w:cs="Courier New"/>
                <w:b/>
                <w:noProof/>
                <w:sz w:val="16"/>
                <w:szCs w:val="16"/>
              </w:rPr>
            </w:pPr>
            <w:r w:rsidRPr="001C4343">
              <w:rPr>
                <w:rFonts w:ascii="Courier New" w:hAnsi="Courier New" w:cs="Courier New"/>
                <w:b/>
                <w:noProof/>
                <w:sz w:val="16"/>
                <w:szCs w:val="16"/>
              </w:rPr>
              <w:t>Robert Drexler</w:t>
            </w:r>
          </w:p>
          <w:p w:rsidR="001C4343" w:rsidRPr="001C4343" w:rsidRDefault="001C4343" w:rsidP="001C4343">
            <w:pPr>
              <w:pStyle w:val="PlainText"/>
              <w:jc w:val="left"/>
              <w:rPr>
                <w:rFonts w:ascii="Courier New" w:hAnsi="Courier New" w:cs="Courier New"/>
                <w:b/>
                <w:noProof/>
                <w:sz w:val="16"/>
                <w:szCs w:val="16"/>
              </w:rPr>
            </w:pPr>
            <w:r w:rsidRPr="001C4343">
              <w:rPr>
                <w:rFonts w:ascii="Courier New" w:hAnsi="Courier New" w:cs="Courier New"/>
                <w:b/>
                <w:noProof/>
                <w:sz w:val="16"/>
                <w:szCs w:val="16"/>
              </w:rPr>
              <w:t>Jonathan Lee</w:t>
            </w:r>
          </w:p>
          <w:p w:rsidR="001C4343" w:rsidRPr="001C4343" w:rsidRDefault="001C4343" w:rsidP="001C4343">
            <w:pPr>
              <w:pStyle w:val="PlainText"/>
              <w:jc w:val="left"/>
              <w:rPr>
                <w:rFonts w:ascii="Courier New" w:hAnsi="Courier New" w:cs="Courier New"/>
                <w:b/>
                <w:noProof/>
                <w:sz w:val="16"/>
                <w:szCs w:val="16"/>
              </w:rPr>
            </w:pPr>
            <w:r w:rsidRPr="001C4343">
              <w:rPr>
                <w:rFonts w:ascii="Courier New" w:hAnsi="Courier New" w:cs="Courier New"/>
                <w:b/>
                <w:noProof/>
                <w:sz w:val="16"/>
                <w:szCs w:val="16"/>
              </w:rPr>
              <w:t>CAPSTONE LAW APC</w:t>
            </w:r>
          </w:p>
          <w:p w:rsidR="001C4343" w:rsidRDefault="001C4343" w:rsidP="001C4343">
            <w:pPr>
              <w:pStyle w:val="PlainText"/>
              <w:jc w:val="left"/>
              <w:rPr>
                <w:rFonts w:ascii="Courier New" w:hAnsi="Courier New" w:cs="Courier New"/>
                <w:b/>
                <w:noProof/>
                <w:sz w:val="16"/>
                <w:szCs w:val="16"/>
              </w:rPr>
            </w:pPr>
            <w:r>
              <w:rPr>
                <w:rFonts w:ascii="Courier New" w:hAnsi="Courier New" w:cs="Courier New"/>
                <w:b/>
                <w:noProof/>
                <w:sz w:val="16"/>
                <w:szCs w:val="16"/>
              </w:rPr>
              <w:t>1875 Century Park East</w:t>
            </w:r>
          </w:p>
          <w:p w:rsidR="001C4343" w:rsidRPr="001C4343" w:rsidRDefault="001C4343" w:rsidP="001C4343">
            <w:pPr>
              <w:pStyle w:val="PlainText"/>
              <w:jc w:val="left"/>
              <w:rPr>
                <w:rFonts w:ascii="Courier New" w:hAnsi="Courier New" w:cs="Courier New"/>
                <w:b/>
                <w:noProof/>
                <w:sz w:val="16"/>
                <w:szCs w:val="16"/>
              </w:rPr>
            </w:pPr>
            <w:r w:rsidRPr="001C4343">
              <w:rPr>
                <w:rFonts w:ascii="Courier New" w:hAnsi="Courier New" w:cs="Courier New"/>
                <w:b/>
                <w:noProof/>
                <w:sz w:val="16"/>
                <w:szCs w:val="16"/>
              </w:rPr>
              <w:t>Suite 1000</w:t>
            </w:r>
          </w:p>
          <w:p w:rsidR="001C4343" w:rsidRDefault="001C4343" w:rsidP="001C4343">
            <w:pPr>
              <w:pStyle w:val="PlainText"/>
              <w:jc w:val="left"/>
              <w:rPr>
                <w:rFonts w:ascii="Courier New" w:hAnsi="Courier New" w:cs="Courier New"/>
                <w:b/>
                <w:noProof/>
                <w:sz w:val="16"/>
                <w:szCs w:val="16"/>
              </w:rPr>
            </w:pPr>
            <w:r w:rsidRPr="001C4343">
              <w:rPr>
                <w:rFonts w:ascii="Courier New" w:hAnsi="Courier New" w:cs="Courier New"/>
                <w:b/>
                <w:noProof/>
                <w:sz w:val="16"/>
                <w:szCs w:val="16"/>
              </w:rPr>
              <w:t>Los Angeles, C</w:t>
            </w:r>
            <w:r>
              <w:rPr>
                <w:rFonts w:ascii="Courier New" w:hAnsi="Courier New" w:cs="Courier New"/>
                <w:b/>
                <w:noProof/>
                <w:sz w:val="16"/>
                <w:szCs w:val="16"/>
              </w:rPr>
              <w:t>A</w:t>
            </w:r>
            <w:r w:rsidRPr="001C4343">
              <w:rPr>
                <w:rFonts w:ascii="Courier New" w:hAnsi="Courier New" w:cs="Courier New"/>
                <w:b/>
                <w:noProof/>
                <w:sz w:val="16"/>
                <w:szCs w:val="16"/>
              </w:rPr>
              <w:t xml:space="preserve"> 90067</w:t>
            </w:r>
          </w:p>
          <w:p w:rsidR="001C4343" w:rsidRDefault="001C4343" w:rsidP="001C4343">
            <w:pPr>
              <w:pStyle w:val="PlainText"/>
              <w:jc w:val="left"/>
              <w:rPr>
                <w:rFonts w:ascii="Courier New" w:hAnsi="Courier New" w:cs="Courier New"/>
                <w:b/>
                <w:noProof/>
                <w:sz w:val="20"/>
                <w:szCs w:val="20"/>
              </w:rPr>
            </w:pPr>
          </w:p>
          <w:p w:rsidR="00F02D4D" w:rsidRDefault="00F02D4D" w:rsidP="001C4343">
            <w:pPr>
              <w:pStyle w:val="PlainText"/>
              <w:jc w:val="left"/>
              <w:rPr>
                <w:rFonts w:ascii="Courier New" w:hAnsi="Courier New" w:cs="Courier New"/>
                <w:b/>
                <w:noProof/>
                <w:sz w:val="20"/>
                <w:szCs w:val="20"/>
              </w:rPr>
            </w:pPr>
          </w:p>
          <w:p w:rsidR="00F02D4D" w:rsidRDefault="00F02D4D" w:rsidP="001C4343">
            <w:pPr>
              <w:pStyle w:val="PlainText"/>
              <w:jc w:val="left"/>
              <w:rPr>
                <w:rFonts w:ascii="Courier New" w:hAnsi="Courier New" w:cs="Courier New"/>
                <w:b/>
                <w:noProof/>
                <w:sz w:val="20"/>
                <w:szCs w:val="20"/>
              </w:rPr>
            </w:pPr>
          </w:p>
        </w:tc>
      </w:tr>
      <w:tr w:rsidR="001C4343" w:rsidRPr="007167C0" w:rsidTr="00E45862">
        <w:tc>
          <w:tcPr>
            <w:tcW w:w="1443" w:type="dxa"/>
          </w:tcPr>
          <w:p w:rsidR="001C4343" w:rsidRDefault="001C4343" w:rsidP="007F297B">
            <w:pPr>
              <w:pStyle w:val="PlainText"/>
              <w:rPr>
                <w:rFonts w:ascii="Courier New" w:hAnsi="Courier New" w:cs="Courier New"/>
                <w:b/>
                <w:sz w:val="20"/>
                <w:szCs w:val="20"/>
              </w:rPr>
            </w:pPr>
          </w:p>
          <w:p w:rsidR="001C4343" w:rsidRDefault="001C4343" w:rsidP="007F297B">
            <w:pPr>
              <w:pStyle w:val="PlainText"/>
              <w:rPr>
                <w:rFonts w:ascii="Courier New" w:hAnsi="Courier New" w:cs="Courier New"/>
                <w:b/>
                <w:sz w:val="20"/>
                <w:szCs w:val="20"/>
              </w:rPr>
            </w:pPr>
            <w:r>
              <w:rPr>
                <w:rFonts w:ascii="Courier New" w:hAnsi="Courier New" w:cs="Courier New"/>
                <w:b/>
                <w:sz w:val="20"/>
                <w:szCs w:val="20"/>
              </w:rPr>
              <w:t>2-8-2019</w:t>
            </w:r>
          </w:p>
        </w:tc>
        <w:tc>
          <w:tcPr>
            <w:tcW w:w="1710" w:type="dxa"/>
          </w:tcPr>
          <w:p w:rsidR="001C4343" w:rsidRDefault="001C4343" w:rsidP="007F297B">
            <w:pPr>
              <w:pStyle w:val="PlainText"/>
              <w:rPr>
                <w:rFonts w:ascii="Courier New" w:hAnsi="Courier New" w:cs="Courier New"/>
                <w:b/>
                <w:sz w:val="20"/>
                <w:szCs w:val="20"/>
              </w:rPr>
            </w:pPr>
          </w:p>
          <w:p w:rsidR="001C4343" w:rsidRDefault="001C4343" w:rsidP="007F297B">
            <w:pPr>
              <w:pStyle w:val="PlainText"/>
              <w:rPr>
                <w:rFonts w:ascii="Courier New" w:hAnsi="Courier New" w:cs="Courier New"/>
                <w:b/>
                <w:sz w:val="20"/>
                <w:szCs w:val="20"/>
              </w:rPr>
            </w:pPr>
            <w:r>
              <w:rPr>
                <w:rFonts w:ascii="Courier New" w:hAnsi="Courier New" w:cs="Courier New"/>
                <w:b/>
                <w:sz w:val="20"/>
                <w:szCs w:val="20"/>
              </w:rPr>
              <w:t>16-CV-01031</w:t>
            </w:r>
          </w:p>
        </w:tc>
        <w:tc>
          <w:tcPr>
            <w:tcW w:w="1710" w:type="dxa"/>
          </w:tcPr>
          <w:p w:rsidR="001C4343" w:rsidRDefault="001C4343" w:rsidP="007F297B">
            <w:pPr>
              <w:pStyle w:val="PlainText"/>
              <w:rPr>
                <w:rFonts w:ascii="Courier New" w:hAnsi="Courier New" w:cs="Courier New"/>
                <w:b/>
                <w:sz w:val="20"/>
                <w:szCs w:val="20"/>
              </w:rPr>
            </w:pPr>
          </w:p>
          <w:p w:rsidR="001C4343" w:rsidRDefault="001C4343" w:rsidP="007F297B">
            <w:pPr>
              <w:pStyle w:val="PlainText"/>
              <w:rPr>
                <w:rFonts w:ascii="Courier New" w:hAnsi="Courier New" w:cs="Courier New"/>
                <w:b/>
                <w:sz w:val="20"/>
                <w:szCs w:val="20"/>
              </w:rPr>
            </w:pPr>
            <w:r>
              <w:rPr>
                <w:rFonts w:ascii="Courier New" w:hAnsi="Courier New" w:cs="Courier New"/>
                <w:b/>
                <w:sz w:val="20"/>
                <w:szCs w:val="20"/>
              </w:rPr>
              <w:t>(E.D. Va.)</w:t>
            </w:r>
          </w:p>
        </w:tc>
        <w:tc>
          <w:tcPr>
            <w:tcW w:w="5760" w:type="dxa"/>
          </w:tcPr>
          <w:p w:rsidR="001C4343" w:rsidRDefault="001C4343" w:rsidP="007F297B">
            <w:pPr>
              <w:pStyle w:val="PlainText"/>
              <w:jc w:val="left"/>
              <w:rPr>
                <w:rFonts w:ascii="Courier New" w:hAnsi="Courier New" w:cs="Courier New"/>
                <w:b/>
                <w:sz w:val="20"/>
                <w:szCs w:val="20"/>
              </w:rPr>
            </w:pPr>
          </w:p>
          <w:p w:rsidR="001C4343" w:rsidRDefault="001C4343" w:rsidP="007F297B">
            <w:pPr>
              <w:pStyle w:val="PlainText"/>
              <w:jc w:val="left"/>
              <w:rPr>
                <w:rFonts w:ascii="Courier New" w:hAnsi="Courier New" w:cs="Courier New"/>
                <w:b/>
                <w:sz w:val="20"/>
                <w:szCs w:val="20"/>
              </w:rPr>
            </w:pPr>
            <w:r>
              <w:rPr>
                <w:rFonts w:ascii="Courier New" w:hAnsi="Courier New" w:cs="Courier New"/>
                <w:b/>
                <w:sz w:val="20"/>
                <w:szCs w:val="20"/>
              </w:rPr>
              <w:t>Knurr v. Orbital ATK, Inc., et al.</w:t>
            </w:r>
          </w:p>
          <w:p w:rsidR="001E40C4" w:rsidRPr="001E40C4" w:rsidRDefault="001E40C4" w:rsidP="001E40C4">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1E40C4">
              <w:rPr>
                <w:rFonts w:ascii="Courier New" w:hAnsi="Courier New" w:cs="Courier New"/>
                <w:sz w:val="20"/>
                <w:szCs w:val="20"/>
              </w:rPr>
              <w:t>Defendants made materially false and misleading</w:t>
            </w:r>
            <w:r>
              <w:rPr>
                <w:rFonts w:ascii="Courier New" w:hAnsi="Courier New" w:cs="Courier New"/>
                <w:sz w:val="20"/>
                <w:szCs w:val="20"/>
              </w:rPr>
              <w:t xml:space="preserve"> </w:t>
            </w:r>
            <w:r w:rsidRPr="001E40C4">
              <w:rPr>
                <w:rFonts w:ascii="Courier New" w:hAnsi="Courier New" w:cs="Courier New"/>
                <w:sz w:val="20"/>
                <w:szCs w:val="20"/>
              </w:rPr>
              <w:t>statements regarding the Company's business, operational and compliance policies. Specifically,</w:t>
            </w:r>
          </w:p>
          <w:p w:rsidR="001E40C4" w:rsidRDefault="001E40C4" w:rsidP="001E40C4">
            <w:pPr>
              <w:pStyle w:val="PlainText"/>
              <w:jc w:val="left"/>
              <w:rPr>
                <w:rFonts w:ascii="Courier New" w:hAnsi="Courier New" w:cs="Courier New"/>
                <w:sz w:val="20"/>
                <w:szCs w:val="20"/>
              </w:rPr>
            </w:pPr>
            <w:r w:rsidRPr="001E40C4">
              <w:rPr>
                <w:rFonts w:ascii="Courier New" w:hAnsi="Courier New" w:cs="Courier New"/>
                <w:sz w:val="20"/>
                <w:szCs w:val="20"/>
              </w:rPr>
              <w:t>Defendants made false and/or misleading statements and/or failed to disclose that: (</w:t>
            </w:r>
            <w:proofErr w:type="spellStart"/>
            <w:r w:rsidRPr="001E40C4">
              <w:rPr>
                <w:rFonts w:ascii="Courier New" w:hAnsi="Courier New" w:cs="Courier New"/>
                <w:sz w:val="20"/>
                <w:szCs w:val="20"/>
              </w:rPr>
              <w:t>i</w:t>
            </w:r>
            <w:proofErr w:type="spellEnd"/>
            <w:r w:rsidRPr="001E40C4">
              <w:rPr>
                <w:rFonts w:ascii="Courier New" w:hAnsi="Courier New" w:cs="Courier New"/>
                <w:sz w:val="20"/>
                <w:szCs w:val="20"/>
              </w:rPr>
              <w:t>) Orbital</w:t>
            </w:r>
            <w:r>
              <w:rPr>
                <w:rFonts w:ascii="Courier New" w:hAnsi="Courier New" w:cs="Courier New"/>
                <w:sz w:val="20"/>
                <w:szCs w:val="20"/>
              </w:rPr>
              <w:t xml:space="preserve"> </w:t>
            </w:r>
            <w:r w:rsidRPr="001E40C4">
              <w:rPr>
                <w:rFonts w:ascii="Courier New" w:hAnsi="Courier New" w:cs="Courier New"/>
                <w:sz w:val="20"/>
                <w:szCs w:val="20"/>
              </w:rPr>
              <w:t>lacked effective control over financial reporting; (ii) as a result, the Company failed to record an</w:t>
            </w:r>
            <w:r>
              <w:rPr>
                <w:rFonts w:ascii="Courier New" w:hAnsi="Courier New" w:cs="Courier New"/>
                <w:sz w:val="20"/>
                <w:szCs w:val="20"/>
              </w:rPr>
              <w:t xml:space="preserve"> </w:t>
            </w:r>
            <w:r w:rsidRPr="001E40C4">
              <w:rPr>
                <w:rFonts w:ascii="Courier New" w:hAnsi="Courier New" w:cs="Courier New"/>
                <w:sz w:val="20"/>
                <w:szCs w:val="20"/>
              </w:rPr>
              <w:t>anticipated loss on the Contract after the loss became evident in 2015, as required by generally</w:t>
            </w:r>
            <w:r>
              <w:rPr>
                <w:rFonts w:ascii="Courier New" w:hAnsi="Courier New" w:cs="Courier New"/>
                <w:sz w:val="20"/>
                <w:szCs w:val="20"/>
              </w:rPr>
              <w:t xml:space="preserve"> </w:t>
            </w:r>
            <w:r w:rsidRPr="001E40C4">
              <w:rPr>
                <w:rFonts w:ascii="Courier New" w:hAnsi="Courier New" w:cs="Courier New"/>
                <w:sz w:val="20"/>
                <w:szCs w:val="20"/>
              </w:rPr>
              <w:t>accepted accounting principles ("GAAP"); and (ii</w:t>
            </w:r>
            <w:r w:rsidR="00D22268">
              <w:rPr>
                <w:rFonts w:ascii="Courier New" w:hAnsi="Courier New" w:cs="Courier New"/>
                <w:sz w:val="20"/>
                <w:szCs w:val="20"/>
              </w:rPr>
              <w:t>i) as a result of the foregoing,</w:t>
            </w:r>
            <w:r w:rsidRPr="001E40C4">
              <w:rPr>
                <w:rFonts w:ascii="Courier New" w:hAnsi="Courier New" w:cs="Courier New"/>
                <w:sz w:val="20"/>
                <w:szCs w:val="20"/>
              </w:rPr>
              <w:t xml:space="preserve"> Orbital's public</w:t>
            </w:r>
            <w:r>
              <w:rPr>
                <w:rFonts w:ascii="Courier New" w:hAnsi="Courier New" w:cs="Courier New"/>
                <w:sz w:val="20"/>
                <w:szCs w:val="20"/>
              </w:rPr>
              <w:t xml:space="preserve"> </w:t>
            </w:r>
            <w:r w:rsidRPr="001E40C4">
              <w:rPr>
                <w:rFonts w:ascii="Courier New" w:hAnsi="Courier New" w:cs="Courier New"/>
                <w:sz w:val="20"/>
                <w:szCs w:val="20"/>
              </w:rPr>
              <w:t>statements were materially false and</w:t>
            </w:r>
            <w:r>
              <w:rPr>
                <w:rFonts w:ascii="Courier New" w:hAnsi="Courier New" w:cs="Courier New"/>
                <w:sz w:val="20"/>
                <w:szCs w:val="20"/>
              </w:rPr>
              <w:t xml:space="preserve"> </w:t>
            </w:r>
            <w:r w:rsidRPr="001E40C4">
              <w:rPr>
                <w:rFonts w:ascii="Courier New" w:hAnsi="Courier New" w:cs="Courier New"/>
                <w:sz w:val="20"/>
                <w:szCs w:val="20"/>
              </w:rPr>
              <w:t>misleading at all relevant times.</w:t>
            </w:r>
          </w:p>
          <w:p w:rsidR="001E40C4" w:rsidRPr="0082041E" w:rsidRDefault="001E40C4" w:rsidP="00D22268">
            <w:pPr>
              <w:pStyle w:val="PlainText"/>
              <w:jc w:val="left"/>
              <w:rPr>
                <w:rFonts w:ascii="Courier New" w:hAnsi="Courier New" w:cs="Courier New"/>
                <w:sz w:val="20"/>
                <w:szCs w:val="20"/>
              </w:rPr>
            </w:pPr>
          </w:p>
        </w:tc>
        <w:tc>
          <w:tcPr>
            <w:tcW w:w="1440" w:type="dxa"/>
          </w:tcPr>
          <w:p w:rsidR="001C4343" w:rsidRDefault="001C4343" w:rsidP="007F297B">
            <w:pPr>
              <w:pStyle w:val="PlainText"/>
              <w:rPr>
                <w:rFonts w:ascii="Courier New" w:hAnsi="Courier New" w:cs="Courier New"/>
                <w:b/>
                <w:sz w:val="20"/>
                <w:szCs w:val="20"/>
              </w:rPr>
            </w:pPr>
          </w:p>
          <w:p w:rsidR="00BD0FFB" w:rsidRDefault="00BD0FF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C4343" w:rsidRDefault="001C4343" w:rsidP="007F297B">
            <w:pPr>
              <w:pStyle w:val="PlainText"/>
              <w:jc w:val="left"/>
              <w:rPr>
                <w:rFonts w:ascii="Courier New" w:hAnsi="Courier New" w:cs="Courier New"/>
                <w:b/>
                <w:noProof/>
                <w:sz w:val="20"/>
                <w:szCs w:val="20"/>
              </w:rPr>
            </w:pPr>
          </w:p>
          <w:p w:rsidR="00BD0FFB" w:rsidRDefault="00BD0FF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D0FFB" w:rsidRDefault="00BD0FFB" w:rsidP="007F297B">
            <w:pPr>
              <w:pStyle w:val="PlainText"/>
              <w:jc w:val="left"/>
              <w:rPr>
                <w:rFonts w:ascii="Courier New" w:hAnsi="Courier New" w:cs="Courier New"/>
                <w:b/>
                <w:noProof/>
                <w:sz w:val="20"/>
                <w:szCs w:val="20"/>
              </w:rPr>
            </w:pPr>
          </w:p>
          <w:p w:rsidR="0082041E" w:rsidRPr="0082041E" w:rsidRDefault="0082041E" w:rsidP="0082041E">
            <w:pPr>
              <w:pStyle w:val="PlainText"/>
              <w:jc w:val="left"/>
              <w:rPr>
                <w:rFonts w:ascii="Courier New" w:hAnsi="Courier New" w:cs="Courier New"/>
                <w:b/>
                <w:noProof/>
                <w:sz w:val="16"/>
                <w:szCs w:val="16"/>
              </w:rPr>
            </w:pPr>
            <w:r w:rsidRPr="0082041E">
              <w:rPr>
                <w:rFonts w:ascii="Courier New" w:hAnsi="Courier New" w:cs="Courier New"/>
                <w:b/>
                <w:noProof/>
                <w:sz w:val="16"/>
                <w:szCs w:val="16"/>
              </w:rPr>
              <w:t>Theodore J. Pintar</w:t>
            </w:r>
          </w:p>
          <w:p w:rsidR="0082041E" w:rsidRDefault="0082041E" w:rsidP="0082041E">
            <w:pPr>
              <w:pStyle w:val="PlainText"/>
              <w:jc w:val="left"/>
              <w:rPr>
                <w:rFonts w:ascii="Courier New" w:hAnsi="Courier New" w:cs="Courier New"/>
                <w:b/>
                <w:noProof/>
                <w:sz w:val="16"/>
                <w:szCs w:val="16"/>
              </w:rPr>
            </w:pPr>
            <w:r w:rsidRPr="0082041E">
              <w:rPr>
                <w:rFonts w:ascii="Courier New" w:hAnsi="Courier New" w:cs="Courier New"/>
                <w:b/>
                <w:noProof/>
                <w:sz w:val="16"/>
                <w:szCs w:val="16"/>
              </w:rPr>
              <w:t>Robbins Geller Rudman &amp;</w:t>
            </w:r>
          </w:p>
          <w:p w:rsidR="0082041E" w:rsidRPr="0082041E" w:rsidRDefault="0082041E" w:rsidP="0082041E">
            <w:pPr>
              <w:pStyle w:val="PlainText"/>
              <w:jc w:val="left"/>
              <w:rPr>
                <w:rFonts w:ascii="Courier New" w:hAnsi="Courier New" w:cs="Courier New"/>
                <w:b/>
                <w:noProof/>
                <w:sz w:val="16"/>
                <w:szCs w:val="16"/>
              </w:rPr>
            </w:pPr>
            <w:r w:rsidRPr="0082041E">
              <w:rPr>
                <w:rFonts w:ascii="Courier New" w:hAnsi="Courier New" w:cs="Courier New"/>
                <w:b/>
                <w:noProof/>
                <w:sz w:val="16"/>
                <w:szCs w:val="16"/>
              </w:rPr>
              <w:t xml:space="preserve"> Dowd LLP</w:t>
            </w:r>
          </w:p>
          <w:p w:rsidR="0082041E" w:rsidRDefault="0082041E" w:rsidP="0082041E">
            <w:pPr>
              <w:pStyle w:val="PlainText"/>
              <w:jc w:val="left"/>
              <w:rPr>
                <w:rFonts w:ascii="Courier New" w:hAnsi="Courier New" w:cs="Courier New"/>
                <w:b/>
                <w:noProof/>
                <w:sz w:val="16"/>
                <w:szCs w:val="16"/>
              </w:rPr>
            </w:pPr>
            <w:r>
              <w:rPr>
                <w:rFonts w:ascii="Courier New" w:hAnsi="Courier New" w:cs="Courier New"/>
                <w:b/>
                <w:noProof/>
                <w:sz w:val="16"/>
                <w:szCs w:val="16"/>
              </w:rPr>
              <w:t>655 West Broadway</w:t>
            </w:r>
          </w:p>
          <w:p w:rsidR="0082041E" w:rsidRPr="0082041E" w:rsidRDefault="0082041E" w:rsidP="0082041E">
            <w:pPr>
              <w:pStyle w:val="PlainText"/>
              <w:jc w:val="left"/>
              <w:rPr>
                <w:rFonts w:ascii="Courier New" w:hAnsi="Courier New" w:cs="Courier New"/>
                <w:b/>
                <w:noProof/>
                <w:sz w:val="16"/>
                <w:szCs w:val="16"/>
              </w:rPr>
            </w:pPr>
            <w:r w:rsidRPr="0082041E">
              <w:rPr>
                <w:rFonts w:ascii="Courier New" w:hAnsi="Courier New" w:cs="Courier New"/>
                <w:b/>
                <w:noProof/>
                <w:sz w:val="16"/>
                <w:szCs w:val="16"/>
              </w:rPr>
              <w:t>Suite 1900</w:t>
            </w:r>
          </w:p>
          <w:p w:rsidR="0082041E" w:rsidRPr="0082041E" w:rsidRDefault="0082041E" w:rsidP="0082041E">
            <w:pPr>
              <w:pStyle w:val="PlainText"/>
              <w:jc w:val="left"/>
              <w:rPr>
                <w:rFonts w:ascii="Courier New" w:hAnsi="Courier New" w:cs="Courier New"/>
                <w:b/>
                <w:noProof/>
                <w:sz w:val="16"/>
                <w:szCs w:val="16"/>
              </w:rPr>
            </w:pPr>
            <w:r w:rsidRPr="0082041E">
              <w:rPr>
                <w:rFonts w:ascii="Courier New" w:hAnsi="Courier New" w:cs="Courier New"/>
                <w:b/>
                <w:noProof/>
                <w:sz w:val="16"/>
                <w:szCs w:val="16"/>
              </w:rPr>
              <w:t>San Diego, CA 92101</w:t>
            </w:r>
          </w:p>
          <w:p w:rsidR="00BD0FFB" w:rsidRDefault="00BD0FFB" w:rsidP="007F297B">
            <w:pPr>
              <w:pStyle w:val="PlainText"/>
              <w:jc w:val="left"/>
              <w:rPr>
                <w:rFonts w:ascii="Courier New" w:hAnsi="Courier New" w:cs="Courier New"/>
                <w:b/>
                <w:noProof/>
                <w:sz w:val="20"/>
                <w:szCs w:val="20"/>
              </w:rPr>
            </w:pPr>
          </w:p>
        </w:tc>
      </w:tr>
      <w:tr w:rsidR="001E40C4" w:rsidRPr="007167C0" w:rsidTr="00E45862">
        <w:tc>
          <w:tcPr>
            <w:tcW w:w="1443" w:type="dxa"/>
          </w:tcPr>
          <w:p w:rsidR="001E40C4" w:rsidRDefault="001E40C4" w:rsidP="007F297B">
            <w:pPr>
              <w:pStyle w:val="PlainText"/>
              <w:rPr>
                <w:rFonts w:ascii="Courier New" w:hAnsi="Courier New" w:cs="Courier New"/>
                <w:b/>
                <w:sz w:val="20"/>
                <w:szCs w:val="20"/>
              </w:rPr>
            </w:pPr>
          </w:p>
          <w:p w:rsidR="00907207" w:rsidRDefault="00CA687C" w:rsidP="007F297B">
            <w:pPr>
              <w:pStyle w:val="PlainText"/>
              <w:rPr>
                <w:rFonts w:ascii="Courier New" w:hAnsi="Courier New" w:cs="Courier New"/>
                <w:b/>
                <w:sz w:val="20"/>
                <w:szCs w:val="20"/>
              </w:rPr>
            </w:pPr>
            <w:r>
              <w:rPr>
                <w:rFonts w:ascii="Courier New" w:hAnsi="Courier New" w:cs="Courier New"/>
                <w:b/>
                <w:sz w:val="20"/>
                <w:szCs w:val="20"/>
              </w:rPr>
              <w:t>2</w:t>
            </w:r>
            <w:r w:rsidR="00907207">
              <w:rPr>
                <w:rFonts w:ascii="Courier New" w:hAnsi="Courier New" w:cs="Courier New"/>
                <w:b/>
                <w:sz w:val="20"/>
                <w:szCs w:val="20"/>
              </w:rPr>
              <w:t>-8-2019</w:t>
            </w:r>
          </w:p>
          <w:p w:rsidR="001E40C4" w:rsidRDefault="001E40C4" w:rsidP="007F297B">
            <w:pPr>
              <w:pStyle w:val="PlainText"/>
              <w:rPr>
                <w:rFonts w:ascii="Courier New" w:hAnsi="Courier New" w:cs="Courier New"/>
                <w:b/>
                <w:sz w:val="20"/>
                <w:szCs w:val="20"/>
              </w:rPr>
            </w:pPr>
          </w:p>
        </w:tc>
        <w:tc>
          <w:tcPr>
            <w:tcW w:w="1710" w:type="dxa"/>
          </w:tcPr>
          <w:p w:rsidR="001E40C4" w:rsidRDefault="001E40C4" w:rsidP="007F297B">
            <w:pPr>
              <w:pStyle w:val="PlainText"/>
              <w:rPr>
                <w:rFonts w:ascii="Courier New" w:hAnsi="Courier New" w:cs="Courier New"/>
                <w:b/>
                <w:sz w:val="20"/>
                <w:szCs w:val="20"/>
              </w:rPr>
            </w:pPr>
          </w:p>
          <w:p w:rsidR="00907207" w:rsidRDefault="00907207" w:rsidP="007F297B">
            <w:pPr>
              <w:pStyle w:val="PlainText"/>
              <w:rPr>
                <w:rFonts w:ascii="Courier New" w:hAnsi="Courier New" w:cs="Courier New"/>
                <w:b/>
                <w:sz w:val="20"/>
                <w:szCs w:val="20"/>
              </w:rPr>
            </w:pPr>
            <w:r>
              <w:rPr>
                <w:rFonts w:ascii="Courier New" w:hAnsi="Courier New" w:cs="Courier New"/>
                <w:b/>
                <w:sz w:val="20"/>
                <w:szCs w:val="20"/>
              </w:rPr>
              <w:t>16-CV-10766</w:t>
            </w:r>
          </w:p>
        </w:tc>
        <w:tc>
          <w:tcPr>
            <w:tcW w:w="1710" w:type="dxa"/>
          </w:tcPr>
          <w:p w:rsidR="001E40C4" w:rsidRDefault="001E40C4" w:rsidP="007F297B">
            <w:pPr>
              <w:pStyle w:val="PlainText"/>
              <w:rPr>
                <w:rFonts w:ascii="Courier New" w:hAnsi="Courier New" w:cs="Courier New"/>
                <w:b/>
                <w:sz w:val="20"/>
                <w:szCs w:val="20"/>
              </w:rPr>
            </w:pPr>
          </w:p>
          <w:p w:rsidR="00907207" w:rsidRDefault="00907207"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1E40C4" w:rsidRDefault="001E40C4" w:rsidP="007F297B">
            <w:pPr>
              <w:pStyle w:val="PlainText"/>
              <w:jc w:val="left"/>
              <w:rPr>
                <w:rFonts w:ascii="Courier New" w:hAnsi="Courier New" w:cs="Courier New"/>
                <w:b/>
                <w:sz w:val="20"/>
                <w:szCs w:val="20"/>
              </w:rPr>
            </w:pPr>
          </w:p>
          <w:p w:rsidR="00907207" w:rsidRDefault="00D22268" w:rsidP="007F297B">
            <w:pPr>
              <w:pStyle w:val="PlainText"/>
              <w:jc w:val="left"/>
              <w:rPr>
                <w:rFonts w:ascii="Courier New" w:hAnsi="Courier New" w:cs="Courier New"/>
                <w:b/>
                <w:sz w:val="20"/>
                <w:szCs w:val="20"/>
              </w:rPr>
            </w:pPr>
            <w:r>
              <w:rPr>
                <w:rFonts w:ascii="Courier New" w:hAnsi="Courier New" w:cs="Courier New"/>
                <w:b/>
                <w:sz w:val="20"/>
                <w:szCs w:val="20"/>
              </w:rPr>
              <w:t xml:space="preserve">Godinez, et al. v. </w:t>
            </w:r>
            <w:proofErr w:type="spellStart"/>
            <w:r>
              <w:rPr>
                <w:rFonts w:ascii="Courier New" w:hAnsi="Courier New" w:cs="Courier New"/>
                <w:b/>
                <w:sz w:val="20"/>
                <w:szCs w:val="20"/>
              </w:rPr>
              <w:t>Alere</w:t>
            </w:r>
            <w:proofErr w:type="spellEnd"/>
            <w:r>
              <w:rPr>
                <w:rFonts w:ascii="Courier New" w:hAnsi="Courier New" w:cs="Courier New"/>
                <w:b/>
                <w:sz w:val="20"/>
                <w:szCs w:val="20"/>
              </w:rPr>
              <w:t xml:space="preserve"> Inc</w:t>
            </w:r>
            <w:r w:rsidR="00907207">
              <w:rPr>
                <w:rFonts w:ascii="Courier New" w:hAnsi="Courier New" w:cs="Courier New"/>
                <w:b/>
                <w:sz w:val="20"/>
                <w:szCs w:val="20"/>
              </w:rPr>
              <w:t>., et al.</w:t>
            </w:r>
          </w:p>
          <w:p w:rsidR="00907207" w:rsidRDefault="00381C3B"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among other things, the Defendants made false and misleading statements and omissions of material facts between 5-9-2013 and 10-3-2017, concerning </w:t>
            </w:r>
            <w:proofErr w:type="spellStart"/>
            <w:r>
              <w:rPr>
                <w:rFonts w:ascii="Courier New" w:hAnsi="Courier New" w:cs="Courier New"/>
                <w:sz w:val="20"/>
                <w:szCs w:val="20"/>
              </w:rPr>
              <w:t>Alere’s</w:t>
            </w:r>
            <w:proofErr w:type="spellEnd"/>
            <w:r>
              <w:rPr>
                <w:rFonts w:ascii="Courier New" w:hAnsi="Courier New" w:cs="Courier New"/>
                <w:sz w:val="20"/>
                <w:szCs w:val="20"/>
              </w:rPr>
              <w:t xml:space="preserve"> business, finances, operations and products, which together had the effect of artificially inflating the price of </w:t>
            </w:r>
            <w:proofErr w:type="spellStart"/>
            <w:r>
              <w:rPr>
                <w:rFonts w:ascii="Courier New" w:hAnsi="Courier New" w:cs="Courier New"/>
                <w:sz w:val="20"/>
                <w:szCs w:val="20"/>
              </w:rPr>
              <w:t>Alere</w:t>
            </w:r>
            <w:proofErr w:type="spellEnd"/>
            <w:r>
              <w:rPr>
                <w:rFonts w:ascii="Courier New" w:hAnsi="Courier New" w:cs="Courier New"/>
                <w:sz w:val="20"/>
                <w:szCs w:val="20"/>
              </w:rPr>
              <w:t xml:space="preserve"> common stock.  The putative class includes all persons and entities </w:t>
            </w:r>
            <w:proofErr w:type="gramStart"/>
            <w:r>
              <w:rPr>
                <w:rFonts w:ascii="Courier New" w:hAnsi="Courier New" w:cs="Courier New"/>
                <w:sz w:val="20"/>
                <w:szCs w:val="20"/>
              </w:rPr>
              <w:t>who</w:t>
            </w:r>
            <w:proofErr w:type="gramEnd"/>
            <w:r>
              <w:rPr>
                <w:rFonts w:ascii="Courier New" w:hAnsi="Courier New" w:cs="Courier New"/>
                <w:sz w:val="20"/>
                <w:szCs w:val="20"/>
              </w:rPr>
              <w:t xml:space="preserve"> purchased or otherwise acquired the publicly-traded common stock of </w:t>
            </w:r>
            <w:proofErr w:type="spellStart"/>
            <w:r>
              <w:rPr>
                <w:rFonts w:ascii="Courier New" w:hAnsi="Courier New" w:cs="Courier New"/>
                <w:sz w:val="20"/>
                <w:szCs w:val="20"/>
              </w:rPr>
              <w:t>Alere</w:t>
            </w:r>
            <w:proofErr w:type="spellEnd"/>
            <w:r>
              <w:rPr>
                <w:rFonts w:ascii="Courier New" w:hAnsi="Courier New" w:cs="Courier New"/>
                <w:sz w:val="20"/>
                <w:szCs w:val="20"/>
              </w:rPr>
              <w:t xml:space="preserve"> Inc. during the Class Period.  Lead Plaintiffs allege that the release of several corrective disclosures, which revealed the true operational, financial and regulatory status of </w:t>
            </w:r>
            <w:proofErr w:type="spellStart"/>
            <w:r>
              <w:rPr>
                <w:rFonts w:ascii="Courier New" w:hAnsi="Courier New" w:cs="Courier New"/>
                <w:sz w:val="20"/>
                <w:szCs w:val="20"/>
              </w:rPr>
              <w:t>Alere</w:t>
            </w:r>
            <w:proofErr w:type="spellEnd"/>
            <w:r>
              <w:rPr>
                <w:rFonts w:ascii="Courier New" w:hAnsi="Courier New" w:cs="Courier New"/>
                <w:sz w:val="20"/>
                <w:szCs w:val="20"/>
              </w:rPr>
              <w:t>, caused the Company’s stock price to drop at multiple points, thereby harming Settlement Class Members.</w:t>
            </w:r>
          </w:p>
          <w:p w:rsidR="00381C3B" w:rsidRPr="00381C3B" w:rsidRDefault="00381C3B" w:rsidP="007F297B">
            <w:pPr>
              <w:pStyle w:val="PlainText"/>
              <w:jc w:val="left"/>
              <w:rPr>
                <w:rFonts w:ascii="Courier New" w:hAnsi="Courier New" w:cs="Courier New"/>
                <w:sz w:val="20"/>
                <w:szCs w:val="20"/>
              </w:rPr>
            </w:pPr>
          </w:p>
        </w:tc>
        <w:tc>
          <w:tcPr>
            <w:tcW w:w="1440" w:type="dxa"/>
          </w:tcPr>
          <w:p w:rsidR="001E40C4" w:rsidRDefault="001E40C4" w:rsidP="007F297B">
            <w:pPr>
              <w:pStyle w:val="PlainText"/>
              <w:rPr>
                <w:rFonts w:ascii="Courier New" w:hAnsi="Courier New" w:cs="Courier New"/>
                <w:b/>
                <w:sz w:val="20"/>
                <w:szCs w:val="20"/>
              </w:rPr>
            </w:pPr>
          </w:p>
          <w:p w:rsidR="00381C3B" w:rsidRDefault="00381C3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E40C4" w:rsidRDefault="001E40C4" w:rsidP="007F297B">
            <w:pPr>
              <w:pStyle w:val="PlainText"/>
              <w:jc w:val="left"/>
              <w:rPr>
                <w:rFonts w:ascii="Courier New" w:hAnsi="Courier New" w:cs="Courier New"/>
                <w:b/>
                <w:noProof/>
                <w:sz w:val="20"/>
                <w:szCs w:val="20"/>
              </w:rPr>
            </w:pPr>
          </w:p>
          <w:p w:rsidR="00907207" w:rsidRDefault="0090720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81C3B" w:rsidRDefault="00381C3B" w:rsidP="00381C3B">
            <w:pPr>
              <w:pStyle w:val="PlainText"/>
              <w:jc w:val="left"/>
              <w:rPr>
                <w:rFonts w:ascii="Courier New" w:hAnsi="Courier New" w:cs="Courier New"/>
                <w:b/>
                <w:noProof/>
                <w:sz w:val="20"/>
                <w:szCs w:val="20"/>
              </w:rPr>
            </w:pPr>
          </w:p>
          <w:p w:rsidR="002B3E4F" w:rsidRPr="002B3E4F" w:rsidRDefault="002B3E4F" w:rsidP="002B3E4F">
            <w:pPr>
              <w:pStyle w:val="PlainText"/>
              <w:jc w:val="left"/>
              <w:rPr>
                <w:rFonts w:ascii="Courier New" w:hAnsi="Courier New" w:cs="Courier New"/>
                <w:b/>
                <w:noProof/>
                <w:sz w:val="16"/>
                <w:szCs w:val="16"/>
              </w:rPr>
            </w:pPr>
            <w:r w:rsidRPr="002B3E4F">
              <w:rPr>
                <w:rFonts w:ascii="Courier New" w:hAnsi="Courier New" w:cs="Courier New"/>
                <w:b/>
                <w:noProof/>
                <w:sz w:val="16"/>
                <w:szCs w:val="16"/>
              </w:rPr>
              <w:t xml:space="preserve">Abraham, Fruchter &amp; </w:t>
            </w:r>
          </w:p>
          <w:p w:rsidR="002B3E4F" w:rsidRPr="002B3E4F" w:rsidRDefault="002B3E4F" w:rsidP="002B3E4F">
            <w:pPr>
              <w:pStyle w:val="PlainText"/>
              <w:jc w:val="left"/>
              <w:rPr>
                <w:rFonts w:ascii="Courier New" w:hAnsi="Courier New" w:cs="Courier New"/>
                <w:b/>
                <w:noProof/>
                <w:sz w:val="16"/>
                <w:szCs w:val="16"/>
              </w:rPr>
            </w:pPr>
            <w:r w:rsidRPr="002B3E4F">
              <w:rPr>
                <w:rFonts w:ascii="Courier New" w:hAnsi="Courier New" w:cs="Courier New"/>
                <w:b/>
                <w:noProof/>
                <w:sz w:val="16"/>
                <w:szCs w:val="16"/>
              </w:rPr>
              <w:t xml:space="preserve"> Twersky, LLP</w:t>
            </w:r>
          </w:p>
          <w:p w:rsidR="002B3E4F" w:rsidRPr="002B3E4F" w:rsidRDefault="002B3E4F" w:rsidP="002B3E4F">
            <w:pPr>
              <w:pStyle w:val="PlainText"/>
              <w:jc w:val="left"/>
              <w:rPr>
                <w:rFonts w:ascii="Courier New" w:hAnsi="Courier New" w:cs="Courier New"/>
                <w:b/>
                <w:noProof/>
                <w:sz w:val="16"/>
                <w:szCs w:val="16"/>
              </w:rPr>
            </w:pPr>
            <w:r w:rsidRPr="002B3E4F">
              <w:rPr>
                <w:rFonts w:ascii="Courier New" w:hAnsi="Courier New" w:cs="Courier New"/>
                <w:b/>
                <w:noProof/>
                <w:sz w:val="16"/>
                <w:szCs w:val="16"/>
              </w:rPr>
              <w:t>Jeffrey S. Abraham</w:t>
            </w:r>
          </w:p>
          <w:p w:rsidR="002B3E4F" w:rsidRDefault="002B3E4F" w:rsidP="002B3E4F">
            <w:pPr>
              <w:pStyle w:val="PlainText"/>
              <w:jc w:val="left"/>
              <w:rPr>
                <w:rFonts w:ascii="Courier New" w:hAnsi="Courier New" w:cs="Courier New"/>
                <w:b/>
                <w:noProof/>
                <w:sz w:val="16"/>
                <w:szCs w:val="16"/>
              </w:rPr>
            </w:pPr>
            <w:r w:rsidRPr="002B3E4F">
              <w:rPr>
                <w:rFonts w:ascii="Courier New" w:hAnsi="Courier New" w:cs="Courier New"/>
                <w:b/>
                <w:noProof/>
                <w:sz w:val="16"/>
                <w:szCs w:val="16"/>
              </w:rPr>
              <w:t>One Penn Plaza</w:t>
            </w:r>
            <w:r>
              <w:rPr>
                <w:rFonts w:ascii="Courier New" w:hAnsi="Courier New" w:cs="Courier New"/>
                <w:b/>
                <w:noProof/>
                <w:sz w:val="16"/>
                <w:szCs w:val="16"/>
              </w:rPr>
              <w:t xml:space="preserve"> </w:t>
            </w:r>
          </w:p>
          <w:p w:rsidR="002B3E4F" w:rsidRPr="002B3E4F" w:rsidRDefault="002B3E4F" w:rsidP="002B3E4F">
            <w:pPr>
              <w:pStyle w:val="PlainText"/>
              <w:jc w:val="left"/>
              <w:rPr>
                <w:rFonts w:ascii="Courier New" w:hAnsi="Courier New" w:cs="Courier New"/>
                <w:b/>
                <w:noProof/>
                <w:sz w:val="16"/>
                <w:szCs w:val="16"/>
              </w:rPr>
            </w:pPr>
            <w:r w:rsidRPr="002B3E4F">
              <w:rPr>
                <w:rFonts w:ascii="Courier New" w:hAnsi="Courier New" w:cs="Courier New"/>
                <w:b/>
                <w:noProof/>
                <w:sz w:val="16"/>
                <w:szCs w:val="16"/>
              </w:rPr>
              <w:t>Suite 2805</w:t>
            </w:r>
          </w:p>
          <w:p w:rsidR="002B3E4F" w:rsidRPr="002B3E4F" w:rsidRDefault="002B3E4F" w:rsidP="002B3E4F">
            <w:pPr>
              <w:pStyle w:val="PlainText"/>
              <w:jc w:val="left"/>
              <w:rPr>
                <w:rFonts w:ascii="Courier New" w:hAnsi="Courier New" w:cs="Courier New"/>
                <w:b/>
                <w:noProof/>
                <w:sz w:val="16"/>
                <w:szCs w:val="16"/>
              </w:rPr>
            </w:pPr>
            <w:r w:rsidRPr="002B3E4F">
              <w:rPr>
                <w:rFonts w:ascii="Courier New" w:hAnsi="Courier New" w:cs="Courier New"/>
                <w:b/>
                <w:noProof/>
                <w:sz w:val="16"/>
                <w:szCs w:val="16"/>
              </w:rPr>
              <w:t>New York, NY 10119</w:t>
            </w:r>
          </w:p>
          <w:p w:rsidR="002B3E4F" w:rsidRPr="002B3E4F" w:rsidRDefault="002B3E4F" w:rsidP="002B3E4F">
            <w:pPr>
              <w:pStyle w:val="PlainText"/>
              <w:jc w:val="left"/>
              <w:rPr>
                <w:rFonts w:ascii="Courier New" w:hAnsi="Courier New" w:cs="Courier New"/>
                <w:b/>
                <w:noProof/>
                <w:sz w:val="16"/>
                <w:szCs w:val="16"/>
              </w:rPr>
            </w:pPr>
          </w:p>
          <w:p w:rsidR="002B3E4F" w:rsidRPr="002B3E4F" w:rsidRDefault="002B3E4F" w:rsidP="002B3E4F">
            <w:pPr>
              <w:pStyle w:val="PlainText"/>
              <w:jc w:val="left"/>
              <w:rPr>
                <w:rFonts w:ascii="Courier New" w:hAnsi="Courier New" w:cs="Courier New"/>
                <w:b/>
                <w:noProof/>
                <w:sz w:val="16"/>
                <w:szCs w:val="16"/>
              </w:rPr>
            </w:pPr>
            <w:r w:rsidRPr="002B3E4F">
              <w:rPr>
                <w:rFonts w:ascii="Courier New" w:hAnsi="Courier New" w:cs="Courier New"/>
                <w:b/>
                <w:noProof/>
                <w:sz w:val="16"/>
                <w:szCs w:val="16"/>
              </w:rPr>
              <w:t>Entwistle &amp; Cappucci LLP</w:t>
            </w:r>
          </w:p>
          <w:p w:rsidR="002B3E4F" w:rsidRPr="002B3E4F" w:rsidRDefault="002B3E4F" w:rsidP="002B3E4F">
            <w:pPr>
              <w:pStyle w:val="PlainText"/>
              <w:jc w:val="left"/>
              <w:rPr>
                <w:rFonts w:ascii="Courier New" w:hAnsi="Courier New" w:cs="Courier New"/>
                <w:b/>
                <w:noProof/>
                <w:sz w:val="16"/>
                <w:szCs w:val="16"/>
              </w:rPr>
            </w:pPr>
            <w:r w:rsidRPr="002B3E4F">
              <w:rPr>
                <w:rFonts w:ascii="Courier New" w:hAnsi="Courier New" w:cs="Courier New"/>
                <w:b/>
                <w:noProof/>
                <w:sz w:val="16"/>
                <w:szCs w:val="16"/>
              </w:rPr>
              <w:t>Vincent R. Cappucci</w:t>
            </w:r>
          </w:p>
          <w:p w:rsidR="002B3E4F" w:rsidRDefault="002B3E4F" w:rsidP="002B3E4F">
            <w:pPr>
              <w:pStyle w:val="PlainText"/>
              <w:jc w:val="left"/>
              <w:rPr>
                <w:rFonts w:ascii="Courier New" w:hAnsi="Courier New" w:cs="Courier New"/>
                <w:b/>
                <w:noProof/>
                <w:sz w:val="16"/>
                <w:szCs w:val="16"/>
              </w:rPr>
            </w:pPr>
            <w:r>
              <w:rPr>
                <w:rFonts w:ascii="Courier New" w:hAnsi="Courier New" w:cs="Courier New"/>
                <w:b/>
                <w:noProof/>
                <w:sz w:val="16"/>
                <w:szCs w:val="16"/>
              </w:rPr>
              <w:t>299 Park Avenue</w:t>
            </w:r>
          </w:p>
          <w:p w:rsidR="002B3E4F" w:rsidRPr="002B3E4F" w:rsidRDefault="002B3E4F" w:rsidP="002B3E4F">
            <w:pPr>
              <w:pStyle w:val="PlainText"/>
              <w:jc w:val="left"/>
              <w:rPr>
                <w:rFonts w:ascii="Courier New" w:hAnsi="Courier New" w:cs="Courier New"/>
                <w:b/>
                <w:noProof/>
                <w:sz w:val="16"/>
                <w:szCs w:val="16"/>
              </w:rPr>
            </w:pPr>
            <w:r w:rsidRPr="002B3E4F">
              <w:rPr>
                <w:rFonts w:ascii="Courier New" w:hAnsi="Courier New" w:cs="Courier New"/>
                <w:b/>
                <w:noProof/>
                <w:sz w:val="16"/>
                <w:szCs w:val="16"/>
              </w:rPr>
              <w:t>20th Floor</w:t>
            </w:r>
          </w:p>
          <w:p w:rsidR="002B3E4F" w:rsidRDefault="002B3E4F" w:rsidP="002B3E4F">
            <w:pPr>
              <w:pStyle w:val="PlainText"/>
              <w:jc w:val="left"/>
              <w:rPr>
                <w:rFonts w:ascii="Courier New" w:hAnsi="Courier New" w:cs="Courier New"/>
                <w:b/>
                <w:noProof/>
                <w:sz w:val="20"/>
                <w:szCs w:val="20"/>
              </w:rPr>
            </w:pPr>
            <w:r w:rsidRPr="002B3E4F">
              <w:rPr>
                <w:rFonts w:ascii="Courier New" w:hAnsi="Courier New" w:cs="Courier New"/>
                <w:b/>
                <w:noProof/>
                <w:sz w:val="20"/>
                <w:szCs w:val="20"/>
              </w:rPr>
              <w:t>New York, NY 10171</w:t>
            </w:r>
          </w:p>
        </w:tc>
      </w:tr>
      <w:tr w:rsidR="00381C3B" w:rsidRPr="007167C0" w:rsidTr="00E45862">
        <w:tc>
          <w:tcPr>
            <w:tcW w:w="1443" w:type="dxa"/>
          </w:tcPr>
          <w:p w:rsidR="00381C3B" w:rsidRDefault="00381C3B" w:rsidP="007F297B">
            <w:pPr>
              <w:pStyle w:val="PlainText"/>
              <w:rPr>
                <w:rFonts w:ascii="Courier New" w:hAnsi="Courier New" w:cs="Courier New"/>
                <w:b/>
                <w:sz w:val="20"/>
                <w:szCs w:val="20"/>
              </w:rPr>
            </w:pPr>
          </w:p>
          <w:p w:rsidR="00381C3B" w:rsidRDefault="001B17BD" w:rsidP="007F297B">
            <w:pPr>
              <w:pStyle w:val="PlainText"/>
              <w:rPr>
                <w:rFonts w:ascii="Courier New" w:hAnsi="Courier New" w:cs="Courier New"/>
                <w:b/>
                <w:sz w:val="20"/>
                <w:szCs w:val="20"/>
              </w:rPr>
            </w:pPr>
            <w:r>
              <w:rPr>
                <w:rFonts w:ascii="Courier New" w:hAnsi="Courier New" w:cs="Courier New"/>
                <w:b/>
                <w:sz w:val="20"/>
                <w:szCs w:val="20"/>
              </w:rPr>
              <w:t>2-11-2019</w:t>
            </w:r>
          </w:p>
        </w:tc>
        <w:tc>
          <w:tcPr>
            <w:tcW w:w="1710" w:type="dxa"/>
          </w:tcPr>
          <w:p w:rsidR="00381C3B" w:rsidRDefault="00381C3B" w:rsidP="007F297B">
            <w:pPr>
              <w:pStyle w:val="PlainText"/>
              <w:rPr>
                <w:rFonts w:ascii="Courier New" w:hAnsi="Courier New" w:cs="Courier New"/>
                <w:b/>
                <w:sz w:val="20"/>
                <w:szCs w:val="20"/>
              </w:rPr>
            </w:pPr>
          </w:p>
          <w:p w:rsidR="001B17BD" w:rsidRDefault="001B17BD" w:rsidP="007F297B">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381C3B" w:rsidRDefault="00381C3B" w:rsidP="007F297B">
            <w:pPr>
              <w:pStyle w:val="PlainText"/>
              <w:rPr>
                <w:rFonts w:ascii="Courier New" w:hAnsi="Courier New" w:cs="Courier New"/>
                <w:b/>
                <w:sz w:val="20"/>
                <w:szCs w:val="20"/>
              </w:rPr>
            </w:pPr>
          </w:p>
          <w:p w:rsidR="001B17BD" w:rsidRDefault="001B17BD"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381C3B" w:rsidRDefault="00381C3B" w:rsidP="007F297B">
            <w:pPr>
              <w:pStyle w:val="PlainText"/>
              <w:jc w:val="left"/>
              <w:rPr>
                <w:rFonts w:ascii="Courier New" w:hAnsi="Courier New" w:cs="Courier New"/>
                <w:b/>
                <w:sz w:val="20"/>
                <w:szCs w:val="20"/>
              </w:rPr>
            </w:pPr>
          </w:p>
          <w:p w:rsidR="001B17BD" w:rsidRDefault="00CC6D61"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AB32B5" w:rsidRDefault="00AB32B5" w:rsidP="007F297B">
            <w:pPr>
              <w:pStyle w:val="PlainText"/>
              <w:jc w:val="left"/>
              <w:rPr>
                <w:rFonts w:ascii="Courier New" w:hAnsi="Courier New" w:cs="Courier New"/>
                <w:b/>
                <w:sz w:val="20"/>
                <w:szCs w:val="20"/>
              </w:rPr>
            </w:pPr>
            <w:r>
              <w:rPr>
                <w:rFonts w:ascii="Courier New" w:hAnsi="Courier New" w:cs="Courier New"/>
                <w:b/>
                <w:sz w:val="20"/>
                <w:szCs w:val="20"/>
              </w:rPr>
              <w:t>(Direct Purchaser)</w:t>
            </w:r>
          </w:p>
          <w:p w:rsidR="00CC6D61" w:rsidRDefault="00CC6D61"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Toyoda </w:t>
            </w:r>
            <w:proofErr w:type="spellStart"/>
            <w:r>
              <w:rPr>
                <w:rFonts w:ascii="Courier New" w:hAnsi="Courier New" w:cs="Courier New"/>
                <w:b/>
                <w:sz w:val="20"/>
                <w:szCs w:val="20"/>
              </w:rPr>
              <w:t>Gosei</w:t>
            </w:r>
            <w:proofErr w:type="spellEnd"/>
            <w:r>
              <w:rPr>
                <w:rFonts w:ascii="Courier New" w:hAnsi="Courier New" w:cs="Courier New"/>
                <w:b/>
                <w:sz w:val="20"/>
                <w:szCs w:val="20"/>
              </w:rPr>
              <w:t xml:space="preserve"> North America </w:t>
            </w:r>
            <w:r w:rsidR="00AB32B5">
              <w:rPr>
                <w:rFonts w:ascii="Courier New" w:hAnsi="Courier New" w:cs="Courier New"/>
                <w:b/>
                <w:sz w:val="20"/>
                <w:szCs w:val="20"/>
              </w:rPr>
              <w:t>Corp., and TG Missouri Corp. (collectively, “Toy</w:t>
            </w:r>
            <w:r w:rsidR="006713FC">
              <w:rPr>
                <w:rFonts w:ascii="Courier New" w:hAnsi="Courier New" w:cs="Courier New"/>
                <w:b/>
                <w:sz w:val="20"/>
                <w:szCs w:val="20"/>
              </w:rPr>
              <w:t>o</w:t>
            </w:r>
            <w:r w:rsidR="00AB32B5">
              <w:rPr>
                <w:rFonts w:ascii="Courier New" w:hAnsi="Courier New" w:cs="Courier New"/>
                <w:b/>
                <w:sz w:val="20"/>
                <w:szCs w:val="20"/>
              </w:rPr>
              <w:t xml:space="preserve">da </w:t>
            </w:r>
            <w:proofErr w:type="spellStart"/>
            <w:r w:rsidR="00AB32B5">
              <w:rPr>
                <w:rFonts w:ascii="Courier New" w:hAnsi="Courier New" w:cs="Courier New"/>
                <w:b/>
                <w:sz w:val="20"/>
                <w:szCs w:val="20"/>
              </w:rPr>
              <w:t>Gosei</w:t>
            </w:r>
            <w:proofErr w:type="spellEnd"/>
            <w:r w:rsidR="00AB32B5">
              <w:rPr>
                <w:rFonts w:ascii="Courier New" w:hAnsi="Courier New" w:cs="Courier New"/>
                <w:b/>
                <w:sz w:val="20"/>
                <w:szCs w:val="20"/>
              </w:rPr>
              <w:t>”)</w:t>
            </w:r>
          </w:p>
          <w:p w:rsidR="00AB32B5" w:rsidRDefault="00AB32B5" w:rsidP="00AB32B5">
            <w:pPr>
              <w:autoSpaceDE w:val="0"/>
              <w:autoSpaceDN w:val="0"/>
              <w:adjustRightInd w:val="0"/>
              <w:jc w:val="left"/>
              <w:rPr>
                <w:rFonts w:ascii="Courier New" w:hAnsi="Courier New" w:cs="Courier New"/>
                <w:sz w:val="20"/>
                <w:szCs w:val="20"/>
              </w:rPr>
            </w:pPr>
            <w:r w:rsidRPr="00AB32B5">
              <w:rPr>
                <w:rFonts w:ascii="Courier New" w:hAnsi="Courier New" w:cs="Courier New"/>
                <w:sz w:val="20"/>
                <w:szCs w:val="20"/>
              </w:rPr>
              <w:t>Plaintiff alleges that Defendants conspired to rig bids,</w:t>
            </w:r>
            <w:r>
              <w:rPr>
                <w:rFonts w:ascii="Courier New" w:hAnsi="Courier New" w:cs="Courier New"/>
                <w:sz w:val="20"/>
                <w:szCs w:val="20"/>
              </w:rPr>
              <w:t xml:space="preserve"> </w:t>
            </w:r>
            <w:r w:rsidRPr="00AB32B5">
              <w:rPr>
                <w:rFonts w:ascii="Courier New" w:hAnsi="Courier New" w:cs="Courier New"/>
                <w:sz w:val="20"/>
                <w:szCs w:val="20"/>
              </w:rPr>
              <w:t>and fix, raise, maintain, and stabilize prices of Automotive Hoses sold in the United States in</w:t>
            </w:r>
            <w:r>
              <w:rPr>
                <w:rFonts w:ascii="Courier New" w:hAnsi="Courier New" w:cs="Courier New"/>
                <w:sz w:val="20"/>
                <w:szCs w:val="20"/>
              </w:rPr>
              <w:t xml:space="preserve"> </w:t>
            </w:r>
            <w:r w:rsidRPr="00AB32B5">
              <w:rPr>
                <w:rFonts w:ascii="Courier New" w:hAnsi="Courier New" w:cs="Courier New"/>
                <w:sz w:val="20"/>
                <w:szCs w:val="20"/>
              </w:rPr>
              <w:t>violation of federal antitrust laws. Plaintiff further alleges that as a result of the conspiracy, it and</w:t>
            </w:r>
            <w:r>
              <w:rPr>
                <w:rFonts w:ascii="Courier New" w:hAnsi="Courier New" w:cs="Courier New"/>
                <w:sz w:val="20"/>
                <w:szCs w:val="20"/>
              </w:rPr>
              <w:t xml:space="preserve"> </w:t>
            </w:r>
            <w:r w:rsidRPr="00AB32B5">
              <w:rPr>
                <w:rFonts w:ascii="Courier New" w:hAnsi="Courier New" w:cs="Courier New"/>
                <w:sz w:val="20"/>
                <w:szCs w:val="20"/>
              </w:rPr>
              <w:t>other direct purchasers of Automotive Hoses were injured by paying more for those products than</w:t>
            </w:r>
            <w:r>
              <w:rPr>
                <w:rFonts w:ascii="Courier New" w:hAnsi="Courier New" w:cs="Courier New"/>
                <w:sz w:val="20"/>
                <w:szCs w:val="20"/>
              </w:rPr>
              <w:t xml:space="preserve"> </w:t>
            </w:r>
            <w:r w:rsidRPr="00AB32B5">
              <w:rPr>
                <w:rFonts w:ascii="Courier New" w:hAnsi="Courier New" w:cs="Courier New"/>
                <w:sz w:val="20"/>
                <w:szCs w:val="20"/>
              </w:rPr>
              <w:t>they would have paid in the absence of the alleged illegal conduct.</w:t>
            </w:r>
          </w:p>
          <w:p w:rsidR="00AB32B5" w:rsidRPr="00AB32B5" w:rsidRDefault="00AB32B5" w:rsidP="00AB32B5">
            <w:pPr>
              <w:autoSpaceDE w:val="0"/>
              <w:autoSpaceDN w:val="0"/>
              <w:adjustRightInd w:val="0"/>
              <w:jc w:val="left"/>
              <w:rPr>
                <w:rFonts w:ascii="Courier New" w:hAnsi="Courier New" w:cs="Courier New"/>
                <w:sz w:val="20"/>
                <w:szCs w:val="20"/>
              </w:rPr>
            </w:pPr>
          </w:p>
        </w:tc>
        <w:tc>
          <w:tcPr>
            <w:tcW w:w="1440" w:type="dxa"/>
          </w:tcPr>
          <w:p w:rsidR="00381C3B" w:rsidRDefault="00381C3B" w:rsidP="007F297B">
            <w:pPr>
              <w:pStyle w:val="PlainText"/>
              <w:rPr>
                <w:rFonts w:ascii="Courier New" w:hAnsi="Courier New" w:cs="Courier New"/>
                <w:b/>
                <w:sz w:val="20"/>
                <w:szCs w:val="20"/>
              </w:rPr>
            </w:pPr>
          </w:p>
          <w:p w:rsidR="00AB32B5" w:rsidRDefault="00AB32B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81C3B" w:rsidRDefault="00381C3B" w:rsidP="007F297B">
            <w:pPr>
              <w:pStyle w:val="PlainText"/>
              <w:jc w:val="left"/>
              <w:rPr>
                <w:rFonts w:ascii="Courier New" w:hAnsi="Courier New" w:cs="Courier New"/>
                <w:b/>
                <w:noProof/>
                <w:sz w:val="20"/>
                <w:szCs w:val="20"/>
              </w:rPr>
            </w:pPr>
          </w:p>
          <w:p w:rsidR="00AB32B5" w:rsidRDefault="00AB32B5" w:rsidP="00AB32B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AB32B5" w:rsidRDefault="00AB32B5" w:rsidP="00AB32B5">
            <w:pPr>
              <w:pStyle w:val="PlainText"/>
              <w:jc w:val="left"/>
              <w:rPr>
                <w:rFonts w:ascii="Courier New" w:hAnsi="Courier New" w:cs="Courier New"/>
                <w:b/>
                <w:noProof/>
                <w:sz w:val="20"/>
                <w:szCs w:val="20"/>
              </w:rPr>
            </w:pPr>
          </w:p>
          <w:p w:rsidR="00AB32B5" w:rsidRPr="00AB32B5" w:rsidRDefault="00AB32B5" w:rsidP="00AB32B5">
            <w:pPr>
              <w:autoSpaceDE w:val="0"/>
              <w:autoSpaceDN w:val="0"/>
              <w:adjustRightInd w:val="0"/>
              <w:jc w:val="left"/>
              <w:rPr>
                <w:rFonts w:ascii="Courier New" w:hAnsi="Courier New" w:cs="Courier New"/>
                <w:b/>
                <w:sz w:val="16"/>
                <w:szCs w:val="16"/>
              </w:rPr>
            </w:pPr>
            <w:r w:rsidRPr="00AB32B5">
              <w:rPr>
                <w:rFonts w:ascii="Courier New" w:hAnsi="Courier New" w:cs="Courier New"/>
                <w:b/>
                <w:sz w:val="16"/>
                <w:szCs w:val="16"/>
              </w:rPr>
              <w:t xml:space="preserve">David H. Fink </w:t>
            </w:r>
          </w:p>
          <w:p w:rsidR="00AB32B5" w:rsidRPr="00AB32B5" w:rsidRDefault="00AB32B5" w:rsidP="00AB32B5">
            <w:pPr>
              <w:autoSpaceDE w:val="0"/>
              <w:autoSpaceDN w:val="0"/>
              <w:adjustRightInd w:val="0"/>
              <w:jc w:val="left"/>
              <w:rPr>
                <w:rFonts w:ascii="Courier New" w:hAnsi="Courier New" w:cs="Courier New"/>
                <w:b/>
                <w:sz w:val="16"/>
                <w:szCs w:val="16"/>
              </w:rPr>
            </w:pPr>
            <w:r w:rsidRPr="00AB32B5">
              <w:rPr>
                <w:rFonts w:ascii="Courier New" w:hAnsi="Courier New" w:cs="Courier New"/>
                <w:b/>
                <w:sz w:val="16"/>
                <w:szCs w:val="16"/>
              </w:rPr>
              <w:t xml:space="preserve">Darryl </w:t>
            </w:r>
            <w:proofErr w:type="spellStart"/>
            <w:r w:rsidRPr="00AB32B5">
              <w:rPr>
                <w:rFonts w:ascii="Courier New" w:hAnsi="Courier New" w:cs="Courier New"/>
                <w:b/>
                <w:sz w:val="16"/>
                <w:szCs w:val="16"/>
              </w:rPr>
              <w:t>Bressack</w:t>
            </w:r>
            <w:proofErr w:type="spellEnd"/>
            <w:r w:rsidRPr="00AB32B5">
              <w:rPr>
                <w:rFonts w:ascii="Courier New" w:hAnsi="Courier New" w:cs="Courier New"/>
                <w:b/>
                <w:sz w:val="16"/>
                <w:szCs w:val="16"/>
              </w:rPr>
              <w:t xml:space="preserve"> </w:t>
            </w:r>
          </w:p>
          <w:p w:rsidR="00AB32B5" w:rsidRPr="00AB32B5" w:rsidRDefault="00AB32B5" w:rsidP="00AB32B5">
            <w:pPr>
              <w:autoSpaceDE w:val="0"/>
              <w:autoSpaceDN w:val="0"/>
              <w:adjustRightInd w:val="0"/>
              <w:jc w:val="left"/>
              <w:rPr>
                <w:rFonts w:ascii="Courier New" w:hAnsi="Courier New" w:cs="Courier New"/>
                <w:b/>
                <w:sz w:val="16"/>
                <w:szCs w:val="16"/>
              </w:rPr>
            </w:pPr>
            <w:r w:rsidRPr="00AB32B5">
              <w:rPr>
                <w:rFonts w:ascii="Courier New" w:hAnsi="Courier New" w:cs="Courier New"/>
                <w:b/>
                <w:sz w:val="16"/>
                <w:szCs w:val="16"/>
              </w:rPr>
              <w:t xml:space="preserve">Nathan J. Fink </w:t>
            </w:r>
          </w:p>
          <w:p w:rsidR="00AB32B5" w:rsidRPr="00AB32B5" w:rsidRDefault="00AB32B5" w:rsidP="00AB32B5">
            <w:pPr>
              <w:autoSpaceDE w:val="0"/>
              <w:autoSpaceDN w:val="0"/>
              <w:adjustRightInd w:val="0"/>
              <w:jc w:val="left"/>
              <w:rPr>
                <w:rFonts w:ascii="Courier New" w:hAnsi="Courier New" w:cs="Courier New"/>
                <w:b/>
                <w:sz w:val="16"/>
                <w:szCs w:val="16"/>
              </w:rPr>
            </w:pPr>
            <w:r w:rsidRPr="00AB32B5">
              <w:rPr>
                <w:rFonts w:ascii="Courier New" w:hAnsi="Courier New" w:cs="Courier New"/>
                <w:b/>
                <w:sz w:val="16"/>
                <w:szCs w:val="16"/>
              </w:rPr>
              <w:t>FINK BRESSACK</w:t>
            </w:r>
          </w:p>
          <w:p w:rsidR="00AB32B5" w:rsidRPr="00AB32B5" w:rsidRDefault="00AB32B5" w:rsidP="00AB32B5">
            <w:pPr>
              <w:autoSpaceDE w:val="0"/>
              <w:autoSpaceDN w:val="0"/>
              <w:adjustRightInd w:val="0"/>
              <w:jc w:val="left"/>
              <w:rPr>
                <w:rFonts w:ascii="Courier New" w:hAnsi="Courier New" w:cs="Courier New"/>
                <w:b/>
                <w:sz w:val="16"/>
                <w:szCs w:val="16"/>
              </w:rPr>
            </w:pPr>
            <w:r w:rsidRPr="00AB32B5">
              <w:rPr>
                <w:rFonts w:ascii="Courier New" w:hAnsi="Courier New" w:cs="Courier New"/>
                <w:b/>
                <w:sz w:val="16"/>
                <w:szCs w:val="16"/>
              </w:rPr>
              <w:t>38500 Woodward Avenue</w:t>
            </w:r>
          </w:p>
          <w:p w:rsidR="00AB32B5" w:rsidRPr="00AB32B5" w:rsidRDefault="00AB32B5" w:rsidP="00AB32B5">
            <w:pPr>
              <w:autoSpaceDE w:val="0"/>
              <w:autoSpaceDN w:val="0"/>
              <w:adjustRightInd w:val="0"/>
              <w:jc w:val="left"/>
              <w:rPr>
                <w:rFonts w:ascii="Courier New" w:hAnsi="Courier New" w:cs="Courier New"/>
                <w:b/>
                <w:sz w:val="16"/>
                <w:szCs w:val="16"/>
              </w:rPr>
            </w:pPr>
            <w:r w:rsidRPr="00AB32B5">
              <w:rPr>
                <w:rFonts w:ascii="Courier New" w:hAnsi="Courier New" w:cs="Courier New"/>
                <w:b/>
                <w:sz w:val="16"/>
                <w:szCs w:val="16"/>
              </w:rPr>
              <w:t>Suite 350</w:t>
            </w:r>
          </w:p>
          <w:p w:rsidR="00AB32B5" w:rsidRDefault="00AB32B5" w:rsidP="00AB32B5">
            <w:pPr>
              <w:autoSpaceDE w:val="0"/>
              <w:autoSpaceDN w:val="0"/>
              <w:adjustRightInd w:val="0"/>
              <w:jc w:val="left"/>
              <w:rPr>
                <w:rFonts w:ascii="Courier New" w:hAnsi="Courier New" w:cs="Courier New"/>
                <w:b/>
                <w:sz w:val="16"/>
                <w:szCs w:val="16"/>
              </w:rPr>
            </w:pPr>
            <w:r w:rsidRPr="00AB32B5">
              <w:rPr>
                <w:rFonts w:ascii="Courier New" w:hAnsi="Courier New" w:cs="Courier New"/>
                <w:b/>
                <w:sz w:val="16"/>
                <w:szCs w:val="16"/>
              </w:rPr>
              <w:t>Bloomfield Hills, MI 48304</w:t>
            </w:r>
          </w:p>
          <w:p w:rsidR="00AB32B5" w:rsidRPr="00AB32B5" w:rsidRDefault="00AB32B5" w:rsidP="00AB32B5">
            <w:pPr>
              <w:autoSpaceDE w:val="0"/>
              <w:autoSpaceDN w:val="0"/>
              <w:adjustRightInd w:val="0"/>
              <w:jc w:val="left"/>
              <w:rPr>
                <w:rFonts w:ascii="Courier New" w:hAnsi="Courier New" w:cs="Courier New"/>
                <w:b/>
                <w:sz w:val="16"/>
                <w:szCs w:val="16"/>
              </w:rPr>
            </w:pPr>
          </w:p>
          <w:p w:rsidR="00AB32B5" w:rsidRDefault="00AB32B5" w:rsidP="00AB32B5">
            <w:pPr>
              <w:pStyle w:val="PlainText"/>
              <w:jc w:val="left"/>
              <w:rPr>
                <w:rFonts w:ascii="Courier New" w:hAnsi="Courier New" w:cs="Courier New"/>
                <w:b/>
                <w:noProof/>
                <w:sz w:val="20"/>
                <w:szCs w:val="20"/>
              </w:rPr>
            </w:pPr>
            <w:r>
              <w:rPr>
                <w:rFonts w:ascii="Courier New" w:hAnsi="Courier New" w:cs="Courier New"/>
                <w:b/>
                <w:sz w:val="16"/>
                <w:szCs w:val="16"/>
              </w:rPr>
              <w:t>248</w:t>
            </w:r>
            <w:r w:rsidRPr="00AB32B5">
              <w:rPr>
                <w:rFonts w:ascii="Courier New" w:hAnsi="Courier New" w:cs="Courier New"/>
                <w:b/>
                <w:sz w:val="16"/>
                <w:szCs w:val="16"/>
              </w:rPr>
              <w:t xml:space="preserve"> 971-2500</w:t>
            </w:r>
            <w:r>
              <w:rPr>
                <w:rFonts w:ascii="Courier New" w:hAnsi="Courier New" w:cs="Courier New"/>
                <w:b/>
                <w:sz w:val="16"/>
                <w:szCs w:val="16"/>
              </w:rPr>
              <w:t xml:space="preserve"> (Ph.)</w:t>
            </w:r>
          </w:p>
        </w:tc>
      </w:tr>
      <w:tr w:rsidR="00AB32B5" w:rsidRPr="007167C0" w:rsidTr="00E45862">
        <w:tc>
          <w:tcPr>
            <w:tcW w:w="1443" w:type="dxa"/>
          </w:tcPr>
          <w:p w:rsidR="00AB32B5" w:rsidRDefault="00AB32B5" w:rsidP="007F297B">
            <w:pPr>
              <w:pStyle w:val="PlainText"/>
              <w:rPr>
                <w:rFonts w:ascii="Courier New" w:hAnsi="Courier New" w:cs="Courier New"/>
                <w:b/>
                <w:sz w:val="20"/>
                <w:szCs w:val="20"/>
              </w:rPr>
            </w:pPr>
          </w:p>
          <w:p w:rsidR="00AB32B5" w:rsidRDefault="000861E5" w:rsidP="007F297B">
            <w:pPr>
              <w:pStyle w:val="PlainText"/>
              <w:rPr>
                <w:rFonts w:ascii="Courier New" w:hAnsi="Courier New" w:cs="Courier New"/>
                <w:b/>
                <w:sz w:val="20"/>
                <w:szCs w:val="20"/>
              </w:rPr>
            </w:pPr>
            <w:r>
              <w:rPr>
                <w:rFonts w:ascii="Courier New" w:hAnsi="Courier New" w:cs="Courier New"/>
                <w:b/>
                <w:sz w:val="20"/>
                <w:szCs w:val="20"/>
              </w:rPr>
              <w:t>2-11-2019</w:t>
            </w:r>
          </w:p>
          <w:p w:rsidR="00AB32B5" w:rsidRDefault="00AB32B5" w:rsidP="007F297B">
            <w:pPr>
              <w:pStyle w:val="PlainText"/>
              <w:rPr>
                <w:rFonts w:ascii="Courier New" w:hAnsi="Courier New" w:cs="Courier New"/>
                <w:b/>
                <w:sz w:val="20"/>
                <w:szCs w:val="20"/>
              </w:rPr>
            </w:pPr>
          </w:p>
        </w:tc>
        <w:tc>
          <w:tcPr>
            <w:tcW w:w="1710" w:type="dxa"/>
          </w:tcPr>
          <w:p w:rsidR="00AB32B5" w:rsidRDefault="00AB32B5" w:rsidP="007F297B">
            <w:pPr>
              <w:pStyle w:val="PlainText"/>
              <w:rPr>
                <w:rFonts w:ascii="Courier New" w:hAnsi="Courier New" w:cs="Courier New"/>
                <w:b/>
                <w:sz w:val="20"/>
                <w:szCs w:val="20"/>
              </w:rPr>
            </w:pPr>
          </w:p>
          <w:p w:rsidR="000861E5" w:rsidRDefault="000861E5" w:rsidP="007F297B">
            <w:pPr>
              <w:pStyle w:val="PlainText"/>
              <w:rPr>
                <w:rFonts w:ascii="Courier New" w:hAnsi="Courier New" w:cs="Courier New"/>
                <w:b/>
                <w:sz w:val="20"/>
                <w:szCs w:val="20"/>
              </w:rPr>
            </w:pPr>
            <w:r>
              <w:rPr>
                <w:rFonts w:ascii="Courier New" w:hAnsi="Courier New" w:cs="Courier New"/>
                <w:b/>
                <w:sz w:val="20"/>
                <w:szCs w:val="20"/>
              </w:rPr>
              <w:t>15-CV-03820</w:t>
            </w:r>
          </w:p>
        </w:tc>
        <w:tc>
          <w:tcPr>
            <w:tcW w:w="1710" w:type="dxa"/>
          </w:tcPr>
          <w:p w:rsidR="00AB32B5" w:rsidRDefault="00AB32B5" w:rsidP="007F297B">
            <w:pPr>
              <w:pStyle w:val="PlainText"/>
              <w:rPr>
                <w:rFonts w:ascii="Courier New" w:hAnsi="Courier New" w:cs="Courier New"/>
                <w:b/>
                <w:sz w:val="20"/>
                <w:szCs w:val="20"/>
              </w:rPr>
            </w:pPr>
          </w:p>
          <w:p w:rsidR="000861E5" w:rsidRDefault="000861E5"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AB32B5" w:rsidRDefault="00AB32B5" w:rsidP="007F297B">
            <w:pPr>
              <w:pStyle w:val="PlainText"/>
              <w:jc w:val="left"/>
              <w:rPr>
                <w:rFonts w:ascii="Courier New" w:hAnsi="Courier New" w:cs="Courier New"/>
                <w:b/>
                <w:sz w:val="20"/>
                <w:szCs w:val="20"/>
              </w:rPr>
            </w:pPr>
          </w:p>
          <w:p w:rsidR="000861E5" w:rsidRDefault="000861E5" w:rsidP="007F297B">
            <w:pPr>
              <w:pStyle w:val="PlainText"/>
              <w:jc w:val="left"/>
              <w:rPr>
                <w:rFonts w:ascii="Courier New" w:hAnsi="Courier New" w:cs="Courier New"/>
                <w:b/>
                <w:sz w:val="20"/>
                <w:szCs w:val="20"/>
              </w:rPr>
            </w:pPr>
            <w:r>
              <w:rPr>
                <w:rFonts w:ascii="Courier New" w:hAnsi="Courier New" w:cs="Courier New"/>
                <w:b/>
                <w:sz w:val="20"/>
                <w:szCs w:val="20"/>
              </w:rPr>
              <w:t>In re: Resistors Antitrust Litigation (Indirect Purchasers)</w:t>
            </w:r>
          </w:p>
          <w:p w:rsidR="000861E5" w:rsidRDefault="000861E5" w:rsidP="007F297B">
            <w:pPr>
              <w:pStyle w:val="PlainText"/>
              <w:jc w:val="left"/>
              <w:rPr>
                <w:rFonts w:ascii="Courier New" w:hAnsi="Courier New" w:cs="Courier New"/>
                <w:b/>
                <w:sz w:val="20"/>
                <w:szCs w:val="20"/>
              </w:rPr>
            </w:pPr>
            <w:r>
              <w:rPr>
                <w:rFonts w:ascii="Courier New" w:hAnsi="Courier New" w:cs="Courier New"/>
                <w:b/>
                <w:sz w:val="20"/>
                <w:szCs w:val="20"/>
              </w:rPr>
              <w:t>Re Defendants: KOA Corporation and KOA Speer Electronics, Inc. (“KOA”)</w:t>
            </w:r>
          </w:p>
          <w:p w:rsidR="006237B4" w:rsidRDefault="000861E5" w:rsidP="007F6D96">
            <w:pPr>
              <w:pStyle w:val="PlainText"/>
              <w:jc w:val="left"/>
              <w:rPr>
                <w:rFonts w:ascii="Courier New" w:hAnsi="Courier New" w:cs="Courier New"/>
                <w:b/>
                <w:sz w:val="20"/>
                <w:szCs w:val="20"/>
              </w:rPr>
            </w:pPr>
            <w:r w:rsidRPr="006237B4">
              <w:rPr>
                <w:rFonts w:ascii="Courier New" w:hAnsi="Courier New" w:cs="Courier New"/>
                <w:sz w:val="20"/>
                <w:szCs w:val="20"/>
              </w:rPr>
              <w:t xml:space="preserve">The lawsuit alleges that Defendants participated in an unlawful conspiracy to raise, fix, maintain, or stabilize the price of Linear Resistors at artificially high levels in violation of Section 1 of the Sherman Antitrust Act, 15 U.S.C. </w:t>
            </w:r>
            <w:r w:rsidRPr="007F6D96">
              <w:rPr>
                <w:rFonts w:asciiTheme="minorHAnsi" w:hAnsiTheme="minorHAnsi" w:cstheme="minorHAnsi"/>
                <w:sz w:val="20"/>
                <w:szCs w:val="20"/>
              </w:rPr>
              <w:t>§</w:t>
            </w:r>
            <w:r w:rsidRPr="006237B4">
              <w:rPr>
                <w:rFonts w:ascii="Courier New" w:hAnsi="Courier New" w:cs="Courier New"/>
                <w:sz w:val="20"/>
                <w:szCs w:val="20"/>
              </w:rPr>
              <w:t xml:space="preserve"> 1 et seq., and various state antitrust and consumer protection laws.</w:t>
            </w:r>
          </w:p>
        </w:tc>
        <w:tc>
          <w:tcPr>
            <w:tcW w:w="1440" w:type="dxa"/>
          </w:tcPr>
          <w:p w:rsidR="00AB32B5" w:rsidRDefault="00AB32B5" w:rsidP="007F297B">
            <w:pPr>
              <w:pStyle w:val="PlainText"/>
              <w:rPr>
                <w:rFonts w:ascii="Courier New" w:hAnsi="Courier New" w:cs="Courier New"/>
                <w:b/>
                <w:sz w:val="20"/>
                <w:szCs w:val="20"/>
              </w:rPr>
            </w:pPr>
          </w:p>
          <w:p w:rsidR="006237B4" w:rsidRDefault="006237B4" w:rsidP="007F297B">
            <w:pPr>
              <w:pStyle w:val="PlainText"/>
              <w:rPr>
                <w:rFonts w:ascii="Courier New" w:hAnsi="Courier New" w:cs="Courier New"/>
                <w:b/>
                <w:sz w:val="20"/>
                <w:szCs w:val="20"/>
              </w:rPr>
            </w:pPr>
            <w:r>
              <w:rPr>
                <w:rFonts w:ascii="Courier New" w:hAnsi="Courier New" w:cs="Courier New"/>
                <w:b/>
                <w:sz w:val="20"/>
                <w:szCs w:val="20"/>
              </w:rPr>
              <w:t>12-12-2019</w:t>
            </w:r>
          </w:p>
        </w:tc>
        <w:tc>
          <w:tcPr>
            <w:tcW w:w="2970" w:type="dxa"/>
          </w:tcPr>
          <w:p w:rsidR="00AB32B5" w:rsidRDefault="00AB32B5" w:rsidP="007F297B">
            <w:pPr>
              <w:pStyle w:val="PlainText"/>
              <w:jc w:val="left"/>
              <w:rPr>
                <w:rFonts w:ascii="Courier New" w:hAnsi="Courier New" w:cs="Courier New"/>
                <w:b/>
                <w:noProof/>
                <w:sz w:val="20"/>
                <w:szCs w:val="20"/>
              </w:rPr>
            </w:pPr>
          </w:p>
          <w:p w:rsidR="006237B4" w:rsidRDefault="006237B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237B4" w:rsidRDefault="006237B4" w:rsidP="007F297B">
            <w:pPr>
              <w:pStyle w:val="PlainText"/>
              <w:jc w:val="left"/>
              <w:rPr>
                <w:rFonts w:ascii="Courier New" w:hAnsi="Courier New" w:cs="Courier New"/>
                <w:b/>
                <w:noProof/>
                <w:sz w:val="20"/>
                <w:szCs w:val="20"/>
              </w:rPr>
            </w:pPr>
          </w:p>
          <w:p w:rsidR="006237B4" w:rsidRPr="006237B4" w:rsidRDefault="006713FC" w:rsidP="007F297B">
            <w:pPr>
              <w:pStyle w:val="PlainText"/>
              <w:jc w:val="left"/>
              <w:rPr>
                <w:rFonts w:ascii="Courier New" w:hAnsi="Courier New" w:cs="Courier New"/>
                <w:b/>
                <w:sz w:val="18"/>
                <w:szCs w:val="18"/>
              </w:rPr>
            </w:pPr>
            <w:hyperlink r:id="rId12" w:history="1">
              <w:r w:rsidR="006237B4" w:rsidRPr="006237B4">
                <w:rPr>
                  <w:rStyle w:val="Hyperlink"/>
                  <w:rFonts w:ascii="Courier New" w:hAnsi="Courier New" w:cs="Courier New"/>
                  <w:b/>
                  <w:sz w:val="18"/>
                  <w:szCs w:val="18"/>
                </w:rPr>
                <w:t>www.l</w:t>
              </w:r>
              <w:r w:rsidR="006237B4" w:rsidRPr="006237B4">
                <w:rPr>
                  <w:rStyle w:val="Hyperlink"/>
                  <w:rFonts w:ascii="Courier New" w:hAnsi="Courier New" w:cs="Courier New"/>
                  <w:b/>
                  <w:sz w:val="18"/>
                  <w:szCs w:val="18"/>
                </w:rPr>
                <w:t>i</w:t>
              </w:r>
              <w:r w:rsidR="006237B4" w:rsidRPr="006237B4">
                <w:rPr>
                  <w:rStyle w:val="Hyperlink"/>
                  <w:rFonts w:ascii="Courier New" w:hAnsi="Courier New" w:cs="Courier New"/>
                  <w:b/>
                  <w:sz w:val="18"/>
                  <w:szCs w:val="18"/>
                </w:rPr>
                <w:t>nearresistorsindirectcase.com</w:t>
              </w:r>
            </w:hyperlink>
          </w:p>
          <w:p w:rsidR="006237B4" w:rsidRPr="006237B4" w:rsidRDefault="006237B4" w:rsidP="007F297B">
            <w:pPr>
              <w:pStyle w:val="PlainText"/>
              <w:jc w:val="left"/>
              <w:rPr>
                <w:rFonts w:ascii="Courier New" w:hAnsi="Courier New" w:cs="Courier New"/>
                <w:b/>
                <w:sz w:val="18"/>
                <w:szCs w:val="18"/>
              </w:rPr>
            </w:pPr>
          </w:p>
          <w:p w:rsidR="006237B4" w:rsidRDefault="006713FC" w:rsidP="007F297B">
            <w:pPr>
              <w:pStyle w:val="PlainText"/>
              <w:jc w:val="left"/>
              <w:rPr>
                <w:rFonts w:ascii="Courier New" w:hAnsi="Courier New" w:cs="Courier New"/>
                <w:b/>
                <w:noProof/>
                <w:sz w:val="20"/>
                <w:szCs w:val="20"/>
              </w:rPr>
            </w:pPr>
            <w:r>
              <w:rPr>
                <w:rFonts w:ascii="Courier New" w:hAnsi="Courier New" w:cs="Courier New"/>
                <w:b/>
                <w:sz w:val="18"/>
                <w:szCs w:val="18"/>
              </w:rPr>
              <w:t xml:space="preserve">888 </w:t>
            </w:r>
            <w:r w:rsidR="006237B4" w:rsidRPr="006237B4">
              <w:rPr>
                <w:rFonts w:ascii="Courier New" w:hAnsi="Courier New" w:cs="Courier New"/>
                <w:b/>
                <w:sz w:val="18"/>
                <w:szCs w:val="18"/>
              </w:rPr>
              <w:t>209-5181 (Ph.)</w:t>
            </w:r>
          </w:p>
        </w:tc>
      </w:tr>
      <w:tr w:rsidR="006237B4" w:rsidRPr="007167C0" w:rsidTr="00E45862">
        <w:tc>
          <w:tcPr>
            <w:tcW w:w="1443" w:type="dxa"/>
          </w:tcPr>
          <w:p w:rsidR="006237B4" w:rsidRDefault="006237B4" w:rsidP="007F297B">
            <w:pPr>
              <w:pStyle w:val="PlainText"/>
              <w:rPr>
                <w:rFonts w:ascii="Courier New" w:hAnsi="Courier New" w:cs="Courier New"/>
                <w:b/>
                <w:sz w:val="20"/>
                <w:szCs w:val="20"/>
              </w:rPr>
            </w:pPr>
          </w:p>
          <w:p w:rsidR="006237B4" w:rsidRDefault="006237B4" w:rsidP="007F297B">
            <w:pPr>
              <w:pStyle w:val="PlainText"/>
              <w:rPr>
                <w:rFonts w:ascii="Courier New" w:hAnsi="Courier New" w:cs="Courier New"/>
                <w:b/>
                <w:sz w:val="20"/>
                <w:szCs w:val="20"/>
              </w:rPr>
            </w:pPr>
            <w:r>
              <w:rPr>
                <w:rFonts w:ascii="Courier New" w:hAnsi="Courier New" w:cs="Courier New"/>
                <w:b/>
                <w:sz w:val="20"/>
                <w:szCs w:val="20"/>
              </w:rPr>
              <w:t>2-11-2019</w:t>
            </w:r>
          </w:p>
        </w:tc>
        <w:tc>
          <w:tcPr>
            <w:tcW w:w="1710" w:type="dxa"/>
          </w:tcPr>
          <w:p w:rsidR="006237B4" w:rsidRDefault="006237B4" w:rsidP="007F297B">
            <w:pPr>
              <w:pStyle w:val="PlainText"/>
              <w:rPr>
                <w:rFonts w:ascii="Courier New" w:hAnsi="Courier New" w:cs="Courier New"/>
                <w:b/>
                <w:sz w:val="20"/>
                <w:szCs w:val="20"/>
              </w:rPr>
            </w:pPr>
          </w:p>
          <w:p w:rsidR="006237B4" w:rsidRDefault="006237B4" w:rsidP="007F297B">
            <w:pPr>
              <w:pStyle w:val="PlainText"/>
              <w:rPr>
                <w:rFonts w:ascii="Courier New" w:hAnsi="Courier New" w:cs="Courier New"/>
                <w:b/>
                <w:sz w:val="20"/>
                <w:szCs w:val="20"/>
              </w:rPr>
            </w:pPr>
            <w:r>
              <w:rPr>
                <w:rFonts w:ascii="Courier New" w:hAnsi="Courier New" w:cs="Courier New"/>
                <w:b/>
                <w:sz w:val="20"/>
                <w:szCs w:val="20"/>
              </w:rPr>
              <w:t>17-CV-03828</w:t>
            </w:r>
          </w:p>
        </w:tc>
        <w:tc>
          <w:tcPr>
            <w:tcW w:w="1710" w:type="dxa"/>
          </w:tcPr>
          <w:p w:rsidR="006237B4" w:rsidRDefault="006237B4" w:rsidP="007F297B">
            <w:pPr>
              <w:pStyle w:val="PlainText"/>
              <w:rPr>
                <w:rFonts w:ascii="Courier New" w:hAnsi="Courier New" w:cs="Courier New"/>
                <w:b/>
                <w:sz w:val="20"/>
                <w:szCs w:val="20"/>
              </w:rPr>
            </w:pPr>
          </w:p>
          <w:p w:rsidR="006237B4" w:rsidRDefault="006237B4"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6237B4" w:rsidRDefault="006237B4" w:rsidP="007F297B">
            <w:pPr>
              <w:pStyle w:val="PlainText"/>
              <w:jc w:val="left"/>
              <w:rPr>
                <w:rFonts w:ascii="Courier New" w:hAnsi="Courier New" w:cs="Courier New"/>
                <w:b/>
                <w:sz w:val="20"/>
                <w:szCs w:val="20"/>
              </w:rPr>
            </w:pPr>
          </w:p>
          <w:p w:rsidR="006237B4" w:rsidRDefault="006237B4"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Requedan</w:t>
            </w:r>
            <w:proofErr w:type="spellEnd"/>
            <w:r>
              <w:rPr>
                <w:rFonts w:ascii="Courier New" w:hAnsi="Courier New" w:cs="Courier New"/>
                <w:b/>
                <w:sz w:val="20"/>
                <w:szCs w:val="20"/>
              </w:rPr>
              <w:t>, et al. v. Centerplate of Delaware, Inc., et al.</w:t>
            </w:r>
          </w:p>
          <w:p w:rsidR="006237B4" w:rsidRDefault="006237B4" w:rsidP="00976E6F">
            <w:pPr>
              <w:autoSpaceDE w:val="0"/>
              <w:autoSpaceDN w:val="0"/>
              <w:adjustRightInd w:val="0"/>
              <w:jc w:val="left"/>
              <w:rPr>
                <w:rFonts w:ascii="Courier New" w:hAnsi="Courier New" w:cs="Courier New"/>
                <w:sz w:val="20"/>
                <w:szCs w:val="20"/>
              </w:rPr>
            </w:pPr>
            <w:r w:rsidRPr="006237B4">
              <w:rPr>
                <w:rFonts w:ascii="Courier New" w:hAnsi="Courier New" w:cs="Courier New"/>
                <w:sz w:val="20"/>
                <w:szCs w:val="20"/>
              </w:rPr>
              <w:t>Plaintiffs allege that they worked off the clock without compensation, were not provided with</w:t>
            </w:r>
            <w:r>
              <w:rPr>
                <w:rFonts w:ascii="Courier New" w:hAnsi="Courier New" w:cs="Courier New"/>
                <w:sz w:val="20"/>
                <w:szCs w:val="20"/>
              </w:rPr>
              <w:t xml:space="preserve"> </w:t>
            </w:r>
            <w:r w:rsidRPr="006237B4">
              <w:rPr>
                <w:rFonts w:ascii="Courier New" w:hAnsi="Courier New" w:cs="Courier New"/>
                <w:sz w:val="20"/>
                <w:szCs w:val="20"/>
              </w:rPr>
              <w:t>compliant meal and rest periods, were not reimbursed for required expenses, were not paid their vacation and sick</w:t>
            </w:r>
            <w:r>
              <w:rPr>
                <w:rFonts w:ascii="Courier New" w:hAnsi="Courier New" w:cs="Courier New"/>
                <w:sz w:val="20"/>
                <w:szCs w:val="20"/>
              </w:rPr>
              <w:t xml:space="preserve"> </w:t>
            </w:r>
            <w:r w:rsidRPr="006237B4">
              <w:rPr>
                <w:rFonts w:ascii="Courier New" w:hAnsi="Courier New" w:cs="Courier New"/>
                <w:sz w:val="20"/>
                <w:szCs w:val="20"/>
              </w:rPr>
              <w:t>pay, were not provided with compliant wage statements, and were not paid their final wages on time. Plaintiffs</w:t>
            </w:r>
            <w:r>
              <w:rPr>
                <w:rFonts w:ascii="Courier New" w:hAnsi="Courier New" w:cs="Courier New"/>
                <w:sz w:val="20"/>
                <w:szCs w:val="20"/>
              </w:rPr>
              <w:t xml:space="preserve"> </w:t>
            </w:r>
            <w:r w:rsidRPr="006237B4">
              <w:rPr>
                <w:rFonts w:ascii="Courier New" w:hAnsi="Courier New" w:cs="Courier New"/>
                <w:sz w:val="20"/>
                <w:szCs w:val="20"/>
              </w:rPr>
              <w:t xml:space="preserve">assert causes of action for failure to provide meal periods (Cal. Lab. Code </w:t>
            </w:r>
            <w:r w:rsidRPr="006237B4">
              <w:rPr>
                <w:rFonts w:cstheme="minorHAnsi"/>
                <w:sz w:val="20"/>
                <w:szCs w:val="20"/>
              </w:rPr>
              <w:t>§§</w:t>
            </w:r>
            <w:r w:rsidRPr="006237B4">
              <w:rPr>
                <w:rFonts w:ascii="Courier New" w:hAnsi="Courier New" w:cs="Courier New"/>
                <w:sz w:val="20"/>
                <w:szCs w:val="20"/>
              </w:rPr>
              <w:t xml:space="preserve"> 204, 223, 226.7, 512, 1198); failure to</w:t>
            </w:r>
            <w:r w:rsidR="007F6D96">
              <w:rPr>
                <w:rFonts w:ascii="Courier New" w:hAnsi="Courier New" w:cs="Courier New"/>
                <w:sz w:val="20"/>
                <w:szCs w:val="20"/>
              </w:rPr>
              <w:t xml:space="preserve"> </w:t>
            </w:r>
            <w:r w:rsidRPr="006237B4">
              <w:rPr>
                <w:rFonts w:ascii="Courier New" w:hAnsi="Courier New" w:cs="Courier New"/>
                <w:sz w:val="20"/>
                <w:szCs w:val="20"/>
              </w:rPr>
              <w:t>provide rest periods (</w:t>
            </w:r>
            <w:r w:rsidRPr="006237B4">
              <w:rPr>
                <w:rFonts w:ascii="Courier New" w:hAnsi="Courier New" w:cs="Courier New"/>
                <w:i/>
                <w:iCs/>
                <w:sz w:val="20"/>
                <w:szCs w:val="20"/>
              </w:rPr>
              <w:t>id</w:t>
            </w:r>
            <w:r w:rsidRPr="006237B4">
              <w:rPr>
                <w:rFonts w:ascii="Courier New" w:hAnsi="Courier New" w:cs="Courier New"/>
                <w:sz w:val="20"/>
                <w:szCs w:val="20"/>
              </w:rPr>
              <w:t xml:space="preserve">., </w:t>
            </w:r>
            <w:r w:rsidRPr="006237B4">
              <w:rPr>
                <w:rFonts w:cstheme="minorHAnsi"/>
                <w:sz w:val="20"/>
                <w:szCs w:val="20"/>
              </w:rPr>
              <w:t>§§</w:t>
            </w:r>
            <w:r w:rsidRPr="006237B4">
              <w:rPr>
                <w:rFonts w:ascii="Courier New" w:hAnsi="Courier New" w:cs="Courier New"/>
                <w:sz w:val="20"/>
                <w:szCs w:val="20"/>
              </w:rPr>
              <w:t xml:space="preserve"> 204, 223, 226.7, 1198); failure to pay hourly wages (</w:t>
            </w:r>
            <w:r w:rsidRPr="006237B4">
              <w:rPr>
                <w:rFonts w:ascii="Courier New" w:hAnsi="Courier New" w:cs="Courier New"/>
                <w:i/>
                <w:iCs/>
                <w:sz w:val="20"/>
                <w:szCs w:val="20"/>
              </w:rPr>
              <w:t>id</w:t>
            </w:r>
            <w:r w:rsidRPr="006237B4">
              <w:rPr>
                <w:rFonts w:ascii="Courier New" w:hAnsi="Courier New" w:cs="Courier New"/>
                <w:sz w:val="20"/>
                <w:szCs w:val="20"/>
              </w:rPr>
              <w:t xml:space="preserve">., </w:t>
            </w:r>
            <w:r w:rsidRPr="006237B4">
              <w:rPr>
                <w:rFonts w:cstheme="minorHAnsi"/>
                <w:sz w:val="20"/>
                <w:szCs w:val="20"/>
              </w:rPr>
              <w:t>§§</w:t>
            </w:r>
            <w:r w:rsidRPr="006237B4">
              <w:rPr>
                <w:rFonts w:ascii="Courier New" w:hAnsi="Courier New" w:cs="Courier New"/>
                <w:sz w:val="20"/>
                <w:szCs w:val="20"/>
              </w:rPr>
              <w:t xml:space="preserve"> 223, 510, 1194, 1194.2,</w:t>
            </w:r>
            <w:r w:rsidR="007F6D96">
              <w:rPr>
                <w:rFonts w:ascii="Courier New" w:hAnsi="Courier New" w:cs="Courier New"/>
                <w:sz w:val="20"/>
                <w:szCs w:val="20"/>
              </w:rPr>
              <w:t xml:space="preserve"> </w:t>
            </w:r>
            <w:r w:rsidRPr="006237B4">
              <w:rPr>
                <w:rFonts w:ascii="Courier New" w:hAnsi="Courier New" w:cs="Courier New"/>
                <w:sz w:val="20"/>
                <w:szCs w:val="20"/>
              </w:rPr>
              <w:t>1197, 1997.1, 1198); failure to</w:t>
            </w:r>
            <w:r>
              <w:rPr>
                <w:rFonts w:ascii="Courier New" w:hAnsi="Courier New" w:cs="Courier New"/>
                <w:sz w:val="20"/>
                <w:szCs w:val="20"/>
              </w:rPr>
              <w:t xml:space="preserve"> </w:t>
            </w:r>
            <w:r w:rsidRPr="006237B4">
              <w:rPr>
                <w:rFonts w:ascii="Courier New" w:hAnsi="Courier New" w:cs="Courier New"/>
                <w:sz w:val="20"/>
                <w:szCs w:val="20"/>
              </w:rPr>
              <w:t>indemnify/forced purchases (</w:t>
            </w:r>
            <w:r w:rsidRPr="006237B4">
              <w:rPr>
                <w:rFonts w:ascii="Courier New" w:hAnsi="Courier New" w:cs="Courier New"/>
                <w:i/>
                <w:iCs/>
                <w:sz w:val="20"/>
                <w:szCs w:val="20"/>
              </w:rPr>
              <w:t>id</w:t>
            </w:r>
            <w:r w:rsidRPr="006237B4">
              <w:rPr>
                <w:rFonts w:ascii="Courier New" w:hAnsi="Courier New" w:cs="Courier New"/>
                <w:sz w:val="20"/>
                <w:szCs w:val="20"/>
              </w:rPr>
              <w:t xml:space="preserve">., </w:t>
            </w:r>
            <w:r w:rsidRPr="006237B4">
              <w:rPr>
                <w:rFonts w:cstheme="minorHAnsi"/>
                <w:sz w:val="20"/>
                <w:szCs w:val="20"/>
              </w:rPr>
              <w:t>§§</w:t>
            </w:r>
            <w:r w:rsidRPr="006237B4">
              <w:rPr>
                <w:rFonts w:ascii="Courier New" w:hAnsi="Courier New" w:cs="Courier New"/>
                <w:sz w:val="20"/>
                <w:szCs w:val="20"/>
              </w:rPr>
              <w:t xml:space="preserve"> 2802, 450); failure to pay vacation wages (</w:t>
            </w:r>
            <w:r w:rsidRPr="006237B4">
              <w:rPr>
                <w:rFonts w:ascii="Courier New" w:hAnsi="Courier New" w:cs="Courier New"/>
                <w:i/>
                <w:iCs/>
                <w:sz w:val="20"/>
                <w:szCs w:val="20"/>
              </w:rPr>
              <w:t>id</w:t>
            </w:r>
            <w:r w:rsidRPr="006237B4">
              <w:rPr>
                <w:rFonts w:ascii="Courier New" w:hAnsi="Courier New" w:cs="Courier New"/>
                <w:sz w:val="20"/>
                <w:szCs w:val="20"/>
              </w:rPr>
              <w:t>.,</w:t>
            </w:r>
            <w:r w:rsidR="007F6D96">
              <w:rPr>
                <w:rFonts w:ascii="Courier New" w:hAnsi="Courier New" w:cs="Courier New"/>
                <w:sz w:val="20"/>
                <w:szCs w:val="20"/>
              </w:rPr>
              <w:t xml:space="preserve"> </w:t>
            </w:r>
            <w:r w:rsidRPr="006237B4">
              <w:rPr>
                <w:rFonts w:cstheme="minorHAnsi"/>
                <w:sz w:val="20"/>
                <w:szCs w:val="20"/>
              </w:rPr>
              <w:t>§</w:t>
            </w:r>
            <w:r w:rsidRPr="006237B4">
              <w:rPr>
                <w:rFonts w:ascii="Courier New" w:hAnsi="Courier New" w:cs="Courier New"/>
                <w:sz w:val="20"/>
                <w:szCs w:val="20"/>
              </w:rPr>
              <w:t xml:space="preserve"> 227.3); failure to provide paid sick days (</w:t>
            </w:r>
            <w:r w:rsidRPr="006237B4">
              <w:rPr>
                <w:rFonts w:ascii="Courier New" w:hAnsi="Courier New" w:cs="Courier New"/>
                <w:i/>
                <w:iCs/>
                <w:sz w:val="20"/>
                <w:szCs w:val="20"/>
              </w:rPr>
              <w:t>id</w:t>
            </w:r>
            <w:r w:rsidRPr="006237B4">
              <w:rPr>
                <w:rFonts w:ascii="Courier New" w:hAnsi="Courier New" w:cs="Courier New"/>
                <w:sz w:val="20"/>
                <w:szCs w:val="20"/>
              </w:rPr>
              <w:t xml:space="preserve">., </w:t>
            </w:r>
            <w:r w:rsidRPr="006237B4">
              <w:rPr>
                <w:rFonts w:cstheme="minorHAnsi"/>
                <w:sz w:val="20"/>
                <w:szCs w:val="20"/>
              </w:rPr>
              <w:t>§</w:t>
            </w:r>
            <w:r w:rsidRPr="006237B4">
              <w:rPr>
                <w:rFonts w:ascii="Courier New" w:hAnsi="Courier New" w:cs="Courier New"/>
                <w:sz w:val="20"/>
                <w:szCs w:val="20"/>
              </w:rPr>
              <w:t xml:space="preserve"> 245 </w:t>
            </w:r>
            <w:r w:rsidRPr="006237B4">
              <w:rPr>
                <w:rFonts w:ascii="Courier New" w:hAnsi="Courier New" w:cs="Courier New"/>
                <w:i/>
                <w:iCs/>
                <w:sz w:val="20"/>
                <w:szCs w:val="20"/>
              </w:rPr>
              <w:t>et seq</w:t>
            </w:r>
            <w:r w:rsidRPr="006237B4">
              <w:rPr>
                <w:rFonts w:ascii="Courier New" w:hAnsi="Courier New" w:cs="Courier New"/>
                <w:sz w:val="20"/>
                <w:szCs w:val="20"/>
              </w:rPr>
              <w:t>.); failure to provide accurate written wage statements</w:t>
            </w:r>
            <w:r w:rsidR="007F6D96">
              <w:rPr>
                <w:rFonts w:ascii="Courier New" w:hAnsi="Courier New" w:cs="Courier New"/>
                <w:sz w:val="20"/>
                <w:szCs w:val="20"/>
              </w:rPr>
              <w:t xml:space="preserve"> </w:t>
            </w:r>
            <w:r w:rsidRPr="006237B4">
              <w:rPr>
                <w:rFonts w:ascii="Courier New" w:hAnsi="Courier New" w:cs="Courier New"/>
                <w:sz w:val="20"/>
                <w:szCs w:val="20"/>
              </w:rPr>
              <w:t>(</w:t>
            </w:r>
            <w:r w:rsidRPr="006237B4">
              <w:rPr>
                <w:rFonts w:ascii="Courier New" w:hAnsi="Courier New" w:cs="Courier New"/>
                <w:i/>
                <w:iCs/>
                <w:sz w:val="20"/>
                <w:szCs w:val="20"/>
              </w:rPr>
              <w:t>id</w:t>
            </w:r>
            <w:r w:rsidRPr="006237B4">
              <w:rPr>
                <w:rFonts w:ascii="Courier New" w:hAnsi="Courier New" w:cs="Courier New"/>
                <w:sz w:val="20"/>
                <w:szCs w:val="20"/>
              </w:rPr>
              <w:t xml:space="preserve">., </w:t>
            </w:r>
            <w:r w:rsidRPr="00976E6F">
              <w:rPr>
                <w:rFonts w:cstheme="minorHAnsi"/>
                <w:sz w:val="20"/>
                <w:szCs w:val="20"/>
              </w:rPr>
              <w:t>§</w:t>
            </w:r>
            <w:r w:rsidRPr="006237B4">
              <w:rPr>
                <w:rFonts w:ascii="Courier New" w:hAnsi="Courier New" w:cs="Courier New"/>
                <w:sz w:val="20"/>
                <w:szCs w:val="20"/>
              </w:rPr>
              <w:t xml:space="preserve"> 226(a)); failure to timely pay all final wages (</w:t>
            </w:r>
            <w:r w:rsidRPr="006237B4">
              <w:rPr>
                <w:rFonts w:ascii="Courier New" w:hAnsi="Courier New" w:cs="Courier New"/>
                <w:i/>
                <w:iCs/>
                <w:sz w:val="20"/>
                <w:szCs w:val="20"/>
              </w:rPr>
              <w:t>id</w:t>
            </w:r>
            <w:r w:rsidRPr="006237B4">
              <w:rPr>
                <w:rFonts w:ascii="Courier New" w:hAnsi="Courier New" w:cs="Courier New"/>
                <w:sz w:val="20"/>
                <w:szCs w:val="20"/>
              </w:rPr>
              <w:t xml:space="preserve">., </w:t>
            </w:r>
            <w:r w:rsidRPr="00976E6F">
              <w:rPr>
                <w:rFonts w:cstheme="minorHAnsi"/>
                <w:sz w:val="20"/>
                <w:szCs w:val="20"/>
              </w:rPr>
              <w:t>§§</w:t>
            </w:r>
            <w:r w:rsidRPr="006237B4">
              <w:rPr>
                <w:rFonts w:ascii="Courier New" w:hAnsi="Courier New" w:cs="Courier New"/>
                <w:sz w:val="20"/>
                <w:szCs w:val="20"/>
              </w:rPr>
              <w:t xml:space="preserve"> 201-203); and unfair competition (Cal. Bus. &amp; Prof.</w:t>
            </w:r>
            <w:r w:rsidR="00976E6F">
              <w:rPr>
                <w:rFonts w:ascii="Courier New" w:hAnsi="Courier New" w:cs="Courier New"/>
                <w:sz w:val="20"/>
                <w:szCs w:val="20"/>
              </w:rPr>
              <w:t xml:space="preserve"> </w:t>
            </w:r>
            <w:r w:rsidRPr="006237B4">
              <w:rPr>
                <w:rFonts w:ascii="Courier New" w:hAnsi="Courier New" w:cs="Courier New"/>
                <w:sz w:val="20"/>
                <w:szCs w:val="20"/>
              </w:rPr>
              <w:t xml:space="preserve">Code </w:t>
            </w:r>
            <w:r w:rsidRPr="00976E6F">
              <w:rPr>
                <w:rFonts w:cstheme="minorHAnsi"/>
                <w:sz w:val="20"/>
                <w:szCs w:val="20"/>
              </w:rPr>
              <w:t>§</w:t>
            </w:r>
            <w:r w:rsidRPr="006237B4">
              <w:rPr>
                <w:rFonts w:ascii="Courier New" w:hAnsi="Courier New" w:cs="Courier New"/>
                <w:sz w:val="20"/>
                <w:szCs w:val="20"/>
              </w:rPr>
              <w:t xml:space="preserve"> 17200 </w:t>
            </w:r>
            <w:r w:rsidRPr="006237B4">
              <w:rPr>
                <w:rFonts w:ascii="Courier New" w:hAnsi="Courier New" w:cs="Courier New"/>
                <w:i/>
                <w:iCs/>
                <w:sz w:val="20"/>
                <w:szCs w:val="20"/>
              </w:rPr>
              <w:t>et seq</w:t>
            </w:r>
            <w:r w:rsidRPr="006237B4">
              <w:rPr>
                <w:rFonts w:ascii="Courier New" w:hAnsi="Courier New" w:cs="Courier New"/>
                <w:sz w:val="20"/>
                <w:szCs w:val="20"/>
              </w:rPr>
              <w:t>.). Plaintiffs seek the recovery of wages, including minimum, overtime and double-time wages,</w:t>
            </w:r>
            <w:r w:rsidR="00976E6F">
              <w:rPr>
                <w:rFonts w:ascii="Courier New" w:hAnsi="Courier New" w:cs="Courier New"/>
                <w:sz w:val="20"/>
                <w:szCs w:val="20"/>
              </w:rPr>
              <w:t xml:space="preserve"> </w:t>
            </w:r>
            <w:r w:rsidRPr="006237B4">
              <w:rPr>
                <w:rFonts w:ascii="Courier New" w:hAnsi="Courier New" w:cs="Courier New"/>
                <w:sz w:val="20"/>
                <w:szCs w:val="20"/>
              </w:rPr>
              <w:t>liquidated damages, waiting-time penalties, meal</w:t>
            </w:r>
            <w:r w:rsidR="007F6D96">
              <w:rPr>
                <w:rFonts w:ascii="Courier New" w:hAnsi="Courier New" w:cs="Courier New"/>
                <w:sz w:val="20"/>
                <w:szCs w:val="20"/>
              </w:rPr>
              <w:t xml:space="preserve"> </w:t>
            </w:r>
            <w:r w:rsidRPr="006237B4">
              <w:rPr>
                <w:rFonts w:ascii="Courier New" w:hAnsi="Courier New" w:cs="Courier New"/>
                <w:sz w:val="20"/>
                <w:szCs w:val="20"/>
              </w:rPr>
              <w:t>- and rest-period premiums, expense reimbursement, prejudgment</w:t>
            </w:r>
            <w:r w:rsidR="00976E6F">
              <w:rPr>
                <w:rFonts w:ascii="Courier New" w:hAnsi="Courier New" w:cs="Courier New"/>
                <w:sz w:val="20"/>
                <w:szCs w:val="20"/>
              </w:rPr>
              <w:t xml:space="preserve"> </w:t>
            </w:r>
            <w:r w:rsidRPr="006237B4">
              <w:rPr>
                <w:rFonts w:ascii="Courier New" w:hAnsi="Courier New" w:cs="Courier New"/>
                <w:sz w:val="20"/>
                <w:szCs w:val="20"/>
              </w:rPr>
              <w:t>interest, and attorneys’ fees and costs. Plaintiffs sue on behalf of themselves and the Class.</w:t>
            </w:r>
          </w:p>
          <w:p w:rsidR="007F6D96" w:rsidRDefault="007F6D96" w:rsidP="00976E6F">
            <w:pPr>
              <w:autoSpaceDE w:val="0"/>
              <w:autoSpaceDN w:val="0"/>
              <w:adjustRightInd w:val="0"/>
              <w:jc w:val="left"/>
              <w:rPr>
                <w:rFonts w:ascii="Courier New" w:hAnsi="Courier New" w:cs="Courier New"/>
                <w:sz w:val="20"/>
                <w:szCs w:val="20"/>
              </w:rPr>
            </w:pPr>
          </w:p>
          <w:p w:rsidR="00976E6F" w:rsidRDefault="00976E6F" w:rsidP="00976E6F">
            <w:pPr>
              <w:autoSpaceDE w:val="0"/>
              <w:autoSpaceDN w:val="0"/>
              <w:adjustRightInd w:val="0"/>
              <w:jc w:val="left"/>
              <w:rPr>
                <w:rFonts w:ascii="Courier New" w:hAnsi="Courier New" w:cs="Courier New"/>
                <w:sz w:val="20"/>
                <w:szCs w:val="20"/>
              </w:rPr>
            </w:pPr>
          </w:p>
          <w:p w:rsidR="001A496E" w:rsidRPr="006237B4" w:rsidRDefault="001A496E" w:rsidP="00976E6F">
            <w:pPr>
              <w:autoSpaceDE w:val="0"/>
              <w:autoSpaceDN w:val="0"/>
              <w:adjustRightInd w:val="0"/>
              <w:jc w:val="left"/>
              <w:rPr>
                <w:rFonts w:ascii="Courier New" w:hAnsi="Courier New" w:cs="Courier New"/>
                <w:sz w:val="20"/>
                <w:szCs w:val="20"/>
              </w:rPr>
            </w:pPr>
          </w:p>
        </w:tc>
        <w:tc>
          <w:tcPr>
            <w:tcW w:w="1440" w:type="dxa"/>
          </w:tcPr>
          <w:p w:rsidR="006237B4" w:rsidRDefault="006237B4" w:rsidP="007F297B">
            <w:pPr>
              <w:pStyle w:val="PlainText"/>
              <w:rPr>
                <w:rFonts w:ascii="Courier New" w:hAnsi="Courier New" w:cs="Courier New"/>
                <w:b/>
                <w:sz w:val="20"/>
                <w:szCs w:val="20"/>
              </w:rPr>
            </w:pPr>
          </w:p>
          <w:p w:rsidR="001A496E" w:rsidRDefault="001A496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237B4" w:rsidRDefault="006237B4" w:rsidP="007F297B">
            <w:pPr>
              <w:pStyle w:val="PlainText"/>
              <w:jc w:val="left"/>
              <w:rPr>
                <w:rFonts w:ascii="Courier New" w:hAnsi="Courier New" w:cs="Courier New"/>
                <w:b/>
                <w:noProof/>
                <w:sz w:val="20"/>
                <w:szCs w:val="20"/>
              </w:rPr>
            </w:pPr>
          </w:p>
          <w:p w:rsidR="001A496E" w:rsidRDefault="001A496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w:t>
            </w:r>
            <w:r w:rsidR="007F6D96">
              <w:rPr>
                <w:rFonts w:ascii="Courier New" w:hAnsi="Courier New" w:cs="Courier New"/>
                <w:b/>
                <w:noProof/>
                <w:sz w:val="20"/>
                <w:szCs w:val="20"/>
              </w:rPr>
              <w:t>l</w:t>
            </w:r>
            <w:r>
              <w:rPr>
                <w:rFonts w:ascii="Courier New" w:hAnsi="Courier New" w:cs="Courier New"/>
                <w:b/>
                <w:noProof/>
                <w:sz w:val="20"/>
                <w:szCs w:val="20"/>
              </w:rPr>
              <w:t>, fax or e-mail:</w:t>
            </w:r>
          </w:p>
          <w:p w:rsidR="001A496E" w:rsidRDefault="001A496E" w:rsidP="007F297B">
            <w:pPr>
              <w:pStyle w:val="PlainText"/>
              <w:jc w:val="left"/>
              <w:rPr>
                <w:rFonts w:ascii="Courier New" w:hAnsi="Courier New" w:cs="Courier New"/>
                <w:b/>
                <w:noProof/>
                <w:sz w:val="20"/>
                <w:szCs w:val="20"/>
              </w:rPr>
            </w:pPr>
          </w:p>
          <w:p w:rsidR="001A496E" w:rsidRPr="001A496E" w:rsidRDefault="001A496E" w:rsidP="001A496E">
            <w:pPr>
              <w:autoSpaceDE w:val="0"/>
              <w:autoSpaceDN w:val="0"/>
              <w:adjustRightInd w:val="0"/>
              <w:jc w:val="left"/>
              <w:rPr>
                <w:rFonts w:ascii="Courier New" w:hAnsi="Courier New" w:cs="Courier New"/>
                <w:b/>
                <w:color w:val="000000"/>
                <w:sz w:val="20"/>
                <w:szCs w:val="20"/>
              </w:rPr>
            </w:pPr>
            <w:r w:rsidRPr="001A496E">
              <w:rPr>
                <w:rFonts w:ascii="Courier New" w:hAnsi="Courier New" w:cs="Courier New"/>
                <w:b/>
                <w:color w:val="000000"/>
                <w:sz w:val="20"/>
                <w:szCs w:val="20"/>
              </w:rPr>
              <w:t xml:space="preserve">Shaun </w:t>
            </w:r>
            <w:proofErr w:type="spellStart"/>
            <w:r w:rsidRPr="001A496E">
              <w:rPr>
                <w:rFonts w:ascii="Courier New" w:hAnsi="Courier New" w:cs="Courier New"/>
                <w:b/>
                <w:color w:val="000000"/>
                <w:sz w:val="20"/>
                <w:szCs w:val="20"/>
              </w:rPr>
              <w:t>Setareh</w:t>
            </w:r>
            <w:proofErr w:type="spellEnd"/>
          </w:p>
          <w:p w:rsidR="001A496E" w:rsidRPr="001A496E" w:rsidRDefault="001A496E" w:rsidP="001A496E">
            <w:pPr>
              <w:autoSpaceDE w:val="0"/>
              <w:autoSpaceDN w:val="0"/>
              <w:adjustRightInd w:val="0"/>
              <w:jc w:val="left"/>
              <w:rPr>
                <w:rFonts w:ascii="Courier New" w:hAnsi="Courier New" w:cs="Courier New"/>
                <w:b/>
                <w:color w:val="000000"/>
                <w:sz w:val="20"/>
                <w:szCs w:val="20"/>
              </w:rPr>
            </w:pPr>
            <w:r w:rsidRPr="001A496E">
              <w:rPr>
                <w:rFonts w:ascii="Courier New" w:hAnsi="Courier New" w:cs="Courier New"/>
                <w:b/>
                <w:color w:val="000000"/>
                <w:sz w:val="20"/>
                <w:szCs w:val="20"/>
              </w:rPr>
              <w:t>Thomas Segal</w:t>
            </w:r>
          </w:p>
          <w:p w:rsidR="001A496E" w:rsidRPr="001A496E" w:rsidRDefault="001A496E" w:rsidP="001A496E">
            <w:pPr>
              <w:autoSpaceDE w:val="0"/>
              <w:autoSpaceDN w:val="0"/>
              <w:adjustRightInd w:val="0"/>
              <w:jc w:val="left"/>
              <w:rPr>
                <w:rFonts w:ascii="Courier New" w:hAnsi="Courier New" w:cs="Courier New"/>
                <w:b/>
                <w:color w:val="000000"/>
                <w:sz w:val="20"/>
                <w:szCs w:val="20"/>
              </w:rPr>
            </w:pPr>
            <w:r w:rsidRPr="001A496E">
              <w:rPr>
                <w:rFonts w:ascii="Courier New" w:hAnsi="Courier New" w:cs="Courier New"/>
                <w:b/>
                <w:color w:val="000000"/>
                <w:sz w:val="20"/>
                <w:szCs w:val="20"/>
              </w:rPr>
              <w:t>Farrah Grant</w:t>
            </w:r>
          </w:p>
          <w:p w:rsidR="001A496E" w:rsidRPr="001A496E" w:rsidRDefault="001A496E" w:rsidP="001A496E">
            <w:pPr>
              <w:autoSpaceDE w:val="0"/>
              <w:autoSpaceDN w:val="0"/>
              <w:adjustRightInd w:val="0"/>
              <w:jc w:val="left"/>
              <w:rPr>
                <w:rFonts w:ascii="Courier New" w:hAnsi="Courier New" w:cs="Courier New"/>
                <w:b/>
                <w:color w:val="000000"/>
                <w:sz w:val="20"/>
                <w:szCs w:val="20"/>
              </w:rPr>
            </w:pPr>
            <w:r w:rsidRPr="001A496E">
              <w:rPr>
                <w:rFonts w:ascii="Courier New" w:hAnsi="Courier New" w:cs="Courier New"/>
                <w:b/>
                <w:color w:val="000000"/>
                <w:sz w:val="20"/>
                <w:szCs w:val="20"/>
              </w:rPr>
              <w:t>Ashley N. Batiste</w:t>
            </w:r>
          </w:p>
          <w:p w:rsidR="001A496E" w:rsidRPr="001A496E" w:rsidRDefault="001A496E" w:rsidP="001A496E">
            <w:pPr>
              <w:autoSpaceDE w:val="0"/>
              <w:autoSpaceDN w:val="0"/>
              <w:adjustRightInd w:val="0"/>
              <w:jc w:val="left"/>
              <w:rPr>
                <w:rFonts w:ascii="Courier New" w:hAnsi="Courier New" w:cs="Courier New"/>
                <w:b/>
                <w:color w:val="000000"/>
                <w:sz w:val="20"/>
                <w:szCs w:val="20"/>
              </w:rPr>
            </w:pPr>
            <w:proofErr w:type="spellStart"/>
            <w:r w:rsidRPr="001A496E">
              <w:rPr>
                <w:rFonts w:ascii="Courier New" w:hAnsi="Courier New" w:cs="Courier New"/>
                <w:b/>
                <w:color w:val="000000"/>
                <w:sz w:val="20"/>
                <w:szCs w:val="20"/>
              </w:rPr>
              <w:t>Setareh</w:t>
            </w:r>
            <w:proofErr w:type="spellEnd"/>
            <w:r w:rsidRPr="001A496E">
              <w:rPr>
                <w:rFonts w:ascii="Courier New" w:hAnsi="Courier New" w:cs="Courier New"/>
                <w:b/>
                <w:color w:val="000000"/>
                <w:sz w:val="20"/>
                <w:szCs w:val="20"/>
              </w:rPr>
              <w:t xml:space="preserve"> Law Group</w:t>
            </w:r>
          </w:p>
          <w:p w:rsidR="001A496E" w:rsidRPr="001A496E" w:rsidRDefault="001A496E" w:rsidP="001A496E">
            <w:pPr>
              <w:autoSpaceDE w:val="0"/>
              <w:autoSpaceDN w:val="0"/>
              <w:adjustRightInd w:val="0"/>
              <w:jc w:val="left"/>
              <w:rPr>
                <w:rFonts w:ascii="Courier New" w:hAnsi="Courier New" w:cs="Courier New"/>
                <w:b/>
                <w:color w:val="000000"/>
                <w:sz w:val="20"/>
                <w:szCs w:val="20"/>
              </w:rPr>
            </w:pPr>
            <w:r>
              <w:rPr>
                <w:rFonts w:ascii="Courier New" w:hAnsi="Courier New" w:cs="Courier New"/>
                <w:b/>
                <w:color w:val="000000"/>
                <w:sz w:val="20"/>
                <w:szCs w:val="20"/>
              </w:rPr>
              <w:t>315 S. Beverly Drive</w:t>
            </w:r>
            <w:r w:rsidRPr="001A496E">
              <w:rPr>
                <w:rFonts w:ascii="Courier New" w:hAnsi="Courier New" w:cs="Courier New"/>
                <w:b/>
                <w:color w:val="000000"/>
                <w:sz w:val="20"/>
                <w:szCs w:val="20"/>
              </w:rPr>
              <w:t xml:space="preserve"> Suite 315</w:t>
            </w:r>
          </w:p>
          <w:p w:rsidR="001A496E" w:rsidRDefault="001A496E" w:rsidP="001A496E">
            <w:pPr>
              <w:autoSpaceDE w:val="0"/>
              <w:autoSpaceDN w:val="0"/>
              <w:adjustRightInd w:val="0"/>
              <w:jc w:val="left"/>
              <w:rPr>
                <w:rFonts w:ascii="Courier New" w:hAnsi="Courier New" w:cs="Courier New"/>
                <w:b/>
                <w:color w:val="000000"/>
                <w:sz w:val="20"/>
                <w:szCs w:val="20"/>
              </w:rPr>
            </w:pPr>
            <w:r w:rsidRPr="001A496E">
              <w:rPr>
                <w:rFonts w:ascii="Courier New" w:hAnsi="Courier New" w:cs="Courier New"/>
                <w:b/>
                <w:color w:val="000000"/>
                <w:sz w:val="20"/>
                <w:szCs w:val="20"/>
              </w:rPr>
              <w:t>Beverly Hills, California 90212</w:t>
            </w:r>
          </w:p>
          <w:p w:rsidR="001A496E" w:rsidRDefault="001A496E" w:rsidP="001A496E">
            <w:pPr>
              <w:autoSpaceDE w:val="0"/>
              <w:autoSpaceDN w:val="0"/>
              <w:adjustRightInd w:val="0"/>
              <w:jc w:val="left"/>
              <w:rPr>
                <w:rFonts w:ascii="Courier New" w:hAnsi="Courier New" w:cs="Courier New"/>
                <w:b/>
                <w:color w:val="000000"/>
                <w:sz w:val="20"/>
                <w:szCs w:val="20"/>
              </w:rPr>
            </w:pPr>
          </w:p>
          <w:p w:rsidR="001A496E" w:rsidRPr="001A496E" w:rsidRDefault="001A496E" w:rsidP="001A496E">
            <w:pPr>
              <w:autoSpaceDE w:val="0"/>
              <w:autoSpaceDN w:val="0"/>
              <w:adjustRightInd w:val="0"/>
              <w:jc w:val="left"/>
              <w:rPr>
                <w:rFonts w:ascii="Courier New" w:hAnsi="Courier New" w:cs="Courier New"/>
                <w:b/>
                <w:color w:val="000000"/>
                <w:sz w:val="20"/>
                <w:szCs w:val="20"/>
              </w:rPr>
            </w:pPr>
            <w:r>
              <w:rPr>
                <w:rFonts w:ascii="Courier New" w:hAnsi="Courier New" w:cs="Courier New"/>
                <w:b/>
                <w:color w:val="000000"/>
                <w:sz w:val="20"/>
                <w:szCs w:val="20"/>
              </w:rPr>
              <w:t>310</w:t>
            </w:r>
            <w:r w:rsidRPr="001A496E">
              <w:rPr>
                <w:rFonts w:ascii="Courier New" w:hAnsi="Courier New" w:cs="Courier New"/>
                <w:b/>
                <w:color w:val="000000"/>
                <w:sz w:val="20"/>
                <w:szCs w:val="20"/>
              </w:rPr>
              <w:t xml:space="preserve"> 888-7771</w:t>
            </w:r>
            <w:r>
              <w:rPr>
                <w:rFonts w:ascii="Courier New" w:hAnsi="Courier New" w:cs="Courier New"/>
                <w:b/>
                <w:color w:val="000000"/>
                <w:sz w:val="20"/>
                <w:szCs w:val="20"/>
              </w:rPr>
              <w:t xml:space="preserve"> (Ph.)</w:t>
            </w:r>
          </w:p>
          <w:p w:rsidR="001A496E" w:rsidRDefault="001A496E" w:rsidP="001A496E">
            <w:pPr>
              <w:autoSpaceDE w:val="0"/>
              <w:autoSpaceDN w:val="0"/>
              <w:adjustRightInd w:val="0"/>
              <w:jc w:val="left"/>
              <w:rPr>
                <w:rFonts w:ascii="Courier New" w:hAnsi="Courier New" w:cs="Courier New"/>
                <w:b/>
                <w:color w:val="000000"/>
                <w:sz w:val="20"/>
                <w:szCs w:val="20"/>
              </w:rPr>
            </w:pPr>
          </w:p>
          <w:p w:rsidR="001A496E" w:rsidRDefault="001A496E" w:rsidP="001A496E">
            <w:pPr>
              <w:autoSpaceDE w:val="0"/>
              <w:autoSpaceDN w:val="0"/>
              <w:adjustRightInd w:val="0"/>
              <w:jc w:val="left"/>
              <w:rPr>
                <w:rFonts w:ascii="Courier New" w:hAnsi="Courier New" w:cs="Courier New"/>
                <w:b/>
                <w:color w:val="000000"/>
                <w:sz w:val="20"/>
                <w:szCs w:val="20"/>
              </w:rPr>
            </w:pPr>
            <w:r>
              <w:rPr>
                <w:rFonts w:ascii="Courier New" w:hAnsi="Courier New" w:cs="Courier New"/>
                <w:b/>
                <w:color w:val="000000"/>
                <w:sz w:val="20"/>
                <w:szCs w:val="20"/>
              </w:rPr>
              <w:t>310</w:t>
            </w:r>
            <w:r w:rsidRPr="001A496E">
              <w:rPr>
                <w:rFonts w:ascii="Courier New" w:hAnsi="Courier New" w:cs="Courier New"/>
                <w:b/>
                <w:color w:val="000000"/>
                <w:sz w:val="20"/>
                <w:szCs w:val="20"/>
              </w:rPr>
              <w:t xml:space="preserve"> 888-0109</w:t>
            </w:r>
            <w:r>
              <w:rPr>
                <w:rFonts w:ascii="Courier New" w:hAnsi="Courier New" w:cs="Courier New"/>
                <w:b/>
                <w:color w:val="000000"/>
                <w:sz w:val="20"/>
                <w:szCs w:val="20"/>
              </w:rPr>
              <w:t xml:space="preserve"> (Fax)</w:t>
            </w:r>
          </w:p>
          <w:p w:rsidR="001A496E" w:rsidRPr="001A496E" w:rsidRDefault="001A496E" w:rsidP="001A496E">
            <w:pPr>
              <w:autoSpaceDE w:val="0"/>
              <w:autoSpaceDN w:val="0"/>
              <w:adjustRightInd w:val="0"/>
              <w:jc w:val="left"/>
              <w:rPr>
                <w:rFonts w:ascii="Courier New" w:hAnsi="Courier New" w:cs="Courier New"/>
                <w:b/>
                <w:color w:val="000000"/>
                <w:sz w:val="20"/>
                <w:szCs w:val="20"/>
              </w:rPr>
            </w:pPr>
          </w:p>
          <w:p w:rsidR="001A496E" w:rsidRDefault="006713FC" w:rsidP="001A496E">
            <w:pPr>
              <w:autoSpaceDE w:val="0"/>
              <w:autoSpaceDN w:val="0"/>
              <w:adjustRightInd w:val="0"/>
              <w:jc w:val="left"/>
              <w:rPr>
                <w:rFonts w:ascii="Courier New" w:hAnsi="Courier New" w:cs="Courier New"/>
                <w:b/>
                <w:color w:val="0000FF"/>
                <w:sz w:val="20"/>
                <w:szCs w:val="20"/>
              </w:rPr>
            </w:pPr>
            <w:hyperlink r:id="rId13" w:history="1">
              <w:r w:rsidR="001A496E" w:rsidRPr="00F71269">
                <w:rPr>
                  <w:rStyle w:val="Hyperlink"/>
                  <w:rFonts w:ascii="Courier New" w:hAnsi="Courier New" w:cs="Courier New"/>
                  <w:b/>
                  <w:sz w:val="20"/>
                  <w:szCs w:val="20"/>
                </w:rPr>
                <w:t>shaun@setarehlaw.com</w:t>
              </w:r>
            </w:hyperlink>
          </w:p>
          <w:p w:rsidR="001A496E" w:rsidRPr="001A496E" w:rsidRDefault="001A496E" w:rsidP="001A496E">
            <w:pPr>
              <w:autoSpaceDE w:val="0"/>
              <w:autoSpaceDN w:val="0"/>
              <w:adjustRightInd w:val="0"/>
              <w:jc w:val="left"/>
              <w:rPr>
                <w:rFonts w:ascii="Courier New" w:hAnsi="Courier New" w:cs="Courier New"/>
                <w:b/>
                <w:color w:val="0000FF"/>
                <w:sz w:val="20"/>
                <w:szCs w:val="20"/>
              </w:rPr>
            </w:pPr>
          </w:p>
          <w:p w:rsidR="001A496E" w:rsidRDefault="006713FC" w:rsidP="001A496E">
            <w:pPr>
              <w:autoSpaceDE w:val="0"/>
              <w:autoSpaceDN w:val="0"/>
              <w:adjustRightInd w:val="0"/>
              <w:jc w:val="left"/>
              <w:rPr>
                <w:rFonts w:ascii="Courier New" w:hAnsi="Courier New" w:cs="Courier New"/>
                <w:b/>
                <w:color w:val="0000FF"/>
                <w:sz w:val="20"/>
                <w:szCs w:val="20"/>
              </w:rPr>
            </w:pPr>
            <w:hyperlink r:id="rId14" w:history="1">
              <w:r w:rsidR="001A496E" w:rsidRPr="00F71269">
                <w:rPr>
                  <w:rStyle w:val="Hyperlink"/>
                  <w:rFonts w:ascii="Courier New" w:hAnsi="Courier New" w:cs="Courier New"/>
                  <w:b/>
                  <w:sz w:val="20"/>
                  <w:szCs w:val="20"/>
                </w:rPr>
                <w:t>thomas@setarehlaw.com</w:t>
              </w:r>
            </w:hyperlink>
          </w:p>
          <w:p w:rsidR="001A496E" w:rsidRPr="001A496E" w:rsidRDefault="001A496E" w:rsidP="001A496E">
            <w:pPr>
              <w:autoSpaceDE w:val="0"/>
              <w:autoSpaceDN w:val="0"/>
              <w:adjustRightInd w:val="0"/>
              <w:jc w:val="left"/>
              <w:rPr>
                <w:rFonts w:ascii="Courier New" w:hAnsi="Courier New" w:cs="Courier New"/>
                <w:b/>
                <w:color w:val="0000FF"/>
                <w:sz w:val="20"/>
                <w:szCs w:val="20"/>
              </w:rPr>
            </w:pPr>
          </w:p>
          <w:p w:rsidR="001A496E" w:rsidRDefault="006713FC" w:rsidP="001A496E">
            <w:pPr>
              <w:autoSpaceDE w:val="0"/>
              <w:autoSpaceDN w:val="0"/>
              <w:adjustRightInd w:val="0"/>
              <w:jc w:val="left"/>
              <w:rPr>
                <w:rFonts w:ascii="Courier New" w:hAnsi="Courier New" w:cs="Courier New"/>
                <w:b/>
                <w:color w:val="0000FF"/>
                <w:sz w:val="20"/>
                <w:szCs w:val="20"/>
              </w:rPr>
            </w:pPr>
            <w:hyperlink r:id="rId15" w:history="1">
              <w:r w:rsidR="001A496E" w:rsidRPr="00F71269">
                <w:rPr>
                  <w:rStyle w:val="Hyperlink"/>
                  <w:rFonts w:ascii="Courier New" w:hAnsi="Courier New" w:cs="Courier New"/>
                  <w:b/>
                  <w:sz w:val="20"/>
                  <w:szCs w:val="20"/>
                </w:rPr>
                <w:t>farrah@setarehlaw.com</w:t>
              </w:r>
            </w:hyperlink>
          </w:p>
          <w:p w:rsidR="001A496E" w:rsidRPr="001A496E" w:rsidRDefault="001A496E" w:rsidP="001A496E">
            <w:pPr>
              <w:autoSpaceDE w:val="0"/>
              <w:autoSpaceDN w:val="0"/>
              <w:adjustRightInd w:val="0"/>
              <w:jc w:val="left"/>
              <w:rPr>
                <w:rFonts w:ascii="Courier New" w:hAnsi="Courier New" w:cs="Courier New"/>
                <w:b/>
                <w:color w:val="0000FF"/>
                <w:sz w:val="20"/>
                <w:szCs w:val="20"/>
              </w:rPr>
            </w:pPr>
          </w:p>
          <w:p w:rsidR="001A496E" w:rsidRDefault="006713FC" w:rsidP="001A496E">
            <w:pPr>
              <w:pStyle w:val="PlainText"/>
              <w:jc w:val="left"/>
              <w:rPr>
                <w:rFonts w:ascii="Courier New" w:hAnsi="Courier New" w:cs="Courier New"/>
                <w:b/>
                <w:color w:val="0000FF"/>
                <w:sz w:val="20"/>
                <w:szCs w:val="20"/>
              </w:rPr>
            </w:pPr>
            <w:hyperlink r:id="rId16" w:history="1">
              <w:r w:rsidR="001A496E" w:rsidRPr="00F71269">
                <w:rPr>
                  <w:rStyle w:val="Hyperlink"/>
                  <w:rFonts w:ascii="Courier New" w:hAnsi="Courier New" w:cs="Courier New"/>
                  <w:b/>
                  <w:sz w:val="20"/>
                  <w:szCs w:val="20"/>
                </w:rPr>
                <w:t>ashley@setarehlaw.com</w:t>
              </w:r>
            </w:hyperlink>
          </w:p>
          <w:p w:rsidR="001A496E" w:rsidRDefault="001A496E" w:rsidP="001A496E">
            <w:pPr>
              <w:pStyle w:val="PlainText"/>
              <w:jc w:val="left"/>
              <w:rPr>
                <w:rFonts w:ascii="Courier New" w:hAnsi="Courier New" w:cs="Courier New"/>
                <w:b/>
                <w:noProof/>
                <w:sz w:val="20"/>
                <w:szCs w:val="20"/>
              </w:rPr>
            </w:pPr>
          </w:p>
        </w:tc>
      </w:tr>
      <w:tr w:rsidR="001A496E" w:rsidRPr="007167C0" w:rsidTr="00E45862">
        <w:tc>
          <w:tcPr>
            <w:tcW w:w="1443" w:type="dxa"/>
          </w:tcPr>
          <w:p w:rsidR="001A496E" w:rsidRDefault="001A496E" w:rsidP="007F297B">
            <w:pPr>
              <w:pStyle w:val="PlainText"/>
              <w:rPr>
                <w:rFonts w:ascii="Courier New" w:hAnsi="Courier New" w:cs="Courier New"/>
                <w:b/>
                <w:sz w:val="20"/>
                <w:szCs w:val="20"/>
              </w:rPr>
            </w:pPr>
          </w:p>
          <w:p w:rsidR="001A496E" w:rsidRDefault="001A496E" w:rsidP="007F297B">
            <w:pPr>
              <w:pStyle w:val="PlainText"/>
              <w:rPr>
                <w:rFonts w:ascii="Courier New" w:hAnsi="Courier New" w:cs="Courier New"/>
                <w:b/>
                <w:sz w:val="20"/>
                <w:szCs w:val="20"/>
              </w:rPr>
            </w:pPr>
            <w:r>
              <w:rPr>
                <w:rFonts w:ascii="Courier New" w:hAnsi="Courier New" w:cs="Courier New"/>
                <w:b/>
                <w:sz w:val="20"/>
                <w:szCs w:val="20"/>
              </w:rPr>
              <w:t>2-11-2019</w:t>
            </w:r>
          </w:p>
        </w:tc>
        <w:tc>
          <w:tcPr>
            <w:tcW w:w="1710" w:type="dxa"/>
          </w:tcPr>
          <w:p w:rsidR="001A496E" w:rsidRDefault="001A496E" w:rsidP="007F297B">
            <w:pPr>
              <w:pStyle w:val="PlainText"/>
              <w:rPr>
                <w:rFonts w:ascii="Courier New" w:hAnsi="Courier New" w:cs="Courier New"/>
                <w:b/>
                <w:sz w:val="20"/>
                <w:szCs w:val="20"/>
              </w:rPr>
            </w:pPr>
          </w:p>
          <w:p w:rsidR="001A496E" w:rsidRDefault="001A496E" w:rsidP="007F297B">
            <w:pPr>
              <w:pStyle w:val="PlainText"/>
              <w:rPr>
                <w:rFonts w:ascii="Courier New" w:hAnsi="Courier New" w:cs="Courier New"/>
                <w:b/>
                <w:sz w:val="20"/>
                <w:szCs w:val="20"/>
              </w:rPr>
            </w:pPr>
            <w:r>
              <w:rPr>
                <w:rFonts w:ascii="Courier New" w:hAnsi="Courier New" w:cs="Courier New"/>
                <w:b/>
                <w:sz w:val="20"/>
                <w:szCs w:val="20"/>
              </w:rPr>
              <w:t>18-CV-01139</w:t>
            </w:r>
          </w:p>
        </w:tc>
        <w:tc>
          <w:tcPr>
            <w:tcW w:w="1710" w:type="dxa"/>
          </w:tcPr>
          <w:p w:rsidR="001A496E" w:rsidRDefault="001A496E" w:rsidP="007F297B">
            <w:pPr>
              <w:pStyle w:val="PlainText"/>
              <w:rPr>
                <w:rFonts w:ascii="Courier New" w:hAnsi="Courier New" w:cs="Courier New"/>
                <w:b/>
                <w:sz w:val="20"/>
                <w:szCs w:val="20"/>
              </w:rPr>
            </w:pPr>
          </w:p>
          <w:p w:rsidR="001A496E" w:rsidRDefault="001A496E"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1A496E" w:rsidRDefault="001A496E" w:rsidP="007F297B">
            <w:pPr>
              <w:pStyle w:val="PlainText"/>
              <w:jc w:val="left"/>
              <w:rPr>
                <w:rFonts w:ascii="Courier New" w:hAnsi="Courier New" w:cs="Courier New"/>
                <w:b/>
                <w:sz w:val="20"/>
                <w:szCs w:val="20"/>
              </w:rPr>
            </w:pPr>
          </w:p>
          <w:p w:rsidR="001A496E" w:rsidRDefault="001A496E"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Raquedan</w:t>
            </w:r>
            <w:proofErr w:type="spellEnd"/>
            <w:r>
              <w:rPr>
                <w:rFonts w:ascii="Courier New" w:hAnsi="Courier New" w:cs="Courier New"/>
                <w:b/>
                <w:sz w:val="20"/>
                <w:szCs w:val="20"/>
              </w:rPr>
              <w:t>, et al. v. Volume Services, Inc., et al.</w:t>
            </w:r>
          </w:p>
          <w:p w:rsidR="001A496E" w:rsidRDefault="001A496E" w:rsidP="007F297B">
            <w:pPr>
              <w:pStyle w:val="PlainText"/>
              <w:jc w:val="left"/>
              <w:rPr>
                <w:rFonts w:ascii="Courier New" w:hAnsi="Courier New" w:cs="Courier New"/>
                <w:b/>
                <w:sz w:val="20"/>
                <w:szCs w:val="20"/>
              </w:rPr>
            </w:pPr>
            <w:r>
              <w:rPr>
                <w:rFonts w:ascii="Courier New" w:hAnsi="Courier New" w:cs="Courier New"/>
                <w:b/>
                <w:sz w:val="20"/>
                <w:szCs w:val="20"/>
              </w:rPr>
              <w:t>Re Defendants: Volume Services, Inc., and Centerp</w:t>
            </w:r>
            <w:r w:rsidR="003F04D6">
              <w:rPr>
                <w:rFonts w:ascii="Courier New" w:hAnsi="Courier New" w:cs="Courier New"/>
                <w:b/>
                <w:sz w:val="20"/>
                <w:szCs w:val="20"/>
              </w:rPr>
              <w:t>late of Delaware, Inc. (collect</w:t>
            </w:r>
            <w:r>
              <w:rPr>
                <w:rFonts w:ascii="Courier New" w:hAnsi="Courier New" w:cs="Courier New"/>
                <w:b/>
                <w:sz w:val="20"/>
                <w:szCs w:val="20"/>
              </w:rPr>
              <w:t>ively referred to in the singular as “Centerplate”)</w:t>
            </w:r>
          </w:p>
          <w:p w:rsidR="001A496E" w:rsidRPr="001A496E" w:rsidRDefault="001A496E" w:rsidP="001A496E">
            <w:pPr>
              <w:autoSpaceDE w:val="0"/>
              <w:autoSpaceDN w:val="0"/>
              <w:adjustRightInd w:val="0"/>
              <w:jc w:val="left"/>
              <w:rPr>
                <w:rFonts w:ascii="Courier New" w:hAnsi="Courier New" w:cs="Courier New"/>
                <w:sz w:val="20"/>
                <w:szCs w:val="20"/>
              </w:rPr>
            </w:pPr>
            <w:r w:rsidRPr="001A496E">
              <w:rPr>
                <w:rFonts w:ascii="Courier New" w:hAnsi="Courier New" w:cs="Courier New"/>
                <w:sz w:val="20"/>
                <w:szCs w:val="20"/>
              </w:rPr>
              <w:t>Plaintiffs allege that a background check, including a consumer report, was conducted in connection</w:t>
            </w:r>
            <w:r>
              <w:rPr>
                <w:rFonts w:ascii="Courier New" w:hAnsi="Courier New" w:cs="Courier New"/>
                <w:sz w:val="20"/>
                <w:szCs w:val="20"/>
              </w:rPr>
              <w:t xml:space="preserve"> </w:t>
            </w:r>
            <w:r w:rsidRPr="001A496E">
              <w:rPr>
                <w:rFonts w:ascii="Courier New" w:hAnsi="Courier New" w:cs="Courier New"/>
                <w:sz w:val="20"/>
                <w:szCs w:val="20"/>
              </w:rPr>
              <w:t>with application for a job, promotion or job change with Centerplate, without complying with applicable law.</w:t>
            </w:r>
          </w:p>
          <w:p w:rsidR="001A496E" w:rsidRPr="001A496E" w:rsidRDefault="001A496E" w:rsidP="001A496E">
            <w:pPr>
              <w:autoSpaceDE w:val="0"/>
              <w:autoSpaceDN w:val="0"/>
              <w:adjustRightInd w:val="0"/>
              <w:jc w:val="left"/>
              <w:rPr>
                <w:rFonts w:ascii="Courier New" w:hAnsi="Courier New" w:cs="Courier New"/>
                <w:sz w:val="20"/>
                <w:szCs w:val="20"/>
              </w:rPr>
            </w:pPr>
            <w:r w:rsidRPr="001A496E">
              <w:rPr>
                <w:rFonts w:ascii="Courier New" w:hAnsi="Courier New" w:cs="Courier New"/>
                <w:sz w:val="20"/>
                <w:szCs w:val="20"/>
              </w:rPr>
              <w:t>Plaintiffs assert causes of action under the Fair Credit Reporting Act, the California Investigative Consumer</w:t>
            </w:r>
            <w:r>
              <w:rPr>
                <w:rFonts w:ascii="Courier New" w:hAnsi="Courier New" w:cs="Courier New"/>
                <w:sz w:val="20"/>
                <w:szCs w:val="20"/>
              </w:rPr>
              <w:t xml:space="preserve"> </w:t>
            </w:r>
            <w:r w:rsidRPr="001A496E">
              <w:rPr>
                <w:rFonts w:ascii="Courier New" w:hAnsi="Courier New" w:cs="Courier New"/>
                <w:sz w:val="20"/>
                <w:szCs w:val="20"/>
              </w:rPr>
              <w:t>Reporting Agencies Act, the California Consumer Credit Reporting Agencies Act, and California Business and</w:t>
            </w:r>
          </w:p>
          <w:p w:rsidR="001A496E" w:rsidRDefault="001A496E" w:rsidP="001A496E">
            <w:pPr>
              <w:autoSpaceDE w:val="0"/>
              <w:autoSpaceDN w:val="0"/>
              <w:adjustRightInd w:val="0"/>
              <w:jc w:val="left"/>
              <w:rPr>
                <w:rFonts w:ascii="Courier New" w:hAnsi="Courier New" w:cs="Courier New"/>
                <w:sz w:val="20"/>
                <w:szCs w:val="20"/>
              </w:rPr>
            </w:pPr>
            <w:r w:rsidRPr="001A496E">
              <w:rPr>
                <w:rFonts w:ascii="Courier New" w:hAnsi="Courier New" w:cs="Courier New"/>
                <w:sz w:val="20"/>
                <w:szCs w:val="20"/>
              </w:rPr>
              <w:t xml:space="preserve">Professions Code section 17200 </w:t>
            </w:r>
            <w:r w:rsidRPr="001A496E">
              <w:rPr>
                <w:rFonts w:ascii="Courier New" w:hAnsi="Courier New" w:cs="Courier New"/>
                <w:i/>
                <w:iCs/>
                <w:sz w:val="20"/>
                <w:szCs w:val="20"/>
              </w:rPr>
              <w:t>et seq</w:t>
            </w:r>
            <w:r w:rsidRPr="001A496E">
              <w:rPr>
                <w:rFonts w:ascii="Courier New" w:hAnsi="Courier New" w:cs="Courier New"/>
                <w:sz w:val="20"/>
                <w:szCs w:val="20"/>
              </w:rPr>
              <w:t>. Plaintiffs seek the recovery of statutory and civil penalties and punitive</w:t>
            </w:r>
            <w:r>
              <w:rPr>
                <w:rFonts w:ascii="Courier New" w:hAnsi="Courier New" w:cs="Courier New"/>
                <w:sz w:val="20"/>
                <w:szCs w:val="20"/>
              </w:rPr>
              <w:t xml:space="preserve"> </w:t>
            </w:r>
            <w:r w:rsidRPr="001A496E">
              <w:rPr>
                <w:rFonts w:ascii="Courier New" w:hAnsi="Courier New" w:cs="Courier New"/>
                <w:sz w:val="20"/>
                <w:szCs w:val="20"/>
              </w:rPr>
              <w:t>damages. Plaintiffs sue on behalf of themselves and the Class.</w:t>
            </w:r>
          </w:p>
          <w:p w:rsidR="003F04D6" w:rsidRPr="001A496E" w:rsidRDefault="003F04D6" w:rsidP="001A496E">
            <w:pPr>
              <w:autoSpaceDE w:val="0"/>
              <w:autoSpaceDN w:val="0"/>
              <w:adjustRightInd w:val="0"/>
              <w:jc w:val="left"/>
              <w:rPr>
                <w:rFonts w:ascii="Courier New" w:hAnsi="Courier New" w:cs="Courier New"/>
                <w:sz w:val="20"/>
                <w:szCs w:val="20"/>
              </w:rPr>
            </w:pPr>
          </w:p>
        </w:tc>
        <w:tc>
          <w:tcPr>
            <w:tcW w:w="1440" w:type="dxa"/>
          </w:tcPr>
          <w:p w:rsidR="001A496E" w:rsidRDefault="001A496E" w:rsidP="007F297B">
            <w:pPr>
              <w:pStyle w:val="PlainText"/>
              <w:rPr>
                <w:rFonts w:ascii="Courier New" w:hAnsi="Courier New" w:cs="Courier New"/>
                <w:b/>
                <w:sz w:val="20"/>
                <w:szCs w:val="20"/>
              </w:rPr>
            </w:pPr>
          </w:p>
          <w:p w:rsidR="001A496E" w:rsidRDefault="001A496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A496E" w:rsidRDefault="001A496E" w:rsidP="007F297B">
            <w:pPr>
              <w:pStyle w:val="PlainText"/>
              <w:jc w:val="left"/>
              <w:rPr>
                <w:rFonts w:ascii="Courier New" w:hAnsi="Courier New" w:cs="Courier New"/>
                <w:b/>
                <w:noProof/>
                <w:sz w:val="20"/>
                <w:szCs w:val="20"/>
              </w:rPr>
            </w:pPr>
          </w:p>
          <w:p w:rsidR="003F04D6" w:rsidRDefault="003F04D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3F04D6" w:rsidRDefault="003F04D6" w:rsidP="007F297B">
            <w:pPr>
              <w:pStyle w:val="PlainText"/>
              <w:jc w:val="left"/>
              <w:rPr>
                <w:rFonts w:ascii="Courier New" w:hAnsi="Courier New" w:cs="Courier New"/>
                <w:b/>
                <w:noProof/>
                <w:sz w:val="20"/>
                <w:szCs w:val="20"/>
              </w:rPr>
            </w:pPr>
          </w:p>
          <w:p w:rsidR="003F04D6" w:rsidRPr="003F04D6" w:rsidRDefault="003F04D6" w:rsidP="003F04D6">
            <w:pPr>
              <w:autoSpaceDE w:val="0"/>
              <w:autoSpaceDN w:val="0"/>
              <w:adjustRightInd w:val="0"/>
              <w:jc w:val="left"/>
              <w:rPr>
                <w:rFonts w:ascii="Courier New" w:hAnsi="Courier New" w:cs="Courier New"/>
                <w:b/>
                <w:color w:val="000000"/>
                <w:sz w:val="16"/>
                <w:szCs w:val="16"/>
              </w:rPr>
            </w:pPr>
            <w:r w:rsidRPr="003F04D6">
              <w:rPr>
                <w:rFonts w:ascii="Courier New" w:hAnsi="Courier New" w:cs="Courier New"/>
                <w:b/>
                <w:color w:val="000000"/>
                <w:sz w:val="16"/>
                <w:szCs w:val="16"/>
              </w:rPr>
              <w:t xml:space="preserve">Shaun </w:t>
            </w:r>
            <w:proofErr w:type="spellStart"/>
            <w:r w:rsidRPr="003F04D6">
              <w:rPr>
                <w:rFonts w:ascii="Courier New" w:hAnsi="Courier New" w:cs="Courier New"/>
                <w:b/>
                <w:color w:val="000000"/>
                <w:sz w:val="16"/>
                <w:szCs w:val="16"/>
              </w:rPr>
              <w:t>Setareh</w:t>
            </w:r>
            <w:proofErr w:type="spellEnd"/>
          </w:p>
          <w:p w:rsidR="003F04D6" w:rsidRPr="003F04D6" w:rsidRDefault="003F04D6" w:rsidP="003F04D6">
            <w:pPr>
              <w:autoSpaceDE w:val="0"/>
              <w:autoSpaceDN w:val="0"/>
              <w:adjustRightInd w:val="0"/>
              <w:jc w:val="left"/>
              <w:rPr>
                <w:rFonts w:ascii="Courier New" w:hAnsi="Courier New" w:cs="Courier New"/>
                <w:b/>
                <w:color w:val="000000"/>
                <w:sz w:val="16"/>
                <w:szCs w:val="16"/>
              </w:rPr>
            </w:pPr>
            <w:r w:rsidRPr="003F04D6">
              <w:rPr>
                <w:rFonts w:ascii="Courier New" w:hAnsi="Courier New" w:cs="Courier New"/>
                <w:b/>
                <w:color w:val="000000"/>
                <w:sz w:val="16"/>
                <w:szCs w:val="16"/>
              </w:rPr>
              <w:t>Thomas Segal</w:t>
            </w:r>
          </w:p>
          <w:p w:rsidR="003F04D6" w:rsidRPr="003F04D6" w:rsidRDefault="003F04D6" w:rsidP="003F04D6">
            <w:pPr>
              <w:autoSpaceDE w:val="0"/>
              <w:autoSpaceDN w:val="0"/>
              <w:adjustRightInd w:val="0"/>
              <w:jc w:val="left"/>
              <w:rPr>
                <w:rFonts w:ascii="Courier New" w:hAnsi="Courier New" w:cs="Courier New"/>
                <w:b/>
                <w:color w:val="000000"/>
                <w:sz w:val="16"/>
                <w:szCs w:val="16"/>
              </w:rPr>
            </w:pPr>
            <w:r w:rsidRPr="003F04D6">
              <w:rPr>
                <w:rFonts w:ascii="Courier New" w:hAnsi="Courier New" w:cs="Courier New"/>
                <w:b/>
                <w:color w:val="000000"/>
                <w:sz w:val="16"/>
                <w:szCs w:val="16"/>
              </w:rPr>
              <w:t>Farrah Grant</w:t>
            </w:r>
          </w:p>
          <w:p w:rsidR="003F04D6" w:rsidRPr="003F04D6" w:rsidRDefault="003F04D6" w:rsidP="003F04D6">
            <w:pPr>
              <w:autoSpaceDE w:val="0"/>
              <w:autoSpaceDN w:val="0"/>
              <w:adjustRightInd w:val="0"/>
              <w:jc w:val="left"/>
              <w:rPr>
                <w:rFonts w:ascii="Courier New" w:hAnsi="Courier New" w:cs="Courier New"/>
                <w:b/>
                <w:color w:val="000000"/>
                <w:sz w:val="16"/>
                <w:szCs w:val="16"/>
              </w:rPr>
            </w:pPr>
            <w:r w:rsidRPr="003F04D6">
              <w:rPr>
                <w:rFonts w:ascii="Courier New" w:hAnsi="Courier New" w:cs="Courier New"/>
                <w:b/>
                <w:color w:val="000000"/>
                <w:sz w:val="16"/>
                <w:szCs w:val="16"/>
              </w:rPr>
              <w:t>Ashley N. Batiste</w:t>
            </w:r>
          </w:p>
          <w:p w:rsidR="003F04D6" w:rsidRPr="003F04D6" w:rsidRDefault="003F04D6" w:rsidP="003F04D6">
            <w:pPr>
              <w:autoSpaceDE w:val="0"/>
              <w:autoSpaceDN w:val="0"/>
              <w:adjustRightInd w:val="0"/>
              <w:jc w:val="left"/>
              <w:rPr>
                <w:rFonts w:ascii="Courier New" w:hAnsi="Courier New" w:cs="Courier New"/>
                <w:b/>
                <w:color w:val="000000"/>
                <w:sz w:val="16"/>
                <w:szCs w:val="16"/>
              </w:rPr>
            </w:pPr>
            <w:proofErr w:type="spellStart"/>
            <w:r w:rsidRPr="003F04D6">
              <w:rPr>
                <w:rFonts w:ascii="Courier New" w:hAnsi="Courier New" w:cs="Courier New"/>
                <w:b/>
                <w:color w:val="000000"/>
                <w:sz w:val="16"/>
                <w:szCs w:val="16"/>
              </w:rPr>
              <w:t>Setareh</w:t>
            </w:r>
            <w:proofErr w:type="spellEnd"/>
            <w:r w:rsidRPr="003F04D6">
              <w:rPr>
                <w:rFonts w:ascii="Courier New" w:hAnsi="Courier New" w:cs="Courier New"/>
                <w:b/>
                <w:color w:val="000000"/>
                <w:sz w:val="16"/>
                <w:szCs w:val="16"/>
              </w:rPr>
              <w:t xml:space="preserve"> Law Group</w:t>
            </w:r>
          </w:p>
          <w:p w:rsidR="007F6D96" w:rsidRDefault="003F04D6" w:rsidP="003F04D6">
            <w:pPr>
              <w:autoSpaceDE w:val="0"/>
              <w:autoSpaceDN w:val="0"/>
              <w:adjustRightInd w:val="0"/>
              <w:jc w:val="left"/>
              <w:rPr>
                <w:rFonts w:ascii="Courier New" w:hAnsi="Courier New" w:cs="Courier New"/>
                <w:b/>
                <w:color w:val="000000"/>
                <w:sz w:val="16"/>
                <w:szCs w:val="16"/>
              </w:rPr>
            </w:pPr>
            <w:r w:rsidRPr="003F04D6">
              <w:rPr>
                <w:rFonts w:ascii="Courier New" w:hAnsi="Courier New" w:cs="Courier New"/>
                <w:b/>
                <w:color w:val="000000"/>
                <w:sz w:val="16"/>
                <w:szCs w:val="16"/>
              </w:rPr>
              <w:t>315 S. Beverly Drive</w:t>
            </w:r>
          </w:p>
          <w:p w:rsidR="003F04D6" w:rsidRPr="003F04D6" w:rsidRDefault="003F04D6" w:rsidP="003F04D6">
            <w:pPr>
              <w:autoSpaceDE w:val="0"/>
              <w:autoSpaceDN w:val="0"/>
              <w:adjustRightInd w:val="0"/>
              <w:jc w:val="left"/>
              <w:rPr>
                <w:rFonts w:ascii="Courier New" w:hAnsi="Courier New" w:cs="Courier New"/>
                <w:b/>
                <w:color w:val="000000"/>
                <w:sz w:val="16"/>
                <w:szCs w:val="16"/>
              </w:rPr>
            </w:pPr>
            <w:r w:rsidRPr="003F04D6">
              <w:rPr>
                <w:rFonts w:ascii="Courier New" w:hAnsi="Courier New" w:cs="Courier New"/>
                <w:b/>
                <w:color w:val="000000"/>
                <w:sz w:val="16"/>
                <w:szCs w:val="16"/>
              </w:rPr>
              <w:t>Suite 315</w:t>
            </w:r>
          </w:p>
          <w:p w:rsidR="003F04D6" w:rsidRPr="003F04D6" w:rsidRDefault="003F04D6" w:rsidP="003F04D6">
            <w:pPr>
              <w:autoSpaceDE w:val="0"/>
              <w:autoSpaceDN w:val="0"/>
              <w:adjustRightInd w:val="0"/>
              <w:jc w:val="left"/>
              <w:rPr>
                <w:rFonts w:ascii="Courier New" w:hAnsi="Courier New" w:cs="Courier New"/>
                <w:b/>
                <w:color w:val="000000"/>
                <w:sz w:val="16"/>
                <w:szCs w:val="16"/>
              </w:rPr>
            </w:pPr>
            <w:r w:rsidRPr="003F04D6">
              <w:rPr>
                <w:rFonts w:ascii="Courier New" w:hAnsi="Courier New" w:cs="Courier New"/>
                <w:b/>
                <w:color w:val="000000"/>
                <w:sz w:val="16"/>
                <w:szCs w:val="16"/>
              </w:rPr>
              <w:t>Beverly Hills, C</w:t>
            </w:r>
            <w:r w:rsidR="007F6D96">
              <w:rPr>
                <w:rFonts w:ascii="Courier New" w:hAnsi="Courier New" w:cs="Courier New"/>
                <w:b/>
                <w:color w:val="000000"/>
                <w:sz w:val="16"/>
                <w:szCs w:val="16"/>
              </w:rPr>
              <w:t>A</w:t>
            </w:r>
            <w:r w:rsidRPr="003F04D6">
              <w:rPr>
                <w:rFonts w:ascii="Courier New" w:hAnsi="Courier New" w:cs="Courier New"/>
                <w:b/>
                <w:color w:val="000000"/>
                <w:sz w:val="16"/>
                <w:szCs w:val="16"/>
              </w:rPr>
              <w:t xml:space="preserve"> 90212</w:t>
            </w:r>
          </w:p>
          <w:p w:rsidR="003F04D6" w:rsidRPr="003F04D6" w:rsidRDefault="003F04D6" w:rsidP="003F04D6">
            <w:pPr>
              <w:autoSpaceDE w:val="0"/>
              <w:autoSpaceDN w:val="0"/>
              <w:adjustRightInd w:val="0"/>
              <w:jc w:val="left"/>
              <w:rPr>
                <w:rFonts w:ascii="Courier New" w:hAnsi="Courier New" w:cs="Courier New"/>
                <w:b/>
                <w:color w:val="000000"/>
                <w:sz w:val="16"/>
                <w:szCs w:val="16"/>
              </w:rPr>
            </w:pPr>
          </w:p>
          <w:p w:rsidR="003F04D6" w:rsidRPr="003F04D6" w:rsidRDefault="003F04D6" w:rsidP="003F04D6">
            <w:pPr>
              <w:autoSpaceDE w:val="0"/>
              <w:autoSpaceDN w:val="0"/>
              <w:adjustRightInd w:val="0"/>
              <w:jc w:val="left"/>
              <w:rPr>
                <w:rFonts w:ascii="Courier New" w:hAnsi="Courier New" w:cs="Courier New"/>
                <w:b/>
                <w:color w:val="000000"/>
                <w:sz w:val="16"/>
                <w:szCs w:val="16"/>
              </w:rPr>
            </w:pPr>
            <w:r w:rsidRPr="003F04D6">
              <w:rPr>
                <w:rFonts w:ascii="Courier New" w:hAnsi="Courier New" w:cs="Courier New"/>
                <w:b/>
                <w:color w:val="000000"/>
                <w:sz w:val="16"/>
                <w:szCs w:val="16"/>
              </w:rPr>
              <w:t>310 888-7771 (Ph.)</w:t>
            </w:r>
          </w:p>
          <w:p w:rsidR="003F04D6" w:rsidRPr="003F04D6" w:rsidRDefault="003F04D6" w:rsidP="003F04D6">
            <w:pPr>
              <w:autoSpaceDE w:val="0"/>
              <w:autoSpaceDN w:val="0"/>
              <w:adjustRightInd w:val="0"/>
              <w:jc w:val="left"/>
              <w:rPr>
                <w:rFonts w:ascii="Courier New" w:hAnsi="Courier New" w:cs="Courier New"/>
                <w:b/>
                <w:color w:val="000000"/>
                <w:sz w:val="16"/>
                <w:szCs w:val="16"/>
              </w:rPr>
            </w:pPr>
          </w:p>
          <w:p w:rsidR="003F04D6" w:rsidRPr="003F04D6" w:rsidRDefault="003F04D6" w:rsidP="003F04D6">
            <w:pPr>
              <w:autoSpaceDE w:val="0"/>
              <w:autoSpaceDN w:val="0"/>
              <w:adjustRightInd w:val="0"/>
              <w:jc w:val="left"/>
              <w:rPr>
                <w:rFonts w:ascii="Courier New" w:hAnsi="Courier New" w:cs="Courier New"/>
                <w:b/>
                <w:color w:val="000000"/>
                <w:sz w:val="16"/>
                <w:szCs w:val="16"/>
              </w:rPr>
            </w:pPr>
            <w:r w:rsidRPr="003F04D6">
              <w:rPr>
                <w:rFonts w:ascii="Courier New" w:hAnsi="Courier New" w:cs="Courier New"/>
                <w:b/>
                <w:color w:val="000000"/>
                <w:sz w:val="16"/>
                <w:szCs w:val="16"/>
              </w:rPr>
              <w:t>310 888-0109 (Fax)</w:t>
            </w:r>
          </w:p>
          <w:p w:rsidR="003F04D6" w:rsidRPr="003F04D6" w:rsidRDefault="003F04D6" w:rsidP="003F04D6">
            <w:pPr>
              <w:autoSpaceDE w:val="0"/>
              <w:autoSpaceDN w:val="0"/>
              <w:adjustRightInd w:val="0"/>
              <w:jc w:val="left"/>
              <w:rPr>
                <w:rFonts w:ascii="Courier New" w:hAnsi="Courier New" w:cs="Courier New"/>
                <w:b/>
                <w:color w:val="000000"/>
                <w:sz w:val="16"/>
                <w:szCs w:val="16"/>
              </w:rPr>
            </w:pPr>
          </w:p>
          <w:p w:rsidR="003F04D6" w:rsidRPr="003F04D6" w:rsidRDefault="006713FC" w:rsidP="003F04D6">
            <w:pPr>
              <w:autoSpaceDE w:val="0"/>
              <w:autoSpaceDN w:val="0"/>
              <w:adjustRightInd w:val="0"/>
              <w:jc w:val="left"/>
              <w:rPr>
                <w:rFonts w:ascii="Courier New" w:hAnsi="Courier New" w:cs="Courier New"/>
                <w:b/>
                <w:color w:val="0000FF"/>
                <w:sz w:val="16"/>
                <w:szCs w:val="16"/>
              </w:rPr>
            </w:pPr>
            <w:hyperlink r:id="rId17" w:history="1">
              <w:r w:rsidR="003F04D6" w:rsidRPr="003F04D6">
                <w:rPr>
                  <w:rStyle w:val="Hyperlink"/>
                  <w:rFonts w:ascii="Courier New" w:hAnsi="Courier New" w:cs="Courier New"/>
                  <w:b/>
                  <w:sz w:val="16"/>
                  <w:szCs w:val="16"/>
                </w:rPr>
                <w:t>shaun@setarehlaw.com</w:t>
              </w:r>
            </w:hyperlink>
          </w:p>
          <w:p w:rsidR="003F04D6" w:rsidRPr="003F04D6" w:rsidRDefault="003F04D6" w:rsidP="003F04D6">
            <w:pPr>
              <w:autoSpaceDE w:val="0"/>
              <w:autoSpaceDN w:val="0"/>
              <w:adjustRightInd w:val="0"/>
              <w:jc w:val="left"/>
              <w:rPr>
                <w:rFonts w:ascii="Courier New" w:hAnsi="Courier New" w:cs="Courier New"/>
                <w:b/>
                <w:color w:val="0000FF"/>
                <w:sz w:val="16"/>
                <w:szCs w:val="16"/>
              </w:rPr>
            </w:pPr>
          </w:p>
          <w:p w:rsidR="003F04D6" w:rsidRPr="003F04D6" w:rsidRDefault="006713FC" w:rsidP="003F04D6">
            <w:pPr>
              <w:autoSpaceDE w:val="0"/>
              <w:autoSpaceDN w:val="0"/>
              <w:adjustRightInd w:val="0"/>
              <w:jc w:val="left"/>
              <w:rPr>
                <w:rFonts w:ascii="Courier New" w:hAnsi="Courier New" w:cs="Courier New"/>
                <w:b/>
                <w:color w:val="0000FF"/>
                <w:sz w:val="16"/>
                <w:szCs w:val="16"/>
              </w:rPr>
            </w:pPr>
            <w:hyperlink r:id="rId18" w:history="1">
              <w:r w:rsidR="003F04D6" w:rsidRPr="003F04D6">
                <w:rPr>
                  <w:rStyle w:val="Hyperlink"/>
                  <w:rFonts w:ascii="Courier New" w:hAnsi="Courier New" w:cs="Courier New"/>
                  <w:b/>
                  <w:sz w:val="16"/>
                  <w:szCs w:val="16"/>
                </w:rPr>
                <w:t>thomas@setarehlaw.com</w:t>
              </w:r>
            </w:hyperlink>
          </w:p>
          <w:p w:rsidR="003F04D6" w:rsidRPr="003F04D6" w:rsidRDefault="003F04D6" w:rsidP="003F04D6">
            <w:pPr>
              <w:autoSpaceDE w:val="0"/>
              <w:autoSpaceDN w:val="0"/>
              <w:adjustRightInd w:val="0"/>
              <w:jc w:val="left"/>
              <w:rPr>
                <w:rFonts w:ascii="Courier New" w:hAnsi="Courier New" w:cs="Courier New"/>
                <w:b/>
                <w:color w:val="0000FF"/>
                <w:sz w:val="16"/>
                <w:szCs w:val="16"/>
              </w:rPr>
            </w:pPr>
          </w:p>
          <w:p w:rsidR="003F04D6" w:rsidRPr="003F04D6" w:rsidRDefault="006713FC" w:rsidP="003F04D6">
            <w:pPr>
              <w:autoSpaceDE w:val="0"/>
              <w:autoSpaceDN w:val="0"/>
              <w:adjustRightInd w:val="0"/>
              <w:jc w:val="left"/>
              <w:rPr>
                <w:rFonts w:ascii="Courier New" w:hAnsi="Courier New" w:cs="Courier New"/>
                <w:b/>
                <w:color w:val="0000FF"/>
                <w:sz w:val="16"/>
                <w:szCs w:val="16"/>
              </w:rPr>
            </w:pPr>
            <w:hyperlink r:id="rId19" w:history="1">
              <w:r w:rsidR="003F04D6" w:rsidRPr="003F04D6">
                <w:rPr>
                  <w:rStyle w:val="Hyperlink"/>
                  <w:rFonts w:ascii="Courier New" w:hAnsi="Courier New" w:cs="Courier New"/>
                  <w:b/>
                  <w:sz w:val="16"/>
                  <w:szCs w:val="16"/>
                </w:rPr>
                <w:t>farrah@setarehlaw.com</w:t>
              </w:r>
            </w:hyperlink>
          </w:p>
          <w:p w:rsidR="003F04D6" w:rsidRPr="003F04D6" w:rsidRDefault="003F04D6" w:rsidP="003F04D6">
            <w:pPr>
              <w:autoSpaceDE w:val="0"/>
              <w:autoSpaceDN w:val="0"/>
              <w:adjustRightInd w:val="0"/>
              <w:jc w:val="left"/>
              <w:rPr>
                <w:rFonts w:ascii="Courier New" w:hAnsi="Courier New" w:cs="Courier New"/>
                <w:b/>
                <w:color w:val="0000FF"/>
                <w:sz w:val="16"/>
                <w:szCs w:val="16"/>
              </w:rPr>
            </w:pPr>
          </w:p>
          <w:p w:rsidR="003F04D6" w:rsidRPr="003F04D6" w:rsidRDefault="006713FC" w:rsidP="003F04D6">
            <w:pPr>
              <w:pStyle w:val="PlainText"/>
              <w:jc w:val="left"/>
              <w:rPr>
                <w:rFonts w:ascii="Courier New" w:hAnsi="Courier New" w:cs="Courier New"/>
                <w:b/>
                <w:color w:val="0000FF"/>
                <w:sz w:val="16"/>
                <w:szCs w:val="16"/>
              </w:rPr>
            </w:pPr>
            <w:hyperlink r:id="rId20" w:history="1">
              <w:r w:rsidR="003F04D6" w:rsidRPr="003F04D6">
                <w:rPr>
                  <w:rStyle w:val="Hyperlink"/>
                  <w:rFonts w:ascii="Courier New" w:hAnsi="Courier New" w:cs="Courier New"/>
                  <w:b/>
                  <w:sz w:val="16"/>
                  <w:szCs w:val="16"/>
                </w:rPr>
                <w:t>ashley@setarehlaw.com</w:t>
              </w:r>
            </w:hyperlink>
          </w:p>
          <w:p w:rsidR="003F04D6" w:rsidRDefault="003F04D6" w:rsidP="003F04D6">
            <w:pPr>
              <w:pStyle w:val="PlainText"/>
              <w:jc w:val="left"/>
              <w:rPr>
                <w:rFonts w:ascii="Courier New" w:hAnsi="Courier New" w:cs="Courier New"/>
                <w:b/>
                <w:noProof/>
                <w:sz w:val="20"/>
                <w:szCs w:val="20"/>
              </w:rPr>
            </w:pPr>
          </w:p>
        </w:tc>
      </w:tr>
      <w:tr w:rsidR="003F04D6" w:rsidRPr="007167C0" w:rsidTr="00E45862">
        <w:tc>
          <w:tcPr>
            <w:tcW w:w="1443" w:type="dxa"/>
          </w:tcPr>
          <w:p w:rsidR="003F04D6" w:rsidRDefault="003F04D6" w:rsidP="007F297B">
            <w:pPr>
              <w:pStyle w:val="PlainText"/>
              <w:rPr>
                <w:rFonts w:ascii="Courier New" w:hAnsi="Courier New" w:cs="Courier New"/>
                <w:b/>
                <w:sz w:val="20"/>
                <w:szCs w:val="20"/>
              </w:rPr>
            </w:pPr>
          </w:p>
          <w:p w:rsidR="003F04D6" w:rsidRDefault="00DC5C89" w:rsidP="007F297B">
            <w:pPr>
              <w:pStyle w:val="PlainText"/>
              <w:rPr>
                <w:rFonts w:ascii="Courier New" w:hAnsi="Courier New" w:cs="Courier New"/>
                <w:b/>
                <w:sz w:val="20"/>
                <w:szCs w:val="20"/>
              </w:rPr>
            </w:pPr>
            <w:r>
              <w:rPr>
                <w:rFonts w:ascii="Courier New" w:hAnsi="Courier New" w:cs="Courier New"/>
                <w:b/>
                <w:sz w:val="20"/>
                <w:szCs w:val="20"/>
              </w:rPr>
              <w:t>2-14-2019</w:t>
            </w:r>
          </w:p>
        </w:tc>
        <w:tc>
          <w:tcPr>
            <w:tcW w:w="1710" w:type="dxa"/>
          </w:tcPr>
          <w:p w:rsidR="003F04D6" w:rsidRDefault="003F04D6" w:rsidP="007F297B">
            <w:pPr>
              <w:pStyle w:val="PlainText"/>
              <w:rPr>
                <w:rFonts w:ascii="Courier New" w:hAnsi="Courier New" w:cs="Courier New"/>
                <w:b/>
                <w:sz w:val="20"/>
                <w:szCs w:val="20"/>
              </w:rPr>
            </w:pPr>
          </w:p>
          <w:p w:rsidR="00DC5C89" w:rsidRDefault="00DC5C89" w:rsidP="007F297B">
            <w:pPr>
              <w:pStyle w:val="PlainText"/>
              <w:rPr>
                <w:rFonts w:ascii="Courier New" w:hAnsi="Courier New" w:cs="Courier New"/>
                <w:b/>
                <w:sz w:val="20"/>
                <w:szCs w:val="20"/>
              </w:rPr>
            </w:pPr>
            <w:r>
              <w:rPr>
                <w:rFonts w:ascii="Courier New" w:hAnsi="Courier New" w:cs="Courier New"/>
                <w:b/>
                <w:sz w:val="20"/>
                <w:szCs w:val="20"/>
              </w:rPr>
              <w:t>16-CV-00689</w:t>
            </w:r>
          </w:p>
        </w:tc>
        <w:tc>
          <w:tcPr>
            <w:tcW w:w="1710" w:type="dxa"/>
          </w:tcPr>
          <w:p w:rsidR="003F04D6" w:rsidRDefault="003F04D6" w:rsidP="007F297B">
            <w:pPr>
              <w:pStyle w:val="PlainText"/>
              <w:rPr>
                <w:rFonts w:ascii="Courier New" w:hAnsi="Courier New" w:cs="Courier New"/>
                <w:b/>
                <w:sz w:val="20"/>
                <w:szCs w:val="20"/>
              </w:rPr>
            </w:pPr>
          </w:p>
          <w:p w:rsidR="00DC5C89" w:rsidRDefault="00DC5C89" w:rsidP="007F297B">
            <w:pPr>
              <w:pStyle w:val="PlainText"/>
              <w:rPr>
                <w:rFonts w:ascii="Courier New" w:hAnsi="Courier New" w:cs="Courier New"/>
                <w:b/>
                <w:sz w:val="20"/>
                <w:szCs w:val="20"/>
              </w:rPr>
            </w:pPr>
            <w:r>
              <w:rPr>
                <w:rFonts w:ascii="Courier New" w:hAnsi="Courier New" w:cs="Courier New"/>
                <w:b/>
                <w:sz w:val="20"/>
                <w:szCs w:val="20"/>
              </w:rPr>
              <w:t>(D. AR.)</w:t>
            </w:r>
          </w:p>
        </w:tc>
        <w:tc>
          <w:tcPr>
            <w:tcW w:w="5760" w:type="dxa"/>
          </w:tcPr>
          <w:p w:rsidR="003F04D6" w:rsidRDefault="003F04D6" w:rsidP="007F297B">
            <w:pPr>
              <w:pStyle w:val="PlainText"/>
              <w:jc w:val="left"/>
              <w:rPr>
                <w:rFonts w:ascii="Courier New" w:hAnsi="Courier New" w:cs="Courier New"/>
                <w:b/>
                <w:sz w:val="20"/>
                <w:szCs w:val="20"/>
              </w:rPr>
            </w:pPr>
          </w:p>
          <w:p w:rsidR="00DC5C89" w:rsidRDefault="00F259D8" w:rsidP="007F297B">
            <w:pPr>
              <w:pStyle w:val="PlainText"/>
              <w:jc w:val="left"/>
              <w:rPr>
                <w:rFonts w:ascii="Courier New" w:hAnsi="Courier New" w:cs="Courier New"/>
                <w:b/>
                <w:sz w:val="20"/>
                <w:szCs w:val="20"/>
              </w:rPr>
            </w:pPr>
            <w:r>
              <w:rPr>
                <w:rFonts w:ascii="Courier New" w:hAnsi="Courier New" w:cs="Courier New"/>
                <w:b/>
                <w:sz w:val="20"/>
                <w:szCs w:val="20"/>
              </w:rPr>
              <w:t xml:space="preserve">Rameses </w:t>
            </w:r>
            <w:proofErr w:type="spellStart"/>
            <w:r>
              <w:rPr>
                <w:rFonts w:ascii="Courier New" w:hAnsi="Courier New" w:cs="Courier New"/>
                <w:b/>
                <w:sz w:val="20"/>
                <w:szCs w:val="20"/>
              </w:rPr>
              <w:t>Te</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Lomingkit</w:t>
            </w:r>
            <w:proofErr w:type="spellEnd"/>
            <w:r>
              <w:rPr>
                <w:rFonts w:ascii="Courier New" w:hAnsi="Courier New" w:cs="Courier New"/>
                <w:b/>
                <w:sz w:val="20"/>
                <w:szCs w:val="20"/>
              </w:rPr>
              <w:t>, et al. v. Apollo Education Group, Inc., et al.</w:t>
            </w:r>
          </w:p>
          <w:p w:rsidR="00F259D8" w:rsidRDefault="00F259D8" w:rsidP="00F259D8">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Pr="00F259D8">
              <w:rPr>
                <w:rFonts w:ascii="Courier New" w:hAnsi="Courier New" w:cs="Courier New"/>
                <w:b/>
                <w:sz w:val="20"/>
                <w:szCs w:val="20"/>
              </w:rPr>
              <w:t xml:space="preserve">Gregory W. </w:t>
            </w:r>
            <w:proofErr w:type="spellStart"/>
            <w:r w:rsidRPr="00F259D8">
              <w:rPr>
                <w:rFonts w:ascii="Courier New" w:hAnsi="Courier New" w:cs="Courier New"/>
                <w:b/>
                <w:sz w:val="20"/>
                <w:szCs w:val="20"/>
              </w:rPr>
              <w:t>Cappelli</w:t>
            </w:r>
            <w:proofErr w:type="spellEnd"/>
            <w:r w:rsidRPr="00F259D8">
              <w:rPr>
                <w:rFonts w:ascii="Courier New" w:hAnsi="Courier New" w:cs="Courier New"/>
                <w:b/>
                <w:sz w:val="20"/>
                <w:szCs w:val="20"/>
              </w:rPr>
              <w:t xml:space="preserve">, Apollo’s former CEO; Brian L. Swartz, Apollo’s former CFO; and William F. </w:t>
            </w:r>
            <w:proofErr w:type="spellStart"/>
            <w:r w:rsidRPr="00F259D8">
              <w:rPr>
                <w:rFonts w:ascii="Courier New" w:hAnsi="Courier New" w:cs="Courier New"/>
                <w:b/>
                <w:sz w:val="20"/>
                <w:szCs w:val="20"/>
              </w:rPr>
              <w:t>Pepicello</w:t>
            </w:r>
            <w:proofErr w:type="spellEnd"/>
            <w:r w:rsidRPr="00F259D8">
              <w:rPr>
                <w:rFonts w:ascii="Courier New" w:hAnsi="Courier New" w:cs="Courier New"/>
                <w:b/>
                <w:sz w:val="20"/>
                <w:szCs w:val="20"/>
              </w:rPr>
              <w:t>, the President of the</w:t>
            </w:r>
            <w:r>
              <w:rPr>
                <w:rFonts w:ascii="Courier New" w:hAnsi="Courier New" w:cs="Courier New"/>
                <w:b/>
                <w:sz w:val="20"/>
                <w:szCs w:val="20"/>
              </w:rPr>
              <w:t xml:space="preserve"> </w:t>
            </w:r>
            <w:r w:rsidRPr="00F259D8">
              <w:rPr>
                <w:rFonts w:ascii="Courier New" w:hAnsi="Courier New" w:cs="Courier New"/>
                <w:b/>
                <w:sz w:val="20"/>
                <w:szCs w:val="20"/>
              </w:rPr>
              <w:t>University of Phoenix and a member o</w:t>
            </w:r>
            <w:r>
              <w:rPr>
                <w:rFonts w:ascii="Courier New" w:hAnsi="Courier New" w:cs="Courier New"/>
                <w:b/>
                <w:sz w:val="20"/>
                <w:szCs w:val="20"/>
              </w:rPr>
              <w:t>f Apollo’s executive management (collectively “Defendants”)</w:t>
            </w:r>
          </w:p>
          <w:p w:rsidR="00F259D8" w:rsidRPr="00F259D8" w:rsidRDefault="00884C9B" w:rsidP="00F259D8">
            <w:pPr>
              <w:pStyle w:val="PlainText"/>
              <w:jc w:val="left"/>
              <w:rPr>
                <w:rFonts w:ascii="Courier New" w:hAnsi="Courier New" w:cs="Courier New"/>
                <w:sz w:val="20"/>
                <w:szCs w:val="20"/>
              </w:rPr>
            </w:pPr>
            <w:r w:rsidRPr="00884C9B">
              <w:rPr>
                <w:rFonts w:ascii="Courier New" w:hAnsi="Courier New" w:cs="Courier New"/>
                <w:sz w:val="20"/>
                <w:szCs w:val="20"/>
              </w:rPr>
              <w:t>Lead Plaintiff alleges that Apollo and certain of its officers made a series of materially false and misleading statements about the</w:t>
            </w:r>
            <w:r>
              <w:rPr>
                <w:rFonts w:ascii="Courier New" w:hAnsi="Courier New" w:cs="Courier New"/>
                <w:sz w:val="20"/>
                <w:szCs w:val="20"/>
              </w:rPr>
              <w:t xml:space="preserve"> </w:t>
            </w:r>
            <w:r w:rsidRPr="00884C9B">
              <w:rPr>
                <w:rFonts w:ascii="Courier New" w:hAnsi="Courier New" w:cs="Courier New"/>
                <w:sz w:val="20"/>
                <w:szCs w:val="20"/>
              </w:rPr>
              <w:t>status and performance of Apollo’s critical new online classroom project, which caused the price of Apollo Class A common stock to</w:t>
            </w:r>
            <w:r>
              <w:rPr>
                <w:rFonts w:ascii="Courier New" w:hAnsi="Courier New" w:cs="Courier New"/>
                <w:sz w:val="20"/>
                <w:szCs w:val="20"/>
              </w:rPr>
              <w:t xml:space="preserve"> </w:t>
            </w:r>
            <w:r w:rsidRPr="00884C9B">
              <w:rPr>
                <w:rFonts w:ascii="Courier New" w:hAnsi="Courier New" w:cs="Courier New"/>
                <w:sz w:val="20"/>
                <w:szCs w:val="20"/>
              </w:rPr>
              <w:t xml:space="preserve">be artificially inflated from </w:t>
            </w:r>
            <w:r w:rsidR="007F6D96">
              <w:rPr>
                <w:rFonts w:ascii="Courier New" w:hAnsi="Courier New" w:cs="Courier New"/>
                <w:sz w:val="20"/>
                <w:szCs w:val="20"/>
              </w:rPr>
              <w:t>11-</w:t>
            </w:r>
            <w:r w:rsidRPr="00884C9B">
              <w:rPr>
                <w:rFonts w:ascii="Courier New" w:hAnsi="Courier New" w:cs="Courier New"/>
                <w:sz w:val="20"/>
                <w:szCs w:val="20"/>
              </w:rPr>
              <w:t>13</w:t>
            </w:r>
            <w:r w:rsidR="007F6D96">
              <w:rPr>
                <w:rFonts w:ascii="Courier New" w:hAnsi="Courier New" w:cs="Courier New"/>
                <w:sz w:val="20"/>
                <w:szCs w:val="20"/>
              </w:rPr>
              <w:t>-</w:t>
            </w:r>
            <w:r w:rsidRPr="00884C9B">
              <w:rPr>
                <w:rFonts w:ascii="Courier New" w:hAnsi="Courier New" w:cs="Courier New"/>
                <w:sz w:val="20"/>
                <w:szCs w:val="20"/>
              </w:rPr>
              <w:t xml:space="preserve">2013 through </w:t>
            </w:r>
            <w:r w:rsidR="007F6D96">
              <w:rPr>
                <w:rFonts w:ascii="Courier New" w:hAnsi="Courier New" w:cs="Courier New"/>
                <w:sz w:val="20"/>
                <w:szCs w:val="20"/>
              </w:rPr>
              <w:t>10-21-</w:t>
            </w:r>
            <w:r w:rsidRPr="00884C9B">
              <w:rPr>
                <w:rFonts w:ascii="Courier New" w:hAnsi="Courier New" w:cs="Courier New"/>
                <w:sz w:val="20"/>
                <w:szCs w:val="20"/>
              </w:rPr>
              <w:t xml:space="preserve">2015 (the “Class Period”). </w:t>
            </w:r>
            <w:r w:rsidR="00F259D8">
              <w:rPr>
                <w:rFonts w:ascii="Courier New" w:hAnsi="Courier New" w:cs="Courier New"/>
                <w:sz w:val="20"/>
                <w:szCs w:val="20"/>
              </w:rPr>
              <w:t>Plaintiffs</w:t>
            </w:r>
            <w:r w:rsidR="00DB2267">
              <w:rPr>
                <w:rFonts w:ascii="Courier New" w:hAnsi="Courier New" w:cs="Courier New"/>
                <w:sz w:val="20"/>
                <w:szCs w:val="20"/>
              </w:rPr>
              <w:t xml:space="preserve"> further</w:t>
            </w:r>
            <w:r w:rsidR="00F259D8">
              <w:rPr>
                <w:rFonts w:ascii="Courier New" w:hAnsi="Courier New" w:cs="Courier New"/>
                <w:sz w:val="20"/>
                <w:szCs w:val="20"/>
              </w:rPr>
              <w:t xml:space="preserve"> allege that</w:t>
            </w:r>
            <w:r>
              <w:rPr>
                <w:rFonts w:ascii="Courier New" w:hAnsi="Courier New" w:cs="Courier New"/>
                <w:sz w:val="20"/>
                <w:szCs w:val="20"/>
              </w:rPr>
              <w:t xml:space="preserve"> </w:t>
            </w:r>
            <w:r w:rsidR="00F259D8">
              <w:rPr>
                <w:rFonts w:ascii="Courier New" w:hAnsi="Courier New" w:cs="Courier New"/>
                <w:sz w:val="20"/>
                <w:szCs w:val="20"/>
              </w:rPr>
              <w:t xml:space="preserve">Defendants </w:t>
            </w:r>
            <w:r w:rsidR="00F259D8" w:rsidRPr="00F259D8">
              <w:rPr>
                <w:rFonts w:ascii="Courier New" w:hAnsi="Courier New" w:cs="Courier New"/>
                <w:sz w:val="20"/>
                <w:szCs w:val="20"/>
              </w:rPr>
              <w:t>under Section 10(b) of the Securities Exchange Act of 1934</w:t>
            </w:r>
            <w:r w:rsidR="00F259D8">
              <w:rPr>
                <w:rFonts w:ascii="Courier New" w:hAnsi="Courier New" w:cs="Courier New"/>
                <w:sz w:val="20"/>
                <w:szCs w:val="20"/>
              </w:rPr>
              <w:t xml:space="preserve"> </w:t>
            </w:r>
            <w:r w:rsidR="00F259D8" w:rsidRPr="00F259D8">
              <w:rPr>
                <w:rFonts w:ascii="Courier New" w:hAnsi="Courier New" w:cs="Courier New"/>
                <w:sz w:val="20"/>
                <w:szCs w:val="20"/>
              </w:rPr>
              <w:t xml:space="preserve">(the “Exchange Act”) and Rule 10b-5 promulgated thereunder, and against Defendants </w:t>
            </w:r>
            <w:proofErr w:type="spellStart"/>
            <w:r w:rsidR="00F259D8" w:rsidRPr="00F259D8">
              <w:rPr>
                <w:rFonts w:ascii="Courier New" w:hAnsi="Courier New" w:cs="Courier New"/>
                <w:sz w:val="20"/>
                <w:szCs w:val="20"/>
              </w:rPr>
              <w:t>Cappelli</w:t>
            </w:r>
            <w:proofErr w:type="spellEnd"/>
            <w:r w:rsidR="00F259D8" w:rsidRPr="00F259D8">
              <w:rPr>
                <w:rFonts w:ascii="Courier New" w:hAnsi="Courier New" w:cs="Courier New"/>
                <w:sz w:val="20"/>
                <w:szCs w:val="20"/>
              </w:rPr>
              <w:t>, Swartz, and Peter V. Sperling,</w:t>
            </w:r>
            <w:r>
              <w:rPr>
                <w:rFonts w:ascii="Courier New" w:hAnsi="Courier New" w:cs="Courier New"/>
                <w:sz w:val="20"/>
                <w:szCs w:val="20"/>
              </w:rPr>
              <w:t xml:space="preserve"> </w:t>
            </w:r>
            <w:r w:rsidR="00F259D8" w:rsidRPr="00F259D8">
              <w:rPr>
                <w:rFonts w:ascii="Courier New" w:hAnsi="Courier New" w:cs="Courier New"/>
                <w:sz w:val="20"/>
                <w:szCs w:val="20"/>
              </w:rPr>
              <w:t>Chairman of the Apollo Board of Directors, under Section 20(a) of the Exchange Act. The Consolidated Complaint alleged that</w:t>
            </w:r>
            <w:r w:rsidR="00F259D8">
              <w:rPr>
                <w:rFonts w:ascii="Courier New" w:hAnsi="Courier New" w:cs="Courier New"/>
                <w:sz w:val="20"/>
                <w:szCs w:val="20"/>
              </w:rPr>
              <w:t xml:space="preserve"> </w:t>
            </w:r>
            <w:r w:rsidR="00F259D8" w:rsidRPr="00F259D8">
              <w:rPr>
                <w:rFonts w:ascii="Courier New" w:hAnsi="Courier New" w:cs="Courier New"/>
                <w:sz w:val="20"/>
                <w:szCs w:val="20"/>
              </w:rPr>
              <w:t>Defendants made materially false and misleading</w:t>
            </w:r>
            <w:r w:rsidR="00F259D8">
              <w:rPr>
                <w:rFonts w:ascii="Courier New" w:hAnsi="Courier New" w:cs="Courier New"/>
                <w:sz w:val="20"/>
                <w:szCs w:val="20"/>
              </w:rPr>
              <w:t xml:space="preserve"> </w:t>
            </w:r>
            <w:r w:rsidR="00F259D8" w:rsidRPr="00F259D8">
              <w:rPr>
                <w:rFonts w:ascii="Courier New" w:hAnsi="Courier New" w:cs="Courier New"/>
                <w:sz w:val="20"/>
                <w:szCs w:val="20"/>
              </w:rPr>
              <w:t>statements about: (</w:t>
            </w:r>
            <w:proofErr w:type="spellStart"/>
            <w:r w:rsidR="00F259D8" w:rsidRPr="00F259D8">
              <w:rPr>
                <w:rFonts w:ascii="Courier New" w:hAnsi="Courier New" w:cs="Courier New"/>
                <w:sz w:val="20"/>
                <w:szCs w:val="20"/>
              </w:rPr>
              <w:t>i</w:t>
            </w:r>
            <w:proofErr w:type="spellEnd"/>
            <w:r w:rsidR="00F259D8" w:rsidRPr="00F259D8">
              <w:rPr>
                <w:rFonts w:ascii="Courier New" w:hAnsi="Courier New" w:cs="Courier New"/>
                <w:sz w:val="20"/>
                <w:szCs w:val="20"/>
              </w:rPr>
              <w:t>) the Company’s new online classroom, and (ii) the Company’s</w:t>
            </w:r>
            <w:r w:rsidR="00F259D8">
              <w:rPr>
                <w:rFonts w:ascii="Courier New" w:hAnsi="Courier New" w:cs="Courier New"/>
                <w:sz w:val="20"/>
                <w:szCs w:val="20"/>
              </w:rPr>
              <w:t xml:space="preserve"> </w:t>
            </w:r>
            <w:r w:rsidR="00F259D8" w:rsidRPr="00F259D8">
              <w:rPr>
                <w:rFonts w:ascii="Courier New" w:hAnsi="Courier New" w:cs="Courier New"/>
                <w:sz w:val="20"/>
                <w:szCs w:val="20"/>
              </w:rPr>
              <w:t>compliance with regulations governing the recruitment of military personnel, the Company’s contract with the Department of Defense,</w:t>
            </w:r>
            <w:r w:rsidR="00F259D8">
              <w:rPr>
                <w:rFonts w:ascii="Courier New" w:hAnsi="Courier New" w:cs="Courier New"/>
                <w:sz w:val="20"/>
                <w:szCs w:val="20"/>
              </w:rPr>
              <w:t xml:space="preserve"> </w:t>
            </w:r>
            <w:r w:rsidR="00F259D8" w:rsidRPr="00F259D8">
              <w:rPr>
                <w:rFonts w:ascii="Courier New" w:hAnsi="Courier New" w:cs="Courier New"/>
                <w:sz w:val="20"/>
                <w:szCs w:val="20"/>
              </w:rPr>
              <w:t>and a Presidential Executive Order regarding military recruiting. The Complaint further alleged that the price of Apollo Class A</w:t>
            </w:r>
            <w:r>
              <w:rPr>
                <w:rFonts w:ascii="Courier New" w:hAnsi="Courier New" w:cs="Courier New"/>
                <w:sz w:val="20"/>
                <w:szCs w:val="20"/>
              </w:rPr>
              <w:t xml:space="preserve"> </w:t>
            </w:r>
            <w:r w:rsidR="00F259D8" w:rsidRPr="00F259D8">
              <w:rPr>
                <w:rFonts w:ascii="Courier New" w:hAnsi="Courier New" w:cs="Courier New"/>
                <w:sz w:val="20"/>
                <w:szCs w:val="20"/>
              </w:rPr>
              <w:t>common stock was artificially inflated as a result of Defendants’ allegedly false and misleading statements, and declined when the</w:t>
            </w:r>
            <w:r w:rsidR="00F259D8">
              <w:rPr>
                <w:rFonts w:ascii="Courier New" w:hAnsi="Courier New" w:cs="Courier New"/>
                <w:sz w:val="20"/>
                <w:szCs w:val="20"/>
              </w:rPr>
              <w:t xml:space="preserve"> </w:t>
            </w:r>
            <w:r w:rsidR="00F259D8" w:rsidRPr="00F259D8">
              <w:rPr>
                <w:rFonts w:ascii="Courier New" w:hAnsi="Courier New" w:cs="Courier New"/>
                <w:sz w:val="20"/>
                <w:szCs w:val="20"/>
              </w:rPr>
              <w:t>truth was revealed.</w:t>
            </w:r>
          </w:p>
          <w:p w:rsidR="00DC5C89" w:rsidRDefault="00DC5C89" w:rsidP="007F297B">
            <w:pPr>
              <w:pStyle w:val="PlainText"/>
              <w:jc w:val="left"/>
              <w:rPr>
                <w:rFonts w:ascii="Courier New" w:hAnsi="Courier New" w:cs="Courier New"/>
                <w:b/>
                <w:sz w:val="20"/>
                <w:szCs w:val="20"/>
              </w:rPr>
            </w:pPr>
          </w:p>
        </w:tc>
        <w:tc>
          <w:tcPr>
            <w:tcW w:w="1440" w:type="dxa"/>
          </w:tcPr>
          <w:p w:rsidR="003F04D6" w:rsidRDefault="003F04D6" w:rsidP="007F297B">
            <w:pPr>
              <w:pStyle w:val="PlainText"/>
              <w:rPr>
                <w:rFonts w:ascii="Courier New" w:hAnsi="Courier New" w:cs="Courier New"/>
                <w:b/>
                <w:sz w:val="20"/>
                <w:szCs w:val="20"/>
              </w:rPr>
            </w:pPr>
          </w:p>
          <w:p w:rsidR="00884C9B" w:rsidRDefault="00884C9B" w:rsidP="007F297B">
            <w:pPr>
              <w:pStyle w:val="PlainText"/>
              <w:rPr>
                <w:rFonts w:ascii="Courier New" w:hAnsi="Courier New" w:cs="Courier New"/>
                <w:b/>
                <w:sz w:val="20"/>
                <w:szCs w:val="20"/>
              </w:rPr>
            </w:pPr>
            <w:r>
              <w:rPr>
                <w:rFonts w:ascii="Courier New" w:hAnsi="Courier New" w:cs="Courier New"/>
                <w:b/>
                <w:sz w:val="20"/>
                <w:szCs w:val="20"/>
              </w:rPr>
              <w:t>6-26-2019</w:t>
            </w:r>
          </w:p>
        </w:tc>
        <w:tc>
          <w:tcPr>
            <w:tcW w:w="2970" w:type="dxa"/>
          </w:tcPr>
          <w:p w:rsidR="003F04D6" w:rsidRDefault="003F04D6" w:rsidP="007F297B">
            <w:pPr>
              <w:pStyle w:val="PlainText"/>
              <w:jc w:val="left"/>
              <w:rPr>
                <w:rFonts w:ascii="Courier New" w:hAnsi="Courier New" w:cs="Courier New"/>
                <w:b/>
                <w:noProof/>
                <w:sz w:val="20"/>
                <w:szCs w:val="20"/>
              </w:rPr>
            </w:pPr>
          </w:p>
          <w:p w:rsidR="00DB2267" w:rsidRDefault="00DB226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884C9B">
              <w:rPr>
                <w:rFonts w:ascii="Courier New" w:hAnsi="Courier New" w:cs="Courier New"/>
                <w:b/>
                <w:noProof/>
                <w:sz w:val="20"/>
                <w:szCs w:val="20"/>
              </w:rPr>
              <w:t xml:space="preserve"> or visit</w:t>
            </w:r>
            <w:r>
              <w:rPr>
                <w:rFonts w:ascii="Courier New" w:hAnsi="Courier New" w:cs="Courier New"/>
                <w:b/>
                <w:noProof/>
                <w:sz w:val="20"/>
                <w:szCs w:val="20"/>
              </w:rPr>
              <w:t>:</w:t>
            </w:r>
          </w:p>
          <w:p w:rsidR="00DB2267" w:rsidRDefault="00DB2267" w:rsidP="007F297B">
            <w:pPr>
              <w:pStyle w:val="PlainText"/>
              <w:jc w:val="left"/>
              <w:rPr>
                <w:rFonts w:ascii="Courier New" w:hAnsi="Courier New" w:cs="Courier New"/>
                <w:b/>
                <w:noProof/>
                <w:sz w:val="20"/>
                <w:szCs w:val="20"/>
              </w:rPr>
            </w:pPr>
          </w:p>
          <w:p w:rsidR="00DB2267" w:rsidRDefault="00DB2267" w:rsidP="00DB2267">
            <w:pPr>
              <w:pStyle w:val="PlainText"/>
              <w:jc w:val="left"/>
              <w:rPr>
                <w:rFonts w:ascii="Courier New" w:hAnsi="Courier New" w:cs="Courier New"/>
                <w:b/>
                <w:noProof/>
                <w:sz w:val="16"/>
                <w:szCs w:val="16"/>
              </w:rPr>
            </w:pPr>
            <w:r w:rsidRPr="00DB2267">
              <w:rPr>
                <w:rFonts w:ascii="Courier New" w:hAnsi="Courier New" w:cs="Courier New"/>
                <w:b/>
                <w:noProof/>
                <w:sz w:val="16"/>
                <w:szCs w:val="16"/>
              </w:rPr>
              <w:t>Bernstein Litowitz Berger &amp;</w:t>
            </w:r>
            <w:r>
              <w:rPr>
                <w:rFonts w:ascii="Courier New" w:hAnsi="Courier New" w:cs="Courier New"/>
                <w:b/>
                <w:noProof/>
                <w:sz w:val="16"/>
                <w:szCs w:val="16"/>
              </w:rPr>
              <w:t xml:space="preserve"> </w:t>
            </w:r>
          </w:p>
          <w:p w:rsidR="00DB2267" w:rsidRPr="00DB2267" w:rsidRDefault="00DB2267" w:rsidP="00DB2267">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DB2267">
              <w:rPr>
                <w:rFonts w:ascii="Courier New" w:hAnsi="Courier New" w:cs="Courier New"/>
                <w:b/>
                <w:noProof/>
                <w:sz w:val="16"/>
                <w:szCs w:val="16"/>
              </w:rPr>
              <w:t>Grossmann LLP</w:t>
            </w:r>
          </w:p>
          <w:p w:rsidR="00DB2267" w:rsidRDefault="00DB2267" w:rsidP="00DB2267">
            <w:pPr>
              <w:pStyle w:val="PlainText"/>
              <w:jc w:val="left"/>
              <w:rPr>
                <w:rFonts w:ascii="Courier New" w:hAnsi="Courier New" w:cs="Courier New"/>
                <w:b/>
                <w:noProof/>
                <w:sz w:val="16"/>
                <w:szCs w:val="16"/>
              </w:rPr>
            </w:pPr>
            <w:r w:rsidRPr="00DB2267">
              <w:rPr>
                <w:rFonts w:ascii="Courier New" w:hAnsi="Courier New" w:cs="Courier New"/>
                <w:b/>
                <w:noProof/>
                <w:sz w:val="16"/>
                <w:szCs w:val="16"/>
              </w:rPr>
              <w:t>Jonathan D. Uslaner</w:t>
            </w:r>
          </w:p>
          <w:p w:rsidR="00DB2267" w:rsidRDefault="00DB2267" w:rsidP="00DB2267">
            <w:pPr>
              <w:pStyle w:val="PlainText"/>
              <w:jc w:val="left"/>
              <w:rPr>
                <w:rFonts w:ascii="Courier New" w:hAnsi="Courier New" w:cs="Courier New"/>
                <w:b/>
                <w:noProof/>
                <w:sz w:val="16"/>
                <w:szCs w:val="16"/>
              </w:rPr>
            </w:pPr>
            <w:r>
              <w:rPr>
                <w:rFonts w:ascii="Courier New" w:hAnsi="Courier New" w:cs="Courier New"/>
                <w:b/>
                <w:noProof/>
                <w:sz w:val="16"/>
                <w:szCs w:val="16"/>
              </w:rPr>
              <w:t>12481 High Bluff Drive</w:t>
            </w:r>
          </w:p>
          <w:p w:rsidR="00DB2267" w:rsidRPr="00DB2267" w:rsidRDefault="00DB2267" w:rsidP="00DB2267">
            <w:pPr>
              <w:pStyle w:val="PlainText"/>
              <w:jc w:val="left"/>
              <w:rPr>
                <w:rFonts w:ascii="Courier New" w:hAnsi="Courier New" w:cs="Courier New"/>
                <w:b/>
                <w:noProof/>
                <w:sz w:val="16"/>
                <w:szCs w:val="16"/>
              </w:rPr>
            </w:pPr>
            <w:r w:rsidRPr="00DB2267">
              <w:rPr>
                <w:rFonts w:ascii="Courier New" w:hAnsi="Courier New" w:cs="Courier New"/>
                <w:b/>
                <w:noProof/>
                <w:sz w:val="16"/>
                <w:szCs w:val="16"/>
              </w:rPr>
              <w:t>Suite 300</w:t>
            </w:r>
          </w:p>
          <w:p w:rsidR="00884C9B" w:rsidRDefault="00DB2267" w:rsidP="00DB2267">
            <w:pPr>
              <w:pStyle w:val="PlainText"/>
              <w:jc w:val="left"/>
              <w:rPr>
                <w:rFonts w:ascii="Courier New" w:hAnsi="Courier New" w:cs="Courier New"/>
                <w:b/>
                <w:noProof/>
                <w:sz w:val="16"/>
                <w:szCs w:val="16"/>
              </w:rPr>
            </w:pPr>
            <w:r w:rsidRPr="00DB2267">
              <w:rPr>
                <w:rFonts w:ascii="Courier New" w:hAnsi="Courier New" w:cs="Courier New"/>
                <w:b/>
                <w:noProof/>
                <w:sz w:val="16"/>
                <w:szCs w:val="16"/>
              </w:rPr>
              <w:t>San Diego, CA 92130-3582</w:t>
            </w:r>
          </w:p>
          <w:p w:rsidR="00DB2267" w:rsidRDefault="00DB2267" w:rsidP="00DB2267">
            <w:pPr>
              <w:pStyle w:val="PlainText"/>
              <w:jc w:val="left"/>
              <w:rPr>
                <w:rFonts w:ascii="Courier New" w:hAnsi="Courier New" w:cs="Courier New"/>
                <w:b/>
                <w:noProof/>
                <w:sz w:val="16"/>
                <w:szCs w:val="16"/>
              </w:rPr>
            </w:pPr>
            <w:r w:rsidRPr="00DB2267">
              <w:rPr>
                <w:rFonts w:ascii="Courier New" w:hAnsi="Courier New" w:cs="Courier New"/>
                <w:b/>
                <w:noProof/>
                <w:sz w:val="16"/>
                <w:szCs w:val="16"/>
              </w:rPr>
              <w:cr/>
            </w:r>
            <w:hyperlink r:id="rId21" w:history="1">
              <w:r w:rsidR="00884C9B" w:rsidRPr="004249F0">
                <w:rPr>
                  <w:rStyle w:val="Hyperlink"/>
                  <w:rFonts w:ascii="Courier New" w:hAnsi="Courier New" w:cs="Courier New"/>
                  <w:b/>
                  <w:noProof/>
                  <w:sz w:val="16"/>
                  <w:szCs w:val="16"/>
                </w:rPr>
                <w:t>www.ApolloEducationGroupSecuritiesLitigation.</w:t>
              </w:r>
              <w:r w:rsidR="00884C9B" w:rsidRPr="004249F0">
                <w:rPr>
                  <w:rStyle w:val="Hyperlink"/>
                  <w:rFonts w:ascii="Courier New" w:hAnsi="Courier New" w:cs="Courier New"/>
                  <w:b/>
                  <w:noProof/>
                  <w:sz w:val="16"/>
                  <w:szCs w:val="16"/>
                </w:rPr>
                <w:t>c</w:t>
              </w:r>
              <w:r w:rsidR="00884C9B" w:rsidRPr="004249F0">
                <w:rPr>
                  <w:rStyle w:val="Hyperlink"/>
                  <w:rFonts w:ascii="Courier New" w:hAnsi="Courier New" w:cs="Courier New"/>
                  <w:b/>
                  <w:noProof/>
                  <w:sz w:val="16"/>
                  <w:szCs w:val="16"/>
                </w:rPr>
                <w:t>om</w:t>
              </w:r>
            </w:hyperlink>
          </w:p>
          <w:p w:rsidR="00884C9B" w:rsidRDefault="00884C9B" w:rsidP="00DB2267">
            <w:pPr>
              <w:pStyle w:val="PlainText"/>
              <w:jc w:val="left"/>
              <w:rPr>
                <w:rFonts w:ascii="Courier New" w:hAnsi="Courier New" w:cs="Courier New"/>
                <w:b/>
                <w:noProof/>
                <w:sz w:val="20"/>
                <w:szCs w:val="20"/>
              </w:rPr>
            </w:pPr>
          </w:p>
        </w:tc>
      </w:tr>
      <w:tr w:rsidR="00884C9B" w:rsidRPr="007167C0" w:rsidTr="00E45862">
        <w:tc>
          <w:tcPr>
            <w:tcW w:w="1443" w:type="dxa"/>
          </w:tcPr>
          <w:p w:rsidR="00884C9B" w:rsidRDefault="00884C9B" w:rsidP="007F297B">
            <w:pPr>
              <w:pStyle w:val="PlainText"/>
              <w:rPr>
                <w:rFonts w:ascii="Courier New" w:hAnsi="Courier New" w:cs="Courier New"/>
                <w:b/>
                <w:sz w:val="20"/>
                <w:szCs w:val="20"/>
              </w:rPr>
            </w:pPr>
          </w:p>
          <w:p w:rsidR="00884C9B" w:rsidRDefault="00884C9B" w:rsidP="007F297B">
            <w:pPr>
              <w:pStyle w:val="PlainText"/>
              <w:rPr>
                <w:rFonts w:ascii="Courier New" w:hAnsi="Courier New" w:cs="Courier New"/>
                <w:b/>
                <w:sz w:val="20"/>
                <w:szCs w:val="20"/>
              </w:rPr>
            </w:pPr>
            <w:r>
              <w:rPr>
                <w:rFonts w:ascii="Courier New" w:hAnsi="Courier New" w:cs="Courier New"/>
                <w:b/>
                <w:sz w:val="20"/>
                <w:szCs w:val="20"/>
              </w:rPr>
              <w:t>2-14-2019</w:t>
            </w:r>
          </w:p>
        </w:tc>
        <w:tc>
          <w:tcPr>
            <w:tcW w:w="1710" w:type="dxa"/>
          </w:tcPr>
          <w:p w:rsidR="00884C9B" w:rsidRDefault="00884C9B" w:rsidP="007F297B">
            <w:pPr>
              <w:pStyle w:val="PlainText"/>
              <w:rPr>
                <w:rFonts w:ascii="Courier New" w:hAnsi="Courier New" w:cs="Courier New"/>
                <w:b/>
                <w:sz w:val="20"/>
                <w:szCs w:val="20"/>
              </w:rPr>
            </w:pPr>
          </w:p>
          <w:p w:rsidR="00884C9B" w:rsidRDefault="00884C9B" w:rsidP="007F297B">
            <w:pPr>
              <w:pStyle w:val="PlainText"/>
              <w:rPr>
                <w:rFonts w:ascii="Courier New" w:hAnsi="Courier New" w:cs="Courier New"/>
                <w:b/>
                <w:sz w:val="20"/>
                <w:szCs w:val="20"/>
              </w:rPr>
            </w:pPr>
            <w:r>
              <w:rPr>
                <w:rFonts w:ascii="Courier New" w:hAnsi="Courier New" w:cs="Courier New"/>
                <w:b/>
                <w:sz w:val="20"/>
                <w:szCs w:val="20"/>
              </w:rPr>
              <w:t>16-CV-506</w:t>
            </w:r>
          </w:p>
        </w:tc>
        <w:tc>
          <w:tcPr>
            <w:tcW w:w="1710" w:type="dxa"/>
          </w:tcPr>
          <w:p w:rsidR="00884C9B" w:rsidRDefault="00884C9B" w:rsidP="007F297B">
            <w:pPr>
              <w:pStyle w:val="PlainText"/>
              <w:rPr>
                <w:rFonts w:ascii="Courier New" w:hAnsi="Courier New" w:cs="Courier New"/>
                <w:b/>
                <w:sz w:val="20"/>
                <w:szCs w:val="20"/>
              </w:rPr>
            </w:pPr>
          </w:p>
          <w:p w:rsidR="00884C9B" w:rsidRDefault="00884C9B" w:rsidP="007F297B">
            <w:pPr>
              <w:pStyle w:val="PlainText"/>
              <w:rPr>
                <w:rFonts w:ascii="Courier New" w:hAnsi="Courier New" w:cs="Courier New"/>
                <w:b/>
                <w:sz w:val="20"/>
                <w:szCs w:val="20"/>
              </w:rPr>
            </w:pPr>
            <w:r>
              <w:rPr>
                <w:rFonts w:ascii="Courier New" w:hAnsi="Courier New" w:cs="Courier New"/>
                <w:b/>
                <w:sz w:val="20"/>
                <w:szCs w:val="20"/>
              </w:rPr>
              <w:t>(W.D. Pa.)</w:t>
            </w:r>
          </w:p>
        </w:tc>
        <w:tc>
          <w:tcPr>
            <w:tcW w:w="5760" w:type="dxa"/>
          </w:tcPr>
          <w:p w:rsidR="00884C9B" w:rsidRDefault="00884C9B" w:rsidP="007F297B">
            <w:pPr>
              <w:pStyle w:val="PlainText"/>
              <w:jc w:val="left"/>
              <w:rPr>
                <w:rFonts w:ascii="Courier New" w:hAnsi="Courier New" w:cs="Courier New"/>
                <w:b/>
                <w:sz w:val="20"/>
                <w:szCs w:val="20"/>
              </w:rPr>
            </w:pPr>
          </w:p>
          <w:p w:rsidR="00884C9B" w:rsidRDefault="00884C9B" w:rsidP="007F297B">
            <w:pPr>
              <w:pStyle w:val="PlainText"/>
              <w:jc w:val="left"/>
              <w:rPr>
                <w:rFonts w:ascii="Courier New" w:hAnsi="Courier New" w:cs="Courier New"/>
                <w:b/>
                <w:sz w:val="20"/>
                <w:szCs w:val="20"/>
              </w:rPr>
            </w:pPr>
            <w:r>
              <w:rPr>
                <w:rFonts w:ascii="Courier New" w:hAnsi="Courier New" w:cs="Courier New"/>
                <w:b/>
                <w:sz w:val="20"/>
                <w:szCs w:val="20"/>
              </w:rPr>
              <w:t>First Choice Federal Credit Union v. The Wendy’s Company</w:t>
            </w:r>
          </w:p>
          <w:p w:rsidR="00884C9B" w:rsidRDefault="00884C9B" w:rsidP="007F297B">
            <w:pPr>
              <w:pStyle w:val="PlainText"/>
              <w:jc w:val="left"/>
              <w:rPr>
                <w:rFonts w:ascii="Courier New" w:hAnsi="Courier New" w:cs="Courier New"/>
                <w:b/>
                <w:sz w:val="20"/>
                <w:szCs w:val="20"/>
              </w:rPr>
            </w:pPr>
            <w:r>
              <w:rPr>
                <w:rFonts w:ascii="Courier New" w:hAnsi="Courier New" w:cs="Courier New"/>
                <w:b/>
                <w:sz w:val="20"/>
                <w:szCs w:val="20"/>
              </w:rPr>
              <w:t>Re Defendants: The Wendy’s Company, Wendy’s Restaurants, LLC, and Wendy’s International, LLC (collectively, “Wendy’s”)</w:t>
            </w:r>
          </w:p>
          <w:p w:rsidR="00884C9B" w:rsidRDefault="00884C9B" w:rsidP="00884C9B">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884C9B">
              <w:rPr>
                <w:rFonts w:ascii="Courier New" w:hAnsi="Courier New" w:cs="Courier New"/>
                <w:sz w:val="20"/>
                <w:szCs w:val="20"/>
              </w:rPr>
              <w:t>allege</w:t>
            </w:r>
            <w:r>
              <w:rPr>
                <w:rFonts w:ascii="Courier New" w:hAnsi="Courier New" w:cs="Courier New"/>
                <w:sz w:val="20"/>
                <w:szCs w:val="20"/>
              </w:rPr>
              <w:t>s</w:t>
            </w:r>
            <w:r w:rsidRPr="00884C9B">
              <w:rPr>
                <w:rFonts w:ascii="Courier New" w:hAnsi="Courier New" w:cs="Courier New"/>
                <w:sz w:val="20"/>
                <w:szCs w:val="20"/>
              </w:rPr>
              <w:t xml:space="preserve"> that Wendy’s is legally responsible for the Data Breach and assert</w:t>
            </w:r>
            <w:r>
              <w:rPr>
                <w:rFonts w:ascii="Courier New" w:hAnsi="Courier New" w:cs="Courier New"/>
                <w:sz w:val="20"/>
                <w:szCs w:val="20"/>
              </w:rPr>
              <w:t xml:space="preserve"> </w:t>
            </w:r>
            <w:r w:rsidRPr="00884C9B">
              <w:rPr>
                <w:rFonts w:ascii="Courier New" w:hAnsi="Courier New" w:cs="Courier New"/>
                <w:sz w:val="20"/>
                <w:szCs w:val="20"/>
              </w:rPr>
              <w:t>claims for negligence, negligence per se, violation of the Ohio Deceptive Trade Practices Act, as well as for</w:t>
            </w:r>
            <w:r>
              <w:rPr>
                <w:rFonts w:ascii="Courier New" w:hAnsi="Courier New" w:cs="Courier New"/>
                <w:sz w:val="20"/>
                <w:szCs w:val="20"/>
              </w:rPr>
              <w:t xml:space="preserve"> </w:t>
            </w:r>
            <w:r w:rsidRPr="00884C9B">
              <w:rPr>
                <w:rFonts w:ascii="Courier New" w:hAnsi="Courier New" w:cs="Courier New"/>
                <w:sz w:val="20"/>
                <w:szCs w:val="20"/>
              </w:rPr>
              <w:t>declaratory and injunctive relief. The financial institutions seek to recover damages in the lawsuits for the expense</w:t>
            </w:r>
            <w:r>
              <w:rPr>
                <w:rFonts w:ascii="Courier New" w:hAnsi="Courier New" w:cs="Courier New"/>
                <w:sz w:val="20"/>
                <w:szCs w:val="20"/>
              </w:rPr>
              <w:t xml:space="preserve"> </w:t>
            </w:r>
            <w:r w:rsidRPr="00884C9B">
              <w:rPr>
                <w:rFonts w:ascii="Courier New" w:hAnsi="Courier New" w:cs="Courier New"/>
                <w:sz w:val="20"/>
                <w:szCs w:val="20"/>
              </w:rPr>
              <w:t>of payment card reissuance, amounts paid to cover fraudulent payment card charges, and other costs allegedly</w:t>
            </w:r>
            <w:r>
              <w:rPr>
                <w:rFonts w:ascii="Courier New" w:hAnsi="Courier New" w:cs="Courier New"/>
                <w:sz w:val="20"/>
                <w:szCs w:val="20"/>
              </w:rPr>
              <w:t xml:space="preserve"> </w:t>
            </w:r>
            <w:r w:rsidRPr="00884C9B">
              <w:rPr>
                <w:rFonts w:ascii="Courier New" w:hAnsi="Courier New" w:cs="Courier New"/>
                <w:sz w:val="20"/>
                <w:szCs w:val="20"/>
              </w:rPr>
              <w:t>incurred as a result of the Data Breach.</w:t>
            </w:r>
          </w:p>
          <w:p w:rsidR="00884C9B" w:rsidRPr="00884C9B" w:rsidRDefault="00884C9B" w:rsidP="00884C9B">
            <w:pPr>
              <w:pStyle w:val="PlainText"/>
              <w:jc w:val="left"/>
              <w:rPr>
                <w:rFonts w:ascii="Courier New" w:hAnsi="Courier New" w:cs="Courier New"/>
                <w:sz w:val="20"/>
                <w:szCs w:val="20"/>
              </w:rPr>
            </w:pPr>
          </w:p>
        </w:tc>
        <w:tc>
          <w:tcPr>
            <w:tcW w:w="1440" w:type="dxa"/>
          </w:tcPr>
          <w:p w:rsidR="00884C9B" w:rsidRDefault="00884C9B" w:rsidP="007F297B">
            <w:pPr>
              <w:pStyle w:val="PlainText"/>
              <w:rPr>
                <w:rFonts w:ascii="Courier New" w:hAnsi="Courier New" w:cs="Courier New"/>
                <w:b/>
                <w:sz w:val="20"/>
                <w:szCs w:val="20"/>
              </w:rPr>
            </w:pPr>
          </w:p>
          <w:p w:rsidR="00884C9B" w:rsidRDefault="00D50B6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84C9B" w:rsidRDefault="00884C9B" w:rsidP="007F297B">
            <w:pPr>
              <w:pStyle w:val="PlainText"/>
              <w:jc w:val="left"/>
              <w:rPr>
                <w:rFonts w:ascii="Courier New" w:hAnsi="Courier New" w:cs="Courier New"/>
                <w:b/>
                <w:noProof/>
                <w:sz w:val="20"/>
                <w:szCs w:val="20"/>
              </w:rPr>
            </w:pPr>
          </w:p>
          <w:p w:rsidR="00D50B6C" w:rsidRDefault="00D50B6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50B6C" w:rsidRDefault="00D50B6C" w:rsidP="007F297B">
            <w:pPr>
              <w:pStyle w:val="PlainText"/>
              <w:jc w:val="left"/>
              <w:rPr>
                <w:rFonts w:ascii="Courier New" w:hAnsi="Courier New" w:cs="Courier New"/>
                <w:b/>
                <w:noProof/>
                <w:sz w:val="20"/>
                <w:szCs w:val="20"/>
              </w:rPr>
            </w:pP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Gary F. Lynch</w:t>
            </w: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CARLSON LYNCH SWEET</w:t>
            </w: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KILPELA &amp; CARPENTER, LLP</w:t>
            </w: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1133 Penn Avenue, 5th Floor</w:t>
            </w:r>
          </w:p>
          <w:p w:rsid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Pittsburgh, PA 15222</w:t>
            </w:r>
          </w:p>
          <w:p w:rsidR="00D50B6C" w:rsidRPr="00D50B6C" w:rsidRDefault="00D50B6C" w:rsidP="00D50B6C">
            <w:pPr>
              <w:pStyle w:val="PlainText"/>
              <w:jc w:val="left"/>
              <w:rPr>
                <w:rFonts w:ascii="Courier New" w:hAnsi="Courier New" w:cs="Courier New"/>
                <w:b/>
                <w:noProof/>
                <w:sz w:val="16"/>
                <w:szCs w:val="16"/>
              </w:rPr>
            </w:pP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Erin Green Comite</w:t>
            </w: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SCOTT+SCOTT ATTORNEYS</w:t>
            </w: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AT LAW LLP</w:t>
            </w: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156 South Main Street</w:t>
            </w: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P.O. Box 192</w:t>
            </w:r>
          </w:p>
          <w:p w:rsidR="00D50B6C" w:rsidRPr="00D50B6C" w:rsidRDefault="00D50B6C" w:rsidP="00D50B6C">
            <w:pPr>
              <w:pStyle w:val="PlainText"/>
              <w:jc w:val="left"/>
              <w:rPr>
                <w:rFonts w:ascii="Courier New" w:hAnsi="Courier New" w:cs="Courier New"/>
                <w:b/>
                <w:noProof/>
                <w:sz w:val="16"/>
                <w:szCs w:val="16"/>
              </w:rPr>
            </w:pPr>
            <w:r w:rsidRPr="00D50B6C">
              <w:rPr>
                <w:rFonts w:ascii="Courier New" w:hAnsi="Courier New" w:cs="Courier New"/>
                <w:b/>
                <w:noProof/>
                <w:sz w:val="16"/>
                <w:szCs w:val="16"/>
              </w:rPr>
              <w:t>Colchester, CT 06415</w:t>
            </w:r>
          </w:p>
        </w:tc>
      </w:tr>
      <w:tr w:rsidR="00D50B6C" w:rsidRPr="007167C0" w:rsidTr="00E45862">
        <w:tc>
          <w:tcPr>
            <w:tcW w:w="1443" w:type="dxa"/>
          </w:tcPr>
          <w:p w:rsidR="00D50B6C" w:rsidRDefault="00D50B6C" w:rsidP="007F297B">
            <w:pPr>
              <w:pStyle w:val="PlainText"/>
              <w:rPr>
                <w:rFonts w:ascii="Courier New" w:hAnsi="Courier New" w:cs="Courier New"/>
                <w:b/>
                <w:sz w:val="20"/>
                <w:szCs w:val="20"/>
              </w:rPr>
            </w:pPr>
          </w:p>
          <w:p w:rsidR="00D50B6C" w:rsidRDefault="00706B89" w:rsidP="007F297B">
            <w:pPr>
              <w:pStyle w:val="PlainText"/>
              <w:rPr>
                <w:rFonts w:ascii="Courier New" w:hAnsi="Courier New" w:cs="Courier New"/>
                <w:b/>
                <w:sz w:val="20"/>
                <w:szCs w:val="20"/>
              </w:rPr>
            </w:pPr>
            <w:r>
              <w:rPr>
                <w:rFonts w:ascii="Courier New" w:hAnsi="Courier New" w:cs="Courier New"/>
                <w:b/>
                <w:sz w:val="20"/>
                <w:szCs w:val="20"/>
              </w:rPr>
              <w:t>2-15-2019</w:t>
            </w:r>
          </w:p>
        </w:tc>
        <w:tc>
          <w:tcPr>
            <w:tcW w:w="1710" w:type="dxa"/>
          </w:tcPr>
          <w:p w:rsidR="00D50B6C" w:rsidRDefault="00D50B6C" w:rsidP="007F297B">
            <w:pPr>
              <w:pStyle w:val="PlainText"/>
              <w:rPr>
                <w:rFonts w:ascii="Courier New" w:hAnsi="Courier New" w:cs="Courier New"/>
                <w:b/>
                <w:sz w:val="20"/>
                <w:szCs w:val="20"/>
              </w:rPr>
            </w:pPr>
          </w:p>
          <w:p w:rsidR="00706B89" w:rsidRDefault="00706B89" w:rsidP="007F297B">
            <w:pPr>
              <w:pStyle w:val="PlainText"/>
              <w:rPr>
                <w:rFonts w:ascii="Courier New" w:hAnsi="Courier New" w:cs="Courier New"/>
                <w:b/>
                <w:sz w:val="20"/>
                <w:szCs w:val="20"/>
              </w:rPr>
            </w:pPr>
            <w:r>
              <w:rPr>
                <w:rFonts w:ascii="Courier New" w:hAnsi="Courier New" w:cs="Courier New"/>
                <w:b/>
                <w:sz w:val="20"/>
                <w:szCs w:val="20"/>
              </w:rPr>
              <w:t>13-CV-4427</w:t>
            </w:r>
          </w:p>
        </w:tc>
        <w:tc>
          <w:tcPr>
            <w:tcW w:w="1710" w:type="dxa"/>
          </w:tcPr>
          <w:p w:rsidR="00D50B6C" w:rsidRDefault="00D50B6C" w:rsidP="007F297B">
            <w:pPr>
              <w:pStyle w:val="PlainText"/>
              <w:rPr>
                <w:rFonts w:ascii="Courier New" w:hAnsi="Courier New" w:cs="Courier New"/>
                <w:b/>
                <w:sz w:val="20"/>
                <w:szCs w:val="20"/>
              </w:rPr>
            </w:pPr>
          </w:p>
          <w:p w:rsidR="00706B89" w:rsidRDefault="00706B89" w:rsidP="007F297B">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D50B6C" w:rsidRDefault="00D50B6C" w:rsidP="007F297B">
            <w:pPr>
              <w:pStyle w:val="PlainText"/>
              <w:jc w:val="left"/>
              <w:rPr>
                <w:rFonts w:ascii="Courier New" w:hAnsi="Courier New" w:cs="Courier New"/>
                <w:b/>
                <w:sz w:val="20"/>
                <w:szCs w:val="20"/>
              </w:rPr>
            </w:pPr>
          </w:p>
          <w:p w:rsidR="00706B89" w:rsidRDefault="00706B89" w:rsidP="00706B89">
            <w:pPr>
              <w:pStyle w:val="PlainText"/>
              <w:jc w:val="left"/>
              <w:rPr>
                <w:rFonts w:ascii="Courier New" w:hAnsi="Courier New" w:cs="Courier New"/>
                <w:b/>
                <w:sz w:val="20"/>
                <w:szCs w:val="20"/>
              </w:rPr>
            </w:pPr>
            <w:r>
              <w:rPr>
                <w:rFonts w:ascii="Courier New" w:hAnsi="Courier New" w:cs="Courier New"/>
                <w:b/>
                <w:sz w:val="20"/>
                <w:szCs w:val="20"/>
              </w:rPr>
              <w:t xml:space="preserve">Delgado v. </w:t>
            </w:r>
            <w:proofErr w:type="spellStart"/>
            <w:r>
              <w:rPr>
                <w:rFonts w:ascii="Courier New" w:hAnsi="Courier New" w:cs="Courier New"/>
                <w:b/>
                <w:sz w:val="20"/>
                <w:szCs w:val="20"/>
              </w:rPr>
              <w:t>Ocwen</w:t>
            </w:r>
            <w:proofErr w:type="spellEnd"/>
            <w:r>
              <w:rPr>
                <w:rFonts w:ascii="Courier New" w:hAnsi="Courier New" w:cs="Courier New"/>
                <w:b/>
                <w:sz w:val="20"/>
                <w:szCs w:val="20"/>
              </w:rPr>
              <w:t xml:space="preserve"> Loan Servicing</w:t>
            </w:r>
          </w:p>
          <w:p w:rsidR="00706B89" w:rsidRDefault="00706B89" w:rsidP="00706B8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Ocwen</w:t>
            </w:r>
            <w:proofErr w:type="spellEnd"/>
            <w:r w:rsidR="00504814">
              <w:rPr>
                <w:rFonts w:ascii="Courier New" w:hAnsi="Courier New" w:cs="Courier New"/>
                <w:b/>
                <w:sz w:val="20"/>
                <w:szCs w:val="20"/>
              </w:rPr>
              <w:t xml:space="preserve"> and </w:t>
            </w:r>
            <w:r>
              <w:rPr>
                <w:rFonts w:ascii="Courier New" w:hAnsi="Courier New" w:cs="Courier New"/>
                <w:b/>
                <w:sz w:val="20"/>
                <w:szCs w:val="20"/>
              </w:rPr>
              <w:t>Cross Country Home Services (CCHS)</w:t>
            </w:r>
          </w:p>
          <w:p w:rsidR="00706B89" w:rsidRDefault="00706B89" w:rsidP="00706B89">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706B89">
              <w:rPr>
                <w:rFonts w:ascii="Courier New" w:hAnsi="Courier New" w:cs="Courier New"/>
                <w:sz w:val="20"/>
                <w:szCs w:val="20"/>
              </w:rPr>
              <w:t xml:space="preserve">that </w:t>
            </w:r>
            <w:proofErr w:type="spellStart"/>
            <w:r w:rsidRPr="00706B89">
              <w:rPr>
                <w:rFonts w:ascii="Courier New" w:hAnsi="Courier New" w:cs="Courier New"/>
                <w:sz w:val="20"/>
                <w:szCs w:val="20"/>
              </w:rPr>
              <w:t>Ocwen</w:t>
            </w:r>
            <w:proofErr w:type="spellEnd"/>
            <w:r w:rsidRPr="00706B89">
              <w:rPr>
                <w:rFonts w:ascii="Courier New" w:hAnsi="Courier New" w:cs="Courier New"/>
                <w:sz w:val="20"/>
                <w:szCs w:val="20"/>
              </w:rPr>
              <w:t xml:space="preserve"> and CCHS (together “Defendants”) unlawfully enrolled certain</w:t>
            </w:r>
            <w:r>
              <w:rPr>
                <w:rFonts w:ascii="Courier New" w:hAnsi="Courier New" w:cs="Courier New"/>
                <w:sz w:val="20"/>
                <w:szCs w:val="20"/>
              </w:rPr>
              <w:t xml:space="preserve"> </w:t>
            </w:r>
            <w:proofErr w:type="spellStart"/>
            <w:r w:rsidRPr="00706B89">
              <w:rPr>
                <w:rFonts w:ascii="Courier New" w:hAnsi="Courier New" w:cs="Courier New"/>
                <w:sz w:val="20"/>
                <w:szCs w:val="20"/>
              </w:rPr>
              <w:t>Ocwen</w:t>
            </w:r>
            <w:proofErr w:type="spellEnd"/>
            <w:r w:rsidRPr="00706B89">
              <w:rPr>
                <w:rFonts w:ascii="Courier New" w:hAnsi="Courier New" w:cs="Courier New"/>
                <w:sz w:val="20"/>
                <w:szCs w:val="20"/>
              </w:rPr>
              <w:t xml:space="preserve"> customers in home warranty and service plans offered by CCHS. The class action alleges that</w:t>
            </w:r>
            <w:r>
              <w:rPr>
                <w:rFonts w:ascii="Courier New" w:hAnsi="Courier New" w:cs="Courier New"/>
                <w:sz w:val="20"/>
                <w:szCs w:val="20"/>
              </w:rPr>
              <w:t xml:space="preserve"> </w:t>
            </w:r>
            <w:r w:rsidRPr="00706B89">
              <w:rPr>
                <w:rFonts w:ascii="Courier New" w:hAnsi="Courier New" w:cs="Courier New"/>
                <w:sz w:val="20"/>
                <w:szCs w:val="20"/>
              </w:rPr>
              <w:t xml:space="preserve">Defendants mailed </w:t>
            </w:r>
            <w:proofErr w:type="spellStart"/>
            <w:r w:rsidRPr="00706B89">
              <w:rPr>
                <w:rFonts w:ascii="Courier New" w:hAnsi="Courier New" w:cs="Courier New"/>
                <w:sz w:val="20"/>
                <w:szCs w:val="20"/>
              </w:rPr>
              <w:t>Ocwen’s</w:t>
            </w:r>
            <w:proofErr w:type="spellEnd"/>
            <w:r w:rsidRPr="00706B89">
              <w:rPr>
                <w:rFonts w:ascii="Courier New" w:hAnsi="Courier New" w:cs="Courier New"/>
                <w:sz w:val="20"/>
                <w:szCs w:val="20"/>
              </w:rPr>
              <w:t xml:space="preserve"> customers checks for $2.50, $3.50, or similar low sums, and further alleges that the</w:t>
            </w:r>
            <w:r>
              <w:rPr>
                <w:rFonts w:ascii="Courier New" w:hAnsi="Courier New" w:cs="Courier New"/>
                <w:sz w:val="20"/>
                <w:szCs w:val="20"/>
              </w:rPr>
              <w:t xml:space="preserve"> </w:t>
            </w:r>
            <w:r w:rsidRPr="00706B89">
              <w:rPr>
                <w:rFonts w:ascii="Courier New" w:hAnsi="Courier New" w:cs="Courier New"/>
                <w:sz w:val="20"/>
                <w:szCs w:val="20"/>
              </w:rPr>
              <w:t>checks were designed to appear as if they were</w:t>
            </w:r>
            <w:r>
              <w:rPr>
                <w:rFonts w:ascii="Courier New" w:hAnsi="Courier New" w:cs="Courier New"/>
                <w:sz w:val="20"/>
                <w:szCs w:val="20"/>
              </w:rPr>
              <w:t xml:space="preserve"> </w:t>
            </w:r>
            <w:r w:rsidRPr="00706B89">
              <w:rPr>
                <w:rFonts w:ascii="Courier New" w:hAnsi="Courier New" w:cs="Courier New"/>
                <w:sz w:val="20"/>
                <w:szCs w:val="20"/>
              </w:rPr>
              <w:t xml:space="preserve">rebates or refunds issued by </w:t>
            </w:r>
            <w:proofErr w:type="spellStart"/>
            <w:r w:rsidRPr="00706B89">
              <w:rPr>
                <w:rFonts w:ascii="Courier New" w:hAnsi="Courier New" w:cs="Courier New"/>
                <w:sz w:val="20"/>
                <w:szCs w:val="20"/>
              </w:rPr>
              <w:t>Ocwen</w:t>
            </w:r>
            <w:proofErr w:type="spellEnd"/>
            <w:r w:rsidRPr="00706B89">
              <w:rPr>
                <w:rFonts w:ascii="Courier New" w:hAnsi="Courier New" w:cs="Courier New"/>
                <w:sz w:val="20"/>
                <w:szCs w:val="20"/>
              </w:rPr>
              <w:t>, but when cashed or</w:t>
            </w:r>
            <w:r>
              <w:rPr>
                <w:rFonts w:ascii="Courier New" w:hAnsi="Courier New" w:cs="Courier New"/>
                <w:sz w:val="20"/>
                <w:szCs w:val="20"/>
              </w:rPr>
              <w:t xml:space="preserve"> </w:t>
            </w:r>
            <w:r w:rsidRPr="00706B89">
              <w:rPr>
                <w:rFonts w:ascii="Courier New" w:hAnsi="Courier New" w:cs="Courier New"/>
                <w:sz w:val="20"/>
                <w:szCs w:val="20"/>
              </w:rPr>
              <w:t xml:space="preserve">deposited, resulted in </w:t>
            </w:r>
            <w:proofErr w:type="spellStart"/>
            <w:r w:rsidRPr="00706B89">
              <w:rPr>
                <w:rFonts w:ascii="Courier New" w:hAnsi="Courier New" w:cs="Courier New"/>
                <w:sz w:val="20"/>
                <w:szCs w:val="20"/>
              </w:rPr>
              <w:t>Ocwen</w:t>
            </w:r>
            <w:proofErr w:type="spellEnd"/>
            <w:r w:rsidRPr="00706B89">
              <w:rPr>
                <w:rFonts w:ascii="Courier New" w:hAnsi="Courier New" w:cs="Courier New"/>
                <w:sz w:val="20"/>
                <w:szCs w:val="20"/>
              </w:rPr>
              <w:t xml:space="preserve"> customers being enrolled in CCHS’s home warranty or service plans. Defendants</w:t>
            </w:r>
            <w:r>
              <w:rPr>
                <w:rFonts w:ascii="Courier New" w:hAnsi="Courier New" w:cs="Courier New"/>
                <w:sz w:val="20"/>
                <w:szCs w:val="20"/>
              </w:rPr>
              <w:t xml:space="preserve"> </w:t>
            </w:r>
            <w:r w:rsidRPr="00706B89">
              <w:rPr>
                <w:rFonts w:ascii="Courier New" w:hAnsi="Courier New" w:cs="Courier New"/>
                <w:sz w:val="20"/>
                <w:szCs w:val="20"/>
              </w:rPr>
              <w:t>charged for the plans on customers’ monthly mortgage statements.</w:t>
            </w:r>
          </w:p>
          <w:p w:rsidR="00706B89" w:rsidRPr="00706B89" w:rsidRDefault="00706B89" w:rsidP="00706B89">
            <w:pPr>
              <w:pStyle w:val="PlainText"/>
              <w:jc w:val="left"/>
              <w:rPr>
                <w:rFonts w:ascii="Courier New" w:hAnsi="Courier New" w:cs="Courier New"/>
                <w:sz w:val="20"/>
                <w:szCs w:val="20"/>
              </w:rPr>
            </w:pPr>
          </w:p>
        </w:tc>
        <w:tc>
          <w:tcPr>
            <w:tcW w:w="1440" w:type="dxa"/>
          </w:tcPr>
          <w:p w:rsidR="00D50B6C" w:rsidRDefault="00D50B6C" w:rsidP="007F297B">
            <w:pPr>
              <w:pStyle w:val="PlainText"/>
              <w:rPr>
                <w:rFonts w:ascii="Courier New" w:hAnsi="Courier New" w:cs="Courier New"/>
                <w:b/>
                <w:sz w:val="20"/>
                <w:szCs w:val="20"/>
              </w:rPr>
            </w:pPr>
          </w:p>
          <w:p w:rsidR="00706B89" w:rsidRDefault="00706B89"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50B6C" w:rsidRDefault="00D50B6C" w:rsidP="007F297B">
            <w:pPr>
              <w:pStyle w:val="PlainText"/>
              <w:jc w:val="left"/>
              <w:rPr>
                <w:rFonts w:ascii="Courier New" w:hAnsi="Courier New" w:cs="Courier New"/>
                <w:b/>
                <w:noProof/>
                <w:sz w:val="20"/>
                <w:szCs w:val="20"/>
              </w:rPr>
            </w:pPr>
          </w:p>
          <w:p w:rsidR="00706B89" w:rsidRDefault="00706B8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706B89" w:rsidRDefault="00706B89" w:rsidP="007F297B">
            <w:pPr>
              <w:pStyle w:val="PlainText"/>
              <w:jc w:val="left"/>
              <w:rPr>
                <w:rFonts w:ascii="Courier New" w:hAnsi="Courier New" w:cs="Courier New"/>
                <w:b/>
                <w:noProof/>
                <w:sz w:val="20"/>
                <w:szCs w:val="20"/>
              </w:rPr>
            </w:pPr>
          </w:p>
          <w:p w:rsidR="00706B89" w:rsidRPr="00706B89" w:rsidRDefault="00706B89" w:rsidP="00706B89">
            <w:pPr>
              <w:pStyle w:val="PlainText"/>
              <w:jc w:val="left"/>
              <w:rPr>
                <w:rFonts w:ascii="Courier New" w:hAnsi="Courier New" w:cs="Courier New"/>
                <w:b/>
                <w:noProof/>
                <w:sz w:val="20"/>
                <w:szCs w:val="20"/>
              </w:rPr>
            </w:pPr>
            <w:r w:rsidRPr="00706B89">
              <w:rPr>
                <w:rFonts w:ascii="Courier New" w:hAnsi="Courier New" w:cs="Courier New"/>
                <w:b/>
                <w:noProof/>
                <w:sz w:val="20"/>
                <w:szCs w:val="20"/>
              </w:rPr>
              <w:t>Steven L. Wittels</w:t>
            </w:r>
          </w:p>
          <w:p w:rsidR="00706B89" w:rsidRPr="00706B89" w:rsidRDefault="00706B89" w:rsidP="00706B89">
            <w:pPr>
              <w:pStyle w:val="PlainText"/>
              <w:jc w:val="left"/>
              <w:rPr>
                <w:rFonts w:ascii="Courier New" w:hAnsi="Courier New" w:cs="Courier New"/>
                <w:b/>
                <w:noProof/>
                <w:sz w:val="20"/>
                <w:szCs w:val="20"/>
              </w:rPr>
            </w:pPr>
            <w:r w:rsidRPr="00706B89">
              <w:rPr>
                <w:rFonts w:ascii="Courier New" w:hAnsi="Courier New" w:cs="Courier New"/>
                <w:b/>
                <w:noProof/>
                <w:sz w:val="20"/>
                <w:szCs w:val="20"/>
              </w:rPr>
              <w:t>J. Burkett McInturff</w:t>
            </w:r>
          </w:p>
          <w:p w:rsidR="00706B89" w:rsidRPr="00706B89" w:rsidRDefault="00706B89" w:rsidP="00706B89">
            <w:pPr>
              <w:pStyle w:val="PlainText"/>
              <w:jc w:val="left"/>
              <w:rPr>
                <w:rFonts w:ascii="Courier New" w:hAnsi="Courier New" w:cs="Courier New"/>
                <w:b/>
                <w:noProof/>
                <w:sz w:val="20"/>
                <w:szCs w:val="20"/>
              </w:rPr>
            </w:pPr>
            <w:r w:rsidRPr="00706B89">
              <w:rPr>
                <w:rFonts w:ascii="Courier New" w:hAnsi="Courier New" w:cs="Courier New"/>
                <w:b/>
                <w:noProof/>
                <w:sz w:val="20"/>
                <w:szCs w:val="20"/>
              </w:rPr>
              <w:t>Tiasha Palikovic</w:t>
            </w:r>
          </w:p>
          <w:p w:rsidR="00706B89" w:rsidRPr="00706B89" w:rsidRDefault="00706B89" w:rsidP="00706B89">
            <w:pPr>
              <w:pStyle w:val="PlainText"/>
              <w:jc w:val="left"/>
              <w:rPr>
                <w:rFonts w:ascii="Courier New" w:hAnsi="Courier New" w:cs="Courier New"/>
                <w:b/>
                <w:noProof/>
                <w:sz w:val="20"/>
                <w:szCs w:val="20"/>
              </w:rPr>
            </w:pPr>
            <w:r w:rsidRPr="00706B89">
              <w:rPr>
                <w:rFonts w:ascii="Courier New" w:hAnsi="Courier New" w:cs="Courier New"/>
                <w:b/>
                <w:noProof/>
                <w:sz w:val="20"/>
                <w:szCs w:val="20"/>
              </w:rPr>
              <w:t>WITTELS LAW, P.C.</w:t>
            </w:r>
          </w:p>
          <w:p w:rsidR="00706B89" w:rsidRPr="00706B89" w:rsidRDefault="00706B89" w:rsidP="00706B89">
            <w:pPr>
              <w:pStyle w:val="PlainText"/>
              <w:jc w:val="left"/>
              <w:rPr>
                <w:rFonts w:ascii="Courier New" w:hAnsi="Courier New" w:cs="Courier New"/>
                <w:b/>
                <w:noProof/>
                <w:sz w:val="20"/>
                <w:szCs w:val="20"/>
              </w:rPr>
            </w:pPr>
            <w:r w:rsidRPr="00706B89">
              <w:rPr>
                <w:rFonts w:ascii="Courier New" w:hAnsi="Courier New" w:cs="Courier New"/>
                <w:b/>
                <w:noProof/>
                <w:sz w:val="20"/>
                <w:szCs w:val="20"/>
              </w:rPr>
              <w:t>18 Half Mile Road</w:t>
            </w:r>
          </w:p>
          <w:p w:rsidR="00706B89" w:rsidRDefault="00706B89" w:rsidP="00706B89">
            <w:pPr>
              <w:pStyle w:val="PlainText"/>
              <w:jc w:val="left"/>
              <w:rPr>
                <w:rFonts w:ascii="Courier New" w:hAnsi="Courier New" w:cs="Courier New"/>
                <w:b/>
                <w:noProof/>
                <w:sz w:val="20"/>
                <w:szCs w:val="20"/>
              </w:rPr>
            </w:pPr>
            <w:r w:rsidRPr="00706B89">
              <w:rPr>
                <w:rFonts w:ascii="Courier New" w:hAnsi="Courier New" w:cs="Courier New"/>
                <w:b/>
                <w:noProof/>
                <w:sz w:val="20"/>
                <w:szCs w:val="20"/>
              </w:rPr>
              <w:t>Armonk, NY 10504</w:t>
            </w:r>
          </w:p>
          <w:p w:rsidR="00706B89" w:rsidRDefault="00706B89" w:rsidP="007F297B">
            <w:pPr>
              <w:pStyle w:val="PlainText"/>
              <w:jc w:val="left"/>
              <w:rPr>
                <w:rFonts w:ascii="Courier New" w:hAnsi="Courier New" w:cs="Courier New"/>
                <w:b/>
                <w:noProof/>
                <w:sz w:val="20"/>
                <w:szCs w:val="20"/>
              </w:rPr>
            </w:pPr>
          </w:p>
        </w:tc>
      </w:tr>
      <w:tr w:rsidR="00504814" w:rsidRPr="007167C0" w:rsidTr="00E45862">
        <w:tc>
          <w:tcPr>
            <w:tcW w:w="1443" w:type="dxa"/>
          </w:tcPr>
          <w:p w:rsidR="00504814" w:rsidRDefault="00504814" w:rsidP="007F297B">
            <w:pPr>
              <w:pStyle w:val="PlainText"/>
              <w:rPr>
                <w:rFonts w:ascii="Courier New" w:hAnsi="Courier New" w:cs="Courier New"/>
                <w:b/>
                <w:sz w:val="20"/>
                <w:szCs w:val="20"/>
              </w:rPr>
            </w:pPr>
          </w:p>
          <w:p w:rsidR="00F523E6" w:rsidRDefault="00F523E6" w:rsidP="007F297B">
            <w:pPr>
              <w:pStyle w:val="PlainText"/>
              <w:rPr>
                <w:rFonts w:ascii="Courier New" w:hAnsi="Courier New" w:cs="Courier New"/>
                <w:b/>
                <w:sz w:val="20"/>
                <w:szCs w:val="20"/>
              </w:rPr>
            </w:pPr>
            <w:r>
              <w:rPr>
                <w:rFonts w:ascii="Courier New" w:hAnsi="Courier New" w:cs="Courier New"/>
                <w:b/>
                <w:sz w:val="20"/>
                <w:szCs w:val="20"/>
              </w:rPr>
              <w:t>2-15-2019</w:t>
            </w:r>
          </w:p>
          <w:p w:rsidR="00504814" w:rsidRDefault="00504814" w:rsidP="007F297B">
            <w:pPr>
              <w:pStyle w:val="PlainText"/>
              <w:rPr>
                <w:rFonts w:ascii="Courier New" w:hAnsi="Courier New" w:cs="Courier New"/>
                <w:b/>
                <w:sz w:val="20"/>
                <w:szCs w:val="20"/>
              </w:rPr>
            </w:pPr>
          </w:p>
        </w:tc>
        <w:tc>
          <w:tcPr>
            <w:tcW w:w="1710" w:type="dxa"/>
          </w:tcPr>
          <w:p w:rsidR="00504814" w:rsidRDefault="00504814" w:rsidP="007F297B">
            <w:pPr>
              <w:pStyle w:val="PlainText"/>
              <w:rPr>
                <w:rFonts w:ascii="Courier New" w:hAnsi="Courier New" w:cs="Courier New"/>
                <w:b/>
                <w:sz w:val="20"/>
                <w:szCs w:val="20"/>
              </w:rPr>
            </w:pPr>
          </w:p>
          <w:p w:rsidR="00F523E6" w:rsidRDefault="00F523E6" w:rsidP="007F297B">
            <w:pPr>
              <w:pStyle w:val="PlainText"/>
              <w:rPr>
                <w:rFonts w:ascii="Courier New" w:hAnsi="Courier New" w:cs="Courier New"/>
                <w:b/>
                <w:sz w:val="20"/>
                <w:szCs w:val="20"/>
              </w:rPr>
            </w:pPr>
            <w:r>
              <w:rPr>
                <w:rFonts w:ascii="Courier New" w:hAnsi="Courier New" w:cs="Courier New"/>
                <w:b/>
                <w:sz w:val="20"/>
                <w:szCs w:val="20"/>
              </w:rPr>
              <w:t>13-CV-03072</w:t>
            </w:r>
          </w:p>
        </w:tc>
        <w:tc>
          <w:tcPr>
            <w:tcW w:w="1710" w:type="dxa"/>
          </w:tcPr>
          <w:p w:rsidR="00504814" w:rsidRDefault="00504814" w:rsidP="007F297B">
            <w:pPr>
              <w:pStyle w:val="PlainText"/>
              <w:rPr>
                <w:rFonts w:ascii="Courier New" w:hAnsi="Courier New" w:cs="Courier New"/>
                <w:b/>
                <w:sz w:val="20"/>
                <w:szCs w:val="20"/>
              </w:rPr>
            </w:pPr>
          </w:p>
          <w:p w:rsidR="00F523E6" w:rsidRDefault="00F523E6"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04814" w:rsidRDefault="00504814" w:rsidP="007F297B">
            <w:pPr>
              <w:pStyle w:val="PlainText"/>
              <w:jc w:val="left"/>
              <w:rPr>
                <w:rFonts w:ascii="Courier New" w:hAnsi="Courier New" w:cs="Courier New"/>
                <w:b/>
                <w:sz w:val="20"/>
                <w:szCs w:val="20"/>
              </w:rPr>
            </w:pPr>
          </w:p>
          <w:p w:rsidR="00F523E6" w:rsidRDefault="00F523E6"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MyFord</w:t>
            </w:r>
            <w:proofErr w:type="spellEnd"/>
            <w:r>
              <w:rPr>
                <w:rFonts w:ascii="Courier New" w:hAnsi="Courier New" w:cs="Courier New"/>
                <w:b/>
                <w:sz w:val="20"/>
                <w:szCs w:val="20"/>
              </w:rPr>
              <w:t xml:space="preserve"> Touch Consumer Litigation</w:t>
            </w:r>
            <w:r w:rsidR="000E1138">
              <w:rPr>
                <w:rFonts w:ascii="Courier New" w:hAnsi="Courier New" w:cs="Courier New"/>
                <w:b/>
                <w:sz w:val="20"/>
                <w:szCs w:val="20"/>
              </w:rPr>
              <w:t xml:space="preserve"> </w:t>
            </w:r>
          </w:p>
          <w:p w:rsidR="00F523E6" w:rsidRDefault="00F523E6" w:rsidP="000E1138">
            <w:pPr>
              <w:pStyle w:val="PlainText"/>
              <w:jc w:val="left"/>
              <w:rPr>
                <w:rFonts w:ascii="Courier New" w:hAnsi="Courier New" w:cs="Courier New"/>
                <w:b/>
                <w:sz w:val="20"/>
                <w:szCs w:val="20"/>
              </w:rPr>
            </w:pPr>
            <w:r w:rsidRPr="00F523E6">
              <w:rPr>
                <w:rFonts w:ascii="Courier New" w:hAnsi="Courier New" w:cs="Courier New"/>
                <w:sz w:val="20"/>
                <w:szCs w:val="20"/>
              </w:rPr>
              <w:t xml:space="preserve">Plaintiffs allege that </w:t>
            </w:r>
            <w:proofErr w:type="spellStart"/>
            <w:r w:rsidR="000E1138">
              <w:rPr>
                <w:rFonts w:ascii="Courier New" w:hAnsi="Courier New" w:cs="Courier New"/>
                <w:sz w:val="20"/>
                <w:szCs w:val="20"/>
              </w:rPr>
              <w:t>MyFord</w:t>
            </w:r>
            <w:proofErr w:type="spellEnd"/>
            <w:r w:rsidR="000E1138">
              <w:rPr>
                <w:rFonts w:ascii="Courier New" w:hAnsi="Courier New" w:cs="Courier New"/>
                <w:sz w:val="20"/>
                <w:szCs w:val="20"/>
              </w:rPr>
              <w:t xml:space="preserve"> Touch (“</w:t>
            </w:r>
            <w:r w:rsidRPr="00F523E6">
              <w:rPr>
                <w:rFonts w:ascii="Courier New" w:hAnsi="Courier New" w:cs="Courier New"/>
                <w:sz w:val="20"/>
                <w:szCs w:val="20"/>
              </w:rPr>
              <w:t>MFT</w:t>
            </w:r>
            <w:r w:rsidR="000E1138">
              <w:rPr>
                <w:rFonts w:ascii="Courier New" w:hAnsi="Courier New" w:cs="Courier New"/>
                <w:sz w:val="20"/>
                <w:szCs w:val="20"/>
              </w:rPr>
              <w:t>”)</w:t>
            </w:r>
            <w:r w:rsidRPr="00F523E6">
              <w:rPr>
                <w:rFonts w:ascii="Courier New" w:hAnsi="Courier New" w:cs="Courier New"/>
                <w:sz w:val="20"/>
                <w:szCs w:val="20"/>
              </w:rPr>
              <w:t xml:space="preserve"> on these vehicles are defective because, among other things, they</w:t>
            </w:r>
            <w:r>
              <w:rPr>
                <w:rFonts w:ascii="Courier New" w:hAnsi="Courier New" w:cs="Courier New"/>
                <w:sz w:val="20"/>
                <w:szCs w:val="20"/>
              </w:rPr>
              <w:t xml:space="preserve"> </w:t>
            </w:r>
            <w:r w:rsidRPr="00F523E6">
              <w:rPr>
                <w:rFonts w:ascii="Courier New" w:hAnsi="Courier New" w:cs="Courier New"/>
                <w:sz w:val="20"/>
                <w:szCs w:val="20"/>
              </w:rPr>
              <w:t>will not respond to voice commands; do not connect to the owner’s mobile device; provide</w:t>
            </w:r>
            <w:r>
              <w:rPr>
                <w:rFonts w:ascii="Courier New" w:hAnsi="Courier New" w:cs="Courier New"/>
                <w:sz w:val="20"/>
                <w:szCs w:val="20"/>
              </w:rPr>
              <w:t xml:space="preserve"> </w:t>
            </w:r>
            <w:r w:rsidRPr="00F523E6">
              <w:rPr>
                <w:rFonts w:ascii="Courier New" w:hAnsi="Courier New" w:cs="Courier New"/>
                <w:sz w:val="20"/>
                <w:szCs w:val="20"/>
              </w:rPr>
              <w:t>inaccurate directions and/or misread the location of the vehicle; and/or freeze up or crash altogether.</w:t>
            </w:r>
            <w:r>
              <w:rPr>
                <w:rFonts w:ascii="Courier New" w:hAnsi="Courier New" w:cs="Courier New"/>
                <w:sz w:val="20"/>
                <w:szCs w:val="20"/>
              </w:rPr>
              <w:t xml:space="preserve"> </w:t>
            </w:r>
            <w:r w:rsidRPr="00F523E6">
              <w:rPr>
                <w:rFonts w:ascii="Courier New" w:hAnsi="Courier New" w:cs="Courier New"/>
                <w:sz w:val="20"/>
                <w:szCs w:val="20"/>
              </w:rPr>
              <w:t>Plaintiffs allege that when the system freezes or crashes the driver cannot operate any of the</w:t>
            </w:r>
            <w:r>
              <w:rPr>
                <w:rFonts w:ascii="Courier New" w:hAnsi="Courier New" w:cs="Courier New"/>
                <w:sz w:val="20"/>
                <w:szCs w:val="20"/>
              </w:rPr>
              <w:t xml:space="preserve"> </w:t>
            </w:r>
            <w:r w:rsidRPr="00F523E6">
              <w:rPr>
                <w:rFonts w:ascii="Courier New" w:hAnsi="Courier New" w:cs="Courier New"/>
                <w:sz w:val="20"/>
                <w:szCs w:val="20"/>
              </w:rPr>
              <w:t>features connected to MFT, including the navigation technology, the radio, the rearview camera, or</w:t>
            </w:r>
            <w:r>
              <w:rPr>
                <w:rFonts w:ascii="Courier New" w:hAnsi="Courier New" w:cs="Courier New"/>
                <w:sz w:val="20"/>
                <w:szCs w:val="20"/>
              </w:rPr>
              <w:t xml:space="preserve"> </w:t>
            </w:r>
            <w:r w:rsidRPr="00F523E6">
              <w:rPr>
                <w:rFonts w:ascii="Courier New" w:hAnsi="Courier New" w:cs="Courier New"/>
                <w:sz w:val="20"/>
                <w:szCs w:val="20"/>
              </w:rPr>
              <w:t>the defroster. Plaintiffs further allege that Ford charged a premium price for MFT and seek to</w:t>
            </w:r>
            <w:r>
              <w:rPr>
                <w:rFonts w:ascii="Courier New" w:hAnsi="Courier New" w:cs="Courier New"/>
                <w:sz w:val="20"/>
                <w:szCs w:val="20"/>
              </w:rPr>
              <w:t xml:space="preserve"> </w:t>
            </w:r>
            <w:r w:rsidRPr="00F523E6">
              <w:rPr>
                <w:rFonts w:ascii="Courier New" w:hAnsi="Courier New" w:cs="Courier New"/>
                <w:sz w:val="20"/>
                <w:szCs w:val="20"/>
              </w:rPr>
              <w:t>recover economic damages.</w:t>
            </w:r>
          </w:p>
        </w:tc>
        <w:tc>
          <w:tcPr>
            <w:tcW w:w="1440" w:type="dxa"/>
          </w:tcPr>
          <w:p w:rsidR="00504814" w:rsidRDefault="00504814" w:rsidP="007F297B">
            <w:pPr>
              <w:pStyle w:val="PlainText"/>
              <w:rPr>
                <w:rFonts w:ascii="Courier New" w:hAnsi="Courier New" w:cs="Courier New"/>
                <w:b/>
                <w:sz w:val="20"/>
                <w:szCs w:val="20"/>
              </w:rPr>
            </w:pPr>
          </w:p>
          <w:p w:rsidR="00F523E6" w:rsidRDefault="00F523E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04814" w:rsidRDefault="00504814" w:rsidP="007F297B">
            <w:pPr>
              <w:pStyle w:val="PlainText"/>
              <w:jc w:val="left"/>
              <w:rPr>
                <w:rFonts w:ascii="Courier New" w:hAnsi="Courier New" w:cs="Courier New"/>
                <w:b/>
                <w:noProof/>
                <w:sz w:val="20"/>
                <w:szCs w:val="20"/>
              </w:rPr>
            </w:pPr>
          </w:p>
          <w:p w:rsidR="00F523E6" w:rsidRDefault="00F523E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F523E6" w:rsidRDefault="00F523E6" w:rsidP="007F297B">
            <w:pPr>
              <w:pStyle w:val="PlainText"/>
              <w:jc w:val="left"/>
              <w:rPr>
                <w:rFonts w:ascii="Courier New" w:hAnsi="Courier New" w:cs="Courier New"/>
                <w:b/>
                <w:noProof/>
                <w:sz w:val="20"/>
                <w:szCs w:val="20"/>
              </w:rPr>
            </w:pPr>
          </w:p>
          <w:p w:rsidR="00F523E6" w:rsidRPr="00F523E6" w:rsidRDefault="00F523E6" w:rsidP="00F523E6">
            <w:pPr>
              <w:pStyle w:val="PlainText"/>
              <w:jc w:val="left"/>
              <w:rPr>
                <w:rFonts w:ascii="Courier New" w:hAnsi="Courier New" w:cs="Courier New"/>
                <w:b/>
                <w:noProof/>
                <w:sz w:val="16"/>
                <w:szCs w:val="16"/>
              </w:rPr>
            </w:pPr>
            <w:r w:rsidRPr="00F523E6">
              <w:rPr>
                <w:rFonts w:ascii="Courier New" w:hAnsi="Courier New" w:cs="Courier New"/>
                <w:b/>
                <w:noProof/>
                <w:sz w:val="16"/>
                <w:szCs w:val="16"/>
              </w:rPr>
              <w:t>STEVE W. BERMAN</w:t>
            </w:r>
          </w:p>
          <w:p w:rsidR="00F523E6" w:rsidRPr="00F523E6" w:rsidRDefault="00F523E6" w:rsidP="00F523E6">
            <w:pPr>
              <w:pStyle w:val="PlainText"/>
              <w:jc w:val="left"/>
              <w:rPr>
                <w:rFonts w:ascii="Courier New" w:hAnsi="Courier New" w:cs="Courier New"/>
                <w:b/>
                <w:noProof/>
                <w:sz w:val="16"/>
                <w:szCs w:val="16"/>
              </w:rPr>
            </w:pPr>
            <w:r w:rsidRPr="00F523E6">
              <w:rPr>
                <w:rFonts w:ascii="Courier New" w:hAnsi="Courier New" w:cs="Courier New"/>
                <w:b/>
                <w:noProof/>
                <w:sz w:val="16"/>
                <w:szCs w:val="16"/>
              </w:rPr>
              <w:t>CATHERINE Y.N. GANNON</w:t>
            </w:r>
          </w:p>
          <w:p w:rsidR="00F523E6" w:rsidRPr="00F523E6" w:rsidRDefault="00F523E6" w:rsidP="00F523E6">
            <w:pPr>
              <w:pStyle w:val="PlainText"/>
              <w:jc w:val="left"/>
              <w:rPr>
                <w:rFonts w:ascii="Courier New" w:hAnsi="Courier New" w:cs="Courier New"/>
                <w:b/>
                <w:noProof/>
                <w:sz w:val="16"/>
                <w:szCs w:val="16"/>
              </w:rPr>
            </w:pPr>
            <w:r w:rsidRPr="00F523E6">
              <w:rPr>
                <w:rFonts w:ascii="Courier New" w:hAnsi="Courier New" w:cs="Courier New"/>
                <w:b/>
                <w:noProof/>
                <w:sz w:val="16"/>
                <w:szCs w:val="16"/>
              </w:rPr>
              <w:t>CRAIG SPIEGEL</w:t>
            </w:r>
          </w:p>
          <w:p w:rsidR="00F523E6" w:rsidRDefault="00F523E6" w:rsidP="00F523E6">
            <w:pPr>
              <w:pStyle w:val="PlainText"/>
              <w:jc w:val="left"/>
              <w:rPr>
                <w:rFonts w:ascii="Courier New" w:hAnsi="Courier New" w:cs="Courier New"/>
                <w:b/>
                <w:noProof/>
                <w:sz w:val="16"/>
                <w:szCs w:val="16"/>
              </w:rPr>
            </w:pPr>
            <w:r w:rsidRPr="00F523E6">
              <w:rPr>
                <w:rFonts w:ascii="Courier New" w:hAnsi="Courier New" w:cs="Courier New"/>
                <w:b/>
                <w:noProof/>
                <w:sz w:val="16"/>
                <w:szCs w:val="16"/>
              </w:rPr>
              <w:t xml:space="preserve">HAGENS BERMAN SOBOL </w:t>
            </w:r>
          </w:p>
          <w:p w:rsidR="00F523E6" w:rsidRPr="00F523E6" w:rsidRDefault="00F523E6" w:rsidP="00F523E6">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F523E6">
              <w:rPr>
                <w:rFonts w:ascii="Courier New" w:hAnsi="Courier New" w:cs="Courier New"/>
                <w:b/>
                <w:noProof/>
                <w:sz w:val="16"/>
                <w:szCs w:val="16"/>
              </w:rPr>
              <w:t>SHAPIRO LLP</w:t>
            </w:r>
          </w:p>
          <w:p w:rsidR="00F523E6" w:rsidRDefault="00F523E6" w:rsidP="00F523E6">
            <w:pPr>
              <w:pStyle w:val="PlainText"/>
              <w:jc w:val="left"/>
              <w:rPr>
                <w:rFonts w:ascii="Courier New" w:hAnsi="Courier New" w:cs="Courier New"/>
                <w:b/>
                <w:noProof/>
                <w:sz w:val="16"/>
                <w:szCs w:val="16"/>
              </w:rPr>
            </w:pPr>
            <w:r>
              <w:rPr>
                <w:rFonts w:ascii="Courier New" w:hAnsi="Courier New" w:cs="Courier New"/>
                <w:b/>
                <w:noProof/>
                <w:sz w:val="16"/>
                <w:szCs w:val="16"/>
              </w:rPr>
              <w:t>1301 Second Avenue</w:t>
            </w:r>
          </w:p>
          <w:p w:rsidR="00F523E6" w:rsidRPr="00F523E6" w:rsidRDefault="00F523E6" w:rsidP="00F523E6">
            <w:pPr>
              <w:pStyle w:val="PlainText"/>
              <w:jc w:val="left"/>
              <w:rPr>
                <w:rFonts w:ascii="Courier New" w:hAnsi="Courier New" w:cs="Courier New"/>
                <w:b/>
                <w:noProof/>
                <w:sz w:val="16"/>
                <w:szCs w:val="16"/>
              </w:rPr>
            </w:pPr>
            <w:r w:rsidRPr="00F523E6">
              <w:rPr>
                <w:rFonts w:ascii="Courier New" w:hAnsi="Courier New" w:cs="Courier New"/>
                <w:b/>
                <w:noProof/>
                <w:sz w:val="16"/>
                <w:szCs w:val="16"/>
              </w:rPr>
              <w:t>Suite 2000</w:t>
            </w:r>
          </w:p>
          <w:p w:rsidR="00F523E6" w:rsidRDefault="00F523E6" w:rsidP="00F523E6">
            <w:pPr>
              <w:pStyle w:val="PlainText"/>
              <w:jc w:val="left"/>
              <w:rPr>
                <w:rFonts w:ascii="Courier New" w:hAnsi="Courier New" w:cs="Courier New"/>
                <w:b/>
                <w:noProof/>
                <w:sz w:val="16"/>
                <w:szCs w:val="16"/>
              </w:rPr>
            </w:pPr>
            <w:r w:rsidRPr="00F523E6">
              <w:rPr>
                <w:rFonts w:ascii="Courier New" w:hAnsi="Courier New" w:cs="Courier New"/>
                <w:b/>
                <w:noProof/>
                <w:sz w:val="16"/>
                <w:szCs w:val="16"/>
              </w:rPr>
              <w:t>Seattle, Washington 98101</w:t>
            </w:r>
          </w:p>
          <w:p w:rsidR="00F523E6" w:rsidRPr="00F523E6" w:rsidRDefault="00F523E6" w:rsidP="00F523E6">
            <w:pPr>
              <w:pStyle w:val="PlainText"/>
              <w:jc w:val="left"/>
              <w:rPr>
                <w:rFonts w:ascii="Courier New" w:hAnsi="Courier New" w:cs="Courier New"/>
                <w:b/>
                <w:noProof/>
                <w:sz w:val="16"/>
                <w:szCs w:val="16"/>
              </w:rPr>
            </w:pPr>
          </w:p>
          <w:p w:rsidR="00F523E6" w:rsidRDefault="00F523E6" w:rsidP="00F523E6">
            <w:pPr>
              <w:pStyle w:val="PlainText"/>
              <w:jc w:val="left"/>
              <w:rPr>
                <w:rFonts w:ascii="Courier New" w:hAnsi="Courier New" w:cs="Courier New"/>
                <w:b/>
                <w:noProof/>
                <w:sz w:val="16"/>
                <w:szCs w:val="16"/>
              </w:rPr>
            </w:pPr>
            <w:r>
              <w:rPr>
                <w:rFonts w:ascii="Courier New" w:hAnsi="Courier New" w:cs="Courier New"/>
                <w:b/>
                <w:noProof/>
                <w:sz w:val="16"/>
                <w:szCs w:val="16"/>
              </w:rPr>
              <w:t>206</w:t>
            </w:r>
            <w:r w:rsidRPr="00F523E6">
              <w:rPr>
                <w:rFonts w:ascii="Courier New" w:hAnsi="Courier New" w:cs="Courier New"/>
                <w:b/>
                <w:noProof/>
                <w:sz w:val="16"/>
                <w:szCs w:val="16"/>
              </w:rPr>
              <w:t xml:space="preserve"> 623-7292</w:t>
            </w:r>
            <w:r>
              <w:rPr>
                <w:rFonts w:ascii="Courier New" w:hAnsi="Courier New" w:cs="Courier New"/>
                <w:b/>
                <w:noProof/>
                <w:sz w:val="16"/>
                <w:szCs w:val="16"/>
              </w:rPr>
              <w:t xml:space="preserve"> (Ph.)</w:t>
            </w:r>
          </w:p>
          <w:p w:rsidR="00F523E6" w:rsidRPr="00F523E6" w:rsidRDefault="00F523E6" w:rsidP="00F523E6">
            <w:pPr>
              <w:pStyle w:val="PlainText"/>
              <w:jc w:val="left"/>
              <w:rPr>
                <w:rFonts w:ascii="Courier New" w:hAnsi="Courier New" w:cs="Courier New"/>
                <w:b/>
                <w:noProof/>
                <w:sz w:val="16"/>
                <w:szCs w:val="16"/>
              </w:rPr>
            </w:pPr>
          </w:p>
          <w:p w:rsidR="00F523E6" w:rsidRDefault="006713FC" w:rsidP="00F523E6">
            <w:pPr>
              <w:pStyle w:val="PlainText"/>
              <w:jc w:val="left"/>
              <w:rPr>
                <w:rFonts w:ascii="Courier New" w:hAnsi="Courier New" w:cs="Courier New"/>
                <w:b/>
                <w:noProof/>
                <w:sz w:val="16"/>
                <w:szCs w:val="16"/>
              </w:rPr>
            </w:pPr>
            <w:hyperlink r:id="rId22" w:history="1">
              <w:r w:rsidR="00F523E6" w:rsidRPr="003A3CB1">
                <w:rPr>
                  <w:rStyle w:val="Hyperlink"/>
                  <w:rFonts w:ascii="Courier New" w:hAnsi="Courier New" w:cs="Courier New"/>
                  <w:b/>
                  <w:noProof/>
                  <w:sz w:val="16"/>
                  <w:szCs w:val="16"/>
                </w:rPr>
                <w:t>steve@hbsslaw.com</w:t>
              </w:r>
            </w:hyperlink>
          </w:p>
          <w:p w:rsidR="00F523E6" w:rsidRPr="00F523E6" w:rsidRDefault="00F523E6" w:rsidP="00F523E6">
            <w:pPr>
              <w:pStyle w:val="PlainText"/>
              <w:jc w:val="left"/>
              <w:rPr>
                <w:rFonts w:ascii="Courier New" w:hAnsi="Courier New" w:cs="Courier New"/>
                <w:b/>
                <w:noProof/>
                <w:sz w:val="16"/>
                <w:szCs w:val="16"/>
              </w:rPr>
            </w:pPr>
          </w:p>
          <w:p w:rsidR="00F523E6" w:rsidRDefault="006713FC" w:rsidP="00F523E6">
            <w:pPr>
              <w:pStyle w:val="PlainText"/>
              <w:jc w:val="left"/>
              <w:rPr>
                <w:rFonts w:ascii="Courier New" w:hAnsi="Courier New" w:cs="Courier New"/>
                <w:b/>
                <w:noProof/>
                <w:sz w:val="16"/>
                <w:szCs w:val="16"/>
              </w:rPr>
            </w:pPr>
            <w:hyperlink r:id="rId23" w:history="1">
              <w:r w:rsidR="00F523E6" w:rsidRPr="003A3CB1">
                <w:rPr>
                  <w:rStyle w:val="Hyperlink"/>
                  <w:rFonts w:ascii="Courier New" w:hAnsi="Courier New" w:cs="Courier New"/>
                  <w:b/>
                  <w:noProof/>
                  <w:sz w:val="16"/>
                  <w:szCs w:val="16"/>
                </w:rPr>
                <w:t>catherineg@hbsslaw.com</w:t>
              </w:r>
            </w:hyperlink>
          </w:p>
          <w:p w:rsidR="00F523E6" w:rsidRPr="00F523E6" w:rsidRDefault="00F523E6" w:rsidP="00F523E6">
            <w:pPr>
              <w:pStyle w:val="PlainText"/>
              <w:jc w:val="left"/>
              <w:rPr>
                <w:rFonts w:ascii="Courier New" w:hAnsi="Courier New" w:cs="Courier New"/>
                <w:b/>
                <w:noProof/>
                <w:sz w:val="16"/>
                <w:szCs w:val="16"/>
              </w:rPr>
            </w:pPr>
          </w:p>
          <w:p w:rsidR="00F523E6" w:rsidRDefault="006713FC" w:rsidP="00F523E6">
            <w:pPr>
              <w:pStyle w:val="PlainText"/>
              <w:jc w:val="left"/>
              <w:rPr>
                <w:rFonts w:ascii="Courier New" w:hAnsi="Courier New" w:cs="Courier New"/>
                <w:b/>
                <w:noProof/>
                <w:sz w:val="16"/>
                <w:szCs w:val="16"/>
              </w:rPr>
            </w:pPr>
            <w:hyperlink r:id="rId24" w:history="1">
              <w:r w:rsidR="00F523E6" w:rsidRPr="003A3CB1">
                <w:rPr>
                  <w:rStyle w:val="Hyperlink"/>
                  <w:rFonts w:ascii="Courier New" w:hAnsi="Courier New" w:cs="Courier New"/>
                  <w:b/>
                  <w:noProof/>
                  <w:sz w:val="16"/>
                  <w:szCs w:val="16"/>
                </w:rPr>
                <w:t>craigs@hbsslaw.com</w:t>
              </w:r>
            </w:hyperlink>
          </w:p>
          <w:p w:rsidR="00F523E6" w:rsidRPr="00F523E6" w:rsidRDefault="00F523E6" w:rsidP="00F523E6">
            <w:pPr>
              <w:pStyle w:val="PlainText"/>
              <w:jc w:val="left"/>
              <w:rPr>
                <w:rFonts w:ascii="Courier New" w:hAnsi="Courier New" w:cs="Courier New"/>
                <w:b/>
                <w:noProof/>
                <w:sz w:val="16"/>
                <w:szCs w:val="16"/>
              </w:rPr>
            </w:pPr>
          </w:p>
        </w:tc>
      </w:tr>
      <w:tr w:rsidR="00F523E6" w:rsidRPr="007167C0" w:rsidTr="00E45862">
        <w:tc>
          <w:tcPr>
            <w:tcW w:w="1443" w:type="dxa"/>
          </w:tcPr>
          <w:p w:rsidR="00F523E6" w:rsidRDefault="00F523E6" w:rsidP="007F297B">
            <w:pPr>
              <w:pStyle w:val="PlainText"/>
              <w:rPr>
                <w:rFonts w:ascii="Courier New" w:hAnsi="Courier New" w:cs="Courier New"/>
                <w:b/>
                <w:sz w:val="20"/>
                <w:szCs w:val="20"/>
              </w:rPr>
            </w:pPr>
          </w:p>
          <w:p w:rsidR="00F523E6" w:rsidRDefault="00F523E6" w:rsidP="007F297B">
            <w:pPr>
              <w:pStyle w:val="PlainText"/>
              <w:rPr>
                <w:rFonts w:ascii="Courier New" w:hAnsi="Courier New" w:cs="Courier New"/>
                <w:b/>
                <w:sz w:val="20"/>
                <w:szCs w:val="20"/>
              </w:rPr>
            </w:pPr>
            <w:r>
              <w:rPr>
                <w:rFonts w:ascii="Courier New" w:hAnsi="Courier New" w:cs="Courier New"/>
                <w:b/>
                <w:sz w:val="20"/>
                <w:szCs w:val="20"/>
              </w:rPr>
              <w:t>2-15-2019</w:t>
            </w:r>
          </w:p>
        </w:tc>
        <w:tc>
          <w:tcPr>
            <w:tcW w:w="1710" w:type="dxa"/>
          </w:tcPr>
          <w:p w:rsidR="00F523E6" w:rsidRDefault="00F523E6" w:rsidP="007F297B">
            <w:pPr>
              <w:pStyle w:val="PlainText"/>
              <w:rPr>
                <w:rFonts w:ascii="Courier New" w:hAnsi="Courier New" w:cs="Courier New"/>
                <w:b/>
                <w:sz w:val="20"/>
                <w:szCs w:val="20"/>
              </w:rPr>
            </w:pPr>
          </w:p>
          <w:p w:rsidR="00F523E6" w:rsidRDefault="00F523E6" w:rsidP="007F297B">
            <w:pPr>
              <w:pStyle w:val="PlainText"/>
              <w:rPr>
                <w:rFonts w:ascii="Courier New" w:hAnsi="Courier New" w:cs="Courier New"/>
                <w:b/>
                <w:sz w:val="20"/>
                <w:szCs w:val="20"/>
              </w:rPr>
            </w:pPr>
            <w:r>
              <w:rPr>
                <w:rFonts w:ascii="Courier New" w:hAnsi="Courier New" w:cs="Courier New"/>
                <w:b/>
                <w:sz w:val="20"/>
                <w:szCs w:val="20"/>
              </w:rPr>
              <w:t>15-CV-</w:t>
            </w:r>
            <w:r w:rsidR="00FE4257">
              <w:rPr>
                <w:rFonts w:ascii="Courier New" w:hAnsi="Courier New" w:cs="Courier New"/>
                <w:b/>
                <w:sz w:val="20"/>
                <w:szCs w:val="20"/>
              </w:rPr>
              <w:t>02996</w:t>
            </w:r>
          </w:p>
        </w:tc>
        <w:tc>
          <w:tcPr>
            <w:tcW w:w="1710" w:type="dxa"/>
          </w:tcPr>
          <w:p w:rsidR="00F523E6" w:rsidRDefault="00F523E6" w:rsidP="007F297B">
            <w:pPr>
              <w:pStyle w:val="PlainText"/>
              <w:rPr>
                <w:rFonts w:ascii="Courier New" w:hAnsi="Courier New" w:cs="Courier New"/>
                <w:b/>
                <w:sz w:val="20"/>
                <w:szCs w:val="20"/>
              </w:rPr>
            </w:pPr>
          </w:p>
          <w:p w:rsidR="00FE4257" w:rsidRDefault="00FE4257" w:rsidP="007F297B">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F523E6" w:rsidRDefault="00F523E6" w:rsidP="007F297B">
            <w:pPr>
              <w:pStyle w:val="PlainText"/>
              <w:jc w:val="left"/>
              <w:rPr>
                <w:rFonts w:ascii="Courier New" w:hAnsi="Courier New" w:cs="Courier New"/>
                <w:b/>
                <w:sz w:val="20"/>
                <w:szCs w:val="20"/>
              </w:rPr>
            </w:pPr>
          </w:p>
          <w:p w:rsidR="00FE4257" w:rsidRDefault="00FE4257" w:rsidP="007F297B">
            <w:pPr>
              <w:pStyle w:val="PlainText"/>
              <w:jc w:val="left"/>
              <w:rPr>
                <w:rFonts w:ascii="Courier New" w:hAnsi="Courier New" w:cs="Courier New"/>
                <w:b/>
                <w:sz w:val="20"/>
                <w:szCs w:val="20"/>
              </w:rPr>
            </w:pPr>
            <w:r>
              <w:rPr>
                <w:rFonts w:ascii="Courier New" w:hAnsi="Courier New" w:cs="Courier New"/>
                <w:b/>
                <w:sz w:val="20"/>
                <w:szCs w:val="20"/>
              </w:rPr>
              <w:t xml:space="preserve">Winslow v. Forster &amp; </w:t>
            </w:r>
            <w:proofErr w:type="spellStart"/>
            <w:r>
              <w:rPr>
                <w:rFonts w:ascii="Courier New" w:hAnsi="Courier New" w:cs="Courier New"/>
                <w:b/>
                <w:sz w:val="20"/>
                <w:szCs w:val="20"/>
              </w:rPr>
              <w:t>Garbus</w:t>
            </w:r>
            <w:proofErr w:type="spellEnd"/>
            <w:r>
              <w:rPr>
                <w:rFonts w:ascii="Courier New" w:hAnsi="Courier New" w:cs="Courier New"/>
                <w:b/>
                <w:sz w:val="20"/>
                <w:szCs w:val="20"/>
              </w:rPr>
              <w:t xml:space="preserve"> LLP, et al.</w:t>
            </w:r>
          </w:p>
          <w:p w:rsidR="00FE4257" w:rsidRDefault="00947A20" w:rsidP="00947A20">
            <w:pPr>
              <w:pStyle w:val="PlainText"/>
              <w:jc w:val="left"/>
              <w:rPr>
                <w:rFonts w:ascii="Courier New" w:hAnsi="Courier New" w:cs="Courier New"/>
                <w:b/>
                <w:sz w:val="20"/>
                <w:szCs w:val="20"/>
              </w:rPr>
            </w:pPr>
            <w:r>
              <w:rPr>
                <w:rFonts w:ascii="Courier New" w:hAnsi="Courier New" w:cs="Courier New"/>
                <w:b/>
                <w:sz w:val="20"/>
                <w:szCs w:val="20"/>
              </w:rPr>
              <w:t xml:space="preserve">Re Defendants: Forster &amp; </w:t>
            </w:r>
            <w:proofErr w:type="spellStart"/>
            <w:r>
              <w:rPr>
                <w:rFonts w:ascii="Courier New" w:hAnsi="Courier New" w:cs="Courier New"/>
                <w:b/>
                <w:sz w:val="20"/>
                <w:szCs w:val="20"/>
              </w:rPr>
              <w:t>Garbus</w:t>
            </w:r>
            <w:proofErr w:type="spellEnd"/>
            <w:r>
              <w:rPr>
                <w:rFonts w:ascii="Courier New" w:hAnsi="Courier New" w:cs="Courier New"/>
                <w:b/>
                <w:sz w:val="20"/>
                <w:szCs w:val="20"/>
              </w:rPr>
              <w:t xml:space="preserve">, LLP, Ronald Foster, Esq. and Mark A. </w:t>
            </w:r>
            <w:proofErr w:type="spellStart"/>
            <w:r>
              <w:rPr>
                <w:rFonts w:ascii="Courier New" w:hAnsi="Courier New" w:cs="Courier New"/>
                <w:b/>
                <w:sz w:val="20"/>
                <w:szCs w:val="20"/>
              </w:rPr>
              <w:t>Garbus</w:t>
            </w:r>
            <w:proofErr w:type="spellEnd"/>
            <w:r>
              <w:rPr>
                <w:rFonts w:ascii="Courier New" w:hAnsi="Courier New" w:cs="Courier New"/>
                <w:b/>
                <w:sz w:val="20"/>
                <w:szCs w:val="20"/>
              </w:rPr>
              <w:t xml:space="preserve">, Esq. (“Forster &amp; </w:t>
            </w:r>
            <w:proofErr w:type="spellStart"/>
            <w:r>
              <w:rPr>
                <w:rFonts w:ascii="Courier New" w:hAnsi="Courier New" w:cs="Courier New"/>
                <w:b/>
                <w:sz w:val="20"/>
                <w:szCs w:val="20"/>
              </w:rPr>
              <w:t>Garbus</w:t>
            </w:r>
            <w:proofErr w:type="spellEnd"/>
            <w:r>
              <w:rPr>
                <w:rFonts w:ascii="Courier New" w:hAnsi="Courier New" w:cs="Courier New"/>
                <w:b/>
                <w:sz w:val="20"/>
                <w:szCs w:val="20"/>
              </w:rPr>
              <w:t>”)</w:t>
            </w:r>
          </w:p>
          <w:p w:rsidR="00947A20" w:rsidRDefault="00947A20" w:rsidP="00947A20">
            <w:pPr>
              <w:pStyle w:val="PlainText"/>
              <w:jc w:val="left"/>
              <w:rPr>
                <w:rFonts w:ascii="Courier New" w:hAnsi="Courier New" w:cs="Courier New"/>
                <w:sz w:val="20"/>
                <w:szCs w:val="20"/>
              </w:rPr>
            </w:pPr>
            <w:r>
              <w:rPr>
                <w:rFonts w:ascii="Courier New" w:hAnsi="Courier New" w:cs="Courier New"/>
                <w:sz w:val="20"/>
                <w:szCs w:val="20"/>
              </w:rPr>
              <w:t xml:space="preserve">Plaintiff alleges that the </w:t>
            </w:r>
            <w:r w:rsidRPr="00947A20">
              <w:rPr>
                <w:rFonts w:ascii="Courier New" w:hAnsi="Courier New" w:cs="Courier New"/>
                <w:sz w:val="20"/>
                <w:szCs w:val="20"/>
              </w:rPr>
              <w:t>defendants</w:t>
            </w:r>
            <w:r>
              <w:rPr>
                <w:rFonts w:ascii="Courier New" w:hAnsi="Courier New" w:cs="Courier New"/>
                <w:sz w:val="20"/>
                <w:szCs w:val="20"/>
              </w:rPr>
              <w:t xml:space="preserve"> </w:t>
            </w:r>
            <w:r w:rsidRPr="00947A20">
              <w:rPr>
                <w:rFonts w:ascii="Courier New" w:hAnsi="Courier New" w:cs="Courier New"/>
                <w:sz w:val="20"/>
                <w:szCs w:val="20"/>
              </w:rPr>
              <w:t>committed violations of the Fair</w:t>
            </w:r>
            <w:r>
              <w:rPr>
                <w:rFonts w:ascii="Courier New" w:hAnsi="Courier New" w:cs="Courier New"/>
                <w:sz w:val="20"/>
                <w:szCs w:val="20"/>
              </w:rPr>
              <w:t xml:space="preserve"> </w:t>
            </w:r>
            <w:r w:rsidRPr="00947A20">
              <w:rPr>
                <w:rFonts w:ascii="Courier New" w:hAnsi="Courier New" w:cs="Courier New"/>
                <w:sz w:val="20"/>
                <w:szCs w:val="20"/>
              </w:rPr>
              <w:t>Debt Collection Practices Act (FDCPA) and New York General Business Law Section 349 by</w:t>
            </w:r>
            <w:r>
              <w:rPr>
                <w:rFonts w:ascii="Courier New" w:hAnsi="Courier New" w:cs="Courier New"/>
                <w:sz w:val="20"/>
                <w:szCs w:val="20"/>
              </w:rPr>
              <w:t xml:space="preserve"> </w:t>
            </w:r>
            <w:r w:rsidRPr="00947A20">
              <w:rPr>
                <w:rFonts w:ascii="Courier New" w:hAnsi="Courier New" w:cs="Courier New"/>
                <w:sz w:val="20"/>
                <w:szCs w:val="20"/>
              </w:rPr>
              <w:t>allegedly using misleading language on form complaints filed in state court collection actions; by</w:t>
            </w:r>
            <w:r>
              <w:rPr>
                <w:rFonts w:ascii="Courier New" w:hAnsi="Courier New" w:cs="Courier New"/>
                <w:sz w:val="20"/>
                <w:szCs w:val="20"/>
              </w:rPr>
              <w:t xml:space="preserve"> </w:t>
            </w:r>
            <w:r w:rsidRPr="00947A20">
              <w:rPr>
                <w:rFonts w:ascii="Courier New" w:hAnsi="Courier New" w:cs="Courier New"/>
                <w:sz w:val="20"/>
                <w:szCs w:val="20"/>
              </w:rPr>
              <w:t>allegedly failing to meaningfully review these complaints prior to filing; and by filing complaints</w:t>
            </w:r>
            <w:r>
              <w:rPr>
                <w:rFonts w:ascii="Courier New" w:hAnsi="Courier New" w:cs="Courier New"/>
                <w:sz w:val="20"/>
                <w:szCs w:val="20"/>
              </w:rPr>
              <w:t xml:space="preserve"> </w:t>
            </w:r>
            <w:r w:rsidRPr="00947A20">
              <w:rPr>
                <w:rFonts w:ascii="Courier New" w:hAnsi="Courier New" w:cs="Courier New"/>
                <w:sz w:val="20"/>
                <w:szCs w:val="20"/>
              </w:rPr>
              <w:t>on behalf of a foreign trust that allegedly failed to register with New York State prior to the filing</w:t>
            </w:r>
            <w:r>
              <w:rPr>
                <w:rFonts w:ascii="Courier New" w:hAnsi="Courier New" w:cs="Courier New"/>
                <w:sz w:val="20"/>
                <w:szCs w:val="20"/>
              </w:rPr>
              <w:t xml:space="preserve"> </w:t>
            </w:r>
            <w:r w:rsidRPr="00947A20">
              <w:rPr>
                <w:rFonts w:ascii="Courier New" w:hAnsi="Courier New" w:cs="Courier New"/>
                <w:sz w:val="20"/>
                <w:szCs w:val="20"/>
              </w:rPr>
              <w:t>of the consumer collection complaints at issue.</w:t>
            </w:r>
          </w:p>
          <w:p w:rsidR="00947A20" w:rsidRDefault="00947A20" w:rsidP="00947A20">
            <w:pPr>
              <w:pStyle w:val="PlainText"/>
              <w:jc w:val="left"/>
              <w:rPr>
                <w:rFonts w:ascii="Courier New" w:hAnsi="Courier New" w:cs="Courier New"/>
                <w:sz w:val="20"/>
                <w:szCs w:val="20"/>
              </w:rPr>
            </w:pPr>
          </w:p>
          <w:p w:rsidR="00DF1221" w:rsidRDefault="00DF1221" w:rsidP="00947A20">
            <w:pPr>
              <w:pStyle w:val="PlainText"/>
              <w:jc w:val="left"/>
              <w:rPr>
                <w:rFonts w:ascii="Courier New" w:hAnsi="Courier New" w:cs="Courier New"/>
                <w:sz w:val="20"/>
                <w:szCs w:val="20"/>
              </w:rPr>
            </w:pPr>
          </w:p>
          <w:p w:rsidR="00DF1221" w:rsidRDefault="00DF1221" w:rsidP="00947A20">
            <w:pPr>
              <w:pStyle w:val="PlainText"/>
              <w:jc w:val="left"/>
              <w:rPr>
                <w:rFonts w:ascii="Courier New" w:hAnsi="Courier New" w:cs="Courier New"/>
                <w:sz w:val="20"/>
                <w:szCs w:val="20"/>
              </w:rPr>
            </w:pPr>
          </w:p>
          <w:p w:rsidR="00DF1221" w:rsidRDefault="00DF1221" w:rsidP="00947A20">
            <w:pPr>
              <w:pStyle w:val="PlainText"/>
              <w:jc w:val="left"/>
              <w:rPr>
                <w:rFonts w:ascii="Courier New" w:hAnsi="Courier New" w:cs="Courier New"/>
                <w:sz w:val="20"/>
                <w:szCs w:val="20"/>
              </w:rPr>
            </w:pPr>
          </w:p>
          <w:p w:rsidR="00DF1221" w:rsidRPr="00947A20" w:rsidRDefault="00DF1221" w:rsidP="00947A20">
            <w:pPr>
              <w:pStyle w:val="PlainText"/>
              <w:jc w:val="left"/>
              <w:rPr>
                <w:rFonts w:ascii="Courier New" w:hAnsi="Courier New" w:cs="Courier New"/>
                <w:sz w:val="20"/>
                <w:szCs w:val="20"/>
              </w:rPr>
            </w:pPr>
          </w:p>
        </w:tc>
        <w:tc>
          <w:tcPr>
            <w:tcW w:w="1440" w:type="dxa"/>
          </w:tcPr>
          <w:p w:rsidR="00F523E6" w:rsidRDefault="00F523E6" w:rsidP="007F297B">
            <w:pPr>
              <w:pStyle w:val="PlainText"/>
              <w:rPr>
                <w:rFonts w:ascii="Courier New" w:hAnsi="Courier New" w:cs="Courier New"/>
                <w:b/>
                <w:sz w:val="20"/>
                <w:szCs w:val="20"/>
              </w:rPr>
            </w:pPr>
          </w:p>
          <w:p w:rsidR="00FE4257" w:rsidRDefault="00FE4257" w:rsidP="000E1138">
            <w:pPr>
              <w:pStyle w:val="PlainText"/>
              <w:rPr>
                <w:rFonts w:ascii="Courier New" w:hAnsi="Courier New" w:cs="Courier New"/>
                <w:b/>
                <w:sz w:val="20"/>
                <w:szCs w:val="20"/>
              </w:rPr>
            </w:pPr>
            <w:r>
              <w:rPr>
                <w:rFonts w:ascii="Courier New" w:hAnsi="Courier New" w:cs="Courier New"/>
                <w:b/>
                <w:sz w:val="20"/>
                <w:szCs w:val="20"/>
              </w:rPr>
              <w:t>6-18-2019</w:t>
            </w:r>
          </w:p>
        </w:tc>
        <w:tc>
          <w:tcPr>
            <w:tcW w:w="2970" w:type="dxa"/>
          </w:tcPr>
          <w:p w:rsidR="00F523E6" w:rsidRDefault="00F523E6" w:rsidP="007F297B">
            <w:pPr>
              <w:pStyle w:val="PlainText"/>
              <w:jc w:val="left"/>
              <w:rPr>
                <w:rFonts w:ascii="Courier New" w:hAnsi="Courier New" w:cs="Courier New"/>
                <w:b/>
                <w:noProof/>
                <w:sz w:val="20"/>
                <w:szCs w:val="20"/>
              </w:rPr>
            </w:pPr>
          </w:p>
          <w:p w:rsidR="00FE4257" w:rsidRDefault="00FE425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47A20">
              <w:rPr>
                <w:rFonts w:ascii="Courier New" w:hAnsi="Courier New" w:cs="Courier New"/>
                <w:b/>
                <w:noProof/>
                <w:sz w:val="20"/>
                <w:szCs w:val="20"/>
              </w:rPr>
              <w:t>, call or e-mail</w:t>
            </w:r>
            <w:r>
              <w:rPr>
                <w:rFonts w:ascii="Courier New" w:hAnsi="Courier New" w:cs="Courier New"/>
                <w:b/>
                <w:noProof/>
                <w:sz w:val="20"/>
                <w:szCs w:val="20"/>
              </w:rPr>
              <w:t>:</w:t>
            </w:r>
          </w:p>
          <w:p w:rsidR="00FE4257" w:rsidRDefault="00FE4257" w:rsidP="007F297B">
            <w:pPr>
              <w:pStyle w:val="PlainText"/>
              <w:jc w:val="left"/>
              <w:rPr>
                <w:rFonts w:ascii="Courier New" w:hAnsi="Courier New" w:cs="Courier New"/>
                <w:b/>
                <w:noProof/>
                <w:sz w:val="20"/>
                <w:szCs w:val="20"/>
              </w:rPr>
            </w:pPr>
          </w:p>
          <w:p w:rsidR="00947A20" w:rsidRPr="00947A20" w:rsidRDefault="00947A20" w:rsidP="00947A20">
            <w:pPr>
              <w:pStyle w:val="PlainText"/>
              <w:jc w:val="left"/>
              <w:rPr>
                <w:rFonts w:ascii="Courier New" w:hAnsi="Courier New" w:cs="Courier New"/>
                <w:b/>
                <w:noProof/>
                <w:sz w:val="18"/>
                <w:szCs w:val="18"/>
              </w:rPr>
            </w:pPr>
            <w:r w:rsidRPr="00947A20">
              <w:rPr>
                <w:rFonts w:ascii="Courier New" w:hAnsi="Courier New" w:cs="Courier New"/>
                <w:b/>
                <w:noProof/>
                <w:sz w:val="18"/>
                <w:szCs w:val="18"/>
              </w:rPr>
              <w:t>Daniel A. Schlanger</w:t>
            </w:r>
          </w:p>
          <w:p w:rsidR="00947A20" w:rsidRPr="00947A20" w:rsidRDefault="00947A20" w:rsidP="00947A20">
            <w:pPr>
              <w:pStyle w:val="PlainText"/>
              <w:jc w:val="left"/>
              <w:rPr>
                <w:rFonts w:ascii="Courier New" w:hAnsi="Courier New" w:cs="Courier New"/>
                <w:b/>
                <w:noProof/>
                <w:sz w:val="18"/>
                <w:szCs w:val="18"/>
              </w:rPr>
            </w:pPr>
            <w:r w:rsidRPr="00947A20">
              <w:rPr>
                <w:rFonts w:ascii="Courier New" w:hAnsi="Courier New" w:cs="Courier New"/>
                <w:b/>
                <w:noProof/>
                <w:sz w:val="18"/>
                <w:szCs w:val="18"/>
              </w:rPr>
              <w:t>Schlanger Law Group LLP</w:t>
            </w:r>
          </w:p>
          <w:p w:rsidR="00947A20" w:rsidRDefault="00947A20" w:rsidP="00947A20">
            <w:pPr>
              <w:pStyle w:val="PlainText"/>
              <w:jc w:val="left"/>
              <w:rPr>
                <w:rFonts w:ascii="Courier New" w:hAnsi="Courier New" w:cs="Courier New"/>
                <w:b/>
                <w:noProof/>
                <w:sz w:val="18"/>
                <w:szCs w:val="18"/>
              </w:rPr>
            </w:pPr>
            <w:r>
              <w:rPr>
                <w:rFonts w:ascii="Courier New" w:hAnsi="Courier New" w:cs="Courier New"/>
                <w:b/>
                <w:noProof/>
                <w:sz w:val="18"/>
                <w:szCs w:val="18"/>
              </w:rPr>
              <w:t>9 East 40th Street</w:t>
            </w:r>
          </w:p>
          <w:p w:rsidR="00947A20" w:rsidRPr="00947A20" w:rsidRDefault="00947A20" w:rsidP="00947A20">
            <w:pPr>
              <w:pStyle w:val="PlainText"/>
              <w:jc w:val="left"/>
              <w:rPr>
                <w:rFonts w:ascii="Courier New" w:hAnsi="Courier New" w:cs="Courier New"/>
                <w:b/>
                <w:noProof/>
                <w:sz w:val="18"/>
                <w:szCs w:val="18"/>
              </w:rPr>
            </w:pPr>
            <w:r w:rsidRPr="00947A20">
              <w:rPr>
                <w:rFonts w:ascii="Courier New" w:hAnsi="Courier New" w:cs="Courier New"/>
                <w:b/>
                <w:noProof/>
                <w:sz w:val="18"/>
                <w:szCs w:val="18"/>
              </w:rPr>
              <w:t>Suite 1300</w:t>
            </w:r>
          </w:p>
          <w:p w:rsidR="00947A20" w:rsidRDefault="00947A20" w:rsidP="00947A20">
            <w:pPr>
              <w:pStyle w:val="PlainText"/>
              <w:jc w:val="left"/>
              <w:rPr>
                <w:rFonts w:ascii="Courier New" w:hAnsi="Courier New" w:cs="Courier New"/>
                <w:b/>
                <w:noProof/>
                <w:sz w:val="18"/>
                <w:szCs w:val="18"/>
              </w:rPr>
            </w:pPr>
            <w:r w:rsidRPr="00947A20">
              <w:rPr>
                <w:rFonts w:ascii="Courier New" w:hAnsi="Courier New" w:cs="Courier New"/>
                <w:b/>
                <w:noProof/>
                <w:sz w:val="18"/>
                <w:szCs w:val="18"/>
              </w:rPr>
              <w:t>New York, New York 10016</w:t>
            </w:r>
          </w:p>
          <w:p w:rsidR="00947A20" w:rsidRPr="00947A20" w:rsidRDefault="00947A20" w:rsidP="00947A20">
            <w:pPr>
              <w:pStyle w:val="PlainText"/>
              <w:jc w:val="left"/>
              <w:rPr>
                <w:rFonts w:ascii="Courier New" w:hAnsi="Courier New" w:cs="Courier New"/>
                <w:b/>
                <w:noProof/>
                <w:sz w:val="18"/>
                <w:szCs w:val="18"/>
              </w:rPr>
            </w:pPr>
          </w:p>
          <w:p w:rsidR="00947A20" w:rsidRDefault="00947A20" w:rsidP="00947A20">
            <w:pPr>
              <w:pStyle w:val="PlainText"/>
              <w:jc w:val="left"/>
              <w:rPr>
                <w:rFonts w:ascii="Courier New" w:hAnsi="Courier New" w:cs="Courier New"/>
                <w:b/>
                <w:noProof/>
                <w:sz w:val="18"/>
                <w:szCs w:val="18"/>
              </w:rPr>
            </w:pPr>
            <w:r>
              <w:rPr>
                <w:rFonts w:ascii="Courier New" w:hAnsi="Courier New" w:cs="Courier New"/>
                <w:b/>
                <w:noProof/>
                <w:sz w:val="18"/>
                <w:szCs w:val="18"/>
              </w:rPr>
              <w:t>212</w:t>
            </w:r>
            <w:r w:rsidRPr="00947A20">
              <w:rPr>
                <w:rFonts w:ascii="Courier New" w:hAnsi="Courier New" w:cs="Courier New"/>
                <w:b/>
                <w:noProof/>
                <w:sz w:val="18"/>
                <w:szCs w:val="18"/>
              </w:rPr>
              <w:t xml:space="preserve"> 500-6114</w:t>
            </w:r>
            <w:r>
              <w:rPr>
                <w:rFonts w:ascii="Courier New" w:hAnsi="Courier New" w:cs="Courier New"/>
                <w:b/>
                <w:noProof/>
                <w:sz w:val="18"/>
                <w:szCs w:val="18"/>
              </w:rPr>
              <w:t xml:space="preserve"> (Ph.)</w:t>
            </w:r>
          </w:p>
          <w:p w:rsidR="00947A20" w:rsidRPr="00947A20" w:rsidRDefault="00947A20" w:rsidP="00947A20">
            <w:pPr>
              <w:pStyle w:val="PlainText"/>
              <w:jc w:val="left"/>
              <w:rPr>
                <w:rFonts w:ascii="Courier New" w:hAnsi="Courier New" w:cs="Courier New"/>
                <w:b/>
                <w:noProof/>
                <w:sz w:val="18"/>
                <w:szCs w:val="18"/>
              </w:rPr>
            </w:pPr>
          </w:p>
          <w:p w:rsidR="00FE4257" w:rsidRDefault="006713FC" w:rsidP="00947A20">
            <w:pPr>
              <w:pStyle w:val="PlainText"/>
              <w:jc w:val="left"/>
              <w:rPr>
                <w:rFonts w:ascii="Courier New" w:hAnsi="Courier New" w:cs="Courier New"/>
                <w:b/>
                <w:noProof/>
                <w:sz w:val="18"/>
                <w:szCs w:val="18"/>
              </w:rPr>
            </w:pPr>
            <w:hyperlink r:id="rId25" w:history="1">
              <w:r w:rsidR="00947A20" w:rsidRPr="003A3CB1">
                <w:rPr>
                  <w:rStyle w:val="Hyperlink"/>
                  <w:rFonts w:ascii="Courier New" w:hAnsi="Courier New" w:cs="Courier New"/>
                  <w:b/>
                  <w:noProof/>
                  <w:sz w:val="18"/>
                  <w:szCs w:val="18"/>
                </w:rPr>
                <w:t>dschlanger@consumerprotection.net</w:t>
              </w:r>
            </w:hyperlink>
          </w:p>
          <w:p w:rsidR="00947A20" w:rsidRPr="00947A20" w:rsidRDefault="00947A20" w:rsidP="00947A20">
            <w:pPr>
              <w:pStyle w:val="PlainText"/>
              <w:jc w:val="left"/>
              <w:rPr>
                <w:rFonts w:ascii="Courier New" w:hAnsi="Courier New" w:cs="Courier New"/>
                <w:b/>
                <w:noProof/>
                <w:sz w:val="18"/>
                <w:szCs w:val="18"/>
              </w:rPr>
            </w:pPr>
          </w:p>
        </w:tc>
      </w:tr>
      <w:tr w:rsidR="00A95473" w:rsidRPr="007167C0" w:rsidTr="00E45862">
        <w:tc>
          <w:tcPr>
            <w:tcW w:w="1443" w:type="dxa"/>
          </w:tcPr>
          <w:p w:rsidR="00A95473" w:rsidRDefault="00A95473" w:rsidP="007F297B">
            <w:pPr>
              <w:pStyle w:val="PlainText"/>
              <w:rPr>
                <w:rFonts w:ascii="Courier New" w:hAnsi="Courier New" w:cs="Courier New"/>
                <w:b/>
                <w:sz w:val="20"/>
                <w:szCs w:val="20"/>
              </w:rPr>
            </w:pPr>
          </w:p>
          <w:p w:rsidR="00A95473" w:rsidRDefault="00A95473" w:rsidP="007F297B">
            <w:pPr>
              <w:pStyle w:val="PlainText"/>
              <w:rPr>
                <w:rFonts w:ascii="Courier New" w:hAnsi="Courier New" w:cs="Courier New"/>
                <w:b/>
                <w:sz w:val="20"/>
                <w:szCs w:val="20"/>
              </w:rPr>
            </w:pPr>
            <w:r>
              <w:rPr>
                <w:rFonts w:ascii="Courier New" w:hAnsi="Courier New" w:cs="Courier New"/>
                <w:b/>
                <w:sz w:val="20"/>
                <w:szCs w:val="20"/>
              </w:rPr>
              <w:t>2-15-2019</w:t>
            </w:r>
          </w:p>
        </w:tc>
        <w:tc>
          <w:tcPr>
            <w:tcW w:w="1710" w:type="dxa"/>
          </w:tcPr>
          <w:p w:rsidR="00A95473" w:rsidRDefault="00A95473" w:rsidP="007F297B">
            <w:pPr>
              <w:pStyle w:val="PlainText"/>
              <w:rPr>
                <w:rFonts w:ascii="Courier New" w:hAnsi="Courier New" w:cs="Courier New"/>
                <w:b/>
                <w:sz w:val="20"/>
                <w:szCs w:val="20"/>
              </w:rPr>
            </w:pPr>
          </w:p>
          <w:p w:rsidR="00A95473" w:rsidRDefault="00A95473" w:rsidP="007F297B">
            <w:pPr>
              <w:pStyle w:val="PlainText"/>
              <w:rPr>
                <w:rFonts w:ascii="Courier New" w:hAnsi="Courier New" w:cs="Courier New"/>
                <w:b/>
                <w:sz w:val="20"/>
                <w:szCs w:val="20"/>
              </w:rPr>
            </w:pPr>
            <w:r>
              <w:rPr>
                <w:rFonts w:ascii="Courier New" w:hAnsi="Courier New" w:cs="Courier New"/>
                <w:b/>
                <w:sz w:val="20"/>
                <w:szCs w:val="20"/>
              </w:rPr>
              <w:t>18-CV-20048</w:t>
            </w:r>
          </w:p>
        </w:tc>
        <w:tc>
          <w:tcPr>
            <w:tcW w:w="1710" w:type="dxa"/>
          </w:tcPr>
          <w:p w:rsidR="00A95473" w:rsidRDefault="00A95473" w:rsidP="007F297B">
            <w:pPr>
              <w:pStyle w:val="PlainText"/>
              <w:rPr>
                <w:rFonts w:ascii="Courier New" w:hAnsi="Courier New" w:cs="Courier New"/>
                <w:b/>
                <w:sz w:val="20"/>
                <w:szCs w:val="20"/>
              </w:rPr>
            </w:pPr>
          </w:p>
          <w:p w:rsidR="00A95473" w:rsidRDefault="00A95473"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A95473" w:rsidRDefault="00A95473" w:rsidP="007F297B">
            <w:pPr>
              <w:pStyle w:val="PlainText"/>
              <w:jc w:val="left"/>
              <w:rPr>
                <w:rFonts w:ascii="Courier New" w:hAnsi="Courier New" w:cs="Courier New"/>
                <w:b/>
                <w:sz w:val="20"/>
                <w:szCs w:val="20"/>
              </w:rPr>
            </w:pPr>
          </w:p>
          <w:p w:rsidR="00A95473" w:rsidRDefault="00A95473" w:rsidP="007F297B">
            <w:pPr>
              <w:pStyle w:val="PlainText"/>
              <w:jc w:val="left"/>
              <w:rPr>
                <w:rFonts w:ascii="Courier New" w:hAnsi="Courier New" w:cs="Courier New"/>
                <w:b/>
                <w:sz w:val="20"/>
                <w:szCs w:val="20"/>
              </w:rPr>
            </w:pPr>
            <w:r>
              <w:rPr>
                <w:rFonts w:ascii="Courier New" w:hAnsi="Courier New" w:cs="Courier New"/>
                <w:b/>
                <w:sz w:val="20"/>
                <w:szCs w:val="20"/>
              </w:rPr>
              <w:t>Sebastian Gonzalez v. TCR Sports Broadcasting Holdings, LLP</w:t>
            </w:r>
          </w:p>
          <w:p w:rsidR="00DF1221" w:rsidRDefault="00DF1221" w:rsidP="007F297B">
            <w:pPr>
              <w:pStyle w:val="PlainText"/>
              <w:jc w:val="left"/>
              <w:rPr>
                <w:rFonts w:ascii="Courier New" w:hAnsi="Courier New" w:cs="Courier New"/>
                <w:sz w:val="20"/>
                <w:szCs w:val="20"/>
              </w:rPr>
            </w:pPr>
            <w:r w:rsidRPr="00DF1221">
              <w:rPr>
                <w:rFonts w:ascii="Courier New" w:hAnsi="Courier New" w:cs="Courier New"/>
                <w:sz w:val="20"/>
                <w:szCs w:val="20"/>
              </w:rPr>
              <w:t xml:space="preserve">The lawsuit alleges that </w:t>
            </w:r>
            <w:r w:rsidR="002C2C46" w:rsidRPr="002C2C46">
              <w:rPr>
                <w:rFonts w:ascii="Courier New" w:hAnsi="Courier New" w:cs="Courier New"/>
                <w:sz w:val="20"/>
                <w:szCs w:val="20"/>
              </w:rPr>
              <w:t>Mid-Atlantic Sports Network a/k/a MASN (“MASN”</w:t>
            </w:r>
            <w:proofErr w:type="gramStart"/>
            <w:r w:rsidR="002C2C46" w:rsidRPr="002C2C46">
              <w:rPr>
                <w:rFonts w:ascii="Courier New" w:hAnsi="Courier New" w:cs="Courier New"/>
                <w:sz w:val="20"/>
                <w:szCs w:val="20"/>
              </w:rPr>
              <w:t>)</w:t>
            </w:r>
            <w:r w:rsidRPr="00DF1221">
              <w:rPr>
                <w:rFonts w:ascii="Courier New" w:hAnsi="Courier New" w:cs="Courier New"/>
                <w:sz w:val="20"/>
                <w:szCs w:val="20"/>
              </w:rPr>
              <w:t>sent</w:t>
            </w:r>
            <w:proofErr w:type="gramEnd"/>
            <w:r w:rsidRPr="00DF1221">
              <w:rPr>
                <w:rFonts w:ascii="Courier New" w:hAnsi="Courier New" w:cs="Courier New"/>
                <w:sz w:val="20"/>
                <w:szCs w:val="20"/>
              </w:rPr>
              <w:t xml:space="preserve">, or caused to be sent, advertisement or telemarketing text messages to Plaintiff’s wireless telephone number without obtaining his prior express written consent in violation of the Telephone Consumer Protection Act 47 U.S.C. </w:t>
            </w:r>
            <w:r w:rsidRPr="000E1138">
              <w:rPr>
                <w:rFonts w:asciiTheme="minorHAnsi" w:hAnsiTheme="minorHAnsi" w:cstheme="minorHAnsi"/>
                <w:sz w:val="20"/>
                <w:szCs w:val="20"/>
              </w:rPr>
              <w:t>§</w:t>
            </w:r>
            <w:r w:rsidRPr="00DF1221">
              <w:rPr>
                <w:rFonts w:ascii="Courier New" w:hAnsi="Courier New" w:cs="Courier New"/>
                <w:sz w:val="20"/>
                <w:szCs w:val="20"/>
              </w:rPr>
              <w:t xml:space="preserve"> 227 (“TCPA”) and seeks statutory damages under the TCPA on behalf of the named Plaintiff and a class of all individuals in the United States. Plaintiff alleges that the text messages that MASN sent advertised goods sold by Hyundai and Mercedes; this is why they were also named as Defendants in this class action lawsuit.</w:t>
            </w:r>
          </w:p>
          <w:p w:rsidR="00DF1221" w:rsidRPr="00DF1221" w:rsidRDefault="00DF1221" w:rsidP="007F297B">
            <w:pPr>
              <w:pStyle w:val="PlainText"/>
              <w:jc w:val="left"/>
              <w:rPr>
                <w:rFonts w:ascii="Courier New" w:hAnsi="Courier New" w:cs="Courier New"/>
                <w:sz w:val="20"/>
                <w:szCs w:val="20"/>
              </w:rPr>
            </w:pPr>
          </w:p>
        </w:tc>
        <w:tc>
          <w:tcPr>
            <w:tcW w:w="1440" w:type="dxa"/>
          </w:tcPr>
          <w:p w:rsidR="00A95473" w:rsidRDefault="00A95473" w:rsidP="007F297B">
            <w:pPr>
              <w:pStyle w:val="PlainText"/>
              <w:rPr>
                <w:rFonts w:ascii="Courier New" w:hAnsi="Courier New" w:cs="Courier New"/>
                <w:b/>
                <w:sz w:val="20"/>
                <w:szCs w:val="20"/>
              </w:rPr>
            </w:pPr>
          </w:p>
          <w:p w:rsidR="00DF1221" w:rsidRDefault="00DF122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95473" w:rsidRDefault="00A95473" w:rsidP="007F297B">
            <w:pPr>
              <w:pStyle w:val="PlainText"/>
              <w:jc w:val="left"/>
              <w:rPr>
                <w:rFonts w:ascii="Courier New" w:hAnsi="Courier New" w:cs="Courier New"/>
                <w:b/>
                <w:noProof/>
                <w:sz w:val="20"/>
                <w:szCs w:val="20"/>
              </w:rPr>
            </w:pPr>
          </w:p>
          <w:p w:rsidR="00DF1221" w:rsidRDefault="00DF122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F1221" w:rsidRDefault="00DF1221" w:rsidP="007F297B">
            <w:pPr>
              <w:pStyle w:val="PlainText"/>
              <w:jc w:val="left"/>
              <w:rPr>
                <w:rFonts w:ascii="Courier New" w:hAnsi="Courier New" w:cs="Courier New"/>
                <w:b/>
                <w:noProof/>
                <w:sz w:val="20"/>
                <w:szCs w:val="20"/>
              </w:rPr>
            </w:pPr>
          </w:p>
          <w:p w:rsidR="00DF1221" w:rsidRPr="00DF1221" w:rsidRDefault="00DF1221" w:rsidP="00DF1221">
            <w:pPr>
              <w:pStyle w:val="PlainText"/>
              <w:jc w:val="left"/>
              <w:rPr>
                <w:rFonts w:ascii="Courier New" w:hAnsi="Courier New" w:cs="Courier New"/>
                <w:b/>
                <w:noProof/>
                <w:sz w:val="20"/>
                <w:szCs w:val="20"/>
              </w:rPr>
            </w:pPr>
            <w:r w:rsidRPr="00DF1221">
              <w:rPr>
                <w:rFonts w:ascii="Courier New" w:hAnsi="Courier New" w:cs="Courier New"/>
                <w:b/>
                <w:noProof/>
                <w:sz w:val="20"/>
                <w:szCs w:val="20"/>
              </w:rPr>
              <w:t>Ruben Conitzer</w:t>
            </w:r>
          </w:p>
          <w:p w:rsidR="00DF1221" w:rsidRDefault="00DF1221" w:rsidP="00DF1221">
            <w:pPr>
              <w:pStyle w:val="PlainText"/>
              <w:jc w:val="left"/>
              <w:rPr>
                <w:rFonts w:ascii="Courier New" w:hAnsi="Courier New" w:cs="Courier New"/>
                <w:b/>
                <w:noProof/>
                <w:sz w:val="20"/>
                <w:szCs w:val="20"/>
              </w:rPr>
            </w:pPr>
            <w:r w:rsidRPr="00DF1221">
              <w:rPr>
                <w:rFonts w:ascii="Courier New" w:hAnsi="Courier New" w:cs="Courier New"/>
                <w:b/>
                <w:noProof/>
                <w:sz w:val="20"/>
                <w:szCs w:val="20"/>
              </w:rPr>
              <w:t>Carey Rodriguez Milian</w:t>
            </w:r>
            <w:r>
              <w:rPr>
                <w:rFonts w:ascii="Courier New" w:hAnsi="Courier New" w:cs="Courier New"/>
                <w:b/>
                <w:noProof/>
                <w:sz w:val="20"/>
                <w:szCs w:val="20"/>
              </w:rPr>
              <w:t xml:space="preserve"> </w:t>
            </w:r>
          </w:p>
          <w:p w:rsidR="00DF1221" w:rsidRPr="00DF1221" w:rsidRDefault="00DF1221" w:rsidP="00DF1221">
            <w:pPr>
              <w:pStyle w:val="PlainText"/>
              <w:jc w:val="left"/>
              <w:rPr>
                <w:rFonts w:ascii="Courier New" w:hAnsi="Courier New" w:cs="Courier New"/>
                <w:b/>
                <w:noProof/>
                <w:sz w:val="20"/>
                <w:szCs w:val="20"/>
              </w:rPr>
            </w:pPr>
            <w:r w:rsidRPr="00DF1221">
              <w:rPr>
                <w:rFonts w:ascii="Courier New" w:hAnsi="Courier New" w:cs="Courier New"/>
                <w:b/>
                <w:noProof/>
                <w:sz w:val="20"/>
                <w:szCs w:val="20"/>
              </w:rPr>
              <w:t xml:space="preserve"> Gonya, LLP</w:t>
            </w:r>
          </w:p>
          <w:p w:rsidR="00DF1221" w:rsidRDefault="00DF1221" w:rsidP="00DF1221">
            <w:pPr>
              <w:pStyle w:val="PlainText"/>
              <w:jc w:val="left"/>
              <w:rPr>
                <w:rFonts w:ascii="Courier New" w:hAnsi="Courier New" w:cs="Courier New"/>
                <w:b/>
                <w:noProof/>
                <w:sz w:val="20"/>
                <w:szCs w:val="20"/>
              </w:rPr>
            </w:pPr>
            <w:r w:rsidRPr="00DF1221">
              <w:rPr>
                <w:rFonts w:ascii="Courier New" w:hAnsi="Courier New" w:cs="Courier New"/>
                <w:b/>
                <w:noProof/>
                <w:sz w:val="20"/>
                <w:szCs w:val="20"/>
              </w:rPr>
              <w:t>1395 Brickell Avenue</w:t>
            </w:r>
          </w:p>
          <w:p w:rsidR="00DF1221" w:rsidRDefault="00DF1221" w:rsidP="00DF1221">
            <w:pPr>
              <w:pStyle w:val="PlainText"/>
              <w:jc w:val="left"/>
              <w:rPr>
                <w:rFonts w:ascii="Courier New" w:hAnsi="Courier New" w:cs="Courier New"/>
                <w:b/>
                <w:noProof/>
                <w:sz w:val="20"/>
                <w:szCs w:val="20"/>
              </w:rPr>
            </w:pPr>
            <w:r w:rsidRPr="00DF1221">
              <w:rPr>
                <w:rFonts w:ascii="Courier New" w:hAnsi="Courier New" w:cs="Courier New"/>
                <w:b/>
                <w:noProof/>
                <w:sz w:val="20"/>
                <w:szCs w:val="20"/>
              </w:rPr>
              <w:t>Suite 700</w:t>
            </w:r>
          </w:p>
          <w:p w:rsidR="00DF1221" w:rsidRDefault="00DF1221" w:rsidP="00DF1221">
            <w:pPr>
              <w:pStyle w:val="PlainText"/>
              <w:jc w:val="left"/>
              <w:rPr>
                <w:rFonts w:ascii="Courier New" w:hAnsi="Courier New" w:cs="Courier New"/>
                <w:b/>
                <w:noProof/>
                <w:sz w:val="20"/>
                <w:szCs w:val="20"/>
              </w:rPr>
            </w:pPr>
            <w:r w:rsidRPr="00DF1221">
              <w:rPr>
                <w:rFonts w:ascii="Courier New" w:hAnsi="Courier New" w:cs="Courier New"/>
                <w:b/>
                <w:noProof/>
                <w:sz w:val="20"/>
                <w:szCs w:val="20"/>
              </w:rPr>
              <w:t>Miami, FL 33131</w:t>
            </w:r>
          </w:p>
          <w:p w:rsidR="00DF1221" w:rsidRDefault="00DF1221" w:rsidP="007F297B">
            <w:pPr>
              <w:pStyle w:val="PlainText"/>
              <w:jc w:val="left"/>
              <w:rPr>
                <w:rFonts w:ascii="Courier New" w:hAnsi="Courier New" w:cs="Courier New"/>
                <w:b/>
                <w:noProof/>
                <w:sz w:val="20"/>
                <w:szCs w:val="20"/>
              </w:rPr>
            </w:pPr>
          </w:p>
        </w:tc>
      </w:tr>
      <w:tr w:rsidR="00DF1221" w:rsidRPr="007167C0" w:rsidTr="00E45862">
        <w:tc>
          <w:tcPr>
            <w:tcW w:w="1443" w:type="dxa"/>
          </w:tcPr>
          <w:p w:rsidR="00DF1221" w:rsidRDefault="00DF1221" w:rsidP="007F297B">
            <w:pPr>
              <w:pStyle w:val="PlainText"/>
              <w:rPr>
                <w:rFonts w:ascii="Courier New" w:hAnsi="Courier New" w:cs="Courier New"/>
                <w:b/>
                <w:sz w:val="20"/>
                <w:szCs w:val="20"/>
              </w:rPr>
            </w:pPr>
          </w:p>
          <w:p w:rsidR="00DF1221" w:rsidRDefault="0062434E" w:rsidP="007F297B">
            <w:pPr>
              <w:pStyle w:val="PlainText"/>
              <w:rPr>
                <w:rFonts w:ascii="Courier New" w:hAnsi="Courier New" w:cs="Courier New"/>
                <w:b/>
                <w:sz w:val="20"/>
                <w:szCs w:val="20"/>
              </w:rPr>
            </w:pPr>
            <w:r>
              <w:rPr>
                <w:rFonts w:ascii="Courier New" w:hAnsi="Courier New" w:cs="Courier New"/>
                <w:b/>
                <w:sz w:val="20"/>
                <w:szCs w:val="20"/>
              </w:rPr>
              <w:t>2-19-2019</w:t>
            </w:r>
          </w:p>
        </w:tc>
        <w:tc>
          <w:tcPr>
            <w:tcW w:w="1710" w:type="dxa"/>
          </w:tcPr>
          <w:p w:rsidR="00DF1221" w:rsidRDefault="00DF1221" w:rsidP="007F297B">
            <w:pPr>
              <w:pStyle w:val="PlainText"/>
              <w:rPr>
                <w:rFonts w:ascii="Courier New" w:hAnsi="Courier New" w:cs="Courier New"/>
                <w:b/>
                <w:sz w:val="20"/>
                <w:szCs w:val="20"/>
              </w:rPr>
            </w:pPr>
          </w:p>
          <w:p w:rsidR="0062434E" w:rsidRDefault="0062434E" w:rsidP="007F297B">
            <w:pPr>
              <w:pStyle w:val="PlainText"/>
              <w:rPr>
                <w:rFonts w:ascii="Courier New" w:hAnsi="Courier New" w:cs="Courier New"/>
                <w:b/>
                <w:sz w:val="20"/>
                <w:szCs w:val="20"/>
              </w:rPr>
            </w:pPr>
            <w:r>
              <w:rPr>
                <w:rFonts w:ascii="Courier New" w:hAnsi="Courier New" w:cs="Courier New"/>
                <w:b/>
                <w:sz w:val="20"/>
                <w:szCs w:val="20"/>
              </w:rPr>
              <w:t>17-CV-43403</w:t>
            </w:r>
          </w:p>
        </w:tc>
        <w:tc>
          <w:tcPr>
            <w:tcW w:w="1710" w:type="dxa"/>
          </w:tcPr>
          <w:p w:rsidR="00DF1221" w:rsidRDefault="00DF1221" w:rsidP="007F297B">
            <w:pPr>
              <w:pStyle w:val="PlainText"/>
              <w:rPr>
                <w:rFonts w:ascii="Courier New" w:hAnsi="Courier New" w:cs="Courier New"/>
                <w:b/>
                <w:sz w:val="20"/>
                <w:szCs w:val="20"/>
              </w:rPr>
            </w:pPr>
          </w:p>
          <w:p w:rsidR="0062434E" w:rsidRDefault="0062434E" w:rsidP="007F297B">
            <w:pPr>
              <w:pStyle w:val="PlainText"/>
              <w:rPr>
                <w:rFonts w:ascii="Courier New" w:hAnsi="Courier New" w:cs="Courier New"/>
                <w:b/>
                <w:sz w:val="20"/>
                <w:szCs w:val="20"/>
              </w:rPr>
            </w:pPr>
            <w:r>
              <w:rPr>
                <w:rFonts w:ascii="Courier New" w:hAnsi="Courier New" w:cs="Courier New"/>
                <w:b/>
                <w:sz w:val="20"/>
                <w:szCs w:val="20"/>
              </w:rPr>
              <w:t>(S.D. Cal.)</w:t>
            </w:r>
          </w:p>
        </w:tc>
        <w:tc>
          <w:tcPr>
            <w:tcW w:w="5760" w:type="dxa"/>
          </w:tcPr>
          <w:p w:rsidR="00DF1221" w:rsidRDefault="00DF1221" w:rsidP="007F297B">
            <w:pPr>
              <w:pStyle w:val="PlainText"/>
              <w:jc w:val="left"/>
              <w:rPr>
                <w:rFonts w:ascii="Courier New" w:hAnsi="Courier New" w:cs="Courier New"/>
                <w:b/>
                <w:sz w:val="20"/>
                <w:szCs w:val="20"/>
              </w:rPr>
            </w:pPr>
          </w:p>
          <w:p w:rsidR="0062434E" w:rsidRDefault="0062434E" w:rsidP="007F297B">
            <w:pPr>
              <w:pStyle w:val="PlainText"/>
              <w:jc w:val="left"/>
              <w:rPr>
                <w:rFonts w:ascii="Courier New" w:hAnsi="Courier New" w:cs="Courier New"/>
                <w:b/>
                <w:sz w:val="20"/>
                <w:szCs w:val="20"/>
              </w:rPr>
            </w:pPr>
            <w:r>
              <w:rPr>
                <w:rFonts w:ascii="Courier New" w:hAnsi="Courier New" w:cs="Courier New"/>
                <w:b/>
                <w:sz w:val="20"/>
                <w:szCs w:val="20"/>
              </w:rPr>
              <w:t>Segal, et al. v. Aquent, LLC</w:t>
            </w:r>
          </w:p>
          <w:p w:rsidR="0062434E" w:rsidRPr="0062434E" w:rsidRDefault="009848DA"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that Aquent violated California state and federal labor laws as a result of its alleged: (1) failure to pay minimum/regular/contract/reporting-time wages; (2) failure to pay timely earned wages during employment and upon separation of employment; (3) inaccurate and inadequate wage statements; (4) failure to maintain required records; (5) failure to indemnify/reimburse business expenses; (6) liability for PAGA penalties and wages; and (7) unfair business practices.  </w:t>
            </w:r>
          </w:p>
          <w:p w:rsidR="0062434E" w:rsidRDefault="0062434E" w:rsidP="007F297B">
            <w:pPr>
              <w:pStyle w:val="PlainText"/>
              <w:jc w:val="left"/>
              <w:rPr>
                <w:rFonts w:ascii="Courier New" w:hAnsi="Courier New" w:cs="Courier New"/>
                <w:b/>
                <w:sz w:val="20"/>
                <w:szCs w:val="20"/>
              </w:rPr>
            </w:pPr>
          </w:p>
          <w:p w:rsidR="00CF201E" w:rsidRDefault="00CF201E" w:rsidP="007F297B">
            <w:pPr>
              <w:pStyle w:val="PlainText"/>
              <w:jc w:val="left"/>
              <w:rPr>
                <w:rFonts w:ascii="Courier New" w:hAnsi="Courier New" w:cs="Courier New"/>
                <w:b/>
                <w:sz w:val="20"/>
                <w:szCs w:val="20"/>
              </w:rPr>
            </w:pPr>
          </w:p>
          <w:p w:rsidR="00CF201E" w:rsidRDefault="00CF201E" w:rsidP="007F297B">
            <w:pPr>
              <w:pStyle w:val="PlainText"/>
              <w:jc w:val="left"/>
              <w:rPr>
                <w:rFonts w:ascii="Courier New" w:hAnsi="Courier New" w:cs="Courier New"/>
                <w:b/>
                <w:sz w:val="20"/>
                <w:szCs w:val="20"/>
              </w:rPr>
            </w:pPr>
          </w:p>
        </w:tc>
        <w:tc>
          <w:tcPr>
            <w:tcW w:w="1440" w:type="dxa"/>
          </w:tcPr>
          <w:p w:rsidR="00DF1221" w:rsidRDefault="00DF1221" w:rsidP="007F297B">
            <w:pPr>
              <w:pStyle w:val="PlainText"/>
              <w:rPr>
                <w:rFonts w:ascii="Courier New" w:hAnsi="Courier New" w:cs="Courier New"/>
                <w:b/>
                <w:sz w:val="20"/>
                <w:szCs w:val="20"/>
              </w:rPr>
            </w:pPr>
          </w:p>
          <w:p w:rsidR="0062434E" w:rsidRDefault="0062434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F1221" w:rsidRDefault="00DF1221" w:rsidP="007F297B">
            <w:pPr>
              <w:pStyle w:val="PlainText"/>
              <w:jc w:val="left"/>
              <w:rPr>
                <w:rFonts w:ascii="Courier New" w:hAnsi="Courier New" w:cs="Courier New"/>
                <w:b/>
                <w:noProof/>
                <w:sz w:val="20"/>
                <w:szCs w:val="20"/>
              </w:rPr>
            </w:pPr>
          </w:p>
          <w:p w:rsidR="0062434E" w:rsidRDefault="0062434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848DA">
              <w:rPr>
                <w:rFonts w:ascii="Courier New" w:hAnsi="Courier New" w:cs="Courier New"/>
                <w:b/>
                <w:noProof/>
                <w:sz w:val="20"/>
                <w:szCs w:val="20"/>
              </w:rPr>
              <w:t xml:space="preserve"> or call</w:t>
            </w:r>
            <w:r>
              <w:rPr>
                <w:rFonts w:ascii="Courier New" w:hAnsi="Courier New" w:cs="Courier New"/>
                <w:b/>
                <w:noProof/>
                <w:sz w:val="20"/>
                <w:szCs w:val="20"/>
              </w:rPr>
              <w:t>:</w:t>
            </w:r>
          </w:p>
          <w:p w:rsidR="0062434E" w:rsidRDefault="0062434E" w:rsidP="007F297B">
            <w:pPr>
              <w:pStyle w:val="PlainText"/>
              <w:jc w:val="left"/>
              <w:rPr>
                <w:rFonts w:ascii="Courier New" w:hAnsi="Courier New" w:cs="Courier New"/>
                <w:b/>
                <w:noProof/>
                <w:sz w:val="20"/>
                <w:szCs w:val="20"/>
              </w:rPr>
            </w:pPr>
          </w:p>
          <w:p w:rsidR="0062434E" w:rsidRDefault="009848DA" w:rsidP="007F297B">
            <w:pPr>
              <w:pStyle w:val="PlainText"/>
              <w:jc w:val="left"/>
              <w:rPr>
                <w:rFonts w:ascii="Courier New" w:hAnsi="Courier New" w:cs="Courier New"/>
                <w:b/>
                <w:noProof/>
                <w:sz w:val="20"/>
                <w:szCs w:val="20"/>
              </w:rPr>
            </w:pPr>
            <w:r>
              <w:rPr>
                <w:rFonts w:ascii="Courier New" w:hAnsi="Courier New" w:cs="Courier New"/>
                <w:b/>
                <w:noProof/>
                <w:sz w:val="20"/>
                <w:szCs w:val="20"/>
              </w:rPr>
              <w:t>Thomas D. Rutledge</w:t>
            </w:r>
          </w:p>
          <w:p w:rsidR="009848DA" w:rsidRDefault="009848DA" w:rsidP="007F297B">
            <w:pPr>
              <w:pStyle w:val="PlainText"/>
              <w:jc w:val="left"/>
              <w:rPr>
                <w:rFonts w:ascii="Courier New" w:hAnsi="Courier New" w:cs="Courier New"/>
                <w:b/>
                <w:noProof/>
                <w:sz w:val="20"/>
                <w:szCs w:val="20"/>
              </w:rPr>
            </w:pPr>
            <w:r>
              <w:rPr>
                <w:rFonts w:ascii="Courier New" w:hAnsi="Courier New" w:cs="Courier New"/>
                <w:b/>
                <w:noProof/>
                <w:sz w:val="20"/>
                <w:szCs w:val="20"/>
              </w:rPr>
              <w:t>500 West Harbor Drive</w:t>
            </w:r>
          </w:p>
          <w:p w:rsidR="009848DA" w:rsidRDefault="001D5C45" w:rsidP="001D5C45">
            <w:pPr>
              <w:pStyle w:val="PlainText"/>
              <w:jc w:val="left"/>
              <w:rPr>
                <w:rFonts w:ascii="Courier New" w:hAnsi="Courier New" w:cs="Courier New"/>
                <w:b/>
                <w:noProof/>
                <w:sz w:val="20"/>
                <w:szCs w:val="20"/>
              </w:rPr>
            </w:pPr>
            <w:r>
              <w:rPr>
                <w:rFonts w:ascii="Courier New" w:hAnsi="Courier New" w:cs="Courier New"/>
                <w:b/>
                <w:noProof/>
                <w:sz w:val="20"/>
                <w:szCs w:val="20"/>
              </w:rPr>
              <w:t>Suite 1113</w:t>
            </w:r>
          </w:p>
          <w:p w:rsidR="001D5C45" w:rsidRDefault="001D5C45" w:rsidP="001D5C45">
            <w:pPr>
              <w:pStyle w:val="PlainText"/>
              <w:jc w:val="left"/>
              <w:rPr>
                <w:rFonts w:ascii="Courier New" w:hAnsi="Courier New" w:cs="Courier New"/>
                <w:b/>
                <w:noProof/>
                <w:sz w:val="20"/>
                <w:szCs w:val="20"/>
              </w:rPr>
            </w:pPr>
            <w:r>
              <w:rPr>
                <w:rFonts w:ascii="Courier New" w:hAnsi="Courier New" w:cs="Courier New"/>
                <w:b/>
                <w:noProof/>
                <w:sz w:val="20"/>
                <w:szCs w:val="20"/>
              </w:rPr>
              <w:t>San Diego, CA 92101</w:t>
            </w:r>
          </w:p>
          <w:p w:rsidR="001D5C45" w:rsidRDefault="001D5C45" w:rsidP="001D5C45">
            <w:pPr>
              <w:pStyle w:val="PlainText"/>
              <w:jc w:val="left"/>
              <w:rPr>
                <w:rFonts w:ascii="Courier New" w:hAnsi="Courier New" w:cs="Courier New"/>
                <w:b/>
                <w:noProof/>
                <w:sz w:val="20"/>
                <w:szCs w:val="20"/>
              </w:rPr>
            </w:pPr>
          </w:p>
          <w:p w:rsidR="001D5C45" w:rsidRDefault="001D5C45" w:rsidP="001D5C45">
            <w:pPr>
              <w:pStyle w:val="PlainText"/>
              <w:jc w:val="left"/>
              <w:rPr>
                <w:rFonts w:ascii="Courier New" w:hAnsi="Courier New" w:cs="Courier New"/>
                <w:b/>
                <w:noProof/>
                <w:sz w:val="20"/>
                <w:szCs w:val="20"/>
              </w:rPr>
            </w:pPr>
            <w:r>
              <w:rPr>
                <w:rFonts w:ascii="Courier New" w:hAnsi="Courier New" w:cs="Courier New"/>
                <w:b/>
                <w:noProof/>
                <w:sz w:val="20"/>
                <w:szCs w:val="20"/>
              </w:rPr>
              <w:t>619 886-7224 (Ph.)</w:t>
            </w:r>
          </w:p>
        </w:tc>
      </w:tr>
      <w:tr w:rsidR="001D5C45" w:rsidRPr="007167C0" w:rsidTr="00E45862">
        <w:tc>
          <w:tcPr>
            <w:tcW w:w="1443" w:type="dxa"/>
          </w:tcPr>
          <w:p w:rsidR="001D5C45" w:rsidRDefault="001D5C45" w:rsidP="007F297B">
            <w:pPr>
              <w:pStyle w:val="PlainText"/>
              <w:rPr>
                <w:rFonts w:ascii="Courier New" w:hAnsi="Courier New" w:cs="Courier New"/>
                <w:b/>
                <w:sz w:val="20"/>
                <w:szCs w:val="20"/>
              </w:rPr>
            </w:pPr>
          </w:p>
          <w:p w:rsidR="005B58FB" w:rsidRDefault="00447667" w:rsidP="007F297B">
            <w:pPr>
              <w:pStyle w:val="PlainText"/>
              <w:rPr>
                <w:rFonts w:ascii="Courier New" w:hAnsi="Courier New" w:cs="Courier New"/>
                <w:b/>
                <w:sz w:val="20"/>
                <w:szCs w:val="20"/>
              </w:rPr>
            </w:pPr>
            <w:r>
              <w:rPr>
                <w:rFonts w:ascii="Courier New" w:hAnsi="Courier New" w:cs="Courier New"/>
                <w:b/>
                <w:sz w:val="20"/>
                <w:szCs w:val="20"/>
              </w:rPr>
              <w:t>2-20-2019</w:t>
            </w:r>
          </w:p>
        </w:tc>
        <w:tc>
          <w:tcPr>
            <w:tcW w:w="1710" w:type="dxa"/>
          </w:tcPr>
          <w:p w:rsidR="00CF201E" w:rsidRDefault="00CF201E" w:rsidP="007F297B">
            <w:pPr>
              <w:pStyle w:val="PlainText"/>
              <w:rPr>
                <w:rFonts w:ascii="Courier New" w:hAnsi="Courier New" w:cs="Courier New"/>
                <w:b/>
                <w:sz w:val="20"/>
                <w:szCs w:val="20"/>
              </w:rPr>
            </w:pPr>
          </w:p>
          <w:p w:rsidR="00447667" w:rsidRDefault="00447667" w:rsidP="007F297B">
            <w:pPr>
              <w:pStyle w:val="PlainText"/>
              <w:rPr>
                <w:rFonts w:ascii="Courier New" w:hAnsi="Courier New" w:cs="Courier New"/>
                <w:b/>
                <w:sz w:val="20"/>
                <w:szCs w:val="20"/>
              </w:rPr>
            </w:pPr>
            <w:r>
              <w:rPr>
                <w:rFonts w:ascii="Courier New" w:hAnsi="Courier New" w:cs="Courier New"/>
                <w:b/>
                <w:sz w:val="20"/>
                <w:szCs w:val="20"/>
              </w:rPr>
              <w:t>16-CV-14339</w:t>
            </w:r>
          </w:p>
        </w:tc>
        <w:tc>
          <w:tcPr>
            <w:tcW w:w="1710" w:type="dxa"/>
          </w:tcPr>
          <w:p w:rsidR="00CF201E" w:rsidRDefault="00CF201E" w:rsidP="007F297B">
            <w:pPr>
              <w:pStyle w:val="PlainText"/>
              <w:rPr>
                <w:rFonts w:ascii="Courier New" w:hAnsi="Courier New" w:cs="Courier New"/>
                <w:b/>
                <w:sz w:val="20"/>
                <w:szCs w:val="20"/>
              </w:rPr>
            </w:pPr>
          </w:p>
          <w:p w:rsidR="00447667" w:rsidRDefault="00447667"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CF201E" w:rsidRDefault="00CF201E" w:rsidP="007F297B">
            <w:pPr>
              <w:pStyle w:val="PlainText"/>
              <w:jc w:val="left"/>
              <w:rPr>
                <w:rFonts w:ascii="Courier New" w:hAnsi="Courier New" w:cs="Courier New"/>
                <w:b/>
                <w:sz w:val="20"/>
                <w:szCs w:val="20"/>
              </w:rPr>
            </w:pPr>
          </w:p>
          <w:p w:rsidR="00447667" w:rsidRDefault="00447667" w:rsidP="007F297B">
            <w:pPr>
              <w:pStyle w:val="PlainText"/>
              <w:jc w:val="left"/>
              <w:rPr>
                <w:rFonts w:ascii="Courier New" w:hAnsi="Courier New" w:cs="Courier New"/>
                <w:b/>
                <w:sz w:val="20"/>
                <w:szCs w:val="20"/>
              </w:rPr>
            </w:pPr>
            <w:r>
              <w:rPr>
                <w:rFonts w:ascii="Courier New" w:hAnsi="Courier New" w:cs="Courier New"/>
                <w:b/>
                <w:sz w:val="20"/>
                <w:szCs w:val="20"/>
              </w:rPr>
              <w:t xml:space="preserve">Dr. Louis L. </w:t>
            </w:r>
            <w:proofErr w:type="spellStart"/>
            <w:r>
              <w:rPr>
                <w:rFonts w:ascii="Courier New" w:hAnsi="Courier New" w:cs="Courier New"/>
                <w:b/>
                <w:sz w:val="20"/>
                <w:szCs w:val="20"/>
              </w:rPr>
              <w:t>Sobol</w:t>
            </w:r>
            <w:proofErr w:type="spellEnd"/>
            <w:r>
              <w:rPr>
                <w:rFonts w:ascii="Courier New" w:hAnsi="Courier New" w:cs="Courier New"/>
                <w:b/>
                <w:sz w:val="20"/>
                <w:szCs w:val="20"/>
              </w:rPr>
              <w:t xml:space="preserve">, M.D. v. </w:t>
            </w:r>
            <w:proofErr w:type="spellStart"/>
            <w:r>
              <w:rPr>
                <w:rFonts w:ascii="Courier New" w:hAnsi="Courier New" w:cs="Courier New"/>
                <w:b/>
                <w:sz w:val="20"/>
                <w:szCs w:val="20"/>
              </w:rPr>
              <w:t>Imprimis</w:t>
            </w:r>
            <w:proofErr w:type="spellEnd"/>
            <w:r>
              <w:rPr>
                <w:rFonts w:ascii="Courier New" w:hAnsi="Courier New" w:cs="Courier New"/>
                <w:b/>
                <w:sz w:val="20"/>
                <w:szCs w:val="20"/>
              </w:rPr>
              <w:t xml:space="preserve"> Pharmaceuticals, Inc.</w:t>
            </w:r>
          </w:p>
          <w:p w:rsidR="00447667" w:rsidRDefault="00447667" w:rsidP="00447667">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proofErr w:type="spellStart"/>
            <w:r>
              <w:rPr>
                <w:rFonts w:ascii="Courier New" w:hAnsi="Courier New" w:cs="Courier New"/>
                <w:sz w:val="20"/>
                <w:szCs w:val="20"/>
              </w:rPr>
              <w:t>Imprimis</w:t>
            </w:r>
            <w:proofErr w:type="spellEnd"/>
            <w:r w:rsidR="00747DEC">
              <w:rPr>
                <w:rFonts w:ascii="Courier New" w:hAnsi="Courier New" w:cs="Courier New"/>
                <w:sz w:val="20"/>
                <w:szCs w:val="20"/>
              </w:rPr>
              <w:t xml:space="preserve"> </w:t>
            </w:r>
            <w:r>
              <w:rPr>
                <w:rFonts w:ascii="Courier New" w:hAnsi="Courier New" w:cs="Courier New"/>
                <w:sz w:val="20"/>
                <w:szCs w:val="20"/>
              </w:rPr>
              <w:t xml:space="preserve">Pharmaceuticals, Inc., violated the Telephone Consumer Protection Act, 47 U.S.C. </w:t>
            </w:r>
            <w:r>
              <w:rPr>
                <w:rFonts w:ascii="Times New Roman" w:hAnsi="Times New Roman" w:cs="Times New Roman"/>
                <w:sz w:val="20"/>
                <w:szCs w:val="20"/>
              </w:rPr>
              <w:t>§</w:t>
            </w:r>
            <w:r>
              <w:rPr>
                <w:rFonts w:ascii="Courier New" w:hAnsi="Courier New" w:cs="Courier New"/>
                <w:sz w:val="20"/>
                <w:szCs w:val="20"/>
              </w:rPr>
              <w:t xml:space="preserve">227 (“TCPA”), by sending unsolicited facsimile advertisements.  </w:t>
            </w:r>
          </w:p>
          <w:p w:rsidR="00447667" w:rsidRPr="00447667" w:rsidRDefault="00447667" w:rsidP="00447667">
            <w:pPr>
              <w:pStyle w:val="PlainText"/>
              <w:jc w:val="left"/>
              <w:rPr>
                <w:rFonts w:ascii="Courier New" w:hAnsi="Courier New" w:cs="Courier New"/>
                <w:sz w:val="20"/>
                <w:szCs w:val="20"/>
              </w:rPr>
            </w:pPr>
          </w:p>
        </w:tc>
        <w:tc>
          <w:tcPr>
            <w:tcW w:w="1440" w:type="dxa"/>
          </w:tcPr>
          <w:p w:rsidR="00CF201E" w:rsidRDefault="00CF201E" w:rsidP="007F297B">
            <w:pPr>
              <w:pStyle w:val="PlainText"/>
              <w:rPr>
                <w:rFonts w:ascii="Courier New" w:hAnsi="Courier New" w:cs="Courier New"/>
                <w:b/>
                <w:sz w:val="20"/>
                <w:szCs w:val="20"/>
              </w:rPr>
            </w:pPr>
          </w:p>
          <w:p w:rsidR="00447667" w:rsidRDefault="0044766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F201E" w:rsidRDefault="00CF201E" w:rsidP="007F297B">
            <w:pPr>
              <w:pStyle w:val="PlainText"/>
              <w:jc w:val="left"/>
              <w:rPr>
                <w:rFonts w:ascii="Courier New" w:hAnsi="Courier New" w:cs="Courier New"/>
                <w:b/>
                <w:noProof/>
                <w:sz w:val="20"/>
                <w:szCs w:val="20"/>
              </w:rPr>
            </w:pPr>
          </w:p>
          <w:p w:rsidR="00447667" w:rsidRDefault="0044766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47667" w:rsidRDefault="00447667" w:rsidP="007F297B">
            <w:pPr>
              <w:pStyle w:val="PlainText"/>
              <w:jc w:val="left"/>
              <w:rPr>
                <w:rFonts w:ascii="Courier New" w:hAnsi="Courier New" w:cs="Courier New"/>
                <w:b/>
                <w:noProof/>
                <w:sz w:val="20"/>
                <w:szCs w:val="20"/>
              </w:rPr>
            </w:pPr>
          </w:p>
          <w:p w:rsidR="00447667" w:rsidRPr="00447667" w:rsidRDefault="00447667" w:rsidP="007F297B">
            <w:pPr>
              <w:pStyle w:val="PlainText"/>
              <w:jc w:val="left"/>
              <w:rPr>
                <w:rFonts w:ascii="Courier New" w:hAnsi="Courier New" w:cs="Courier New"/>
                <w:b/>
                <w:noProof/>
                <w:sz w:val="16"/>
                <w:szCs w:val="16"/>
              </w:rPr>
            </w:pPr>
            <w:r w:rsidRPr="00447667">
              <w:rPr>
                <w:rFonts w:ascii="Courier New" w:hAnsi="Courier New" w:cs="Courier New"/>
                <w:b/>
                <w:noProof/>
                <w:sz w:val="16"/>
                <w:szCs w:val="16"/>
              </w:rPr>
              <w:t>Phillip A. Bock</w:t>
            </w:r>
          </w:p>
          <w:p w:rsidR="00747DEC" w:rsidRDefault="00447667" w:rsidP="007F297B">
            <w:pPr>
              <w:pStyle w:val="PlainText"/>
              <w:jc w:val="left"/>
              <w:rPr>
                <w:rFonts w:ascii="Courier New" w:hAnsi="Courier New" w:cs="Courier New"/>
                <w:b/>
                <w:noProof/>
                <w:sz w:val="16"/>
                <w:szCs w:val="16"/>
              </w:rPr>
            </w:pPr>
            <w:r w:rsidRPr="00447667">
              <w:rPr>
                <w:rFonts w:ascii="Courier New" w:hAnsi="Courier New" w:cs="Courier New"/>
                <w:b/>
                <w:noProof/>
                <w:sz w:val="16"/>
                <w:szCs w:val="16"/>
              </w:rPr>
              <w:t>Bock, Hatch,Lewis &amp;</w:t>
            </w:r>
          </w:p>
          <w:p w:rsidR="00447667" w:rsidRPr="00447667" w:rsidRDefault="00447667" w:rsidP="007F297B">
            <w:pPr>
              <w:pStyle w:val="PlainText"/>
              <w:jc w:val="left"/>
              <w:rPr>
                <w:rFonts w:ascii="Courier New" w:hAnsi="Courier New" w:cs="Courier New"/>
                <w:b/>
                <w:noProof/>
                <w:sz w:val="16"/>
                <w:szCs w:val="16"/>
              </w:rPr>
            </w:pPr>
            <w:r w:rsidRPr="00447667">
              <w:rPr>
                <w:rFonts w:ascii="Courier New" w:hAnsi="Courier New" w:cs="Courier New"/>
                <w:b/>
                <w:noProof/>
                <w:sz w:val="16"/>
                <w:szCs w:val="16"/>
              </w:rPr>
              <w:t xml:space="preserve"> Oppenheim, LLC</w:t>
            </w:r>
          </w:p>
          <w:p w:rsidR="00447667" w:rsidRPr="00447667" w:rsidRDefault="00447667" w:rsidP="007F297B">
            <w:pPr>
              <w:pStyle w:val="PlainText"/>
              <w:jc w:val="left"/>
              <w:rPr>
                <w:rFonts w:ascii="Courier New" w:hAnsi="Courier New" w:cs="Courier New"/>
                <w:b/>
                <w:noProof/>
                <w:sz w:val="16"/>
                <w:szCs w:val="16"/>
              </w:rPr>
            </w:pPr>
            <w:r w:rsidRPr="00447667">
              <w:rPr>
                <w:rFonts w:ascii="Courier New" w:hAnsi="Courier New" w:cs="Courier New"/>
                <w:b/>
                <w:noProof/>
                <w:sz w:val="16"/>
                <w:szCs w:val="16"/>
              </w:rPr>
              <w:t>Attn: Imprimis Settlement</w:t>
            </w:r>
          </w:p>
          <w:p w:rsidR="00447667" w:rsidRPr="00447667" w:rsidRDefault="00447667" w:rsidP="007F297B">
            <w:pPr>
              <w:pStyle w:val="PlainText"/>
              <w:jc w:val="left"/>
              <w:rPr>
                <w:rFonts w:ascii="Courier New" w:hAnsi="Courier New" w:cs="Courier New"/>
                <w:b/>
                <w:noProof/>
                <w:sz w:val="16"/>
                <w:szCs w:val="16"/>
              </w:rPr>
            </w:pPr>
            <w:r w:rsidRPr="00447667">
              <w:rPr>
                <w:rFonts w:ascii="Courier New" w:hAnsi="Courier New" w:cs="Courier New"/>
                <w:b/>
                <w:noProof/>
                <w:sz w:val="16"/>
                <w:szCs w:val="16"/>
              </w:rPr>
              <w:t>134 N.LaSalle Street</w:t>
            </w:r>
          </w:p>
          <w:p w:rsidR="00447667" w:rsidRPr="00447667" w:rsidRDefault="00447667" w:rsidP="007F297B">
            <w:pPr>
              <w:pStyle w:val="PlainText"/>
              <w:jc w:val="left"/>
              <w:rPr>
                <w:rFonts w:ascii="Courier New" w:hAnsi="Courier New" w:cs="Courier New"/>
                <w:b/>
                <w:noProof/>
                <w:sz w:val="16"/>
                <w:szCs w:val="16"/>
              </w:rPr>
            </w:pPr>
            <w:r w:rsidRPr="00447667">
              <w:rPr>
                <w:rFonts w:ascii="Courier New" w:hAnsi="Courier New" w:cs="Courier New"/>
                <w:b/>
                <w:noProof/>
                <w:sz w:val="16"/>
                <w:szCs w:val="16"/>
              </w:rPr>
              <w:t>Suite 1000</w:t>
            </w:r>
          </w:p>
          <w:p w:rsidR="00447667" w:rsidRPr="00447667" w:rsidRDefault="00447667" w:rsidP="007F297B">
            <w:pPr>
              <w:pStyle w:val="PlainText"/>
              <w:jc w:val="left"/>
              <w:rPr>
                <w:rFonts w:ascii="Courier New" w:hAnsi="Courier New" w:cs="Courier New"/>
                <w:b/>
                <w:noProof/>
                <w:sz w:val="16"/>
                <w:szCs w:val="16"/>
              </w:rPr>
            </w:pPr>
            <w:r w:rsidRPr="00447667">
              <w:rPr>
                <w:rFonts w:ascii="Courier New" w:hAnsi="Courier New" w:cs="Courier New"/>
                <w:b/>
                <w:noProof/>
                <w:sz w:val="16"/>
                <w:szCs w:val="16"/>
              </w:rPr>
              <w:t>Chicago, IL 60602</w:t>
            </w:r>
          </w:p>
          <w:p w:rsidR="00447667" w:rsidRDefault="00447667" w:rsidP="007F297B">
            <w:pPr>
              <w:pStyle w:val="PlainText"/>
              <w:jc w:val="left"/>
              <w:rPr>
                <w:rFonts w:ascii="Courier New" w:hAnsi="Courier New" w:cs="Courier New"/>
                <w:b/>
                <w:noProof/>
                <w:sz w:val="20"/>
                <w:szCs w:val="20"/>
              </w:rPr>
            </w:pPr>
          </w:p>
        </w:tc>
      </w:tr>
      <w:tr w:rsidR="00CF201E" w:rsidRPr="007167C0" w:rsidTr="00E45862">
        <w:tc>
          <w:tcPr>
            <w:tcW w:w="1443" w:type="dxa"/>
          </w:tcPr>
          <w:p w:rsidR="00CF201E" w:rsidRDefault="00CF201E" w:rsidP="007F297B">
            <w:pPr>
              <w:pStyle w:val="PlainText"/>
              <w:rPr>
                <w:rFonts w:ascii="Courier New" w:hAnsi="Courier New" w:cs="Courier New"/>
                <w:b/>
                <w:sz w:val="20"/>
                <w:szCs w:val="20"/>
              </w:rPr>
            </w:pPr>
          </w:p>
          <w:p w:rsidR="00CF201E" w:rsidRDefault="00D9213A" w:rsidP="007F297B">
            <w:pPr>
              <w:pStyle w:val="PlainText"/>
              <w:rPr>
                <w:rFonts w:ascii="Courier New" w:hAnsi="Courier New" w:cs="Courier New"/>
                <w:b/>
                <w:sz w:val="20"/>
                <w:szCs w:val="20"/>
              </w:rPr>
            </w:pPr>
            <w:r>
              <w:rPr>
                <w:rFonts w:ascii="Courier New" w:hAnsi="Courier New" w:cs="Courier New"/>
                <w:b/>
                <w:sz w:val="20"/>
                <w:szCs w:val="20"/>
              </w:rPr>
              <w:t>2-20</w:t>
            </w:r>
            <w:r w:rsidR="00CE4F50">
              <w:rPr>
                <w:rFonts w:ascii="Courier New" w:hAnsi="Courier New" w:cs="Courier New"/>
                <w:b/>
                <w:sz w:val="20"/>
                <w:szCs w:val="20"/>
              </w:rPr>
              <w:t>-2019</w:t>
            </w:r>
          </w:p>
          <w:p w:rsidR="00447667" w:rsidRDefault="00447667" w:rsidP="007F297B">
            <w:pPr>
              <w:pStyle w:val="PlainText"/>
              <w:rPr>
                <w:rFonts w:ascii="Courier New" w:hAnsi="Courier New" w:cs="Courier New"/>
                <w:b/>
                <w:sz w:val="20"/>
                <w:szCs w:val="20"/>
              </w:rPr>
            </w:pPr>
          </w:p>
        </w:tc>
        <w:tc>
          <w:tcPr>
            <w:tcW w:w="1710" w:type="dxa"/>
          </w:tcPr>
          <w:p w:rsidR="00CF201E" w:rsidRDefault="00CF201E" w:rsidP="007F297B">
            <w:pPr>
              <w:pStyle w:val="PlainText"/>
              <w:rPr>
                <w:rFonts w:ascii="Courier New" w:hAnsi="Courier New" w:cs="Courier New"/>
                <w:b/>
                <w:sz w:val="20"/>
                <w:szCs w:val="20"/>
              </w:rPr>
            </w:pPr>
          </w:p>
          <w:p w:rsidR="00CE4F50" w:rsidRDefault="00CE4F50" w:rsidP="007F297B">
            <w:pPr>
              <w:pStyle w:val="PlainText"/>
              <w:rPr>
                <w:rFonts w:ascii="Courier New" w:hAnsi="Courier New" w:cs="Courier New"/>
                <w:b/>
                <w:sz w:val="20"/>
                <w:szCs w:val="20"/>
              </w:rPr>
            </w:pPr>
            <w:r>
              <w:rPr>
                <w:rFonts w:ascii="Courier New" w:hAnsi="Courier New" w:cs="Courier New"/>
                <w:b/>
                <w:sz w:val="20"/>
                <w:szCs w:val="20"/>
              </w:rPr>
              <w:t>16-CV-00189</w:t>
            </w:r>
          </w:p>
        </w:tc>
        <w:tc>
          <w:tcPr>
            <w:tcW w:w="1710" w:type="dxa"/>
          </w:tcPr>
          <w:p w:rsidR="00CF201E" w:rsidRDefault="00CF201E" w:rsidP="007F297B">
            <w:pPr>
              <w:pStyle w:val="PlainText"/>
              <w:rPr>
                <w:rFonts w:ascii="Courier New" w:hAnsi="Courier New" w:cs="Courier New"/>
                <w:b/>
                <w:sz w:val="20"/>
                <w:szCs w:val="20"/>
              </w:rPr>
            </w:pPr>
          </w:p>
          <w:p w:rsidR="00CE4F50" w:rsidRDefault="00CE4F50"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CF201E" w:rsidRDefault="00CF201E" w:rsidP="007F297B">
            <w:pPr>
              <w:pStyle w:val="PlainText"/>
              <w:jc w:val="left"/>
              <w:rPr>
                <w:rFonts w:ascii="Courier New" w:hAnsi="Courier New" w:cs="Courier New"/>
                <w:b/>
                <w:sz w:val="20"/>
                <w:szCs w:val="20"/>
              </w:rPr>
            </w:pPr>
          </w:p>
          <w:p w:rsidR="00CE4F50" w:rsidRDefault="00CE4F50" w:rsidP="007F297B">
            <w:pPr>
              <w:pStyle w:val="PlainText"/>
              <w:jc w:val="left"/>
              <w:rPr>
                <w:rFonts w:ascii="Courier New" w:hAnsi="Courier New" w:cs="Courier New"/>
                <w:b/>
                <w:sz w:val="20"/>
                <w:szCs w:val="20"/>
              </w:rPr>
            </w:pPr>
            <w:r>
              <w:rPr>
                <w:rFonts w:ascii="Courier New" w:hAnsi="Courier New" w:cs="Courier New"/>
                <w:b/>
                <w:sz w:val="20"/>
                <w:szCs w:val="20"/>
              </w:rPr>
              <w:t xml:space="preserve">Woodard, et al. v. </w:t>
            </w:r>
            <w:proofErr w:type="spellStart"/>
            <w:r>
              <w:rPr>
                <w:rFonts w:ascii="Courier New" w:hAnsi="Courier New" w:cs="Courier New"/>
                <w:b/>
                <w:sz w:val="20"/>
                <w:szCs w:val="20"/>
              </w:rPr>
              <w:t>Labrado</w:t>
            </w:r>
            <w:proofErr w:type="spellEnd"/>
            <w:r>
              <w:rPr>
                <w:rFonts w:ascii="Courier New" w:hAnsi="Courier New" w:cs="Courier New"/>
                <w:b/>
                <w:sz w:val="20"/>
                <w:szCs w:val="20"/>
              </w:rPr>
              <w:t>, et al.</w:t>
            </w:r>
          </w:p>
          <w:p w:rsidR="00CE4F50" w:rsidRDefault="00CE4F50"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 </w:t>
            </w:r>
            <w:proofErr w:type="spellStart"/>
            <w:r>
              <w:rPr>
                <w:rFonts w:ascii="Courier New" w:hAnsi="Courier New" w:cs="Courier New"/>
                <w:b/>
                <w:sz w:val="20"/>
                <w:szCs w:val="20"/>
              </w:rPr>
              <w:t>Naturex</w:t>
            </w:r>
            <w:proofErr w:type="spellEnd"/>
            <w:r>
              <w:rPr>
                <w:rFonts w:ascii="Courier New" w:hAnsi="Courier New" w:cs="Courier New"/>
                <w:b/>
                <w:sz w:val="20"/>
                <w:szCs w:val="20"/>
              </w:rPr>
              <w:t>, Inc. (“</w:t>
            </w:r>
            <w:proofErr w:type="spellStart"/>
            <w:r>
              <w:rPr>
                <w:rFonts w:ascii="Courier New" w:hAnsi="Courier New" w:cs="Courier New"/>
                <w:b/>
                <w:sz w:val="20"/>
                <w:szCs w:val="20"/>
              </w:rPr>
              <w:t>Naturex</w:t>
            </w:r>
            <w:proofErr w:type="spellEnd"/>
            <w:r>
              <w:rPr>
                <w:rFonts w:ascii="Courier New" w:hAnsi="Courier New" w:cs="Courier New"/>
                <w:b/>
                <w:sz w:val="20"/>
                <w:szCs w:val="20"/>
              </w:rPr>
              <w:t>”)</w:t>
            </w:r>
          </w:p>
          <w:p w:rsidR="00CE4F50" w:rsidRDefault="00CE4F50" w:rsidP="00CE4F50">
            <w:pPr>
              <w:pStyle w:val="PlainText"/>
              <w:jc w:val="left"/>
              <w:rPr>
                <w:rFonts w:ascii="Courier New" w:hAnsi="Courier New" w:cs="Courier New"/>
                <w:sz w:val="20"/>
                <w:szCs w:val="20"/>
              </w:rPr>
            </w:pPr>
            <w:r w:rsidRPr="00CE4F50">
              <w:rPr>
                <w:rFonts w:ascii="Courier New" w:hAnsi="Courier New" w:cs="Courier New"/>
                <w:sz w:val="20"/>
                <w:szCs w:val="20"/>
              </w:rPr>
              <w:t xml:space="preserve">This lawsuit alleges violations of consumer protection laws, and claims that </w:t>
            </w:r>
            <w:proofErr w:type="spellStart"/>
            <w:r w:rsidRPr="00CE4F50">
              <w:rPr>
                <w:rFonts w:ascii="Courier New" w:hAnsi="Courier New" w:cs="Courier New"/>
                <w:sz w:val="20"/>
                <w:szCs w:val="20"/>
              </w:rPr>
              <w:t>Naturex</w:t>
            </w:r>
            <w:proofErr w:type="spellEnd"/>
            <w:r w:rsidR="00EB2DE5">
              <w:rPr>
                <w:rFonts w:ascii="Courier New" w:hAnsi="Courier New" w:cs="Courier New"/>
                <w:sz w:val="20"/>
                <w:szCs w:val="20"/>
              </w:rPr>
              <w:t xml:space="preserve"> </w:t>
            </w:r>
            <w:r w:rsidRPr="00CE4F50">
              <w:rPr>
                <w:rFonts w:ascii="Courier New" w:hAnsi="Courier New" w:cs="Courier New"/>
                <w:sz w:val="20"/>
                <w:szCs w:val="20"/>
              </w:rPr>
              <w:t xml:space="preserve">misrepresented the efficacy of </w:t>
            </w:r>
            <w:proofErr w:type="spellStart"/>
            <w:r w:rsidRPr="00CE4F50">
              <w:rPr>
                <w:rFonts w:ascii="Courier New" w:hAnsi="Courier New" w:cs="Courier New"/>
                <w:sz w:val="20"/>
                <w:szCs w:val="20"/>
              </w:rPr>
              <w:t>Svetol</w:t>
            </w:r>
            <w:proofErr w:type="spellEnd"/>
            <w:r w:rsidRPr="00CE4F50">
              <w:rPr>
                <w:rFonts w:ascii="Courier New" w:hAnsi="Courier New" w:cs="Courier New"/>
                <w:sz w:val="20"/>
                <w:szCs w:val="20"/>
              </w:rPr>
              <w:t>®, an ingredient used in certain weight loss supplement</w:t>
            </w:r>
            <w:r>
              <w:rPr>
                <w:rFonts w:ascii="Courier New" w:hAnsi="Courier New" w:cs="Courier New"/>
                <w:sz w:val="20"/>
                <w:szCs w:val="20"/>
              </w:rPr>
              <w:t xml:space="preserve"> </w:t>
            </w:r>
            <w:r w:rsidRPr="00CE4F50">
              <w:rPr>
                <w:rFonts w:ascii="Courier New" w:hAnsi="Courier New" w:cs="Courier New"/>
                <w:sz w:val="20"/>
                <w:szCs w:val="20"/>
              </w:rPr>
              <w:t>products, including green coffee bean extract.</w:t>
            </w:r>
          </w:p>
          <w:p w:rsidR="00CE4F50" w:rsidRPr="00CE4F50" w:rsidRDefault="00CE4F50" w:rsidP="00CE4F50">
            <w:pPr>
              <w:pStyle w:val="PlainText"/>
              <w:jc w:val="left"/>
              <w:rPr>
                <w:rFonts w:ascii="Courier New" w:hAnsi="Courier New" w:cs="Courier New"/>
                <w:sz w:val="20"/>
                <w:szCs w:val="20"/>
              </w:rPr>
            </w:pPr>
          </w:p>
        </w:tc>
        <w:tc>
          <w:tcPr>
            <w:tcW w:w="1440" w:type="dxa"/>
          </w:tcPr>
          <w:p w:rsidR="00CF201E" w:rsidRDefault="00CF201E" w:rsidP="007F297B">
            <w:pPr>
              <w:pStyle w:val="PlainText"/>
              <w:rPr>
                <w:rFonts w:ascii="Courier New" w:hAnsi="Courier New" w:cs="Courier New"/>
                <w:b/>
                <w:sz w:val="20"/>
                <w:szCs w:val="20"/>
              </w:rPr>
            </w:pPr>
          </w:p>
          <w:p w:rsidR="00CE4F50" w:rsidRDefault="00CE4F5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F201E" w:rsidRDefault="00CF201E" w:rsidP="007F297B">
            <w:pPr>
              <w:pStyle w:val="PlainText"/>
              <w:jc w:val="left"/>
              <w:rPr>
                <w:rFonts w:ascii="Courier New" w:hAnsi="Courier New" w:cs="Courier New"/>
                <w:b/>
                <w:noProof/>
                <w:sz w:val="20"/>
                <w:szCs w:val="20"/>
              </w:rPr>
            </w:pPr>
          </w:p>
          <w:p w:rsidR="00CE4F50" w:rsidRDefault="00CE4F5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CE4F50" w:rsidRDefault="00CE4F50" w:rsidP="007F297B">
            <w:pPr>
              <w:pStyle w:val="PlainText"/>
              <w:jc w:val="left"/>
              <w:rPr>
                <w:rFonts w:ascii="Courier New" w:hAnsi="Courier New" w:cs="Courier New"/>
                <w:b/>
                <w:noProof/>
                <w:sz w:val="20"/>
                <w:szCs w:val="20"/>
              </w:rPr>
            </w:pPr>
          </w:p>
          <w:p w:rsidR="00C56647" w:rsidRPr="00C56647" w:rsidRDefault="00C56647" w:rsidP="00C56647">
            <w:pPr>
              <w:pStyle w:val="PlainText"/>
              <w:jc w:val="left"/>
              <w:rPr>
                <w:rFonts w:ascii="Courier New" w:hAnsi="Courier New" w:cs="Courier New"/>
                <w:b/>
                <w:noProof/>
                <w:sz w:val="16"/>
                <w:szCs w:val="16"/>
              </w:rPr>
            </w:pPr>
            <w:r w:rsidRPr="00C56647">
              <w:rPr>
                <w:rFonts w:ascii="Courier New" w:hAnsi="Courier New" w:cs="Courier New"/>
                <w:b/>
                <w:noProof/>
                <w:sz w:val="16"/>
                <w:szCs w:val="16"/>
              </w:rPr>
              <w:t>Ronald A. Marron</w:t>
            </w:r>
          </w:p>
          <w:p w:rsidR="00C56647" w:rsidRDefault="00C56647" w:rsidP="00C56647">
            <w:pPr>
              <w:pStyle w:val="PlainText"/>
              <w:jc w:val="left"/>
              <w:rPr>
                <w:rFonts w:ascii="Courier New" w:hAnsi="Courier New" w:cs="Courier New"/>
                <w:b/>
                <w:noProof/>
                <w:sz w:val="16"/>
                <w:szCs w:val="16"/>
              </w:rPr>
            </w:pPr>
            <w:r w:rsidRPr="00C56647">
              <w:rPr>
                <w:rFonts w:ascii="Courier New" w:hAnsi="Courier New" w:cs="Courier New"/>
                <w:b/>
                <w:noProof/>
                <w:sz w:val="16"/>
                <w:szCs w:val="16"/>
              </w:rPr>
              <w:t>LAW OFFICES OF RONALD A.</w:t>
            </w:r>
            <w:r>
              <w:rPr>
                <w:rFonts w:ascii="Courier New" w:hAnsi="Courier New" w:cs="Courier New"/>
                <w:b/>
                <w:noProof/>
                <w:sz w:val="16"/>
                <w:szCs w:val="16"/>
              </w:rPr>
              <w:t xml:space="preserve"> </w:t>
            </w:r>
          </w:p>
          <w:p w:rsidR="00C56647" w:rsidRPr="00C56647" w:rsidRDefault="00C56647" w:rsidP="00C56647">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C56647">
              <w:rPr>
                <w:rFonts w:ascii="Courier New" w:hAnsi="Courier New" w:cs="Courier New"/>
                <w:b/>
                <w:noProof/>
                <w:sz w:val="16"/>
                <w:szCs w:val="16"/>
              </w:rPr>
              <w:t>MARRON</w:t>
            </w:r>
          </w:p>
          <w:p w:rsidR="00C56647" w:rsidRPr="00C56647" w:rsidRDefault="00C56647" w:rsidP="00C56647">
            <w:pPr>
              <w:pStyle w:val="PlainText"/>
              <w:jc w:val="left"/>
              <w:rPr>
                <w:rFonts w:ascii="Courier New" w:hAnsi="Courier New" w:cs="Courier New"/>
                <w:b/>
                <w:noProof/>
                <w:sz w:val="16"/>
                <w:szCs w:val="16"/>
              </w:rPr>
            </w:pPr>
            <w:r w:rsidRPr="00C56647">
              <w:rPr>
                <w:rFonts w:ascii="Courier New" w:hAnsi="Courier New" w:cs="Courier New"/>
                <w:b/>
                <w:noProof/>
                <w:sz w:val="16"/>
                <w:szCs w:val="16"/>
              </w:rPr>
              <w:t>651 Arroyo Drive</w:t>
            </w:r>
          </w:p>
          <w:p w:rsidR="00C56647" w:rsidRDefault="00C56647" w:rsidP="00C56647">
            <w:pPr>
              <w:pStyle w:val="PlainText"/>
              <w:jc w:val="left"/>
              <w:rPr>
                <w:rFonts w:ascii="Courier New" w:hAnsi="Courier New" w:cs="Courier New"/>
                <w:b/>
                <w:noProof/>
                <w:sz w:val="16"/>
                <w:szCs w:val="16"/>
              </w:rPr>
            </w:pPr>
            <w:r w:rsidRPr="00C56647">
              <w:rPr>
                <w:rFonts w:ascii="Courier New" w:hAnsi="Courier New" w:cs="Courier New"/>
                <w:b/>
                <w:noProof/>
                <w:sz w:val="16"/>
                <w:szCs w:val="16"/>
              </w:rPr>
              <w:t>San Diego, CA 92103</w:t>
            </w:r>
          </w:p>
          <w:p w:rsidR="00C56647" w:rsidRPr="00C56647" w:rsidRDefault="00C56647" w:rsidP="00C56647">
            <w:pPr>
              <w:pStyle w:val="PlainText"/>
              <w:jc w:val="left"/>
              <w:rPr>
                <w:rFonts w:ascii="Courier New" w:hAnsi="Courier New" w:cs="Courier New"/>
                <w:b/>
                <w:noProof/>
                <w:sz w:val="16"/>
                <w:szCs w:val="16"/>
              </w:rPr>
            </w:pPr>
          </w:p>
          <w:p w:rsidR="00C56647" w:rsidRDefault="00EB2DE5" w:rsidP="00C56647">
            <w:pPr>
              <w:pStyle w:val="PlainText"/>
              <w:jc w:val="left"/>
              <w:rPr>
                <w:rFonts w:ascii="Courier New" w:hAnsi="Courier New" w:cs="Courier New"/>
                <w:b/>
                <w:noProof/>
                <w:sz w:val="16"/>
                <w:szCs w:val="16"/>
              </w:rPr>
            </w:pPr>
            <w:r>
              <w:rPr>
                <w:rFonts w:ascii="Courier New" w:hAnsi="Courier New" w:cs="Courier New"/>
                <w:b/>
                <w:noProof/>
                <w:sz w:val="16"/>
                <w:szCs w:val="16"/>
              </w:rPr>
              <w:t>619</w:t>
            </w:r>
            <w:r w:rsidR="00C56647" w:rsidRPr="00C56647">
              <w:rPr>
                <w:rFonts w:ascii="Courier New" w:hAnsi="Courier New" w:cs="Courier New"/>
                <w:b/>
                <w:noProof/>
                <w:sz w:val="16"/>
                <w:szCs w:val="16"/>
              </w:rPr>
              <w:t xml:space="preserve"> 696-9006</w:t>
            </w:r>
            <w:r>
              <w:rPr>
                <w:rFonts w:ascii="Courier New" w:hAnsi="Courier New" w:cs="Courier New"/>
                <w:b/>
                <w:noProof/>
                <w:sz w:val="16"/>
                <w:szCs w:val="16"/>
              </w:rPr>
              <w:t xml:space="preserve"> (Ph.)</w:t>
            </w:r>
          </w:p>
          <w:p w:rsidR="00EB2DE5" w:rsidRPr="00C56647" w:rsidRDefault="00EB2DE5" w:rsidP="00C56647">
            <w:pPr>
              <w:pStyle w:val="PlainText"/>
              <w:jc w:val="left"/>
              <w:rPr>
                <w:rFonts w:ascii="Courier New" w:hAnsi="Courier New" w:cs="Courier New"/>
                <w:b/>
                <w:noProof/>
                <w:sz w:val="16"/>
                <w:szCs w:val="16"/>
              </w:rPr>
            </w:pPr>
          </w:p>
          <w:p w:rsidR="00CE4F50" w:rsidRDefault="006713FC" w:rsidP="00C56647">
            <w:pPr>
              <w:pStyle w:val="PlainText"/>
              <w:jc w:val="left"/>
              <w:rPr>
                <w:rFonts w:ascii="Courier New" w:hAnsi="Courier New" w:cs="Courier New"/>
                <w:b/>
                <w:noProof/>
                <w:sz w:val="16"/>
                <w:szCs w:val="16"/>
              </w:rPr>
            </w:pPr>
            <w:hyperlink r:id="rId26" w:history="1">
              <w:r w:rsidR="00EB2DE5" w:rsidRPr="00E825E5">
                <w:rPr>
                  <w:rStyle w:val="Hyperlink"/>
                  <w:rFonts w:ascii="Courier New" w:hAnsi="Courier New" w:cs="Courier New"/>
                  <w:b/>
                  <w:noProof/>
                  <w:sz w:val="16"/>
                  <w:szCs w:val="16"/>
                </w:rPr>
                <w:t>ron@consumersadvocates.com</w:t>
              </w:r>
            </w:hyperlink>
          </w:p>
          <w:p w:rsidR="00EB2DE5" w:rsidRDefault="00EB2DE5" w:rsidP="00C56647">
            <w:pPr>
              <w:pStyle w:val="PlainText"/>
              <w:jc w:val="left"/>
              <w:rPr>
                <w:rFonts w:ascii="Courier New" w:hAnsi="Courier New" w:cs="Courier New"/>
                <w:b/>
                <w:noProof/>
                <w:sz w:val="20"/>
                <w:szCs w:val="20"/>
              </w:rPr>
            </w:pPr>
          </w:p>
        </w:tc>
      </w:tr>
      <w:tr w:rsidR="00CA687C" w:rsidRPr="007167C0" w:rsidTr="00E45862">
        <w:tc>
          <w:tcPr>
            <w:tcW w:w="1443" w:type="dxa"/>
          </w:tcPr>
          <w:p w:rsidR="00CA687C" w:rsidRDefault="00CA687C" w:rsidP="007F297B">
            <w:pPr>
              <w:pStyle w:val="PlainText"/>
              <w:rPr>
                <w:rFonts w:ascii="Courier New" w:hAnsi="Courier New" w:cs="Courier New"/>
                <w:b/>
                <w:sz w:val="20"/>
                <w:szCs w:val="20"/>
              </w:rPr>
            </w:pPr>
          </w:p>
          <w:p w:rsidR="00CA687C" w:rsidRDefault="00CA687C" w:rsidP="007F297B">
            <w:pPr>
              <w:pStyle w:val="PlainText"/>
              <w:rPr>
                <w:rFonts w:ascii="Courier New" w:hAnsi="Courier New" w:cs="Courier New"/>
                <w:b/>
                <w:sz w:val="20"/>
                <w:szCs w:val="20"/>
              </w:rPr>
            </w:pPr>
            <w:r>
              <w:rPr>
                <w:rFonts w:ascii="Courier New" w:hAnsi="Courier New" w:cs="Courier New"/>
                <w:b/>
                <w:sz w:val="20"/>
                <w:szCs w:val="20"/>
              </w:rPr>
              <w:t>2-21-2019</w:t>
            </w:r>
          </w:p>
        </w:tc>
        <w:tc>
          <w:tcPr>
            <w:tcW w:w="1710" w:type="dxa"/>
          </w:tcPr>
          <w:p w:rsidR="00CA687C" w:rsidRDefault="00CA687C" w:rsidP="00E27A19">
            <w:pPr>
              <w:pStyle w:val="PlainText"/>
              <w:rPr>
                <w:rFonts w:ascii="Courier New" w:hAnsi="Courier New" w:cs="Courier New"/>
                <w:b/>
                <w:sz w:val="20"/>
                <w:szCs w:val="20"/>
              </w:rPr>
            </w:pPr>
          </w:p>
          <w:p w:rsidR="00CA687C" w:rsidRDefault="00CA687C" w:rsidP="00E27A19">
            <w:pPr>
              <w:pStyle w:val="PlainText"/>
              <w:rPr>
                <w:rFonts w:ascii="Courier New" w:hAnsi="Courier New" w:cs="Courier New"/>
                <w:b/>
                <w:sz w:val="20"/>
                <w:szCs w:val="20"/>
              </w:rPr>
            </w:pPr>
            <w:r>
              <w:rPr>
                <w:rFonts w:ascii="Courier New" w:hAnsi="Courier New" w:cs="Courier New"/>
                <w:b/>
                <w:sz w:val="20"/>
                <w:szCs w:val="20"/>
              </w:rPr>
              <w:t>16-CV-12803</w:t>
            </w:r>
          </w:p>
        </w:tc>
        <w:tc>
          <w:tcPr>
            <w:tcW w:w="1710" w:type="dxa"/>
          </w:tcPr>
          <w:p w:rsidR="00CA687C" w:rsidRDefault="00CA687C" w:rsidP="00E27A19">
            <w:pPr>
              <w:pStyle w:val="PlainText"/>
              <w:rPr>
                <w:rFonts w:ascii="Courier New" w:hAnsi="Courier New" w:cs="Courier New"/>
                <w:b/>
                <w:sz w:val="20"/>
                <w:szCs w:val="20"/>
              </w:rPr>
            </w:pPr>
          </w:p>
          <w:p w:rsidR="00CA687C" w:rsidRDefault="00CA687C" w:rsidP="00E27A19">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CA687C" w:rsidRDefault="00CA687C" w:rsidP="00CA687C">
            <w:pPr>
              <w:pStyle w:val="PlainText"/>
              <w:jc w:val="left"/>
              <w:rPr>
                <w:rFonts w:ascii="Courier New" w:hAnsi="Courier New" w:cs="Courier New"/>
                <w:b/>
                <w:sz w:val="20"/>
                <w:szCs w:val="20"/>
              </w:rPr>
            </w:pPr>
          </w:p>
          <w:p w:rsidR="00CA687C" w:rsidRPr="00CA687C" w:rsidRDefault="00CA687C" w:rsidP="00CA687C">
            <w:pPr>
              <w:pStyle w:val="PlainText"/>
              <w:jc w:val="left"/>
              <w:rPr>
                <w:rFonts w:ascii="Courier New" w:hAnsi="Courier New" w:cs="Courier New"/>
                <w:b/>
                <w:sz w:val="20"/>
                <w:szCs w:val="20"/>
              </w:rPr>
            </w:pPr>
            <w:proofErr w:type="spellStart"/>
            <w:r w:rsidRPr="00CA687C">
              <w:rPr>
                <w:rFonts w:ascii="Courier New" w:hAnsi="Courier New" w:cs="Courier New"/>
                <w:b/>
                <w:sz w:val="20"/>
                <w:szCs w:val="20"/>
              </w:rPr>
              <w:t>Palazzolo</w:t>
            </w:r>
            <w:proofErr w:type="spellEnd"/>
            <w:r w:rsidRPr="00CA687C">
              <w:rPr>
                <w:rFonts w:ascii="Courier New" w:hAnsi="Courier New" w:cs="Courier New"/>
                <w:b/>
                <w:sz w:val="20"/>
                <w:szCs w:val="20"/>
              </w:rPr>
              <w:t xml:space="preserve"> v. Fiat Chrysler Automobiles</w:t>
            </w:r>
          </w:p>
          <w:p w:rsidR="00CA687C" w:rsidRDefault="00CA687C" w:rsidP="00CA687C">
            <w:pPr>
              <w:pStyle w:val="PlainText"/>
              <w:jc w:val="left"/>
              <w:rPr>
                <w:rFonts w:ascii="Courier New" w:hAnsi="Courier New" w:cs="Courier New"/>
                <w:b/>
                <w:sz w:val="20"/>
                <w:szCs w:val="20"/>
              </w:rPr>
            </w:pPr>
            <w:r w:rsidRPr="00CA687C">
              <w:rPr>
                <w:rFonts w:ascii="Courier New" w:hAnsi="Courier New" w:cs="Courier New"/>
                <w:b/>
                <w:sz w:val="20"/>
                <w:szCs w:val="20"/>
              </w:rPr>
              <w:t>Re Defendants: Fiat Chrysler Automobiles N.V. (“FCA”), Richard K.</w:t>
            </w:r>
            <w:r w:rsidR="008E7BE9">
              <w:rPr>
                <w:rFonts w:ascii="Courier New" w:hAnsi="Courier New" w:cs="Courier New"/>
                <w:b/>
                <w:sz w:val="20"/>
                <w:szCs w:val="20"/>
              </w:rPr>
              <w:t xml:space="preserve"> </w:t>
            </w:r>
            <w:r w:rsidRPr="00CA687C">
              <w:rPr>
                <w:rFonts w:ascii="Courier New" w:hAnsi="Courier New" w:cs="Courier New"/>
                <w:b/>
                <w:sz w:val="20"/>
                <w:szCs w:val="20"/>
              </w:rPr>
              <w:t xml:space="preserve">Palmer, and Reid </w:t>
            </w:r>
            <w:proofErr w:type="spellStart"/>
            <w:r w:rsidRPr="00CA687C">
              <w:rPr>
                <w:rFonts w:ascii="Courier New" w:hAnsi="Courier New" w:cs="Courier New"/>
                <w:b/>
                <w:sz w:val="20"/>
                <w:szCs w:val="20"/>
              </w:rPr>
              <w:t>Bigland</w:t>
            </w:r>
            <w:proofErr w:type="spellEnd"/>
            <w:r w:rsidRPr="00CA687C">
              <w:rPr>
                <w:rFonts w:ascii="Courier New" w:hAnsi="Courier New" w:cs="Courier New"/>
                <w:b/>
                <w:sz w:val="20"/>
                <w:szCs w:val="20"/>
              </w:rPr>
              <w:t xml:space="preserve"> (collectively, “Defendants”)</w:t>
            </w:r>
          </w:p>
          <w:p w:rsidR="00CA687C" w:rsidRDefault="00CA687C" w:rsidP="00CA687C">
            <w:pPr>
              <w:pStyle w:val="PlainText"/>
              <w:jc w:val="left"/>
              <w:rPr>
                <w:rFonts w:ascii="Courier New" w:hAnsi="Courier New" w:cs="Courier New"/>
                <w:sz w:val="20"/>
                <w:szCs w:val="20"/>
              </w:rPr>
            </w:pPr>
            <w:r>
              <w:rPr>
                <w:rFonts w:ascii="Courier New" w:hAnsi="Courier New" w:cs="Courier New"/>
                <w:sz w:val="20"/>
                <w:szCs w:val="20"/>
              </w:rPr>
              <w:t>The Court has scheduled a final approval hearing.  For more information, see CAFA notice above dated 2-8-2019.</w:t>
            </w:r>
          </w:p>
          <w:p w:rsidR="00CA687C" w:rsidRDefault="00CA687C" w:rsidP="00CA687C">
            <w:pPr>
              <w:pStyle w:val="PlainText"/>
              <w:jc w:val="left"/>
              <w:rPr>
                <w:rFonts w:ascii="Courier New" w:hAnsi="Courier New" w:cs="Courier New"/>
                <w:sz w:val="20"/>
                <w:szCs w:val="20"/>
              </w:rPr>
            </w:pPr>
          </w:p>
          <w:p w:rsidR="008E7BE9" w:rsidRDefault="008E7BE9" w:rsidP="00CA687C">
            <w:pPr>
              <w:pStyle w:val="PlainText"/>
              <w:jc w:val="left"/>
              <w:rPr>
                <w:rFonts w:ascii="Courier New" w:hAnsi="Courier New" w:cs="Courier New"/>
                <w:sz w:val="20"/>
                <w:szCs w:val="20"/>
              </w:rPr>
            </w:pPr>
          </w:p>
          <w:p w:rsidR="008E7BE9" w:rsidRDefault="008E7BE9" w:rsidP="00CA687C">
            <w:pPr>
              <w:pStyle w:val="PlainText"/>
              <w:jc w:val="left"/>
              <w:rPr>
                <w:rFonts w:ascii="Courier New" w:hAnsi="Courier New" w:cs="Courier New"/>
                <w:sz w:val="20"/>
                <w:szCs w:val="20"/>
              </w:rPr>
            </w:pPr>
          </w:p>
          <w:p w:rsidR="008E7BE9" w:rsidRPr="00CA687C" w:rsidRDefault="008E7BE9" w:rsidP="00CA687C">
            <w:pPr>
              <w:pStyle w:val="PlainText"/>
              <w:jc w:val="left"/>
              <w:rPr>
                <w:rFonts w:ascii="Courier New" w:hAnsi="Courier New" w:cs="Courier New"/>
                <w:sz w:val="20"/>
                <w:szCs w:val="20"/>
              </w:rPr>
            </w:pPr>
          </w:p>
        </w:tc>
        <w:tc>
          <w:tcPr>
            <w:tcW w:w="1440" w:type="dxa"/>
          </w:tcPr>
          <w:p w:rsidR="00CA687C" w:rsidRDefault="00CA687C" w:rsidP="007F297B">
            <w:pPr>
              <w:pStyle w:val="PlainText"/>
              <w:rPr>
                <w:rFonts w:ascii="Courier New" w:hAnsi="Courier New" w:cs="Courier New"/>
                <w:b/>
                <w:sz w:val="20"/>
                <w:szCs w:val="20"/>
              </w:rPr>
            </w:pPr>
          </w:p>
          <w:p w:rsidR="00CA687C" w:rsidRDefault="00CA687C" w:rsidP="007F297B">
            <w:pPr>
              <w:pStyle w:val="PlainText"/>
              <w:rPr>
                <w:rFonts w:ascii="Courier New" w:hAnsi="Courier New" w:cs="Courier New"/>
                <w:b/>
                <w:sz w:val="20"/>
                <w:szCs w:val="20"/>
              </w:rPr>
            </w:pPr>
            <w:r>
              <w:rPr>
                <w:rFonts w:ascii="Courier New" w:hAnsi="Courier New" w:cs="Courier New"/>
                <w:b/>
                <w:sz w:val="20"/>
                <w:szCs w:val="20"/>
              </w:rPr>
              <w:t>6-5-2019</w:t>
            </w:r>
          </w:p>
        </w:tc>
        <w:tc>
          <w:tcPr>
            <w:tcW w:w="2970" w:type="dxa"/>
          </w:tcPr>
          <w:p w:rsidR="00747DEC" w:rsidRDefault="00747DEC" w:rsidP="008E7BE9">
            <w:pPr>
              <w:pStyle w:val="PlainText"/>
              <w:jc w:val="left"/>
              <w:rPr>
                <w:rFonts w:ascii="Courier New" w:hAnsi="Courier New" w:cs="Courier New"/>
                <w:b/>
                <w:noProof/>
                <w:sz w:val="20"/>
                <w:szCs w:val="20"/>
              </w:rPr>
            </w:pPr>
          </w:p>
          <w:p w:rsidR="00E40A5B" w:rsidRDefault="00E40A5B" w:rsidP="00E40A5B">
            <w:pPr>
              <w:pStyle w:val="PlainText"/>
              <w:jc w:val="left"/>
              <w:rPr>
                <w:rFonts w:ascii="Courier New" w:hAnsi="Courier New" w:cs="Courier New"/>
                <w:b/>
                <w:noProof/>
                <w:sz w:val="20"/>
                <w:szCs w:val="20"/>
              </w:rPr>
            </w:pPr>
            <w:r w:rsidRPr="00E40A5B">
              <w:rPr>
                <w:rFonts w:ascii="Courier New" w:hAnsi="Courier New" w:cs="Courier New"/>
                <w:b/>
                <w:noProof/>
                <w:sz w:val="20"/>
                <w:szCs w:val="20"/>
              </w:rPr>
              <w:t xml:space="preserve">For more information write, call, </w:t>
            </w:r>
            <w:r>
              <w:rPr>
                <w:rFonts w:ascii="Courier New" w:hAnsi="Courier New" w:cs="Courier New"/>
                <w:b/>
                <w:noProof/>
                <w:sz w:val="20"/>
                <w:szCs w:val="20"/>
              </w:rPr>
              <w:t>or fax:</w:t>
            </w:r>
          </w:p>
          <w:p w:rsidR="00E40A5B" w:rsidRPr="00E40A5B" w:rsidRDefault="00E40A5B" w:rsidP="00E40A5B">
            <w:pPr>
              <w:pStyle w:val="PlainText"/>
              <w:jc w:val="left"/>
              <w:rPr>
                <w:rFonts w:ascii="Courier New" w:hAnsi="Courier New" w:cs="Courier New"/>
                <w:b/>
                <w:noProof/>
                <w:sz w:val="20"/>
                <w:szCs w:val="20"/>
              </w:rPr>
            </w:pPr>
          </w:p>
          <w:p w:rsidR="00E40A5B" w:rsidRPr="00E40A5B" w:rsidRDefault="00E40A5B" w:rsidP="00E40A5B">
            <w:pPr>
              <w:pStyle w:val="PlainText"/>
              <w:jc w:val="left"/>
              <w:rPr>
                <w:rFonts w:ascii="Courier New" w:hAnsi="Courier New" w:cs="Courier New"/>
                <w:b/>
                <w:noProof/>
                <w:sz w:val="16"/>
                <w:szCs w:val="16"/>
              </w:rPr>
            </w:pPr>
            <w:r w:rsidRPr="00E40A5B">
              <w:rPr>
                <w:rFonts w:ascii="Courier New" w:hAnsi="Courier New" w:cs="Courier New"/>
                <w:b/>
                <w:noProof/>
                <w:sz w:val="16"/>
                <w:szCs w:val="16"/>
              </w:rPr>
              <w:t xml:space="preserve">Kessler Topaz Meltzer &amp; </w:t>
            </w:r>
          </w:p>
          <w:p w:rsidR="00E40A5B" w:rsidRPr="00E40A5B" w:rsidRDefault="00E40A5B" w:rsidP="00E40A5B">
            <w:pPr>
              <w:pStyle w:val="PlainText"/>
              <w:jc w:val="left"/>
              <w:rPr>
                <w:rFonts w:ascii="Courier New" w:hAnsi="Courier New" w:cs="Courier New"/>
                <w:b/>
                <w:noProof/>
                <w:sz w:val="16"/>
                <w:szCs w:val="16"/>
              </w:rPr>
            </w:pPr>
            <w:r w:rsidRPr="00E40A5B">
              <w:rPr>
                <w:rFonts w:ascii="Courier New" w:hAnsi="Courier New" w:cs="Courier New"/>
                <w:b/>
                <w:noProof/>
                <w:sz w:val="16"/>
                <w:szCs w:val="16"/>
              </w:rPr>
              <w:t xml:space="preserve"> Check, LLP</w:t>
            </w:r>
          </w:p>
          <w:p w:rsidR="00E40A5B" w:rsidRPr="00E40A5B" w:rsidRDefault="00E40A5B" w:rsidP="00E40A5B">
            <w:pPr>
              <w:pStyle w:val="PlainText"/>
              <w:jc w:val="left"/>
              <w:rPr>
                <w:rFonts w:ascii="Courier New" w:hAnsi="Courier New" w:cs="Courier New"/>
                <w:b/>
                <w:noProof/>
                <w:sz w:val="16"/>
                <w:szCs w:val="16"/>
              </w:rPr>
            </w:pPr>
            <w:r w:rsidRPr="00E40A5B">
              <w:rPr>
                <w:rFonts w:ascii="Courier New" w:hAnsi="Courier New" w:cs="Courier New"/>
                <w:b/>
                <w:noProof/>
                <w:sz w:val="16"/>
                <w:szCs w:val="16"/>
              </w:rPr>
              <w:t>Attn: Gregory M. Castaldo</w:t>
            </w:r>
          </w:p>
          <w:p w:rsidR="00E40A5B" w:rsidRPr="00E40A5B" w:rsidRDefault="00E40A5B" w:rsidP="00E40A5B">
            <w:pPr>
              <w:pStyle w:val="PlainText"/>
              <w:jc w:val="left"/>
              <w:rPr>
                <w:rFonts w:ascii="Courier New" w:hAnsi="Courier New" w:cs="Courier New"/>
                <w:b/>
                <w:noProof/>
                <w:sz w:val="16"/>
                <w:szCs w:val="16"/>
              </w:rPr>
            </w:pPr>
            <w:r w:rsidRPr="00E40A5B">
              <w:rPr>
                <w:rFonts w:ascii="Courier New" w:hAnsi="Courier New" w:cs="Courier New"/>
                <w:b/>
                <w:noProof/>
                <w:sz w:val="16"/>
                <w:szCs w:val="16"/>
              </w:rPr>
              <w:t>280 King of Prussia Road</w:t>
            </w:r>
          </w:p>
          <w:p w:rsidR="00E40A5B" w:rsidRPr="00E40A5B" w:rsidRDefault="00E40A5B" w:rsidP="00E40A5B">
            <w:pPr>
              <w:pStyle w:val="PlainText"/>
              <w:jc w:val="left"/>
              <w:rPr>
                <w:rFonts w:ascii="Courier New" w:hAnsi="Courier New" w:cs="Courier New"/>
                <w:b/>
                <w:noProof/>
                <w:sz w:val="16"/>
                <w:szCs w:val="16"/>
              </w:rPr>
            </w:pPr>
            <w:r w:rsidRPr="00E40A5B">
              <w:rPr>
                <w:rFonts w:ascii="Courier New" w:hAnsi="Courier New" w:cs="Courier New"/>
                <w:b/>
                <w:noProof/>
                <w:sz w:val="16"/>
                <w:szCs w:val="16"/>
              </w:rPr>
              <w:t>Radnor, PA 19087</w:t>
            </w:r>
          </w:p>
          <w:p w:rsidR="00E40A5B" w:rsidRPr="00E40A5B" w:rsidRDefault="00E40A5B" w:rsidP="00E40A5B">
            <w:pPr>
              <w:pStyle w:val="PlainText"/>
              <w:jc w:val="left"/>
              <w:rPr>
                <w:rFonts w:ascii="Courier New" w:hAnsi="Courier New" w:cs="Courier New"/>
                <w:b/>
                <w:noProof/>
                <w:sz w:val="16"/>
                <w:szCs w:val="16"/>
              </w:rPr>
            </w:pPr>
          </w:p>
          <w:p w:rsidR="00E40A5B" w:rsidRPr="00E40A5B" w:rsidRDefault="00E40A5B" w:rsidP="00E40A5B">
            <w:pPr>
              <w:pStyle w:val="PlainText"/>
              <w:jc w:val="left"/>
              <w:rPr>
                <w:rFonts w:ascii="Courier New" w:hAnsi="Courier New" w:cs="Courier New"/>
                <w:b/>
                <w:noProof/>
                <w:sz w:val="16"/>
                <w:szCs w:val="16"/>
              </w:rPr>
            </w:pPr>
            <w:r w:rsidRPr="00E40A5B">
              <w:rPr>
                <w:rFonts w:ascii="Courier New" w:hAnsi="Courier New" w:cs="Courier New"/>
                <w:b/>
                <w:noProof/>
                <w:sz w:val="16"/>
                <w:szCs w:val="16"/>
              </w:rPr>
              <w:t>610 667-7706 (Ph.)</w:t>
            </w:r>
          </w:p>
          <w:p w:rsidR="00E40A5B" w:rsidRPr="00E40A5B" w:rsidRDefault="00E40A5B" w:rsidP="00E40A5B">
            <w:pPr>
              <w:pStyle w:val="PlainText"/>
              <w:jc w:val="left"/>
              <w:rPr>
                <w:rFonts w:ascii="Courier New" w:hAnsi="Courier New" w:cs="Courier New"/>
                <w:b/>
                <w:noProof/>
                <w:sz w:val="16"/>
                <w:szCs w:val="16"/>
              </w:rPr>
            </w:pPr>
          </w:p>
          <w:p w:rsidR="008E7BE9" w:rsidRDefault="00E40A5B" w:rsidP="00E40A5B">
            <w:pPr>
              <w:pStyle w:val="PlainText"/>
              <w:jc w:val="left"/>
              <w:rPr>
                <w:rFonts w:ascii="Courier New" w:hAnsi="Courier New" w:cs="Courier New"/>
                <w:b/>
                <w:noProof/>
                <w:sz w:val="20"/>
                <w:szCs w:val="20"/>
              </w:rPr>
            </w:pPr>
            <w:r w:rsidRPr="00E40A5B">
              <w:rPr>
                <w:rFonts w:ascii="Courier New" w:hAnsi="Courier New" w:cs="Courier New"/>
                <w:b/>
                <w:noProof/>
                <w:sz w:val="16"/>
                <w:szCs w:val="16"/>
              </w:rPr>
              <w:t>610 667-7056 (Fax)</w:t>
            </w: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8E7BE9" w:rsidRDefault="008E7BE9" w:rsidP="007F297B">
            <w:pPr>
              <w:pStyle w:val="PlainText"/>
              <w:rPr>
                <w:rFonts w:ascii="Courier New" w:hAnsi="Courier New" w:cs="Courier New"/>
                <w:b/>
                <w:sz w:val="20"/>
                <w:szCs w:val="20"/>
              </w:rPr>
            </w:pPr>
            <w:r>
              <w:rPr>
                <w:rFonts w:ascii="Courier New" w:hAnsi="Courier New" w:cs="Courier New"/>
                <w:b/>
                <w:sz w:val="20"/>
                <w:szCs w:val="20"/>
              </w:rPr>
              <w:t>2-21-2019</w:t>
            </w:r>
          </w:p>
        </w:tc>
        <w:tc>
          <w:tcPr>
            <w:tcW w:w="1710" w:type="dxa"/>
          </w:tcPr>
          <w:p w:rsidR="00514716" w:rsidRDefault="00514716" w:rsidP="007F297B">
            <w:pPr>
              <w:pStyle w:val="PlainText"/>
              <w:rPr>
                <w:rFonts w:ascii="Courier New" w:hAnsi="Courier New" w:cs="Courier New"/>
                <w:b/>
                <w:sz w:val="20"/>
                <w:szCs w:val="20"/>
              </w:rPr>
            </w:pPr>
          </w:p>
          <w:p w:rsidR="00514716" w:rsidRDefault="00D9213A" w:rsidP="007F297B">
            <w:pPr>
              <w:pStyle w:val="PlainText"/>
              <w:rPr>
                <w:rFonts w:ascii="Courier New" w:hAnsi="Courier New" w:cs="Courier New"/>
                <w:b/>
                <w:sz w:val="20"/>
                <w:szCs w:val="20"/>
              </w:rPr>
            </w:pPr>
            <w:r>
              <w:rPr>
                <w:rFonts w:ascii="Courier New" w:hAnsi="Courier New" w:cs="Courier New"/>
                <w:b/>
                <w:sz w:val="20"/>
                <w:szCs w:val="20"/>
              </w:rPr>
              <w:t>6-CV-00026</w:t>
            </w:r>
          </w:p>
        </w:tc>
        <w:tc>
          <w:tcPr>
            <w:tcW w:w="1710" w:type="dxa"/>
          </w:tcPr>
          <w:p w:rsidR="00514716" w:rsidRDefault="00514716" w:rsidP="007F297B">
            <w:pPr>
              <w:pStyle w:val="PlainText"/>
              <w:rPr>
                <w:rFonts w:ascii="Courier New" w:hAnsi="Courier New" w:cs="Courier New"/>
                <w:b/>
                <w:sz w:val="20"/>
                <w:szCs w:val="20"/>
              </w:rPr>
            </w:pPr>
          </w:p>
          <w:p w:rsidR="00D9213A" w:rsidRDefault="00D9213A" w:rsidP="007F297B">
            <w:pPr>
              <w:pStyle w:val="PlainText"/>
              <w:rPr>
                <w:rFonts w:ascii="Courier New" w:hAnsi="Courier New" w:cs="Courier New"/>
                <w:b/>
                <w:sz w:val="20"/>
                <w:szCs w:val="20"/>
              </w:rPr>
            </w:pPr>
            <w:r>
              <w:rPr>
                <w:rFonts w:ascii="Courier New" w:hAnsi="Courier New" w:cs="Courier New"/>
                <w:b/>
                <w:sz w:val="20"/>
                <w:szCs w:val="20"/>
              </w:rPr>
              <w:t>(E.D. Ky.)</w:t>
            </w:r>
          </w:p>
        </w:tc>
        <w:tc>
          <w:tcPr>
            <w:tcW w:w="5760" w:type="dxa"/>
          </w:tcPr>
          <w:p w:rsidR="00514716" w:rsidRDefault="00514716" w:rsidP="007F297B">
            <w:pPr>
              <w:pStyle w:val="PlainText"/>
              <w:jc w:val="left"/>
              <w:rPr>
                <w:rFonts w:ascii="Courier New" w:hAnsi="Courier New" w:cs="Courier New"/>
                <w:b/>
                <w:sz w:val="20"/>
                <w:szCs w:val="20"/>
              </w:rPr>
            </w:pPr>
          </w:p>
          <w:p w:rsidR="00D9213A" w:rsidRDefault="00D9213A" w:rsidP="007F297B">
            <w:pPr>
              <w:pStyle w:val="PlainText"/>
              <w:jc w:val="left"/>
              <w:rPr>
                <w:rFonts w:ascii="Courier New" w:hAnsi="Courier New" w:cs="Courier New"/>
                <w:b/>
                <w:sz w:val="20"/>
                <w:szCs w:val="20"/>
              </w:rPr>
            </w:pPr>
            <w:r>
              <w:rPr>
                <w:rFonts w:ascii="Courier New" w:hAnsi="Courier New" w:cs="Courier New"/>
                <w:b/>
                <w:sz w:val="20"/>
                <w:szCs w:val="20"/>
              </w:rPr>
              <w:t xml:space="preserve">Indiana State Dist. Council of Laborers and </w:t>
            </w:r>
            <w:proofErr w:type="spellStart"/>
            <w:r>
              <w:rPr>
                <w:rFonts w:ascii="Courier New" w:hAnsi="Courier New" w:cs="Courier New"/>
                <w:b/>
                <w:sz w:val="20"/>
                <w:szCs w:val="20"/>
              </w:rPr>
              <w:t>Hod</w:t>
            </w:r>
            <w:proofErr w:type="spellEnd"/>
            <w:r>
              <w:rPr>
                <w:rFonts w:ascii="Courier New" w:hAnsi="Courier New" w:cs="Courier New"/>
                <w:b/>
                <w:sz w:val="20"/>
                <w:szCs w:val="20"/>
              </w:rPr>
              <w:t xml:space="preserve"> Carriers Pension and Welfare Fund v. Omnicare, Inc.</w:t>
            </w:r>
          </w:p>
          <w:p w:rsidR="00D9213A" w:rsidRDefault="00D9213A"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Omnicare, Inc. (“Omnicare”), Joel F. </w:t>
            </w:r>
            <w:proofErr w:type="spellStart"/>
            <w:r>
              <w:rPr>
                <w:rFonts w:ascii="Courier New" w:hAnsi="Courier New" w:cs="Courier New"/>
                <w:b/>
                <w:sz w:val="20"/>
                <w:szCs w:val="20"/>
              </w:rPr>
              <w:t>Gemunder</w:t>
            </w:r>
            <w:proofErr w:type="spellEnd"/>
            <w:r>
              <w:rPr>
                <w:rFonts w:ascii="Courier New" w:hAnsi="Courier New" w:cs="Courier New"/>
                <w:b/>
                <w:sz w:val="20"/>
                <w:szCs w:val="20"/>
              </w:rPr>
              <w:t xml:space="preserve">, David W. </w:t>
            </w:r>
            <w:proofErr w:type="spellStart"/>
            <w:r>
              <w:rPr>
                <w:rFonts w:ascii="Courier New" w:hAnsi="Courier New" w:cs="Courier New"/>
                <w:b/>
                <w:sz w:val="20"/>
                <w:szCs w:val="20"/>
              </w:rPr>
              <w:t>Froesel</w:t>
            </w:r>
            <w:proofErr w:type="spellEnd"/>
            <w:r>
              <w:rPr>
                <w:rFonts w:ascii="Courier New" w:hAnsi="Courier New" w:cs="Courier New"/>
                <w:b/>
                <w:sz w:val="20"/>
                <w:szCs w:val="20"/>
              </w:rPr>
              <w:t>, Jr., Cheryl D. Hodges, and Sandra E. Laney (collectively, “Defendants”)</w:t>
            </w:r>
          </w:p>
          <w:p w:rsidR="00D9213A" w:rsidRDefault="00D9213A" w:rsidP="00D9213A">
            <w:pPr>
              <w:pStyle w:val="PlainText"/>
              <w:jc w:val="left"/>
              <w:rPr>
                <w:rFonts w:ascii="Courier New" w:hAnsi="Courier New" w:cs="Courier New"/>
                <w:sz w:val="20"/>
                <w:szCs w:val="20"/>
              </w:rPr>
            </w:pPr>
            <w:r w:rsidRPr="00D9213A">
              <w:rPr>
                <w:rFonts w:ascii="Courier New" w:hAnsi="Courier New" w:cs="Courier New"/>
                <w:sz w:val="20"/>
                <w:szCs w:val="20"/>
              </w:rPr>
              <w:t>Plaintiffs allege that</w:t>
            </w:r>
            <w:r>
              <w:rPr>
                <w:rFonts w:ascii="Courier New" w:hAnsi="Courier New" w:cs="Courier New"/>
                <w:sz w:val="20"/>
                <w:szCs w:val="20"/>
              </w:rPr>
              <w:t xml:space="preserve"> Defendants</w:t>
            </w:r>
            <w:r w:rsidRPr="00D9213A">
              <w:rPr>
                <w:rFonts w:ascii="Courier New" w:hAnsi="Courier New" w:cs="Courier New"/>
                <w:sz w:val="20"/>
                <w:szCs w:val="20"/>
              </w:rPr>
              <w:t xml:space="preserve"> violated Section 11 of the Securities Act of 1933 by making false and misleading</w:t>
            </w:r>
            <w:r>
              <w:rPr>
                <w:rFonts w:ascii="Courier New" w:hAnsi="Courier New" w:cs="Courier New"/>
                <w:sz w:val="20"/>
                <w:szCs w:val="20"/>
              </w:rPr>
              <w:t xml:space="preserve"> </w:t>
            </w:r>
            <w:r w:rsidRPr="00D9213A">
              <w:rPr>
                <w:rFonts w:ascii="Courier New" w:hAnsi="Courier New" w:cs="Courier New"/>
                <w:sz w:val="20"/>
                <w:szCs w:val="20"/>
              </w:rPr>
              <w:t>statements in the Registration Statement and Prospectus issued in connection with Omnicare’s</w:t>
            </w:r>
            <w:r>
              <w:rPr>
                <w:rFonts w:ascii="Courier New" w:hAnsi="Courier New" w:cs="Courier New"/>
                <w:sz w:val="20"/>
                <w:szCs w:val="20"/>
              </w:rPr>
              <w:t xml:space="preserve"> </w:t>
            </w:r>
            <w:r w:rsidRPr="00D9213A">
              <w:rPr>
                <w:rFonts w:ascii="Courier New" w:hAnsi="Courier New" w:cs="Courier New"/>
                <w:sz w:val="20"/>
                <w:szCs w:val="20"/>
              </w:rPr>
              <w:t xml:space="preserve">Offering of 12,825,000 shares on or about </w:t>
            </w:r>
            <w:r w:rsidR="00C13625">
              <w:rPr>
                <w:rFonts w:ascii="Courier New" w:hAnsi="Courier New" w:cs="Courier New"/>
                <w:sz w:val="20"/>
                <w:szCs w:val="20"/>
              </w:rPr>
              <w:t>12-</w:t>
            </w:r>
            <w:r w:rsidRPr="00D9213A">
              <w:rPr>
                <w:rFonts w:ascii="Courier New" w:hAnsi="Courier New" w:cs="Courier New"/>
                <w:sz w:val="20"/>
                <w:szCs w:val="20"/>
              </w:rPr>
              <w:t>12</w:t>
            </w:r>
            <w:r w:rsidR="00C13625">
              <w:rPr>
                <w:rFonts w:ascii="Courier New" w:hAnsi="Courier New" w:cs="Courier New"/>
                <w:sz w:val="20"/>
                <w:szCs w:val="20"/>
              </w:rPr>
              <w:t>-</w:t>
            </w:r>
            <w:r w:rsidRPr="00D9213A">
              <w:rPr>
                <w:rFonts w:ascii="Courier New" w:hAnsi="Courier New" w:cs="Courier New"/>
                <w:sz w:val="20"/>
                <w:szCs w:val="20"/>
              </w:rPr>
              <w:t>2005. Defendants have denied all</w:t>
            </w:r>
            <w:r>
              <w:rPr>
                <w:rFonts w:ascii="Courier New" w:hAnsi="Courier New" w:cs="Courier New"/>
                <w:sz w:val="20"/>
                <w:szCs w:val="20"/>
              </w:rPr>
              <w:t xml:space="preserve"> </w:t>
            </w:r>
            <w:r w:rsidRPr="00D9213A">
              <w:rPr>
                <w:rFonts w:ascii="Courier New" w:hAnsi="Courier New" w:cs="Courier New"/>
                <w:sz w:val="20"/>
                <w:szCs w:val="20"/>
              </w:rPr>
              <w:t>allegations of wrongdoing. In 2015, Omnicare was acquired by CVS Health</w:t>
            </w:r>
            <w:r>
              <w:rPr>
                <w:rFonts w:ascii="Courier New" w:hAnsi="Courier New" w:cs="Courier New"/>
                <w:sz w:val="20"/>
                <w:szCs w:val="20"/>
              </w:rPr>
              <w:t xml:space="preserve"> </w:t>
            </w:r>
            <w:r w:rsidRPr="00D9213A">
              <w:rPr>
                <w:rFonts w:ascii="Courier New" w:hAnsi="Courier New" w:cs="Courier New"/>
                <w:sz w:val="20"/>
                <w:szCs w:val="20"/>
              </w:rPr>
              <w:t>Corporation in a</w:t>
            </w:r>
            <w:r>
              <w:rPr>
                <w:rFonts w:ascii="Courier New" w:hAnsi="Courier New" w:cs="Courier New"/>
                <w:sz w:val="20"/>
                <w:szCs w:val="20"/>
              </w:rPr>
              <w:t xml:space="preserve"> </w:t>
            </w:r>
            <w:r w:rsidRPr="00D9213A">
              <w:rPr>
                <w:rFonts w:ascii="Courier New" w:hAnsi="Courier New" w:cs="Courier New"/>
                <w:sz w:val="20"/>
                <w:szCs w:val="20"/>
              </w:rPr>
              <w:t>transaction valued at $12.7 billion. In connection with the transaction, Omnicare’s shareholders</w:t>
            </w:r>
            <w:r>
              <w:rPr>
                <w:rFonts w:ascii="Courier New" w:hAnsi="Courier New" w:cs="Courier New"/>
                <w:sz w:val="20"/>
                <w:szCs w:val="20"/>
              </w:rPr>
              <w:t xml:space="preserve"> </w:t>
            </w:r>
            <w:r w:rsidRPr="00D9213A">
              <w:rPr>
                <w:rFonts w:ascii="Courier New" w:hAnsi="Courier New" w:cs="Courier New"/>
                <w:sz w:val="20"/>
                <w:szCs w:val="20"/>
              </w:rPr>
              <w:t>received $98 per share in cash. As a result of the transaction, Omnicare no longer has any public</w:t>
            </w:r>
            <w:r>
              <w:rPr>
                <w:rFonts w:ascii="Courier New" w:hAnsi="Courier New" w:cs="Courier New"/>
                <w:sz w:val="20"/>
                <w:szCs w:val="20"/>
              </w:rPr>
              <w:t xml:space="preserve"> </w:t>
            </w:r>
            <w:r w:rsidRPr="00D9213A">
              <w:rPr>
                <w:rFonts w:ascii="Courier New" w:hAnsi="Courier New" w:cs="Courier New"/>
                <w:sz w:val="20"/>
                <w:szCs w:val="20"/>
              </w:rPr>
              <w:t>shareholders.</w:t>
            </w:r>
          </w:p>
          <w:p w:rsidR="00D9213A" w:rsidRPr="00D9213A" w:rsidRDefault="00D9213A" w:rsidP="00D9213A">
            <w:pPr>
              <w:pStyle w:val="PlainText"/>
              <w:jc w:val="left"/>
              <w:rPr>
                <w:rFonts w:ascii="Courier New" w:hAnsi="Courier New" w:cs="Courier New"/>
                <w:sz w:val="20"/>
                <w:szCs w:val="20"/>
              </w:rPr>
            </w:pPr>
          </w:p>
        </w:tc>
        <w:tc>
          <w:tcPr>
            <w:tcW w:w="1440" w:type="dxa"/>
          </w:tcPr>
          <w:p w:rsidR="00514716" w:rsidRDefault="00514716" w:rsidP="007F297B">
            <w:pPr>
              <w:pStyle w:val="PlainText"/>
              <w:rPr>
                <w:rFonts w:ascii="Courier New" w:hAnsi="Courier New" w:cs="Courier New"/>
                <w:b/>
                <w:sz w:val="20"/>
                <w:szCs w:val="20"/>
              </w:rPr>
            </w:pPr>
          </w:p>
          <w:p w:rsidR="00D9213A" w:rsidRDefault="00D9213A"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14716" w:rsidRDefault="00514716" w:rsidP="007F297B">
            <w:pPr>
              <w:pStyle w:val="PlainText"/>
              <w:jc w:val="left"/>
              <w:rPr>
                <w:rFonts w:ascii="Courier New" w:hAnsi="Courier New" w:cs="Courier New"/>
                <w:b/>
                <w:noProof/>
                <w:sz w:val="20"/>
                <w:szCs w:val="20"/>
              </w:rPr>
            </w:pPr>
          </w:p>
          <w:p w:rsidR="00D9213A" w:rsidRDefault="00D9213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9213A" w:rsidRDefault="00D9213A" w:rsidP="007F297B">
            <w:pPr>
              <w:pStyle w:val="PlainText"/>
              <w:jc w:val="left"/>
              <w:rPr>
                <w:rFonts w:ascii="Courier New" w:hAnsi="Courier New" w:cs="Courier New"/>
                <w:b/>
                <w:noProof/>
                <w:sz w:val="20"/>
                <w:szCs w:val="20"/>
              </w:rPr>
            </w:pPr>
          </w:p>
          <w:p w:rsidR="00D9213A" w:rsidRPr="00D9213A" w:rsidRDefault="00D9213A" w:rsidP="00D9213A">
            <w:pPr>
              <w:pStyle w:val="PlainText"/>
              <w:jc w:val="left"/>
              <w:rPr>
                <w:rFonts w:ascii="Courier New" w:hAnsi="Courier New" w:cs="Courier New"/>
                <w:b/>
                <w:noProof/>
                <w:sz w:val="20"/>
                <w:szCs w:val="20"/>
              </w:rPr>
            </w:pPr>
            <w:r w:rsidRPr="00D9213A">
              <w:rPr>
                <w:rFonts w:ascii="Courier New" w:hAnsi="Courier New" w:cs="Courier New"/>
                <w:b/>
                <w:noProof/>
                <w:sz w:val="20"/>
                <w:szCs w:val="20"/>
              </w:rPr>
              <w:t>Henry Rosen</w:t>
            </w:r>
          </w:p>
          <w:p w:rsidR="00D9213A" w:rsidRDefault="00D9213A" w:rsidP="00D9213A">
            <w:pPr>
              <w:pStyle w:val="PlainText"/>
              <w:jc w:val="left"/>
              <w:rPr>
                <w:rFonts w:ascii="Courier New" w:hAnsi="Courier New" w:cs="Courier New"/>
                <w:b/>
                <w:noProof/>
                <w:sz w:val="20"/>
                <w:szCs w:val="20"/>
              </w:rPr>
            </w:pPr>
            <w:r w:rsidRPr="00D9213A">
              <w:rPr>
                <w:rFonts w:ascii="Courier New" w:hAnsi="Courier New" w:cs="Courier New"/>
                <w:b/>
                <w:noProof/>
                <w:sz w:val="20"/>
                <w:szCs w:val="20"/>
              </w:rPr>
              <w:t>ROBBINS GELLER RUDMAN</w:t>
            </w:r>
            <w:r>
              <w:rPr>
                <w:rFonts w:ascii="Courier New" w:hAnsi="Courier New" w:cs="Courier New"/>
                <w:b/>
                <w:noProof/>
                <w:sz w:val="20"/>
                <w:szCs w:val="20"/>
              </w:rPr>
              <w:t xml:space="preserve"> </w:t>
            </w:r>
          </w:p>
          <w:p w:rsidR="00D9213A" w:rsidRPr="00D9213A" w:rsidRDefault="00D9213A" w:rsidP="00D9213A">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D9213A">
              <w:rPr>
                <w:rFonts w:ascii="Courier New" w:hAnsi="Courier New" w:cs="Courier New"/>
                <w:b/>
                <w:noProof/>
                <w:sz w:val="20"/>
                <w:szCs w:val="20"/>
              </w:rPr>
              <w:t>&amp; DOWD LLP</w:t>
            </w:r>
          </w:p>
          <w:p w:rsidR="00D9213A" w:rsidRPr="00D9213A" w:rsidRDefault="00D9213A" w:rsidP="00D9213A">
            <w:pPr>
              <w:pStyle w:val="PlainText"/>
              <w:jc w:val="left"/>
              <w:rPr>
                <w:rFonts w:ascii="Courier New" w:hAnsi="Courier New" w:cs="Courier New"/>
                <w:b/>
                <w:noProof/>
                <w:sz w:val="20"/>
                <w:szCs w:val="20"/>
              </w:rPr>
            </w:pPr>
            <w:r w:rsidRPr="00D9213A">
              <w:rPr>
                <w:rFonts w:ascii="Courier New" w:hAnsi="Courier New" w:cs="Courier New"/>
                <w:b/>
                <w:noProof/>
                <w:sz w:val="20"/>
                <w:szCs w:val="20"/>
              </w:rPr>
              <w:t>655 West Broadway Suite 1900</w:t>
            </w:r>
          </w:p>
          <w:p w:rsidR="00D9213A" w:rsidRDefault="00D9213A" w:rsidP="00D9213A">
            <w:pPr>
              <w:pStyle w:val="PlainText"/>
              <w:jc w:val="left"/>
              <w:rPr>
                <w:rFonts w:ascii="Courier New" w:hAnsi="Courier New" w:cs="Courier New"/>
                <w:b/>
                <w:noProof/>
                <w:sz w:val="20"/>
                <w:szCs w:val="20"/>
              </w:rPr>
            </w:pPr>
            <w:r w:rsidRPr="00D9213A">
              <w:rPr>
                <w:rFonts w:ascii="Courier New" w:hAnsi="Courier New" w:cs="Courier New"/>
                <w:b/>
                <w:noProof/>
                <w:sz w:val="20"/>
                <w:szCs w:val="20"/>
              </w:rPr>
              <w:t>San Diego, CA 92101</w:t>
            </w: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514716" w:rsidRDefault="00D9213A" w:rsidP="007F297B">
            <w:pPr>
              <w:pStyle w:val="PlainText"/>
              <w:rPr>
                <w:rFonts w:ascii="Courier New" w:hAnsi="Courier New" w:cs="Courier New"/>
                <w:b/>
                <w:sz w:val="20"/>
                <w:szCs w:val="20"/>
              </w:rPr>
            </w:pPr>
            <w:r>
              <w:rPr>
                <w:rFonts w:ascii="Courier New" w:hAnsi="Courier New" w:cs="Courier New"/>
                <w:b/>
                <w:sz w:val="20"/>
                <w:szCs w:val="20"/>
              </w:rPr>
              <w:t>2-21-2019</w:t>
            </w:r>
          </w:p>
        </w:tc>
        <w:tc>
          <w:tcPr>
            <w:tcW w:w="1710" w:type="dxa"/>
          </w:tcPr>
          <w:p w:rsidR="00514716" w:rsidRDefault="00514716" w:rsidP="007F297B">
            <w:pPr>
              <w:pStyle w:val="PlainText"/>
              <w:rPr>
                <w:rFonts w:ascii="Courier New" w:hAnsi="Courier New" w:cs="Courier New"/>
                <w:b/>
                <w:sz w:val="20"/>
                <w:szCs w:val="20"/>
              </w:rPr>
            </w:pPr>
          </w:p>
          <w:p w:rsidR="00D9213A" w:rsidRDefault="008A541B" w:rsidP="007F297B">
            <w:pPr>
              <w:pStyle w:val="PlainText"/>
              <w:rPr>
                <w:rFonts w:ascii="Courier New" w:hAnsi="Courier New" w:cs="Courier New"/>
                <w:b/>
                <w:sz w:val="20"/>
                <w:szCs w:val="20"/>
              </w:rPr>
            </w:pPr>
            <w:r>
              <w:rPr>
                <w:rFonts w:ascii="Courier New" w:hAnsi="Courier New" w:cs="Courier New"/>
                <w:b/>
                <w:sz w:val="20"/>
                <w:szCs w:val="20"/>
              </w:rPr>
              <w:t>18-CV-04258</w:t>
            </w:r>
          </w:p>
        </w:tc>
        <w:tc>
          <w:tcPr>
            <w:tcW w:w="1710" w:type="dxa"/>
          </w:tcPr>
          <w:p w:rsidR="00514716" w:rsidRDefault="00514716" w:rsidP="007F297B">
            <w:pPr>
              <w:pStyle w:val="PlainText"/>
              <w:rPr>
                <w:rFonts w:ascii="Courier New" w:hAnsi="Courier New" w:cs="Courier New"/>
                <w:b/>
                <w:sz w:val="20"/>
                <w:szCs w:val="20"/>
              </w:rPr>
            </w:pPr>
          </w:p>
          <w:p w:rsidR="008A541B" w:rsidRDefault="008A541B"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514716" w:rsidRDefault="00514716" w:rsidP="007F297B">
            <w:pPr>
              <w:pStyle w:val="PlainText"/>
              <w:jc w:val="left"/>
              <w:rPr>
                <w:rFonts w:ascii="Courier New" w:hAnsi="Courier New" w:cs="Courier New"/>
                <w:b/>
                <w:sz w:val="20"/>
                <w:szCs w:val="20"/>
              </w:rPr>
            </w:pPr>
          </w:p>
          <w:p w:rsidR="008A541B" w:rsidRDefault="008A541B" w:rsidP="007F297B">
            <w:pPr>
              <w:pStyle w:val="PlainText"/>
              <w:jc w:val="left"/>
              <w:rPr>
                <w:rFonts w:ascii="Courier New" w:hAnsi="Courier New" w:cs="Courier New"/>
                <w:b/>
                <w:sz w:val="20"/>
                <w:szCs w:val="20"/>
              </w:rPr>
            </w:pPr>
            <w:r>
              <w:rPr>
                <w:rFonts w:ascii="Courier New" w:hAnsi="Courier New" w:cs="Courier New"/>
                <w:b/>
                <w:sz w:val="20"/>
                <w:szCs w:val="20"/>
              </w:rPr>
              <w:t>In re: USC Student Health Center Litigation</w:t>
            </w:r>
          </w:p>
          <w:p w:rsidR="002A2E8C" w:rsidRDefault="002A2E8C"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Douglas </w:t>
            </w:r>
            <w:proofErr w:type="spellStart"/>
            <w:r>
              <w:rPr>
                <w:rFonts w:ascii="Courier New" w:hAnsi="Courier New" w:cs="Courier New"/>
                <w:b/>
                <w:sz w:val="20"/>
                <w:szCs w:val="20"/>
              </w:rPr>
              <w:t>Perlitz</w:t>
            </w:r>
            <w:proofErr w:type="spellEnd"/>
            <w:r>
              <w:rPr>
                <w:rFonts w:ascii="Courier New" w:hAnsi="Courier New" w:cs="Courier New"/>
                <w:b/>
                <w:sz w:val="20"/>
                <w:szCs w:val="20"/>
              </w:rPr>
              <w:t xml:space="preserve"> and Father Carrier</w:t>
            </w:r>
          </w:p>
          <w:p w:rsidR="008A541B" w:rsidRPr="008A541B" w:rsidRDefault="008A541B"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that they were the victims of sexual abuse by Douglas </w:t>
            </w:r>
            <w:proofErr w:type="spellStart"/>
            <w:r>
              <w:rPr>
                <w:rFonts w:ascii="Courier New" w:hAnsi="Courier New" w:cs="Courier New"/>
                <w:sz w:val="20"/>
                <w:szCs w:val="20"/>
              </w:rPr>
              <w:t>Perl</w:t>
            </w:r>
            <w:r w:rsidR="002A2E8C">
              <w:rPr>
                <w:rFonts w:ascii="Courier New" w:hAnsi="Courier New" w:cs="Courier New"/>
                <w:sz w:val="20"/>
                <w:szCs w:val="20"/>
              </w:rPr>
              <w:t>itz</w:t>
            </w:r>
            <w:proofErr w:type="spellEnd"/>
            <w:r w:rsidR="002A2E8C">
              <w:rPr>
                <w:rFonts w:ascii="Courier New" w:hAnsi="Courier New" w:cs="Courier New"/>
                <w:sz w:val="20"/>
                <w:szCs w:val="20"/>
              </w:rPr>
              <w:t xml:space="preserve"> while attending the Project </w:t>
            </w:r>
            <w:r>
              <w:rPr>
                <w:rFonts w:ascii="Courier New" w:hAnsi="Courier New" w:cs="Courier New"/>
                <w:sz w:val="20"/>
                <w:szCs w:val="20"/>
              </w:rPr>
              <w:t>Pierre Toussaint schools or orphanages owned, operated and controlled by Defendants</w:t>
            </w:r>
            <w:r w:rsidR="002A2E8C">
              <w:rPr>
                <w:rFonts w:ascii="Courier New" w:hAnsi="Courier New" w:cs="Courier New"/>
                <w:sz w:val="20"/>
                <w:szCs w:val="20"/>
              </w:rPr>
              <w:t>.</w:t>
            </w:r>
          </w:p>
          <w:p w:rsidR="008A541B" w:rsidRDefault="008A541B" w:rsidP="007F297B">
            <w:pPr>
              <w:pStyle w:val="PlainText"/>
              <w:jc w:val="left"/>
              <w:rPr>
                <w:rFonts w:ascii="Courier New" w:hAnsi="Courier New" w:cs="Courier New"/>
                <w:b/>
                <w:sz w:val="20"/>
                <w:szCs w:val="20"/>
              </w:rPr>
            </w:pPr>
          </w:p>
          <w:p w:rsidR="002A2E8C" w:rsidRDefault="002A2E8C" w:rsidP="007F297B">
            <w:pPr>
              <w:pStyle w:val="PlainText"/>
              <w:jc w:val="left"/>
              <w:rPr>
                <w:rFonts w:ascii="Courier New" w:hAnsi="Courier New" w:cs="Courier New"/>
                <w:b/>
                <w:sz w:val="20"/>
                <w:szCs w:val="20"/>
              </w:rPr>
            </w:pPr>
          </w:p>
        </w:tc>
        <w:tc>
          <w:tcPr>
            <w:tcW w:w="1440" w:type="dxa"/>
          </w:tcPr>
          <w:p w:rsidR="00514716" w:rsidRDefault="00514716" w:rsidP="007F297B">
            <w:pPr>
              <w:pStyle w:val="PlainText"/>
              <w:rPr>
                <w:rFonts w:ascii="Courier New" w:hAnsi="Courier New" w:cs="Courier New"/>
                <w:b/>
                <w:sz w:val="20"/>
                <w:szCs w:val="20"/>
              </w:rPr>
            </w:pPr>
          </w:p>
          <w:p w:rsidR="008A541B" w:rsidRDefault="008A541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14716" w:rsidRDefault="00514716" w:rsidP="007F297B">
            <w:pPr>
              <w:pStyle w:val="PlainText"/>
              <w:jc w:val="left"/>
              <w:rPr>
                <w:rFonts w:ascii="Courier New" w:hAnsi="Courier New" w:cs="Courier New"/>
                <w:b/>
                <w:noProof/>
                <w:sz w:val="20"/>
                <w:szCs w:val="20"/>
              </w:rPr>
            </w:pPr>
          </w:p>
          <w:p w:rsidR="008A541B" w:rsidRDefault="008A541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8A541B" w:rsidRDefault="008A541B" w:rsidP="007F297B">
            <w:pPr>
              <w:pStyle w:val="PlainText"/>
              <w:jc w:val="left"/>
              <w:rPr>
                <w:rFonts w:ascii="Courier New" w:hAnsi="Courier New" w:cs="Courier New"/>
                <w:b/>
                <w:noProof/>
                <w:sz w:val="20"/>
                <w:szCs w:val="20"/>
              </w:rPr>
            </w:pPr>
          </w:p>
          <w:p w:rsidR="008A541B" w:rsidRPr="002A2E8C" w:rsidRDefault="002A2E8C" w:rsidP="007F297B">
            <w:pPr>
              <w:pStyle w:val="PlainText"/>
              <w:jc w:val="left"/>
              <w:rPr>
                <w:rFonts w:ascii="Courier New" w:hAnsi="Courier New" w:cs="Courier New"/>
                <w:b/>
                <w:noProof/>
                <w:sz w:val="16"/>
                <w:szCs w:val="16"/>
              </w:rPr>
            </w:pPr>
            <w:r w:rsidRPr="002A2E8C">
              <w:rPr>
                <w:rFonts w:ascii="Courier New" w:hAnsi="Courier New" w:cs="Courier New"/>
                <w:b/>
                <w:noProof/>
                <w:sz w:val="16"/>
                <w:szCs w:val="16"/>
              </w:rPr>
              <w:t>Paul Hanly and Jayne Conroy</w:t>
            </w:r>
          </w:p>
          <w:p w:rsidR="002A2E8C" w:rsidRPr="002A2E8C" w:rsidRDefault="002A2E8C" w:rsidP="007F297B">
            <w:pPr>
              <w:pStyle w:val="PlainText"/>
              <w:jc w:val="left"/>
              <w:rPr>
                <w:rFonts w:ascii="Courier New" w:hAnsi="Courier New" w:cs="Courier New"/>
                <w:b/>
                <w:noProof/>
                <w:sz w:val="16"/>
                <w:szCs w:val="16"/>
              </w:rPr>
            </w:pPr>
            <w:r w:rsidRPr="002A2E8C">
              <w:rPr>
                <w:rFonts w:ascii="Courier New" w:hAnsi="Courier New" w:cs="Courier New"/>
                <w:b/>
                <w:noProof/>
                <w:sz w:val="16"/>
                <w:szCs w:val="16"/>
              </w:rPr>
              <w:t>Simmons Hanly Conroy LLC</w:t>
            </w:r>
          </w:p>
          <w:p w:rsidR="002A2E8C" w:rsidRPr="002A2E8C" w:rsidRDefault="002A2E8C" w:rsidP="007F297B">
            <w:pPr>
              <w:pStyle w:val="PlainText"/>
              <w:jc w:val="left"/>
              <w:rPr>
                <w:rFonts w:ascii="Courier New" w:hAnsi="Courier New" w:cs="Courier New"/>
                <w:b/>
                <w:noProof/>
                <w:sz w:val="16"/>
                <w:szCs w:val="16"/>
              </w:rPr>
            </w:pPr>
            <w:r w:rsidRPr="002A2E8C">
              <w:rPr>
                <w:rFonts w:ascii="Courier New" w:hAnsi="Courier New" w:cs="Courier New"/>
                <w:b/>
                <w:noProof/>
                <w:sz w:val="16"/>
                <w:szCs w:val="16"/>
              </w:rPr>
              <w:t>One Court Street</w:t>
            </w:r>
          </w:p>
          <w:p w:rsidR="002A2E8C" w:rsidRDefault="002A2E8C" w:rsidP="007F297B">
            <w:pPr>
              <w:pStyle w:val="PlainText"/>
              <w:jc w:val="left"/>
              <w:rPr>
                <w:rFonts w:ascii="Courier New" w:hAnsi="Courier New" w:cs="Courier New"/>
                <w:b/>
                <w:noProof/>
                <w:sz w:val="16"/>
                <w:szCs w:val="16"/>
              </w:rPr>
            </w:pPr>
            <w:r w:rsidRPr="002A2E8C">
              <w:rPr>
                <w:rFonts w:ascii="Courier New" w:hAnsi="Courier New" w:cs="Courier New"/>
                <w:b/>
                <w:noProof/>
                <w:sz w:val="16"/>
                <w:szCs w:val="16"/>
              </w:rPr>
              <w:t>Alton, IL 62002</w:t>
            </w:r>
          </w:p>
          <w:p w:rsidR="002A2E8C" w:rsidRDefault="002A2E8C" w:rsidP="007F297B">
            <w:pPr>
              <w:pStyle w:val="PlainText"/>
              <w:jc w:val="left"/>
              <w:rPr>
                <w:rFonts w:ascii="Courier New" w:hAnsi="Courier New" w:cs="Courier New"/>
                <w:b/>
                <w:noProof/>
                <w:sz w:val="16"/>
                <w:szCs w:val="16"/>
              </w:rPr>
            </w:pPr>
          </w:p>
          <w:p w:rsidR="002A2E8C" w:rsidRDefault="002A2E8C" w:rsidP="007F297B">
            <w:pPr>
              <w:pStyle w:val="PlainText"/>
              <w:jc w:val="left"/>
              <w:rPr>
                <w:rFonts w:ascii="Courier New" w:hAnsi="Courier New" w:cs="Courier New"/>
                <w:b/>
                <w:noProof/>
                <w:sz w:val="16"/>
                <w:szCs w:val="16"/>
              </w:rPr>
            </w:pPr>
          </w:p>
          <w:p w:rsidR="002A2E8C" w:rsidRDefault="002A2E8C" w:rsidP="007F297B">
            <w:pPr>
              <w:pStyle w:val="PlainText"/>
              <w:jc w:val="left"/>
              <w:rPr>
                <w:rFonts w:ascii="Courier New" w:hAnsi="Courier New" w:cs="Courier New"/>
                <w:b/>
                <w:noProof/>
                <w:sz w:val="20"/>
                <w:szCs w:val="20"/>
              </w:rPr>
            </w:pPr>
          </w:p>
        </w:tc>
      </w:tr>
      <w:tr w:rsidR="002A2E8C" w:rsidTr="005B58FB">
        <w:tc>
          <w:tcPr>
            <w:tcW w:w="1443" w:type="dxa"/>
          </w:tcPr>
          <w:p w:rsidR="002A2E8C" w:rsidRDefault="002A2E8C" w:rsidP="005B58FB">
            <w:pPr>
              <w:pStyle w:val="PlainText"/>
              <w:rPr>
                <w:rFonts w:ascii="Courier New" w:hAnsi="Courier New" w:cs="Courier New"/>
                <w:b/>
                <w:sz w:val="20"/>
                <w:szCs w:val="20"/>
              </w:rPr>
            </w:pPr>
          </w:p>
          <w:p w:rsidR="002A2E8C" w:rsidRDefault="002A2E8C" w:rsidP="005B58FB">
            <w:pPr>
              <w:pStyle w:val="PlainText"/>
              <w:rPr>
                <w:rFonts w:ascii="Courier New" w:hAnsi="Courier New" w:cs="Courier New"/>
                <w:b/>
                <w:sz w:val="20"/>
                <w:szCs w:val="20"/>
              </w:rPr>
            </w:pPr>
            <w:r>
              <w:rPr>
                <w:rFonts w:ascii="Courier New" w:hAnsi="Courier New" w:cs="Courier New"/>
                <w:b/>
                <w:sz w:val="20"/>
                <w:szCs w:val="20"/>
              </w:rPr>
              <w:t>2-21-2019</w:t>
            </w:r>
          </w:p>
        </w:tc>
        <w:tc>
          <w:tcPr>
            <w:tcW w:w="1710" w:type="dxa"/>
          </w:tcPr>
          <w:p w:rsidR="002A2E8C" w:rsidRDefault="002A2E8C" w:rsidP="005B58FB">
            <w:pPr>
              <w:pStyle w:val="PlainText"/>
              <w:rPr>
                <w:rFonts w:ascii="Courier New" w:hAnsi="Courier New" w:cs="Courier New"/>
                <w:b/>
                <w:sz w:val="20"/>
                <w:szCs w:val="20"/>
              </w:rPr>
            </w:pPr>
          </w:p>
          <w:p w:rsidR="002A2E8C" w:rsidRDefault="002A2E8C" w:rsidP="005B58FB">
            <w:pPr>
              <w:pStyle w:val="PlainText"/>
              <w:rPr>
                <w:rFonts w:ascii="Courier New" w:hAnsi="Courier New" w:cs="Courier New"/>
                <w:b/>
                <w:sz w:val="20"/>
                <w:szCs w:val="20"/>
              </w:rPr>
            </w:pPr>
            <w:r>
              <w:rPr>
                <w:rFonts w:ascii="Courier New" w:hAnsi="Courier New" w:cs="Courier New"/>
                <w:b/>
                <w:sz w:val="20"/>
                <w:szCs w:val="20"/>
              </w:rPr>
              <w:t>16-CV-06654</w:t>
            </w:r>
          </w:p>
        </w:tc>
        <w:tc>
          <w:tcPr>
            <w:tcW w:w="1710" w:type="dxa"/>
          </w:tcPr>
          <w:p w:rsidR="002A2E8C" w:rsidRDefault="002A2E8C" w:rsidP="005B58FB">
            <w:pPr>
              <w:pStyle w:val="PlainText"/>
              <w:rPr>
                <w:rFonts w:ascii="Courier New" w:hAnsi="Courier New" w:cs="Courier New"/>
                <w:b/>
                <w:sz w:val="20"/>
                <w:szCs w:val="20"/>
              </w:rPr>
            </w:pPr>
          </w:p>
          <w:p w:rsidR="002A2E8C" w:rsidRDefault="002A2E8C" w:rsidP="005B58F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2A2E8C" w:rsidRDefault="002A2E8C" w:rsidP="005B58FB">
            <w:pPr>
              <w:pStyle w:val="PlainText"/>
              <w:jc w:val="left"/>
              <w:rPr>
                <w:rFonts w:ascii="Courier New" w:hAnsi="Courier New" w:cs="Courier New"/>
                <w:b/>
                <w:sz w:val="20"/>
                <w:szCs w:val="20"/>
              </w:rPr>
            </w:pPr>
          </w:p>
          <w:p w:rsidR="002A2E8C" w:rsidRDefault="002A2E8C" w:rsidP="005B58FB">
            <w:pPr>
              <w:pStyle w:val="PlainText"/>
              <w:jc w:val="left"/>
              <w:rPr>
                <w:rFonts w:ascii="Courier New" w:hAnsi="Courier New" w:cs="Courier New"/>
                <w:b/>
                <w:sz w:val="20"/>
                <w:szCs w:val="20"/>
              </w:rPr>
            </w:pPr>
            <w:r>
              <w:rPr>
                <w:rFonts w:ascii="Courier New" w:hAnsi="Courier New" w:cs="Courier New"/>
                <w:b/>
                <w:sz w:val="20"/>
                <w:szCs w:val="20"/>
              </w:rPr>
              <w:t>Larkin</w:t>
            </w:r>
            <w:r w:rsidR="00747DEC">
              <w:rPr>
                <w:rFonts w:ascii="Courier New" w:hAnsi="Courier New" w:cs="Courier New"/>
                <w:b/>
                <w:sz w:val="20"/>
                <w:szCs w:val="20"/>
              </w:rPr>
              <w:t xml:space="preserve"> </w:t>
            </w:r>
            <w:r>
              <w:rPr>
                <w:rFonts w:ascii="Courier New" w:hAnsi="Courier New" w:cs="Courier New"/>
                <w:b/>
                <w:sz w:val="20"/>
                <w:szCs w:val="20"/>
              </w:rPr>
              <w:t>v. GoPro, Inc., Nicholas D. Woodman, Brian McGee and Anthony Bates</w:t>
            </w:r>
          </w:p>
          <w:p w:rsidR="008B1CB5" w:rsidRDefault="008B1CB5" w:rsidP="005B58FB">
            <w:pPr>
              <w:pStyle w:val="PlainText"/>
              <w:jc w:val="left"/>
              <w:rPr>
                <w:rFonts w:ascii="Courier New" w:hAnsi="Courier New" w:cs="Courier New"/>
                <w:sz w:val="20"/>
                <w:szCs w:val="20"/>
              </w:rPr>
            </w:pPr>
            <w:r w:rsidRPr="008B1CB5">
              <w:rPr>
                <w:rFonts w:ascii="Courier New" w:hAnsi="Courier New" w:cs="Courier New"/>
                <w:sz w:val="20"/>
                <w:szCs w:val="20"/>
              </w:rPr>
              <w:t>This class action lawsuit claims that Defendants misled investors by making materially false and/or misleading statements and omissions about GoPro’s anticipated revenue, its HERO5 line of cameras, and its Karma drone. The lawsuit seeks money damages against Defendants for violations of the federal securities laws.</w:t>
            </w:r>
          </w:p>
          <w:p w:rsidR="008B1CB5" w:rsidRPr="008B1CB5" w:rsidRDefault="008B1CB5" w:rsidP="005B58FB">
            <w:pPr>
              <w:pStyle w:val="PlainText"/>
              <w:jc w:val="left"/>
              <w:rPr>
                <w:rFonts w:ascii="Courier New" w:hAnsi="Courier New" w:cs="Courier New"/>
                <w:sz w:val="20"/>
                <w:szCs w:val="20"/>
              </w:rPr>
            </w:pPr>
          </w:p>
        </w:tc>
        <w:tc>
          <w:tcPr>
            <w:tcW w:w="1440" w:type="dxa"/>
          </w:tcPr>
          <w:p w:rsidR="002A2E8C" w:rsidRDefault="002A2E8C" w:rsidP="005B58FB">
            <w:pPr>
              <w:pStyle w:val="PlainText"/>
              <w:rPr>
                <w:rFonts w:ascii="Courier New" w:hAnsi="Courier New" w:cs="Courier New"/>
                <w:b/>
                <w:sz w:val="20"/>
                <w:szCs w:val="20"/>
              </w:rPr>
            </w:pPr>
          </w:p>
          <w:p w:rsidR="008B1CB5" w:rsidRDefault="008B1CB5" w:rsidP="005B58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A2E8C" w:rsidRDefault="002A2E8C" w:rsidP="005B58FB">
            <w:pPr>
              <w:pStyle w:val="PlainText"/>
              <w:jc w:val="left"/>
              <w:rPr>
                <w:rFonts w:ascii="Courier New" w:hAnsi="Courier New" w:cs="Courier New"/>
                <w:b/>
                <w:noProof/>
                <w:sz w:val="20"/>
                <w:szCs w:val="20"/>
              </w:rPr>
            </w:pPr>
          </w:p>
          <w:p w:rsidR="008B1CB5" w:rsidRDefault="008B1CB5" w:rsidP="005B58F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8B1CB5" w:rsidRDefault="008B1CB5" w:rsidP="005B58FB">
            <w:pPr>
              <w:pStyle w:val="PlainText"/>
              <w:jc w:val="left"/>
              <w:rPr>
                <w:rFonts w:ascii="Courier New" w:hAnsi="Courier New" w:cs="Courier New"/>
                <w:b/>
                <w:noProof/>
                <w:sz w:val="20"/>
                <w:szCs w:val="20"/>
              </w:rPr>
            </w:pPr>
          </w:p>
          <w:p w:rsidR="008B1CB5" w:rsidRDefault="0081011B" w:rsidP="005B58FB">
            <w:pPr>
              <w:pStyle w:val="PlainText"/>
              <w:jc w:val="left"/>
              <w:rPr>
                <w:rFonts w:ascii="Courier New" w:hAnsi="Courier New" w:cs="Courier New"/>
                <w:b/>
                <w:noProof/>
                <w:sz w:val="20"/>
                <w:szCs w:val="20"/>
              </w:rPr>
            </w:pPr>
            <w:r>
              <w:rPr>
                <w:rFonts w:ascii="Courier New" w:hAnsi="Courier New" w:cs="Courier New"/>
                <w:b/>
                <w:noProof/>
                <w:sz w:val="20"/>
                <w:szCs w:val="20"/>
              </w:rPr>
              <w:t>Faruqi &amp; Faruqi, LLP</w:t>
            </w:r>
          </w:p>
          <w:p w:rsidR="0081011B" w:rsidRDefault="0081011B" w:rsidP="005B58FB">
            <w:pPr>
              <w:pStyle w:val="PlainText"/>
              <w:jc w:val="left"/>
              <w:rPr>
                <w:rFonts w:ascii="Courier New" w:hAnsi="Courier New" w:cs="Courier New"/>
                <w:b/>
                <w:noProof/>
                <w:sz w:val="20"/>
                <w:szCs w:val="20"/>
              </w:rPr>
            </w:pPr>
            <w:r w:rsidRPr="0081011B">
              <w:rPr>
                <w:rFonts w:ascii="Courier New" w:hAnsi="Courier New" w:cs="Courier New"/>
                <w:b/>
                <w:noProof/>
                <w:sz w:val="20"/>
                <w:szCs w:val="20"/>
              </w:rPr>
              <w:t xml:space="preserve">685 Third Avenue </w:t>
            </w:r>
          </w:p>
          <w:p w:rsidR="0081011B" w:rsidRDefault="0081011B" w:rsidP="0081011B">
            <w:pPr>
              <w:pStyle w:val="PlainText"/>
              <w:jc w:val="left"/>
              <w:rPr>
                <w:rFonts w:ascii="Courier New" w:hAnsi="Courier New" w:cs="Courier New"/>
                <w:b/>
                <w:noProof/>
                <w:sz w:val="20"/>
                <w:szCs w:val="20"/>
              </w:rPr>
            </w:pPr>
            <w:r w:rsidRPr="0081011B">
              <w:rPr>
                <w:rFonts w:ascii="Courier New" w:hAnsi="Courier New" w:cs="Courier New"/>
                <w:b/>
                <w:noProof/>
                <w:sz w:val="20"/>
                <w:szCs w:val="20"/>
              </w:rPr>
              <w:t>26th Floor</w:t>
            </w:r>
          </w:p>
          <w:p w:rsidR="0081011B" w:rsidRDefault="0081011B" w:rsidP="0081011B">
            <w:pPr>
              <w:pStyle w:val="PlainText"/>
              <w:jc w:val="left"/>
              <w:rPr>
                <w:rFonts w:ascii="Courier New" w:hAnsi="Courier New" w:cs="Courier New"/>
                <w:b/>
                <w:noProof/>
                <w:sz w:val="20"/>
                <w:szCs w:val="20"/>
              </w:rPr>
            </w:pPr>
            <w:r w:rsidRPr="0081011B">
              <w:rPr>
                <w:rFonts w:ascii="Courier New" w:hAnsi="Courier New" w:cs="Courier New"/>
                <w:b/>
                <w:noProof/>
                <w:sz w:val="20"/>
                <w:szCs w:val="20"/>
              </w:rPr>
              <w:t xml:space="preserve">New York, </w:t>
            </w:r>
            <w:r>
              <w:rPr>
                <w:rFonts w:ascii="Courier New" w:hAnsi="Courier New" w:cs="Courier New"/>
                <w:b/>
                <w:noProof/>
                <w:sz w:val="20"/>
                <w:szCs w:val="20"/>
              </w:rPr>
              <w:t>NY</w:t>
            </w:r>
            <w:r w:rsidRPr="0081011B">
              <w:rPr>
                <w:rFonts w:ascii="Courier New" w:hAnsi="Courier New" w:cs="Courier New"/>
                <w:b/>
                <w:noProof/>
                <w:sz w:val="20"/>
                <w:szCs w:val="20"/>
              </w:rPr>
              <w:t xml:space="preserve"> 10017</w:t>
            </w:r>
          </w:p>
        </w:tc>
      </w:tr>
      <w:tr w:rsidR="005B58FB" w:rsidTr="005B58FB">
        <w:tc>
          <w:tcPr>
            <w:tcW w:w="1443" w:type="dxa"/>
          </w:tcPr>
          <w:p w:rsidR="005B58FB" w:rsidRDefault="005B58FB" w:rsidP="005B58FB">
            <w:pPr>
              <w:pStyle w:val="PlainText"/>
              <w:rPr>
                <w:rFonts w:ascii="Courier New" w:hAnsi="Courier New" w:cs="Courier New"/>
                <w:b/>
                <w:sz w:val="20"/>
                <w:szCs w:val="20"/>
              </w:rPr>
            </w:pPr>
          </w:p>
          <w:p w:rsidR="005B58FB" w:rsidRDefault="005B58FB" w:rsidP="005B58FB">
            <w:pPr>
              <w:pStyle w:val="PlainText"/>
              <w:rPr>
                <w:rFonts w:ascii="Courier New" w:hAnsi="Courier New" w:cs="Courier New"/>
                <w:b/>
                <w:sz w:val="20"/>
                <w:szCs w:val="20"/>
              </w:rPr>
            </w:pPr>
            <w:r>
              <w:rPr>
                <w:rFonts w:ascii="Courier New" w:hAnsi="Courier New" w:cs="Courier New"/>
                <w:b/>
                <w:sz w:val="20"/>
                <w:szCs w:val="20"/>
              </w:rPr>
              <w:t>2-22-2019</w:t>
            </w:r>
          </w:p>
        </w:tc>
        <w:tc>
          <w:tcPr>
            <w:tcW w:w="1710" w:type="dxa"/>
          </w:tcPr>
          <w:p w:rsidR="005B58FB" w:rsidRDefault="005B58FB" w:rsidP="005B58FB">
            <w:pPr>
              <w:pStyle w:val="PlainText"/>
              <w:rPr>
                <w:rFonts w:ascii="Courier New" w:hAnsi="Courier New" w:cs="Courier New"/>
                <w:b/>
                <w:sz w:val="20"/>
                <w:szCs w:val="20"/>
              </w:rPr>
            </w:pPr>
          </w:p>
          <w:p w:rsidR="005B58FB" w:rsidRDefault="005B58FB" w:rsidP="005B58FB">
            <w:pPr>
              <w:pStyle w:val="PlainText"/>
              <w:rPr>
                <w:rFonts w:ascii="Courier New" w:hAnsi="Courier New" w:cs="Courier New"/>
                <w:b/>
                <w:sz w:val="20"/>
                <w:szCs w:val="20"/>
              </w:rPr>
            </w:pPr>
            <w:r>
              <w:rPr>
                <w:rFonts w:ascii="Courier New" w:hAnsi="Courier New" w:cs="Courier New"/>
                <w:b/>
                <w:sz w:val="20"/>
                <w:szCs w:val="20"/>
              </w:rPr>
              <w:t>16-CV-04300</w:t>
            </w:r>
          </w:p>
        </w:tc>
        <w:tc>
          <w:tcPr>
            <w:tcW w:w="1710" w:type="dxa"/>
          </w:tcPr>
          <w:p w:rsidR="005B58FB" w:rsidRDefault="005B58FB" w:rsidP="005B58FB">
            <w:pPr>
              <w:pStyle w:val="PlainText"/>
              <w:rPr>
                <w:rFonts w:ascii="Courier New" w:hAnsi="Courier New" w:cs="Courier New"/>
                <w:b/>
                <w:sz w:val="20"/>
                <w:szCs w:val="20"/>
              </w:rPr>
            </w:pPr>
          </w:p>
          <w:p w:rsidR="005B58FB" w:rsidRDefault="005B58FB" w:rsidP="005B58F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B58FB" w:rsidRDefault="005B58FB" w:rsidP="005B58FB">
            <w:pPr>
              <w:pStyle w:val="PlainText"/>
              <w:jc w:val="left"/>
              <w:rPr>
                <w:rFonts w:ascii="Courier New" w:hAnsi="Courier New" w:cs="Courier New"/>
                <w:b/>
                <w:sz w:val="20"/>
                <w:szCs w:val="20"/>
              </w:rPr>
            </w:pPr>
          </w:p>
          <w:p w:rsidR="005B58FB" w:rsidRDefault="005B58FB" w:rsidP="005B58FB">
            <w:pPr>
              <w:pStyle w:val="PlainText"/>
              <w:jc w:val="left"/>
              <w:rPr>
                <w:rFonts w:ascii="Courier New" w:hAnsi="Courier New" w:cs="Courier New"/>
                <w:b/>
                <w:sz w:val="20"/>
                <w:szCs w:val="20"/>
              </w:rPr>
            </w:pPr>
            <w:r>
              <w:rPr>
                <w:rFonts w:ascii="Courier New" w:hAnsi="Courier New" w:cs="Courier New"/>
                <w:b/>
                <w:sz w:val="20"/>
                <w:szCs w:val="20"/>
              </w:rPr>
              <w:t>In re: Pokémon Go Nuisance Litigation</w:t>
            </w:r>
          </w:p>
          <w:p w:rsidR="005B58FB" w:rsidRDefault="005B58FB" w:rsidP="005B58FB">
            <w:pPr>
              <w:pStyle w:val="PlainText"/>
              <w:jc w:val="left"/>
              <w:rPr>
                <w:rFonts w:ascii="Courier New" w:hAnsi="Courier New" w:cs="Courier New"/>
                <w:b/>
                <w:sz w:val="20"/>
                <w:szCs w:val="20"/>
              </w:rPr>
            </w:pPr>
            <w:r>
              <w:rPr>
                <w:rFonts w:ascii="Courier New" w:hAnsi="Courier New" w:cs="Courier New"/>
                <w:b/>
                <w:sz w:val="20"/>
                <w:szCs w:val="20"/>
              </w:rPr>
              <w:t>Re Defendant: Niantic, Inc.</w:t>
            </w:r>
          </w:p>
          <w:p w:rsidR="005B58FB" w:rsidRPr="00CF201E" w:rsidRDefault="005B58FB" w:rsidP="005B58FB">
            <w:pPr>
              <w:pStyle w:val="PlainText"/>
              <w:jc w:val="left"/>
              <w:rPr>
                <w:rFonts w:ascii="Courier New" w:hAnsi="Courier New" w:cs="Courier New"/>
                <w:sz w:val="20"/>
                <w:szCs w:val="20"/>
              </w:rPr>
            </w:pPr>
            <w:r w:rsidRPr="00CF201E">
              <w:rPr>
                <w:rFonts w:ascii="Courier New" w:hAnsi="Courier New" w:cs="Courier New"/>
                <w:sz w:val="20"/>
                <w:szCs w:val="20"/>
              </w:rPr>
              <w:t>The lawsuit alleges that Niantic, Inc. (“Niantic”), the developer of Pokémon Go,</w:t>
            </w:r>
          </w:p>
          <w:p w:rsidR="005B58FB" w:rsidRPr="00CF201E" w:rsidRDefault="005B58FB" w:rsidP="005B58FB">
            <w:pPr>
              <w:pStyle w:val="PlainText"/>
              <w:jc w:val="left"/>
              <w:rPr>
                <w:rFonts w:ascii="Courier New" w:hAnsi="Courier New" w:cs="Courier New"/>
                <w:sz w:val="20"/>
                <w:szCs w:val="20"/>
              </w:rPr>
            </w:pPr>
            <w:r w:rsidRPr="00CF201E">
              <w:rPr>
                <w:rFonts w:ascii="Courier New" w:hAnsi="Courier New" w:cs="Courier New"/>
                <w:sz w:val="20"/>
                <w:szCs w:val="20"/>
              </w:rPr>
              <w:t>violated state trespass and nuisance laws by placing game items called “Pokémon Gyms” and</w:t>
            </w:r>
          </w:p>
          <w:p w:rsidR="005B58FB" w:rsidRPr="00CF201E" w:rsidRDefault="005B58FB" w:rsidP="005B58FB">
            <w:pPr>
              <w:pStyle w:val="PlainText"/>
              <w:jc w:val="left"/>
              <w:rPr>
                <w:rFonts w:ascii="Courier New" w:hAnsi="Courier New" w:cs="Courier New"/>
                <w:sz w:val="20"/>
                <w:szCs w:val="20"/>
              </w:rPr>
            </w:pPr>
            <w:r w:rsidRPr="00CF201E">
              <w:rPr>
                <w:rFonts w:ascii="Courier New" w:hAnsi="Courier New" w:cs="Courier New"/>
                <w:sz w:val="20"/>
                <w:szCs w:val="20"/>
              </w:rPr>
              <w:t>“</w:t>
            </w:r>
            <w:proofErr w:type="spellStart"/>
            <w:r w:rsidRPr="00CF201E">
              <w:rPr>
                <w:rFonts w:ascii="Courier New" w:hAnsi="Courier New" w:cs="Courier New"/>
                <w:sz w:val="20"/>
                <w:szCs w:val="20"/>
              </w:rPr>
              <w:t>PokéStops</w:t>
            </w:r>
            <w:proofErr w:type="spellEnd"/>
            <w:r w:rsidRPr="00CF201E">
              <w:rPr>
                <w:rFonts w:ascii="Courier New" w:hAnsi="Courier New" w:cs="Courier New"/>
                <w:sz w:val="20"/>
                <w:szCs w:val="20"/>
              </w:rPr>
              <w:t>” on or near privately-owned property without prior permission and by enticing</w:t>
            </w:r>
            <w:r>
              <w:rPr>
                <w:rFonts w:ascii="Courier New" w:hAnsi="Courier New" w:cs="Courier New"/>
                <w:sz w:val="20"/>
                <w:szCs w:val="20"/>
              </w:rPr>
              <w:t xml:space="preserve"> </w:t>
            </w:r>
            <w:r w:rsidRPr="00CF201E">
              <w:rPr>
                <w:rFonts w:ascii="Courier New" w:hAnsi="Courier New" w:cs="Courier New"/>
                <w:sz w:val="20"/>
                <w:szCs w:val="20"/>
              </w:rPr>
              <w:t>and/or causing Pokémon Go players to trespass upon such properties and/or interfere with</w:t>
            </w:r>
            <w:r>
              <w:rPr>
                <w:rFonts w:ascii="Courier New" w:hAnsi="Courier New" w:cs="Courier New"/>
                <w:sz w:val="20"/>
                <w:szCs w:val="20"/>
              </w:rPr>
              <w:t xml:space="preserve"> </w:t>
            </w:r>
            <w:r w:rsidRPr="00CF201E">
              <w:rPr>
                <w:rFonts w:ascii="Courier New" w:hAnsi="Courier New" w:cs="Courier New"/>
                <w:sz w:val="20"/>
                <w:szCs w:val="20"/>
              </w:rPr>
              <w:t>property owners’ use and enjoyment of such properties.</w:t>
            </w:r>
          </w:p>
          <w:p w:rsidR="005B58FB" w:rsidRDefault="005B58FB" w:rsidP="005B58FB">
            <w:pPr>
              <w:pStyle w:val="PlainText"/>
              <w:jc w:val="left"/>
              <w:rPr>
                <w:rFonts w:ascii="Courier New" w:hAnsi="Courier New" w:cs="Courier New"/>
                <w:b/>
                <w:sz w:val="20"/>
                <w:szCs w:val="20"/>
              </w:rPr>
            </w:pPr>
          </w:p>
        </w:tc>
        <w:tc>
          <w:tcPr>
            <w:tcW w:w="1440" w:type="dxa"/>
          </w:tcPr>
          <w:p w:rsidR="005B58FB" w:rsidRDefault="005B58FB" w:rsidP="005B58FB">
            <w:pPr>
              <w:pStyle w:val="PlainText"/>
              <w:rPr>
                <w:rFonts w:ascii="Courier New" w:hAnsi="Courier New" w:cs="Courier New"/>
                <w:b/>
                <w:sz w:val="20"/>
                <w:szCs w:val="20"/>
              </w:rPr>
            </w:pPr>
          </w:p>
          <w:p w:rsidR="005B58FB" w:rsidRDefault="005B58FB" w:rsidP="005B58F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B58FB" w:rsidRDefault="005B58FB" w:rsidP="005B58FB">
            <w:pPr>
              <w:pStyle w:val="PlainText"/>
              <w:jc w:val="left"/>
              <w:rPr>
                <w:rFonts w:ascii="Courier New" w:hAnsi="Courier New" w:cs="Courier New"/>
                <w:b/>
                <w:noProof/>
                <w:sz w:val="20"/>
                <w:szCs w:val="20"/>
              </w:rPr>
            </w:pPr>
          </w:p>
          <w:p w:rsidR="005B58FB" w:rsidRDefault="005B58FB" w:rsidP="005B58F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5B58FB" w:rsidRDefault="005B58FB" w:rsidP="005B58FB">
            <w:pPr>
              <w:pStyle w:val="PlainText"/>
              <w:jc w:val="left"/>
              <w:rPr>
                <w:rFonts w:ascii="Courier New" w:hAnsi="Courier New" w:cs="Courier New"/>
                <w:b/>
                <w:noProof/>
                <w:sz w:val="20"/>
                <w:szCs w:val="20"/>
              </w:rPr>
            </w:pPr>
          </w:p>
          <w:p w:rsidR="005B58FB" w:rsidRPr="00CF201E" w:rsidRDefault="005B58FB" w:rsidP="005B58FB">
            <w:pPr>
              <w:pStyle w:val="PlainText"/>
              <w:jc w:val="left"/>
              <w:rPr>
                <w:rFonts w:ascii="Courier New" w:hAnsi="Courier New" w:cs="Courier New"/>
                <w:b/>
                <w:noProof/>
                <w:sz w:val="20"/>
                <w:szCs w:val="20"/>
              </w:rPr>
            </w:pPr>
            <w:r w:rsidRPr="00CF201E">
              <w:rPr>
                <w:rFonts w:ascii="Courier New" w:hAnsi="Courier New" w:cs="Courier New"/>
                <w:b/>
                <w:noProof/>
                <w:sz w:val="20"/>
                <w:szCs w:val="20"/>
              </w:rPr>
              <w:t>Pomerantz LLP</w:t>
            </w:r>
          </w:p>
          <w:p w:rsidR="005B58FB" w:rsidRDefault="005B58FB" w:rsidP="005B58FB">
            <w:pPr>
              <w:pStyle w:val="PlainText"/>
              <w:jc w:val="left"/>
              <w:rPr>
                <w:rFonts w:ascii="Courier New" w:hAnsi="Courier New" w:cs="Courier New"/>
                <w:b/>
                <w:noProof/>
                <w:sz w:val="20"/>
                <w:szCs w:val="20"/>
              </w:rPr>
            </w:pPr>
            <w:r>
              <w:rPr>
                <w:rFonts w:ascii="Courier New" w:hAnsi="Courier New" w:cs="Courier New"/>
                <w:b/>
                <w:noProof/>
                <w:sz w:val="20"/>
                <w:szCs w:val="20"/>
              </w:rPr>
              <w:t>600 Third Avenue</w:t>
            </w:r>
          </w:p>
          <w:p w:rsidR="005B58FB" w:rsidRPr="00CF201E" w:rsidRDefault="005B58FB" w:rsidP="005B58FB">
            <w:pPr>
              <w:pStyle w:val="PlainText"/>
              <w:jc w:val="left"/>
              <w:rPr>
                <w:rFonts w:ascii="Courier New" w:hAnsi="Courier New" w:cs="Courier New"/>
                <w:b/>
                <w:noProof/>
                <w:sz w:val="20"/>
                <w:szCs w:val="20"/>
              </w:rPr>
            </w:pPr>
            <w:r w:rsidRPr="00CF201E">
              <w:rPr>
                <w:rFonts w:ascii="Courier New" w:hAnsi="Courier New" w:cs="Courier New"/>
                <w:b/>
                <w:noProof/>
                <w:sz w:val="20"/>
                <w:szCs w:val="20"/>
              </w:rPr>
              <w:t>20th Floor</w:t>
            </w:r>
          </w:p>
          <w:p w:rsidR="005B58FB" w:rsidRDefault="005B58FB" w:rsidP="005B58FB">
            <w:pPr>
              <w:pStyle w:val="PlainText"/>
              <w:jc w:val="left"/>
              <w:rPr>
                <w:rFonts w:ascii="Courier New" w:hAnsi="Courier New" w:cs="Courier New"/>
                <w:b/>
                <w:noProof/>
                <w:sz w:val="20"/>
                <w:szCs w:val="20"/>
              </w:rPr>
            </w:pPr>
            <w:r w:rsidRPr="00CF201E">
              <w:rPr>
                <w:rFonts w:ascii="Courier New" w:hAnsi="Courier New" w:cs="Courier New"/>
                <w:b/>
                <w:noProof/>
                <w:sz w:val="20"/>
                <w:szCs w:val="20"/>
              </w:rPr>
              <w:t>New York, NY 10016</w:t>
            </w:r>
          </w:p>
          <w:p w:rsidR="005B58FB" w:rsidRPr="00CF201E" w:rsidRDefault="005B58FB" w:rsidP="005B58FB">
            <w:pPr>
              <w:pStyle w:val="PlainText"/>
              <w:jc w:val="left"/>
              <w:rPr>
                <w:rFonts w:ascii="Courier New" w:hAnsi="Courier New" w:cs="Courier New"/>
                <w:b/>
                <w:noProof/>
                <w:sz w:val="20"/>
                <w:szCs w:val="20"/>
              </w:rPr>
            </w:pPr>
          </w:p>
          <w:p w:rsidR="005B58FB" w:rsidRDefault="006713FC" w:rsidP="005B58FB">
            <w:pPr>
              <w:pStyle w:val="PlainText"/>
              <w:jc w:val="left"/>
              <w:rPr>
                <w:rFonts w:ascii="Courier New" w:hAnsi="Courier New" w:cs="Courier New"/>
                <w:b/>
                <w:noProof/>
                <w:sz w:val="20"/>
                <w:szCs w:val="20"/>
              </w:rPr>
            </w:pPr>
            <w:hyperlink r:id="rId27" w:history="1">
              <w:r w:rsidR="005B58FB" w:rsidRPr="006A3CA2">
                <w:rPr>
                  <w:rStyle w:val="Hyperlink"/>
                  <w:rFonts w:ascii="Courier New" w:hAnsi="Courier New" w:cs="Courier New"/>
                  <w:b/>
                  <w:noProof/>
                  <w:sz w:val="20"/>
                  <w:szCs w:val="20"/>
                </w:rPr>
                <w:t>www.pomlaw.com</w:t>
              </w:r>
            </w:hyperlink>
          </w:p>
          <w:p w:rsidR="005B58FB" w:rsidRDefault="005B58FB" w:rsidP="005B58FB">
            <w:pPr>
              <w:pStyle w:val="PlainText"/>
              <w:jc w:val="left"/>
              <w:rPr>
                <w:rFonts w:ascii="Courier New" w:hAnsi="Courier New" w:cs="Courier New"/>
                <w:b/>
                <w:noProof/>
                <w:sz w:val="20"/>
                <w:szCs w:val="20"/>
              </w:rPr>
            </w:pP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514716" w:rsidRDefault="0081011B" w:rsidP="007F297B">
            <w:pPr>
              <w:pStyle w:val="PlainText"/>
              <w:rPr>
                <w:rFonts w:ascii="Courier New" w:hAnsi="Courier New" w:cs="Courier New"/>
                <w:b/>
                <w:sz w:val="20"/>
                <w:szCs w:val="20"/>
              </w:rPr>
            </w:pPr>
            <w:r>
              <w:rPr>
                <w:rFonts w:ascii="Courier New" w:hAnsi="Courier New" w:cs="Courier New"/>
                <w:b/>
                <w:sz w:val="20"/>
                <w:szCs w:val="20"/>
              </w:rPr>
              <w:t>2-22-2019</w:t>
            </w:r>
          </w:p>
        </w:tc>
        <w:tc>
          <w:tcPr>
            <w:tcW w:w="1710" w:type="dxa"/>
          </w:tcPr>
          <w:p w:rsidR="00514716" w:rsidRDefault="00514716" w:rsidP="007F297B">
            <w:pPr>
              <w:pStyle w:val="PlainText"/>
              <w:rPr>
                <w:rFonts w:ascii="Courier New" w:hAnsi="Courier New" w:cs="Courier New"/>
                <w:b/>
                <w:sz w:val="20"/>
                <w:szCs w:val="20"/>
              </w:rPr>
            </w:pPr>
          </w:p>
          <w:p w:rsidR="0081011B" w:rsidRDefault="0081011B" w:rsidP="007F297B">
            <w:pPr>
              <w:pStyle w:val="PlainText"/>
              <w:rPr>
                <w:rFonts w:ascii="Courier New" w:hAnsi="Courier New" w:cs="Courier New"/>
                <w:b/>
                <w:sz w:val="20"/>
                <w:szCs w:val="20"/>
              </w:rPr>
            </w:pPr>
            <w:r>
              <w:rPr>
                <w:rFonts w:ascii="Courier New" w:hAnsi="Courier New" w:cs="Courier New"/>
                <w:b/>
                <w:sz w:val="20"/>
                <w:szCs w:val="20"/>
              </w:rPr>
              <w:t>16-CV-02017</w:t>
            </w:r>
          </w:p>
        </w:tc>
        <w:tc>
          <w:tcPr>
            <w:tcW w:w="1710" w:type="dxa"/>
          </w:tcPr>
          <w:p w:rsidR="00514716" w:rsidRDefault="00514716" w:rsidP="007F297B">
            <w:pPr>
              <w:pStyle w:val="PlainText"/>
              <w:rPr>
                <w:rFonts w:ascii="Courier New" w:hAnsi="Courier New" w:cs="Courier New"/>
                <w:b/>
                <w:sz w:val="20"/>
                <w:szCs w:val="20"/>
              </w:rPr>
            </w:pPr>
          </w:p>
          <w:p w:rsidR="0081011B" w:rsidRDefault="0081011B" w:rsidP="007F297B">
            <w:pPr>
              <w:pStyle w:val="PlainText"/>
              <w:rPr>
                <w:rFonts w:ascii="Courier New" w:hAnsi="Courier New" w:cs="Courier New"/>
                <w:b/>
                <w:sz w:val="20"/>
                <w:szCs w:val="20"/>
              </w:rPr>
            </w:pPr>
            <w:r>
              <w:rPr>
                <w:rFonts w:ascii="Courier New" w:hAnsi="Courier New" w:cs="Courier New"/>
                <w:b/>
                <w:sz w:val="20"/>
                <w:szCs w:val="20"/>
              </w:rPr>
              <w:t>(N.D. Ala.)</w:t>
            </w:r>
          </w:p>
        </w:tc>
        <w:tc>
          <w:tcPr>
            <w:tcW w:w="5760" w:type="dxa"/>
          </w:tcPr>
          <w:p w:rsidR="00514716" w:rsidRDefault="00514716" w:rsidP="007F297B">
            <w:pPr>
              <w:pStyle w:val="PlainText"/>
              <w:jc w:val="left"/>
              <w:rPr>
                <w:rFonts w:ascii="Courier New" w:hAnsi="Courier New" w:cs="Courier New"/>
                <w:b/>
                <w:sz w:val="20"/>
                <w:szCs w:val="20"/>
              </w:rPr>
            </w:pPr>
          </w:p>
          <w:p w:rsidR="0081011B" w:rsidRDefault="0081011B" w:rsidP="007F297B">
            <w:pPr>
              <w:pStyle w:val="PlainText"/>
              <w:jc w:val="left"/>
              <w:rPr>
                <w:rFonts w:ascii="Courier New" w:hAnsi="Courier New" w:cs="Courier New"/>
                <w:b/>
                <w:sz w:val="20"/>
                <w:szCs w:val="20"/>
              </w:rPr>
            </w:pPr>
            <w:r>
              <w:rPr>
                <w:rFonts w:ascii="Courier New" w:hAnsi="Courier New" w:cs="Courier New"/>
                <w:b/>
                <w:sz w:val="20"/>
                <w:szCs w:val="20"/>
              </w:rPr>
              <w:t xml:space="preserve">Robert </w:t>
            </w:r>
            <w:proofErr w:type="spellStart"/>
            <w:r>
              <w:rPr>
                <w:rFonts w:ascii="Courier New" w:hAnsi="Courier New" w:cs="Courier New"/>
                <w:b/>
                <w:sz w:val="20"/>
                <w:szCs w:val="20"/>
              </w:rPr>
              <w:t>Hossfeld</w:t>
            </w:r>
            <w:proofErr w:type="spellEnd"/>
            <w:r>
              <w:rPr>
                <w:rFonts w:ascii="Courier New" w:hAnsi="Courier New" w:cs="Courier New"/>
                <w:b/>
                <w:sz w:val="20"/>
                <w:szCs w:val="20"/>
              </w:rPr>
              <w:t>, et al. v. Compass Bank and MSR Group, LLC</w:t>
            </w:r>
          </w:p>
          <w:p w:rsidR="0081011B" w:rsidRDefault="0081011B" w:rsidP="0081011B">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81011B">
              <w:rPr>
                <w:rFonts w:ascii="Courier New" w:hAnsi="Courier New" w:cs="Courier New"/>
                <w:sz w:val="20"/>
                <w:szCs w:val="20"/>
              </w:rPr>
              <w:t>that Compass violated the Telephone</w:t>
            </w:r>
            <w:r>
              <w:rPr>
                <w:rFonts w:ascii="Courier New" w:hAnsi="Courier New" w:cs="Courier New"/>
                <w:sz w:val="20"/>
                <w:szCs w:val="20"/>
              </w:rPr>
              <w:t xml:space="preserve"> </w:t>
            </w:r>
            <w:r w:rsidRPr="0081011B">
              <w:rPr>
                <w:rFonts w:ascii="Courier New" w:hAnsi="Courier New" w:cs="Courier New"/>
                <w:sz w:val="20"/>
                <w:szCs w:val="20"/>
              </w:rPr>
              <w:t>Consumer Protection Act (“TCPA”) by causing calls to be made to the cellular telephone numbers of</w:t>
            </w:r>
            <w:r>
              <w:rPr>
                <w:rFonts w:ascii="Courier New" w:hAnsi="Courier New" w:cs="Courier New"/>
                <w:sz w:val="20"/>
                <w:szCs w:val="20"/>
              </w:rPr>
              <w:t xml:space="preserve"> </w:t>
            </w:r>
            <w:r w:rsidR="00747DEC">
              <w:rPr>
                <w:rFonts w:ascii="Courier New" w:hAnsi="Courier New" w:cs="Courier New"/>
                <w:sz w:val="20"/>
                <w:szCs w:val="20"/>
              </w:rPr>
              <w:t>Plaintiffs</w:t>
            </w:r>
            <w:r w:rsidRPr="0081011B">
              <w:rPr>
                <w:rFonts w:ascii="Courier New" w:hAnsi="Courier New" w:cs="Courier New"/>
                <w:sz w:val="20"/>
                <w:szCs w:val="20"/>
              </w:rPr>
              <w:t xml:space="preserve"> and others using an automatic telephone dialing system, without the prior express consent of the</w:t>
            </w:r>
            <w:r>
              <w:rPr>
                <w:rFonts w:ascii="Courier New" w:hAnsi="Courier New" w:cs="Courier New"/>
                <w:sz w:val="20"/>
                <w:szCs w:val="20"/>
              </w:rPr>
              <w:t xml:space="preserve"> </w:t>
            </w:r>
            <w:r w:rsidRPr="0081011B">
              <w:rPr>
                <w:rFonts w:ascii="Courier New" w:hAnsi="Courier New" w:cs="Courier New"/>
                <w:sz w:val="20"/>
                <w:szCs w:val="20"/>
              </w:rPr>
              <w:t>called party.</w:t>
            </w:r>
          </w:p>
          <w:p w:rsidR="0081011B" w:rsidRPr="0081011B" w:rsidRDefault="0081011B" w:rsidP="0081011B">
            <w:pPr>
              <w:pStyle w:val="PlainText"/>
              <w:jc w:val="left"/>
              <w:rPr>
                <w:rFonts w:ascii="Courier New" w:hAnsi="Courier New" w:cs="Courier New"/>
                <w:sz w:val="20"/>
                <w:szCs w:val="20"/>
              </w:rPr>
            </w:pPr>
          </w:p>
        </w:tc>
        <w:tc>
          <w:tcPr>
            <w:tcW w:w="1440" w:type="dxa"/>
          </w:tcPr>
          <w:p w:rsidR="00514716" w:rsidRDefault="00514716" w:rsidP="007F297B">
            <w:pPr>
              <w:pStyle w:val="PlainText"/>
              <w:rPr>
                <w:rFonts w:ascii="Courier New" w:hAnsi="Courier New" w:cs="Courier New"/>
                <w:b/>
                <w:sz w:val="20"/>
                <w:szCs w:val="20"/>
              </w:rPr>
            </w:pPr>
          </w:p>
          <w:p w:rsidR="0081011B" w:rsidRDefault="0081011B" w:rsidP="007F297B">
            <w:pPr>
              <w:pStyle w:val="PlainText"/>
              <w:rPr>
                <w:rFonts w:ascii="Courier New" w:hAnsi="Courier New" w:cs="Courier New"/>
                <w:b/>
                <w:sz w:val="20"/>
                <w:szCs w:val="20"/>
              </w:rPr>
            </w:pPr>
            <w:r>
              <w:rPr>
                <w:rFonts w:ascii="Courier New" w:hAnsi="Courier New" w:cs="Courier New"/>
                <w:b/>
                <w:sz w:val="20"/>
                <w:szCs w:val="20"/>
              </w:rPr>
              <w:t>8-28-2019</w:t>
            </w:r>
          </w:p>
        </w:tc>
        <w:tc>
          <w:tcPr>
            <w:tcW w:w="2970" w:type="dxa"/>
          </w:tcPr>
          <w:p w:rsidR="00514716" w:rsidRDefault="00514716" w:rsidP="007F297B">
            <w:pPr>
              <w:pStyle w:val="PlainText"/>
              <w:jc w:val="left"/>
              <w:rPr>
                <w:rFonts w:ascii="Courier New" w:hAnsi="Courier New" w:cs="Courier New"/>
                <w:b/>
                <w:noProof/>
                <w:sz w:val="20"/>
                <w:szCs w:val="20"/>
              </w:rPr>
            </w:pPr>
          </w:p>
          <w:p w:rsidR="0081011B" w:rsidRDefault="0081011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1011B" w:rsidRDefault="0081011B" w:rsidP="007F297B">
            <w:pPr>
              <w:pStyle w:val="PlainText"/>
              <w:jc w:val="left"/>
              <w:rPr>
                <w:rFonts w:ascii="Courier New" w:hAnsi="Courier New" w:cs="Courier New"/>
                <w:b/>
                <w:noProof/>
                <w:sz w:val="20"/>
                <w:szCs w:val="20"/>
              </w:rPr>
            </w:pPr>
          </w:p>
          <w:p w:rsidR="0081011B" w:rsidRPr="0081011B" w:rsidRDefault="0081011B" w:rsidP="0081011B">
            <w:pPr>
              <w:pStyle w:val="PlainText"/>
              <w:jc w:val="left"/>
              <w:rPr>
                <w:rFonts w:ascii="Courier New" w:hAnsi="Courier New" w:cs="Courier New"/>
                <w:b/>
                <w:noProof/>
                <w:sz w:val="20"/>
                <w:szCs w:val="20"/>
              </w:rPr>
            </w:pPr>
            <w:r w:rsidRPr="0081011B">
              <w:rPr>
                <w:rFonts w:ascii="Courier New" w:hAnsi="Courier New" w:cs="Courier New"/>
                <w:b/>
                <w:noProof/>
                <w:sz w:val="20"/>
                <w:szCs w:val="20"/>
              </w:rPr>
              <w:t>Alexander H Burke</w:t>
            </w:r>
          </w:p>
          <w:p w:rsidR="0081011B" w:rsidRPr="0081011B" w:rsidRDefault="0081011B" w:rsidP="0081011B">
            <w:pPr>
              <w:pStyle w:val="PlainText"/>
              <w:jc w:val="left"/>
              <w:rPr>
                <w:rFonts w:ascii="Courier New" w:hAnsi="Courier New" w:cs="Courier New"/>
                <w:b/>
                <w:noProof/>
                <w:sz w:val="20"/>
                <w:szCs w:val="20"/>
              </w:rPr>
            </w:pPr>
            <w:r w:rsidRPr="0081011B">
              <w:rPr>
                <w:rFonts w:ascii="Courier New" w:hAnsi="Courier New" w:cs="Courier New"/>
                <w:b/>
                <w:noProof/>
                <w:sz w:val="20"/>
                <w:szCs w:val="20"/>
              </w:rPr>
              <w:t>Burke Law Offices, LLC</w:t>
            </w:r>
          </w:p>
          <w:p w:rsidR="0081011B" w:rsidRDefault="0081011B" w:rsidP="0081011B">
            <w:pPr>
              <w:pStyle w:val="PlainText"/>
              <w:jc w:val="left"/>
              <w:rPr>
                <w:rFonts w:ascii="Courier New" w:hAnsi="Courier New" w:cs="Courier New"/>
                <w:b/>
                <w:noProof/>
                <w:sz w:val="20"/>
                <w:szCs w:val="20"/>
              </w:rPr>
            </w:pPr>
            <w:r>
              <w:rPr>
                <w:rFonts w:ascii="Courier New" w:hAnsi="Courier New" w:cs="Courier New"/>
                <w:b/>
                <w:noProof/>
                <w:sz w:val="20"/>
                <w:szCs w:val="20"/>
              </w:rPr>
              <w:t>155 N. Michigan Avenue</w:t>
            </w:r>
          </w:p>
          <w:p w:rsidR="0081011B" w:rsidRPr="0081011B" w:rsidRDefault="0081011B" w:rsidP="0081011B">
            <w:pPr>
              <w:pStyle w:val="PlainText"/>
              <w:jc w:val="left"/>
              <w:rPr>
                <w:rFonts w:ascii="Courier New" w:hAnsi="Courier New" w:cs="Courier New"/>
                <w:b/>
                <w:noProof/>
                <w:sz w:val="20"/>
                <w:szCs w:val="20"/>
              </w:rPr>
            </w:pPr>
            <w:r w:rsidRPr="0081011B">
              <w:rPr>
                <w:rFonts w:ascii="Courier New" w:hAnsi="Courier New" w:cs="Courier New"/>
                <w:b/>
                <w:noProof/>
                <w:sz w:val="20"/>
                <w:szCs w:val="20"/>
              </w:rPr>
              <w:t>Suite 9020</w:t>
            </w:r>
          </w:p>
          <w:p w:rsidR="0081011B" w:rsidRDefault="0081011B" w:rsidP="0081011B">
            <w:pPr>
              <w:pStyle w:val="PlainText"/>
              <w:jc w:val="left"/>
              <w:rPr>
                <w:rFonts w:ascii="Courier New" w:hAnsi="Courier New" w:cs="Courier New"/>
                <w:b/>
                <w:noProof/>
                <w:sz w:val="20"/>
                <w:szCs w:val="20"/>
              </w:rPr>
            </w:pPr>
            <w:r w:rsidRPr="0081011B">
              <w:rPr>
                <w:rFonts w:ascii="Courier New" w:hAnsi="Courier New" w:cs="Courier New"/>
                <w:b/>
                <w:noProof/>
                <w:sz w:val="20"/>
                <w:szCs w:val="20"/>
              </w:rPr>
              <w:t>Chicago, IL 60601</w:t>
            </w:r>
          </w:p>
          <w:p w:rsidR="0081011B" w:rsidRDefault="0081011B" w:rsidP="007F297B">
            <w:pPr>
              <w:pStyle w:val="PlainText"/>
              <w:jc w:val="left"/>
              <w:rPr>
                <w:rFonts w:ascii="Courier New" w:hAnsi="Courier New" w:cs="Courier New"/>
                <w:b/>
                <w:noProof/>
                <w:sz w:val="20"/>
                <w:szCs w:val="20"/>
              </w:rPr>
            </w:pP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514716" w:rsidRDefault="00CE23AF" w:rsidP="007F297B">
            <w:pPr>
              <w:pStyle w:val="PlainText"/>
              <w:rPr>
                <w:rFonts w:ascii="Courier New" w:hAnsi="Courier New" w:cs="Courier New"/>
                <w:b/>
                <w:sz w:val="20"/>
                <w:szCs w:val="20"/>
              </w:rPr>
            </w:pPr>
            <w:r>
              <w:rPr>
                <w:rFonts w:ascii="Courier New" w:hAnsi="Courier New" w:cs="Courier New"/>
                <w:b/>
                <w:sz w:val="20"/>
                <w:szCs w:val="20"/>
              </w:rPr>
              <w:t>2-22-2019</w:t>
            </w:r>
          </w:p>
        </w:tc>
        <w:tc>
          <w:tcPr>
            <w:tcW w:w="1710" w:type="dxa"/>
          </w:tcPr>
          <w:p w:rsidR="00514716" w:rsidRDefault="00514716" w:rsidP="007F297B">
            <w:pPr>
              <w:pStyle w:val="PlainText"/>
              <w:rPr>
                <w:rFonts w:ascii="Courier New" w:hAnsi="Courier New" w:cs="Courier New"/>
                <w:b/>
                <w:sz w:val="20"/>
                <w:szCs w:val="20"/>
              </w:rPr>
            </w:pPr>
          </w:p>
          <w:p w:rsidR="00CE23AF" w:rsidRDefault="00CE23AF" w:rsidP="007F297B">
            <w:pPr>
              <w:pStyle w:val="PlainText"/>
              <w:rPr>
                <w:rFonts w:ascii="Courier New" w:hAnsi="Courier New" w:cs="Courier New"/>
                <w:b/>
                <w:sz w:val="20"/>
                <w:szCs w:val="20"/>
              </w:rPr>
            </w:pPr>
            <w:r>
              <w:rPr>
                <w:rFonts w:ascii="Courier New" w:hAnsi="Courier New" w:cs="Courier New"/>
                <w:b/>
                <w:sz w:val="20"/>
                <w:szCs w:val="20"/>
              </w:rPr>
              <w:t>15-CV-1319</w:t>
            </w:r>
          </w:p>
        </w:tc>
        <w:tc>
          <w:tcPr>
            <w:tcW w:w="1710" w:type="dxa"/>
          </w:tcPr>
          <w:p w:rsidR="00514716" w:rsidRDefault="00514716" w:rsidP="007F297B">
            <w:pPr>
              <w:pStyle w:val="PlainText"/>
              <w:rPr>
                <w:rFonts w:ascii="Courier New" w:hAnsi="Courier New" w:cs="Courier New"/>
                <w:b/>
                <w:sz w:val="20"/>
                <w:szCs w:val="20"/>
              </w:rPr>
            </w:pPr>
          </w:p>
          <w:p w:rsidR="00CE23AF" w:rsidRDefault="00CE23AF" w:rsidP="007F297B">
            <w:pPr>
              <w:pStyle w:val="PlainText"/>
              <w:rPr>
                <w:rFonts w:ascii="Courier New" w:hAnsi="Courier New" w:cs="Courier New"/>
                <w:b/>
                <w:sz w:val="20"/>
                <w:szCs w:val="20"/>
              </w:rPr>
            </w:pPr>
            <w:r>
              <w:rPr>
                <w:rFonts w:ascii="Courier New" w:hAnsi="Courier New" w:cs="Courier New"/>
                <w:b/>
                <w:sz w:val="20"/>
                <w:szCs w:val="20"/>
              </w:rPr>
              <w:t>(D. Conn.)</w:t>
            </w:r>
          </w:p>
        </w:tc>
        <w:tc>
          <w:tcPr>
            <w:tcW w:w="5760" w:type="dxa"/>
          </w:tcPr>
          <w:p w:rsidR="00514716" w:rsidRDefault="00514716" w:rsidP="007F297B">
            <w:pPr>
              <w:pStyle w:val="PlainText"/>
              <w:jc w:val="left"/>
              <w:rPr>
                <w:rFonts w:ascii="Courier New" w:hAnsi="Courier New" w:cs="Courier New"/>
                <w:b/>
                <w:sz w:val="20"/>
                <w:szCs w:val="20"/>
              </w:rPr>
            </w:pPr>
          </w:p>
          <w:p w:rsidR="00CE23AF" w:rsidRDefault="00CE23AF"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Meidl</w:t>
            </w:r>
            <w:proofErr w:type="spellEnd"/>
            <w:r>
              <w:rPr>
                <w:rFonts w:ascii="Courier New" w:hAnsi="Courier New" w:cs="Courier New"/>
                <w:b/>
                <w:sz w:val="20"/>
                <w:szCs w:val="20"/>
              </w:rPr>
              <w:t xml:space="preserve"> v. Aetna Inc., et al.</w:t>
            </w:r>
          </w:p>
          <w:p w:rsidR="00CE23AF" w:rsidRDefault="00CE23AF" w:rsidP="00CE23AF">
            <w:pPr>
              <w:pStyle w:val="PlainText"/>
              <w:jc w:val="left"/>
              <w:rPr>
                <w:rFonts w:ascii="Courier New" w:hAnsi="Courier New" w:cs="Courier New"/>
                <w:sz w:val="20"/>
                <w:szCs w:val="20"/>
              </w:rPr>
            </w:pPr>
            <w:r w:rsidRPr="00CE23AF">
              <w:rPr>
                <w:rFonts w:ascii="Courier New" w:hAnsi="Courier New" w:cs="Courier New"/>
                <w:sz w:val="20"/>
                <w:szCs w:val="20"/>
              </w:rPr>
              <w:t>This lawsuit is about whether during the Class Period, Aetna, in violation of ERISA and the plans</w:t>
            </w:r>
            <w:r>
              <w:rPr>
                <w:rFonts w:ascii="Courier New" w:hAnsi="Courier New" w:cs="Courier New"/>
                <w:sz w:val="20"/>
                <w:szCs w:val="20"/>
              </w:rPr>
              <w:t xml:space="preserve"> </w:t>
            </w:r>
            <w:r w:rsidRPr="00CE23AF">
              <w:rPr>
                <w:rFonts w:ascii="Courier New" w:hAnsi="Courier New" w:cs="Courier New"/>
                <w:sz w:val="20"/>
                <w:szCs w:val="20"/>
              </w:rPr>
              <w:t>that Aetna administers, improperly determined that</w:t>
            </w:r>
            <w:r>
              <w:rPr>
                <w:rFonts w:ascii="Courier New" w:hAnsi="Courier New" w:cs="Courier New"/>
                <w:sz w:val="20"/>
                <w:szCs w:val="20"/>
              </w:rPr>
              <w:t xml:space="preserve"> Transcranial Magnetic Stimulation (“</w:t>
            </w:r>
            <w:r w:rsidRPr="00CE23AF">
              <w:rPr>
                <w:rFonts w:ascii="Courier New" w:hAnsi="Courier New" w:cs="Courier New"/>
                <w:sz w:val="20"/>
                <w:szCs w:val="20"/>
              </w:rPr>
              <w:t>TMS</w:t>
            </w:r>
            <w:r>
              <w:rPr>
                <w:rFonts w:ascii="Courier New" w:hAnsi="Courier New" w:cs="Courier New"/>
                <w:sz w:val="20"/>
                <w:szCs w:val="20"/>
              </w:rPr>
              <w:t>”)</w:t>
            </w:r>
            <w:r w:rsidRPr="00CE23AF">
              <w:rPr>
                <w:rFonts w:ascii="Courier New" w:hAnsi="Courier New" w:cs="Courier New"/>
                <w:sz w:val="20"/>
                <w:szCs w:val="20"/>
              </w:rPr>
              <w:t xml:space="preserve"> was an experimental, investigational, or</w:t>
            </w:r>
            <w:r>
              <w:rPr>
                <w:rFonts w:ascii="Courier New" w:hAnsi="Courier New" w:cs="Courier New"/>
                <w:sz w:val="20"/>
                <w:szCs w:val="20"/>
              </w:rPr>
              <w:t xml:space="preserve"> </w:t>
            </w:r>
            <w:r w:rsidRPr="00CE23AF">
              <w:rPr>
                <w:rFonts w:ascii="Courier New" w:hAnsi="Courier New" w:cs="Courier New"/>
                <w:sz w:val="20"/>
                <w:szCs w:val="20"/>
              </w:rPr>
              <w:t>unproven treatment, and then used that determination to deny coverage for TMS for the treatment</w:t>
            </w:r>
            <w:r>
              <w:rPr>
                <w:rFonts w:ascii="Courier New" w:hAnsi="Courier New" w:cs="Courier New"/>
                <w:sz w:val="20"/>
                <w:szCs w:val="20"/>
              </w:rPr>
              <w:t xml:space="preserve"> </w:t>
            </w:r>
            <w:r w:rsidRPr="00CE23AF">
              <w:rPr>
                <w:rFonts w:ascii="Courier New" w:hAnsi="Courier New" w:cs="Courier New"/>
                <w:sz w:val="20"/>
                <w:szCs w:val="20"/>
              </w:rPr>
              <w:t>of major depression. Pla</w:t>
            </w:r>
            <w:r>
              <w:rPr>
                <w:rFonts w:ascii="Courier New" w:hAnsi="Courier New" w:cs="Courier New"/>
                <w:sz w:val="20"/>
                <w:szCs w:val="20"/>
              </w:rPr>
              <w:t xml:space="preserve">intiff alleges that TMS was not </w:t>
            </w:r>
            <w:r w:rsidRPr="00CE23AF">
              <w:rPr>
                <w:rFonts w:ascii="Courier New" w:hAnsi="Courier New" w:cs="Courier New"/>
                <w:sz w:val="20"/>
                <w:szCs w:val="20"/>
              </w:rPr>
              <w:t>experimental for the treatment of major</w:t>
            </w:r>
            <w:r>
              <w:rPr>
                <w:rFonts w:ascii="Courier New" w:hAnsi="Courier New" w:cs="Courier New"/>
                <w:sz w:val="20"/>
                <w:szCs w:val="20"/>
              </w:rPr>
              <w:t xml:space="preserve"> </w:t>
            </w:r>
            <w:r w:rsidRPr="00CE23AF">
              <w:rPr>
                <w:rFonts w:ascii="Courier New" w:hAnsi="Courier New" w:cs="Courier New"/>
                <w:sz w:val="20"/>
                <w:szCs w:val="20"/>
              </w:rPr>
              <w:t>depression because the FDA approved a TMS device for that use in 2008 and because during the</w:t>
            </w:r>
            <w:r>
              <w:rPr>
                <w:rFonts w:ascii="Courier New" w:hAnsi="Courier New" w:cs="Courier New"/>
                <w:sz w:val="20"/>
                <w:szCs w:val="20"/>
              </w:rPr>
              <w:t xml:space="preserve"> </w:t>
            </w:r>
            <w:r w:rsidRPr="00CE23AF">
              <w:rPr>
                <w:rFonts w:ascii="Courier New" w:hAnsi="Courier New" w:cs="Courier New"/>
                <w:sz w:val="20"/>
                <w:szCs w:val="20"/>
              </w:rPr>
              <w:t>Class Period there was substantial scientific and medical support for TMS as a safe and effective</w:t>
            </w:r>
            <w:r>
              <w:rPr>
                <w:rFonts w:ascii="Courier New" w:hAnsi="Courier New" w:cs="Courier New"/>
                <w:sz w:val="20"/>
                <w:szCs w:val="20"/>
              </w:rPr>
              <w:t xml:space="preserve"> </w:t>
            </w:r>
            <w:r w:rsidRPr="00CE23AF">
              <w:rPr>
                <w:rFonts w:ascii="Courier New" w:hAnsi="Courier New" w:cs="Courier New"/>
                <w:sz w:val="20"/>
                <w:szCs w:val="20"/>
              </w:rPr>
              <w:t xml:space="preserve">treatment option for major depression. Plaintiff alleges that Aetna breached the duties it owed </w:t>
            </w:r>
            <w:r w:rsidR="00F05FD2">
              <w:rPr>
                <w:rFonts w:ascii="Courier New" w:hAnsi="Courier New" w:cs="Courier New"/>
                <w:sz w:val="20"/>
                <w:szCs w:val="20"/>
              </w:rPr>
              <w:t>Plaintiffs</w:t>
            </w:r>
            <w:r w:rsidRPr="00CE23AF">
              <w:rPr>
                <w:rFonts w:ascii="Courier New" w:hAnsi="Courier New" w:cs="Courier New"/>
                <w:sz w:val="20"/>
                <w:szCs w:val="20"/>
              </w:rPr>
              <w:t xml:space="preserve"> covered by insurance plans administered by Aetna when it denied claims for</w:t>
            </w:r>
            <w:r>
              <w:rPr>
                <w:rFonts w:ascii="Courier New" w:hAnsi="Courier New" w:cs="Courier New"/>
                <w:sz w:val="20"/>
                <w:szCs w:val="20"/>
              </w:rPr>
              <w:t xml:space="preserve"> </w:t>
            </w:r>
            <w:r w:rsidRPr="00CE23AF">
              <w:rPr>
                <w:rFonts w:ascii="Courier New" w:hAnsi="Courier New" w:cs="Courier New"/>
                <w:sz w:val="20"/>
                <w:szCs w:val="20"/>
              </w:rPr>
              <w:t>TMS coverage to treat major depression based on the Aetna TMS Policy in effect during the</w:t>
            </w:r>
            <w:r w:rsidR="00F05FD2">
              <w:rPr>
                <w:rFonts w:ascii="Courier New" w:hAnsi="Courier New" w:cs="Courier New"/>
                <w:sz w:val="20"/>
                <w:szCs w:val="20"/>
              </w:rPr>
              <w:t xml:space="preserve"> </w:t>
            </w:r>
            <w:r w:rsidRPr="00CE23AF">
              <w:rPr>
                <w:rFonts w:ascii="Courier New" w:hAnsi="Courier New" w:cs="Courier New"/>
                <w:sz w:val="20"/>
                <w:szCs w:val="20"/>
              </w:rPr>
              <w:t>Class Period.</w:t>
            </w:r>
          </w:p>
          <w:p w:rsidR="00CE23AF" w:rsidRPr="00CE23AF" w:rsidRDefault="00CE23AF" w:rsidP="00CE23AF">
            <w:pPr>
              <w:pStyle w:val="PlainText"/>
              <w:jc w:val="left"/>
              <w:rPr>
                <w:rFonts w:ascii="Courier New" w:hAnsi="Courier New" w:cs="Courier New"/>
                <w:sz w:val="20"/>
                <w:szCs w:val="20"/>
              </w:rPr>
            </w:pPr>
          </w:p>
        </w:tc>
        <w:tc>
          <w:tcPr>
            <w:tcW w:w="1440" w:type="dxa"/>
          </w:tcPr>
          <w:p w:rsidR="00514716" w:rsidRDefault="00514716" w:rsidP="00747DEC">
            <w:pPr>
              <w:pStyle w:val="PlainText"/>
              <w:rPr>
                <w:rFonts w:ascii="Courier New" w:hAnsi="Courier New" w:cs="Courier New"/>
                <w:b/>
                <w:sz w:val="20"/>
                <w:szCs w:val="20"/>
              </w:rPr>
            </w:pPr>
          </w:p>
          <w:p w:rsidR="00CE23AF" w:rsidRDefault="00747DEC" w:rsidP="00747DEC">
            <w:pPr>
              <w:pStyle w:val="PlainText"/>
              <w:rPr>
                <w:rFonts w:ascii="Courier New" w:hAnsi="Courier New" w:cs="Courier New"/>
                <w:b/>
                <w:sz w:val="20"/>
                <w:szCs w:val="20"/>
              </w:rPr>
            </w:pPr>
            <w:r>
              <w:rPr>
                <w:rFonts w:ascii="Courier New" w:hAnsi="Courier New" w:cs="Courier New"/>
                <w:b/>
                <w:sz w:val="20"/>
                <w:szCs w:val="20"/>
              </w:rPr>
              <w:t>7-10-2019</w:t>
            </w:r>
          </w:p>
        </w:tc>
        <w:tc>
          <w:tcPr>
            <w:tcW w:w="2970" w:type="dxa"/>
          </w:tcPr>
          <w:p w:rsidR="00514716" w:rsidRDefault="00514716" w:rsidP="007F297B">
            <w:pPr>
              <w:pStyle w:val="PlainText"/>
              <w:jc w:val="left"/>
              <w:rPr>
                <w:rFonts w:ascii="Courier New" w:hAnsi="Courier New" w:cs="Courier New"/>
                <w:b/>
                <w:noProof/>
                <w:sz w:val="20"/>
                <w:szCs w:val="20"/>
              </w:rPr>
            </w:pPr>
          </w:p>
          <w:p w:rsidR="00CE23AF" w:rsidRDefault="00CE23AF"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t>
            </w:r>
            <w:r w:rsidR="00F05FD2">
              <w:rPr>
                <w:rFonts w:ascii="Courier New" w:hAnsi="Courier New" w:cs="Courier New"/>
                <w:b/>
                <w:noProof/>
                <w:sz w:val="20"/>
                <w:szCs w:val="20"/>
              </w:rPr>
              <w:t>call or visit</w:t>
            </w:r>
            <w:r>
              <w:rPr>
                <w:rFonts w:ascii="Courier New" w:hAnsi="Courier New" w:cs="Courier New"/>
                <w:b/>
                <w:noProof/>
                <w:sz w:val="20"/>
                <w:szCs w:val="20"/>
              </w:rPr>
              <w:t>:</w:t>
            </w:r>
          </w:p>
          <w:p w:rsidR="00CE23AF" w:rsidRDefault="00CE23AF" w:rsidP="007F297B">
            <w:pPr>
              <w:pStyle w:val="PlainText"/>
              <w:jc w:val="left"/>
              <w:rPr>
                <w:rFonts w:ascii="Courier New" w:hAnsi="Courier New" w:cs="Courier New"/>
                <w:b/>
                <w:noProof/>
                <w:sz w:val="20"/>
                <w:szCs w:val="20"/>
              </w:rPr>
            </w:pPr>
          </w:p>
          <w:p w:rsidR="00CE23AF" w:rsidRDefault="00F05FD2"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1 877 </w:t>
            </w:r>
            <w:r w:rsidRPr="00F05FD2">
              <w:rPr>
                <w:rFonts w:ascii="Courier New" w:hAnsi="Courier New" w:cs="Courier New"/>
                <w:b/>
                <w:noProof/>
                <w:sz w:val="20"/>
                <w:szCs w:val="20"/>
              </w:rPr>
              <w:t>890-8089</w:t>
            </w:r>
            <w:r>
              <w:rPr>
                <w:rFonts w:ascii="Courier New" w:hAnsi="Courier New" w:cs="Courier New"/>
                <w:b/>
                <w:noProof/>
                <w:sz w:val="20"/>
                <w:szCs w:val="20"/>
              </w:rPr>
              <w:t xml:space="preserve"> (Ph.)</w:t>
            </w:r>
          </w:p>
          <w:p w:rsidR="00F05FD2" w:rsidRDefault="00F05FD2" w:rsidP="007F297B">
            <w:pPr>
              <w:pStyle w:val="PlainText"/>
              <w:jc w:val="left"/>
              <w:rPr>
                <w:rFonts w:ascii="Courier New" w:hAnsi="Courier New" w:cs="Courier New"/>
                <w:b/>
                <w:noProof/>
                <w:sz w:val="20"/>
                <w:szCs w:val="20"/>
              </w:rPr>
            </w:pPr>
          </w:p>
          <w:p w:rsidR="00F05FD2" w:rsidRDefault="006713FC" w:rsidP="007F297B">
            <w:pPr>
              <w:pStyle w:val="PlainText"/>
              <w:jc w:val="left"/>
              <w:rPr>
                <w:rFonts w:ascii="Courier New" w:hAnsi="Courier New" w:cs="Courier New"/>
                <w:b/>
                <w:noProof/>
                <w:sz w:val="20"/>
                <w:szCs w:val="20"/>
              </w:rPr>
            </w:pPr>
            <w:hyperlink r:id="rId28" w:history="1">
              <w:r w:rsidR="00F05FD2" w:rsidRPr="00E825E5">
                <w:rPr>
                  <w:rStyle w:val="Hyperlink"/>
                  <w:rFonts w:ascii="Courier New" w:hAnsi="Courier New" w:cs="Courier New"/>
                  <w:b/>
                  <w:noProof/>
                  <w:sz w:val="20"/>
                  <w:szCs w:val="20"/>
                </w:rPr>
                <w:t>WWW.AETNATMSSETTLEMENT.CO</w:t>
              </w:r>
              <w:r w:rsidR="00F05FD2" w:rsidRPr="00E825E5">
                <w:rPr>
                  <w:rStyle w:val="Hyperlink"/>
                  <w:rFonts w:ascii="Courier New" w:hAnsi="Courier New" w:cs="Courier New"/>
                  <w:b/>
                  <w:noProof/>
                  <w:sz w:val="20"/>
                  <w:szCs w:val="20"/>
                </w:rPr>
                <w:t>M</w:t>
              </w:r>
            </w:hyperlink>
          </w:p>
          <w:p w:rsidR="00F05FD2" w:rsidRDefault="00F05FD2" w:rsidP="007F297B">
            <w:pPr>
              <w:pStyle w:val="PlainText"/>
              <w:jc w:val="left"/>
              <w:rPr>
                <w:rFonts w:ascii="Courier New" w:hAnsi="Courier New" w:cs="Courier New"/>
                <w:b/>
                <w:noProof/>
                <w:sz w:val="20"/>
                <w:szCs w:val="20"/>
              </w:rPr>
            </w:pP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514716" w:rsidRDefault="000C697D" w:rsidP="007F297B">
            <w:pPr>
              <w:pStyle w:val="PlainText"/>
              <w:rPr>
                <w:rFonts w:ascii="Courier New" w:hAnsi="Courier New" w:cs="Courier New"/>
                <w:b/>
                <w:sz w:val="20"/>
                <w:szCs w:val="20"/>
              </w:rPr>
            </w:pPr>
            <w:r>
              <w:rPr>
                <w:rFonts w:ascii="Courier New" w:hAnsi="Courier New" w:cs="Courier New"/>
                <w:b/>
                <w:sz w:val="20"/>
                <w:szCs w:val="20"/>
              </w:rPr>
              <w:t>2-25-2019</w:t>
            </w:r>
          </w:p>
        </w:tc>
        <w:tc>
          <w:tcPr>
            <w:tcW w:w="1710" w:type="dxa"/>
          </w:tcPr>
          <w:p w:rsidR="00514716" w:rsidRDefault="00514716" w:rsidP="007F297B">
            <w:pPr>
              <w:pStyle w:val="PlainText"/>
              <w:rPr>
                <w:rFonts w:ascii="Courier New" w:hAnsi="Courier New" w:cs="Courier New"/>
                <w:b/>
                <w:sz w:val="20"/>
                <w:szCs w:val="20"/>
              </w:rPr>
            </w:pPr>
          </w:p>
          <w:p w:rsidR="000C697D" w:rsidRDefault="000C697D" w:rsidP="007F297B">
            <w:pPr>
              <w:pStyle w:val="PlainText"/>
              <w:rPr>
                <w:rFonts w:ascii="Courier New" w:hAnsi="Courier New" w:cs="Courier New"/>
                <w:b/>
                <w:sz w:val="20"/>
                <w:szCs w:val="20"/>
              </w:rPr>
            </w:pPr>
            <w:r>
              <w:rPr>
                <w:rFonts w:ascii="Courier New" w:hAnsi="Courier New" w:cs="Courier New"/>
                <w:b/>
                <w:sz w:val="20"/>
                <w:szCs w:val="20"/>
              </w:rPr>
              <w:t>18-CV-80911</w:t>
            </w:r>
          </w:p>
        </w:tc>
        <w:tc>
          <w:tcPr>
            <w:tcW w:w="1710" w:type="dxa"/>
          </w:tcPr>
          <w:p w:rsidR="00514716" w:rsidRDefault="00514716" w:rsidP="007F297B">
            <w:pPr>
              <w:pStyle w:val="PlainText"/>
              <w:rPr>
                <w:rFonts w:ascii="Courier New" w:hAnsi="Courier New" w:cs="Courier New"/>
                <w:b/>
                <w:sz w:val="20"/>
                <w:szCs w:val="20"/>
              </w:rPr>
            </w:pPr>
          </w:p>
          <w:p w:rsidR="000C697D" w:rsidRDefault="000C697D"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514716" w:rsidRDefault="00514716" w:rsidP="007F297B">
            <w:pPr>
              <w:pStyle w:val="PlainText"/>
              <w:jc w:val="left"/>
              <w:rPr>
                <w:rFonts w:ascii="Courier New" w:hAnsi="Courier New" w:cs="Courier New"/>
                <w:b/>
                <w:sz w:val="20"/>
                <w:szCs w:val="20"/>
              </w:rPr>
            </w:pPr>
          </w:p>
          <w:p w:rsidR="000C697D" w:rsidRDefault="000C697D"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Eisenband</w:t>
            </w:r>
            <w:proofErr w:type="spellEnd"/>
            <w:r>
              <w:rPr>
                <w:rFonts w:ascii="Courier New" w:hAnsi="Courier New" w:cs="Courier New"/>
                <w:b/>
                <w:sz w:val="20"/>
                <w:szCs w:val="20"/>
              </w:rPr>
              <w:t xml:space="preserve"> v. Schumacher Automotive, Inc.</w:t>
            </w:r>
          </w:p>
          <w:p w:rsidR="000C697D" w:rsidRDefault="000C697D" w:rsidP="000C697D">
            <w:pPr>
              <w:pStyle w:val="PlainText"/>
              <w:jc w:val="left"/>
              <w:rPr>
                <w:rFonts w:ascii="Courier New" w:hAnsi="Courier New" w:cs="Courier New"/>
                <w:sz w:val="20"/>
                <w:szCs w:val="20"/>
              </w:rPr>
            </w:pPr>
            <w:r w:rsidRPr="000C697D">
              <w:rPr>
                <w:rFonts w:ascii="Courier New" w:hAnsi="Courier New" w:cs="Courier New"/>
                <w:sz w:val="20"/>
                <w:szCs w:val="20"/>
              </w:rPr>
              <w:t>The lawsuit alleges that Schumacher sent a text message to Plaintiff’s wireless telephone number about</w:t>
            </w:r>
            <w:r>
              <w:rPr>
                <w:rFonts w:ascii="Courier New" w:hAnsi="Courier New" w:cs="Courier New"/>
                <w:sz w:val="20"/>
                <w:szCs w:val="20"/>
              </w:rPr>
              <w:t xml:space="preserve"> </w:t>
            </w:r>
            <w:r w:rsidRPr="000C697D">
              <w:rPr>
                <w:rFonts w:ascii="Courier New" w:hAnsi="Courier New" w:cs="Courier New"/>
                <w:sz w:val="20"/>
                <w:szCs w:val="20"/>
              </w:rPr>
              <w:t>selling Plaintiff a car without prior express written consent in violation of the Telephone Consumer</w:t>
            </w:r>
            <w:r>
              <w:rPr>
                <w:rFonts w:ascii="Courier New" w:hAnsi="Courier New" w:cs="Courier New"/>
                <w:sz w:val="20"/>
                <w:szCs w:val="20"/>
              </w:rPr>
              <w:t xml:space="preserve"> </w:t>
            </w:r>
            <w:r w:rsidRPr="000C697D">
              <w:rPr>
                <w:rFonts w:ascii="Courier New" w:hAnsi="Courier New" w:cs="Courier New"/>
                <w:sz w:val="20"/>
                <w:szCs w:val="20"/>
              </w:rPr>
              <w:t xml:space="preserve">Protection Act, 47 U.S.C. </w:t>
            </w:r>
            <w:r w:rsidRPr="00747DEC">
              <w:rPr>
                <w:rFonts w:asciiTheme="minorHAnsi" w:hAnsiTheme="minorHAnsi" w:cstheme="minorHAnsi"/>
                <w:sz w:val="20"/>
                <w:szCs w:val="20"/>
              </w:rPr>
              <w:t>§</w:t>
            </w:r>
            <w:r w:rsidRPr="000C697D">
              <w:rPr>
                <w:rFonts w:ascii="Courier New" w:hAnsi="Courier New" w:cs="Courier New"/>
                <w:sz w:val="20"/>
                <w:szCs w:val="20"/>
              </w:rPr>
              <w:t xml:space="preserve"> 227 (“TCPA”) and seeks actual and statutory damages under the TCPA on</w:t>
            </w:r>
            <w:r>
              <w:rPr>
                <w:rFonts w:ascii="Courier New" w:hAnsi="Courier New" w:cs="Courier New"/>
                <w:sz w:val="20"/>
                <w:szCs w:val="20"/>
              </w:rPr>
              <w:t xml:space="preserve"> </w:t>
            </w:r>
            <w:r w:rsidRPr="000C697D">
              <w:rPr>
                <w:rFonts w:ascii="Courier New" w:hAnsi="Courier New" w:cs="Courier New"/>
                <w:sz w:val="20"/>
                <w:szCs w:val="20"/>
              </w:rPr>
              <w:t>behalf of the named Plaintiff and a class of all individuals in the United States.</w:t>
            </w:r>
          </w:p>
          <w:p w:rsidR="000C697D" w:rsidRPr="000C697D" w:rsidRDefault="000C697D" w:rsidP="000C697D">
            <w:pPr>
              <w:pStyle w:val="PlainText"/>
              <w:jc w:val="left"/>
              <w:rPr>
                <w:rFonts w:ascii="Courier New" w:hAnsi="Courier New" w:cs="Courier New"/>
                <w:sz w:val="20"/>
                <w:szCs w:val="20"/>
              </w:rPr>
            </w:pPr>
          </w:p>
        </w:tc>
        <w:tc>
          <w:tcPr>
            <w:tcW w:w="1440" w:type="dxa"/>
          </w:tcPr>
          <w:p w:rsidR="00514716" w:rsidRDefault="00514716" w:rsidP="00747DEC">
            <w:pPr>
              <w:pStyle w:val="PlainText"/>
              <w:rPr>
                <w:rFonts w:ascii="Courier New" w:hAnsi="Courier New" w:cs="Courier New"/>
                <w:b/>
                <w:sz w:val="20"/>
                <w:szCs w:val="20"/>
              </w:rPr>
            </w:pPr>
          </w:p>
          <w:p w:rsidR="000C697D" w:rsidRDefault="000C697D" w:rsidP="00747DEC">
            <w:pPr>
              <w:pStyle w:val="PlainText"/>
              <w:rPr>
                <w:rFonts w:ascii="Courier New" w:hAnsi="Courier New" w:cs="Courier New"/>
                <w:b/>
                <w:sz w:val="20"/>
                <w:szCs w:val="20"/>
              </w:rPr>
            </w:pPr>
            <w:r>
              <w:rPr>
                <w:rFonts w:ascii="Courier New" w:hAnsi="Courier New" w:cs="Courier New"/>
                <w:b/>
                <w:sz w:val="20"/>
                <w:szCs w:val="20"/>
              </w:rPr>
              <w:t>6-28-2019</w:t>
            </w:r>
          </w:p>
        </w:tc>
        <w:tc>
          <w:tcPr>
            <w:tcW w:w="2970" w:type="dxa"/>
          </w:tcPr>
          <w:p w:rsidR="00514716" w:rsidRDefault="00514716" w:rsidP="007F297B">
            <w:pPr>
              <w:pStyle w:val="PlainText"/>
              <w:jc w:val="left"/>
              <w:rPr>
                <w:rFonts w:ascii="Courier New" w:hAnsi="Courier New" w:cs="Courier New"/>
                <w:b/>
                <w:noProof/>
                <w:sz w:val="20"/>
                <w:szCs w:val="20"/>
              </w:rPr>
            </w:pPr>
          </w:p>
          <w:p w:rsidR="000C697D" w:rsidRDefault="000C697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0C697D" w:rsidRDefault="000C697D" w:rsidP="007F297B">
            <w:pPr>
              <w:pStyle w:val="PlainText"/>
              <w:jc w:val="left"/>
              <w:rPr>
                <w:rFonts w:ascii="Courier New" w:hAnsi="Courier New" w:cs="Courier New"/>
                <w:b/>
                <w:noProof/>
                <w:sz w:val="20"/>
                <w:szCs w:val="20"/>
              </w:rPr>
            </w:pPr>
          </w:p>
          <w:p w:rsidR="000C697D" w:rsidRPr="000C697D" w:rsidRDefault="000C697D" w:rsidP="000C697D">
            <w:pPr>
              <w:pStyle w:val="PlainText"/>
              <w:jc w:val="left"/>
              <w:rPr>
                <w:rFonts w:ascii="Courier New" w:hAnsi="Courier New" w:cs="Courier New"/>
                <w:b/>
                <w:noProof/>
                <w:sz w:val="20"/>
                <w:szCs w:val="20"/>
              </w:rPr>
            </w:pPr>
            <w:r w:rsidRPr="000C697D">
              <w:rPr>
                <w:rFonts w:ascii="Courier New" w:hAnsi="Courier New" w:cs="Courier New"/>
                <w:b/>
                <w:noProof/>
                <w:sz w:val="20"/>
                <w:szCs w:val="20"/>
              </w:rPr>
              <w:t>Scott Edelsberg</w:t>
            </w:r>
          </w:p>
          <w:p w:rsidR="000C697D" w:rsidRPr="000C697D" w:rsidRDefault="000C697D" w:rsidP="000C697D">
            <w:pPr>
              <w:pStyle w:val="PlainText"/>
              <w:jc w:val="left"/>
              <w:rPr>
                <w:rFonts w:ascii="Courier New" w:hAnsi="Courier New" w:cs="Courier New"/>
                <w:b/>
                <w:noProof/>
                <w:sz w:val="20"/>
                <w:szCs w:val="20"/>
              </w:rPr>
            </w:pPr>
            <w:r w:rsidRPr="000C697D">
              <w:rPr>
                <w:rFonts w:ascii="Courier New" w:hAnsi="Courier New" w:cs="Courier New"/>
                <w:b/>
                <w:noProof/>
                <w:sz w:val="20"/>
                <w:szCs w:val="20"/>
              </w:rPr>
              <w:t>Edelsberg Law, PA</w:t>
            </w:r>
          </w:p>
          <w:p w:rsidR="000C697D" w:rsidRPr="000C697D" w:rsidRDefault="000C697D" w:rsidP="000C697D">
            <w:pPr>
              <w:pStyle w:val="PlainText"/>
              <w:jc w:val="left"/>
              <w:rPr>
                <w:rFonts w:ascii="Courier New" w:hAnsi="Courier New" w:cs="Courier New"/>
                <w:b/>
                <w:noProof/>
                <w:sz w:val="20"/>
                <w:szCs w:val="20"/>
              </w:rPr>
            </w:pPr>
            <w:r w:rsidRPr="000C697D">
              <w:rPr>
                <w:rFonts w:ascii="Courier New" w:hAnsi="Courier New" w:cs="Courier New"/>
                <w:b/>
                <w:noProof/>
                <w:sz w:val="20"/>
                <w:szCs w:val="20"/>
              </w:rPr>
              <w:t>19495 Biscayne Blvd</w:t>
            </w:r>
            <w:r w:rsidR="00747DEC">
              <w:rPr>
                <w:rFonts w:ascii="Courier New" w:hAnsi="Courier New" w:cs="Courier New"/>
                <w:b/>
                <w:noProof/>
                <w:sz w:val="20"/>
                <w:szCs w:val="20"/>
              </w:rPr>
              <w:t>.</w:t>
            </w:r>
            <w:r w:rsidRPr="000C697D">
              <w:rPr>
                <w:rFonts w:ascii="Courier New" w:hAnsi="Courier New" w:cs="Courier New"/>
                <w:b/>
                <w:noProof/>
                <w:sz w:val="20"/>
                <w:szCs w:val="20"/>
              </w:rPr>
              <w:t xml:space="preserve"> #607</w:t>
            </w:r>
          </w:p>
          <w:p w:rsidR="000C697D" w:rsidRDefault="000C697D" w:rsidP="000C697D">
            <w:pPr>
              <w:pStyle w:val="PlainText"/>
              <w:jc w:val="left"/>
              <w:rPr>
                <w:rFonts w:ascii="Courier New" w:hAnsi="Courier New" w:cs="Courier New"/>
                <w:b/>
                <w:noProof/>
                <w:sz w:val="20"/>
                <w:szCs w:val="20"/>
              </w:rPr>
            </w:pPr>
            <w:r w:rsidRPr="000C697D">
              <w:rPr>
                <w:rFonts w:ascii="Courier New" w:hAnsi="Courier New" w:cs="Courier New"/>
                <w:b/>
                <w:noProof/>
                <w:sz w:val="20"/>
                <w:szCs w:val="20"/>
              </w:rPr>
              <w:t>Aventura, FL 33180</w:t>
            </w: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514716" w:rsidRDefault="00732150" w:rsidP="007F297B">
            <w:pPr>
              <w:pStyle w:val="PlainText"/>
              <w:rPr>
                <w:rFonts w:ascii="Courier New" w:hAnsi="Courier New" w:cs="Courier New"/>
                <w:b/>
                <w:sz w:val="20"/>
                <w:szCs w:val="20"/>
              </w:rPr>
            </w:pPr>
            <w:r>
              <w:rPr>
                <w:rFonts w:ascii="Courier New" w:hAnsi="Courier New" w:cs="Courier New"/>
                <w:b/>
                <w:sz w:val="20"/>
                <w:szCs w:val="20"/>
              </w:rPr>
              <w:t>2-25-2019</w:t>
            </w:r>
          </w:p>
          <w:p w:rsidR="000C697D" w:rsidRDefault="000C697D" w:rsidP="007F297B">
            <w:pPr>
              <w:pStyle w:val="PlainText"/>
              <w:rPr>
                <w:rFonts w:ascii="Courier New" w:hAnsi="Courier New" w:cs="Courier New"/>
                <w:b/>
                <w:sz w:val="20"/>
                <w:szCs w:val="20"/>
              </w:rPr>
            </w:pPr>
          </w:p>
        </w:tc>
        <w:tc>
          <w:tcPr>
            <w:tcW w:w="1710" w:type="dxa"/>
          </w:tcPr>
          <w:p w:rsidR="00514716" w:rsidRDefault="00514716" w:rsidP="007F297B">
            <w:pPr>
              <w:pStyle w:val="PlainText"/>
              <w:rPr>
                <w:rFonts w:ascii="Courier New" w:hAnsi="Courier New" w:cs="Courier New"/>
                <w:b/>
                <w:sz w:val="20"/>
                <w:szCs w:val="20"/>
              </w:rPr>
            </w:pPr>
          </w:p>
          <w:p w:rsidR="00732150" w:rsidRDefault="00732150" w:rsidP="007F297B">
            <w:pPr>
              <w:pStyle w:val="PlainText"/>
              <w:rPr>
                <w:rFonts w:ascii="Courier New" w:hAnsi="Courier New" w:cs="Courier New"/>
                <w:b/>
                <w:sz w:val="20"/>
                <w:szCs w:val="20"/>
              </w:rPr>
            </w:pPr>
            <w:r>
              <w:rPr>
                <w:rFonts w:ascii="Courier New" w:hAnsi="Courier New" w:cs="Courier New"/>
                <w:b/>
                <w:sz w:val="20"/>
                <w:szCs w:val="20"/>
              </w:rPr>
              <w:t>17-CV-07128</w:t>
            </w:r>
          </w:p>
        </w:tc>
        <w:tc>
          <w:tcPr>
            <w:tcW w:w="1710" w:type="dxa"/>
          </w:tcPr>
          <w:p w:rsidR="00514716" w:rsidRDefault="00514716" w:rsidP="007F297B">
            <w:pPr>
              <w:pStyle w:val="PlainText"/>
              <w:rPr>
                <w:rFonts w:ascii="Courier New" w:hAnsi="Courier New" w:cs="Courier New"/>
                <w:b/>
                <w:sz w:val="20"/>
                <w:szCs w:val="20"/>
              </w:rPr>
            </w:pPr>
          </w:p>
          <w:p w:rsidR="00732150" w:rsidRDefault="00732150"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514716" w:rsidRDefault="00514716" w:rsidP="007F297B">
            <w:pPr>
              <w:pStyle w:val="PlainText"/>
              <w:jc w:val="left"/>
              <w:rPr>
                <w:rFonts w:ascii="Courier New" w:hAnsi="Courier New" w:cs="Courier New"/>
                <w:b/>
                <w:sz w:val="20"/>
                <w:szCs w:val="20"/>
              </w:rPr>
            </w:pPr>
          </w:p>
          <w:p w:rsidR="00732150" w:rsidRDefault="00732150" w:rsidP="007F297B">
            <w:pPr>
              <w:pStyle w:val="PlainText"/>
              <w:jc w:val="left"/>
              <w:rPr>
                <w:rFonts w:ascii="Courier New" w:hAnsi="Courier New" w:cs="Courier New"/>
                <w:b/>
                <w:sz w:val="20"/>
                <w:szCs w:val="20"/>
              </w:rPr>
            </w:pPr>
            <w:r>
              <w:rPr>
                <w:rFonts w:ascii="Courier New" w:hAnsi="Courier New" w:cs="Courier New"/>
                <w:b/>
                <w:sz w:val="20"/>
                <w:szCs w:val="20"/>
              </w:rPr>
              <w:t xml:space="preserve">Perez v. Performance Food Group, Inc., </w:t>
            </w:r>
            <w:proofErr w:type="spellStart"/>
            <w:r>
              <w:rPr>
                <w:rFonts w:ascii="Courier New" w:hAnsi="Courier New" w:cs="Courier New"/>
                <w:b/>
                <w:sz w:val="20"/>
                <w:szCs w:val="20"/>
              </w:rPr>
              <w:t>Vistar</w:t>
            </w:r>
            <w:proofErr w:type="spellEnd"/>
            <w:r>
              <w:rPr>
                <w:rFonts w:ascii="Courier New" w:hAnsi="Courier New" w:cs="Courier New"/>
                <w:b/>
                <w:sz w:val="20"/>
                <w:szCs w:val="20"/>
              </w:rPr>
              <w:t xml:space="preserve"> Transportation, LLC and Roma Food Enterprises</w:t>
            </w:r>
          </w:p>
          <w:p w:rsidR="00732150" w:rsidRDefault="00732150" w:rsidP="00732150">
            <w:pPr>
              <w:pStyle w:val="PlainText"/>
              <w:jc w:val="left"/>
              <w:rPr>
                <w:rFonts w:ascii="Courier New" w:hAnsi="Courier New" w:cs="Courier New"/>
                <w:sz w:val="20"/>
                <w:szCs w:val="20"/>
              </w:rPr>
            </w:pPr>
            <w:r w:rsidRPr="00732150">
              <w:rPr>
                <w:rFonts w:ascii="Courier New" w:hAnsi="Courier New" w:cs="Courier New"/>
                <w:sz w:val="20"/>
                <w:szCs w:val="20"/>
              </w:rPr>
              <w:t xml:space="preserve">Plaintiff filed the Action on behalf of a putative class consisting of all persons residing in the United States who (a) applied for a job with </w:t>
            </w:r>
            <w:r w:rsidR="004777F1" w:rsidRPr="004777F1">
              <w:rPr>
                <w:rFonts w:ascii="Courier New" w:hAnsi="Courier New" w:cs="Courier New"/>
                <w:sz w:val="20"/>
                <w:szCs w:val="20"/>
              </w:rPr>
              <w:t xml:space="preserve">Performance Food Group, Inc., </w:t>
            </w:r>
            <w:r w:rsidR="004777F1">
              <w:rPr>
                <w:rFonts w:ascii="Courier New" w:hAnsi="Courier New" w:cs="Courier New"/>
                <w:sz w:val="20"/>
                <w:szCs w:val="20"/>
              </w:rPr>
              <w:t>(“</w:t>
            </w:r>
            <w:r w:rsidRPr="00732150">
              <w:rPr>
                <w:rFonts w:ascii="Courier New" w:hAnsi="Courier New" w:cs="Courier New"/>
                <w:sz w:val="20"/>
                <w:szCs w:val="20"/>
              </w:rPr>
              <w:t>PFG</w:t>
            </w:r>
            <w:r w:rsidR="004777F1">
              <w:rPr>
                <w:rFonts w:ascii="Courier New" w:hAnsi="Courier New" w:cs="Courier New"/>
                <w:sz w:val="20"/>
                <w:szCs w:val="20"/>
              </w:rPr>
              <w:t>”)</w:t>
            </w:r>
            <w:r w:rsidRPr="00732150">
              <w:rPr>
                <w:rFonts w:ascii="Courier New" w:hAnsi="Courier New" w:cs="Courier New"/>
                <w:sz w:val="20"/>
                <w:szCs w:val="20"/>
              </w:rPr>
              <w:t xml:space="preserve"> between </w:t>
            </w:r>
            <w:r>
              <w:rPr>
                <w:rFonts w:ascii="Courier New" w:hAnsi="Courier New" w:cs="Courier New"/>
                <w:sz w:val="20"/>
                <w:szCs w:val="20"/>
              </w:rPr>
              <w:t>8-</w:t>
            </w:r>
            <w:r w:rsidRPr="00732150">
              <w:rPr>
                <w:rFonts w:ascii="Courier New" w:hAnsi="Courier New" w:cs="Courier New"/>
                <w:sz w:val="20"/>
                <w:szCs w:val="20"/>
              </w:rPr>
              <w:t>18</w:t>
            </w:r>
            <w:r>
              <w:rPr>
                <w:rFonts w:ascii="Courier New" w:hAnsi="Courier New" w:cs="Courier New"/>
                <w:sz w:val="20"/>
                <w:szCs w:val="20"/>
              </w:rPr>
              <w:t>-</w:t>
            </w:r>
            <w:r w:rsidRPr="00732150">
              <w:rPr>
                <w:rFonts w:ascii="Courier New" w:hAnsi="Courier New" w:cs="Courier New"/>
                <w:sz w:val="20"/>
                <w:szCs w:val="20"/>
              </w:rPr>
              <w:t xml:space="preserve">2012 and </w:t>
            </w:r>
            <w:r>
              <w:rPr>
                <w:rFonts w:ascii="Courier New" w:hAnsi="Courier New" w:cs="Courier New"/>
                <w:sz w:val="20"/>
                <w:szCs w:val="20"/>
              </w:rPr>
              <w:t>1-</w:t>
            </w:r>
            <w:r w:rsidRPr="00732150">
              <w:rPr>
                <w:rFonts w:ascii="Courier New" w:hAnsi="Courier New" w:cs="Courier New"/>
                <w:sz w:val="20"/>
                <w:szCs w:val="20"/>
              </w:rPr>
              <w:t>28</w:t>
            </w:r>
            <w:r>
              <w:rPr>
                <w:rFonts w:ascii="Courier New" w:hAnsi="Courier New" w:cs="Courier New"/>
                <w:sz w:val="20"/>
                <w:szCs w:val="20"/>
              </w:rPr>
              <w:t>-</w:t>
            </w:r>
            <w:r w:rsidRPr="00732150">
              <w:rPr>
                <w:rFonts w:ascii="Courier New" w:hAnsi="Courier New" w:cs="Courier New"/>
                <w:sz w:val="20"/>
                <w:szCs w:val="20"/>
              </w:rPr>
              <w:t>2019; and (b) had a background check performed by PFG during that timeframe. The Action alleges that PFG provided disclosure forms that did not strictly comply with the disclosure requirements of the</w:t>
            </w:r>
            <w:r>
              <w:rPr>
                <w:rFonts w:ascii="Courier New" w:hAnsi="Courier New" w:cs="Courier New"/>
                <w:sz w:val="20"/>
                <w:szCs w:val="20"/>
              </w:rPr>
              <w:t xml:space="preserve"> Fair Credit Reporting Act (“</w:t>
            </w:r>
            <w:r w:rsidRPr="00732150">
              <w:rPr>
                <w:rFonts w:ascii="Courier New" w:hAnsi="Courier New" w:cs="Courier New"/>
                <w:sz w:val="20"/>
                <w:szCs w:val="20"/>
              </w:rPr>
              <w:t>FCRA</w:t>
            </w:r>
            <w:r>
              <w:rPr>
                <w:rFonts w:ascii="Courier New" w:hAnsi="Courier New" w:cs="Courier New"/>
                <w:sz w:val="20"/>
                <w:szCs w:val="20"/>
              </w:rPr>
              <w:t>”)</w:t>
            </w:r>
            <w:r w:rsidRPr="00732150">
              <w:rPr>
                <w:rFonts w:ascii="Courier New" w:hAnsi="Courier New" w:cs="Courier New"/>
                <w:sz w:val="20"/>
                <w:szCs w:val="20"/>
              </w:rPr>
              <w:t xml:space="preserve"> (15 U.S.C. </w:t>
            </w:r>
            <w:r w:rsidRPr="00732150">
              <w:rPr>
                <w:rFonts w:asciiTheme="minorHAnsi" w:hAnsiTheme="minorHAnsi" w:cstheme="minorHAnsi"/>
                <w:sz w:val="20"/>
                <w:szCs w:val="20"/>
              </w:rPr>
              <w:t>§</w:t>
            </w:r>
            <w:r w:rsidRPr="00732150">
              <w:rPr>
                <w:rFonts w:ascii="Courier New" w:hAnsi="Courier New" w:cs="Courier New"/>
                <w:sz w:val="20"/>
                <w:szCs w:val="20"/>
              </w:rPr>
              <w:t xml:space="preserve"> 1681, et seq.), the California Investigative Consumer Reporting Agencies Act (“ICRAA”) (Cal. Civ. Code </w:t>
            </w:r>
            <w:r w:rsidRPr="00732150">
              <w:rPr>
                <w:rFonts w:asciiTheme="minorHAnsi" w:hAnsiTheme="minorHAnsi" w:cstheme="minorHAnsi"/>
                <w:sz w:val="20"/>
                <w:szCs w:val="20"/>
              </w:rPr>
              <w:t>§</w:t>
            </w:r>
            <w:r w:rsidRPr="00732150">
              <w:rPr>
                <w:rFonts w:ascii="Courier New" w:hAnsi="Courier New" w:cs="Courier New"/>
                <w:sz w:val="20"/>
                <w:szCs w:val="20"/>
              </w:rPr>
              <w:t xml:space="preserve"> 1786, et seq.), and the California Consumer Credit Reporting Agencies Act (“CCRAA”) (Cal. Civ. Code </w:t>
            </w:r>
            <w:r w:rsidRPr="00732150">
              <w:rPr>
                <w:rFonts w:asciiTheme="minorHAnsi" w:hAnsiTheme="minorHAnsi" w:cstheme="minorHAnsi"/>
                <w:sz w:val="20"/>
                <w:szCs w:val="20"/>
              </w:rPr>
              <w:t>§</w:t>
            </w:r>
            <w:r w:rsidRPr="00732150">
              <w:rPr>
                <w:rFonts w:ascii="Courier New" w:hAnsi="Courier New" w:cs="Courier New"/>
                <w:sz w:val="20"/>
                <w:szCs w:val="20"/>
              </w:rPr>
              <w:t xml:space="preserve"> 1785.1, et seq.).</w:t>
            </w:r>
          </w:p>
          <w:p w:rsidR="00732150" w:rsidRPr="00732150" w:rsidRDefault="00732150" w:rsidP="00732150">
            <w:pPr>
              <w:pStyle w:val="PlainText"/>
              <w:jc w:val="left"/>
              <w:rPr>
                <w:rFonts w:ascii="Courier New" w:hAnsi="Courier New" w:cs="Courier New"/>
                <w:sz w:val="20"/>
                <w:szCs w:val="20"/>
              </w:rPr>
            </w:pPr>
          </w:p>
        </w:tc>
        <w:tc>
          <w:tcPr>
            <w:tcW w:w="1440" w:type="dxa"/>
          </w:tcPr>
          <w:p w:rsidR="00514716" w:rsidRDefault="00514716" w:rsidP="007F297B">
            <w:pPr>
              <w:pStyle w:val="PlainText"/>
              <w:rPr>
                <w:rFonts w:ascii="Courier New" w:hAnsi="Courier New" w:cs="Courier New"/>
                <w:b/>
                <w:sz w:val="20"/>
                <w:szCs w:val="20"/>
              </w:rPr>
            </w:pPr>
          </w:p>
          <w:p w:rsidR="00732150" w:rsidRDefault="00732150" w:rsidP="007F297B">
            <w:pPr>
              <w:pStyle w:val="PlainText"/>
              <w:rPr>
                <w:rFonts w:ascii="Courier New" w:hAnsi="Courier New" w:cs="Courier New"/>
                <w:b/>
                <w:sz w:val="20"/>
                <w:szCs w:val="20"/>
              </w:rPr>
            </w:pPr>
            <w:r>
              <w:rPr>
                <w:rFonts w:ascii="Courier New" w:hAnsi="Courier New" w:cs="Courier New"/>
                <w:b/>
                <w:sz w:val="20"/>
                <w:szCs w:val="20"/>
              </w:rPr>
              <w:t>6-3-2019</w:t>
            </w:r>
          </w:p>
        </w:tc>
        <w:tc>
          <w:tcPr>
            <w:tcW w:w="2970" w:type="dxa"/>
          </w:tcPr>
          <w:p w:rsidR="00514716" w:rsidRDefault="00514716" w:rsidP="007F297B">
            <w:pPr>
              <w:pStyle w:val="PlainText"/>
              <w:jc w:val="left"/>
              <w:rPr>
                <w:rFonts w:ascii="Courier New" w:hAnsi="Courier New" w:cs="Courier New"/>
                <w:b/>
                <w:noProof/>
                <w:sz w:val="20"/>
                <w:szCs w:val="20"/>
              </w:rPr>
            </w:pPr>
          </w:p>
          <w:p w:rsidR="00732150" w:rsidRDefault="0073215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732150" w:rsidRDefault="00732150" w:rsidP="007F297B">
            <w:pPr>
              <w:pStyle w:val="PlainText"/>
              <w:jc w:val="left"/>
              <w:rPr>
                <w:rFonts w:ascii="Courier New" w:hAnsi="Courier New" w:cs="Courier New"/>
                <w:b/>
                <w:noProof/>
                <w:sz w:val="20"/>
                <w:szCs w:val="20"/>
              </w:rPr>
            </w:pPr>
          </w:p>
          <w:p w:rsidR="00732150" w:rsidRPr="00732150" w:rsidRDefault="00732150" w:rsidP="00732150">
            <w:pPr>
              <w:pStyle w:val="PlainText"/>
              <w:jc w:val="left"/>
              <w:rPr>
                <w:rFonts w:ascii="Courier New" w:hAnsi="Courier New" w:cs="Courier New"/>
                <w:b/>
                <w:noProof/>
                <w:sz w:val="18"/>
                <w:szCs w:val="18"/>
              </w:rPr>
            </w:pPr>
            <w:r w:rsidRPr="00732150">
              <w:rPr>
                <w:rFonts w:ascii="Courier New" w:hAnsi="Courier New" w:cs="Courier New"/>
                <w:b/>
                <w:noProof/>
                <w:sz w:val="18"/>
                <w:szCs w:val="18"/>
              </w:rPr>
              <w:t>Shaun Setareh</w:t>
            </w:r>
          </w:p>
          <w:p w:rsidR="00732150" w:rsidRPr="00732150" w:rsidRDefault="00732150" w:rsidP="00732150">
            <w:pPr>
              <w:pStyle w:val="PlainText"/>
              <w:jc w:val="left"/>
              <w:rPr>
                <w:rFonts w:ascii="Courier New" w:hAnsi="Courier New" w:cs="Courier New"/>
                <w:b/>
                <w:noProof/>
                <w:sz w:val="18"/>
                <w:szCs w:val="18"/>
              </w:rPr>
            </w:pPr>
            <w:r w:rsidRPr="00732150">
              <w:rPr>
                <w:rFonts w:ascii="Courier New" w:hAnsi="Courier New" w:cs="Courier New"/>
                <w:b/>
                <w:noProof/>
                <w:sz w:val="18"/>
                <w:szCs w:val="18"/>
              </w:rPr>
              <w:t xml:space="preserve">Setareh Law Group </w:t>
            </w:r>
          </w:p>
          <w:p w:rsidR="00732150" w:rsidRDefault="00732150" w:rsidP="00732150">
            <w:pPr>
              <w:pStyle w:val="PlainText"/>
              <w:jc w:val="left"/>
              <w:rPr>
                <w:rFonts w:ascii="Courier New" w:hAnsi="Courier New" w:cs="Courier New"/>
                <w:b/>
                <w:noProof/>
                <w:sz w:val="18"/>
                <w:szCs w:val="18"/>
              </w:rPr>
            </w:pPr>
            <w:r>
              <w:rPr>
                <w:rFonts w:ascii="Courier New" w:hAnsi="Courier New" w:cs="Courier New"/>
                <w:b/>
                <w:noProof/>
                <w:sz w:val="18"/>
                <w:szCs w:val="18"/>
              </w:rPr>
              <w:t>315 South Beverly Drive</w:t>
            </w:r>
            <w:r w:rsidRPr="00732150">
              <w:rPr>
                <w:rFonts w:ascii="Courier New" w:hAnsi="Courier New" w:cs="Courier New"/>
                <w:b/>
                <w:noProof/>
                <w:sz w:val="18"/>
                <w:szCs w:val="18"/>
              </w:rPr>
              <w:t xml:space="preserve"> Suite 315</w:t>
            </w:r>
          </w:p>
          <w:p w:rsidR="00732150" w:rsidRPr="00732150" w:rsidRDefault="00732150" w:rsidP="00732150">
            <w:pPr>
              <w:pStyle w:val="PlainText"/>
              <w:jc w:val="left"/>
              <w:rPr>
                <w:rFonts w:ascii="Courier New" w:hAnsi="Courier New" w:cs="Courier New"/>
                <w:b/>
                <w:noProof/>
                <w:sz w:val="18"/>
                <w:szCs w:val="18"/>
              </w:rPr>
            </w:pPr>
            <w:r w:rsidRPr="00732150">
              <w:rPr>
                <w:rFonts w:ascii="Courier New" w:hAnsi="Courier New" w:cs="Courier New"/>
                <w:b/>
                <w:noProof/>
                <w:sz w:val="18"/>
                <w:szCs w:val="18"/>
              </w:rPr>
              <w:t xml:space="preserve">Beverly Hills, CA 90212 </w:t>
            </w:r>
          </w:p>
          <w:p w:rsidR="00732150" w:rsidRPr="00732150" w:rsidRDefault="00732150" w:rsidP="00732150">
            <w:pPr>
              <w:pStyle w:val="PlainText"/>
              <w:jc w:val="left"/>
              <w:rPr>
                <w:rFonts w:ascii="Courier New" w:hAnsi="Courier New" w:cs="Courier New"/>
                <w:b/>
                <w:noProof/>
                <w:sz w:val="18"/>
                <w:szCs w:val="18"/>
              </w:rPr>
            </w:pPr>
          </w:p>
          <w:p w:rsidR="00732150" w:rsidRDefault="00732150" w:rsidP="00732150">
            <w:pPr>
              <w:pStyle w:val="PlainText"/>
              <w:jc w:val="left"/>
              <w:rPr>
                <w:rFonts w:ascii="Courier New" w:hAnsi="Courier New" w:cs="Courier New"/>
                <w:b/>
                <w:noProof/>
                <w:sz w:val="20"/>
                <w:szCs w:val="20"/>
              </w:rPr>
            </w:pPr>
            <w:r w:rsidRPr="00732150">
              <w:rPr>
                <w:rFonts w:ascii="Courier New" w:hAnsi="Courier New" w:cs="Courier New"/>
                <w:b/>
                <w:noProof/>
                <w:sz w:val="18"/>
                <w:szCs w:val="18"/>
              </w:rPr>
              <w:t>310 888-7771 (Ph.)</w:t>
            </w: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514716" w:rsidRDefault="00732150" w:rsidP="007F297B">
            <w:pPr>
              <w:pStyle w:val="PlainText"/>
              <w:rPr>
                <w:rFonts w:ascii="Courier New" w:hAnsi="Courier New" w:cs="Courier New"/>
                <w:b/>
                <w:sz w:val="20"/>
                <w:szCs w:val="20"/>
              </w:rPr>
            </w:pPr>
            <w:r>
              <w:rPr>
                <w:rFonts w:ascii="Courier New" w:hAnsi="Courier New" w:cs="Courier New"/>
                <w:b/>
                <w:sz w:val="20"/>
                <w:szCs w:val="20"/>
              </w:rPr>
              <w:t>2-25-2019</w:t>
            </w:r>
          </w:p>
          <w:p w:rsidR="00732150" w:rsidRDefault="00732150" w:rsidP="007F297B">
            <w:pPr>
              <w:pStyle w:val="PlainText"/>
              <w:rPr>
                <w:rFonts w:ascii="Courier New" w:hAnsi="Courier New" w:cs="Courier New"/>
                <w:b/>
                <w:sz w:val="20"/>
                <w:szCs w:val="20"/>
              </w:rPr>
            </w:pPr>
          </w:p>
        </w:tc>
        <w:tc>
          <w:tcPr>
            <w:tcW w:w="1710" w:type="dxa"/>
          </w:tcPr>
          <w:p w:rsidR="00514716" w:rsidRDefault="00514716" w:rsidP="007F297B">
            <w:pPr>
              <w:pStyle w:val="PlainText"/>
              <w:rPr>
                <w:rFonts w:ascii="Courier New" w:hAnsi="Courier New" w:cs="Courier New"/>
                <w:b/>
                <w:sz w:val="20"/>
                <w:szCs w:val="20"/>
              </w:rPr>
            </w:pPr>
          </w:p>
          <w:p w:rsidR="00732150" w:rsidRDefault="00732150" w:rsidP="007F297B">
            <w:pPr>
              <w:pStyle w:val="PlainText"/>
              <w:rPr>
                <w:rFonts w:ascii="Courier New" w:hAnsi="Courier New" w:cs="Courier New"/>
                <w:b/>
                <w:sz w:val="20"/>
                <w:szCs w:val="20"/>
              </w:rPr>
            </w:pPr>
            <w:r>
              <w:rPr>
                <w:rFonts w:ascii="Courier New" w:hAnsi="Courier New" w:cs="Courier New"/>
                <w:b/>
                <w:sz w:val="20"/>
                <w:szCs w:val="20"/>
              </w:rPr>
              <w:t>16-CV-04265</w:t>
            </w:r>
          </w:p>
          <w:p w:rsidR="00116143" w:rsidRDefault="00116143" w:rsidP="007F297B">
            <w:pPr>
              <w:pStyle w:val="PlainText"/>
              <w:rPr>
                <w:rFonts w:ascii="Courier New" w:hAnsi="Courier New" w:cs="Courier New"/>
                <w:b/>
                <w:sz w:val="20"/>
                <w:szCs w:val="20"/>
              </w:rPr>
            </w:pPr>
          </w:p>
          <w:p w:rsidR="00732150" w:rsidRDefault="00732150" w:rsidP="007F297B">
            <w:pPr>
              <w:pStyle w:val="PlainText"/>
              <w:rPr>
                <w:rFonts w:ascii="Courier New" w:hAnsi="Courier New" w:cs="Courier New"/>
                <w:b/>
                <w:sz w:val="20"/>
                <w:szCs w:val="20"/>
              </w:rPr>
            </w:pPr>
            <w:r>
              <w:rPr>
                <w:rFonts w:ascii="Courier New" w:hAnsi="Courier New" w:cs="Courier New"/>
                <w:b/>
                <w:sz w:val="20"/>
                <w:szCs w:val="20"/>
              </w:rPr>
              <w:t>16-CV-06409</w:t>
            </w:r>
          </w:p>
        </w:tc>
        <w:tc>
          <w:tcPr>
            <w:tcW w:w="1710" w:type="dxa"/>
          </w:tcPr>
          <w:p w:rsidR="00514716" w:rsidRDefault="00514716" w:rsidP="007F297B">
            <w:pPr>
              <w:pStyle w:val="PlainText"/>
              <w:rPr>
                <w:rFonts w:ascii="Courier New" w:hAnsi="Courier New" w:cs="Courier New"/>
                <w:b/>
                <w:sz w:val="20"/>
                <w:szCs w:val="20"/>
              </w:rPr>
            </w:pPr>
          </w:p>
          <w:p w:rsidR="00732150" w:rsidRDefault="00732150"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14716" w:rsidRDefault="00514716" w:rsidP="007F297B">
            <w:pPr>
              <w:pStyle w:val="PlainText"/>
              <w:jc w:val="left"/>
              <w:rPr>
                <w:rFonts w:ascii="Courier New" w:hAnsi="Courier New" w:cs="Courier New"/>
                <w:b/>
                <w:sz w:val="20"/>
                <w:szCs w:val="20"/>
              </w:rPr>
            </w:pPr>
          </w:p>
          <w:p w:rsidR="00732150" w:rsidRDefault="00732150" w:rsidP="007F297B">
            <w:pPr>
              <w:pStyle w:val="PlainText"/>
              <w:jc w:val="left"/>
              <w:rPr>
                <w:rFonts w:ascii="Courier New" w:hAnsi="Courier New" w:cs="Courier New"/>
                <w:b/>
                <w:sz w:val="20"/>
                <w:szCs w:val="20"/>
              </w:rPr>
            </w:pPr>
            <w:r>
              <w:rPr>
                <w:rFonts w:ascii="Courier New" w:hAnsi="Courier New" w:cs="Courier New"/>
                <w:b/>
                <w:sz w:val="20"/>
                <w:szCs w:val="20"/>
              </w:rPr>
              <w:t>Cry</w:t>
            </w:r>
            <w:r w:rsidR="00116143">
              <w:rPr>
                <w:rFonts w:ascii="Courier New" w:hAnsi="Courier New" w:cs="Courier New"/>
                <w:b/>
                <w:sz w:val="20"/>
                <w:szCs w:val="20"/>
              </w:rPr>
              <w:t>er, et al. v. Franklin Resources, Inc., et al.</w:t>
            </w:r>
          </w:p>
          <w:p w:rsidR="00116143" w:rsidRDefault="00116143" w:rsidP="007F297B">
            <w:pPr>
              <w:pStyle w:val="PlainText"/>
              <w:jc w:val="left"/>
              <w:rPr>
                <w:rFonts w:ascii="Courier New" w:hAnsi="Courier New" w:cs="Courier New"/>
                <w:b/>
                <w:sz w:val="20"/>
                <w:szCs w:val="20"/>
              </w:rPr>
            </w:pPr>
            <w:r>
              <w:rPr>
                <w:rFonts w:ascii="Courier New" w:hAnsi="Courier New" w:cs="Courier New"/>
                <w:b/>
                <w:sz w:val="20"/>
                <w:szCs w:val="20"/>
              </w:rPr>
              <w:t>Fernandez, et al. v. Franklin Resources, Inc., et al.</w:t>
            </w:r>
          </w:p>
          <w:p w:rsidR="00116143" w:rsidRDefault="00116143"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 </w:t>
            </w:r>
            <w:proofErr w:type="spellStart"/>
            <w:r>
              <w:rPr>
                <w:rFonts w:ascii="Courier New" w:hAnsi="Courier New" w:cs="Courier New"/>
                <w:b/>
                <w:sz w:val="20"/>
                <w:szCs w:val="20"/>
              </w:rPr>
              <w:t>Angeion</w:t>
            </w:r>
            <w:proofErr w:type="spellEnd"/>
            <w:r>
              <w:rPr>
                <w:rFonts w:ascii="Courier New" w:hAnsi="Courier New" w:cs="Courier New"/>
                <w:b/>
                <w:sz w:val="20"/>
                <w:szCs w:val="20"/>
              </w:rPr>
              <w:t xml:space="preserve"> Group</w:t>
            </w:r>
          </w:p>
          <w:p w:rsidR="00116143" w:rsidRPr="00116143" w:rsidRDefault="00116143" w:rsidP="00116143">
            <w:pPr>
              <w:pStyle w:val="PlainText"/>
              <w:jc w:val="left"/>
              <w:rPr>
                <w:rFonts w:ascii="Courier New" w:hAnsi="Courier New" w:cs="Courier New"/>
                <w:sz w:val="20"/>
                <w:szCs w:val="20"/>
              </w:rPr>
            </w:pPr>
            <w:r w:rsidRPr="00116143">
              <w:rPr>
                <w:rFonts w:ascii="Courier New" w:hAnsi="Courier New" w:cs="Courier New"/>
                <w:sz w:val="20"/>
                <w:szCs w:val="20"/>
              </w:rPr>
              <w:t>Plaintiffs sued Franklin Resources, Inc. (“Franklin”), the Franklin Templeton 401(k)</w:t>
            </w:r>
          </w:p>
          <w:p w:rsidR="00116143" w:rsidRPr="00116143" w:rsidRDefault="00116143" w:rsidP="00116143">
            <w:pPr>
              <w:pStyle w:val="PlainText"/>
              <w:jc w:val="left"/>
              <w:rPr>
                <w:rFonts w:ascii="Courier New" w:hAnsi="Courier New" w:cs="Courier New"/>
                <w:sz w:val="20"/>
                <w:szCs w:val="20"/>
              </w:rPr>
            </w:pPr>
            <w:r w:rsidRPr="00116143">
              <w:rPr>
                <w:rFonts w:ascii="Courier New" w:hAnsi="Courier New" w:cs="Courier New"/>
                <w:sz w:val="20"/>
                <w:szCs w:val="20"/>
              </w:rPr>
              <w:t>Retirement Plan Investment Committee (the “Investment Committee”), the individual members</w:t>
            </w:r>
            <w:r>
              <w:rPr>
                <w:rFonts w:ascii="Courier New" w:hAnsi="Courier New" w:cs="Courier New"/>
                <w:sz w:val="20"/>
                <w:szCs w:val="20"/>
              </w:rPr>
              <w:t xml:space="preserve"> </w:t>
            </w:r>
            <w:r w:rsidRPr="00116143">
              <w:rPr>
                <w:rFonts w:ascii="Courier New" w:hAnsi="Courier New" w:cs="Courier New"/>
                <w:sz w:val="20"/>
                <w:szCs w:val="20"/>
              </w:rPr>
              <w:t>of the Investment Committee, and others alleged to have served in fiduciary roles to the Plan</w:t>
            </w:r>
            <w:r>
              <w:rPr>
                <w:rFonts w:ascii="Courier New" w:hAnsi="Courier New" w:cs="Courier New"/>
                <w:sz w:val="20"/>
                <w:szCs w:val="20"/>
              </w:rPr>
              <w:t xml:space="preserve"> </w:t>
            </w:r>
            <w:r w:rsidRPr="00116143">
              <w:rPr>
                <w:rFonts w:ascii="Courier New" w:hAnsi="Courier New" w:cs="Courier New"/>
                <w:sz w:val="20"/>
                <w:szCs w:val="20"/>
              </w:rPr>
              <w:t>(together, “Defendants”) alleging primarily that Defendants violated their fiduciary duties by</w:t>
            </w:r>
            <w:r>
              <w:rPr>
                <w:rFonts w:ascii="Courier New" w:hAnsi="Courier New" w:cs="Courier New"/>
                <w:sz w:val="20"/>
                <w:szCs w:val="20"/>
              </w:rPr>
              <w:t xml:space="preserve"> </w:t>
            </w:r>
            <w:r w:rsidRPr="00116143">
              <w:rPr>
                <w:rFonts w:ascii="Courier New" w:hAnsi="Courier New" w:cs="Courier New"/>
                <w:sz w:val="20"/>
                <w:szCs w:val="20"/>
              </w:rPr>
              <w:t>choosing for the Plan allegedly imprudent and expensive investment funds that were managed by</w:t>
            </w:r>
          </w:p>
          <w:p w:rsidR="00116143" w:rsidRPr="00116143" w:rsidRDefault="00116143" w:rsidP="00116143">
            <w:pPr>
              <w:pStyle w:val="PlainText"/>
              <w:jc w:val="left"/>
              <w:rPr>
                <w:rFonts w:ascii="Courier New" w:hAnsi="Courier New" w:cs="Courier New"/>
                <w:sz w:val="20"/>
                <w:szCs w:val="20"/>
              </w:rPr>
            </w:pPr>
            <w:r w:rsidRPr="00116143">
              <w:rPr>
                <w:rFonts w:ascii="Courier New" w:hAnsi="Courier New" w:cs="Courier New"/>
                <w:sz w:val="20"/>
                <w:szCs w:val="20"/>
              </w:rPr>
              <w:t>Franklin’s investment adviser subsidiaries, and by allegedly failing to negotiate lower record</w:t>
            </w:r>
            <w:r>
              <w:rPr>
                <w:rFonts w:ascii="Courier New" w:hAnsi="Courier New" w:cs="Courier New"/>
                <w:sz w:val="20"/>
                <w:szCs w:val="20"/>
              </w:rPr>
              <w:t xml:space="preserve"> </w:t>
            </w:r>
            <w:r w:rsidRPr="00116143">
              <w:rPr>
                <w:rFonts w:ascii="Courier New" w:hAnsi="Courier New" w:cs="Courier New"/>
                <w:sz w:val="20"/>
                <w:szCs w:val="20"/>
              </w:rPr>
              <w:t xml:space="preserve">keeping fees with the Plan’s third-party </w:t>
            </w:r>
            <w:proofErr w:type="spellStart"/>
            <w:r w:rsidRPr="00116143">
              <w:rPr>
                <w:rFonts w:ascii="Courier New" w:hAnsi="Courier New" w:cs="Courier New"/>
                <w:sz w:val="20"/>
                <w:szCs w:val="20"/>
              </w:rPr>
              <w:t>recordkeepers</w:t>
            </w:r>
            <w:proofErr w:type="spellEnd"/>
            <w:r w:rsidRPr="00116143">
              <w:rPr>
                <w:rFonts w:ascii="Courier New" w:hAnsi="Courier New" w:cs="Courier New"/>
                <w:sz w:val="20"/>
                <w:szCs w:val="20"/>
              </w:rPr>
              <w:t>. Plaintiffs allege that there were superior,</w:t>
            </w:r>
            <w:r>
              <w:rPr>
                <w:rFonts w:ascii="Courier New" w:hAnsi="Courier New" w:cs="Courier New"/>
                <w:sz w:val="20"/>
                <w:szCs w:val="20"/>
              </w:rPr>
              <w:t xml:space="preserve"> </w:t>
            </w:r>
            <w:r w:rsidRPr="00116143">
              <w:rPr>
                <w:rFonts w:ascii="Courier New" w:hAnsi="Courier New" w:cs="Courier New"/>
                <w:sz w:val="20"/>
                <w:szCs w:val="20"/>
              </w:rPr>
              <w:t>less expensive investment options available that Defendants should have chosen for the Plan.</w:t>
            </w:r>
            <w:r>
              <w:rPr>
                <w:rFonts w:ascii="Courier New" w:hAnsi="Courier New" w:cs="Courier New"/>
                <w:sz w:val="20"/>
                <w:szCs w:val="20"/>
              </w:rPr>
              <w:t xml:space="preserve"> </w:t>
            </w:r>
            <w:r w:rsidRPr="00116143">
              <w:rPr>
                <w:rFonts w:ascii="Courier New" w:hAnsi="Courier New" w:cs="Courier New"/>
                <w:sz w:val="20"/>
                <w:szCs w:val="20"/>
              </w:rPr>
              <w:t>Plaintiffs also allege that between 2010 and 2013, Franklin engaged in transactions prohibited by</w:t>
            </w:r>
            <w:r>
              <w:rPr>
                <w:rFonts w:ascii="Courier New" w:hAnsi="Courier New" w:cs="Courier New"/>
                <w:sz w:val="20"/>
                <w:szCs w:val="20"/>
              </w:rPr>
              <w:t xml:space="preserve"> </w:t>
            </w:r>
            <w:r w:rsidRPr="00116143">
              <w:rPr>
                <w:rFonts w:ascii="Courier New" w:hAnsi="Courier New" w:cs="Courier New"/>
                <w:sz w:val="20"/>
                <w:szCs w:val="20"/>
              </w:rPr>
              <w:t>the Employee Retirement Income Security Act of 1974 (“ERISA”). After the lawsuits were</w:t>
            </w:r>
            <w:r>
              <w:rPr>
                <w:rFonts w:ascii="Courier New" w:hAnsi="Courier New" w:cs="Courier New"/>
                <w:sz w:val="20"/>
                <w:szCs w:val="20"/>
              </w:rPr>
              <w:t xml:space="preserve"> </w:t>
            </w:r>
            <w:r w:rsidRPr="00116143">
              <w:rPr>
                <w:rFonts w:ascii="Courier New" w:hAnsi="Courier New" w:cs="Courier New"/>
                <w:sz w:val="20"/>
                <w:szCs w:val="20"/>
              </w:rPr>
              <w:t>filed, Plaintiffs agreed voluntarily to dismiss from the litigation a claim for alleged breach of</w:t>
            </w:r>
            <w:r w:rsidR="00BC2227">
              <w:rPr>
                <w:rFonts w:ascii="Courier New" w:hAnsi="Courier New" w:cs="Courier New"/>
                <w:sz w:val="20"/>
                <w:szCs w:val="20"/>
              </w:rPr>
              <w:t xml:space="preserve"> </w:t>
            </w:r>
            <w:r w:rsidRPr="00116143">
              <w:rPr>
                <w:rFonts w:ascii="Courier New" w:hAnsi="Courier New" w:cs="Courier New"/>
                <w:sz w:val="20"/>
                <w:szCs w:val="20"/>
              </w:rPr>
              <w:t>fiduciary duty relating to monitoring of the Plan fiduciaries as well as certain individual</w:t>
            </w:r>
            <w:r>
              <w:rPr>
                <w:rFonts w:ascii="Courier New" w:hAnsi="Courier New" w:cs="Courier New"/>
                <w:sz w:val="20"/>
                <w:szCs w:val="20"/>
              </w:rPr>
              <w:t xml:space="preserve"> </w:t>
            </w:r>
            <w:r w:rsidRPr="00116143">
              <w:rPr>
                <w:rFonts w:ascii="Courier New" w:hAnsi="Courier New" w:cs="Courier New"/>
                <w:sz w:val="20"/>
                <w:szCs w:val="20"/>
              </w:rPr>
              <w:t>defendants, and the Court granted summary judgment to Defendants on Plaintiffs’ alleged</w:t>
            </w:r>
            <w:r>
              <w:rPr>
                <w:rFonts w:ascii="Courier New" w:hAnsi="Courier New" w:cs="Courier New"/>
                <w:sz w:val="20"/>
                <w:szCs w:val="20"/>
              </w:rPr>
              <w:t xml:space="preserve"> </w:t>
            </w:r>
            <w:r w:rsidRPr="00116143">
              <w:rPr>
                <w:rFonts w:ascii="Courier New" w:hAnsi="Courier New" w:cs="Courier New"/>
                <w:sz w:val="20"/>
                <w:szCs w:val="20"/>
              </w:rPr>
              <w:t>excessive recordkeeping fee claim.</w:t>
            </w:r>
          </w:p>
          <w:p w:rsidR="00116143" w:rsidRDefault="00116143" w:rsidP="007F297B">
            <w:pPr>
              <w:pStyle w:val="PlainText"/>
              <w:jc w:val="left"/>
              <w:rPr>
                <w:rFonts w:ascii="Courier New" w:hAnsi="Courier New" w:cs="Courier New"/>
                <w:b/>
                <w:sz w:val="20"/>
                <w:szCs w:val="20"/>
              </w:rPr>
            </w:pPr>
          </w:p>
        </w:tc>
        <w:tc>
          <w:tcPr>
            <w:tcW w:w="1440" w:type="dxa"/>
          </w:tcPr>
          <w:p w:rsidR="00514716" w:rsidRDefault="00514716" w:rsidP="007F297B">
            <w:pPr>
              <w:pStyle w:val="PlainText"/>
              <w:rPr>
                <w:rFonts w:ascii="Courier New" w:hAnsi="Courier New" w:cs="Courier New"/>
                <w:b/>
                <w:sz w:val="20"/>
                <w:szCs w:val="20"/>
              </w:rPr>
            </w:pPr>
          </w:p>
          <w:p w:rsidR="00116143" w:rsidRDefault="0011614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14716" w:rsidRDefault="00514716" w:rsidP="007F297B">
            <w:pPr>
              <w:pStyle w:val="PlainText"/>
              <w:jc w:val="left"/>
              <w:rPr>
                <w:rFonts w:ascii="Courier New" w:hAnsi="Courier New" w:cs="Courier New"/>
                <w:b/>
                <w:noProof/>
                <w:sz w:val="20"/>
                <w:szCs w:val="20"/>
              </w:rPr>
            </w:pPr>
          </w:p>
          <w:p w:rsidR="00116143" w:rsidRDefault="0011614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116143" w:rsidRDefault="00116143" w:rsidP="007F297B">
            <w:pPr>
              <w:pStyle w:val="PlainText"/>
              <w:jc w:val="left"/>
              <w:rPr>
                <w:rFonts w:ascii="Courier New" w:hAnsi="Courier New" w:cs="Courier New"/>
                <w:b/>
                <w:noProof/>
                <w:sz w:val="20"/>
                <w:szCs w:val="20"/>
              </w:rPr>
            </w:pPr>
          </w:p>
          <w:p w:rsidR="00116143" w:rsidRPr="00116143" w:rsidRDefault="00116143" w:rsidP="00116143">
            <w:pPr>
              <w:pStyle w:val="PlainText"/>
              <w:jc w:val="left"/>
              <w:rPr>
                <w:rFonts w:ascii="Courier New" w:hAnsi="Courier New" w:cs="Courier New"/>
                <w:b/>
                <w:noProof/>
                <w:sz w:val="16"/>
                <w:szCs w:val="16"/>
              </w:rPr>
            </w:pPr>
            <w:r w:rsidRPr="00116143">
              <w:rPr>
                <w:rFonts w:ascii="Courier New" w:hAnsi="Courier New" w:cs="Courier New"/>
                <w:b/>
                <w:noProof/>
                <w:sz w:val="16"/>
                <w:szCs w:val="16"/>
              </w:rPr>
              <w:t>Gregory Y. Porter</w:t>
            </w:r>
          </w:p>
          <w:p w:rsidR="00116143" w:rsidRPr="00116143" w:rsidRDefault="00116143" w:rsidP="00116143">
            <w:pPr>
              <w:pStyle w:val="PlainText"/>
              <w:jc w:val="left"/>
              <w:rPr>
                <w:rFonts w:ascii="Courier New" w:hAnsi="Courier New" w:cs="Courier New"/>
                <w:b/>
                <w:noProof/>
                <w:sz w:val="16"/>
                <w:szCs w:val="16"/>
              </w:rPr>
            </w:pPr>
            <w:r w:rsidRPr="00116143">
              <w:rPr>
                <w:rFonts w:ascii="Courier New" w:hAnsi="Courier New" w:cs="Courier New"/>
                <w:b/>
                <w:noProof/>
                <w:sz w:val="16"/>
                <w:szCs w:val="16"/>
              </w:rPr>
              <w:t>Mark G. Boyko</w:t>
            </w:r>
          </w:p>
          <w:p w:rsidR="00116143" w:rsidRPr="00116143" w:rsidRDefault="00116143" w:rsidP="00116143">
            <w:pPr>
              <w:pStyle w:val="PlainText"/>
              <w:jc w:val="left"/>
              <w:rPr>
                <w:rFonts w:ascii="Courier New" w:hAnsi="Courier New" w:cs="Courier New"/>
                <w:b/>
                <w:noProof/>
                <w:sz w:val="16"/>
                <w:szCs w:val="16"/>
              </w:rPr>
            </w:pPr>
            <w:r w:rsidRPr="00116143">
              <w:rPr>
                <w:rFonts w:ascii="Courier New" w:hAnsi="Courier New" w:cs="Courier New"/>
                <w:b/>
                <w:noProof/>
                <w:sz w:val="16"/>
                <w:szCs w:val="16"/>
              </w:rPr>
              <w:t>BAILEY &amp; GLASSER LLP</w:t>
            </w:r>
          </w:p>
          <w:p w:rsidR="00116143" w:rsidRPr="00116143" w:rsidRDefault="00116143" w:rsidP="00116143">
            <w:pPr>
              <w:pStyle w:val="PlainText"/>
              <w:jc w:val="left"/>
              <w:rPr>
                <w:rFonts w:ascii="Courier New" w:hAnsi="Courier New" w:cs="Courier New"/>
                <w:b/>
                <w:noProof/>
                <w:sz w:val="16"/>
                <w:szCs w:val="16"/>
              </w:rPr>
            </w:pPr>
            <w:r>
              <w:rPr>
                <w:rFonts w:ascii="Courier New" w:hAnsi="Courier New" w:cs="Courier New"/>
                <w:b/>
                <w:noProof/>
                <w:sz w:val="16"/>
                <w:szCs w:val="16"/>
              </w:rPr>
              <w:t>1055 Thomas Jefferson St.</w:t>
            </w:r>
            <w:r w:rsidRPr="00116143">
              <w:rPr>
                <w:rFonts w:ascii="Courier New" w:hAnsi="Courier New" w:cs="Courier New"/>
                <w:b/>
                <w:noProof/>
                <w:sz w:val="16"/>
                <w:szCs w:val="16"/>
              </w:rPr>
              <w:t xml:space="preserve"> NW</w:t>
            </w:r>
          </w:p>
          <w:p w:rsidR="00116143" w:rsidRPr="00116143" w:rsidRDefault="00116143" w:rsidP="00116143">
            <w:pPr>
              <w:pStyle w:val="PlainText"/>
              <w:jc w:val="left"/>
              <w:rPr>
                <w:rFonts w:ascii="Courier New" w:hAnsi="Courier New" w:cs="Courier New"/>
                <w:b/>
                <w:noProof/>
                <w:sz w:val="16"/>
                <w:szCs w:val="16"/>
              </w:rPr>
            </w:pPr>
            <w:r w:rsidRPr="00116143">
              <w:rPr>
                <w:rFonts w:ascii="Courier New" w:hAnsi="Courier New" w:cs="Courier New"/>
                <w:b/>
                <w:noProof/>
                <w:sz w:val="16"/>
                <w:szCs w:val="16"/>
              </w:rPr>
              <w:t>Suite 540</w:t>
            </w:r>
          </w:p>
          <w:p w:rsidR="00116143" w:rsidRDefault="00116143" w:rsidP="00116143">
            <w:pPr>
              <w:pStyle w:val="PlainText"/>
              <w:jc w:val="left"/>
              <w:rPr>
                <w:rFonts w:ascii="Courier New" w:hAnsi="Courier New" w:cs="Courier New"/>
                <w:b/>
                <w:noProof/>
                <w:sz w:val="20"/>
                <w:szCs w:val="20"/>
              </w:rPr>
            </w:pPr>
            <w:r w:rsidRPr="00116143">
              <w:rPr>
                <w:rFonts w:ascii="Courier New" w:hAnsi="Courier New" w:cs="Courier New"/>
                <w:b/>
                <w:noProof/>
                <w:sz w:val="16"/>
                <w:szCs w:val="16"/>
              </w:rPr>
              <w:t>Washington, DC 20007</w:t>
            </w: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514716" w:rsidRDefault="00BC2227" w:rsidP="007F297B">
            <w:pPr>
              <w:pStyle w:val="PlainText"/>
              <w:rPr>
                <w:rFonts w:ascii="Courier New" w:hAnsi="Courier New" w:cs="Courier New"/>
                <w:b/>
                <w:sz w:val="20"/>
                <w:szCs w:val="20"/>
              </w:rPr>
            </w:pPr>
            <w:r>
              <w:rPr>
                <w:rFonts w:ascii="Courier New" w:hAnsi="Courier New" w:cs="Courier New"/>
                <w:b/>
                <w:sz w:val="20"/>
                <w:szCs w:val="20"/>
              </w:rPr>
              <w:t>2-25-2019</w:t>
            </w:r>
          </w:p>
          <w:p w:rsidR="00514716" w:rsidRDefault="00514716" w:rsidP="007F297B">
            <w:pPr>
              <w:pStyle w:val="PlainText"/>
              <w:rPr>
                <w:rFonts w:ascii="Courier New" w:hAnsi="Courier New" w:cs="Courier New"/>
                <w:b/>
                <w:sz w:val="20"/>
                <w:szCs w:val="20"/>
              </w:rPr>
            </w:pPr>
          </w:p>
          <w:p w:rsidR="00514716" w:rsidRDefault="00514716" w:rsidP="007F297B">
            <w:pPr>
              <w:pStyle w:val="PlainText"/>
              <w:rPr>
                <w:rFonts w:ascii="Courier New" w:hAnsi="Courier New" w:cs="Courier New"/>
                <w:b/>
                <w:sz w:val="20"/>
                <w:szCs w:val="20"/>
              </w:rPr>
            </w:pPr>
          </w:p>
        </w:tc>
        <w:tc>
          <w:tcPr>
            <w:tcW w:w="1710" w:type="dxa"/>
          </w:tcPr>
          <w:p w:rsidR="00514716" w:rsidRDefault="00514716" w:rsidP="007F297B">
            <w:pPr>
              <w:pStyle w:val="PlainText"/>
              <w:rPr>
                <w:rFonts w:ascii="Courier New" w:hAnsi="Courier New" w:cs="Courier New"/>
                <w:b/>
                <w:sz w:val="20"/>
                <w:szCs w:val="20"/>
              </w:rPr>
            </w:pPr>
          </w:p>
          <w:p w:rsidR="00BC2227" w:rsidRDefault="00BC2227" w:rsidP="007F297B">
            <w:pPr>
              <w:pStyle w:val="PlainText"/>
              <w:rPr>
                <w:rFonts w:ascii="Courier New" w:hAnsi="Courier New" w:cs="Courier New"/>
                <w:b/>
                <w:sz w:val="20"/>
                <w:szCs w:val="20"/>
              </w:rPr>
            </w:pPr>
            <w:r>
              <w:rPr>
                <w:rFonts w:ascii="Courier New" w:hAnsi="Courier New" w:cs="Courier New"/>
                <w:b/>
                <w:sz w:val="20"/>
                <w:szCs w:val="20"/>
              </w:rPr>
              <w:t>16-CV-01135</w:t>
            </w:r>
          </w:p>
        </w:tc>
        <w:tc>
          <w:tcPr>
            <w:tcW w:w="1710" w:type="dxa"/>
          </w:tcPr>
          <w:p w:rsidR="00514716" w:rsidRDefault="00514716" w:rsidP="007F297B">
            <w:pPr>
              <w:pStyle w:val="PlainText"/>
              <w:rPr>
                <w:rFonts w:ascii="Courier New" w:hAnsi="Courier New" w:cs="Courier New"/>
                <w:b/>
                <w:sz w:val="20"/>
                <w:szCs w:val="20"/>
              </w:rPr>
            </w:pPr>
          </w:p>
          <w:p w:rsidR="00BC2227" w:rsidRDefault="00BC2227"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514716" w:rsidRDefault="00514716" w:rsidP="007F297B">
            <w:pPr>
              <w:pStyle w:val="PlainText"/>
              <w:jc w:val="left"/>
              <w:rPr>
                <w:rFonts w:ascii="Courier New" w:hAnsi="Courier New" w:cs="Courier New"/>
                <w:b/>
                <w:sz w:val="20"/>
                <w:szCs w:val="20"/>
              </w:rPr>
            </w:pPr>
          </w:p>
          <w:p w:rsidR="00BC2227" w:rsidRDefault="00BC2227" w:rsidP="007F297B">
            <w:pPr>
              <w:pStyle w:val="PlainText"/>
              <w:jc w:val="left"/>
              <w:rPr>
                <w:rFonts w:ascii="Courier New" w:hAnsi="Courier New" w:cs="Courier New"/>
                <w:b/>
                <w:sz w:val="20"/>
                <w:szCs w:val="20"/>
              </w:rPr>
            </w:pPr>
            <w:r>
              <w:rPr>
                <w:rFonts w:ascii="Courier New" w:hAnsi="Courier New" w:cs="Courier New"/>
                <w:b/>
                <w:sz w:val="20"/>
                <w:szCs w:val="20"/>
              </w:rPr>
              <w:t>Lowery, et al. v. Rhapsody International, Inc.</w:t>
            </w:r>
          </w:p>
          <w:p w:rsidR="00BC2227" w:rsidRDefault="00BC2227" w:rsidP="00BC2227">
            <w:pPr>
              <w:pStyle w:val="PlainText"/>
              <w:jc w:val="left"/>
              <w:rPr>
                <w:rFonts w:ascii="Courier New" w:hAnsi="Courier New" w:cs="Courier New"/>
                <w:sz w:val="20"/>
                <w:szCs w:val="20"/>
              </w:rPr>
            </w:pPr>
            <w:r>
              <w:rPr>
                <w:rFonts w:ascii="Courier New" w:hAnsi="Courier New" w:cs="Courier New"/>
                <w:sz w:val="20"/>
                <w:szCs w:val="20"/>
              </w:rPr>
              <w:t xml:space="preserve">Plaintiffs allege that Rhapsody has infringed their exclusive rights to reproduce and distribute their musical works by streaming them without voluntary or compulsory licenses.  They allege both actual and statutory </w:t>
            </w:r>
            <w:r w:rsidR="004D4FBB">
              <w:rPr>
                <w:rFonts w:ascii="Courier New" w:hAnsi="Courier New" w:cs="Courier New"/>
                <w:sz w:val="20"/>
                <w:szCs w:val="20"/>
              </w:rPr>
              <w:t xml:space="preserve">damages pursuant to the Copyright Act, 17 U.S.C. </w:t>
            </w:r>
            <w:r w:rsidR="004D4FBB">
              <w:rPr>
                <w:rFonts w:ascii="Times New Roman" w:hAnsi="Times New Roman" w:cs="Times New Roman"/>
                <w:sz w:val="20"/>
                <w:szCs w:val="20"/>
              </w:rPr>
              <w:t>§</w:t>
            </w:r>
            <w:r w:rsidR="004D4FBB">
              <w:rPr>
                <w:rFonts w:ascii="Courier New" w:hAnsi="Courier New" w:cs="Courier New"/>
                <w:sz w:val="20"/>
                <w:szCs w:val="20"/>
              </w:rPr>
              <w:t xml:space="preserve"> 101, sections 502 through 506 and 509, and also seek certain injunctive relief. </w:t>
            </w:r>
          </w:p>
          <w:p w:rsidR="00BC2227" w:rsidRPr="00BC2227" w:rsidRDefault="00BC2227" w:rsidP="00BC2227">
            <w:pPr>
              <w:pStyle w:val="PlainText"/>
              <w:jc w:val="left"/>
              <w:rPr>
                <w:rFonts w:ascii="Courier New" w:hAnsi="Courier New" w:cs="Courier New"/>
                <w:sz w:val="20"/>
                <w:szCs w:val="20"/>
              </w:rPr>
            </w:pPr>
          </w:p>
        </w:tc>
        <w:tc>
          <w:tcPr>
            <w:tcW w:w="1440" w:type="dxa"/>
          </w:tcPr>
          <w:p w:rsidR="00514716" w:rsidRDefault="00514716" w:rsidP="007F297B">
            <w:pPr>
              <w:pStyle w:val="PlainText"/>
              <w:rPr>
                <w:rFonts w:ascii="Courier New" w:hAnsi="Courier New" w:cs="Courier New"/>
                <w:b/>
                <w:sz w:val="20"/>
                <w:szCs w:val="20"/>
              </w:rPr>
            </w:pPr>
          </w:p>
          <w:p w:rsidR="004D4FBB" w:rsidRDefault="004D4FB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D4FBB" w:rsidRDefault="004D4FBB" w:rsidP="007F297B">
            <w:pPr>
              <w:pStyle w:val="PlainText"/>
              <w:jc w:val="left"/>
              <w:rPr>
                <w:rFonts w:ascii="Courier New" w:hAnsi="Courier New" w:cs="Courier New"/>
                <w:b/>
                <w:noProof/>
                <w:sz w:val="20"/>
                <w:szCs w:val="20"/>
              </w:rPr>
            </w:pPr>
          </w:p>
          <w:p w:rsidR="004D4FBB" w:rsidRDefault="004D4FB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4D4FBB" w:rsidRDefault="004D4FBB" w:rsidP="007F297B">
            <w:pPr>
              <w:pStyle w:val="PlainText"/>
              <w:jc w:val="left"/>
              <w:rPr>
                <w:rFonts w:ascii="Courier New" w:hAnsi="Courier New" w:cs="Courier New"/>
                <w:b/>
                <w:noProof/>
                <w:sz w:val="20"/>
                <w:szCs w:val="20"/>
              </w:rPr>
            </w:pPr>
          </w:p>
          <w:p w:rsidR="004D4FBB" w:rsidRPr="004D4FBB" w:rsidRDefault="004D4FBB" w:rsidP="004D4FBB">
            <w:pPr>
              <w:pStyle w:val="PlainText"/>
              <w:jc w:val="left"/>
              <w:rPr>
                <w:rFonts w:ascii="Courier New" w:hAnsi="Courier New" w:cs="Courier New"/>
                <w:b/>
                <w:noProof/>
                <w:sz w:val="18"/>
                <w:szCs w:val="18"/>
              </w:rPr>
            </w:pPr>
            <w:r w:rsidRPr="004D4FBB">
              <w:rPr>
                <w:rFonts w:ascii="Courier New" w:hAnsi="Courier New" w:cs="Courier New"/>
                <w:b/>
                <w:noProof/>
                <w:sz w:val="18"/>
                <w:szCs w:val="18"/>
              </w:rPr>
              <w:t>Sanford L. Michelman</w:t>
            </w:r>
          </w:p>
          <w:p w:rsidR="004D4FBB" w:rsidRPr="004D4FBB" w:rsidRDefault="004D4FBB" w:rsidP="004D4FBB">
            <w:pPr>
              <w:pStyle w:val="PlainText"/>
              <w:jc w:val="left"/>
              <w:rPr>
                <w:rFonts w:ascii="Courier New" w:hAnsi="Courier New" w:cs="Courier New"/>
                <w:b/>
                <w:noProof/>
                <w:sz w:val="18"/>
                <w:szCs w:val="18"/>
              </w:rPr>
            </w:pPr>
            <w:r w:rsidRPr="004D4FBB">
              <w:rPr>
                <w:rFonts w:ascii="Courier New" w:hAnsi="Courier New" w:cs="Courier New"/>
                <w:b/>
                <w:noProof/>
                <w:sz w:val="18"/>
                <w:szCs w:val="18"/>
              </w:rPr>
              <w:t>Michelman &amp; Robinson, LLP</w:t>
            </w:r>
          </w:p>
          <w:p w:rsidR="004D4FBB" w:rsidRPr="004D4FBB" w:rsidRDefault="004D4FBB" w:rsidP="004D4FBB">
            <w:pPr>
              <w:pStyle w:val="PlainText"/>
              <w:jc w:val="left"/>
              <w:rPr>
                <w:rFonts w:ascii="Courier New" w:hAnsi="Courier New" w:cs="Courier New"/>
                <w:b/>
                <w:noProof/>
                <w:sz w:val="18"/>
                <w:szCs w:val="18"/>
              </w:rPr>
            </w:pPr>
            <w:r w:rsidRPr="004D4FBB">
              <w:rPr>
                <w:rFonts w:ascii="Courier New" w:hAnsi="Courier New" w:cs="Courier New"/>
                <w:b/>
                <w:noProof/>
                <w:sz w:val="18"/>
                <w:szCs w:val="18"/>
              </w:rPr>
              <w:t>10880 Wilshire Blvd.</w:t>
            </w:r>
          </w:p>
          <w:p w:rsidR="004D4FBB" w:rsidRPr="004D4FBB" w:rsidRDefault="004D4FBB" w:rsidP="004D4FBB">
            <w:pPr>
              <w:pStyle w:val="PlainText"/>
              <w:jc w:val="left"/>
              <w:rPr>
                <w:rFonts w:ascii="Courier New" w:hAnsi="Courier New" w:cs="Courier New"/>
                <w:b/>
                <w:noProof/>
                <w:sz w:val="18"/>
                <w:szCs w:val="18"/>
              </w:rPr>
            </w:pPr>
            <w:r w:rsidRPr="004D4FBB">
              <w:rPr>
                <w:rFonts w:ascii="Courier New" w:hAnsi="Courier New" w:cs="Courier New"/>
                <w:b/>
                <w:noProof/>
                <w:sz w:val="18"/>
                <w:szCs w:val="18"/>
              </w:rPr>
              <w:t>19</w:t>
            </w:r>
            <w:r w:rsidRPr="004D4FBB">
              <w:rPr>
                <w:rFonts w:ascii="Courier New" w:hAnsi="Courier New" w:cs="Courier New"/>
                <w:b/>
                <w:noProof/>
                <w:sz w:val="18"/>
                <w:szCs w:val="18"/>
                <w:vertAlign w:val="superscript"/>
              </w:rPr>
              <w:t>th</w:t>
            </w:r>
            <w:r w:rsidRPr="004D4FBB">
              <w:rPr>
                <w:rFonts w:ascii="Courier New" w:hAnsi="Courier New" w:cs="Courier New"/>
                <w:b/>
                <w:noProof/>
                <w:sz w:val="18"/>
                <w:szCs w:val="18"/>
              </w:rPr>
              <w:t xml:space="preserve"> Floor</w:t>
            </w:r>
          </w:p>
          <w:p w:rsidR="004D4FBB" w:rsidRDefault="004D4FBB" w:rsidP="004D4FBB">
            <w:pPr>
              <w:pStyle w:val="PlainText"/>
              <w:jc w:val="left"/>
              <w:rPr>
                <w:rFonts w:ascii="Courier New" w:hAnsi="Courier New" w:cs="Courier New"/>
                <w:b/>
                <w:noProof/>
                <w:sz w:val="20"/>
                <w:szCs w:val="20"/>
              </w:rPr>
            </w:pPr>
            <w:r w:rsidRPr="004D4FBB">
              <w:rPr>
                <w:rFonts w:ascii="Courier New" w:hAnsi="Courier New" w:cs="Courier New"/>
                <w:b/>
                <w:noProof/>
                <w:sz w:val="18"/>
                <w:szCs w:val="18"/>
              </w:rPr>
              <w:t>Los Angeles, CA 90024</w:t>
            </w: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514716" w:rsidRDefault="004D4FBB" w:rsidP="007F297B">
            <w:pPr>
              <w:pStyle w:val="PlainText"/>
              <w:rPr>
                <w:rFonts w:ascii="Courier New" w:hAnsi="Courier New" w:cs="Courier New"/>
                <w:b/>
                <w:sz w:val="20"/>
                <w:szCs w:val="20"/>
              </w:rPr>
            </w:pPr>
            <w:r>
              <w:rPr>
                <w:rFonts w:ascii="Courier New" w:hAnsi="Courier New" w:cs="Courier New"/>
                <w:b/>
                <w:sz w:val="20"/>
                <w:szCs w:val="20"/>
              </w:rPr>
              <w:t>2-25-2019</w:t>
            </w:r>
          </w:p>
        </w:tc>
        <w:tc>
          <w:tcPr>
            <w:tcW w:w="1710" w:type="dxa"/>
          </w:tcPr>
          <w:p w:rsidR="00514716" w:rsidRDefault="00514716" w:rsidP="007F297B">
            <w:pPr>
              <w:pStyle w:val="PlainText"/>
              <w:rPr>
                <w:rFonts w:ascii="Courier New" w:hAnsi="Courier New" w:cs="Courier New"/>
                <w:b/>
                <w:sz w:val="20"/>
                <w:szCs w:val="20"/>
              </w:rPr>
            </w:pPr>
          </w:p>
          <w:p w:rsidR="004D4FBB" w:rsidRDefault="004D4FBB" w:rsidP="007F297B">
            <w:pPr>
              <w:pStyle w:val="PlainText"/>
              <w:rPr>
                <w:rFonts w:ascii="Courier New" w:hAnsi="Courier New" w:cs="Courier New"/>
                <w:b/>
                <w:sz w:val="20"/>
                <w:szCs w:val="20"/>
              </w:rPr>
            </w:pPr>
            <w:r>
              <w:rPr>
                <w:rFonts w:ascii="Courier New" w:hAnsi="Courier New" w:cs="Courier New"/>
                <w:b/>
                <w:sz w:val="20"/>
                <w:szCs w:val="20"/>
              </w:rPr>
              <w:t>15-C</w:t>
            </w:r>
            <w:r w:rsidR="00564D23">
              <w:rPr>
                <w:rFonts w:ascii="Courier New" w:hAnsi="Courier New" w:cs="Courier New"/>
                <w:b/>
                <w:sz w:val="20"/>
                <w:szCs w:val="20"/>
              </w:rPr>
              <w:t>V</w:t>
            </w:r>
            <w:r>
              <w:rPr>
                <w:rFonts w:ascii="Courier New" w:hAnsi="Courier New" w:cs="Courier New"/>
                <w:b/>
                <w:sz w:val="20"/>
                <w:szCs w:val="20"/>
              </w:rPr>
              <w:t>-09185</w:t>
            </w:r>
          </w:p>
        </w:tc>
        <w:tc>
          <w:tcPr>
            <w:tcW w:w="1710" w:type="dxa"/>
          </w:tcPr>
          <w:p w:rsidR="00514716" w:rsidRDefault="00514716" w:rsidP="007F297B">
            <w:pPr>
              <w:pStyle w:val="PlainText"/>
              <w:rPr>
                <w:rFonts w:ascii="Courier New" w:hAnsi="Courier New" w:cs="Courier New"/>
                <w:b/>
                <w:sz w:val="20"/>
                <w:szCs w:val="20"/>
              </w:rPr>
            </w:pPr>
          </w:p>
          <w:p w:rsidR="004D4FBB" w:rsidRDefault="004D4FBB"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514716" w:rsidRDefault="00514716" w:rsidP="007F297B">
            <w:pPr>
              <w:pStyle w:val="PlainText"/>
              <w:jc w:val="left"/>
              <w:rPr>
                <w:rFonts w:ascii="Courier New" w:hAnsi="Courier New" w:cs="Courier New"/>
                <w:b/>
                <w:sz w:val="20"/>
                <w:szCs w:val="20"/>
              </w:rPr>
            </w:pPr>
          </w:p>
          <w:p w:rsidR="004D4FBB" w:rsidRDefault="004D4FBB" w:rsidP="007F297B">
            <w:pPr>
              <w:pStyle w:val="PlainText"/>
              <w:jc w:val="left"/>
              <w:rPr>
                <w:rFonts w:ascii="Courier New" w:hAnsi="Courier New" w:cs="Courier New"/>
                <w:b/>
                <w:sz w:val="20"/>
                <w:szCs w:val="20"/>
              </w:rPr>
            </w:pPr>
            <w:r>
              <w:rPr>
                <w:rFonts w:ascii="Courier New" w:hAnsi="Courier New" w:cs="Courier New"/>
                <w:b/>
                <w:sz w:val="20"/>
                <w:szCs w:val="20"/>
              </w:rPr>
              <w:t xml:space="preserve">Benjamin Michael </w:t>
            </w:r>
            <w:proofErr w:type="spellStart"/>
            <w:r>
              <w:rPr>
                <w:rFonts w:ascii="Courier New" w:hAnsi="Courier New" w:cs="Courier New"/>
                <w:b/>
                <w:sz w:val="20"/>
                <w:szCs w:val="20"/>
              </w:rPr>
              <w:t>Merryman</w:t>
            </w:r>
            <w:proofErr w:type="spellEnd"/>
            <w:r>
              <w:rPr>
                <w:rFonts w:ascii="Courier New" w:hAnsi="Courier New" w:cs="Courier New"/>
                <w:b/>
                <w:sz w:val="20"/>
                <w:szCs w:val="20"/>
              </w:rPr>
              <w:t>, Amy</w:t>
            </w:r>
            <w:r w:rsidR="007C7498">
              <w:rPr>
                <w:rFonts w:ascii="Courier New" w:hAnsi="Courier New" w:cs="Courier New"/>
                <w:b/>
                <w:sz w:val="20"/>
                <w:szCs w:val="20"/>
              </w:rPr>
              <w:t xml:space="preserve"> </w:t>
            </w:r>
            <w:r>
              <w:rPr>
                <w:rFonts w:ascii="Courier New" w:hAnsi="Courier New" w:cs="Courier New"/>
                <w:b/>
                <w:sz w:val="20"/>
                <w:szCs w:val="20"/>
              </w:rPr>
              <w:t xml:space="preserve">Whitaker </w:t>
            </w:r>
            <w:proofErr w:type="spellStart"/>
            <w:r>
              <w:rPr>
                <w:rFonts w:ascii="Courier New" w:hAnsi="Courier New" w:cs="Courier New"/>
                <w:b/>
                <w:sz w:val="20"/>
                <w:szCs w:val="20"/>
              </w:rPr>
              <w:t>Merr</w:t>
            </w:r>
            <w:r w:rsidR="00564D23">
              <w:rPr>
                <w:rFonts w:ascii="Courier New" w:hAnsi="Courier New" w:cs="Courier New"/>
                <w:b/>
                <w:sz w:val="20"/>
                <w:szCs w:val="20"/>
              </w:rPr>
              <w:t>yman</w:t>
            </w:r>
            <w:proofErr w:type="spellEnd"/>
            <w:r w:rsidR="00564D23">
              <w:rPr>
                <w:rFonts w:ascii="Courier New" w:hAnsi="Courier New" w:cs="Courier New"/>
                <w:b/>
                <w:sz w:val="20"/>
                <w:szCs w:val="20"/>
              </w:rPr>
              <w:t xml:space="preserve"> Trust, and B </w:t>
            </w:r>
            <w:proofErr w:type="spellStart"/>
            <w:r w:rsidR="00564D23">
              <w:rPr>
                <w:rFonts w:ascii="Courier New" w:hAnsi="Courier New" w:cs="Courier New"/>
                <w:b/>
                <w:sz w:val="20"/>
                <w:szCs w:val="20"/>
              </w:rPr>
              <w:t>Merryman</w:t>
            </w:r>
            <w:proofErr w:type="spellEnd"/>
            <w:r w:rsidR="00564D23">
              <w:rPr>
                <w:rFonts w:ascii="Courier New" w:hAnsi="Courier New" w:cs="Courier New"/>
                <w:b/>
                <w:sz w:val="20"/>
                <w:szCs w:val="20"/>
              </w:rPr>
              <w:t xml:space="preserve"> and A</w:t>
            </w:r>
            <w:r>
              <w:rPr>
                <w:rFonts w:ascii="Courier New" w:hAnsi="Courier New" w:cs="Courier New"/>
                <w:b/>
                <w:sz w:val="20"/>
                <w:szCs w:val="20"/>
              </w:rPr>
              <w:t xml:space="preserve"> </w:t>
            </w:r>
            <w:proofErr w:type="spellStart"/>
            <w:r>
              <w:rPr>
                <w:rFonts w:ascii="Courier New" w:hAnsi="Courier New" w:cs="Courier New"/>
                <w:b/>
                <w:sz w:val="20"/>
                <w:szCs w:val="20"/>
              </w:rPr>
              <w:t>Merryman</w:t>
            </w:r>
            <w:proofErr w:type="spellEnd"/>
            <w:r>
              <w:rPr>
                <w:rFonts w:ascii="Courier New" w:hAnsi="Courier New" w:cs="Courier New"/>
                <w:b/>
                <w:sz w:val="20"/>
                <w:szCs w:val="20"/>
              </w:rPr>
              <w:t xml:space="preserve"> 4</w:t>
            </w:r>
            <w:r w:rsidRPr="004D4FBB">
              <w:rPr>
                <w:rFonts w:ascii="Courier New" w:hAnsi="Courier New" w:cs="Courier New"/>
                <w:b/>
                <w:sz w:val="20"/>
                <w:szCs w:val="20"/>
                <w:vertAlign w:val="superscript"/>
              </w:rPr>
              <w:t>th</w:t>
            </w:r>
            <w:r>
              <w:rPr>
                <w:rFonts w:ascii="Courier New" w:hAnsi="Courier New" w:cs="Courier New"/>
                <w:b/>
                <w:sz w:val="20"/>
                <w:szCs w:val="20"/>
              </w:rPr>
              <w:t xml:space="preserve"> Generation Remainder Trust v. Citigroup, Inc., Citibank, N.A. and Citigroup Global Markets Inc.</w:t>
            </w:r>
          </w:p>
          <w:p w:rsidR="00FB6425" w:rsidRDefault="0008247B" w:rsidP="00FB6425">
            <w:pPr>
              <w:pStyle w:val="PlainText"/>
              <w:jc w:val="left"/>
              <w:rPr>
                <w:rFonts w:ascii="Courier New" w:hAnsi="Courier New" w:cs="Courier New"/>
                <w:sz w:val="20"/>
                <w:szCs w:val="20"/>
              </w:rPr>
            </w:pPr>
            <w:r>
              <w:rPr>
                <w:rFonts w:ascii="Courier New" w:hAnsi="Courier New" w:cs="Courier New"/>
                <w:sz w:val="20"/>
                <w:szCs w:val="20"/>
              </w:rPr>
              <w:t xml:space="preserve">Plaintiffs </w:t>
            </w:r>
            <w:r w:rsidR="00FB6425">
              <w:rPr>
                <w:rFonts w:ascii="Courier New" w:hAnsi="Courier New" w:cs="Courier New"/>
                <w:sz w:val="20"/>
                <w:szCs w:val="20"/>
              </w:rPr>
              <w:t xml:space="preserve">asserts claims for </w:t>
            </w:r>
            <w:r>
              <w:rPr>
                <w:rFonts w:ascii="Courier New" w:hAnsi="Courier New" w:cs="Courier New"/>
                <w:sz w:val="20"/>
                <w:szCs w:val="20"/>
              </w:rPr>
              <w:t>breach of contract and breach of implied covenant of good faith and fair dealing against Citibank, N.A. and claims for conversion against all of the Citi Defendants.  Plaintiffs alleged that during the relevant time period, Citibank, N.A., as depositary bank for the issuance of ADRs, systematically deducted impermissible fees from dividends and/or cash distributions issued by foreign companies, and owed to ADR holders.  More specifically, as Named Plaintiffs alleged, the Depositary assigned Conversion rates to the Conversion of non-U.S. dollar-based dividends and cash distributions by foreign companies, which reflected a spread that was added to the Conversion rate the Depositary actually received at the time of the Conversion.  As a result of its practice of adding a spread to Conversion rates, Named Plaintiffs allege that the Depositary improperly retained millions of dollars from dividends and cash distributions owed and payable to the class.</w:t>
            </w:r>
          </w:p>
          <w:p w:rsidR="00FB6425" w:rsidRPr="0008247B" w:rsidRDefault="0008247B" w:rsidP="00564D23">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514716" w:rsidRDefault="00514716" w:rsidP="007F297B">
            <w:pPr>
              <w:pStyle w:val="PlainText"/>
              <w:rPr>
                <w:rFonts w:ascii="Courier New" w:hAnsi="Courier New" w:cs="Courier New"/>
                <w:b/>
                <w:sz w:val="20"/>
                <w:szCs w:val="20"/>
              </w:rPr>
            </w:pPr>
          </w:p>
          <w:p w:rsidR="00FB6425" w:rsidRDefault="00FB6425" w:rsidP="007F297B">
            <w:pPr>
              <w:pStyle w:val="PlainText"/>
              <w:rPr>
                <w:rFonts w:ascii="Courier New" w:hAnsi="Courier New" w:cs="Courier New"/>
                <w:b/>
                <w:sz w:val="20"/>
                <w:szCs w:val="20"/>
              </w:rPr>
            </w:pPr>
            <w:r>
              <w:rPr>
                <w:rFonts w:ascii="Courier New" w:hAnsi="Courier New" w:cs="Courier New"/>
                <w:b/>
                <w:sz w:val="20"/>
                <w:szCs w:val="20"/>
              </w:rPr>
              <w:t>7-12-2019</w:t>
            </w:r>
          </w:p>
        </w:tc>
        <w:tc>
          <w:tcPr>
            <w:tcW w:w="2970" w:type="dxa"/>
          </w:tcPr>
          <w:p w:rsidR="00514716" w:rsidRDefault="00514716" w:rsidP="007F297B">
            <w:pPr>
              <w:pStyle w:val="PlainText"/>
              <w:jc w:val="left"/>
              <w:rPr>
                <w:rFonts w:ascii="Courier New" w:hAnsi="Courier New" w:cs="Courier New"/>
                <w:b/>
                <w:noProof/>
                <w:sz w:val="20"/>
                <w:szCs w:val="20"/>
              </w:rPr>
            </w:pPr>
          </w:p>
          <w:p w:rsidR="00FB6425" w:rsidRDefault="00FB642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visit:</w:t>
            </w:r>
          </w:p>
          <w:p w:rsidR="00FB6425" w:rsidRDefault="00FB6425" w:rsidP="007F297B">
            <w:pPr>
              <w:pStyle w:val="PlainText"/>
              <w:jc w:val="left"/>
              <w:rPr>
                <w:rFonts w:ascii="Courier New" w:hAnsi="Courier New" w:cs="Courier New"/>
                <w:b/>
                <w:noProof/>
                <w:sz w:val="20"/>
                <w:szCs w:val="20"/>
              </w:rPr>
            </w:pPr>
          </w:p>
          <w:p w:rsidR="00FB6425" w:rsidRDefault="006713FC" w:rsidP="007F297B">
            <w:pPr>
              <w:pStyle w:val="PlainText"/>
              <w:jc w:val="left"/>
              <w:rPr>
                <w:rFonts w:ascii="Courier New" w:hAnsi="Courier New" w:cs="Courier New"/>
                <w:b/>
                <w:noProof/>
                <w:sz w:val="20"/>
                <w:szCs w:val="20"/>
              </w:rPr>
            </w:pPr>
            <w:hyperlink r:id="rId29" w:history="1">
              <w:r w:rsidR="00FB6425" w:rsidRPr="00E825E5">
                <w:rPr>
                  <w:rStyle w:val="Hyperlink"/>
                  <w:rFonts w:ascii="Courier New" w:hAnsi="Courier New" w:cs="Courier New"/>
                  <w:b/>
                  <w:noProof/>
                  <w:sz w:val="20"/>
                  <w:szCs w:val="20"/>
                </w:rPr>
                <w:t>www.CitibankADRSettlement.</w:t>
              </w:r>
              <w:r w:rsidR="00FB6425" w:rsidRPr="00E825E5">
                <w:rPr>
                  <w:rStyle w:val="Hyperlink"/>
                  <w:rFonts w:ascii="Courier New" w:hAnsi="Courier New" w:cs="Courier New"/>
                  <w:b/>
                  <w:noProof/>
                  <w:sz w:val="20"/>
                  <w:szCs w:val="20"/>
                </w:rPr>
                <w:t>c</w:t>
              </w:r>
              <w:r w:rsidR="00FB6425" w:rsidRPr="00E825E5">
                <w:rPr>
                  <w:rStyle w:val="Hyperlink"/>
                  <w:rFonts w:ascii="Courier New" w:hAnsi="Courier New" w:cs="Courier New"/>
                  <w:b/>
                  <w:noProof/>
                  <w:sz w:val="20"/>
                  <w:szCs w:val="20"/>
                </w:rPr>
                <w:t>om</w:t>
              </w:r>
            </w:hyperlink>
          </w:p>
          <w:p w:rsidR="00FB6425" w:rsidRDefault="00FB6425" w:rsidP="007F297B">
            <w:pPr>
              <w:pStyle w:val="PlainText"/>
              <w:jc w:val="left"/>
              <w:rPr>
                <w:rFonts w:ascii="Courier New" w:hAnsi="Courier New" w:cs="Courier New"/>
                <w:b/>
                <w:noProof/>
                <w:sz w:val="20"/>
                <w:szCs w:val="20"/>
              </w:rPr>
            </w:pPr>
          </w:p>
        </w:tc>
      </w:tr>
      <w:tr w:rsidR="00FB6425" w:rsidRPr="007167C0" w:rsidTr="00E45862">
        <w:tc>
          <w:tcPr>
            <w:tcW w:w="1443" w:type="dxa"/>
          </w:tcPr>
          <w:p w:rsidR="00FB6425" w:rsidRDefault="00FB6425" w:rsidP="007F297B">
            <w:pPr>
              <w:pStyle w:val="PlainText"/>
              <w:rPr>
                <w:rFonts w:ascii="Courier New" w:hAnsi="Courier New" w:cs="Courier New"/>
                <w:b/>
                <w:sz w:val="20"/>
                <w:szCs w:val="20"/>
              </w:rPr>
            </w:pPr>
          </w:p>
          <w:p w:rsidR="00FB6425" w:rsidRDefault="00FB6425" w:rsidP="007F297B">
            <w:pPr>
              <w:pStyle w:val="PlainText"/>
              <w:rPr>
                <w:rFonts w:ascii="Courier New" w:hAnsi="Courier New" w:cs="Courier New"/>
                <w:b/>
                <w:sz w:val="20"/>
                <w:szCs w:val="20"/>
              </w:rPr>
            </w:pPr>
            <w:r>
              <w:rPr>
                <w:rFonts w:ascii="Courier New" w:hAnsi="Courier New" w:cs="Courier New"/>
                <w:b/>
                <w:sz w:val="20"/>
                <w:szCs w:val="20"/>
              </w:rPr>
              <w:t>2-26-2019</w:t>
            </w:r>
          </w:p>
        </w:tc>
        <w:tc>
          <w:tcPr>
            <w:tcW w:w="1710" w:type="dxa"/>
          </w:tcPr>
          <w:p w:rsidR="00FB6425" w:rsidRDefault="00FB6425" w:rsidP="007F297B">
            <w:pPr>
              <w:pStyle w:val="PlainText"/>
              <w:rPr>
                <w:rFonts w:ascii="Courier New" w:hAnsi="Courier New" w:cs="Courier New"/>
                <w:b/>
                <w:sz w:val="20"/>
                <w:szCs w:val="20"/>
              </w:rPr>
            </w:pPr>
          </w:p>
          <w:p w:rsidR="00FB6425" w:rsidRDefault="00FB6425" w:rsidP="007F297B">
            <w:pPr>
              <w:pStyle w:val="PlainText"/>
              <w:rPr>
                <w:rFonts w:ascii="Courier New" w:hAnsi="Courier New" w:cs="Courier New"/>
                <w:b/>
                <w:sz w:val="20"/>
                <w:szCs w:val="20"/>
              </w:rPr>
            </w:pPr>
            <w:r>
              <w:rPr>
                <w:rFonts w:ascii="Courier New" w:hAnsi="Courier New" w:cs="Courier New"/>
                <w:b/>
                <w:sz w:val="20"/>
                <w:szCs w:val="20"/>
              </w:rPr>
              <w:t>16-CV-05160</w:t>
            </w:r>
          </w:p>
        </w:tc>
        <w:tc>
          <w:tcPr>
            <w:tcW w:w="1710" w:type="dxa"/>
          </w:tcPr>
          <w:p w:rsidR="00FB6425" w:rsidRDefault="00FB6425" w:rsidP="007F297B">
            <w:pPr>
              <w:pStyle w:val="PlainText"/>
              <w:rPr>
                <w:rFonts w:ascii="Courier New" w:hAnsi="Courier New" w:cs="Courier New"/>
                <w:b/>
                <w:sz w:val="20"/>
                <w:szCs w:val="20"/>
              </w:rPr>
            </w:pPr>
          </w:p>
          <w:p w:rsidR="00FB6425" w:rsidRDefault="00FB6425"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FB6425" w:rsidRDefault="00FB6425" w:rsidP="007F297B">
            <w:pPr>
              <w:pStyle w:val="PlainText"/>
              <w:jc w:val="left"/>
              <w:rPr>
                <w:rFonts w:ascii="Courier New" w:hAnsi="Courier New" w:cs="Courier New"/>
                <w:b/>
                <w:sz w:val="20"/>
                <w:szCs w:val="20"/>
              </w:rPr>
            </w:pPr>
          </w:p>
          <w:p w:rsidR="00FB6425" w:rsidRDefault="00FB6425"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Riaubia</w:t>
            </w:r>
            <w:proofErr w:type="spellEnd"/>
            <w:r>
              <w:rPr>
                <w:rFonts w:ascii="Courier New" w:hAnsi="Courier New" w:cs="Courier New"/>
                <w:b/>
                <w:sz w:val="20"/>
                <w:szCs w:val="20"/>
              </w:rPr>
              <w:t xml:space="preserve"> v. Hyundai Motor America</w:t>
            </w:r>
          </w:p>
          <w:p w:rsidR="00B963BC" w:rsidRPr="00960ED4" w:rsidRDefault="00960ED4" w:rsidP="00960ED4">
            <w:pPr>
              <w:pStyle w:val="PlainText"/>
              <w:jc w:val="left"/>
              <w:rPr>
                <w:rFonts w:ascii="Courier New" w:hAnsi="Courier New" w:cs="Courier New"/>
                <w:sz w:val="20"/>
                <w:szCs w:val="20"/>
              </w:rPr>
            </w:pPr>
            <w:r w:rsidRPr="00960ED4">
              <w:rPr>
                <w:rFonts w:ascii="Courier New" w:hAnsi="Courier New" w:cs="Courier New"/>
                <w:sz w:val="20"/>
                <w:szCs w:val="20"/>
              </w:rPr>
              <w:t>This lawsuit is about model-year 2015 to 2017 U.S. specification Hyundai Sonata vehicles equipped with the</w:t>
            </w:r>
            <w:r>
              <w:rPr>
                <w:rFonts w:ascii="Courier New" w:hAnsi="Courier New" w:cs="Courier New"/>
                <w:sz w:val="20"/>
                <w:szCs w:val="20"/>
              </w:rPr>
              <w:t xml:space="preserve"> </w:t>
            </w:r>
            <w:r w:rsidRPr="00960ED4">
              <w:rPr>
                <w:rFonts w:ascii="Courier New" w:hAnsi="Courier New" w:cs="Courier New"/>
                <w:sz w:val="20"/>
                <w:szCs w:val="20"/>
              </w:rPr>
              <w:t>Smart Trunk feature (“Class Vehicles”). The lawsuit alleges that certain torsion bars installed in the Smart</w:t>
            </w:r>
            <w:r>
              <w:rPr>
                <w:rFonts w:ascii="Courier New" w:hAnsi="Courier New" w:cs="Courier New"/>
                <w:sz w:val="20"/>
                <w:szCs w:val="20"/>
              </w:rPr>
              <w:t xml:space="preserve"> </w:t>
            </w:r>
            <w:r w:rsidRPr="00960ED4">
              <w:rPr>
                <w:rFonts w:ascii="Courier New" w:hAnsi="Courier New" w:cs="Courier New"/>
                <w:sz w:val="20"/>
                <w:szCs w:val="20"/>
              </w:rPr>
              <w:t>Trunk on the Class Vehicles opens the trunk less than 7.5 inches, either because of the quality of the torsion</w:t>
            </w:r>
            <w:r>
              <w:rPr>
                <w:rFonts w:ascii="Courier New" w:hAnsi="Courier New" w:cs="Courier New"/>
                <w:sz w:val="20"/>
                <w:szCs w:val="20"/>
              </w:rPr>
              <w:t xml:space="preserve"> </w:t>
            </w:r>
            <w:r w:rsidRPr="00960ED4">
              <w:rPr>
                <w:rFonts w:ascii="Courier New" w:hAnsi="Courier New" w:cs="Courier New"/>
                <w:sz w:val="20"/>
                <w:szCs w:val="20"/>
              </w:rPr>
              <w:t>bars or by some other means of wear-and-tear (the alleged “Defect”).</w:t>
            </w:r>
          </w:p>
          <w:p w:rsidR="00FB6425" w:rsidRDefault="00FB6425" w:rsidP="007F297B">
            <w:pPr>
              <w:pStyle w:val="PlainText"/>
              <w:jc w:val="left"/>
              <w:rPr>
                <w:rFonts w:ascii="Courier New" w:hAnsi="Courier New" w:cs="Courier New"/>
                <w:b/>
                <w:sz w:val="20"/>
                <w:szCs w:val="20"/>
              </w:rPr>
            </w:pPr>
          </w:p>
        </w:tc>
        <w:tc>
          <w:tcPr>
            <w:tcW w:w="1440" w:type="dxa"/>
          </w:tcPr>
          <w:p w:rsidR="00FB6425" w:rsidRDefault="00FB6425" w:rsidP="007F297B">
            <w:pPr>
              <w:pStyle w:val="PlainText"/>
              <w:rPr>
                <w:rFonts w:ascii="Courier New" w:hAnsi="Courier New" w:cs="Courier New"/>
                <w:b/>
                <w:sz w:val="20"/>
                <w:szCs w:val="20"/>
              </w:rPr>
            </w:pPr>
          </w:p>
          <w:p w:rsidR="00960ED4" w:rsidRDefault="00960ED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B6425" w:rsidRDefault="00FB6425" w:rsidP="007F297B">
            <w:pPr>
              <w:pStyle w:val="PlainText"/>
              <w:jc w:val="left"/>
              <w:rPr>
                <w:rFonts w:ascii="Courier New" w:hAnsi="Courier New" w:cs="Courier New"/>
                <w:b/>
                <w:noProof/>
                <w:sz w:val="20"/>
                <w:szCs w:val="20"/>
              </w:rPr>
            </w:pPr>
          </w:p>
          <w:p w:rsidR="00FB6425" w:rsidRDefault="00FB642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C25C2">
              <w:rPr>
                <w:rFonts w:ascii="Courier New" w:hAnsi="Courier New" w:cs="Courier New"/>
                <w:b/>
                <w:noProof/>
                <w:sz w:val="20"/>
                <w:szCs w:val="20"/>
              </w:rPr>
              <w:t xml:space="preserve">, call </w:t>
            </w:r>
            <w:r w:rsidR="007C7498">
              <w:rPr>
                <w:rFonts w:ascii="Courier New" w:hAnsi="Courier New" w:cs="Courier New"/>
                <w:b/>
                <w:noProof/>
                <w:sz w:val="20"/>
                <w:szCs w:val="20"/>
              </w:rPr>
              <w:t xml:space="preserve"> or </w:t>
            </w:r>
            <w:r w:rsidR="007C25C2">
              <w:rPr>
                <w:rFonts w:ascii="Courier New" w:hAnsi="Courier New" w:cs="Courier New"/>
                <w:b/>
                <w:noProof/>
                <w:sz w:val="20"/>
                <w:szCs w:val="20"/>
              </w:rPr>
              <w:t>fax</w:t>
            </w:r>
            <w:r>
              <w:rPr>
                <w:rFonts w:ascii="Courier New" w:hAnsi="Courier New" w:cs="Courier New"/>
                <w:b/>
                <w:noProof/>
                <w:sz w:val="20"/>
                <w:szCs w:val="20"/>
              </w:rPr>
              <w:t>:</w:t>
            </w:r>
          </w:p>
          <w:p w:rsidR="007C25C2" w:rsidRDefault="007C25C2" w:rsidP="007C25C2">
            <w:pPr>
              <w:pStyle w:val="PlainText"/>
              <w:jc w:val="left"/>
              <w:rPr>
                <w:rFonts w:ascii="Courier New" w:hAnsi="Courier New" w:cs="Courier New"/>
                <w:b/>
                <w:noProof/>
                <w:sz w:val="20"/>
                <w:szCs w:val="20"/>
              </w:rPr>
            </w:pPr>
          </w:p>
          <w:p w:rsidR="007C25C2" w:rsidRPr="00564D23" w:rsidRDefault="007C25C2" w:rsidP="007C25C2">
            <w:pPr>
              <w:pStyle w:val="PlainText"/>
              <w:jc w:val="left"/>
              <w:rPr>
                <w:rFonts w:ascii="Courier New" w:hAnsi="Courier New" w:cs="Courier New"/>
                <w:b/>
                <w:noProof/>
                <w:sz w:val="16"/>
                <w:szCs w:val="16"/>
              </w:rPr>
            </w:pPr>
            <w:r w:rsidRPr="00564D23">
              <w:rPr>
                <w:rFonts w:ascii="Courier New" w:hAnsi="Courier New" w:cs="Courier New"/>
                <w:b/>
                <w:noProof/>
                <w:sz w:val="16"/>
                <w:szCs w:val="16"/>
              </w:rPr>
              <w:t>James C. Shah</w:t>
            </w:r>
          </w:p>
          <w:p w:rsidR="007C25C2" w:rsidRPr="00564D23" w:rsidRDefault="00564D23" w:rsidP="007C25C2">
            <w:pPr>
              <w:pStyle w:val="PlainText"/>
              <w:jc w:val="left"/>
              <w:rPr>
                <w:rFonts w:ascii="Courier New" w:hAnsi="Courier New" w:cs="Courier New"/>
                <w:b/>
                <w:noProof/>
                <w:sz w:val="16"/>
                <w:szCs w:val="16"/>
              </w:rPr>
            </w:pPr>
            <w:r>
              <w:rPr>
                <w:rFonts w:ascii="Courier New" w:hAnsi="Courier New" w:cs="Courier New"/>
                <w:b/>
                <w:noProof/>
                <w:sz w:val="16"/>
                <w:szCs w:val="16"/>
              </w:rPr>
              <w:t>Natalie Finkelman</w:t>
            </w:r>
            <w:r w:rsidR="007C7498" w:rsidRPr="00564D23">
              <w:rPr>
                <w:rFonts w:ascii="Courier New" w:hAnsi="Courier New" w:cs="Courier New"/>
                <w:b/>
                <w:noProof/>
                <w:sz w:val="16"/>
                <w:szCs w:val="16"/>
              </w:rPr>
              <w:t xml:space="preserve"> </w:t>
            </w:r>
            <w:r w:rsidR="007C25C2" w:rsidRPr="00564D23">
              <w:rPr>
                <w:rFonts w:ascii="Courier New" w:hAnsi="Courier New" w:cs="Courier New"/>
                <w:b/>
                <w:noProof/>
                <w:sz w:val="16"/>
                <w:szCs w:val="16"/>
              </w:rPr>
              <w:t>Bennett</w:t>
            </w:r>
          </w:p>
          <w:p w:rsidR="00564D23" w:rsidRDefault="007C25C2" w:rsidP="007C25C2">
            <w:pPr>
              <w:pStyle w:val="PlainText"/>
              <w:jc w:val="left"/>
              <w:rPr>
                <w:rFonts w:ascii="Courier New" w:hAnsi="Courier New" w:cs="Courier New"/>
                <w:b/>
                <w:noProof/>
                <w:sz w:val="16"/>
                <w:szCs w:val="16"/>
              </w:rPr>
            </w:pPr>
            <w:r w:rsidRPr="00564D23">
              <w:rPr>
                <w:rFonts w:ascii="Courier New" w:hAnsi="Courier New" w:cs="Courier New"/>
                <w:b/>
                <w:noProof/>
                <w:sz w:val="16"/>
                <w:szCs w:val="16"/>
              </w:rPr>
              <w:t>SHEPHERD, FINKELMAN,</w:t>
            </w:r>
            <w:r w:rsidR="00564D23">
              <w:rPr>
                <w:rFonts w:ascii="Courier New" w:hAnsi="Courier New" w:cs="Courier New"/>
                <w:b/>
                <w:noProof/>
                <w:sz w:val="16"/>
                <w:szCs w:val="16"/>
              </w:rPr>
              <w:t xml:space="preserve"> </w:t>
            </w:r>
            <w:r w:rsidRPr="00564D23">
              <w:rPr>
                <w:rFonts w:ascii="Courier New" w:hAnsi="Courier New" w:cs="Courier New"/>
                <w:b/>
                <w:noProof/>
                <w:sz w:val="16"/>
                <w:szCs w:val="16"/>
              </w:rPr>
              <w:t xml:space="preserve">MILLER </w:t>
            </w:r>
          </w:p>
          <w:p w:rsidR="007C25C2" w:rsidRPr="00564D23" w:rsidRDefault="00564D23" w:rsidP="007C25C2">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7C25C2" w:rsidRPr="00564D23">
              <w:rPr>
                <w:rFonts w:ascii="Courier New" w:hAnsi="Courier New" w:cs="Courier New"/>
                <w:b/>
                <w:noProof/>
                <w:sz w:val="16"/>
                <w:szCs w:val="16"/>
              </w:rPr>
              <w:t>&amp; SHAH, LLP</w:t>
            </w:r>
          </w:p>
          <w:p w:rsidR="007C25C2" w:rsidRPr="00564D23" w:rsidRDefault="007C25C2" w:rsidP="007C25C2">
            <w:pPr>
              <w:pStyle w:val="PlainText"/>
              <w:jc w:val="left"/>
              <w:rPr>
                <w:rFonts w:ascii="Courier New" w:hAnsi="Courier New" w:cs="Courier New"/>
                <w:b/>
                <w:noProof/>
                <w:sz w:val="16"/>
                <w:szCs w:val="16"/>
              </w:rPr>
            </w:pPr>
            <w:r w:rsidRPr="00564D23">
              <w:rPr>
                <w:rFonts w:ascii="Courier New" w:hAnsi="Courier New" w:cs="Courier New"/>
                <w:b/>
                <w:noProof/>
                <w:sz w:val="16"/>
                <w:szCs w:val="16"/>
              </w:rPr>
              <w:t>35 E. State Street</w:t>
            </w:r>
          </w:p>
          <w:p w:rsidR="007C25C2" w:rsidRPr="00564D23" w:rsidRDefault="007C25C2" w:rsidP="007C25C2">
            <w:pPr>
              <w:pStyle w:val="PlainText"/>
              <w:jc w:val="left"/>
              <w:rPr>
                <w:rFonts w:ascii="Courier New" w:hAnsi="Courier New" w:cs="Courier New"/>
                <w:b/>
                <w:noProof/>
                <w:sz w:val="16"/>
                <w:szCs w:val="16"/>
              </w:rPr>
            </w:pPr>
            <w:r w:rsidRPr="00564D23">
              <w:rPr>
                <w:rFonts w:ascii="Courier New" w:hAnsi="Courier New" w:cs="Courier New"/>
                <w:b/>
                <w:noProof/>
                <w:sz w:val="16"/>
                <w:szCs w:val="16"/>
              </w:rPr>
              <w:t>Media, PA 19063</w:t>
            </w:r>
          </w:p>
          <w:p w:rsidR="007C7498" w:rsidRPr="00564D23" w:rsidRDefault="007C7498" w:rsidP="007C25C2">
            <w:pPr>
              <w:pStyle w:val="PlainText"/>
              <w:jc w:val="left"/>
              <w:rPr>
                <w:rFonts w:ascii="Courier New" w:hAnsi="Courier New" w:cs="Courier New"/>
                <w:b/>
                <w:noProof/>
                <w:sz w:val="16"/>
                <w:szCs w:val="16"/>
              </w:rPr>
            </w:pPr>
          </w:p>
          <w:p w:rsidR="007C25C2" w:rsidRPr="00564D23" w:rsidRDefault="007C25C2" w:rsidP="007C25C2">
            <w:pPr>
              <w:pStyle w:val="PlainText"/>
              <w:jc w:val="left"/>
              <w:rPr>
                <w:rFonts w:ascii="Courier New" w:hAnsi="Courier New" w:cs="Courier New"/>
                <w:b/>
                <w:noProof/>
                <w:sz w:val="16"/>
                <w:szCs w:val="16"/>
              </w:rPr>
            </w:pPr>
            <w:r w:rsidRPr="00564D23">
              <w:rPr>
                <w:rFonts w:ascii="Courier New" w:hAnsi="Courier New" w:cs="Courier New"/>
                <w:b/>
                <w:noProof/>
                <w:sz w:val="16"/>
                <w:szCs w:val="16"/>
              </w:rPr>
              <w:t>Tel: (610) 891-9880</w:t>
            </w:r>
          </w:p>
          <w:p w:rsidR="007C7498" w:rsidRPr="00564D23" w:rsidRDefault="007C7498" w:rsidP="007C25C2">
            <w:pPr>
              <w:pStyle w:val="PlainText"/>
              <w:jc w:val="left"/>
              <w:rPr>
                <w:rFonts w:ascii="Courier New" w:hAnsi="Courier New" w:cs="Courier New"/>
                <w:b/>
                <w:noProof/>
                <w:sz w:val="16"/>
                <w:szCs w:val="16"/>
              </w:rPr>
            </w:pPr>
          </w:p>
          <w:p w:rsidR="00FB6425" w:rsidRPr="00564D23" w:rsidRDefault="007C25C2" w:rsidP="007C25C2">
            <w:pPr>
              <w:pStyle w:val="PlainText"/>
              <w:jc w:val="left"/>
              <w:rPr>
                <w:rFonts w:ascii="Courier New" w:hAnsi="Courier New" w:cs="Courier New"/>
                <w:b/>
                <w:noProof/>
                <w:sz w:val="16"/>
                <w:szCs w:val="16"/>
              </w:rPr>
            </w:pPr>
            <w:r w:rsidRPr="00564D23">
              <w:rPr>
                <w:rFonts w:ascii="Courier New" w:hAnsi="Courier New" w:cs="Courier New"/>
                <w:b/>
                <w:noProof/>
                <w:sz w:val="16"/>
                <w:szCs w:val="16"/>
              </w:rPr>
              <w:t>Fax: (866) 300-7367</w:t>
            </w:r>
          </w:p>
          <w:p w:rsidR="00FB6425" w:rsidRDefault="00FB6425" w:rsidP="007F297B">
            <w:pPr>
              <w:pStyle w:val="PlainText"/>
              <w:jc w:val="left"/>
              <w:rPr>
                <w:rFonts w:ascii="Courier New" w:hAnsi="Courier New" w:cs="Courier New"/>
                <w:b/>
                <w:noProof/>
                <w:sz w:val="20"/>
                <w:szCs w:val="20"/>
              </w:rPr>
            </w:pPr>
          </w:p>
        </w:tc>
      </w:tr>
      <w:tr w:rsidR="00FB6425" w:rsidRPr="007167C0" w:rsidTr="00E45862">
        <w:tc>
          <w:tcPr>
            <w:tcW w:w="1443" w:type="dxa"/>
          </w:tcPr>
          <w:p w:rsidR="00FB6425" w:rsidRDefault="00FB6425" w:rsidP="007F297B">
            <w:pPr>
              <w:pStyle w:val="PlainText"/>
              <w:rPr>
                <w:rFonts w:ascii="Courier New" w:hAnsi="Courier New" w:cs="Courier New"/>
                <w:b/>
                <w:sz w:val="20"/>
                <w:szCs w:val="20"/>
              </w:rPr>
            </w:pPr>
          </w:p>
          <w:p w:rsidR="00FB6425" w:rsidRDefault="00FB6425" w:rsidP="007F297B">
            <w:pPr>
              <w:pStyle w:val="PlainText"/>
              <w:rPr>
                <w:rFonts w:ascii="Courier New" w:hAnsi="Courier New" w:cs="Courier New"/>
                <w:b/>
                <w:sz w:val="20"/>
                <w:szCs w:val="20"/>
              </w:rPr>
            </w:pPr>
            <w:r>
              <w:rPr>
                <w:rFonts w:ascii="Courier New" w:hAnsi="Courier New" w:cs="Courier New"/>
                <w:b/>
                <w:sz w:val="20"/>
                <w:szCs w:val="20"/>
              </w:rPr>
              <w:t>2-27-2019</w:t>
            </w:r>
          </w:p>
        </w:tc>
        <w:tc>
          <w:tcPr>
            <w:tcW w:w="1710" w:type="dxa"/>
          </w:tcPr>
          <w:p w:rsidR="00FB6425" w:rsidRDefault="00FB6425" w:rsidP="007F297B">
            <w:pPr>
              <w:pStyle w:val="PlainText"/>
              <w:rPr>
                <w:rFonts w:ascii="Courier New" w:hAnsi="Courier New" w:cs="Courier New"/>
                <w:b/>
                <w:sz w:val="20"/>
                <w:szCs w:val="20"/>
              </w:rPr>
            </w:pPr>
          </w:p>
          <w:p w:rsidR="00FB6425" w:rsidRDefault="00FB6425" w:rsidP="007F297B">
            <w:pPr>
              <w:pStyle w:val="PlainText"/>
              <w:rPr>
                <w:rFonts w:ascii="Courier New" w:hAnsi="Courier New" w:cs="Courier New"/>
                <w:b/>
                <w:sz w:val="20"/>
                <w:szCs w:val="20"/>
              </w:rPr>
            </w:pPr>
            <w:r>
              <w:rPr>
                <w:rFonts w:ascii="Courier New" w:hAnsi="Courier New" w:cs="Courier New"/>
                <w:b/>
                <w:sz w:val="20"/>
                <w:szCs w:val="20"/>
              </w:rPr>
              <w:t>13-MD-02420</w:t>
            </w:r>
          </w:p>
        </w:tc>
        <w:tc>
          <w:tcPr>
            <w:tcW w:w="1710" w:type="dxa"/>
          </w:tcPr>
          <w:p w:rsidR="00FB6425" w:rsidRDefault="00FB6425" w:rsidP="007F297B">
            <w:pPr>
              <w:pStyle w:val="PlainText"/>
              <w:rPr>
                <w:rFonts w:ascii="Courier New" w:hAnsi="Courier New" w:cs="Courier New"/>
                <w:b/>
                <w:sz w:val="20"/>
                <w:szCs w:val="20"/>
              </w:rPr>
            </w:pPr>
          </w:p>
          <w:p w:rsidR="00FB6425" w:rsidRDefault="00FB6425"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FB6425" w:rsidRDefault="00FB6425" w:rsidP="007F297B">
            <w:pPr>
              <w:pStyle w:val="PlainText"/>
              <w:jc w:val="left"/>
              <w:rPr>
                <w:rFonts w:ascii="Courier New" w:hAnsi="Courier New" w:cs="Courier New"/>
                <w:b/>
                <w:sz w:val="20"/>
                <w:szCs w:val="20"/>
              </w:rPr>
            </w:pPr>
          </w:p>
          <w:p w:rsidR="00FB6425" w:rsidRDefault="00FB6425" w:rsidP="007F297B">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p>
          <w:p w:rsidR="00E27A19" w:rsidRDefault="00E27A19" w:rsidP="007F297B">
            <w:pPr>
              <w:pStyle w:val="PlainText"/>
              <w:jc w:val="left"/>
              <w:rPr>
                <w:rFonts w:ascii="Courier New" w:hAnsi="Courier New" w:cs="Courier New"/>
                <w:b/>
                <w:sz w:val="20"/>
                <w:szCs w:val="20"/>
              </w:rPr>
            </w:pPr>
            <w:r>
              <w:rPr>
                <w:rFonts w:ascii="Courier New" w:hAnsi="Courier New" w:cs="Courier New"/>
                <w:b/>
                <w:sz w:val="20"/>
                <w:szCs w:val="20"/>
              </w:rPr>
              <w:t>Re Defendants: Samsung SDI Co. Ltd. and Samsung SDI America, Inc. (together “SDI”)</w:t>
            </w:r>
          </w:p>
          <w:p w:rsidR="00FB6425" w:rsidRDefault="00B963BC" w:rsidP="00960ED4">
            <w:pPr>
              <w:pStyle w:val="PlainText"/>
              <w:jc w:val="left"/>
              <w:rPr>
                <w:rFonts w:ascii="Courier New" w:hAnsi="Courier New" w:cs="Courier New"/>
                <w:sz w:val="20"/>
                <w:szCs w:val="20"/>
              </w:rPr>
            </w:pPr>
            <w:r w:rsidRPr="00B963BC">
              <w:rPr>
                <w:rFonts w:ascii="Courier New" w:hAnsi="Courier New" w:cs="Courier New"/>
                <w:sz w:val="20"/>
                <w:szCs w:val="20"/>
              </w:rPr>
              <w:t>The lawsuit alleges that Defendants and co-conspirators conspired to raise and fix the prices of cylindrical Li-Ion Cells for</w:t>
            </w:r>
            <w:r>
              <w:rPr>
                <w:rFonts w:ascii="Courier New" w:hAnsi="Courier New" w:cs="Courier New"/>
                <w:sz w:val="20"/>
                <w:szCs w:val="20"/>
              </w:rPr>
              <w:t xml:space="preserve"> </w:t>
            </w:r>
            <w:r w:rsidRPr="00B963BC">
              <w:rPr>
                <w:rFonts w:ascii="Courier New" w:hAnsi="Courier New" w:cs="Courier New"/>
                <w:sz w:val="20"/>
                <w:szCs w:val="20"/>
              </w:rPr>
              <w:t>over ten years, resulting in overcharges to consumers and others who bought portable computers, camcorders, and</w:t>
            </w:r>
            <w:r>
              <w:rPr>
                <w:rFonts w:ascii="Courier New" w:hAnsi="Courier New" w:cs="Courier New"/>
                <w:sz w:val="20"/>
                <w:szCs w:val="20"/>
              </w:rPr>
              <w:t xml:space="preserve"> </w:t>
            </w:r>
            <w:r w:rsidRPr="00B963BC">
              <w:rPr>
                <w:rFonts w:ascii="Courier New" w:hAnsi="Courier New" w:cs="Courier New"/>
                <w:sz w:val="20"/>
                <w:szCs w:val="20"/>
              </w:rPr>
              <w:t>power tools containing Li-Ion Cylindrical Batteries. The complaint describes how the Defendants and co-conspirators</w:t>
            </w:r>
            <w:r>
              <w:rPr>
                <w:rFonts w:ascii="Courier New" w:hAnsi="Courier New" w:cs="Courier New"/>
                <w:sz w:val="20"/>
                <w:szCs w:val="20"/>
              </w:rPr>
              <w:t xml:space="preserve"> </w:t>
            </w:r>
            <w:r w:rsidRPr="00B963BC">
              <w:rPr>
                <w:rFonts w:ascii="Courier New" w:hAnsi="Courier New" w:cs="Courier New"/>
                <w:sz w:val="20"/>
                <w:szCs w:val="20"/>
              </w:rPr>
              <w:t>allegedly violated the U.S. and state antitrust, unfair competition, and consumer protection laws by agreeing to fix prices</w:t>
            </w:r>
            <w:r>
              <w:rPr>
                <w:rFonts w:ascii="Courier New" w:hAnsi="Courier New" w:cs="Courier New"/>
                <w:sz w:val="20"/>
                <w:szCs w:val="20"/>
              </w:rPr>
              <w:t xml:space="preserve"> </w:t>
            </w:r>
            <w:r w:rsidRPr="00B963BC">
              <w:rPr>
                <w:rFonts w:ascii="Courier New" w:hAnsi="Courier New" w:cs="Courier New"/>
                <w:sz w:val="20"/>
                <w:szCs w:val="20"/>
              </w:rPr>
              <w:t>and restrict output of these cells by, among other things, face-to-face meetings and other communications, customer</w:t>
            </w:r>
            <w:r>
              <w:rPr>
                <w:rFonts w:ascii="Courier New" w:hAnsi="Courier New" w:cs="Courier New"/>
                <w:sz w:val="20"/>
                <w:szCs w:val="20"/>
              </w:rPr>
              <w:t xml:space="preserve"> </w:t>
            </w:r>
            <w:r w:rsidRPr="00B963BC">
              <w:rPr>
                <w:rFonts w:ascii="Courier New" w:hAnsi="Courier New" w:cs="Courier New"/>
                <w:sz w:val="20"/>
                <w:szCs w:val="20"/>
              </w:rPr>
              <w:t>allocation, and the use of trade associations.</w:t>
            </w:r>
          </w:p>
          <w:p w:rsidR="007C7498" w:rsidRDefault="007C7498" w:rsidP="00960ED4">
            <w:pPr>
              <w:pStyle w:val="PlainText"/>
              <w:jc w:val="left"/>
              <w:rPr>
                <w:rFonts w:ascii="Courier New" w:hAnsi="Courier New" w:cs="Courier New"/>
                <w:b/>
                <w:sz w:val="20"/>
                <w:szCs w:val="20"/>
              </w:rPr>
            </w:pPr>
          </w:p>
        </w:tc>
        <w:tc>
          <w:tcPr>
            <w:tcW w:w="1440" w:type="dxa"/>
          </w:tcPr>
          <w:p w:rsidR="00FB6425" w:rsidRDefault="00FB6425" w:rsidP="007F297B">
            <w:pPr>
              <w:pStyle w:val="PlainText"/>
              <w:rPr>
                <w:rFonts w:ascii="Courier New" w:hAnsi="Courier New" w:cs="Courier New"/>
                <w:b/>
                <w:sz w:val="20"/>
                <w:szCs w:val="20"/>
              </w:rPr>
            </w:pPr>
          </w:p>
          <w:p w:rsidR="00E27A19" w:rsidRDefault="00E27A19" w:rsidP="007F297B">
            <w:pPr>
              <w:pStyle w:val="PlainText"/>
              <w:rPr>
                <w:rFonts w:ascii="Courier New" w:hAnsi="Courier New" w:cs="Courier New"/>
                <w:b/>
                <w:sz w:val="20"/>
                <w:szCs w:val="20"/>
              </w:rPr>
            </w:pPr>
            <w:r>
              <w:rPr>
                <w:rFonts w:ascii="Courier New" w:hAnsi="Courier New" w:cs="Courier New"/>
                <w:b/>
                <w:sz w:val="20"/>
                <w:szCs w:val="20"/>
              </w:rPr>
              <w:t>3-5-2019</w:t>
            </w:r>
          </w:p>
        </w:tc>
        <w:tc>
          <w:tcPr>
            <w:tcW w:w="2970" w:type="dxa"/>
          </w:tcPr>
          <w:p w:rsidR="00FB6425" w:rsidRDefault="00FB6425" w:rsidP="007F297B">
            <w:pPr>
              <w:pStyle w:val="PlainText"/>
              <w:jc w:val="left"/>
              <w:rPr>
                <w:rFonts w:ascii="Courier New" w:hAnsi="Courier New" w:cs="Courier New"/>
                <w:b/>
                <w:noProof/>
                <w:sz w:val="20"/>
                <w:szCs w:val="20"/>
              </w:rPr>
            </w:pPr>
          </w:p>
          <w:p w:rsidR="00FB6425" w:rsidRDefault="00FB6425"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E7738D">
              <w:rPr>
                <w:rFonts w:ascii="Courier New" w:hAnsi="Courier New" w:cs="Courier New"/>
                <w:b/>
                <w:noProof/>
                <w:sz w:val="20"/>
                <w:szCs w:val="20"/>
              </w:rPr>
              <w:t>write, call or fax</w:t>
            </w:r>
            <w:r>
              <w:rPr>
                <w:rFonts w:ascii="Courier New" w:hAnsi="Courier New" w:cs="Courier New"/>
                <w:b/>
                <w:noProof/>
                <w:sz w:val="20"/>
                <w:szCs w:val="20"/>
              </w:rPr>
              <w:t>:</w:t>
            </w:r>
          </w:p>
          <w:p w:rsidR="00FB6425" w:rsidRDefault="00FB6425" w:rsidP="007F297B">
            <w:pPr>
              <w:pStyle w:val="PlainText"/>
              <w:jc w:val="left"/>
              <w:rPr>
                <w:rFonts w:ascii="Courier New" w:hAnsi="Courier New" w:cs="Courier New"/>
                <w:b/>
                <w:noProof/>
                <w:sz w:val="20"/>
                <w:szCs w:val="20"/>
              </w:rPr>
            </w:pPr>
          </w:p>
          <w:p w:rsidR="00E7738D" w:rsidRPr="00C64315" w:rsidRDefault="00E7738D" w:rsidP="00E7738D">
            <w:pPr>
              <w:pStyle w:val="PlainText"/>
              <w:jc w:val="left"/>
              <w:rPr>
                <w:rFonts w:ascii="Courier New" w:hAnsi="Courier New" w:cs="Courier New"/>
                <w:b/>
                <w:noProof/>
                <w:sz w:val="16"/>
                <w:szCs w:val="16"/>
              </w:rPr>
            </w:pPr>
            <w:r w:rsidRPr="00C64315">
              <w:rPr>
                <w:rFonts w:ascii="Courier New" w:hAnsi="Courier New" w:cs="Courier New"/>
                <w:b/>
                <w:noProof/>
                <w:sz w:val="16"/>
                <w:szCs w:val="16"/>
              </w:rPr>
              <w:t>Marc M. Seltzer</w:t>
            </w:r>
          </w:p>
          <w:p w:rsidR="00E7738D" w:rsidRPr="00C64315" w:rsidRDefault="00E7738D" w:rsidP="00E7738D">
            <w:pPr>
              <w:pStyle w:val="PlainText"/>
              <w:jc w:val="left"/>
              <w:rPr>
                <w:rFonts w:ascii="Courier New" w:hAnsi="Courier New" w:cs="Courier New"/>
                <w:b/>
                <w:noProof/>
                <w:sz w:val="16"/>
                <w:szCs w:val="16"/>
              </w:rPr>
            </w:pPr>
            <w:r w:rsidRPr="00C64315">
              <w:rPr>
                <w:rFonts w:ascii="Courier New" w:hAnsi="Courier New" w:cs="Courier New"/>
                <w:b/>
                <w:noProof/>
                <w:sz w:val="16"/>
                <w:szCs w:val="16"/>
              </w:rPr>
              <w:t>Krysta Kauble Pachman</w:t>
            </w:r>
          </w:p>
          <w:p w:rsidR="00E7738D" w:rsidRPr="00C64315" w:rsidRDefault="00E7738D" w:rsidP="00E7738D">
            <w:pPr>
              <w:pStyle w:val="PlainText"/>
              <w:jc w:val="left"/>
              <w:rPr>
                <w:rFonts w:ascii="Courier New" w:hAnsi="Courier New" w:cs="Courier New"/>
                <w:b/>
                <w:noProof/>
                <w:sz w:val="16"/>
                <w:szCs w:val="16"/>
              </w:rPr>
            </w:pPr>
            <w:r w:rsidRPr="00C64315">
              <w:rPr>
                <w:rFonts w:ascii="Courier New" w:hAnsi="Courier New" w:cs="Courier New"/>
                <w:b/>
                <w:noProof/>
                <w:sz w:val="16"/>
                <w:szCs w:val="16"/>
              </w:rPr>
              <w:t>SUSMAN GODFREY LLP</w:t>
            </w:r>
          </w:p>
          <w:p w:rsidR="00C64315" w:rsidRPr="00C64315" w:rsidRDefault="00E7738D" w:rsidP="00E7738D">
            <w:pPr>
              <w:pStyle w:val="PlainText"/>
              <w:jc w:val="left"/>
              <w:rPr>
                <w:rFonts w:ascii="Courier New" w:hAnsi="Courier New" w:cs="Courier New"/>
                <w:b/>
                <w:noProof/>
                <w:sz w:val="16"/>
                <w:szCs w:val="16"/>
              </w:rPr>
            </w:pPr>
            <w:r w:rsidRPr="00C64315">
              <w:rPr>
                <w:rFonts w:ascii="Courier New" w:hAnsi="Courier New" w:cs="Courier New"/>
                <w:b/>
                <w:noProof/>
                <w:sz w:val="16"/>
                <w:szCs w:val="16"/>
              </w:rPr>
              <w:t>1900 Avenue of the</w:t>
            </w:r>
            <w:r w:rsidR="00C64315" w:rsidRPr="00C64315">
              <w:rPr>
                <w:rFonts w:ascii="Courier New" w:hAnsi="Courier New" w:cs="Courier New"/>
                <w:b/>
                <w:noProof/>
                <w:sz w:val="16"/>
                <w:szCs w:val="16"/>
              </w:rPr>
              <w:t xml:space="preserve"> Stars</w:t>
            </w:r>
          </w:p>
          <w:p w:rsidR="00E7738D" w:rsidRPr="00C64315" w:rsidRDefault="00C64315" w:rsidP="00E7738D">
            <w:pPr>
              <w:pStyle w:val="PlainText"/>
              <w:jc w:val="left"/>
              <w:rPr>
                <w:rFonts w:ascii="Courier New" w:hAnsi="Courier New" w:cs="Courier New"/>
                <w:b/>
                <w:noProof/>
                <w:sz w:val="16"/>
                <w:szCs w:val="16"/>
              </w:rPr>
            </w:pPr>
            <w:r w:rsidRPr="00C64315">
              <w:rPr>
                <w:rFonts w:ascii="Courier New" w:hAnsi="Courier New" w:cs="Courier New"/>
                <w:b/>
                <w:noProof/>
                <w:sz w:val="16"/>
                <w:szCs w:val="16"/>
              </w:rPr>
              <w:t xml:space="preserve"> </w:t>
            </w:r>
            <w:r w:rsidR="00E7738D" w:rsidRPr="00C64315">
              <w:rPr>
                <w:rFonts w:ascii="Courier New" w:hAnsi="Courier New" w:cs="Courier New"/>
                <w:b/>
                <w:noProof/>
                <w:sz w:val="16"/>
                <w:szCs w:val="16"/>
              </w:rPr>
              <w:t>Suite 1400</w:t>
            </w:r>
          </w:p>
          <w:p w:rsidR="00E7738D" w:rsidRPr="00C64315" w:rsidRDefault="00E7738D" w:rsidP="00E7738D">
            <w:pPr>
              <w:pStyle w:val="PlainText"/>
              <w:jc w:val="left"/>
              <w:rPr>
                <w:rFonts w:ascii="Courier New" w:hAnsi="Courier New" w:cs="Courier New"/>
                <w:b/>
                <w:noProof/>
                <w:sz w:val="16"/>
                <w:szCs w:val="16"/>
              </w:rPr>
            </w:pPr>
            <w:r w:rsidRPr="00C64315">
              <w:rPr>
                <w:rFonts w:ascii="Courier New" w:hAnsi="Courier New" w:cs="Courier New"/>
                <w:b/>
                <w:noProof/>
                <w:sz w:val="16"/>
                <w:szCs w:val="16"/>
              </w:rPr>
              <w:t>Los Angeles, C</w:t>
            </w:r>
            <w:r w:rsidR="00C64315" w:rsidRPr="00C64315">
              <w:rPr>
                <w:rFonts w:ascii="Courier New" w:hAnsi="Courier New" w:cs="Courier New"/>
                <w:b/>
                <w:noProof/>
                <w:sz w:val="16"/>
                <w:szCs w:val="16"/>
              </w:rPr>
              <w:t xml:space="preserve">A </w:t>
            </w:r>
            <w:r w:rsidRPr="00C64315">
              <w:rPr>
                <w:rFonts w:ascii="Courier New" w:hAnsi="Courier New" w:cs="Courier New"/>
                <w:b/>
                <w:noProof/>
                <w:sz w:val="16"/>
                <w:szCs w:val="16"/>
              </w:rPr>
              <w:t>90067-6029</w:t>
            </w:r>
          </w:p>
          <w:p w:rsidR="00F12089" w:rsidRPr="00C64315" w:rsidRDefault="00F12089" w:rsidP="00E7738D">
            <w:pPr>
              <w:pStyle w:val="PlainText"/>
              <w:jc w:val="left"/>
              <w:rPr>
                <w:rFonts w:ascii="Courier New" w:hAnsi="Courier New" w:cs="Courier New"/>
                <w:b/>
                <w:noProof/>
                <w:sz w:val="16"/>
                <w:szCs w:val="16"/>
              </w:rPr>
            </w:pPr>
          </w:p>
          <w:p w:rsidR="00E7738D" w:rsidRPr="00C64315" w:rsidRDefault="00F12089" w:rsidP="00E7738D">
            <w:pPr>
              <w:pStyle w:val="PlainText"/>
              <w:jc w:val="left"/>
              <w:rPr>
                <w:rFonts w:ascii="Courier New" w:hAnsi="Courier New" w:cs="Courier New"/>
                <w:b/>
                <w:noProof/>
                <w:sz w:val="16"/>
                <w:szCs w:val="16"/>
              </w:rPr>
            </w:pPr>
            <w:r w:rsidRPr="00C64315">
              <w:rPr>
                <w:rFonts w:ascii="Courier New" w:hAnsi="Courier New" w:cs="Courier New"/>
                <w:b/>
                <w:noProof/>
                <w:sz w:val="16"/>
                <w:szCs w:val="16"/>
              </w:rPr>
              <w:t xml:space="preserve">310 </w:t>
            </w:r>
            <w:r w:rsidR="00E7738D" w:rsidRPr="00C64315">
              <w:rPr>
                <w:rFonts w:ascii="Courier New" w:hAnsi="Courier New" w:cs="Courier New"/>
                <w:b/>
                <w:noProof/>
                <w:sz w:val="16"/>
                <w:szCs w:val="16"/>
              </w:rPr>
              <w:t>789-3100</w:t>
            </w:r>
            <w:r w:rsidRPr="00C64315">
              <w:rPr>
                <w:rFonts w:ascii="Courier New" w:hAnsi="Courier New" w:cs="Courier New"/>
                <w:b/>
                <w:noProof/>
                <w:sz w:val="16"/>
                <w:szCs w:val="16"/>
              </w:rPr>
              <w:t xml:space="preserve"> (Ph.)</w:t>
            </w:r>
          </w:p>
          <w:p w:rsidR="00F12089" w:rsidRPr="00C64315" w:rsidRDefault="00F12089" w:rsidP="00E7738D">
            <w:pPr>
              <w:pStyle w:val="PlainText"/>
              <w:jc w:val="left"/>
              <w:rPr>
                <w:rFonts w:ascii="Courier New" w:hAnsi="Courier New" w:cs="Courier New"/>
                <w:b/>
                <w:noProof/>
                <w:sz w:val="16"/>
                <w:szCs w:val="16"/>
              </w:rPr>
            </w:pPr>
          </w:p>
          <w:p w:rsidR="00E7738D" w:rsidRPr="00C64315" w:rsidRDefault="00F12089" w:rsidP="00E7738D">
            <w:pPr>
              <w:pStyle w:val="PlainText"/>
              <w:jc w:val="left"/>
              <w:rPr>
                <w:rFonts w:ascii="Courier New" w:hAnsi="Courier New" w:cs="Courier New"/>
                <w:b/>
                <w:noProof/>
                <w:sz w:val="16"/>
                <w:szCs w:val="16"/>
              </w:rPr>
            </w:pPr>
            <w:r w:rsidRPr="00C64315">
              <w:rPr>
                <w:rFonts w:ascii="Courier New" w:hAnsi="Courier New" w:cs="Courier New"/>
                <w:b/>
                <w:noProof/>
                <w:sz w:val="16"/>
                <w:szCs w:val="16"/>
              </w:rPr>
              <w:t xml:space="preserve">310 </w:t>
            </w:r>
            <w:r w:rsidR="00E7738D" w:rsidRPr="00C64315">
              <w:rPr>
                <w:rFonts w:ascii="Courier New" w:hAnsi="Courier New" w:cs="Courier New"/>
                <w:b/>
                <w:noProof/>
                <w:sz w:val="16"/>
                <w:szCs w:val="16"/>
              </w:rPr>
              <w:t>789-3150</w:t>
            </w:r>
            <w:r w:rsidRPr="00C64315">
              <w:rPr>
                <w:rFonts w:ascii="Courier New" w:hAnsi="Courier New" w:cs="Courier New"/>
                <w:b/>
                <w:noProof/>
                <w:sz w:val="16"/>
                <w:szCs w:val="16"/>
              </w:rPr>
              <w:t xml:space="preserve"> (Fax)</w:t>
            </w:r>
          </w:p>
          <w:p w:rsidR="00F12089" w:rsidRDefault="00F12089" w:rsidP="00E7738D">
            <w:pPr>
              <w:pStyle w:val="PlainText"/>
              <w:jc w:val="left"/>
              <w:rPr>
                <w:rFonts w:ascii="Courier New" w:hAnsi="Courier New" w:cs="Courier New"/>
                <w:b/>
                <w:noProof/>
                <w:sz w:val="20"/>
                <w:szCs w:val="20"/>
              </w:rPr>
            </w:pPr>
          </w:p>
        </w:tc>
      </w:tr>
      <w:tr w:rsidR="00514716" w:rsidRPr="007167C0" w:rsidTr="00E45862">
        <w:tc>
          <w:tcPr>
            <w:tcW w:w="1443" w:type="dxa"/>
          </w:tcPr>
          <w:p w:rsidR="00514716" w:rsidRDefault="00514716" w:rsidP="007F297B">
            <w:pPr>
              <w:pStyle w:val="PlainText"/>
              <w:rPr>
                <w:rFonts w:ascii="Courier New" w:hAnsi="Courier New" w:cs="Courier New"/>
                <w:b/>
                <w:sz w:val="20"/>
                <w:szCs w:val="20"/>
              </w:rPr>
            </w:pPr>
          </w:p>
          <w:p w:rsidR="00514716" w:rsidRDefault="00514716" w:rsidP="007F297B">
            <w:pPr>
              <w:pStyle w:val="PlainText"/>
              <w:rPr>
                <w:rFonts w:ascii="Courier New" w:hAnsi="Courier New" w:cs="Courier New"/>
                <w:b/>
                <w:sz w:val="20"/>
                <w:szCs w:val="20"/>
              </w:rPr>
            </w:pPr>
            <w:r>
              <w:rPr>
                <w:rFonts w:ascii="Courier New" w:hAnsi="Courier New" w:cs="Courier New"/>
                <w:b/>
                <w:sz w:val="20"/>
                <w:szCs w:val="20"/>
              </w:rPr>
              <w:t>2-28-2019</w:t>
            </w:r>
          </w:p>
          <w:p w:rsidR="00514716" w:rsidRDefault="00514716" w:rsidP="007F297B">
            <w:pPr>
              <w:pStyle w:val="PlainText"/>
              <w:rPr>
                <w:rFonts w:ascii="Courier New" w:hAnsi="Courier New" w:cs="Courier New"/>
                <w:b/>
                <w:sz w:val="20"/>
                <w:szCs w:val="20"/>
              </w:rPr>
            </w:pPr>
          </w:p>
        </w:tc>
        <w:tc>
          <w:tcPr>
            <w:tcW w:w="1710" w:type="dxa"/>
          </w:tcPr>
          <w:p w:rsidR="00514716" w:rsidRDefault="00514716" w:rsidP="007F297B">
            <w:pPr>
              <w:pStyle w:val="PlainText"/>
              <w:rPr>
                <w:rFonts w:ascii="Courier New" w:hAnsi="Courier New" w:cs="Courier New"/>
                <w:b/>
                <w:sz w:val="20"/>
                <w:szCs w:val="20"/>
              </w:rPr>
            </w:pPr>
          </w:p>
          <w:p w:rsidR="00514716" w:rsidRDefault="00514716" w:rsidP="007F297B">
            <w:pPr>
              <w:pStyle w:val="PlainText"/>
              <w:rPr>
                <w:rFonts w:ascii="Courier New" w:hAnsi="Courier New" w:cs="Courier New"/>
                <w:b/>
                <w:sz w:val="20"/>
                <w:szCs w:val="20"/>
              </w:rPr>
            </w:pPr>
            <w:r>
              <w:rPr>
                <w:rFonts w:ascii="Courier New" w:hAnsi="Courier New" w:cs="Courier New"/>
                <w:b/>
                <w:sz w:val="20"/>
                <w:szCs w:val="20"/>
              </w:rPr>
              <w:t>18-CV-01194</w:t>
            </w:r>
          </w:p>
        </w:tc>
        <w:tc>
          <w:tcPr>
            <w:tcW w:w="1710" w:type="dxa"/>
          </w:tcPr>
          <w:p w:rsidR="00514716" w:rsidRDefault="00514716" w:rsidP="007F297B">
            <w:pPr>
              <w:pStyle w:val="PlainText"/>
              <w:rPr>
                <w:rFonts w:ascii="Courier New" w:hAnsi="Courier New" w:cs="Courier New"/>
                <w:b/>
                <w:sz w:val="20"/>
                <w:szCs w:val="20"/>
              </w:rPr>
            </w:pPr>
          </w:p>
          <w:p w:rsidR="00514716" w:rsidRDefault="00514716" w:rsidP="007F297B">
            <w:pPr>
              <w:pStyle w:val="PlainText"/>
              <w:rPr>
                <w:rFonts w:ascii="Courier New" w:hAnsi="Courier New" w:cs="Courier New"/>
                <w:b/>
                <w:sz w:val="20"/>
                <w:szCs w:val="20"/>
              </w:rPr>
            </w:pPr>
            <w:r>
              <w:rPr>
                <w:rFonts w:ascii="Courier New" w:hAnsi="Courier New" w:cs="Courier New"/>
                <w:b/>
                <w:sz w:val="20"/>
                <w:szCs w:val="20"/>
              </w:rPr>
              <w:t>(S.D. Tex.)</w:t>
            </w:r>
          </w:p>
        </w:tc>
        <w:tc>
          <w:tcPr>
            <w:tcW w:w="5760" w:type="dxa"/>
          </w:tcPr>
          <w:p w:rsidR="00514716" w:rsidRDefault="00514716" w:rsidP="007F297B">
            <w:pPr>
              <w:pStyle w:val="PlainText"/>
              <w:jc w:val="left"/>
              <w:rPr>
                <w:rFonts w:ascii="Courier New" w:hAnsi="Courier New" w:cs="Courier New"/>
                <w:b/>
                <w:sz w:val="20"/>
                <w:szCs w:val="20"/>
              </w:rPr>
            </w:pPr>
          </w:p>
          <w:p w:rsidR="00514716" w:rsidRDefault="00514716" w:rsidP="007F297B">
            <w:pPr>
              <w:pStyle w:val="PlainText"/>
              <w:jc w:val="left"/>
              <w:rPr>
                <w:rFonts w:ascii="Courier New" w:hAnsi="Courier New" w:cs="Courier New"/>
                <w:b/>
                <w:sz w:val="20"/>
                <w:szCs w:val="20"/>
              </w:rPr>
            </w:pPr>
            <w:r>
              <w:rPr>
                <w:rFonts w:ascii="Courier New" w:hAnsi="Courier New" w:cs="Courier New"/>
                <w:b/>
                <w:sz w:val="20"/>
                <w:szCs w:val="20"/>
              </w:rPr>
              <w:t xml:space="preserve">Natasha Hill v. Atlas Acquisitions, LLC and </w:t>
            </w:r>
            <w:proofErr w:type="spellStart"/>
            <w:r>
              <w:rPr>
                <w:rFonts w:ascii="Courier New" w:hAnsi="Courier New" w:cs="Courier New"/>
                <w:b/>
                <w:sz w:val="20"/>
                <w:szCs w:val="20"/>
              </w:rPr>
              <w:t>Avi</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Schild</w:t>
            </w:r>
            <w:proofErr w:type="spellEnd"/>
          </w:p>
          <w:p w:rsidR="00514716" w:rsidRPr="00514716" w:rsidRDefault="00514716" w:rsidP="00514716">
            <w:pPr>
              <w:pStyle w:val="PlainText"/>
              <w:jc w:val="left"/>
              <w:rPr>
                <w:rFonts w:ascii="Courier New" w:hAnsi="Courier New" w:cs="Courier New"/>
                <w:sz w:val="20"/>
                <w:szCs w:val="20"/>
              </w:rPr>
            </w:pPr>
            <w:r w:rsidRPr="00514716">
              <w:rPr>
                <w:rFonts w:ascii="Courier New" w:hAnsi="Courier New" w:cs="Courier New"/>
                <w:sz w:val="20"/>
                <w:szCs w:val="20"/>
              </w:rPr>
              <w:t>Plaintiff an individual consumer who allegedly became delinquent</w:t>
            </w:r>
            <w:r>
              <w:rPr>
                <w:rFonts w:ascii="Courier New" w:hAnsi="Courier New" w:cs="Courier New"/>
                <w:sz w:val="20"/>
                <w:szCs w:val="20"/>
              </w:rPr>
              <w:t xml:space="preserve"> </w:t>
            </w:r>
            <w:r w:rsidRPr="00514716">
              <w:rPr>
                <w:rFonts w:ascii="Courier New" w:hAnsi="Courier New" w:cs="Courier New"/>
                <w:sz w:val="20"/>
                <w:szCs w:val="20"/>
              </w:rPr>
              <w:t>on consumer debt and subsequently filed for bankruptcy relief under</w:t>
            </w:r>
          </w:p>
          <w:p w:rsidR="00514716" w:rsidRDefault="00514716" w:rsidP="00960ED4">
            <w:pPr>
              <w:pStyle w:val="PlainText"/>
              <w:jc w:val="left"/>
              <w:rPr>
                <w:rFonts w:ascii="Courier New" w:hAnsi="Courier New" w:cs="Courier New"/>
                <w:sz w:val="20"/>
                <w:szCs w:val="20"/>
              </w:rPr>
            </w:pPr>
            <w:r w:rsidRPr="00514716">
              <w:rPr>
                <w:rFonts w:ascii="Courier New" w:hAnsi="Courier New" w:cs="Courier New"/>
                <w:sz w:val="20"/>
                <w:szCs w:val="20"/>
              </w:rPr>
              <w:t xml:space="preserve">Chapter 13 of the United States Bankruptcy Code. </w:t>
            </w:r>
            <w:r>
              <w:rPr>
                <w:rFonts w:ascii="Courier New" w:hAnsi="Courier New" w:cs="Courier New"/>
                <w:sz w:val="20"/>
                <w:szCs w:val="20"/>
              </w:rPr>
              <w:t>Plaintiff</w:t>
            </w:r>
            <w:r w:rsidRPr="00514716">
              <w:rPr>
                <w:rFonts w:ascii="Courier New" w:hAnsi="Courier New" w:cs="Courier New"/>
                <w:sz w:val="20"/>
                <w:szCs w:val="20"/>
              </w:rPr>
              <w:t xml:space="preserve"> contends that in filing</w:t>
            </w:r>
            <w:r>
              <w:rPr>
                <w:rFonts w:ascii="Courier New" w:hAnsi="Courier New" w:cs="Courier New"/>
                <w:sz w:val="20"/>
                <w:szCs w:val="20"/>
              </w:rPr>
              <w:t xml:space="preserve"> </w:t>
            </w:r>
            <w:r w:rsidRPr="00514716">
              <w:rPr>
                <w:rFonts w:ascii="Courier New" w:hAnsi="Courier New" w:cs="Courier New"/>
                <w:sz w:val="20"/>
                <w:szCs w:val="20"/>
              </w:rPr>
              <w:t xml:space="preserve">proofs of claim in </w:t>
            </w:r>
            <w:r>
              <w:rPr>
                <w:rFonts w:ascii="Courier New" w:hAnsi="Courier New" w:cs="Courier New"/>
                <w:sz w:val="20"/>
                <w:szCs w:val="20"/>
              </w:rPr>
              <w:t>the</w:t>
            </w:r>
            <w:r w:rsidRPr="00514716">
              <w:rPr>
                <w:rFonts w:ascii="Courier New" w:hAnsi="Courier New" w:cs="Courier New"/>
                <w:sz w:val="20"/>
                <w:szCs w:val="20"/>
              </w:rPr>
              <w:t xml:space="preserve"> Chapter 13 bankruptcy case Defendants violated the Fair</w:t>
            </w:r>
            <w:r>
              <w:rPr>
                <w:rFonts w:ascii="Courier New" w:hAnsi="Courier New" w:cs="Courier New"/>
                <w:sz w:val="20"/>
                <w:szCs w:val="20"/>
              </w:rPr>
              <w:t xml:space="preserve"> </w:t>
            </w:r>
            <w:r w:rsidRPr="00514716">
              <w:rPr>
                <w:rFonts w:ascii="Courier New" w:hAnsi="Courier New" w:cs="Courier New"/>
                <w:sz w:val="20"/>
                <w:szCs w:val="20"/>
              </w:rPr>
              <w:t xml:space="preserve">Debt Collection Practices Act (15 U.S.C. </w:t>
            </w:r>
            <w:r w:rsidRPr="00E27A19">
              <w:rPr>
                <w:rFonts w:asciiTheme="minorHAnsi" w:hAnsiTheme="minorHAnsi" w:cstheme="minorHAnsi"/>
                <w:sz w:val="20"/>
                <w:szCs w:val="20"/>
              </w:rPr>
              <w:t>§</w:t>
            </w:r>
            <w:r w:rsidRPr="00514716">
              <w:rPr>
                <w:rFonts w:ascii="Courier New" w:hAnsi="Courier New" w:cs="Courier New"/>
                <w:sz w:val="20"/>
                <w:szCs w:val="20"/>
              </w:rPr>
              <w:t xml:space="preserve"> 1692, et seq.). </w:t>
            </w:r>
            <w:r>
              <w:rPr>
                <w:rFonts w:ascii="Courier New" w:hAnsi="Courier New" w:cs="Courier New"/>
                <w:sz w:val="20"/>
                <w:szCs w:val="20"/>
              </w:rPr>
              <w:t>Plaintiff</w:t>
            </w:r>
            <w:r w:rsidRPr="00514716">
              <w:rPr>
                <w:rFonts w:ascii="Courier New" w:hAnsi="Courier New" w:cs="Courier New"/>
                <w:sz w:val="20"/>
                <w:szCs w:val="20"/>
              </w:rPr>
              <w:t xml:space="preserve"> also contends that</w:t>
            </w:r>
            <w:r>
              <w:rPr>
                <w:rFonts w:ascii="Courier New" w:hAnsi="Courier New" w:cs="Courier New"/>
                <w:sz w:val="20"/>
                <w:szCs w:val="20"/>
              </w:rPr>
              <w:t xml:space="preserve"> </w:t>
            </w:r>
            <w:r w:rsidRPr="00514716">
              <w:rPr>
                <w:rFonts w:ascii="Courier New" w:hAnsi="Courier New" w:cs="Courier New"/>
                <w:sz w:val="20"/>
                <w:szCs w:val="20"/>
              </w:rPr>
              <w:t xml:space="preserve">in filing proofs of claim in </w:t>
            </w:r>
            <w:r>
              <w:rPr>
                <w:rFonts w:ascii="Courier New" w:hAnsi="Courier New" w:cs="Courier New"/>
                <w:sz w:val="20"/>
                <w:szCs w:val="20"/>
              </w:rPr>
              <w:t>the</w:t>
            </w:r>
            <w:r w:rsidRPr="00514716">
              <w:rPr>
                <w:rFonts w:ascii="Courier New" w:hAnsi="Courier New" w:cs="Courier New"/>
                <w:sz w:val="20"/>
                <w:szCs w:val="20"/>
              </w:rPr>
              <w:t xml:space="preserve"> Chapter 13 bankruptcy case Defendants </w:t>
            </w:r>
            <w:r>
              <w:rPr>
                <w:rFonts w:ascii="Courier New" w:hAnsi="Courier New" w:cs="Courier New"/>
                <w:sz w:val="20"/>
                <w:szCs w:val="20"/>
              </w:rPr>
              <w:t xml:space="preserve">violated </w:t>
            </w:r>
            <w:r w:rsidRPr="00514716">
              <w:rPr>
                <w:rFonts w:ascii="Courier New" w:hAnsi="Courier New" w:cs="Courier New"/>
                <w:sz w:val="20"/>
                <w:szCs w:val="20"/>
              </w:rPr>
              <w:t xml:space="preserve">FED. R. BANKR. P. 3001, and that Defendants committed abuses of process. </w:t>
            </w:r>
            <w:r>
              <w:rPr>
                <w:rFonts w:ascii="Courier New" w:hAnsi="Courier New" w:cs="Courier New"/>
                <w:sz w:val="20"/>
                <w:szCs w:val="20"/>
              </w:rPr>
              <w:t xml:space="preserve">It is </w:t>
            </w:r>
            <w:r w:rsidRPr="00514716">
              <w:rPr>
                <w:rFonts w:ascii="Courier New" w:hAnsi="Courier New" w:cs="Courier New"/>
                <w:sz w:val="20"/>
                <w:szCs w:val="20"/>
              </w:rPr>
              <w:t>further a</w:t>
            </w:r>
            <w:r>
              <w:rPr>
                <w:rFonts w:ascii="Courier New" w:hAnsi="Courier New" w:cs="Courier New"/>
                <w:sz w:val="20"/>
                <w:szCs w:val="20"/>
              </w:rPr>
              <w:t>llege</w:t>
            </w:r>
            <w:r w:rsidRPr="00514716">
              <w:rPr>
                <w:rFonts w:ascii="Courier New" w:hAnsi="Courier New" w:cs="Courier New"/>
                <w:sz w:val="20"/>
                <w:szCs w:val="20"/>
              </w:rPr>
              <w:t xml:space="preserve"> that Defendants engaged in substantially similar conduct with</w:t>
            </w:r>
            <w:r>
              <w:rPr>
                <w:rFonts w:ascii="Courier New" w:hAnsi="Courier New" w:cs="Courier New"/>
                <w:sz w:val="20"/>
                <w:szCs w:val="20"/>
              </w:rPr>
              <w:t xml:space="preserve"> </w:t>
            </w:r>
            <w:r w:rsidRPr="00514716">
              <w:rPr>
                <w:rFonts w:ascii="Courier New" w:hAnsi="Courier New" w:cs="Courier New"/>
                <w:sz w:val="20"/>
                <w:szCs w:val="20"/>
              </w:rPr>
              <w:t xml:space="preserve">respect to each of the class members </w:t>
            </w:r>
            <w:r>
              <w:rPr>
                <w:rFonts w:ascii="Courier New" w:hAnsi="Courier New" w:cs="Courier New"/>
                <w:sz w:val="20"/>
                <w:szCs w:val="20"/>
              </w:rPr>
              <w:t xml:space="preserve">Plaintiff </w:t>
            </w:r>
            <w:r w:rsidRPr="00514716">
              <w:rPr>
                <w:rFonts w:ascii="Courier New" w:hAnsi="Courier New" w:cs="Courier New"/>
                <w:sz w:val="20"/>
                <w:szCs w:val="20"/>
              </w:rPr>
              <w:t>seeks to represent.</w:t>
            </w:r>
            <w:r>
              <w:rPr>
                <w:rFonts w:ascii="Courier New" w:hAnsi="Courier New" w:cs="Courier New"/>
                <w:sz w:val="20"/>
                <w:szCs w:val="20"/>
              </w:rPr>
              <w:t xml:space="preserve"> </w:t>
            </w:r>
            <w:r w:rsidRPr="00514716">
              <w:rPr>
                <w:rFonts w:ascii="Courier New" w:hAnsi="Courier New" w:cs="Courier New"/>
                <w:sz w:val="20"/>
                <w:szCs w:val="20"/>
              </w:rPr>
              <w:t>Plaintiff asserts that such violations render Defendants liable for statutory</w:t>
            </w:r>
            <w:r>
              <w:rPr>
                <w:rFonts w:ascii="Courier New" w:hAnsi="Courier New" w:cs="Courier New"/>
                <w:sz w:val="20"/>
                <w:szCs w:val="20"/>
              </w:rPr>
              <w:t xml:space="preserve"> </w:t>
            </w:r>
            <w:r w:rsidRPr="00514716">
              <w:rPr>
                <w:rFonts w:ascii="Courier New" w:hAnsi="Courier New" w:cs="Courier New"/>
                <w:sz w:val="20"/>
                <w:szCs w:val="20"/>
              </w:rPr>
              <w:t>damages under the FDCPA, which are capped at 1% of Defendants’ net worth.</w:t>
            </w:r>
          </w:p>
          <w:p w:rsidR="00960ED4" w:rsidRPr="00514716" w:rsidRDefault="00960ED4" w:rsidP="00960ED4">
            <w:pPr>
              <w:pStyle w:val="PlainText"/>
              <w:jc w:val="left"/>
              <w:rPr>
                <w:rFonts w:ascii="Courier New" w:hAnsi="Courier New" w:cs="Courier New"/>
                <w:sz w:val="20"/>
                <w:szCs w:val="20"/>
              </w:rPr>
            </w:pPr>
          </w:p>
        </w:tc>
        <w:tc>
          <w:tcPr>
            <w:tcW w:w="1440" w:type="dxa"/>
          </w:tcPr>
          <w:p w:rsidR="00514716" w:rsidRDefault="00514716" w:rsidP="007F297B">
            <w:pPr>
              <w:pStyle w:val="PlainText"/>
              <w:rPr>
                <w:rFonts w:ascii="Courier New" w:hAnsi="Courier New" w:cs="Courier New"/>
                <w:b/>
                <w:sz w:val="20"/>
                <w:szCs w:val="20"/>
              </w:rPr>
            </w:pPr>
          </w:p>
          <w:p w:rsidR="00FE7AA4" w:rsidRDefault="00FE7AA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14716" w:rsidRDefault="00514716" w:rsidP="007F297B">
            <w:pPr>
              <w:pStyle w:val="PlainText"/>
              <w:jc w:val="left"/>
              <w:rPr>
                <w:rFonts w:ascii="Courier New" w:hAnsi="Courier New" w:cs="Courier New"/>
                <w:b/>
                <w:noProof/>
                <w:sz w:val="20"/>
                <w:szCs w:val="20"/>
              </w:rPr>
            </w:pPr>
          </w:p>
          <w:p w:rsidR="00514716" w:rsidRDefault="0051471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514716" w:rsidRDefault="00514716" w:rsidP="007F297B">
            <w:pPr>
              <w:pStyle w:val="PlainText"/>
              <w:jc w:val="left"/>
              <w:rPr>
                <w:rFonts w:ascii="Courier New" w:hAnsi="Courier New" w:cs="Courier New"/>
                <w:b/>
                <w:noProof/>
                <w:sz w:val="20"/>
                <w:szCs w:val="20"/>
              </w:rPr>
            </w:pPr>
          </w:p>
          <w:p w:rsidR="00FE7AA4" w:rsidRPr="00FE7AA4" w:rsidRDefault="00FE7AA4" w:rsidP="00FE7AA4">
            <w:pPr>
              <w:pStyle w:val="PlainText"/>
              <w:jc w:val="left"/>
              <w:rPr>
                <w:rFonts w:ascii="Courier New" w:hAnsi="Courier New" w:cs="Courier New"/>
                <w:b/>
                <w:noProof/>
                <w:sz w:val="16"/>
                <w:szCs w:val="16"/>
              </w:rPr>
            </w:pPr>
            <w:r w:rsidRPr="00FE7AA4">
              <w:rPr>
                <w:rFonts w:ascii="Courier New" w:hAnsi="Courier New" w:cs="Courier New"/>
                <w:b/>
                <w:noProof/>
                <w:sz w:val="16"/>
                <w:szCs w:val="16"/>
              </w:rPr>
              <w:t>Karen L. Kellett</w:t>
            </w:r>
          </w:p>
          <w:p w:rsidR="00FE7AA4" w:rsidRPr="00FE7AA4" w:rsidRDefault="00FE7AA4" w:rsidP="00FE7AA4">
            <w:pPr>
              <w:pStyle w:val="PlainText"/>
              <w:jc w:val="left"/>
              <w:rPr>
                <w:rFonts w:ascii="Courier New" w:hAnsi="Courier New" w:cs="Courier New"/>
                <w:b/>
                <w:noProof/>
                <w:sz w:val="16"/>
                <w:szCs w:val="16"/>
              </w:rPr>
            </w:pPr>
            <w:r w:rsidRPr="00FE7AA4">
              <w:rPr>
                <w:rFonts w:ascii="Courier New" w:hAnsi="Courier New" w:cs="Courier New"/>
                <w:b/>
                <w:noProof/>
                <w:sz w:val="16"/>
                <w:szCs w:val="16"/>
              </w:rPr>
              <w:t>Thad Bartholow</w:t>
            </w:r>
          </w:p>
          <w:p w:rsidR="00514716" w:rsidRDefault="00FE7AA4" w:rsidP="00FE7AA4">
            <w:pPr>
              <w:pStyle w:val="PlainText"/>
              <w:jc w:val="left"/>
              <w:rPr>
                <w:rFonts w:ascii="Courier New" w:hAnsi="Courier New" w:cs="Courier New"/>
                <w:b/>
                <w:noProof/>
                <w:sz w:val="16"/>
                <w:szCs w:val="16"/>
              </w:rPr>
            </w:pPr>
            <w:r w:rsidRPr="00FE7AA4">
              <w:rPr>
                <w:rFonts w:ascii="Courier New" w:hAnsi="Courier New" w:cs="Courier New"/>
                <w:b/>
                <w:noProof/>
                <w:sz w:val="16"/>
                <w:szCs w:val="16"/>
              </w:rPr>
              <w:t>KELLETT &amp; BARTHOLOW</w:t>
            </w:r>
            <w:r>
              <w:rPr>
                <w:rFonts w:ascii="Courier New" w:hAnsi="Courier New" w:cs="Courier New"/>
                <w:b/>
                <w:noProof/>
                <w:sz w:val="16"/>
                <w:szCs w:val="16"/>
              </w:rPr>
              <w:t xml:space="preserve"> </w:t>
            </w:r>
            <w:r w:rsidRPr="00FE7AA4">
              <w:rPr>
                <w:rFonts w:ascii="Courier New" w:hAnsi="Courier New" w:cs="Courier New"/>
                <w:b/>
                <w:noProof/>
                <w:sz w:val="16"/>
                <w:szCs w:val="16"/>
              </w:rPr>
              <w:t>PLLC</w:t>
            </w:r>
            <w:r>
              <w:rPr>
                <w:rFonts w:ascii="Courier New" w:hAnsi="Courier New" w:cs="Courier New"/>
                <w:b/>
                <w:noProof/>
                <w:sz w:val="16"/>
                <w:szCs w:val="16"/>
              </w:rPr>
              <w:t xml:space="preserve"> </w:t>
            </w:r>
            <w:r w:rsidR="00514716">
              <w:rPr>
                <w:rFonts w:ascii="Courier New" w:hAnsi="Courier New" w:cs="Courier New"/>
                <w:b/>
                <w:noProof/>
                <w:sz w:val="16"/>
                <w:szCs w:val="16"/>
              </w:rPr>
              <w:t>11300 N. Central Expy.</w:t>
            </w:r>
          </w:p>
          <w:p w:rsidR="00514716" w:rsidRPr="00514716" w:rsidRDefault="00514716" w:rsidP="00514716">
            <w:pPr>
              <w:pStyle w:val="PlainText"/>
              <w:jc w:val="left"/>
              <w:rPr>
                <w:rFonts w:ascii="Courier New" w:hAnsi="Courier New" w:cs="Courier New"/>
                <w:b/>
                <w:noProof/>
                <w:sz w:val="16"/>
                <w:szCs w:val="16"/>
              </w:rPr>
            </w:pPr>
            <w:r w:rsidRPr="00514716">
              <w:rPr>
                <w:rFonts w:ascii="Courier New" w:hAnsi="Courier New" w:cs="Courier New"/>
                <w:b/>
                <w:noProof/>
                <w:sz w:val="16"/>
                <w:szCs w:val="16"/>
              </w:rPr>
              <w:t>S</w:t>
            </w:r>
            <w:r>
              <w:rPr>
                <w:rFonts w:ascii="Courier New" w:hAnsi="Courier New" w:cs="Courier New"/>
                <w:b/>
                <w:noProof/>
                <w:sz w:val="16"/>
                <w:szCs w:val="16"/>
              </w:rPr>
              <w:t xml:space="preserve">uite </w:t>
            </w:r>
            <w:r w:rsidRPr="00514716">
              <w:rPr>
                <w:rFonts w:ascii="Courier New" w:hAnsi="Courier New" w:cs="Courier New"/>
                <w:b/>
                <w:noProof/>
                <w:sz w:val="16"/>
                <w:szCs w:val="16"/>
              </w:rPr>
              <w:t xml:space="preserve"> 301</w:t>
            </w:r>
          </w:p>
          <w:p w:rsidR="00514716" w:rsidRDefault="00514716" w:rsidP="00514716">
            <w:pPr>
              <w:pStyle w:val="PlainText"/>
              <w:jc w:val="left"/>
              <w:rPr>
                <w:rFonts w:ascii="Courier New" w:hAnsi="Courier New" w:cs="Courier New"/>
                <w:b/>
                <w:noProof/>
                <w:sz w:val="16"/>
                <w:szCs w:val="16"/>
              </w:rPr>
            </w:pPr>
            <w:r w:rsidRPr="00514716">
              <w:rPr>
                <w:rFonts w:ascii="Courier New" w:hAnsi="Courier New" w:cs="Courier New"/>
                <w:b/>
                <w:noProof/>
                <w:sz w:val="16"/>
                <w:szCs w:val="16"/>
              </w:rPr>
              <w:t>Dallas, Texas 75243</w:t>
            </w:r>
          </w:p>
          <w:p w:rsidR="00514716" w:rsidRPr="00514716" w:rsidRDefault="00514716" w:rsidP="00514716">
            <w:pPr>
              <w:pStyle w:val="PlainText"/>
              <w:jc w:val="left"/>
              <w:rPr>
                <w:rFonts w:ascii="Courier New" w:hAnsi="Courier New" w:cs="Courier New"/>
                <w:b/>
                <w:noProof/>
                <w:sz w:val="16"/>
                <w:szCs w:val="16"/>
              </w:rPr>
            </w:pPr>
          </w:p>
          <w:p w:rsidR="00514716" w:rsidRDefault="00514716" w:rsidP="00514716">
            <w:pPr>
              <w:pStyle w:val="PlainText"/>
              <w:jc w:val="left"/>
              <w:rPr>
                <w:rFonts w:ascii="Courier New" w:hAnsi="Courier New" w:cs="Courier New"/>
                <w:b/>
                <w:noProof/>
                <w:sz w:val="16"/>
                <w:szCs w:val="16"/>
              </w:rPr>
            </w:pPr>
            <w:r>
              <w:rPr>
                <w:rFonts w:ascii="Courier New" w:hAnsi="Courier New" w:cs="Courier New"/>
                <w:b/>
                <w:noProof/>
                <w:sz w:val="16"/>
                <w:szCs w:val="16"/>
              </w:rPr>
              <w:t>214</w:t>
            </w:r>
            <w:r w:rsidRPr="00514716">
              <w:rPr>
                <w:rFonts w:ascii="Courier New" w:hAnsi="Courier New" w:cs="Courier New"/>
                <w:b/>
                <w:noProof/>
                <w:sz w:val="16"/>
                <w:szCs w:val="16"/>
              </w:rPr>
              <w:t xml:space="preserve"> 696-9000</w:t>
            </w:r>
            <w:r>
              <w:rPr>
                <w:rFonts w:ascii="Courier New" w:hAnsi="Courier New" w:cs="Courier New"/>
                <w:b/>
                <w:noProof/>
                <w:sz w:val="16"/>
                <w:szCs w:val="16"/>
              </w:rPr>
              <w:t xml:space="preserve"> (Ph.)</w:t>
            </w:r>
          </w:p>
          <w:p w:rsidR="00514716" w:rsidRPr="00514716" w:rsidRDefault="00514716" w:rsidP="00514716">
            <w:pPr>
              <w:pStyle w:val="PlainText"/>
              <w:jc w:val="left"/>
              <w:rPr>
                <w:rFonts w:ascii="Courier New" w:hAnsi="Courier New" w:cs="Courier New"/>
                <w:b/>
                <w:noProof/>
                <w:sz w:val="16"/>
                <w:szCs w:val="16"/>
              </w:rPr>
            </w:pPr>
          </w:p>
          <w:p w:rsidR="00514716" w:rsidRDefault="00514716" w:rsidP="00514716">
            <w:pPr>
              <w:pStyle w:val="PlainText"/>
              <w:jc w:val="left"/>
              <w:rPr>
                <w:rFonts w:ascii="Courier New" w:hAnsi="Courier New" w:cs="Courier New"/>
                <w:b/>
                <w:noProof/>
                <w:sz w:val="20"/>
                <w:szCs w:val="20"/>
              </w:rPr>
            </w:pPr>
            <w:r>
              <w:rPr>
                <w:rFonts w:ascii="Courier New" w:hAnsi="Courier New" w:cs="Courier New"/>
                <w:b/>
                <w:noProof/>
                <w:sz w:val="16"/>
                <w:szCs w:val="16"/>
              </w:rPr>
              <w:t>214</w:t>
            </w:r>
            <w:r w:rsidRPr="00514716">
              <w:rPr>
                <w:rFonts w:ascii="Courier New" w:hAnsi="Courier New" w:cs="Courier New"/>
                <w:b/>
                <w:noProof/>
                <w:sz w:val="16"/>
                <w:szCs w:val="16"/>
              </w:rPr>
              <w:t xml:space="preserve"> 696-9001</w:t>
            </w:r>
            <w:r>
              <w:rPr>
                <w:rFonts w:ascii="Courier New" w:hAnsi="Courier New" w:cs="Courier New"/>
                <w:b/>
                <w:noProof/>
                <w:sz w:val="16"/>
                <w:szCs w:val="16"/>
              </w:rPr>
              <w:t xml:space="preserve"> (Fax)</w:t>
            </w: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30"/>
      <w:footerReference w:type="default" r:id="rId3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4B7" w:rsidRDefault="003264B7" w:rsidP="004538E3">
      <w:pPr>
        <w:spacing w:after="0"/>
      </w:pPr>
      <w:r>
        <w:separator/>
      </w:r>
    </w:p>
  </w:endnote>
  <w:endnote w:type="continuationSeparator" w:id="0">
    <w:p w:rsidR="003264B7" w:rsidRDefault="003264B7"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6713FC" w:rsidRDefault="006713FC">
        <w:pPr>
          <w:pStyle w:val="Footer"/>
        </w:pPr>
        <w:r>
          <w:fldChar w:fldCharType="begin"/>
        </w:r>
        <w:r>
          <w:instrText xml:space="preserve"> PAGE   \* MERGEFORMAT </w:instrText>
        </w:r>
        <w:r>
          <w:fldChar w:fldCharType="separate"/>
        </w:r>
        <w:r w:rsidR="00B47849">
          <w:rPr>
            <w:noProof/>
          </w:rPr>
          <w:t>20</w:t>
        </w:r>
        <w:r>
          <w:rPr>
            <w:noProof/>
          </w:rPr>
          <w:fldChar w:fldCharType="end"/>
        </w:r>
      </w:p>
    </w:sdtContent>
  </w:sdt>
  <w:p w:rsidR="006713FC" w:rsidRDefault="00671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4B7" w:rsidRDefault="003264B7" w:rsidP="004538E3">
      <w:pPr>
        <w:spacing w:after="0"/>
      </w:pPr>
      <w:r>
        <w:separator/>
      </w:r>
    </w:p>
  </w:footnote>
  <w:footnote w:type="continuationSeparator" w:id="0">
    <w:p w:rsidR="003264B7" w:rsidRDefault="003264B7"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3FC" w:rsidRDefault="006713FC">
    <w:pPr>
      <w:pStyle w:val="Header"/>
    </w:pPr>
  </w:p>
  <w:p w:rsidR="006713FC" w:rsidRDefault="006713FC" w:rsidP="007A1456">
    <w:pPr>
      <w:pStyle w:val="PlainText"/>
      <w:rPr>
        <w:rFonts w:ascii="Courier New" w:hAnsi="Courier New" w:cs="Courier New"/>
        <w:b/>
      </w:rPr>
    </w:pPr>
    <w:r>
      <w:rPr>
        <w:rFonts w:ascii="Courier New" w:hAnsi="Courier New" w:cs="Courier New"/>
        <w:b/>
      </w:rPr>
      <w:t>Class Action Fairness Act (CAFA) Notices</w:t>
    </w:r>
  </w:p>
  <w:p w:rsidR="006713FC" w:rsidRDefault="006713FC" w:rsidP="007A1456">
    <w:pPr>
      <w:pStyle w:val="PlainText"/>
      <w:rPr>
        <w:rFonts w:ascii="Courier New" w:hAnsi="Courier New" w:cs="Courier New"/>
        <w:b/>
      </w:rPr>
    </w:pPr>
    <w:r>
      <w:rPr>
        <w:rFonts w:ascii="Courier New" w:hAnsi="Courier New" w:cs="Courier New"/>
        <w:b/>
      </w:rPr>
      <w:t>February 2019, to the</w:t>
    </w:r>
  </w:p>
  <w:p w:rsidR="006713FC" w:rsidRPr="00595659" w:rsidRDefault="006713FC"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6713FC" w:rsidRPr="00595659" w:rsidRDefault="006713FC"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6713FC" w:rsidRPr="004538E3" w:rsidRDefault="006713FC"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32A8C"/>
    <w:rsid w:val="00033550"/>
    <w:rsid w:val="00040A7E"/>
    <w:rsid w:val="0004206B"/>
    <w:rsid w:val="00052FC9"/>
    <w:rsid w:val="00057ED3"/>
    <w:rsid w:val="00061881"/>
    <w:rsid w:val="00063BDF"/>
    <w:rsid w:val="00064C7D"/>
    <w:rsid w:val="00065743"/>
    <w:rsid w:val="00072C67"/>
    <w:rsid w:val="00080D27"/>
    <w:rsid w:val="0008247B"/>
    <w:rsid w:val="00083E45"/>
    <w:rsid w:val="00084D95"/>
    <w:rsid w:val="00085846"/>
    <w:rsid w:val="000861E5"/>
    <w:rsid w:val="0009042A"/>
    <w:rsid w:val="000911F7"/>
    <w:rsid w:val="00092551"/>
    <w:rsid w:val="000B10D8"/>
    <w:rsid w:val="000C1606"/>
    <w:rsid w:val="000C1F0F"/>
    <w:rsid w:val="000C412F"/>
    <w:rsid w:val="000C58B1"/>
    <w:rsid w:val="000C697D"/>
    <w:rsid w:val="000C6CF4"/>
    <w:rsid w:val="000E0923"/>
    <w:rsid w:val="000E1138"/>
    <w:rsid w:val="000E419E"/>
    <w:rsid w:val="000E7B8F"/>
    <w:rsid w:val="000F305A"/>
    <w:rsid w:val="001004B3"/>
    <w:rsid w:val="00101D17"/>
    <w:rsid w:val="00106DB1"/>
    <w:rsid w:val="001145C9"/>
    <w:rsid w:val="001149AD"/>
    <w:rsid w:val="00116143"/>
    <w:rsid w:val="001208B9"/>
    <w:rsid w:val="00127CB5"/>
    <w:rsid w:val="00134EF5"/>
    <w:rsid w:val="0013733E"/>
    <w:rsid w:val="00150155"/>
    <w:rsid w:val="001519D2"/>
    <w:rsid w:val="001521A1"/>
    <w:rsid w:val="001601A6"/>
    <w:rsid w:val="0016672F"/>
    <w:rsid w:val="00174B5A"/>
    <w:rsid w:val="00176670"/>
    <w:rsid w:val="00183DF5"/>
    <w:rsid w:val="0018718E"/>
    <w:rsid w:val="0019359A"/>
    <w:rsid w:val="00197EBF"/>
    <w:rsid w:val="001A496E"/>
    <w:rsid w:val="001A6147"/>
    <w:rsid w:val="001A7BC8"/>
    <w:rsid w:val="001B17BD"/>
    <w:rsid w:val="001B1B54"/>
    <w:rsid w:val="001B3916"/>
    <w:rsid w:val="001B4283"/>
    <w:rsid w:val="001B45FA"/>
    <w:rsid w:val="001C03DF"/>
    <w:rsid w:val="001C0579"/>
    <w:rsid w:val="001C4343"/>
    <w:rsid w:val="001D5C45"/>
    <w:rsid w:val="001E034E"/>
    <w:rsid w:val="001E0F10"/>
    <w:rsid w:val="001E40C4"/>
    <w:rsid w:val="001E5AED"/>
    <w:rsid w:val="001E6EF4"/>
    <w:rsid w:val="001F4A25"/>
    <w:rsid w:val="001F6996"/>
    <w:rsid w:val="00212170"/>
    <w:rsid w:val="002156F1"/>
    <w:rsid w:val="0021773E"/>
    <w:rsid w:val="002242BB"/>
    <w:rsid w:val="002316D4"/>
    <w:rsid w:val="00231752"/>
    <w:rsid w:val="00234ED3"/>
    <w:rsid w:val="00235C2A"/>
    <w:rsid w:val="002411DA"/>
    <w:rsid w:val="002460CE"/>
    <w:rsid w:val="00246EA7"/>
    <w:rsid w:val="00257E18"/>
    <w:rsid w:val="002616C3"/>
    <w:rsid w:val="00262F10"/>
    <w:rsid w:val="002708D7"/>
    <w:rsid w:val="00272B63"/>
    <w:rsid w:val="00275AA6"/>
    <w:rsid w:val="00286ECD"/>
    <w:rsid w:val="00292160"/>
    <w:rsid w:val="002A2E8C"/>
    <w:rsid w:val="002A46E8"/>
    <w:rsid w:val="002B1C4D"/>
    <w:rsid w:val="002B3E4F"/>
    <w:rsid w:val="002C0C2C"/>
    <w:rsid w:val="002C2C46"/>
    <w:rsid w:val="002C6872"/>
    <w:rsid w:val="002D2EC2"/>
    <w:rsid w:val="002D599F"/>
    <w:rsid w:val="002D5C19"/>
    <w:rsid w:val="002D7DC5"/>
    <w:rsid w:val="002E24DC"/>
    <w:rsid w:val="002E4AFE"/>
    <w:rsid w:val="002F18F3"/>
    <w:rsid w:val="002F3C8D"/>
    <w:rsid w:val="002F717C"/>
    <w:rsid w:val="00300534"/>
    <w:rsid w:val="00311F78"/>
    <w:rsid w:val="00315370"/>
    <w:rsid w:val="00315EA6"/>
    <w:rsid w:val="0032066C"/>
    <w:rsid w:val="00320894"/>
    <w:rsid w:val="0032442A"/>
    <w:rsid w:val="003258E7"/>
    <w:rsid w:val="00326089"/>
    <w:rsid w:val="003264B7"/>
    <w:rsid w:val="003323FB"/>
    <w:rsid w:val="00352CB0"/>
    <w:rsid w:val="00354756"/>
    <w:rsid w:val="00361BD1"/>
    <w:rsid w:val="003701B5"/>
    <w:rsid w:val="003744E9"/>
    <w:rsid w:val="00381C3B"/>
    <w:rsid w:val="00381C76"/>
    <w:rsid w:val="0038376E"/>
    <w:rsid w:val="00384B17"/>
    <w:rsid w:val="003911B5"/>
    <w:rsid w:val="00391AB6"/>
    <w:rsid w:val="0039386A"/>
    <w:rsid w:val="003940D5"/>
    <w:rsid w:val="003964FD"/>
    <w:rsid w:val="003A67E2"/>
    <w:rsid w:val="003A6BA2"/>
    <w:rsid w:val="003A7FF8"/>
    <w:rsid w:val="003B3801"/>
    <w:rsid w:val="003C024E"/>
    <w:rsid w:val="003C0AD7"/>
    <w:rsid w:val="003C290B"/>
    <w:rsid w:val="003C46D8"/>
    <w:rsid w:val="003C5C7C"/>
    <w:rsid w:val="003D1DC8"/>
    <w:rsid w:val="003E248A"/>
    <w:rsid w:val="003E41D0"/>
    <w:rsid w:val="003E7A27"/>
    <w:rsid w:val="003F04D6"/>
    <w:rsid w:val="003F26A5"/>
    <w:rsid w:val="003F41FF"/>
    <w:rsid w:val="003F7A55"/>
    <w:rsid w:val="00405F51"/>
    <w:rsid w:val="00414249"/>
    <w:rsid w:val="00416347"/>
    <w:rsid w:val="004178B7"/>
    <w:rsid w:val="0042633F"/>
    <w:rsid w:val="00426973"/>
    <w:rsid w:val="004320C3"/>
    <w:rsid w:val="00432C38"/>
    <w:rsid w:val="004339C9"/>
    <w:rsid w:val="00433D73"/>
    <w:rsid w:val="00434BFE"/>
    <w:rsid w:val="00437261"/>
    <w:rsid w:val="00447667"/>
    <w:rsid w:val="004538E3"/>
    <w:rsid w:val="00455B39"/>
    <w:rsid w:val="0047053D"/>
    <w:rsid w:val="004711EC"/>
    <w:rsid w:val="0047365A"/>
    <w:rsid w:val="00475DEF"/>
    <w:rsid w:val="004777F1"/>
    <w:rsid w:val="00485CD9"/>
    <w:rsid w:val="004922FB"/>
    <w:rsid w:val="004946B9"/>
    <w:rsid w:val="00497A3A"/>
    <w:rsid w:val="004A661A"/>
    <w:rsid w:val="004B5A10"/>
    <w:rsid w:val="004C210A"/>
    <w:rsid w:val="004D4FBB"/>
    <w:rsid w:val="004D51C7"/>
    <w:rsid w:val="004D5794"/>
    <w:rsid w:val="004E040A"/>
    <w:rsid w:val="004E164B"/>
    <w:rsid w:val="004E55C2"/>
    <w:rsid w:val="004E75AE"/>
    <w:rsid w:val="004F6030"/>
    <w:rsid w:val="005011EA"/>
    <w:rsid w:val="00501B2A"/>
    <w:rsid w:val="00502229"/>
    <w:rsid w:val="005032D5"/>
    <w:rsid w:val="00504814"/>
    <w:rsid w:val="00510F9D"/>
    <w:rsid w:val="0051433D"/>
    <w:rsid w:val="00514716"/>
    <w:rsid w:val="005153A1"/>
    <w:rsid w:val="005156A1"/>
    <w:rsid w:val="00517B94"/>
    <w:rsid w:val="00517E60"/>
    <w:rsid w:val="005208D2"/>
    <w:rsid w:val="00522CFF"/>
    <w:rsid w:val="00524FF8"/>
    <w:rsid w:val="00531914"/>
    <w:rsid w:val="00533E9B"/>
    <w:rsid w:val="00534793"/>
    <w:rsid w:val="0053663E"/>
    <w:rsid w:val="0054151D"/>
    <w:rsid w:val="00547996"/>
    <w:rsid w:val="00551259"/>
    <w:rsid w:val="0055322D"/>
    <w:rsid w:val="00554C23"/>
    <w:rsid w:val="00557ACE"/>
    <w:rsid w:val="005611F9"/>
    <w:rsid w:val="00561512"/>
    <w:rsid w:val="00561551"/>
    <w:rsid w:val="00564D23"/>
    <w:rsid w:val="005746C3"/>
    <w:rsid w:val="00574DC9"/>
    <w:rsid w:val="005761ED"/>
    <w:rsid w:val="00576E0D"/>
    <w:rsid w:val="00580C95"/>
    <w:rsid w:val="0059352D"/>
    <w:rsid w:val="00594957"/>
    <w:rsid w:val="00595659"/>
    <w:rsid w:val="005A187E"/>
    <w:rsid w:val="005A4BA3"/>
    <w:rsid w:val="005B0380"/>
    <w:rsid w:val="005B58FB"/>
    <w:rsid w:val="005B7980"/>
    <w:rsid w:val="005C03BB"/>
    <w:rsid w:val="005C1B2E"/>
    <w:rsid w:val="005C4EDF"/>
    <w:rsid w:val="005C6F90"/>
    <w:rsid w:val="005C7122"/>
    <w:rsid w:val="005D49E0"/>
    <w:rsid w:val="005D6553"/>
    <w:rsid w:val="005F155B"/>
    <w:rsid w:val="005F46AF"/>
    <w:rsid w:val="005F67BF"/>
    <w:rsid w:val="005F7834"/>
    <w:rsid w:val="00601791"/>
    <w:rsid w:val="006173ED"/>
    <w:rsid w:val="0062196B"/>
    <w:rsid w:val="00622FAA"/>
    <w:rsid w:val="006237B4"/>
    <w:rsid w:val="0062434E"/>
    <w:rsid w:val="0062448B"/>
    <w:rsid w:val="006272DD"/>
    <w:rsid w:val="00646247"/>
    <w:rsid w:val="006475BD"/>
    <w:rsid w:val="0065626D"/>
    <w:rsid w:val="0066027D"/>
    <w:rsid w:val="00660734"/>
    <w:rsid w:val="006713FC"/>
    <w:rsid w:val="006754AD"/>
    <w:rsid w:val="006821A4"/>
    <w:rsid w:val="00684311"/>
    <w:rsid w:val="00690F98"/>
    <w:rsid w:val="00692A81"/>
    <w:rsid w:val="006A1A4F"/>
    <w:rsid w:val="006A797E"/>
    <w:rsid w:val="006B2E6E"/>
    <w:rsid w:val="006C38A6"/>
    <w:rsid w:val="006C4665"/>
    <w:rsid w:val="006C46CB"/>
    <w:rsid w:val="006C6A6D"/>
    <w:rsid w:val="006E63B5"/>
    <w:rsid w:val="006E6F6D"/>
    <w:rsid w:val="006F291F"/>
    <w:rsid w:val="006F73AB"/>
    <w:rsid w:val="00706B89"/>
    <w:rsid w:val="00706BF1"/>
    <w:rsid w:val="007167C0"/>
    <w:rsid w:val="00720FC5"/>
    <w:rsid w:val="00721C59"/>
    <w:rsid w:val="00723953"/>
    <w:rsid w:val="00723D83"/>
    <w:rsid w:val="007248DF"/>
    <w:rsid w:val="007257D6"/>
    <w:rsid w:val="007315C0"/>
    <w:rsid w:val="00731E1D"/>
    <w:rsid w:val="00732150"/>
    <w:rsid w:val="00734153"/>
    <w:rsid w:val="007359BA"/>
    <w:rsid w:val="00741216"/>
    <w:rsid w:val="007441C0"/>
    <w:rsid w:val="007451D4"/>
    <w:rsid w:val="00747DEC"/>
    <w:rsid w:val="007501DC"/>
    <w:rsid w:val="00756016"/>
    <w:rsid w:val="0075714B"/>
    <w:rsid w:val="007610E8"/>
    <w:rsid w:val="0076172D"/>
    <w:rsid w:val="0076443A"/>
    <w:rsid w:val="007648E6"/>
    <w:rsid w:val="00782E00"/>
    <w:rsid w:val="00785D8C"/>
    <w:rsid w:val="00790C1D"/>
    <w:rsid w:val="00793606"/>
    <w:rsid w:val="00795A15"/>
    <w:rsid w:val="007972C3"/>
    <w:rsid w:val="00797FD8"/>
    <w:rsid w:val="007A1456"/>
    <w:rsid w:val="007A37E2"/>
    <w:rsid w:val="007B55D4"/>
    <w:rsid w:val="007B64EC"/>
    <w:rsid w:val="007B6FE6"/>
    <w:rsid w:val="007C143F"/>
    <w:rsid w:val="007C2076"/>
    <w:rsid w:val="007C25C2"/>
    <w:rsid w:val="007C6282"/>
    <w:rsid w:val="007C7498"/>
    <w:rsid w:val="007D20DB"/>
    <w:rsid w:val="007D260B"/>
    <w:rsid w:val="007D2999"/>
    <w:rsid w:val="007E376C"/>
    <w:rsid w:val="007E58BF"/>
    <w:rsid w:val="007E798C"/>
    <w:rsid w:val="007F04B4"/>
    <w:rsid w:val="007F297B"/>
    <w:rsid w:val="007F66C9"/>
    <w:rsid w:val="007F6D96"/>
    <w:rsid w:val="00803E02"/>
    <w:rsid w:val="0080468B"/>
    <w:rsid w:val="0081011B"/>
    <w:rsid w:val="00810306"/>
    <w:rsid w:val="00812BE8"/>
    <w:rsid w:val="0082041E"/>
    <w:rsid w:val="0082697D"/>
    <w:rsid w:val="00834D20"/>
    <w:rsid w:val="0083621B"/>
    <w:rsid w:val="00837CCB"/>
    <w:rsid w:val="008425E1"/>
    <w:rsid w:val="00845520"/>
    <w:rsid w:val="00846A5E"/>
    <w:rsid w:val="00853114"/>
    <w:rsid w:val="00853A27"/>
    <w:rsid w:val="008577DA"/>
    <w:rsid w:val="00861B8B"/>
    <w:rsid w:val="00866B8E"/>
    <w:rsid w:val="00866BA5"/>
    <w:rsid w:val="00877410"/>
    <w:rsid w:val="00881ED6"/>
    <w:rsid w:val="00883480"/>
    <w:rsid w:val="00884028"/>
    <w:rsid w:val="00884C9B"/>
    <w:rsid w:val="008863C5"/>
    <w:rsid w:val="008876F9"/>
    <w:rsid w:val="0089349B"/>
    <w:rsid w:val="00894785"/>
    <w:rsid w:val="008964FB"/>
    <w:rsid w:val="00897970"/>
    <w:rsid w:val="008A4AF5"/>
    <w:rsid w:val="008A541B"/>
    <w:rsid w:val="008B06AB"/>
    <w:rsid w:val="008B10DB"/>
    <w:rsid w:val="008B1CB5"/>
    <w:rsid w:val="008B6E88"/>
    <w:rsid w:val="008C2B01"/>
    <w:rsid w:val="008C5396"/>
    <w:rsid w:val="008D1EE0"/>
    <w:rsid w:val="008D6B38"/>
    <w:rsid w:val="008D738F"/>
    <w:rsid w:val="008E2B94"/>
    <w:rsid w:val="008E36B9"/>
    <w:rsid w:val="008E3B10"/>
    <w:rsid w:val="008E7BE9"/>
    <w:rsid w:val="008F0B1B"/>
    <w:rsid w:val="008F105B"/>
    <w:rsid w:val="008F5929"/>
    <w:rsid w:val="008F6C02"/>
    <w:rsid w:val="00900383"/>
    <w:rsid w:val="00900410"/>
    <w:rsid w:val="00903CA2"/>
    <w:rsid w:val="00906D00"/>
    <w:rsid w:val="00907207"/>
    <w:rsid w:val="009102C4"/>
    <w:rsid w:val="00910E41"/>
    <w:rsid w:val="00916069"/>
    <w:rsid w:val="009169BD"/>
    <w:rsid w:val="00920B61"/>
    <w:rsid w:val="00920C41"/>
    <w:rsid w:val="009230C3"/>
    <w:rsid w:val="00923518"/>
    <w:rsid w:val="009240C0"/>
    <w:rsid w:val="0092646C"/>
    <w:rsid w:val="00930B4F"/>
    <w:rsid w:val="00932664"/>
    <w:rsid w:val="00933A48"/>
    <w:rsid w:val="00934D0C"/>
    <w:rsid w:val="00946426"/>
    <w:rsid w:val="00947A20"/>
    <w:rsid w:val="00953FE9"/>
    <w:rsid w:val="009547EE"/>
    <w:rsid w:val="00960DA2"/>
    <w:rsid w:val="00960ED4"/>
    <w:rsid w:val="0096119C"/>
    <w:rsid w:val="0096166C"/>
    <w:rsid w:val="009674D1"/>
    <w:rsid w:val="00976434"/>
    <w:rsid w:val="00976E50"/>
    <w:rsid w:val="00976E6F"/>
    <w:rsid w:val="009848DA"/>
    <w:rsid w:val="0098654A"/>
    <w:rsid w:val="00991A0B"/>
    <w:rsid w:val="009923C1"/>
    <w:rsid w:val="00992E90"/>
    <w:rsid w:val="0099433F"/>
    <w:rsid w:val="009965E8"/>
    <w:rsid w:val="009A1671"/>
    <w:rsid w:val="009A2831"/>
    <w:rsid w:val="009A2AD9"/>
    <w:rsid w:val="009A393B"/>
    <w:rsid w:val="009A5633"/>
    <w:rsid w:val="009C0BFF"/>
    <w:rsid w:val="009C1443"/>
    <w:rsid w:val="009C5FCA"/>
    <w:rsid w:val="009D0EB2"/>
    <w:rsid w:val="009D772A"/>
    <w:rsid w:val="009E61EA"/>
    <w:rsid w:val="009F5B58"/>
    <w:rsid w:val="009F5CDD"/>
    <w:rsid w:val="00A05C35"/>
    <w:rsid w:val="00A11633"/>
    <w:rsid w:val="00A1683F"/>
    <w:rsid w:val="00A2000A"/>
    <w:rsid w:val="00A24466"/>
    <w:rsid w:val="00A2791A"/>
    <w:rsid w:val="00A30238"/>
    <w:rsid w:val="00A32B53"/>
    <w:rsid w:val="00A3430D"/>
    <w:rsid w:val="00A5325C"/>
    <w:rsid w:val="00A55875"/>
    <w:rsid w:val="00A602AF"/>
    <w:rsid w:val="00A6404B"/>
    <w:rsid w:val="00A744CB"/>
    <w:rsid w:val="00A8015D"/>
    <w:rsid w:val="00A82231"/>
    <w:rsid w:val="00A84CA6"/>
    <w:rsid w:val="00A8500C"/>
    <w:rsid w:val="00A85D40"/>
    <w:rsid w:val="00A92047"/>
    <w:rsid w:val="00A925DA"/>
    <w:rsid w:val="00A93DAC"/>
    <w:rsid w:val="00A945CB"/>
    <w:rsid w:val="00A95473"/>
    <w:rsid w:val="00A9683C"/>
    <w:rsid w:val="00AA22FA"/>
    <w:rsid w:val="00AB0975"/>
    <w:rsid w:val="00AB32B5"/>
    <w:rsid w:val="00AB3352"/>
    <w:rsid w:val="00AB6399"/>
    <w:rsid w:val="00AB784B"/>
    <w:rsid w:val="00AC05BC"/>
    <w:rsid w:val="00AC4C26"/>
    <w:rsid w:val="00AC689A"/>
    <w:rsid w:val="00AD5F44"/>
    <w:rsid w:val="00AE04CE"/>
    <w:rsid w:val="00AE2080"/>
    <w:rsid w:val="00AE2C12"/>
    <w:rsid w:val="00AE3116"/>
    <w:rsid w:val="00AE6720"/>
    <w:rsid w:val="00AE731F"/>
    <w:rsid w:val="00AF3A76"/>
    <w:rsid w:val="00AF56C8"/>
    <w:rsid w:val="00AF6B28"/>
    <w:rsid w:val="00B05E3B"/>
    <w:rsid w:val="00B06082"/>
    <w:rsid w:val="00B14B1F"/>
    <w:rsid w:val="00B2055A"/>
    <w:rsid w:val="00B31682"/>
    <w:rsid w:val="00B47849"/>
    <w:rsid w:val="00B574AA"/>
    <w:rsid w:val="00B61AAB"/>
    <w:rsid w:val="00B660E1"/>
    <w:rsid w:val="00B66EB5"/>
    <w:rsid w:val="00B74182"/>
    <w:rsid w:val="00B84968"/>
    <w:rsid w:val="00B90338"/>
    <w:rsid w:val="00B963BC"/>
    <w:rsid w:val="00BA006C"/>
    <w:rsid w:val="00BA32DE"/>
    <w:rsid w:val="00BA336C"/>
    <w:rsid w:val="00BB208F"/>
    <w:rsid w:val="00BC2227"/>
    <w:rsid w:val="00BC5A7F"/>
    <w:rsid w:val="00BD0FFB"/>
    <w:rsid w:val="00BE01AE"/>
    <w:rsid w:val="00BE4823"/>
    <w:rsid w:val="00BF0762"/>
    <w:rsid w:val="00BF1762"/>
    <w:rsid w:val="00BF38E4"/>
    <w:rsid w:val="00BF6209"/>
    <w:rsid w:val="00C03935"/>
    <w:rsid w:val="00C041CB"/>
    <w:rsid w:val="00C05895"/>
    <w:rsid w:val="00C10F5A"/>
    <w:rsid w:val="00C120EC"/>
    <w:rsid w:val="00C13625"/>
    <w:rsid w:val="00C14D7E"/>
    <w:rsid w:val="00C2449B"/>
    <w:rsid w:val="00C27B65"/>
    <w:rsid w:val="00C32055"/>
    <w:rsid w:val="00C40DCD"/>
    <w:rsid w:val="00C43273"/>
    <w:rsid w:val="00C448E2"/>
    <w:rsid w:val="00C45B02"/>
    <w:rsid w:val="00C463B4"/>
    <w:rsid w:val="00C5039A"/>
    <w:rsid w:val="00C50FEF"/>
    <w:rsid w:val="00C513A1"/>
    <w:rsid w:val="00C51B40"/>
    <w:rsid w:val="00C5654B"/>
    <w:rsid w:val="00C56647"/>
    <w:rsid w:val="00C6244D"/>
    <w:rsid w:val="00C64315"/>
    <w:rsid w:val="00C76B07"/>
    <w:rsid w:val="00C8162A"/>
    <w:rsid w:val="00C86CEA"/>
    <w:rsid w:val="00C916E2"/>
    <w:rsid w:val="00C9363C"/>
    <w:rsid w:val="00C945FA"/>
    <w:rsid w:val="00CA0DD4"/>
    <w:rsid w:val="00CA4A9D"/>
    <w:rsid w:val="00CA5FFD"/>
    <w:rsid w:val="00CA687C"/>
    <w:rsid w:val="00CB106A"/>
    <w:rsid w:val="00CB708E"/>
    <w:rsid w:val="00CC65CD"/>
    <w:rsid w:val="00CC6AED"/>
    <w:rsid w:val="00CC6D61"/>
    <w:rsid w:val="00CC70E8"/>
    <w:rsid w:val="00CD3E7D"/>
    <w:rsid w:val="00CD558F"/>
    <w:rsid w:val="00CE2253"/>
    <w:rsid w:val="00CE23AF"/>
    <w:rsid w:val="00CE4F50"/>
    <w:rsid w:val="00CF201E"/>
    <w:rsid w:val="00CF283D"/>
    <w:rsid w:val="00CF2F22"/>
    <w:rsid w:val="00CF3BD6"/>
    <w:rsid w:val="00D000B7"/>
    <w:rsid w:val="00D02837"/>
    <w:rsid w:val="00D07B46"/>
    <w:rsid w:val="00D1470B"/>
    <w:rsid w:val="00D15D78"/>
    <w:rsid w:val="00D17F97"/>
    <w:rsid w:val="00D21615"/>
    <w:rsid w:val="00D22268"/>
    <w:rsid w:val="00D30222"/>
    <w:rsid w:val="00D32B71"/>
    <w:rsid w:val="00D34171"/>
    <w:rsid w:val="00D344E9"/>
    <w:rsid w:val="00D34EB7"/>
    <w:rsid w:val="00D40DAA"/>
    <w:rsid w:val="00D40FDC"/>
    <w:rsid w:val="00D45018"/>
    <w:rsid w:val="00D50B6C"/>
    <w:rsid w:val="00D63646"/>
    <w:rsid w:val="00D67918"/>
    <w:rsid w:val="00D73209"/>
    <w:rsid w:val="00D74EF0"/>
    <w:rsid w:val="00D77821"/>
    <w:rsid w:val="00D80679"/>
    <w:rsid w:val="00D81880"/>
    <w:rsid w:val="00D9213A"/>
    <w:rsid w:val="00D955C1"/>
    <w:rsid w:val="00D969EB"/>
    <w:rsid w:val="00DA35BC"/>
    <w:rsid w:val="00DA5876"/>
    <w:rsid w:val="00DA679D"/>
    <w:rsid w:val="00DB2267"/>
    <w:rsid w:val="00DC04E4"/>
    <w:rsid w:val="00DC5C89"/>
    <w:rsid w:val="00DC71FF"/>
    <w:rsid w:val="00DD07B6"/>
    <w:rsid w:val="00DD487A"/>
    <w:rsid w:val="00DD51DA"/>
    <w:rsid w:val="00DD751E"/>
    <w:rsid w:val="00DD7733"/>
    <w:rsid w:val="00DD785E"/>
    <w:rsid w:val="00DE0A17"/>
    <w:rsid w:val="00DE18E3"/>
    <w:rsid w:val="00DE1AE2"/>
    <w:rsid w:val="00DE2B73"/>
    <w:rsid w:val="00DF1221"/>
    <w:rsid w:val="00DF70E6"/>
    <w:rsid w:val="00E00B63"/>
    <w:rsid w:val="00E036A4"/>
    <w:rsid w:val="00E03F33"/>
    <w:rsid w:val="00E0458C"/>
    <w:rsid w:val="00E06792"/>
    <w:rsid w:val="00E1338D"/>
    <w:rsid w:val="00E1481E"/>
    <w:rsid w:val="00E26EFC"/>
    <w:rsid w:val="00E27A19"/>
    <w:rsid w:val="00E31808"/>
    <w:rsid w:val="00E34B39"/>
    <w:rsid w:val="00E373C8"/>
    <w:rsid w:val="00E40A5B"/>
    <w:rsid w:val="00E42F04"/>
    <w:rsid w:val="00E44B08"/>
    <w:rsid w:val="00E45721"/>
    <w:rsid w:val="00E45862"/>
    <w:rsid w:val="00E45B78"/>
    <w:rsid w:val="00E523CB"/>
    <w:rsid w:val="00E57196"/>
    <w:rsid w:val="00E65BEA"/>
    <w:rsid w:val="00E7738D"/>
    <w:rsid w:val="00E80B47"/>
    <w:rsid w:val="00E814A4"/>
    <w:rsid w:val="00E83CEC"/>
    <w:rsid w:val="00E84528"/>
    <w:rsid w:val="00E848F6"/>
    <w:rsid w:val="00E946BC"/>
    <w:rsid w:val="00E96F30"/>
    <w:rsid w:val="00EA0C75"/>
    <w:rsid w:val="00EA2EA4"/>
    <w:rsid w:val="00EB1D13"/>
    <w:rsid w:val="00EB2DE5"/>
    <w:rsid w:val="00EB3E16"/>
    <w:rsid w:val="00EB7272"/>
    <w:rsid w:val="00EC1FC3"/>
    <w:rsid w:val="00EC3918"/>
    <w:rsid w:val="00EC3E14"/>
    <w:rsid w:val="00EC5605"/>
    <w:rsid w:val="00ED77F7"/>
    <w:rsid w:val="00ED79C9"/>
    <w:rsid w:val="00EF065D"/>
    <w:rsid w:val="00EF1556"/>
    <w:rsid w:val="00EF15BD"/>
    <w:rsid w:val="00EF1F0E"/>
    <w:rsid w:val="00EF4C29"/>
    <w:rsid w:val="00F0188F"/>
    <w:rsid w:val="00F01C54"/>
    <w:rsid w:val="00F02D4D"/>
    <w:rsid w:val="00F05FD2"/>
    <w:rsid w:val="00F074F2"/>
    <w:rsid w:val="00F107FB"/>
    <w:rsid w:val="00F12089"/>
    <w:rsid w:val="00F24DB4"/>
    <w:rsid w:val="00F259D8"/>
    <w:rsid w:val="00F273BA"/>
    <w:rsid w:val="00F31C1B"/>
    <w:rsid w:val="00F40A2D"/>
    <w:rsid w:val="00F411BE"/>
    <w:rsid w:val="00F46104"/>
    <w:rsid w:val="00F523E6"/>
    <w:rsid w:val="00F5697C"/>
    <w:rsid w:val="00F56DB0"/>
    <w:rsid w:val="00F56FE0"/>
    <w:rsid w:val="00F61641"/>
    <w:rsid w:val="00F72DAF"/>
    <w:rsid w:val="00F8194E"/>
    <w:rsid w:val="00F82030"/>
    <w:rsid w:val="00F84D95"/>
    <w:rsid w:val="00F855BF"/>
    <w:rsid w:val="00F92476"/>
    <w:rsid w:val="00F93E33"/>
    <w:rsid w:val="00F94D2A"/>
    <w:rsid w:val="00F97616"/>
    <w:rsid w:val="00FA57BE"/>
    <w:rsid w:val="00FA5808"/>
    <w:rsid w:val="00FB0F60"/>
    <w:rsid w:val="00FB1613"/>
    <w:rsid w:val="00FB6425"/>
    <w:rsid w:val="00FB7775"/>
    <w:rsid w:val="00FC1077"/>
    <w:rsid w:val="00FC45D9"/>
    <w:rsid w:val="00FC4658"/>
    <w:rsid w:val="00FC57D1"/>
    <w:rsid w:val="00FD1E8C"/>
    <w:rsid w:val="00FD5312"/>
    <w:rsid w:val="00FD5D9C"/>
    <w:rsid w:val="00FD73D5"/>
    <w:rsid w:val="00FD7651"/>
    <w:rsid w:val="00FD7772"/>
    <w:rsid w:val="00FE4257"/>
    <w:rsid w:val="00FE6DA8"/>
    <w:rsid w:val="00FE7A70"/>
    <w:rsid w:val="00FE7AA4"/>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RSETHECHARGE.COM" TargetMode="External"/><Relationship Id="rId13" Type="http://schemas.openxmlformats.org/officeDocument/2006/relationships/hyperlink" Target="mailto:shaun@setarehlaw.com" TargetMode="External"/><Relationship Id="rId18" Type="http://schemas.openxmlformats.org/officeDocument/2006/relationships/hyperlink" Target="mailto:thomas@setarehlaw.com" TargetMode="External"/><Relationship Id="rId26" Type="http://schemas.openxmlformats.org/officeDocument/2006/relationships/hyperlink" Target="mailto:ron@consumersadvocates.com" TargetMode="External"/><Relationship Id="rId3" Type="http://schemas.microsoft.com/office/2007/relationships/stylesWithEffects" Target="stylesWithEffects.xml"/><Relationship Id="rId21" Type="http://schemas.openxmlformats.org/officeDocument/2006/relationships/hyperlink" Target="http://www.ApolloEducationGroupSecuritiesLitigation.com" TargetMode="External"/><Relationship Id="rId7" Type="http://schemas.openxmlformats.org/officeDocument/2006/relationships/endnotes" Target="endnotes.xml"/><Relationship Id="rId12" Type="http://schemas.openxmlformats.org/officeDocument/2006/relationships/hyperlink" Target="http://www.linearresistorsindirectcase.com" TargetMode="External"/><Relationship Id="rId17" Type="http://schemas.openxmlformats.org/officeDocument/2006/relationships/hyperlink" Target="mailto:shaun@setarehlaw.com" TargetMode="External"/><Relationship Id="rId25" Type="http://schemas.openxmlformats.org/officeDocument/2006/relationships/hyperlink" Target="mailto:dschlanger@consumerprotection.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shley@setarehlaw.com" TargetMode="External"/><Relationship Id="rId20" Type="http://schemas.openxmlformats.org/officeDocument/2006/relationships/hyperlink" Target="mailto:ashley@setarehlaw.com" TargetMode="External"/><Relationship Id="rId29" Type="http://schemas.openxmlformats.org/officeDocument/2006/relationships/hyperlink" Target="http://www.CitibankADRSettle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astaldo@ktmc.com" TargetMode="External"/><Relationship Id="rId24" Type="http://schemas.openxmlformats.org/officeDocument/2006/relationships/hyperlink" Target="mailto:craigs@hbsslaw.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arrah@setarehlaw.com" TargetMode="External"/><Relationship Id="rId23" Type="http://schemas.openxmlformats.org/officeDocument/2006/relationships/hyperlink" Target="mailto:catherineg@hbsslaw.com" TargetMode="External"/><Relationship Id="rId28" Type="http://schemas.openxmlformats.org/officeDocument/2006/relationships/hyperlink" Target="http://WWW.AETNATMSSETTLEMENT.COM" TargetMode="External"/><Relationship Id="rId10" Type="http://schemas.openxmlformats.org/officeDocument/2006/relationships/hyperlink" Target="mailto:BoALoanOfficerCase@outtengolden.com" TargetMode="External"/><Relationship Id="rId19" Type="http://schemas.openxmlformats.org/officeDocument/2006/relationships/hyperlink" Target="mailto:farrah@setarehlaw.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thehodgsonlawfirm.com" TargetMode="External"/><Relationship Id="rId14" Type="http://schemas.openxmlformats.org/officeDocument/2006/relationships/hyperlink" Target="mailto:thomas@setarehlaw.com" TargetMode="External"/><Relationship Id="rId22" Type="http://schemas.openxmlformats.org/officeDocument/2006/relationships/hyperlink" Target="mailto:steve@hbsslaw.com" TargetMode="External"/><Relationship Id="rId27" Type="http://schemas.openxmlformats.org/officeDocument/2006/relationships/hyperlink" Target="http://www.pomlaw.co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64BC5-D252-4F47-9427-9A9F941D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Pages>
  <Words>4895</Words>
  <Characters>27903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14</cp:revision>
  <cp:lastPrinted>2017-03-22T16:42:00Z</cp:lastPrinted>
  <dcterms:created xsi:type="dcterms:W3CDTF">2019-08-12T13:48:00Z</dcterms:created>
  <dcterms:modified xsi:type="dcterms:W3CDTF">2019-09-24T16:28:00Z</dcterms:modified>
</cp:coreProperties>
</file>