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35" w:rsidRDefault="00A05C35"/>
    <w:tbl>
      <w:tblPr>
        <w:tblStyle w:val="TableGrid"/>
        <w:tblW w:w="15033" w:type="dxa"/>
        <w:tblInd w:w="-255" w:type="dxa"/>
        <w:tblLayout w:type="fixed"/>
        <w:tblLook w:val="04A0" w:firstRow="1" w:lastRow="0" w:firstColumn="1" w:lastColumn="0" w:noHBand="0" w:noVBand="1"/>
      </w:tblPr>
      <w:tblGrid>
        <w:gridCol w:w="1443"/>
        <w:gridCol w:w="1710"/>
        <w:gridCol w:w="1710"/>
        <w:gridCol w:w="5760"/>
        <w:gridCol w:w="1440"/>
        <w:gridCol w:w="2970"/>
      </w:tblGrid>
      <w:tr w:rsidR="007F04B4" w:rsidRPr="007167C0" w:rsidTr="00E45862">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7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A24466" w:rsidRPr="007167C0" w:rsidTr="00E45862">
        <w:tc>
          <w:tcPr>
            <w:tcW w:w="1443" w:type="dxa"/>
          </w:tcPr>
          <w:p w:rsidR="00A24466" w:rsidRDefault="00A24466" w:rsidP="007F297B">
            <w:pPr>
              <w:pStyle w:val="PlainText"/>
              <w:rPr>
                <w:rFonts w:ascii="Courier New" w:hAnsi="Courier New" w:cs="Courier New"/>
                <w:b/>
                <w:sz w:val="20"/>
                <w:szCs w:val="20"/>
              </w:rPr>
            </w:pPr>
          </w:p>
          <w:p w:rsidR="00A24466" w:rsidRDefault="005C69CA" w:rsidP="007F297B">
            <w:pPr>
              <w:pStyle w:val="PlainText"/>
              <w:rPr>
                <w:rFonts w:ascii="Courier New" w:hAnsi="Courier New" w:cs="Courier New"/>
                <w:b/>
                <w:sz w:val="20"/>
                <w:szCs w:val="20"/>
              </w:rPr>
            </w:pPr>
            <w:r>
              <w:rPr>
                <w:rFonts w:ascii="Courier New" w:hAnsi="Courier New" w:cs="Courier New"/>
                <w:b/>
                <w:sz w:val="20"/>
                <w:szCs w:val="20"/>
              </w:rPr>
              <w:t>5-2-2018</w:t>
            </w:r>
          </w:p>
        </w:tc>
        <w:tc>
          <w:tcPr>
            <w:tcW w:w="1710" w:type="dxa"/>
          </w:tcPr>
          <w:p w:rsidR="00A24466" w:rsidRDefault="00A24466" w:rsidP="007F297B">
            <w:pPr>
              <w:pStyle w:val="PlainText"/>
              <w:rPr>
                <w:rFonts w:ascii="Courier New" w:hAnsi="Courier New" w:cs="Courier New"/>
                <w:b/>
                <w:sz w:val="20"/>
                <w:szCs w:val="20"/>
              </w:rPr>
            </w:pPr>
          </w:p>
          <w:p w:rsidR="00A24466" w:rsidRDefault="0055634B" w:rsidP="007F297B">
            <w:pPr>
              <w:pStyle w:val="PlainText"/>
              <w:rPr>
                <w:rFonts w:ascii="Courier New" w:hAnsi="Courier New" w:cs="Courier New"/>
                <w:b/>
                <w:sz w:val="20"/>
                <w:szCs w:val="20"/>
              </w:rPr>
            </w:pPr>
            <w:r>
              <w:rPr>
                <w:rFonts w:ascii="Courier New" w:hAnsi="Courier New" w:cs="Courier New"/>
                <w:b/>
                <w:sz w:val="20"/>
                <w:szCs w:val="20"/>
              </w:rPr>
              <w:t>14-CV-03264</w:t>
            </w:r>
          </w:p>
        </w:tc>
        <w:tc>
          <w:tcPr>
            <w:tcW w:w="1710" w:type="dxa"/>
          </w:tcPr>
          <w:p w:rsidR="00A24466" w:rsidRDefault="00A24466" w:rsidP="007F297B">
            <w:pPr>
              <w:pStyle w:val="PlainText"/>
              <w:rPr>
                <w:rFonts w:ascii="Courier New" w:hAnsi="Courier New" w:cs="Courier New"/>
                <w:b/>
                <w:sz w:val="20"/>
                <w:szCs w:val="20"/>
              </w:rPr>
            </w:pPr>
          </w:p>
          <w:p w:rsidR="00A24466" w:rsidRDefault="0055634B" w:rsidP="007F297B">
            <w:pPr>
              <w:pStyle w:val="PlainText"/>
              <w:rPr>
                <w:rFonts w:ascii="Courier New" w:hAnsi="Courier New" w:cs="Courier New"/>
                <w:b/>
                <w:sz w:val="20"/>
                <w:szCs w:val="20"/>
              </w:rPr>
            </w:pPr>
            <w:r>
              <w:rPr>
                <w:rFonts w:ascii="Courier New" w:hAnsi="Courier New" w:cs="Courier New"/>
                <w:b/>
                <w:sz w:val="20"/>
                <w:szCs w:val="20"/>
              </w:rPr>
              <w:t>(N.D. Cal</w:t>
            </w:r>
            <w:r w:rsidR="00A24466">
              <w:rPr>
                <w:rFonts w:ascii="Courier New" w:hAnsi="Courier New" w:cs="Courier New"/>
                <w:b/>
                <w:sz w:val="20"/>
                <w:szCs w:val="20"/>
              </w:rPr>
              <w:t>.)</w:t>
            </w:r>
          </w:p>
        </w:tc>
        <w:tc>
          <w:tcPr>
            <w:tcW w:w="5760" w:type="dxa"/>
          </w:tcPr>
          <w:p w:rsidR="00A24466" w:rsidRDefault="00A24466" w:rsidP="007F297B">
            <w:pPr>
              <w:pStyle w:val="PlainText"/>
              <w:jc w:val="left"/>
              <w:rPr>
                <w:rFonts w:ascii="Courier New" w:hAnsi="Courier New" w:cs="Courier New"/>
                <w:b/>
                <w:sz w:val="20"/>
                <w:szCs w:val="20"/>
              </w:rPr>
            </w:pPr>
          </w:p>
          <w:p w:rsidR="00A24466" w:rsidRDefault="0055634B" w:rsidP="007F297B">
            <w:pPr>
              <w:pStyle w:val="PlainText"/>
              <w:jc w:val="left"/>
              <w:rPr>
                <w:rFonts w:ascii="Courier New" w:hAnsi="Courier New" w:cs="Courier New"/>
                <w:b/>
                <w:sz w:val="20"/>
                <w:szCs w:val="20"/>
              </w:rPr>
            </w:pPr>
            <w:r>
              <w:rPr>
                <w:rFonts w:ascii="Courier New" w:hAnsi="Courier New" w:cs="Courier New"/>
                <w:b/>
                <w:sz w:val="20"/>
                <w:szCs w:val="20"/>
              </w:rPr>
              <w:t>In re: Capacitors Antitrust Litigation</w:t>
            </w:r>
          </w:p>
          <w:p w:rsidR="0055634B" w:rsidRDefault="0055634B" w:rsidP="0055634B">
            <w:pPr>
              <w:pStyle w:val="Default"/>
              <w:rPr>
                <w:rFonts w:ascii="Times New Roman" w:hAnsi="Times New Roman" w:cs="Times New Roman"/>
                <w:sz w:val="20"/>
                <w:szCs w:val="20"/>
              </w:rPr>
            </w:pPr>
            <w:r>
              <w:rPr>
                <w:rFonts w:ascii="Courier New" w:hAnsi="Courier New" w:cs="Courier New"/>
                <w:b/>
                <w:sz w:val="20"/>
                <w:szCs w:val="20"/>
              </w:rPr>
              <w:t xml:space="preserve">Re Defendants: </w:t>
            </w:r>
            <w:r w:rsidRPr="0055634B">
              <w:rPr>
                <w:rFonts w:ascii="Courier New" w:hAnsi="Courier New" w:cs="Courier New"/>
                <w:b/>
                <w:sz w:val="20"/>
                <w:szCs w:val="20"/>
              </w:rPr>
              <w:t>Hitachi Chemi</w:t>
            </w:r>
            <w:r>
              <w:rPr>
                <w:rFonts w:ascii="Courier New" w:hAnsi="Courier New" w:cs="Courier New"/>
                <w:b/>
                <w:sz w:val="20"/>
                <w:szCs w:val="20"/>
              </w:rPr>
              <w:t xml:space="preserve">cal Co., Ltd., Hitachi </w:t>
            </w:r>
            <w:proofErr w:type="spellStart"/>
            <w:r>
              <w:rPr>
                <w:rFonts w:ascii="Courier New" w:hAnsi="Courier New" w:cs="Courier New"/>
                <w:b/>
                <w:sz w:val="20"/>
                <w:szCs w:val="20"/>
              </w:rPr>
              <w:t>Aic</w:t>
            </w:r>
            <w:proofErr w:type="spellEnd"/>
            <w:r>
              <w:rPr>
                <w:rFonts w:ascii="Courier New" w:hAnsi="Courier New" w:cs="Courier New"/>
                <w:b/>
                <w:sz w:val="20"/>
                <w:szCs w:val="20"/>
              </w:rPr>
              <w:t xml:space="preserve"> Inc.</w:t>
            </w:r>
            <w:r w:rsidRPr="0055634B">
              <w:rPr>
                <w:rFonts w:ascii="Courier New" w:hAnsi="Courier New" w:cs="Courier New"/>
                <w:b/>
                <w:sz w:val="20"/>
                <w:szCs w:val="20"/>
              </w:rPr>
              <w:t xml:space="preserve"> and Hitachi Chemical Co. America, Ltd. (“Hitachi”); </w:t>
            </w:r>
            <w:proofErr w:type="spellStart"/>
            <w:r w:rsidRPr="0055634B">
              <w:rPr>
                <w:rFonts w:ascii="Courier New" w:hAnsi="Courier New" w:cs="Courier New"/>
                <w:b/>
                <w:sz w:val="20"/>
                <w:szCs w:val="20"/>
              </w:rPr>
              <w:t>Soshin</w:t>
            </w:r>
            <w:proofErr w:type="spellEnd"/>
            <w:r w:rsidRPr="0055634B">
              <w:rPr>
                <w:rFonts w:ascii="Courier New" w:hAnsi="Courier New" w:cs="Courier New"/>
                <w:b/>
                <w:sz w:val="20"/>
                <w:szCs w:val="20"/>
              </w:rPr>
              <w:t xml:space="preserve"> Electric Co., Ltd. And </w:t>
            </w:r>
            <w:proofErr w:type="spellStart"/>
            <w:r w:rsidRPr="0055634B">
              <w:rPr>
                <w:rFonts w:ascii="Courier New" w:hAnsi="Courier New" w:cs="Courier New"/>
                <w:b/>
                <w:sz w:val="20"/>
                <w:szCs w:val="20"/>
              </w:rPr>
              <w:t>Soshin</w:t>
            </w:r>
            <w:proofErr w:type="spellEnd"/>
            <w:r w:rsidRPr="0055634B">
              <w:rPr>
                <w:rFonts w:ascii="Courier New" w:hAnsi="Courier New" w:cs="Courier New"/>
                <w:b/>
                <w:sz w:val="20"/>
                <w:szCs w:val="20"/>
              </w:rPr>
              <w:t xml:space="preserve"> Electronics Of America, Inc. (“</w:t>
            </w:r>
            <w:proofErr w:type="spellStart"/>
            <w:r w:rsidRPr="0055634B">
              <w:rPr>
                <w:rFonts w:ascii="Courier New" w:hAnsi="Courier New" w:cs="Courier New"/>
                <w:b/>
                <w:sz w:val="20"/>
                <w:szCs w:val="20"/>
              </w:rPr>
              <w:t>Soshin</w:t>
            </w:r>
            <w:proofErr w:type="spellEnd"/>
            <w:r w:rsidRPr="0055634B">
              <w:rPr>
                <w:rFonts w:ascii="Courier New" w:hAnsi="Courier New" w:cs="Courier New"/>
                <w:b/>
                <w:sz w:val="20"/>
                <w:szCs w:val="20"/>
              </w:rPr>
              <w:t xml:space="preserve">”); </w:t>
            </w:r>
            <w:proofErr w:type="spellStart"/>
            <w:r w:rsidRPr="0055634B">
              <w:rPr>
                <w:rFonts w:ascii="Courier New" w:hAnsi="Courier New" w:cs="Courier New"/>
                <w:b/>
                <w:sz w:val="20"/>
                <w:szCs w:val="20"/>
              </w:rPr>
              <w:t>Rubycon</w:t>
            </w:r>
            <w:proofErr w:type="spellEnd"/>
            <w:r w:rsidRPr="0055634B">
              <w:rPr>
                <w:rFonts w:ascii="Courier New" w:hAnsi="Courier New" w:cs="Courier New"/>
                <w:b/>
                <w:sz w:val="20"/>
                <w:szCs w:val="20"/>
              </w:rPr>
              <w:t xml:space="preserve"> Corp. and </w:t>
            </w:r>
            <w:proofErr w:type="spellStart"/>
            <w:r w:rsidRPr="0055634B">
              <w:rPr>
                <w:rFonts w:ascii="Courier New" w:hAnsi="Courier New" w:cs="Courier New"/>
                <w:b/>
                <w:sz w:val="20"/>
                <w:szCs w:val="20"/>
              </w:rPr>
              <w:t>Rubycon</w:t>
            </w:r>
            <w:proofErr w:type="spellEnd"/>
            <w:r w:rsidRPr="0055634B">
              <w:rPr>
                <w:rFonts w:ascii="Courier New" w:hAnsi="Courier New" w:cs="Courier New"/>
                <w:b/>
                <w:sz w:val="20"/>
                <w:szCs w:val="20"/>
              </w:rPr>
              <w:t xml:space="preserve"> America, Inc. (“</w:t>
            </w:r>
            <w:proofErr w:type="spellStart"/>
            <w:r w:rsidRPr="0055634B">
              <w:rPr>
                <w:rFonts w:ascii="Courier New" w:hAnsi="Courier New" w:cs="Courier New"/>
                <w:b/>
                <w:sz w:val="20"/>
                <w:szCs w:val="20"/>
              </w:rPr>
              <w:t>Rubycon</w:t>
            </w:r>
            <w:proofErr w:type="spellEnd"/>
            <w:r w:rsidRPr="0055634B">
              <w:rPr>
                <w:rFonts w:ascii="Courier New" w:hAnsi="Courier New" w:cs="Courier New"/>
                <w:b/>
                <w:sz w:val="20"/>
                <w:szCs w:val="20"/>
              </w:rPr>
              <w:t>”); Holy Stone Enterprise Co., Ltd., Holy Stone Holdings Co., Ltd., Holy Stone Polytech Co., Ltd., And Milestone Global Technology, Inc</w:t>
            </w:r>
            <w:r>
              <w:rPr>
                <w:rFonts w:ascii="Courier New" w:hAnsi="Courier New" w:cs="Courier New"/>
                <w:b/>
                <w:sz w:val="20"/>
                <w:szCs w:val="20"/>
              </w:rPr>
              <w:t xml:space="preserve">. </w:t>
            </w:r>
            <w:r w:rsidRPr="0055634B">
              <w:rPr>
                <w:rFonts w:ascii="Courier New" w:hAnsi="Courier New" w:cs="Courier New"/>
                <w:b/>
                <w:sz w:val="20"/>
                <w:szCs w:val="20"/>
              </w:rPr>
              <w:t>(“Holystone”); and Nippon Chemi-Con Corp. and United Chemi-Con, Inc. (“NCC/UCC”) (collectively, “Settling Defendants”).</w:t>
            </w:r>
            <w:r w:rsidRPr="0055634B">
              <w:rPr>
                <w:rFonts w:ascii="Times New Roman" w:hAnsi="Times New Roman" w:cs="Times New Roman"/>
                <w:sz w:val="20"/>
                <w:szCs w:val="20"/>
              </w:rPr>
              <w:t xml:space="preserve"> </w:t>
            </w:r>
          </w:p>
          <w:p w:rsidR="00E1338D" w:rsidRDefault="0055634B" w:rsidP="0055634B">
            <w:pPr>
              <w:autoSpaceDE w:val="0"/>
              <w:autoSpaceDN w:val="0"/>
              <w:adjustRightInd w:val="0"/>
              <w:jc w:val="left"/>
              <w:rPr>
                <w:rFonts w:ascii="Courier New" w:hAnsi="Courier New" w:cs="Courier New"/>
                <w:sz w:val="20"/>
                <w:szCs w:val="20"/>
              </w:rPr>
            </w:pPr>
            <w:r w:rsidRPr="0055634B">
              <w:rPr>
                <w:rFonts w:ascii="Courier New" w:hAnsi="Courier New" w:cs="Courier New"/>
                <w:sz w:val="20"/>
                <w:szCs w:val="20"/>
              </w:rPr>
              <w:t>The lawsuit alleges that Defendants and co-conspirators conspired to raise and fix the prices of Capacitors for more than ten years, resulting in overcharges to indirect</w:t>
            </w:r>
            <w:r>
              <w:rPr>
                <w:rFonts w:ascii="Courier New" w:hAnsi="Courier New" w:cs="Courier New"/>
                <w:sz w:val="20"/>
                <w:szCs w:val="20"/>
              </w:rPr>
              <w:t xml:space="preserve"> </w:t>
            </w:r>
            <w:r w:rsidRPr="0055634B">
              <w:rPr>
                <w:rFonts w:ascii="Courier New" w:hAnsi="Courier New" w:cs="Courier New"/>
                <w:sz w:val="20"/>
                <w:szCs w:val="20"/>
              </w:rPr>
              <w:t>purchasers of Capacitors. The complaint describes how the Defendants and</w:t>
            </w:r>
            <w:r>
              <w:rPr>
                <w:rFonts w:ascii="Courier New" w:hAnsi="Courier New" w:cs="Courier New"/>
                <w:sz w:val="20"/>
                <w:szCs w:val="20"/>
              </w:rPr>
              <w:t xml:space="preserve"> co-c</w:t>
            </w:r>
            <w:r w:rsidRPr="0055634B">
              <w:rPr>
                <w:rFonts w:ascii="Courier New" w:hAnsi="Courier New" w:cs="Courier New"/>
                <w:sz w:val="20"/>
                <w:szCs w:val="20"/>
              </w:rPr>
              <w:t xml:space="preserve">onspirators allegedly violated the U.S. and state antitrust, unfair competition, and consumer protection laws by agreeing to fix prices and restrict output of Capacitors by, among other things, face-to-face meetings and other communications, customer allocation, and the use of trade associations. </w:t>
            </w:r>
          </w:p>
          <w:p w:rsidR="00757699" w:rsidRDefault="00757699" w:rsidP="0055634B">
            <w:pPr>
              <w:autoSpaceDE w:val="0"/>
              <w:autoSpaceDN w:val="0"/>
              <w:adjustRightInd w:val="0"/>
              <w:jc w:val="left"/>
              <w:rPr>
                <w:rFonts w:ascii="Courier New" w:hAnsi="Courier New" w:cs="Courier New"/>
                <w:sz w:val="20"/>
                <w:szCs w:val="20"/>
              </w:rPr>
            </w:pPr>
          </w:p>
          <w:p w:rsidR="00757699" w:rsidRDefault="00757699" w:rsidP="0055634B">
            <w:pPr>
              <w:autoSpaceDE w:val="0"/>
              <w:autoSpaceDN w:val="0"/>
              <w:adjustRightInd w:val="0"/>
              <w:jc w:val="left"/>
              <w:rPr>
                <w:rFonts w:ascii="Courier New" w:hAnsi="Courier New" w:cs="Courier New"/>
                <w:sz w:val="20"/>
                <w:szCs w:val="20"/>
              </w:rPr>
            </w:pPr>
          </w:p>
          <w:p w:rsidR="00757699" w:rsidRDefault="00757699" w:rsidP="0055634B">
            <w:pPr>
              <w:autoSpaceDE w:val="0"/>
              <w:autoSpaceDN w:val="0"/>
              <w:adjustRightInd w:val="0"/>
              <w:jc w:val="left"/>
              <w:rPr>
                <w:rFonts w:ascii="Courier New" w:hAnsi="Courier New" w:cs="Courier New"/>
                <w:sz w:val="20"/>
                <w:szCs w:val="20"/>
              </w:rPr>
            </w:pPr>
          </w:p>
          <w:p w:rsidR="00757699" w:rsidRDefault="00757699" w:rsidP="0055634B">
            <w:pPr>
              <w:autoSpaceDE w:val="0"/>
              <w:autoSpaceDN w:val="0"/>
              <w:adjustRightInd w:val="0"/>
              <w:jc w:val="left"/>
              <w:rPr>
                <w:rFonts w:ascii="Courier New" w:hAnsi="Courier New" w:cs="Courier New"/>
                <w:sz w:val="20"/>
                <w:szCs w:val="20"/>
              </w:rPr>
            </w:pPr>
          </w:p>
          <w:p w:rsidR="0055634B" w:rsidRPr="0055634B" w:rsidRDefault="0055634B" w:rsidP="0055634B">
            <w:pPr>
              <w:autoSpaceDE w:val="0"/>
              <w:autoSpaceDN w:val="0"/>
              <w:adjustRightInd w:val="0"/>
              <w:jc w:val="left"/>
              <w:rPr>
                <w:rFonts w:ascii="Courier New" w:hAnsi="Courier New" w:cs="Courier New"/>
                <w:sz w:val="20"/>
                <w:szCs w:val="20"/>
              </w:rPr>
            </w:pPr>
          </w:p>
        </w:tc>
        <w:tc>
          <w:tcPr>
            <w:tcW w:w="1440" w:type="dxa"/>
          </w:tcPr>
          <w:p w:rsidR="00A24466" w:rsidRDefault="00A24466" w:rsidP="007F297B">
            <w:pPr>
              <w:pStyle w:val="PlainText"/>
              <w:rPr>
                <w:rFonts w:ascii="Courier New" w:hAnsi="Courier New" w:cs="Courier New"/>
                <w:b/>
                <w:sz w:val="20"/>
                <w:szCs w:val="20"/>
              </w:rPr>
            </w:pPr>
          </w:p>
          <w:p w:rsidR="00A24466" w:rsidRDefault="00A24466" w:rsidP="007F297B">
            <w:pPr>
              <w:pStyle w:val="PlainText"/>
              <w:rPr>
                <w:rFonts w:ascii="Courier New" w:hAnsi="Courier New" w:cs="Courier New"/>
                <w:b/>
                <w:sz w:val="20"/>
                <w:szCs w:val="20"/>
              </w:rPr>
            </w:pPr>
            <w:r>
              <w:rPr>
                <w:rFonts w:ascii="Courier New" w:hAnsi="Courier New" w:cs="Courier New"/>
                <w:b/>
                <w:sz w:val="20"/>
                <w:szCs w:val="20"/>
              </w:rPr>
              <w:t>Not set yet</w:t>
            </w:r>
          </w:p>
          <w:p w:rsidR="00C945FA" w:rsidRDefault="00C95FAC" w:rsidP="007F297B">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2" type="#_x0000_t202" style="position:absolute;left:0;text-align:left;margin-left:39.15pt;margin-top:344.25pt;width:177pt;height:33.9pt;z-index:251660288" strokecolor="white [3212]" strokeweight="6pt">
                  <v:textbox style="mso-next-textbox:#_x0000_s1042">
                    <w:txbxContent>
                      <w:p w:rsidR="00C23E81" w:rsidRDefault="00C23E81" w:rsidP="00AA22FA">
                        <w:r>
                          <w:t>Prepared by Brenda Berkley</w:t>
                        </w:r>
                      </w:p>
                    </w:txbxContent>
                  </v:textbox>
                </v:shape>
              </w:pict>
            </w:r>
          </w:p>
        </w:tc>
        <w:tc>
          <w:tcPr>
            <w:tcW w:w="2970" w:type="dxa"/>
          </w:tcPr>
          <w:p w:rsidR="00A24466" w:rsidRDefault="00A24466" w:rsidP="007F297B">
            <w:pPr>
              <w:pStyle w:val="PlainText"/>
              <w:jc w:val="left"/>
              <w:rPr>
                <w:rFonts w:ascii="Courier New" w:hAnsi="Courier New" w:cs="Courier New"/>
                <w:b/>
                <w:noProof/>
                <w:sz w:val="20"/>
                <w:szCs w:val="20"/>
              </w:rPr>
            </w:pPr>
          </w:p>
          <w:p w:rsidR="00A24466" w:rsidRDefault="00A24466"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inforamtion </w:t>
            </w:r>
            <w:r w:rsidR="0055634B">
              <w:rPr>
                <w:rFonts w:ascii="Courier New" w:hAnsi="Courier New" w:cs="Courier New"/>
                <w:b/>
                <w:noProof/>
                <w:sz w:val="20"/>
                <w:szCs w:val="20"/>
              </w:rPr>
              <w:t>visit or call</w:t>
            </w:r>
            <w:r>
              <w:rPr>
                <w:rFonts w:ascii="Courier New" w:hAnsi="Courier New" w:cs="Courier New"/>
                <w:b/>
                <w:noProof/>
                <w:sz w:val="20"/>
                <w:szCs w:val="20"/>
              </w:rPr>
              <w:t>:</w:t>
            </w:r>
          </w:p>
          <w:p w:rsidR="00A24466" w:rsidRDefault="00A24466" w:rsidP="007F297B">
            <w:pPr>
              <w:pStyle w:val="PlainText"/>
              <w:jc w:val="left"/>
              <w:rPr>
                <w:rFonts w:ascii="Courier New" w:hAnsi="Courier New" w:cs="Courier New"/>
                <w:b/>
                <w:noProof/>
                <w:sz w:val="20"/>
                <w:szCs w:val="20"/>
              </w:rPr>
            </w:pPr>
          </w:p>
          <w:p w:rsidR="0055634B" w:rsidRPr="0055634B" w:rsidRDefault="00C95FAC" w:rsidP="007F297B">
            <w:pPr>
              <w:autoSpaceDE w:val="0"/>
              <w:autoSpaceDN w:val="0"/>
              <w:adjustRightInd w:val="0"/>
              <w:jc w:val="left"/>
              <w:rPr>
                <w:rFonts w:ascii="Courier New" w:hAnsi="Courier New" w:cs="Courier New"/>
                <w:b/>
                <w:sz w:val="16"/>
                <w:szCs w:val="16"/>
              </w:rPr>
            </w:pPr>
            <w:hyperlink r:id="rId8" w:history="1">
              <w:r w:rsidR="0055634B" w:rsidRPr="0055634B">
                <w:rPr>
                  <w:rStyle w:val="Hyperlink"/>
                  <w:rFonts w:ascii="Courier New" w:hAnsi="Courier New" w:cs="Courier New"/>
                  <w:b/>
                  <w:sz w:val="16"/>
                  <w:szCs w:val="16"/>
                </w:rPr>
                <w:t>WWW.CAPACITORSINDIRECTCASE.COM</w:t>
              </w:r>
            </w:hyperlink>
          </w:p>
          <w:p w:rsidR="0055634B" w:rsidRPr="0055634B" w:rsidRDefault="0055634B" w:rsidP="007F297B">
            <w:pPr>
              <w:autoSpaceDE w:val="0"/>
              <w:autoSpaceDN w:val="0"/>
              <w:adjustRightInd w:val="0"/>
              <w:jc w:val="left"/>
              <w:rPr>
                <w:rFonts w:ascii="Courier New" w:hAnsi="Courier New" w:cs="Courier New"/>
                <w:b/>
                <w:sz w:val="16"/>
                <w:szCs w:val="16"/>
              </w:rPr>
            </w:pPr>
          </w:p>
          <w:p w:rsidR="00A24466" w:rsidRPr="0055634B" w:rsidRDefault="0055634B" w:rsidP="007F297B">
            <w:pPr>
              <w:autoSpaceDE w:val="0"/>
              <w:autoSpaceDN w:val="0"/>
              <w:adjustRightInd w:val="0"/>
              <w:jc w:val="left"/>
              <w:rPr>
                <w:rFonts w:ascii="Courier New" w:hAnsi="Courier New" w:cs="Courier New"/>
                <w:b/>
                <w:color w:val="0000FF"/>
                <w:sz w:val="16"/>
                <w:szCs w:val="16"/>
              </w:rPr>
            </w:pPr>
            <w:r w:rsidRPr="0055634B">
              <w:rPr>
                <w:rFonts w:ascii="Courier New" w:hAnsi="Courier New" w:cs="Courier New"/>
                <w:b/>
                <w:sz w:val="16"/>
                <w:szCs w:val="16"/>
              </w:rPr>
              <w:t xml:space="preserve">1 866 217-4245 (Ph.) </w:t>
            </w:r>
          </w:p>
          <w:p w:rsidR="00A24466" w:rsidRDefault="00A24466" w:rsidP="007F297B">
            <w:pPr>
              <w:pStyle w:val="PlainText"/>
              <w:jc w:val="left"/>
              <w:rPr>
                <w:rFonts w:ascii="Courier New" w:hAnsi="Courier New" w:cs="Courier New"/>
                <w:b/>
                <w:noProof/>
                <w:sz w:val="20"/>
                <w:szCs w:val="20"/>
              </w:rPr>
            </w:pPr>
          </w:p>
        </w:tc>
      </w:tr>
      <w:tr w:rsidR="0055634B" w:rsidRPr="007167C0" w:rsidTr="00E45862">
        <w:tc>
          <w:tcPr>
            <w:tcW w:w="1443" w:type="dxa"/>
          </w:tcPr>
          <w:p w:rsidR="0055634B" w:rsidRDefault="0055634B" w:rsidP="007F297B">
            <w:pPr>
              <w:pStyle w:val="PlainText"/>
              <w:rPr>
                <w:rFonts w:ascii="Courier New" w:hAnsi="Courier New" w:cs="Courier New"/>
                <w:b/>
                <w:sz w:val="20"/>
                <w:szCs w:val="20"/>
              </w:rPr>
            </w:pPr>
          </w:p>
          <w:p w:rsidR="0055634B" w:rsidRDefault="00757699" w:rsidP="007F297B">
            <w:pPr>
              <w:pStyle w:val="PlainText"/>
              <w:rPr>
                <w:rFonts w:ascii="Courier New" w:hAnsi="Courier New" w:cs="Courier New"/>
                <w:b/>
                <w:sz w:val="20"/>
                <w:szCs w:val="20"/>
              </w:rPr>
            </w:pPr>
            <w:r>
              <w:rPr>
                <w:rFonts w:ascii="Courier New" w:hAnsi="Courier New" w:cs="Courier New"/>
                <w:b/>
                <w:sz w:val="20"/>
                <w:szCs w:val="20"/>
              </w:rPr>
              <w:t>5-2-2018</w:t>
            </w:r>
          </w:p>
        </w:tc>
        <w:tc>
          <w:tcPr>
            <w:tcW w:w="1710" w:type="dxa"/>
          </w:tcPr>
          <w:p w:rsidR="0055634B" w:rsidRDefault="0055634B" w:rsidP="007F297B">
            <w:pPr>
              <w:pStyle w:val="PlainText"/>
              <w:rPr>
                <w:rFonts w:ascii="Courier New" w:hAnsi="Courier New" w:cs="Courier New"/>
                <w:b/>
                <w:sz w:val="20"/>
                <w:szCs w:val="20"/>
              </w:rPr>
            </w:pPr>
          </w:p>
          <w:p w:rsidR="00757699" w:rsidRDefault="00757699" w:rsidP="007F297B">
            <w:pPr>
              <w:pStyle w:val="PlainText"/>
              <w:rPr>
                <w:rFonts w:ascii="Courier New" w:hAnsi="Courier New" w:cs="Courier New"/>
                <w:b/>
                <w:sz w:val="20"/>
                <w:szCs w:val="20"/>
              </w:rPr>
            </w:pPr>
            <w:r>
              <w:rPr>
                <w:rFonts w:ascii="Courier New" w:hAnsi="Courier New" w:cs="Courier New"/>
                <w:b/>
                <w:sz w:val="20"/>
                <w:szCs w:val="20"/>
              </w:rPr>
              <w:t>14-CV-5628</w:t>
            </w:r>
          </w:p>
        </w:tc>
        <w:tc>
          <w:tcPr>
            <w:tcW w:w="1710" w:type="dxa"/>
          </w:tcPr>
          <w:p w:rsidR="0055634B" w:rsidRDefault="0055634B" w:rsidP="007F297B">
            <w:pPr>
              <w:pStyle w:val="PlainText"/>
              <w:rPr>
                <w:rFonts w:ascii="Courier New" w:hAnsi="Courier New" w:cs="Courier New"/>
                <w:b/>
                <w:sz w:val="20"/>
                <w:szCs w:val="20"/>
              </w:rPr>
            </w:pPr>
          </w:p>
          <w:p w:rsidR="00757699" w:rsidRDefault="00757699" w:rsidP="007F297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55634B" w:rsidRDefault="0055634B" w:rsidP="007F297B">
            <w:pPr>
              <w:pStyle w:val="PlainText"/>
              <w:jc w:val="left"/>
              <w:rPr>
                <w:rFonts w:ascii="Courier New" w:hAnsi="Courier New" w:cs="Courier New"/>
                <w:b/>
                <w:sz w:val="20"/>
                <w:szCs w:val="20"/>
              </w:rPr>
            </w:pPr>
          </w:p>
          <w:p w:rsidR="00757699" w:rsidRDefault="00757699"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Commvault</w:t>
            </w:r>
            <w:proofErr w:type="spellEnd"/>
            <w:r>
              <w:rPr>
                <w:rFonts w:ascii="Courier New" w:hAnsi="Courier New" w:cs="Courier New"/>
                <w:b/>
                <w:sz w:val="20"/>
                <w:szCs w:val="20"/>
              </w:rPr>
              <w:t xml:space="preserve"> Systems, Inc. Securities Litigation</w:t>
            </w:r>
          </w:p>
          <w:p w:rsidR="0021760D" w:rsidRDefault="0021760D"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Brian </w:t>
            </w:r>
            <w:proofErr w:type="spellStart"/>
            <w:r>
              <w:rPr>
                <w:rFonts w:ascii="Courier New" w:hAnsi="Courier New" w:cs="Courier New"/>
                <w:b/>
                <w:sz w:val="20"/>
                <w:szCs w:val="20"/>
              </w:rPr>
              <w:t>Carolan</w:t>
            </w:r>
            <w:proofErr w:type="spellEnd"/>
            <w:r>
              <w:rPr>
                <w:rFonts w:ascii="Courier New" w:hAnsi="Courier New" w:cs="Courier New"/>
                <w:b/>
                <w:sz w:val="20"/>
                <w:szCs w:val="20"/>
              </w:rPr>
              <w:t xml:space="preserve"> an N. Robert Hammer (collectively, “Defendant”)</w:t>
            </w:r>
          </w:p>
          <w:p w:rsidR="0021760D" w:rsidRDefault="0021760D" w:rsidP="0021760D">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21760D">
              <w:rPr>
                <w:rFonts w:ascii="Courier New" w:hAnsi="Courier New" w:cs="Courier New"/>
                <w:sz w:val="20"/>
                <w:szCs w:val="20"/>
              </w:rPr>
              <w:t xml:space="preserve">Defendants made materially false and misleading statements about </w:t>
            </w:r>
            <w:proofErr w:type="spellStart"/>
            <w:r w:rsidRPr="0021760D">
              <w:rPr>
                <w:rFonts w:ascii="Courier New" w:hAnsi="Courier New" w:cs="Courier New"/>
                <w:sz w:val="20"/>
                <w:szCs w:val="20"/>
              </w:rPr>
              <w:t>Commvault’s</w:t>
            </w:r>
            <w:proofErr w:type="spellEnd"/>
            <w:r w:rsidRPr="0021760D">
              <w:rPr>
                <w:rFonts w:ascii="Courier New" w:hAnsi="Courier New" w:cs="Courier New"/>
                <w:sz w:val="20"/>
                <w:szCs w:val="20"/>
              </w:rPr>
              <w:t xml:space="preserve"> business and financial results, including improperly deferring software revenue in order to conceal the financial impact of the loss of its largest business partner, Dell, Inc. The Amended Complaint further alleged that the price of </w:t>
            </w:r>
            <w:proofErr w:type="spellStart"/>
            <w:r w:rsidRPr="0021760D">
              <w:rPr>
                <w:rFonts w:ascii="Courier New" w:hAnsi="Courier New" w:cs="Courier New"/>
                <w:sz w:val="20"/>
                <w:szCs w:val="20"/>
              </w:rPr>
              <w:t>Commvault</w:t>
            </w:r>
            <w:proofErr w:type="spellEnd"/>
            <w:r w:rsidRPr="0021760D">
              <w:rPr>
                <w:rFonts w:ascii="Courier New" w:hAnsi="Courier New" w:cs="Courier New"/>
                <w:sz w:val="20"/>
                <w:szCs w:val="20"/>
              </w:rPr>
              <w:t xml:space="preserve"> common stock was artificially inflated as a result of Defendants’ allegedly false and misleading statements, and declined when the truth was revealed.</w:t>
            </w:r>
          </w:p>
          <w:p w:rsidR="0021760D" w:rsidRDefault="0021760D" w:rsidP="0021760D">
            <w:pPr>
              <w:pStyle w:val="PlainText"/>
              <w:jc w:val="left"/>
              <w:rPr>
                <w:rFonts w:ascii="Courier New" w:hAnsi="Courier New" w:cs="Courier New"/>
                <w:b/>
                <w:sz w:val="20"/>
                <w:szCs w:val="20"/>
              </w:rPr>
            </w:pPr>
          </w:p>
        </w:tc>
        <w:tc>
          <w:tcPr>
            <w:tcW w:w="1440" w:type="dxa"/>
          </w:tcPr>
          <w:p w:rsidR="0055634B" w:rsidRDefault="0055634B" w:rsidP="007F297B">
            <w:pPr>
              <w:pStyle w:val="PlainText"/>
              <w:rPr>
                <w:rFonts w:ascii="Courier New" w:hAnsi="Courier New" w:cs="Courier New"/>
                <w:b/>
                <w:sz w:val="20"/>
                <w:szCs w:val="20"/>
              </w:rPr>
            </w:pPr>
          </w:p>
          <w:p w:rsidR="00757699" w:rsidRDefault="00757699" w:rsidP="007F297B">
            <w:pPr>
              <w:pStyle w:val="PlainText"/>
              <w:rPr>
                <w:rFonts w:ascii="Courier New" w:hAnsi="Courier New" w:cs="Courier New"/>
                <w:b/>
                <w:sz w:val="20"/>
                <w:szCs w:val="20"/>
              </w:rPr>
            </w:pPr>
            <w:r>
              <w:rPr>
                <w:rFonts w:ascii="Courier New" w:hAnsi="Courier New" w:cs="Courier New"/>
                <w:b/>
                <w:sz w:val="20"/>
                <w:szCs w:val="20"/>
              </w:rPr>
              <w:t>5-</w:t>
            </w:r>
            <w:r w:rsidR="0021760D">
              <w:rPr>
                <w:rFonts w:ascii="Courier New" w:hAnsi="Courier New" w:cs="Courier New"/>
                <w:b/>
                <w:sz w:val="20"/>
                <w:szCs w:val="20"/>
              </w:rPr>
              <w:t>14-2018</w:t>
            </w:r>
          </w:p>
        </w:tc>
        <w:tc>
          <w:tcPr>
            <w:tcW w:w="2970" w:type="dxa"/>
          </w:tcPr>
          <w:p w:rsidR="0055634B" w:rsidRDefault="0055634B" w:rsidP="007F297B">
            <w:pPr>
              <w:pStyle w:val="PlainText"/>
              <w:jc w:val="left"/>
              <w:rPr>
                <w:rFonts w:ascii="Courier New" w:hAnsi="Courier New" w:cs="Courier New"/>
                <w:b/>
                <w:noProof/>
                <w:sz w:val="20"/>
                <w:szCs w:val="20"/>
              </w:rPr>
            </w:pPr>
          </w:p>
          <w:p w:rsidR="00757699" w:rsidRDefault="00757699"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w:t>
            </w:r>
            <w:r w:rsidR="0021760D">
              <w:rPr>
                <w:rFonts w:ascii="Courier New" w:hAnsi="Courier New" w:cs="Courier New"/>
                <w:b/>
                <w:noProof/>
                <w:sz w:val="20"/>
                <w:szCs w:val="20"/>
              </w:rPr>
              <w:t xml:space="preserve">, </w:t>
            </w:r>
            <w:r>
              <w:rPr>
                <w:rFonts w:ascii="Courier New" w:hAnsi="Courier New" w:cs="Courier New"/>
                <w:b/>
                <w:noProof/>
                <w:sz w:val="20"/>
                <w:szCs w:val="20"/>
              </w:rPr>
              <w:t>visit</w:t>
            </w:r>
            <w:r w:rsidR="0021760D">
              <w:rPr>
                <w:rFonts w:ascii="Courier New" w:hAnsi="Courier New" w:cs="Courier New"/>
                <w:b/>
                <w:noProof/>
                <w:sz w:val="20"/>
                <w:szCs w:val="20"/>
              </w:rPr>
              <w:t xml:space="preserve"> or write</w:t>
            </w:r>
            <w:r>
              <w:rPr>
                <w:rFonts w:ascii="Courier New" w:hAnsi="Courier New" w:cs="Courier New"/>
                <w:b/>
                <w:noProof/>
                <w:sz w:val="20"/>
                <w:szCs w:val="20"/>
              </w:rPr>
              <w:t>:</w:t>
            </w:r>
          </w:p>
          <w:p w:rsidR="00757699" w:rsidRDefault="00757699" w:rsidP="007F297B">
            <w:pPr>
              <w:pStyle w:val="PlainText"/>
              <w:jc w:val="left"/>
              <w:rPr>
                <w:rFonts w:ascii="Courier New" w:hAnsi="Courier New" w:cs="Courier New"/>
                <w:b/>
                <w:noProof/>
                <w:sz w:val="20"/>
                <w:szCs w:val="20"/>
              </w:rPr>
            </w:pPr>
          </w:p>
          <w:p w:rsidR="00757699" w:rsidRPr="002B0C0B" w:rsidRDefault="00757699" w:rsidP="007F297B">
            <w:pPr>
              <w:pStyle w:val="PlainText"/>
              <w:jc w:val="left"/>
              <w:rPr>
                <w:rFonts w:ascii="Courier New" w:hAnsi="Courier New" w:cs="Courier New"/>
                <w:b/>
                <w:noProof/>
                <w:sz w:val="16"/>
                <w:szCs w:val="16"/>
              </w:rPr>
            </w:pPr>
            <w:r w:rsidRPr="002B0C0B">
              <w:rPr>
                <w:rFonts w:ascii="Courier New" w:hAnsi="Courier New" w:cs="Courier New"/>
                <w:b/>
                <w:noProof/>
                <w:sz w:val="16"/>
                <w:szCs w:val="16"/>
              </w:rPr>
              <w:t>888 684-4880 (Ph.)</w:t>
            </w:r>
          </w:p>
          <w:p w:rsidR="00757699" w:rsidRPr="002B0C0B" w:rsidRDefault="00757699" w:rsidP="007F297B">
            <w:pPr>
              <w:pStyle w:val="PlainText"/>
              <w:jc w:val="left"/>
              <w:rPr>
                <w:rFonts w:ascii="Courier New" w:hAnsi="Courier New" w:cs="Courier New"/>
                <w:b/>
                <w:noProof/>
                <w:sz w:val="16"/>
                <w:szCs w:val="16"/>
              </w:rPr>
            </w:pPr>
          </w:p>
          <w:p w:rsidR="00757699" w:rsidRPr="002B0C0B" w:rsidRDefault="00C95FAC" w:rsidP="007F297B">
            <w:pPr>
              <w:pStyle w:val="PlainText"/>
              <w:jc w:val="left"/>
              <w:rPr>
                <w:rFonts w:ascii="Courier New" w:hAnsi="Courier New" w:cs="Courier New"/>
                <w:b/>
                <w:noProof/>
                <w:sz w:val="16"/>
                <w:szCs w:val="16"/>
              </w:rPr>
            </w:pPr>
            <w:hyperlink r:id="rId9" w:history="1">
              <w:r w:rsidR="00757699" w:rsidRPr="002B0C0B">
                <w:rPr>
                  <w:rStyle w:val="Hyperlink"/>
                  <w:rFonts w:ascii="Courier New" w:hAnsi="Courier New" w:cs="Courier New"/>
                  <w:b/>
                  <w:noProof/>
                  <w:sz w:val="16"/>
                  <w:szCs w:val="16"/>
                </w:rPr>
                <w:t>www.commvaultsecuritieslitigation.com</w:t>
              </w:r>
            </w:hyperlink>
          </w:p>
          <w:p w:rsidR="0021760D" w:rsidRPr="002B0C0B" w:rsidRDefault="0021760D" w:rsidP="007F297B">
            <w:pPr>
              <w:pStyle w:val="PlainText"/>
              <w:jc w:val="left"/>
              <w:rPr>
                <w:rFonts w:ascii="Courier New" w:hAnsi="Courier New" w:cs="Courier New"/>
                <w:b/>
                <w:noProof/>
                <w:sz w:val="16"/>
                <w:szCs w:val="16"/>
              </w:rPr>
            </w:pPr>
          </w:p>
          <w:p w:rsidR="0021760D" w:rsidRDefault="0021760D" w:rsidP="0021760D">
            <w:pPr>
              <w:pStyle w:val="Default"/>
              <w:rPr>
                <w:rFonts w:ascii="Courier New" w:hAnsi="Courier New" w:cs="Courier New"/>
                <w:b/>
                <w:bCs/>
                <w:sz w:val="16"/>
                <w:szCs w:val="16"/>
              </w:rPr>
            </w:pPr>
            <w:r w:rsidRPr="0021760D">
              <w:rPr>
                <w:rFonts w:ascii="Courier New" w:hAnsi="Courier New" w:cs="Courier New"/>
                <w:b/>
                <w:bCs/>
                <w:sz w:val="16"/>
                <w:szCs w:val="16"/>
              </w:rPr>
              <w:t xml:space="preserve">Bernstein </w:t>
            </w:r>
            <w:proofErr w:type="spellStart"/>
            <w:r w:rsidRPr="0021760D">
              <w:rPr>
                <w:rFonts w:ascii="Courier New" w:hAnsi="Courier New" w:cs="Courier New"/>
                <w:b/>
                <w:bCs/>
                <w:sz w:val="16"/>
                <w:szCs w:val="16"/>
              </w:rPr>
              <w:t>Litowitz</w:t>
            </w:r>
            <w:proofErr w:type="spellEnd"/>
            <w:r w:rsidRPr="0021760D">
              <w:rPr>
                <w:rFonts w:ascii="Courier New" w:hAnsi="Courier New" w:cs="Courier New"/>
                <w:b/>
                <w:bCs/>
                <w:sz w:val="16"/>
                <w:szCs w:val="16"/>
              </w:rPr>
              <w:t xml:space="preserve"> Berger &amp;</w:t>
            </w:r>
          </w:p>
          <w:p w:rsidR="0021760D" w:rsidRPr="0021760D" w:rsidRDefault="0021760D" w:rsidP="0021760D">
            <w:pPr>
              <w:pStyle w:val="Default"/>
              <w:rPr>
                <w:rFonts w:ascii="Courier New" w:hAnsi="Courier New" w:cs="Courier New"/>
                <w:b/>
                <w:sz w:val="16"/>
                <w:szCs w:val="16"/>
              </w:rPr>
            </w:pPr>
            <w:r w:rsidRPr="0021760D">
              <w:rPr>
                <w:rFonts w:ascii="Courier New" w:hAnsi="Courier New" w:cs="Courier New"/>
                <w:b/>
                <w:bCs/>
                <w:sz w:val="16"/>
                <w:szCs w:val="16"/>
              </w:rPr>
              <w:t xml:space="preserve"> Grossmann LLP </w:t>
            </w:r>
          </w:p>
          <w:p w:rsidR="0021760D" w:rsidRPr="0021760D" w:rsidRDefault="0021760D" w:rsidP="0021760D">
            <w:pPr>
              <w:pStyle w:val="Default"/>
              <w:rPr>
                <w:rFonts w:ascii="Courier New" w:hAnsi="Courier New" w:cs="Courier New"/>
                <w:b/>
                <w:sz w:val="16"/>
                <w:szCs w:val="16"/>
              </w:rPr>
            </w:pPr>
            <w:r>
              <w:rPr>
                <w:rFonts w:ascii="Courier New" w:hAnsi="Courier New" w:cs="Courier New"/>
                <w:b/>
                <w:sz w:val="16"/>
                <w:szCs w:val="16"/>
              </w:rPr>
              <w:t xml:space="preserve">James A. </w:t>
            </w:r>
            <w:proofErr w:type="spellStart"/>
            <w:r>
              <w:rPr>
                <w:rFonts w:ascii="Courier New" w:hAnsi="Courier New" w:cs="Courier New"/>
                <w:b/>
                <w:sz w:val="16"/>
                <w:szCs w:val="16"/>
              </w:rPr>
              <w:t>Harrod</w:t>
            </w:r>
            <w:proofErr w:type="spellEnd"/>
            <w:r w:rsidRPr="0021760D">
              <w:rPr>
                <w:rFonts w:ascii="Courier New" w:hAnsi="Courier New" w:cs="Courier New"/>
                <w:b/>
                <w:sz w:val="16"/>
                <w:szCs w:val="16"/>
              </w:rPr>
              <w:t xml:space="preserve"> </w:t>
            </w:r>
          </w:p>
          <w:p w:rsidR="0021760D" w:rsidRPr="0021760D" w:rsidRDefault="0021760D" w:rsidP="0021760D">
            <w:pPr>
              <w:pStyle w:val="Default"/>
              <w:rPr>
                <w:rFonts w:ascii="Courier New" w:hAnsi="Courier New" w:cs="Courier New"/>
                <w:b/>
                <w:sz w:val="16"/>
                <w:szCs w:val="16"/>
              </w:rPr>
            </w:pPr>
            <w:r w:rsidRPr="0021760D">
              <w:rPr>
                <w:rFonts w:ascii="Courier New" w:hAnsi="Courier New" w:cs="Courier New"/>
                <w:b/>
                <w:sz w:val="16"/>
                <w:szCs w:val="16"/>
              </w:rPr>
              <w:t xml:space="preserve">1251 Avenue of the Americas 44th Floor </w:t>
            </w:r>
          </w:p>
          <w:p w:rsidR="0021760D" w:rsidRPr="0021760D" w:rsidRDefault="0021760D" w:rsidP="0021760D">
            <w:pPr>
              <w:pStyle w:val="PlainText"/>
              <w:jc w:val="left"/>
              <w:rPr>
                <w:rFonts w:ascii="Courier New" w:hAnsi="Courier New" w:cs="Courier New"/>
                <w:b/>
                <w:noProof/>
                <w:sz w:val="16"/>
                <w:szCs w:val="16"/>
              </w:rPr>
            </w:pPr>
            <w:r w:rsidRPr="0021760D">
              <w:rPr>
                <w:rFonts w:ascii="Courier New" w:hAnsi="Courier New" w:cs="Courier New"/>
                <w:b/>
                <w:sz w:val="16"/>
                <w:szCs w:val="16"/>
              </w:rPr>
              <w:t xml:space="preserve">New York, NY 10020 </w:t>
            </w:r>
          </w:p>
          <w:p w:rsidR="00757699" w:rsidRDefault="00757699" w:rsidP="007F297B">
            <w:pPr>
              <w:pStyle w:val="PlainText"/>
              <w:jc w:val="left"/>
              <w:rPr>
                <w:rFonts w:ascii="Courier New" w:hAnsi="Courier New" w:cs="Courier New"/>
                <w:b/>
                <w:noProof/>
                <w:sz w:val="20"/>
                <w:szCs w:val="20"/>
              </w:rPr>
            </w:pPr>
          </w:p>
        </w:tc>
      </w:tr>
      <w:tr w:rsidR="002B0C0B" w:rsidRPr="007167C0" w:rsidTr="00E45862">
        <w:tc>
          <w:tcPr>
            <w:tcW w:w="1443" w:type="dxa"/>
          </w:tcPr>
          <w:p w:rsidR="002B0C0B" w:rsidRDefault="002B0C0B" w:rsidP="007F297B">
            <w:pPr>
              <w:pStyle w:val="PlainText"/>
              <w:rPr>
                <w:rFonts w:ascii="Courier New" w:hAnsi="Courier New" w:cs="Courier New"/>
                <w:b/>
                <w:sz w:val="20"/>
                <w:szCs w:val="20"/>
              </w:rPr>
            </w:pPr>
          </w:p>
          <w:p w:rsidR="002B0C0B" w:rsidRDefault="002B0C0B" w:rsidP="007F297B">
            <w:pPr>
              <w:pStyle w:val="PlainText"/>
              <w:rPr>
                <w:rFonts w:ascii="Courier New" w:hAnsi="Courier New" w:cs="Courier New"/>
                <w:b/>
                <w:sz w:val="20"/>
                <w:szCs w:val="20"/>
              </w:rPr>
            </w:pPr>
            <w:r>
              <w:rPr>
                <w:rFonts w:ascii="Courier New" w:hAnsi="Courier New" w:cs="Courier New"/>
                <w:b/>
                <w:sz w:val="20"/>
                <w:szCs w:val="20"/>
              </w:rPr>
              <w:t>5-3-2018</w:t>
            </w:r>
          </w:p>
        </w:tc>
        <w:tc>
          <w:tcPr>
            <w:tcW w:w="1710" w:type="dxa"/>
          </w:tcPr>
          <w:p w:rsidR="002B0C0B" w:rsidRDefault="002B0C0B" w:rsidP="007F297B">
            <w:pPr>
              <w:pStyle w:val="PlainText"/>
              <w:rPr>
                <w:rFonts w:ascii="Courier New" w:hAnsi="Courier New" w:cs="Courier New"/>
                <w:b/>
                <w:sz w:val="20"/>
                <w:szCs w:val="20"/>
              </w:rPr>
            </w:pPr>
          </w:p>
          <w:p w:rsidR="002B0C0B" w:rsidRDefault="002B0C0B" w:rsidP="007F297B">
            <w:pPr>
              <w:pStyle w:val="PlainText"/>
              <w:rPr>
                <w:rFonts w:ascii="Courier New" w:hAnsi="Courier New" w:cs="Courier New"/>
                <w:b/>
                <w:sz w:val="20"/>
                <w:szCs w:val="20"/>
              </w:rPr>
            </w:pPr>
            <w:r>
              <w:rPr>
                <w:rFonts w:ascii="Courier New" w:hAnsi="Courier New" w:cs="Courier New"/>
                <w:b/>
                <w:sz w:val="20"/>
                <w:szCs w:val="20"/>
              </w:rPr>
              <w:t>15-CV-05307</w:t>
            </w:r>
          </w:p>
        </w:tc>
        <w:tc>
          <w:tcPr>
            <w:tcW w:w="1710" w:type="dxa"/>
          </w:tcPr>
          <w:p w:rsidR="002B0C0B" w:rsidRDefault="002B0C0B" w:rsidP="007F297B">
            <w:pPr>
              <w:pStyle w:val="PlainText"/>
              <w:rPr>
                <w:rFonts w:ascii="Courier New" w:hAnsi="Courier New" w:cs="Courier New"/>
                <w:b/>
                <w:sz w:val="20"/>
                <w:szCs w:val="20"/>
              </w:rPr>
            </w:pPr>
          </w:p>
          <w:p w:rsidR="002B0C0B" w:rsidRDefault="002B0C0B" w:rsidP="007F297B">
            <w:pPr>
              <w:pStyle w:val="PlainText"/>
              <w:rPr>
                <w:rFonts w:ascii="Courier New" w:hAnsi="Courier New" w:cs="Courier New"/>
                <w:b/>
                <w:sz w:val="20"/>
                <w:szCs w:val="20"/>
              </w:rPr>
            </w:pPr>
            <w:r>
              <w:rPr>
                <w:rFonts w:ascii="Courier New" w:hAnsi="Courier New" w:cs="Courier New"/>
                <w:b/>
                <w:sz w:val="20"/>
                <w:szCs w:val="20"/>
              </w:rPr>
              <w:t>(W.D. Wash.)</w:t>
            </w:r>
          </w:p>
        </w:tc>
        <w:tc>
          <w:tcPr>
            <w:tcW w:w="5760" w:type="dxa"/>
          </w:tcPr>
          <w:p w:rsidR="002B0C0B" w:rsidRDefault="002B0C0B" w:rsidP="007F297B">
            <w:pPr>
              <w:pStyle w:val="PlainText"/>
              <w:jc w:val="left"/>
              <w:rPr>
                <w:rFonts w:ascii="Courier New" w:hAnsi="Courier New" w:cs="Courier New"/>
                <w:b/>
                <w:sz w:val="20"/>
                <w:szCs w:val="20"/>
              </w:rPr>
            </w:pPr>
          </w:p>
          <w:p w:rsidR="002B0C0B" w:rsidRDefault="002B0C0B" w:rsidP="007F297B">
            <w:pPr>
              <w:pStyle w:val="PlainText"/>
              <w:jc w:val="left"/>
              <w:rPr>
                <w:rFonts w:ascii="Courier New" w:hAnsi="Courier New" w:cs="Courier New"/>
                <w:b/>
                <w:sz w:val="20"/>
                <w:szCs w:val="20"/>
              </w:rPr>
            </w:pPr>
            <w:r>
              <w:rPr>
                <w:rFonts w:ascii="Courier New" w:hAnsi="Courier New" w:cs="Courier New"/>
                <w:b/>
                <w:sz w:val="20"/>
                <w:szCs w:val="20"/>
              </w:rPr>
              <w:t xml:space="preserve">John </w:t>
            </w:r>
            <w:proofErr w:type="spellStart"/>
            <w:r>
              <w:rPr>
                <w:rFonts w:ascii="Courier New" w:hAnsi="Courier New" w:cs="Courier New"/>
                <w:b/>
                <w:sz w:val="20"/>
                <w:szCs w:val="20"/>
              </w:rPr>
              <w:t>Lennartson</w:t>
            </w:r>
            <w:proofErr w:type="spellEnd"/>
            <w:r>
              <w:rPr>
                <w:rFonts w:ascii="Courier New" w:hAnsi="Courier New" w:cs="Courier New"/>
                <w:b/>
                <w:sz w:val="20"/>
                <w:szCs w:val="20"/>
              </w:rPr>
              <w:t>, et al. v. Papa Murphy’s, et al.</w:t>
            </w:r>
          </w:p>
          <w:p w:rsidR="003C3726" w:rsidRPr="003C3726" w:rsidRDefault="003C3726" w:rsidP="003C3726">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Re Defendants</w:t>
            </w:r>
            <w:r w:rsidRPr="003C3726">
              <w:rPr>
                <w:rFonts w:ascii="Courier New" w:hAnsi="Courier New" w:cs="Courier New"/>
                <w:sz w:val="20"/>
                <w:szCs w:val="20"/>
              </w:rPr>
              <w:t xml:space="preserve">: </w:t>
            </w:r>
            <w:r w:rsidRPr="003C3726">
              <w:rPr>
                <w:rFonts w:ascii="Courier New" w:hAnsi="Courier New" w:cs="Courier New"/>
                <w:b/>
                <w:sz w:val="20"/>
                <w:szCs w:val="20"/>
              </w:rPr>
              <w:t>Papa Murphy’s Holdings,</w:t>
            </w:r>
          </w:p>
          <w:p w:rsidR="002B0C0B" w:rsidRPr="003C3726" w:rsidRDefault="003C3726" w:rsidP="003C3726">
            <w:pPr>
              <w:autoSpaceDE w:val="0"/>
              <w:autoSpaceDN w:val="0"/>
              <w:adjustRightInd w:val="0"/>
              <w:jc w:val="left"/>
              <w:rPr>
                <w:rFonts w:ascii="Courier New" w:hAnsi="Courier New" w:cs="Courier New"/>
                <w:b/>
                <w:sz w:val="20"/>
                <w:szCs w:val="20"/>
              </w:rPr>
            </w:pPr>
            <w:r w:rsidRPr="003C3726">
              <w:rPr>
                <w:rFonts w:ascii="Courier New" w:hAnsi="Courier New" w:cs="Courier New"/>
                <w:b/>
                <w:sz w:val="20"/>
                <w:szCs w:val="20"/>
              </w:rPr>
              <w:t>Inc. and Papa Murphy’s International, L.L.C. (collectively referred to as “Papa Murphy’s” or “Defendants”)</w:t>
            </w:r>
          </w:p>
          <w:p w:rsidR="003C3726" w:rsidRDefault="003C3726" w:rsidP="003C3726">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w:t>
            </w:r>
            <w:r w:rsidRPr="003C3726">
              <w:rPr>
                <w:rFonts w:ascii="Courier New" w:hAnsi="Courier New" w:cs="Courier New"/>
                <w:sz w:val="20"/>
                <w:szCs w:val="20"/>
              </w:rPr>
              <w:t>Papa</w:t>
            </w:r>
            <w:r>
              <w:rPr>
                <w:rFonts w:ascii="Courier New" w:hAnsi="Courier New" w:cs="Courier New"/>
                <w:sz w:val="20"/>
                <w:szCs w:val="20"/>
              </w:rPr>
              <w:t xml:space="preserve"> </w:t>
            </w:r>
            <w:r w:rsidRPr="003C3726">
              <w:rPr>
                <w:rFonts w:ascii="Courier New" w:hAnsi="Courier New" w:cs="Courier New"/>
                <w:sz w:val="20"/>
                <w:szCs w:val="20"/>
              </w:rPr>
              <w:t>Murphy’s sent text message advertisements to recipients without their prior express written consent,</w:t>
            </w:r>
            <w:r>
              <w:rPr>
                <w:rFonts w:ascii="Courier New" w:hAnsi="Courier New" w:cs="Courier New"/>
                <w:sz w:val="20"/>
                <w:szCs w:val="20"/>
              </w:rPr>
              <w:t xml:space="preserve"> </w:t>
            </w:r>
            <w:r w:rsidRPr="003C3726">
              <w:rPr>
                <w:rFonts w:ascii="Courier New" w:hAnsi="Courier New" w:cs="Courier New"/>
                <w:sz w:val="20"/>
                <w:szCs w:val="20"/>
              </w:rPr>
              <w:t>and without disclosing they were doing so using an</w:t>
            </w:r>
            <w:r>
              <w:rPr>
                <w:rFonts w:ascii="Courier New" w:hAnsi="Courier New" w:cs="Courier New"/>
                <w:sz w:val="20"/>
                <w:szCs w:val="20"/>
              </w:rPr>
              <w:t xml:space="preserve"> </w:t>
            </w:r>
            <w:proofErr w:type="spellStart"/>
            <w:r w:rsidRPr="003C3726">
              <w:rPr>
                <w:rFonts w:ascii="Courier New" w:hAnsi="Courier New" w:cs="Courier New"/>
                <w:sz w:val="20"/>
                <w:szCs w:val="20"/>
              </w:rPr>
              <w:t>autodialer</w:t>
            </w:r>
            <w:proofErr w:type="spellEnd"/>
            <w:r w:rsidRPr="003C3726">
              <w:rPr>
                <w:rFonts w:ascii="Courier New" w:hAnsi="Courier New" w:cs="Courier New"/>
                <w:sz w:val="20"/>
                <w:szCs w:val="20"/>
              </w:rPr>
              <w:t>.</w:t>
            </w:r>
            <w:r>
              <w:rPr>
                <w:rFonts w:ascii="Courier New" w:hAnsi="Courier New" w:cs="Courier New"/>
                <w:sz w:val="20"/>
                <w:szCs w:val="20"/>
              </w:rPr>
              <w:t xml:space="preserve"> </w:t>
            </w:r>
            <w:r w:rsidRPr="003C3726">
              <w:rPr>
                <w:rFonts w:ascii="Courier New" w:hAnsi="Courier New" w:cs="Courier New"/>
                <w:sz w:val="20"/>
                <w:szCs w:val="20"/>
              </w:rPr>
              <w:t>The Plaintiffs allege violations of the Telephone Consumer Protection Act, the Washington</w:t>
            </w:r>
            <w:r>
              <w:rPr>
                <w:rFonts w:ascii="Courier New" w:hAnsi="Courier New" w:cs="Courier New"/>
                <w:sz w:val="20"/>
                <w:szCs w:val="20"/>
              </w:rPr>
              <w:t xml:space="preserve"> </w:t>
            </w:r>
            <w:r w:rsidRPr="003C3726">
              <w:rPr>
                <w:rFonts w:ascii="Courier New" w:hAnsi="Courier New" w:cs="Courier New"/>
                <w:sz w:val="20"/>
                <w:szCs w:val="20"/>
              </w:rPr>
              <w:t>Consumer Protection Act, and the Washington Commercial Electronic Mail Act.</w:t>
            </w:r>
            <w:r>
              <w:rPr>
                <w:rFonts w:ascii="Courier New" w:hAnsi="Courier New" w:cs="Courier New"/>
                <w:sz w:val="20"/>
                <w:szCs w:val="20"/>
              </w:rPr>
              <w:t xml:space="preserve"> </w:t>
            </w:r>
          </w:p>
          <w:p w:rsidR="003C3726" w:rsidRPr="003C3726" w:rsidRDefault="003C3726" w:rsidP="003C3726">
            <w:pPr>
              <w:autoSpaceDE w:val="0"/>
              <w:autoSpaceDN w:val="0"/>
              <w:adjustRightInd w:val="0"/>
              <w:jc w:val="left"/>
              <w:rPr>
                <w:rFonts w:ascii="Courier New" w:hAnsi="Courier New" w:cs="Courier New"/>
                <w:sz w:val="20"/>
                <w:szCs w:val="20"/>
              </w:rPr>
            </w:pPr>
          </w:p>
        </w:tc>
        <w:tc>
          <w:tcPr>
            <w:tcW w:w="1440" w:type="dxa"/>
          </w:tcPr>
          <w:p w:rsidR="002B0C0B" w:rsidRDefault="002B0C0B" w:rsidP="007F297B">
            <w:pPr>
              <w:pStyle w:val="PlainText"/>
              <w:rPr>
                <w:rFonts w:ascii="Courier New" w:hAnsi="Courier New" w:cs="Courier New"/>
                <w:b/>
                <w:sz w:val="20"/>
                <w:szCs w:val="20"/>
              </w:rPr>
            </w:pPr>
          </w:p>
          <w:p w:rsidR="002B0C0B" w:rsidRDefault="002B0C0B"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B0C0B" w:rsidRDefault="002B0C0B" w:rsidP="007F297B">
            <w:pPr>
              <w:pStyle w:val="PlainText"/>
              <w:jc w:val="left"/>
              <w:rPr>
                <w:rFonts w:ascii="Courier New" w:hAnsi="Courier New" w:cs="Courier New"/>
                <w:b/>
                <w:noProof/>
                <w:sz w:val="20"/>
                <w:szCs w:val="20"/>
              </w:rPr>
            </w:pPr>
          </w:p>
          <w:p w:rsidR="002B0C0B" w:rsidRDefault="002B0C0B"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B0C0B" w:rsidRDefault="002B0C0B" w:rsidP="007F297B">
            <w:pPr>
              <w:pStyle w:val="PlainText"/>
              <w:jc w:val="left"/>
              <w:rPr>
                <w:rFonts w:ascii="Courier New" w:hAnsi="Courier New" w:cs="Courier New"/>
                <w:b/>
                <w:noProof/>
                <w:sz w:val="20"/>
                <w:szCs w:val="20"/>
              </w:rPr>
            </w:pPr>
          </w:p>
          <w:p w:rsidR="003C3726" w:rsidRPr="003C3726" w:rsidRDefault="003C3726" w:rsidP="003C3726">
            <w:pPr>
              <w:autoSpaceDE w:val="0"/>
              <w:autoSpaceDN w:val="0"/>
              <w:adjustRightInd w:val="0"/>
              <w:jc w:val="left"/>
              <w:rPr>
                <w:rFonts w:ascii="Courier New" w:hAnsi="Courier New" w:cs="Courier New"/>
                <w:b/>
                <w:sz w:val="18"/>
                <w:szCs w:val="18"/>
              </w:rPr>
            </w:pPr>
            <w:r w:rsidRPr="003C3726">
              <w:rPr>
                <w:rFonts w:ascii="Courier New" w:hAnsi="Courier New" w:cs="Courier New"/>
                <w:b/>
                <w:sz w:val="18"/>
                <w:szCs w:val="18"/>
              </w:rPr>
              <w:t>KELLER ROHRBACK</w:t>
            </w:r>
          </w:p>
          <w:p w:rsidR="003C3726" w:rsidRPr="003C3726" w:rsidRDefault="003C3726" w:rsidP="003C3726">
            <w:pPr>
              <w:autoSpaceDE w:val="0"/>
              <w:autoSpaceDN w:val="0"/>
              <w:adjustRightInd w:val="0"/>
              <w:jc w:val="left"/>
              <w:rPr>
                <w:rFonts w:ascii="Courier New" w:hAnsi="Courier New" w:cs="Courier New"/>
                <w:b/>
                <w:sz w:val="18"/>
                <w:szCs w:val="18"/>
              </w:rPr>
            </w:pPr>
            <w:r w:rsidRPr="003C3726">
              <w:rPr>
                <w:rFonts w:ascii="Courier New" w:hAnsi="Courier New" w:cs="Courier New"/>
                <w:b/>
                <w:sz w:val="18"/>
                <w:szCs w:val="18"/>
              </w:rPr>
              <w:t>Mark A. Griffin</w:t>
            </w:r>
          </w:p>
          <w:p w:rsidR="003C3726" w:rsidRPr="003C3726" w:rsidRDefault="003C3726" w:rsidP="003C3726">
            <w:pPr>
              <w:autoSpaceDE w:val="0"/>
              <w:autoSpaceDN w:val="0"/>
              <w:adjustRightInd w:val="0"/>
              <w:jc w:val="left"/>
              <w:rPr>
                <w:rFonts w:ascii="Courier New" w:hAnsi="Courier New" w:cs="Courier New"/>
                <w:b/>
                <w:sz w:val="18"/>
                <w:szCs w:val="18"/>
              </w:rPr>
            </w:pPr>
            <w:r w:rsidRPr="003C3726">
              <w:rPr>
                <w:rFonts w:ascii="Courier New" w:hAnsi="Courier New" w:cs="Courier New"/>
                <w:b/>
                <w:sz w:val="18"/>
                <w:szCs w:val="18"/>
              </w:rPr>
              <w:t>Karin B. Swope</w:t>
            </w:r>
          </w:p>
          <w:p w:rsidR="003C3726" w:rsidRPr="003C3726" w:rsidRDefault="003C3726" w:rsidP="003C3726">
            <w:pPr>
              <w:autoSpaceDE w:val="0"/>
              <w:autoSpaceDN w:val="0"/>
              <w:adjustRightInd w:val="0"/>
              <w:jc w:val="left"/>
              <w:rPr>
                <w:rFonts w:ascii="Courier New" w:hAnsi="Courier New" w:cs="Courier New"/>
                <w:b/>
                <w:sz w:val="18"/>
                <w:szCs w:val="18"/>
              </w:rPr>
            </w:pPr>
            <w:r w:rsidRPr="003C3726">
              <w:rPr>
                <w:rFonts w:ascii="Courier New" w:hAnsi="Courier New" w:cs="Courier New"/>
                <w:b/>
                <w:sz w:val="18"/>
                <w:szCs w:val="18"/>
              </w:rPr>
              <w:t>1201 Third Avenue</w:t>
            </w:r>
          </w:p>
          <w:p w:rsidR="003C3726" w:rsidRPr="003C3726" w:rsidRDefault="003C3726" w:rsidP="003C3726">
            <w:pPr>
              <w:autoSpaceDE w:val="0"/>
              <w:autoSpaceDN w:val="0"/>
              <w:adjustRightInd w:val="0"/>
              <w:jc w:val="left"/>
              <w:rPr>
                <w:rFonts w:ascii="Courier New" w:hAnsi="Courier New" w:cs="Courier New"/>
                <w:b/>
                <w:sz w:val="18"/>
                <w:szCs w:val="18"/>
              </w:rPr>
            </w:pPr>
            <w:r w:rsidRPr="003C3726">
              <w:rPr>
                <w:rFonts w:ascii="Courier New" w:hAnsi="Courier New" w:cs="Courier New"/>
                <w:b/>
                <w:sz w:val="18"/>
                <w:szCs w:val="18"/>
              </w:rPr>
              <w:t>Suite 3200</w:t>
            </w:r>
          </w:p>
          <w:p w:rsidR="002B0C0B" w:rsidRDefault="003C3726" w:rsidP="003C3726">
            <w:pPr>
              <w:pStyle w:val="PlainText"/>
              <w:jc w:val="left"/>
              <w:rPr>
                <w:rFonts w:ascii="Courier New" w:hAnsi="Courier New" w:cs="Courier New"/>
                <w:b/>
                <w:noProof/>
                <w:sz w:val="20"/>
                <w:szCs w:val="20"/>
              </w:rPr>
            </w:pPr>
            <w:r w:rsidRPr="003C3726">
              <w:rPr>
                <w:rFonts w:ascii="Courier New" w:hAnsi="Courier New" w:cs="Courier New"/>
                <w:b/>
                <w:sz w:val="18"/>
                <w:szCs w:val="18"/>
              </w:rPr>
              <w:t>Seattle, WA 98101</w:t>
            </w:r>
          </w:p>
        </w:tc>
      </w:tr>
      <w:tr w:rsidR="003C3726" w:rsidRPr="007167C0" w:rsidTr="00E45862">
        <w:tc>
          <w:tcPr>
            <w:tcW w:w="1443" w:type="dxa"/>
          </w:tcPr>
          <w:p w:rsidR="003C3726" w:rsidRDefault="003C3726" w:rsidP="007F297B">
            <w:pPr>
              <w:pStyle w:val="PlainText"/>
              <w:rPr>
                <w:rFonts w:ascii="Courier New" w:hAnsi="Courier New" w:cs="Courier New"/>
                <w:b/>
                <w:sz w:val="20"/>
                <w:szCs w:val="20"/>
              </w:rPr>
            </w:pPr>
          </w:p>
          <w:p w:rsidR="003C3726" w:rsidRDefault="00D738B8" w:rsidP="007F297B">
            <w:pPr>
              <w:pStyle w:val="PlainText"/>
              <w:rPr>
                <w:rFonts w:ascii="Courier New" w:hAnsi="Courier New" w:cs="Courier New"/>
                <w:b/>
                <w:sz w:val="20"/>
                <w:szCs w:val="20"/>
              </w:rPr>
            </w:pPr>
            <w:r>
              <w:rPr>
                <w:rFonts w:ascii="Courier New" w:hAnsi="Courier New" w:cs="Courier New"/>
                <w:b/>
                <w:sz w:val="20"/>
                <w:szCs w:val="20"/>
              </w:rPr>
              <w:t>5-3-2018</w:t>
            </w:r>
          </w:p>
        </w:tc>
        <w:tc>
          <w:tcPr>
            <w:tcW w:w="1710" w:type="dxa"/>
          </w:tcPr>
          <w:p w:rsidR="003C3726" w:rsidRDefault="003C3726" w:rsidP="007F297B">
            <w:pPr>
              <w:pStyle w:val="PlainText"/>
              <w:rPr>
                <w:rFonts w:ascii="Courier New" w:hAnsi="Courier New" w:cs="Courier New"/>
                <w:b/>
                <w:sz w:val="20"/>
                <w:szCs w:val="20"/>
              </w:rPr>
            </w:pPr>
          </w:p>
          <w:p w:rsidR="00D738B8" w:rsidRDefault="00D738B8" w:rsidP="007F297B">
            <w:pPr>
              <w:pStyle w:val="PlainText"/>
              <w:rPr>
                <w:rFonts w:ascii="Courier New" w:hAnsi="Courier New" w:cs="Courier New"/>
                <w:b/>
                <w:sz w:val="20"/>
                <w:szCs w:val="20"/>
              </w:rPr>
            </w:pPr>
            <w:r>
              <w:rPr>
                <w:rFonts w:ascii="Courier New" w:hAnsi="Courier New" w:cs="Courier New"/>
                <w:b/>
                <w:sz w:val="20"/>
                <w:szCs w:val="20"/>
              </w:rPr>
              <w:t>15-CV-07952</w:t>
            </w:r>
          </w:p>
        </w:tc>
        <w:tc>
          <w:tcPr>
            <w:tcW w:w="1710" w:type="dxa"/>
          </w:tcPr>
          <w:p w:rsidR="003C3726" w:rsidRDefault="003C3726" w:rsidP="007F297B">
            <w:pPr>
              <w:pStyle w:val="PlainText"/>
              <w:rPr>
                <w:rFonts w:ascii="Courier New" w:hAnsi="Courier New" w:cs="Courier New"/>
                <w:b/>
                <w:sz w:val="20"/>
                <w:szCs w:val="20"/>
              </w:rPr>
            </w:pPr>
          </w:p>
          <w:p w:rsidR="00D738B8" w:rsidRDefault="00D738B8"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3C3726" w:rsidRDefault="003C3726" w:rsidP="007F297B">
            <w:pPr>
              <w:pStyle w:val="PlainText"/>
              <w:jc w:val="left"/>
              <w:rPr>
                <w:rFonts w:ascii="Courier New" w:hAnsi="Courier New" w:cs="Courier New"/>
                <w:b/>
                <w:sz w:val="20"/>
                <w:szCs w:val="20"/>
              </w:rPr>
            </w:pPr>
          </w:p>
          <w:p w:rsidR="00D738B8" w:rsidRDefault="00D738B8"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Guangyi</w:t>
            </w:r>
            <w:proofErr w:type="spellEnd"/>
            <w:r>
              <w:rPr>
                <w:rFonts w:ascii="Courier New" w:hAnsi="Courier New" w:cs="Courier New"/>
                <w:b/>
                <w:sz w:val="20"/>
                <w:szCs w:val="20"/>
              </w:rPr>
              <w:t xml:space="preserve"> Xu v. </w:t>
            </w:r>
            <w:proofErr w:type="spellStart"/>
            <w:r>
              <w:rPr>
                <w:rFonts w:ascii="Courier New" w:hAnsi="Courier New" w:cs="Courier New"/>
                <w:b/>
                <w:sz w:val="20"/>
                <w:szCs w:val="20"/>
              </w:rPr>
              <w:t>ChinaCache</w:t>
            </w:r>
            <w:proofErr w:type="spellEnd"/>
            <w:r>
              <w:rPr>
                <w:rFonts w:ascii="Courier New" w:hAnsi="Courier New" w:cs="Courier New"/>
                <w:b/>
                <w:sz w:val="20"/>
                <w:szCs w:val="20"/>
              </w:rPr>
              <w:t xml:space="preserve"> Int’l Holdings</w:t>
            </w:r>
          </w:p>
          <w:p w:rsidR="00D738B8" w:rsidRDefault="00D738B8" w:rsidP="00D738B8">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D738B8">
              <w:rPr>
                <w:rFonts w:ascii="Courier New" w:hAnsi="Courier New" w:cs="Courier New"/>
                <w:sz w:val="20"/>
                <w:szCs w:val="20"/>
              </w:rPr>
              <w:t xml:space="preserve">Defendants violated the federal securities laws by making false or misleading statements in </w:t>
            </w:r>
            <w:proofErr w:type="spellStart"/>
            <w:r w:rsidRPr="00D738B8">
              <w:rPr>
                <w:rFonts w:ascii="Courier New" w:hAnsi="Courier New" w:cs="Courier New"/>
                <w:sz w:val="20"/>
                <w:szCs w:val="20"/>
              </w:rPr>
              <w:t>ChinaCache’s</w:t>
            </w:r>
            <w:proofErr w:type="spellEnd"/>
            <w:r w:rsidRPr="00D738B8">
              <w:rPr>
                <w:rFonts w:ascii="Courier New" w:hAnsi="Courier New" w:cs="Courier New"/>
                <w:sz w:val="20"/>
                <w:szCs w:val="20"/>
              </w:rPr>
              <w:t xml:space="preserve"> filings with the Securities and Exchange Commission or other public statements to investors. The Complaint asserts that the alleged </w:t>
            </w:r>
            <w:r w:rsidR="00775A1E">
              <w:rPr>
                <w:rFonts w:ascii="Courier New" w:hAnsi="Courier New" w:cs="Courier New"/>
                <w:sz w:val="20"/>
                <w:szCs w:val="20"/>
              </w:rPr>
              <w:t>m</w:t>
            </w:r>
            <w:r w:rsidRPr="00D738B8">
              <w:rPr>
                <w:rFonts w:ascii="Courier New" w:hAnsi="Courier New" w:cs="Courier New"/>
                <w:sz w:val="20"/>
                <w:szCs w:val="20"/>
              </w:rPr>
              <w:t>isstatements or omissions</w:t>
            </w:r>
            <w:r>
              <w:rPr>
                <w:rFonts w:ascii="Courier New" w:hAnsi="Courier New" w:cs="Courier New"/>
                <w:sz w:val="20"/>
                <w:szCs w:val="20"/>
              </w:rPr>
              <w:t xml:space="preserve"> </w:t>
            </w:r>
            <w:r w:rsidRPr="00D738B8">
              <w:rPr>
                <w:rFonts w:ascii="Courier New" w:hAnsi="Courier New" w:cs="Courier New"/>
                <w:sz w:val="20"/>
                <w:szCs w:val="20"/>
              </w:rPr>
              <w:t xml:space="preserve">artificially inflated the price of </w:t>
            </w:r>
            <w:proofErr w:type="spellStart"/>
            <w:r w:rsidRPr="00D738B8">
              <w:rPr>
                <w:rFonts w:ascii="Courier New" w:hAnsi="Courier New" w:cs="Courier New"/>
                <w:sz w:val="20"/>
                <w:szCs w:val="20"/>
              </w:rPr>
              <w:t>ChinaCache</w:t>
            </w:r>
            <w:proofErr w:type="spellEnd"/>
            <w:r w:rsidRPr="00D738B8">
              <w:rPr>
                <w:rFonts w:ascii="Courier New" w:hAnsi="Courier New" w:cs="Courier New"/>
                <w:sz w:val="20"/>
                <w:szCs w:val="20"/>
              </w:rPr>
              <w:t xml:space="preserve"> ADS, and that the ADS prices dropped in response to certain subsequent disclosures.</w:t>
            </w:r>
          </w:p>
          <w:p w:rsidR="00D738B8" w:rsidRPr="00D738B8" w:rsidRDefault="00D738B8" w:rsidP="00D738B8">
            <w:pPr>
              <w:pStyle w:val="PlainText"/>
              <w:jc w:val="left"/>
              <w:rPr>
                <w:rFonts w:ascii="Courier New" w:hAnsi="Courier New" w:cs="Courier New"/>
                <w:sz w:val="20"/>
                <w:szCs w:val="20"/>
              </w:rPr>
            </w:pPr>
          </w:p>
        </w:tc>
        <w:tc>
          <w:tcPr>
            <w:tcW w:w="1440" w:type="dxa"/>
          </w:tcPr>
          <w:p w:rsidR="003C3726" w:rsidRDefault="003C3726" w:rsidP="007F297B">
            <w:pPr>
              <w:pStyle w:val="PlainText"/>
              <w:rPr>
                <w:rFonts w:ascii="Courier New" w:hAnsi="Courier New" w:cs="Courier New"/>
                <w:b/>
                <w:sz w:val="20"/>
                <w:szCs w:val="20"/>
              </w:rPr>
            </w:pPr>
          </w:p>
          <w:p w:rsidR="00D738B8" w:rsidRDefault="00D738B8" w:rsidP="007F297B">
            <w:pPr>
              <w:pStyle w:val="PlainText"/>
              <w:rPr>
                <w:rFonts w:ascii="Courier New" w:hAnsi="Courier New" w:cs="Courier New"/>
                <w:b/>
                <w:sz w:val="20"/>
                <w:szCs w:val="20"/>
              </w:rPr>
            </w:pPr>
            <w:r>
              <w:rPr>
                <w:rFonts w:ascii="Courier New" w:hAnsi="Courier New" w:cs="Courier New"/>
                <w:b/>
                <w:sz w:val="20"/>
                <w:szCs w:val="20"/>
              </w:rPr>
              <w:t>8-13-2018</w:t>
            </w:r>
          </w:p>
        </w:tc>
        <w:tc>
          <w:tcPr>
            <w:tcW w:w="2970" w:type="dxa"/>
          </w:tcPr>
          <w:p w:rsidR="003C3726" w:rsidRDefault="003C3726" w:rsidP="007F297B">
            <w:pPr>
              <w:pStyle w:val="PlainText"/>
              <w:jc w:val="left"/>
              <w:rPr>
                <w:rFonts w:ascii="Courier New" w:hAnsi="Courier New" w:cs="Courier New"/>
                <w:b/>
                <w:noProof/>
                <w:sz w:val="20"/>
                <w:szCs w:val="20"/>
              </w:rPr>
            </w:pPr>
          </w:p>
          <w:p w:rsidR="00D738B8" w:rsidRDefault="00D738B8"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738B8" w:rsidRDefault="00D738B8" w:rsidP="007F297B">
            <w:pPr>
              <w:pStyle w:val="PlainText"/>
              <w:jc w:val="left"/>
              <w:rPr>
                <w:rFonts w:ascii="Courier New" w:hAnsi="Courier New" w:cs="Courier New"/>
                <w:b/>
                <w:noProof/>
                <w:sz w:val="20"/>
                <w:szCs w:val="20"/>
              </w:rPr>
            </w:pPr>
          </w:p>
          <w:p w:rsidR="00D738B8" w:rsidRPr="00D738B8" w:rsidRDefault="00D738B8" w:rsidP="00D738B8">
            <w:pPr>
              <w:pStyle w:val="Default"/>
              <w:rPr>
                <w:rFonts w:ascii="Courier New" w:hAnsi="Courier New" w:cs="Courier New"/>
                <w:b/>
                <w:sz w:val="18"/>
                <w:szCs w:val="18"/>
              </w:rPr>
            </w:pPr>
            <w:r w:rsidRPr="00D738B8">
              <w:rPr>
                <w:rFonts w:ascii="Courier New" w:hAnsi="Courier New" w:cs="Courier New"/>
                <w:b/>
                <w:sz w:val="18"/>
                <w:szCs w:val="18"/>
              </w:rPr>
              <w:t xml:space="preserve">Jacob A. Goldberg </w:t>
            </w:r>
          </w:p>
          <w:p w:rsidR="00D738B8" w:rsidRPr="00D738B8" w:rsidRDefault="00D738B8" w:rsidP="00D738B8">
            <w:pPr>
              <w:pStyle w:val="Default"/>
              <w:rPr>
                <w:rFonts w:ascii="Courier New" w:hAnsi="Courier New" w:cs="Courier New"/>
                <w:b/>
                <w:sz w:val="18"/>
                <w:szCs w:val="18"/>
              </w:rPr>
            </w:pPr>
            <w:r w:rsidRPr="00D738B8">
              <w:rPr>
                <w:rFonts w:ascii="Courier New" w:hAnsi="Courier New" w:cs="Courier New"/>
                <w:b/>
                <w:sz w:val="18"/>
                <w:szCs w:val="18"/>
              </w:rPr>
              <w:t xml:space="preserve">THE ROSEN LAW FIRM, P.A. </w:t>
            </w:r>
          </w:p>
          <w:p w:rsidR="00D738B8" w:rsidRPr="00D738B8" w:rsidRDefault="00D738B8" w:rsidP="00D738B8">
            <w:pPr>
              <w:pStyle w:val="Default"/>
              <w:rPr>
                <w:rFonts w:ascii="Courier New" w:hAnsi="Courier New" w:cs="Courier New"/>
                <w:b/>
                <w:sz w:val="18"/>
                <w:szCs w:val="18"/>
              </w:rPr>
            </w:pPr>
            <w:r w:rsidRPr="00D738B8">
              <w:rPr>
                <w:rFonts w:ascii="Courier New" w:hAnsi="Courier New" w:cs="Courier New"/>
                <w:b/>
                <w:sz w:val="18"/>
                <w:szCs w:val="18"/>
              </w:rPr>
              <w:t xml:space="preserve">101 Greenwood Avenue </w:t>
            </w:r>
          </w:p>
          <w:p w:rsidR="00D738B8" w:rsidRPr="00D738B8" w:rsidRDefault="00D738B8" w:rsidP="00D738B8">
            <w:pPr>
              <w:pStyle w:val="Default"/>
              <w:rPr>
                <w:rFonts w:ascii="Courier New" w:hAnsi="Courier New" w:cs="Courier New"/>
                <w:b/>
                <w:sz w:val="18"/>
                <w:szCs w:val="18"/>
              </w:rPr>
            </w:pPr>
            <w:r w:rsidRPr="00D738B8">
              <w:rPr>
                <w:rFonts w:ascii="Courier New" w:hAnsi="Courier New" w:cs="Courier New"/>
                <w:b/>
                <w:sz w:val="18"/>
                <w:szCs w:val="18"/>
              </w:rPr>
              <w:t xml:space="preserve">Suite 440 </w:t>
            </w:r>
          </w:p>
          <w:p w:rsidR="00D738B8" w:rsidRDefault="00D738B8" w:rsidP="00D738B8">
            <w:pPr>
              <w:pStyle w:val="PlainText"/>
              <w:jc w:val="left"/>
              <w:rPr>
                <w:rFonts w:ascii="Courier New" w:hAnsi="Courier New" w:cs="Courier New"/>
                <w:b/>
                <w:noProof/>
                <w:sz w:val="20"/>
                <w:szCs w:val="20"/>
              </w:rPr>
            </w:pPr>
            <w:r w:rsidRPr="00D738B8">
              <w:rPr>
                <w:rFonts w:ascii="Courier New" w:hAnsi="Courier New" w:cs="Courier New"/>
                <w:b/>
                <w:sz w:val="18"/>
                <w:szCs w:val="18"/>
              </w:rPr>
              <w:t>Jenkintown, PA 19046</w:t>
            </w:r>
            <w:r>
              <w:rPr>
                <w:sz w:val="28"/>
                <w:szCs w:val="28"/>
              </w:rPr>
              <w:t xml:space="preserve"> </w:t>
            </w:r>
          </w:p>
        </w:tc>
      </w:tr>
      <w:tr w:rsidR="00D738B8" w:rsidRPr="007167C0" w:rsidTr="00E45862">
        <w:tc>
          <w:tcPr>
            <w:tcW w:w="1443" w:type="dxa"/>
          </w:tcPr>
          <w:p w:rsidR="00D738B8" w:rsidRDefault="00D738B8" w:rsidP="007F297B">
            <w:pPr>
              <w:pStyle w:val="PlainText"/>
              <w:rPr>
                <w:rFonts w:ascii="Courier New" w:hAnsi="Courier New" w:cs="Courier New"/>
                <w:b/>
                <w:sz w:val="20"/>
                <w:szCs w:val="20"/>
              </w:rPr>
            </w:pPr>
          </w:p>
          <w:p w:rsidR="00D738B8" w:rsidRDefault="00D738B8" w:rsidP="007F297B">
            <w:pPr>
              <w:pStyle w:val="PlainText"/>
              <w:rPr>
                <w:rFonts w:ascii="Courier New" w:hAnsi="Courier New" w:cs="Courier New"/>
                <w:b/>
                <w:sz w:val="20"/>
                <w:szCs w:val="20"/>
              </w:rPr>
            </w:pPr>
            <w:r>
              <w:rPr>
                <w:rFonts w:ascii="Courier New" w:hAnsi="Courier New" w:cs="Courier New"/>
                <w:b/>
                <w:sz w:val="20"/>
                <w:szCs w:val="20"/>
              </w:rPr>
              <w:t>5-3-2018</w:t>
            </w:r>
          </w:p>
        </w:tc>
        <w:tc>
          <w:tcPr>
            <w:tcW w:w="1710" w:type="dxa"/>
          </w:tcPr>
          <w:p w:rsidR="00D738B8" w:rsidRDefault="00D738B8" w:rsidP="007F297B">
            <w:pPr>
              <w:pStyle w:val="PlainText"/>
              <w:rPr>
                <w:rFonts w:ascii="Courier New" w:hAnsi="Courier New" w:cs="Courier New"/>
                <w:b/>
                <w:sz w:val="20"/>
                <w:szCs w:val="20"/>
              </w:rPr>
            </w:pPr>
          </w:p>
          <w:p w:rsidR="00D738B8" w:rsidRDefault="00D738B8" w:rsidP="007F297B">
            <w:pPr>
              <w:pStyle w:val="PlainText"/>
              <w:rPr>
                <w:rFonts w:ascii="Courier New" w:hAnsi="Courier New" w:cs="Courier New"/>
                <w:b/>
                <w:sz w:val="20"/>
                <w:szCs w:val="20"/>
              </w:rPr>
            </w:pPr>
            <w:r>
              <w:rPr>
                <w:rFonts w:ascii="Courier New" w:hAnsi="Courier New" w:cs="Courier New"/>
                <w:b/>
                <w:sz w:val="20"/>
                <w:szCs w:val="20"/>
              </w:rPr>
              <w:t>17-CV-00137</w:t>
            </w:r>
          </w:p>
        </w:tc>
        <w:tc>
          <w:tcPr>
            <w:tcW w:w="1710" w:type="dxa"/>
          </w:tcPr>
          <w:p w:rsidR="00D738B8" w:rsidRDefault="00D738B8" w:rsidP="007F297B">
            <w:pPr>
              <w:pStyle w:val="PlainText"/>
              <w:rPr>
                <w:rFonts w:ascii="Courier New" w:hAnsi="Courier New" w:cs="Courier New"/>
                <w:b/>
                <w:sz w:val="20"/>
                <w:szCs w:val="20"/>
              </w:rPr>
            </w:pPr>
          </w:p>
          <w:p w:rsidR="00D738B8" w:rsidRDefault="00D738B8"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D738B8" w:rsidRDefault="00D738B8" w:rsidP="007F297B">
            <w:pPr>
              <w:pStyle w:val="PlainText"/>
              <w:jc w:val="left"/>
              <w:rPr>
                <w:rFonts w:ascii="Courier New" w:hAnsi="Courier New" w:cs="Courier New"/>
                <w:b/>
                <w:sz w:val="20"/>
                <w:szCs w:val="20"/>
              </w:rPr>
            </w:pPr>
          </w:p>
          <w:p w:rsidR="0020418E" w:rsidRDefault="0020418E" w:rsidP="007F297B">
            <w:pPr>
              <w:pStyle w:val="PlainText"/>
              <w:jc w:val="left"/>
              <w:rPr>
                <w:rFonts w:ascii="Courier New" w:hAnsi="Courier New" w:cs="Courier New"/>
                <w:b/>
                <w:sz w:val="20"/>
                <w:szCs w:val="20"/>
              </w:rPr>
            </w:pPr>
            <w:r>
              <w:rPr>
                <w:rFonts w:ascii="Courier New" w:hAnsi="Courier New" w:cs="Courier New"/>
                <w:b/>
                <w:sz w:val="20"/>
                <w:szCs w:val="20"/>
              </w:rPr>
              <w:t>Jeremy Salazar v. Midwest Servicing Group Inc.</w:t>
            </w:r>
          </w:p>
          <w:p w:rsidR="0020418E" w:rsidRDefault="0020418E" w:rsidP="0020418E">
            <w:pPr>
              <w:autoSpaceDE w:val="0"/>
              <w:autoSpaceDN w:val="0"/>
              <w:adjustRightInd w:val="0"/>
              <w:jc w:val="left"/>
              <w:rPr>
                <w:rFonts w:ascii="Courier New" w:hAnsi="Courier New" w:cs="Courier New"/>
                <w:b/>
                <w:sz w:val="20"/>
                <w:szCs w:val="20"/>
              </w:rPr>
            </w:pPr>
            <w:r w:rsidRPr="0020418E">
              <w:rPr>
                <w:rFonts w:ascii="Courier New" w:hAnsi="Courier New" w:cs="Courier New"/>
                <w:sz w:val="20"/>
                <w:szCs w:val="20"/>
              </w:rPr>
              <w:t>This lawsuit claims that Midwest violated the Fair Debt Collection Practices Act (“FDCPA”) by sending letters</w:t>
            </w:r>
            <w:r>
              <w:rPr>
                <w:rFonts w:ascii="Courier New" w:hAnsi="Courier New" w:cs="Courier New"/>
                <w:sz w:val="20"/>
                <w:szCs w:val="20"/>
              </w:rPr>
              <w:t xml:space="preserve"> </w:t>
            </w:r>
            <w:r w:rsidRPr="0020418E">
              <w:rPr>
                <w:rFonts w:ascii="Courier New" w:hAnsi="Courier New" w:cs="Courier New"/>
                <w:sz w:val="20"/>
                <w:szCs w:val="20"/>
              </w:rPr>
              <w:t>to certain consumers that demanded payment within thirty days, and allegedly overshadowed and contradicted</w:t>
            </w:r>
            <w:r>
              <w:rPr>
                <w:rFonts w:ascii="Courier New" w:hAnsi="Courier New" w:cs="Courier New"/>
                <w:sz w:val="20"/>
                <w:szCs w:val="20"/>
              </w:rPr>
              <w:t xml:space="preserve"> </w:t>
            </w:r>
            <w:r w:rsidRPr="0020418E">
              <w:rPr>
                <w:rFonts w:ascii="Courier New" w:hAnsi="Courier New" w:cs="Courier New"/>
                <w:sz w:val="20"/>
                <w:szCs w:val="20"/>
              </w:rPr>
              <w:t>the recipients’ right to dispute the validity of the alleged debt.</w:t>
            </w:r>
          </w:p>
        </w:tc>
        <w:tc>
          <w:tcPr>
            <w:tcW w:w="1440" w:type="dxa"/>
          </w:tcPr>
          <w:p w:rsidR="00D738B8" w:rsidRDefault="00D738B8" w:rsidP="007F297B">
            <w:pPr>
              <w:pStyle w:val="PlainText"/>
              <w:rPr>
                <w:rFonts w:ascii="Courier New" w:hAnsi="Courier New" w:cs="Courier New"/>
                <w:b/>
                <w:sz w:val="20"/>
                <w:szCs w:val="20"/>
              </w:rPr>
            </w:pPr>
          </w:p>
          <w:p w:rsidR="0020418E" w:rsidRDefault="0020418E"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738B8" w:rsidRDefault="00D738B8" w:rsidP="007F297B">
            <w:pPr>
              <w:pStyle w:val="PlainText"/>
              <w:jc w:val="left"/>
              <w:rPr>
                <w:rFonts w:ascii="Courier New" w:hAnsi="Courier New" w:cs="Courier New"/>
                <w:b/>
                <w:noProof/>
                <w:sz w:val="20"/>
                <w:szCs w:val="20"/>
              </w:rPr>
            </w:pPr>
          </w:p>
          <w:p w:rsidR="0020418E" w:rsidRDefault="0020418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inforation write</w:t>
            </w:r>
            <w:r w:rsidR="00AA3729">
              <w:rPr>
                <w:rFonts w:ascii="Courier New" w:hAnsi="Courier New" w:cs="Courier New"/>
                <w:b/>
                <w:noProof/>
                <w:sz w:val="20"/>
                <w:szCs w:val="20"/>
              </w:rPr>
              <w:t xml:space="preserve"> or call:</w:t>
            </w:r>
          </w:p>
          <w:p w:rsidR="0020418E" w:rsidRDefault="0020418E" w:rsidP="007F297B">
            <w:pPr>
              <w:pStyle w:val="PlainText"/>
              <w:jc w:val="left"/>
              <w:rPr>
                <w:rFonts w:ascii="Courier New" w:hAnsi="Courier New" w:cs="Courier New"/>
                <w:b/>
                <w:noProof/>
                <w:sz w:val="20"/>
                <w:szCs w:val="20"/>
              </w:rPr>
            </w:pPr>
          </w:p>
          <w:p w:rsidR="0020418E" w:rsidRPr="0020418E" w:rsidRDefault="0020418E" w:rsidP="0020418E">
            <w:pPr>
              <w:autoSpaceDE w:val="0"/>
              <w:autoSpaceDN w:val="0"/>
              <w:adjustRightInd w:val="0"/>
              <w:jc w:val="left"/>
              <w:rPr>
                <w:rFonts w:ascii="Courier New" w:hAnsi="Courier New" w:cs="Courier New"/>
                <w:b/>
                <w:color w:val="000000"/>
                <w:sz w:val="16"/>
                <w:szCs w:val="16"/>
              </w:rPr>
            </w:pPr>
            <w:r w:rsidRPr="0020418E">
              <w:rPr>
                <w:rFonts w:ascii="Courier New" w:hAnsi="Courier New" w:cs="Courier New"/>
                <w:b/>
                <w:color w:val="000000"/>
                <w:sz w:val="16"/>
                <w:szCs w:val="16"/>
              </w:rPr>
              <w:t>G. Thomas Martin, III</w:t>
            </w:r>
          </w:p>
          <w:p w:rsidR="0020418E" w:rsidRPr="0020418E" w:rsidRDefault="0020418E" w:rsidP="0020418E">
            <w:pPr>
              <w:autoSpaceDE w:val="0"/>
              <w:autoSpaceDN w:val="0"/>
              <w:adjustRightInd w:val="0"/>
              <w:jc w:val="left"/>
              <w:rPr>
                <w:rFonts w:ascii="Courier New" w:hAnsi="Courier New" w:cs="Courier New"/>
                <w:b/>
                <w:color w:val="000000"/>
                <w:sz w:val="16"/>
                <w:szCs w:val="16"/>
              </w:rPr>
            </w:pPr>
            <w:r w:rsidRPr="0020418E">
              <w:rPr>
                <w:rFonts w:ascii="Courier New" w:hAnsi="Courier New" w:cs="Courier New"/>
                <w:b/>
                <w:color w:val="000000"/>
                <w:sz w:val="16"/>
                <w:szCs w:val="16"/>
              </w:rPr>
              <w:t xml:space="preserve">Nicholas J. </w:t>
            </w:r>
            <w:proofErr w:type="spellStart"/>
            <w:r w:rsidRPr="0020418E">
              <w:rPr>
                <w:rFonts w:ascii="Courier New" w:hAnsi="Courier New" w:cs="Courier New"/>
                <w:b/>
                <w:color w:val="000000"/>
                <w:sz w:val="16"/>
                <w:szCs w:val="16"/>
              </w:rPr>
              <w:t>Bontrager</w:t>
            </w:r>
            <w:proofErr w:type="spellEnd"/>
          </w:p>
          <w:p w:rsidR="0020418E" w:rsidRPr="0020418E" w:rsidRDefault="0020418E" w:rsidP="0020418E">
            <w:pPr>
              <w:autoSpaceDE w:val="0"/>
              <w:autoSpaceDN w:val="0"/>
              <w:adjustRightInd w:val="0"/>
              <w:jc w:val="left"/>
              <w:rPr>
                <w:rFonts w:ascii="Courier New" w:hAnsi="Courier New" w:cs="Courier New"/>
                <w:b/>
                <w:color w:val="000000"/>
                <w:sz w:val="16"/>
                <w:szCs w:val="16"/>
              </w:rPr>
            </w:pPr>
            <w:r w:rsidRPr="0020418E">
              <w:rPr>
                <w:rFonts w:ascii="Courier New" w:hAnsi="Courier New" w:cs="Courier New"/>
                <w:b/>
                <w:color w:val="000000"/>
                <w:sz w:val="16"/>
                <w:szCs w:val="16"/>
              </w:rPr>
              <w:t xml:space="preserve">Martin &amp; </w:t>
            </w:r>
            <w:proofErr w:type="spellStart"/>
            <w:r w:rsidRPr="0020418E">
              <w:rPr>
                <w:rFonts w:ascii="Courier New" w:hAnsi="Courier New" w:cs="Courier New"/>
                <w:b/>
                <w:color w:val="000000"/>
                <w:sz w:val="16"/>
                <w:szCs w:val="16"/>
              </w:rPr>
              <w:t>Bontrager</w:t>
            </w:r>
            <w:proofErr w:type="spellEnd"/>
            <w:r w:rsidRPr="0020418E">
              <w:rPr>
                <w:rFonts w:ascii="Courier New" w:hAnsi="Courier New" w:cs="Courier New"/>
                <w:b/>
                <w:color w:val="000000"/>
                <w:sz w:val="16"/>
                <w:szCs w:val="16"/>
              </w:rPr>
              <w:t>, APC</w:t>
            </w:r>
          </w:p>
          <w:p w:rsidR="0020418E" w:rsidRPr="0020418E" w:rsidRDefault="0020418E" w:rsidP="0020418E">
            <w:pPr>
              <w:autoSpaceDE w:val="0"/>
              <w:autoSpaceDN w:val="0"/>
              <w:adjustRightInd w:val="0"/>
              <w:jc w:val="left"/>
              <w:rPr>
                <w:rFonts w:ascii="Courier New" w:hAnsi="Courier New" w:cs="Courier New"/>
                <w:b/>
                <w:color w:val="000000"/>
                <w:sz w:val="16"/>
                <w:szCs w:val="16"/>
              </w:rPr>
            </w:pPr>
            <w:r w:rsidRPr="0020418E">
              <w:rPr>
                <w:rFonts w:ascii="Courier New" w:hAnsi="Courier New" w:cs="Courier New"/>
                <w:b/>
                <w:color w:val="000000"/>
                <w:sz w:val="16"/>
                <w:szCs w:val="16"/>
              </w:rPr>
              <w:t>6464 W. Sunset Blvd.</w:t>
            </w:r>
          </w:p>
          <w:p w:rsidR="0020418E" w:rsidRPr="0020418E" w:rsidRDefault="0020418E" w:rsidP="0020418E">
            <w:pPr>
              <w:autoSpaceDE w:val="0"/>
              <w:autoSpaceDN w:val="0"/>
              <w:adjustRightInd w:val="0"/>
              <w:jc w:val="left"/>
              <w:rPr>
                <w:rFonts w:ascii="Courier New" w:hAnsi="Courier New" w:cs="Courier New"/>
                <w:b/>
                <w:color w:val="000000"/>
                <w:sz w:val="16"/>
                <w:szCs w:val="16"/>
              </w:rPr>
            </w:pPr>
            <w:r w:rsidRPr="0020418E">
              <w:rPr>
                <w:rFonts w:ascii="Courier New" w:hAnsi="Courier New" w:cs="Courier New"/>
                <w:b/>
                <w:color w:val="000000"/>
                <w:sz w:val="16"/>
                <w:szCs w:val="16"/>
              </w:rPr>
              <w:t>Suite 960</w:t>
            </w:r>
          </w:p>
          <w:p w:rsidR="0020418E" w:rsidRPr="0020418E" w:rsidRDefault="0020418E" w:rsidP="0020418E">
            <w:pPr>
              <w:autoSpaceDE w:val="0"/>
              <w:autoSpaceDN w:val="0"/>
              <w:adjustRightInd w:val="0"/>
              <w:jc w:val="left"/>
              <w:rPr>
                <w:rFonts w:ascii="Courier New" w:hAnsi="Courier New" w:cs="Courier New"/>
                <w:b/>
                <w:color w:val="000000"/>
                <w:sz w:val="16"/>
                <w:szCs w:val="16"/>
              </w:rPr>
            </w:pPr>
            <w:r w:rsidRPr="0020418E">
              <w:rPr>
                <w:rFonts w:ascii="Courier New" w:hAnsi="Courier New" w:cs="Courier New"/>
                <w:b/>
                <w:color w:val="000000"/>
                <w:sz w:val="16"/>
                <w:szCs w:val="16"/>
              </w:rPr>
              <w:t>Los Angeles, CA 90028</w:t>
            </w:r>
          </w:p>
          <w:p w:rsidR="0020418E" w:rsidRPr="0020418E" w:rsidRDefault="0020418E" w:rsidP="0020418E">
            <w:pPr>
              <w:autoSpaceDE w:val="0"/>
              <w:autoSpaceDN w:val="0"/>
              <w:adjustRightInd w:val="0"/>
              <w:jc w:val="left"/>
              <w:rPr>
                <w:rFonts w:ascii="Courier New" w:hAnsi="Courier New" w:cs="Courier New"/>
                <w:b/>
                <w:color w:val="000000"/>
                <w:sz w:val="16"/>
                <w:szCs w:val="16"/>
              </w:rPr>
            </w:pPr>
          </w:p>
          <w:p w:rsidR="0020418E" w:rsidRPr="0020418E" w:rsidRDefault="0020418E" w:rsidP="0020418E">
            <w:pPr>
              <w:autoSpaceDE w:val="0"/>
              <w:autoSpaceDN w:val="0"/>
              <w:adjustRightInd w:val="0"/>
              <w:jc w:val="left"/>
              <w:rPr>
                <w:rFonts w:ascii="Courier New" w:hAnsi="Courier New" w:cs="Courier New"/>
                <w:b/>
                <w:color w:val="000000"/>
                <w:sz w:val="16"/>
                <w:szCs w:val="16"/>
              </w:rPr>
            </w:pPr>
            <w:r w:rsidRPr="0020418E">
              <w:rPr>
                <w:rFonts w:ascii="Courier New" w:hAnsi="Courier New" w:cs="Courier New"/>
                <w:b/>
                <w:color w:val="000000"/>
                <w:sz w:val="16"/>
                <w:szCs w:val="16"/>
              </w:rPr>
              <w:t>323 238-8095 (Ph.)</w:t>
            </w:r>
          </w:p>
          <w:p w:rsidR="0020418E" w:rsidRDefault="0020418E" w:rsidP="00AA3729">
            <w:pPr>
              <w:pStyle w:val="PlainText"/>
              <w:jc w:val="left"/>
              <w:rPr>
                <w:rFonts w:ascii="Courier New" w:hAnsi="Courier New" w:cs="Courier New"/>
                <w:b/>
                <w:noProof/>
                <w:sz w:val="20"/>
                <w:szCs w:val="20"/>
              </w:rPr>
            </w:pPr>
          </w:p>
        </w:tc>
      </w:tr>
      <w:tr w:rsidR="0020418E" w:rsidRPr="007167C0" w:rsidTr="00E45862">
        <w:tc>
          <w:tcPr>
            <w:tcW w:w="1443" w:type="dxa"/>
          </w:tcPr>
          <w:p w:rsidR="0020418E" w:rsidRDefault="0020418E" w:rsidP="007F297B">
            <w:pPr>
              <w:pStyle w:val="PlainText"/>
              <w:rPr>
                <w:rFonts w:ascii="Courier New" w:hAnsi="Courier New" w:cs="Courier New"/>
                <w:b/>
                <w:sz w:val="20"/>
                <w:szCs w:val="20"/>
              </w:rPr>
            </w:pPr>
          </w:p>
          <w:p w:rsidR="0020418E" w:rsidRDefault="0020418E" w:rsidP="007F297B">
            <w:pPr>
              <w:pStyle w:val="PlainText"/>
              <w:rPr>
                <w:rFonts w:ascii="Courier New" w:hAnsi="Courier New" w:cs="Courier New"/>
                <w:b/>
                <w:sz w:val="20"/>
                <w:szCs w:val="20"/>
              </w:rPr>
            </w:pPr>
            <w:r>
              <w:rPr>
                <w:rFonts w:ascii="Courier New" w:hAnsi="Courier New" w:cs="Courier New"/>
                <w:b/>
                <w:sz w:val="20"/>
                <w:szCs w:val="20"/>
              </w:rPr>
              <w:t>5-3-2018</w:t>
            </w:r>
          </w:p>
        </w:tc>
        <w:tc>
          <w:tcPr>
            <w:tcW w:w="1710" w:type="dxa"/>
          </w:tcPr>
          <w:p w:rsidR="0020418E" w:rsidRDefault="0020418E" w:rsidP="007F297B">
            <w:pPr>
              <w:pStyle w:val="PlainText"/>
              <w:rPr>
                <w:rFonts w:ascii="Courier New" w:hAnsi="Courier New" w:cs="Courier New"/>
                <w:b/>
                <w:sz w:val="20"/>
                <w:szCs w:val="20"/>
              </w:rPr>
            </w:pPr>
          </w:p>
          <w:p w:rsidR="0020418E" w:rsidRDefault="0020418E" w:rsidP="007F297B">
            <w:pPr>
              <w:pStyle w:val="PlainText"/>
              <w:rPr>
                <w:rFonts w:ascii="Courier New" w:hAnsi="Courier New" w:cs="Courier New"/>
                <w:b/>
                <w:sz w:val="20"/>
                <w:szCs w:val="20"/>
              </w:rPr>
            </w:pPr>
            <w:r>
              <w:rPr>
                <w:rFonts w:ascii="Courier New" w:hAnsi="Courier New" w:cs="Courier New"/>
                <w:b/>
                <w:sz w:val="20"/>
                <w:szCs w:val="20"/>
              </w:rPr>
              <w:t>17-CV-08853</w:t>
            </w:r>
          </w:p>
        </w:tc>
        <w:tc>
          <w:tcPr>
            <w:tcW w:w="1710" w:type="dxa"/>
          </w:tcPr>
          <w:p w:rsidR="0020418E" w:rsidRDefault="0020418E" w:rsidP="007F297B">
            <w:pPr>
              <w:pStyle w:val="PlainText"/>
              <w:rPr>
                <w:rFonts w:ascii="Courier New" w:hAnsi="Courier New" w:cs="Courier New"/>
                <w:b/>
                <w:sz w:val="20"/>
                <w:szCs w:val="20"/>
              </w:rPr>
            </w:pPr>
          </w:p>
          <w:p w:rsidR="0020418E" w:rsidRDefault="0020418E"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20418E" w:rsidRDefault="0020418E" w:rsidP="007F297B">
            <w:pPr>
              <w:pStyle w:val="PlainText"/>
              <w:jc w:val="left"/>
              <w:rPr>
                <w:rFonts w:ascii="Courier New" w:hAnsi="Courier New" w:cs="Courier New"/>
                <w:b/>
                <w:sz w:val="20"/>
                <w:szCs w:val="20"/>
              </w:rPr>
            </w:pPr>
          </w:p>
          <w:p w:rsidR="0020418E" w:rsidRDefault="0020418E"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Altareek</w:t>
            </w:r>
            <w:proofErr w:type="spellEnd"/>
            <w:r>
              <w:rPr>
                <w:rFonts w:ascii="Courier New" w:hAnsi="Courier New" w:cs="Courier New"/>
                <w:b/>
                <w:sz w:val="20"/>
                <w:szCs w:val="20"/>
              </w:rPr>
              <w:t xml:space="preserve"> Grice v. Pepsi Beverages Company </w:t>
            </w:r>
            <w:r w:rsidR="00775A1E">
              <w:rPr>
                <w:rFonts w:ascii="Courier New" w:hAnsi="Courier New" w:cs="Courier New"/>
                <w:b/>
                <w:sz w:val="20"/>
                <w:szCs w:val="20"/>
              </w:rPr>
              <w:t xml:space="preserve">(“PBC”) </w:t>
            </w:r>
            <w:r>
              <w:rPr>
                <w:rFonts w:ascii="Courier New" w:hAnsi="Courier New" w:cs="Courier New"/>
                <w:b/>
                <w:sz w:val="20"/>
                <w:szCs w:val="20"/>
              </w:rPr>
              <w:t>and DOES 1 through 10</w:t>
            </w:r>
          </w:p>
          <w:p w:rsidR="0020418E" w:rsidRDefault="00AA3729" w:rsidP="007F297B">
            <w:pPr>
              <w:pStyle w:val="PlainText"/>
              <w:jc w:val="left"/>
              <w:rPr>
                <w:rFonts w:ascii="Courier New" w:hAnsi="Courier New" w:cs="Courier New"/>
                <w:sz w:val="20"/>
                <w:szCs w:val="20"/>
              </w:rPr>
            </w:pPr>
            <w:r>
              <w:rPr>
                <w:rFonts w:ascii="Courier New" w:hAnsi="Courier New" w:cs="Courier New"/>
                <w:sz w:val="20"/>
                <w:szCs w:val="20"/>
              </w:rPr>
              <w:t>The complaint alleged that PBC violated the Fair Credit Report</w:t>
            </w:r>
            <w:r w:rsidR="00775A1E">
              <w:rPr>
                <w:rFonts w:ascii="Courier New" w:hAnsi="Courier New" w:cs="Courier New"/>
                <w:sz w:val="20"/>
                <w:szCs w:val="20"/>
              </w:rPr>
              <w:t>ing</w:t>
            </w:r>
            <w:r>
              <w:rPr>
                <w:rFonts w:ascii="Courier New" w:hAnsi="Courier New" w:cs="Courier New"/>
                <w:sz w:val="20"/>
                <w:szCs w:val="20"/>
              </w:rPr>
              <w:t xml:space="preserve"> Act by procuring or causing to be procured background reports for employment purposes without properly making legally required, stand-alone disclosures in advance.</w:t>
            </w:r>
          </w:p>
          <w:p w:rsidR="00AA3729" w:rsidRPr="00AA3729" w:rsidRDefault="00AA3729" w:rsidP="007F297B">
            <w:pPr>
              <w:pStyle w:val="PlainText"/>
              <w:jc w:val="left"/>
              <w:rPr>
                <w:rFonts w:ascii="Courier New" w:hAnsi="Courier New" w:cs="Courier New"/>
                <w:sz w:val="20"/>
                <w:szCs w:val="20"/>
              </w:rPr>
            </w:pPr>
          </w:p>
        </w:tc>
        <w:tc>
          <w:tcPr>
            <w:tcW w:w="1440" w:type="dxa"/>
          </w:tcPr>
          <w:p w:rsidR="0020418E" w:rsidRDefault="0020418E" w:rsidP="007F297B">
            <w:pPr>
              <w:pStyle w:val="PlainText"/>
              <w:rPr>
                <w:rFonts w:ascii="Courier New" w:hAnsi="Courier New" w:cs="Courier New"/>
                <w:b/>
                <w:sz w:val="20"/>
                <w:szCs w:val="20"/>
              </w:rPr>
            </w:pPr>
          </w:p>
          <w:p w:rsidR="0020418E" w:rsidRDefault="0020418E"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0418E" w:rsidRDefault="0020418E" w:rsidP="007F297B">
            <w:pPr>
              <w:pStyle w:val="PlainText"/>
              <w:jc w:val="left"/>
              <w:rPr>
                <w:rFonts w:ascii="Courier New" w:hAnsi="Courier New" w:cs="Courier New"/>
                <w:b/>
                <w:noProof/>
                <w:sz w:val="20"/>
                <w:szCs w:val="20"/>
              </w:rPr>
            </w:pPr>
          </w:p>
          <w:p w:rsidR="0020418E" w:rsidRDefault="0020418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0418E" w:rsidRDefault="0020418E" w:rsidP="007F297B">
            <w:pPr>
              <w:pStyle w:val="PlainText"/>
              <w:jc w:val="left"/>
              <w:rPr>
                <w:rFonts w:ascii="Courier New" w:hAnsi="Courier New" w:cs="Courier New"/>
                <w:b/>
                <w:noProof/>
                <w:sz w:val="20"/>
                <w:szCs w:val="20"/>
              </w:rPr>
            </w:pPr>
          </w:p>
          <w:p w:rsidR="0020418E" w:rsidRPr="00AA3729" w:rsidRDefault="00AA3729" w:rsidP="007F297B">
            <w:pPr>
              <w:pStyle w:val="PlainText"/>
              <w:jc w:val="left"/>
              <w:rPr>
                <w:rFonts w:ascii="Courier New" w:hAnsi="Courier New" w:cs="Courier New"/>
                <w:b/>
                <w:noProof/>
                <w:sz w:val="16"/>
                <w:szCs w:val="16"/>
              </w:rPr>
            </w:pPr>
            <w:r w:rsidRPr="00AA3729">
              <w:rPr>
                <w:rFonts w:ascii="Courier New" w:hAnsi="Courier New" w:cs="Courier New"/>
                <w:b/>
                <w:noProof/>
                <w:sz w:val="16"/>
                <w:szCs w:val="16"/>
              </w:rPr>
              <w:t>The Dion-Kindem Law Firm</w:t>
            </w:r>
          </w:p>
          <w:p w:rsidR="00AA3729" w:rsidRPr="00AA3729" w:rsidRDefault="00AA3729" w:rsidP="007F297B">
            <w:pPr>
              <w:pStyle w:val="PlainText"/>
              <w:jc w:val="left"/>
              <w:rPr>
                <w:rFonts w:ascii="Courier New" w:hAnsi="Courier New" w:cs="Courier New"/>
                <w:b/>
                <w:noProof/>
                <w:sz w:val="16"/>
                <w:szCs w:val="16"/>
              </w:rPr>
            </w:pPr>
            <w:r w:rsidRPr="00AA3729">
              <w:rPr>
                <w:rFonts w:ascii="Courier New" w:hAnsi="Courier New" w:cs="Courier New"/>
                <w:b/>
                <w:noProof/>
                <w:sz w:val="16"/>
                <w:szCs w:val="16"/>
              </w:rPr>
              <w:t>Attn: Peter R. Dion-Kindem</w:t>
            </w:r>
          </w:p>
          <w:p w:rsidR="00AA3729" w:rsidRPr="00AA3729" w:rsidRDefault="00AA3729" w:rsidP="007F297B">
            <w:pPr>
              <w:pStyle w:val="PlainText"/>
              <w:jc w:val="left"/>
              <w:rPr>
                <w:rFonts w:ascii="Courier New" w:hAnsi="Courier New" w:cs="Courier New"/>
                <w:b/>
                <w:noProof/>
                <w:sz w:val="16"/>
                <w:szCs w:val="16"/>
              </w:rPr>
            </w:pPr>
            <w:r w:rsidRPr="00AA3729">
              <w:rPr>
                <w:rFonts w:ascii="Courier New" w:hAnsi="Courier New" w:cs="Courier New"/>
                <w:b/>
                <w:noProof/>
                <w:sz w:val="16"/>
                <w:szCs w:val="16"/>
              </w:rPr>
              <w:t>21550  Oxnard Street</w:t>
            </w:r>
          </w:p>
          <w:p w:rsidR="00AA3729" w:rsidRPr="00AA3729" w:rsidRDefault="00AA3729" w:rsidP="007F297B">
            <w:pPr>
              <w:pStyle w:val="PlainText"/>
              <w:jc w:val="left"/>
              <w:rPr>
                <w:rFonts w:ascii="Courier New" w:hAnsi="Courier New" w:cs="Courier New"/>
                <w:b/>
                <w:noProof/>
                <w:sz w:val="16"/>
                <w:szCs w:val="16"/>
              </w:rPr>
            </w:pPr>
            <w:r w:rsidRPr="00AA3729">
              <w:rPr>
                <w:rFonts w:ascii="Courier New" w:hAnsi="Courier New" w:cs="Courier New"/>
                <w:b/>
                <w:noProof/>
                <w:sz w:val="16"/>
                <w:szCs w:val="16"/>
              </w:rPr>
              <w:t>Suite 900</w:t>
            </w:r>
          </w:p>
          <w:p w:rsidR="00AA3729" w:rsidRDefault="00AA3729" w:rsidP="007F297B">
            <w:pPr>
              <w:pStyle w:val="PlainText"/>
              <w:jc w:val="left"/>
              <w:rPr>
                <w:rFonts w:ascii="Courier New" w:hAnsi="Courier New" w:cs="Courier New"/>
                <w:b/>
                <w:noProof/>
                <w:sz w:val="16"/>
                <w:szCs w:val="16"/>
              </w:rPr>
            </w:pPr>
            <w:r>
              <w:rPr>
                <w:rFonts w:ascii="Courier New" w:hAnsi="Courier New" w:cs="Courier New"/>
                <w:b/>
                <w:noProof/>
                <w:sz w:val="16"/>
                <w:szCs w:val="16"/>
              </w:rPr>
              <w:t>Woodland Hills, CA 91367</w:t>
            </w:r>
          </w:p>
          <w:p w:rsidR="00AA3729" w:rsidRPr="00AA3729" w:rsidRDefault="00AA3729" w:rsidP="007F297B">
            <w:pPr>
              <w:pStyle w:val="PlainText"/>
              <w:jc w:val="left"/>
              <w:rPr>
                <w:rFonts w:ascii="Courier New" w:hAnsi="Courier New" w:cs="Courier New"/>
                <w:b/>
                <w:noProof/>
                <w:sz w:val="16"/>
                <w:szCs w:val="16"/>
              </w:rPr>
            </w:pPr>
          </w:p>
          <w:p w:rsidR="00AA3729" w:rsidRDefault="00C95FAC" w:rsidP="00AA3729">
            <w:pPr>
              <w:pStyle w:val="PlainText"/>
              <w:jc w:val="left"/>
              <w:rPr>
                <w:rFonts w:ascii="Courier New" w:hAnsi="Courier New" w:cs="Courier New"/>
                <w:b/>
                <w:noProof/>
                <w:sz w:val="20"/>
                <w:szCs w:val="20"/>
              </w:rPr>
            </w:pPr>
            <w:hyperlink r:id="rId10" w:history="1">
              <w:r w:rsidR="00AA3729" w:rsidRPr="00AA3729">
                <w:rPr>
                  <w:rStyle w:val="Hyperlink"/>
                  <w:rFonts w:ascii="Courier New" w:hAnsi="Courier New" w:cs="Courier New"/>
                  <w:b/>
                  <w:noProof/>
                  <w:sz w:val="16"/>
                  <w:szCs w:val="16"/>
                </w:rPr>
                <w:t>peter@dion-kindemlaw.com</w:t>
              </w:r>
            </w:hyperlink>
          </w:p>
        </w:tc>
      </w:tr>
      <w:tr w:rsidR="00AA3729" w:rsidRPr="007167C0" w:rsidTr="00E45862">
        <w:tc>
          <w:tcPr>
            <w:tcW w:w="1443" w:type="dxa"/>
          </w:tcPr>
          <w:p w:rsidR="00AA3729" w:rsidRDefault="00AA3729" w:rsidP="007F297B">
            <w:pPr>
              <w:pStyle w:val="PlainText"/>
              <w:rPr>
                <w:rFonts w:ascii="Courier New" w:hAnsi="Courier New" w:cs="Courier New"/>
                <w:b/>
                <w:sz w:val="20"/>
                <w:szCs w:val="20"/>
              </w:rPr>
            </w:pPr>
          </w:p>
          <w:p w:rsidR="00AA3729" w:rsidRDefault="00AA3729" w:rsidP="007F297B">
            <w:pPr>
              <w:pStyle w:val="PlainText"/>
              <w:rPr>
                <w:rFonts w:ascii="Courier New" w:hAnsi="Courier New" w:cs="Courier New"/>
                <w:b/>
                <w:sz w:val="20"/>
                <w:szCs w:val="20"/>
              </w:rPr>
            </w:pPr>
            <w:r>
              <w:rPr>
                <w:rFonts w:ascii="Courier New" w:hAnsi="Courier New" w:cs="Courier New"/>
                <w:b/>
                <w:sz w:val="20"/>
                <w:szCs w:val="20"/>
              </w:rPr>
              <w:t>5-4-2018</w:t>
            </w:r>
          </w:p>
        </w:tc>
        <w:tc>
          <w:tcPr>
            <w:tcW w:w="1710" w:type="dxa"/>
          </w:tcPr>
          <w:p w:rsidR="00AA3729" w:rsidRDefault="00AA3729" w:rsidP="007F297B">
            <w:pPr>
              <w:pStyle w:val="PlainText"/>
              <w:rPr>
                <w:rFonts w:ascii="Courier New" w:hAnsi="Courier New" w:cs="Courier New"/>
                <w:b/>
                <w:sz w:val="20"/>
                <w:szCs w:val="20"/>
              </w:rPr>
            </w:pPr>
          </w:p>
          <w:p w:rsidR="00BE33F5" w:rsidRDefault="00BE33F5" w:rsidP="007F297B">
            <w:pPr>
              <w:pStyle w:val="PlainText"/>
              <w:rPr>
                <w:rFonts w:ascii="Courier New" w:hAnsi="Courier New" w:cs="Courier New"/>
                <w:b/>
                <w:sz w:val="20"/>
                <w:szCs w:val="20"/>
              </w:rPr>
            </w:pPr>
            <w:r>
              <w:rPr>
                <w:rFonts w:ascii="Courier New" w:hAnsi="Courier New" w:cs="Courier New"/>
                <w:b/>
                <w:sz w:val="20"/>
                <w:szCs w:val="20"/>
              </w:rPr>
              <w:t>14-CV-01707</w:t>
            </w:r>
          </w:p>
        </w:tc>
        <w:tc>
          <w:tcPr>
            <w:tcW w:w="1710" w:type="dxa"/>
          </w:tcPr>
          <w:p w:rsidR="00AA3729" w:rsidRDefault="00AA3729" w:rsidP="007F297B">
            <w:pPr>
              <w:pStyle w:val="PlainText"/>
              <w:rPr>
                <w:rFonts w:ascii="Courier New" w:hAnsi="Courier New" w:cs="Courier New"/>
                <w:b/>
                <w:sz w:val="20"/>
                <w:szCs w:val="20"/>
              </w:rPr>
            </w:pPr>
          </w:p>
          <w:p w:rsidR="00BE33F5" w:rsidRDefault="00BE33F5" w:rsidP="007F297B">
            <w:pPr>
              <w:pStyle w:val="PlainText"/>
              <w:rPr>
                <w:rFonts w:ascii="Courier New" w:hAnsi="Courier New" w:cs="Courier New"/>
                <w:b/>
                <w:sz w:val="20"/>
                <w:szCs w:val="20"/>
              </w:rPr>
            </w:pPr>
            <w:r>
              <w:rPr>
                <w:rFonts w:ascii="Courier New" w:hAnsi="Courier New" w:cs="Courier New"/>
                <w:b/>
                <w:sz w:val="20"/>
                <w:szCs w:val="20"/>
              </w:rPr>
              <w:t>(M.D. Tenn.)</w:t>
            </w:r>
          </w:p>
        </w:tc>
        <w:tc>
          <w:tcPr>
            <w:tcW w:w="5760" w:type="dxa"/>
          </w:tcPr>
          <w:p w:rsidR="00AA3729" w:rsidRDefault="00AA3729" w:rsidP="007F297B">
            <w:pPr>
              <w:pStyle w:val="PlainText"/>
              <w:jc w:val="left"/>
              <w:rPr>
                <w:rFonts w:ascii="Courier New" w:hAnsi="Courier New" w:cs="Courier New"/>
                <w:b/>
                <w:sz w:val="20"/>
                <w:szCs w:val="20"/>
              </w:rPr>
            </w:pPr>
          </w:p>
          <w:p w:rsidR="00BE33F5" w:rsidRDefault="00BE33F5" w:rsidP="007F297B">
            <w:pPr>
              <w:pStyle w:val="PlainText"/>
              <w:jc w:val="left"/>
              <w:rPr>
                <w:rFonts w:ascii="Courier New" w:hAnsi="Courier New" w:cs="Courier New"/>
                <w:b/>
                <w:sz w:val="20"/>
                <w:szCs w:val="20"/>
              </w:rPr>
            </w:pPr>
            <w:r>
              <w:rPr>
                <w:rFonts w:ascii="Courier New" w:hAnsi="Courier New" w:cs="Courier New"/>
                <w:b/>
                <w:sz w:val="20"/>
                <w:szCs w:val="20"/>
              </w:rPr>
              <w:t>Jacquelyn Ajose, et al. v. Interline Brands, Inc.</w:t>
            </w:r>
          </w:p>
          <w:p w:rsidR="007854D0" w:rsidRPr="007854D0" w:rsidRDefault="007854D0" w:rsidP="007854D0">
            <w:pPr>
              <w:autoSpaceDE w:val="0"/>
              <w:autoSpaceDN w:val="0"/>
              <w:adjustRightInd w:val="0"/>
              <w:jc w:val="left"/>
              <w:rPr>
                <w:rFonts w:ascii="Courier New" w:hAnsi="Courier New" w:cs="Courier New"/>
                <w:sz w:val="20"/>
                <w:szCs w:val="20"/>
              </w:rPr>
            </w:pPr>
            <w:r w:rsidRPr="007854D0">
              <w:rPr>
                <w:rFonts w:ascii="Courier New" w:hAnsi="Courier New" w:cs="Courier New"/>
                <w:sz w:val="20"/>
                <w:szCs w:val="20"/>
              </w:rPr>
              <w:t>Th</w:t>
            </w:r>
            <w:r>
              <w:rPr>
                <w:rFonts w:ascii="Courier New" w:hAnsi="Courier New" w:cs="Courier New"/>
                <w:sz w:val="20"/>
                <w:szCs w:val="20"/>
              </w:rPr>
              <w:t>e lawsuit claims that Interline; 1) i</w:t>
            </w:r>
            <w:r w:rsidRPr="007854D0">
              <w:rPr>
                <w:rFonts w:ascii="Courier New" w:hAnsi="Courier New" w:cs="Courier New"/>
                <w:sz w:val="20"/>
                <w:szCs w:val="20"/>
              </w:rPr>
              <w:t xml:space="preserve">mported, manufactured, designed, distributed and sold </w:t>
            </w:r>
            <w:proofErr w:type="spellStart"/>
            <w:r w:rsidRPr="007854D0">
              <w:rPr>
                <w:rFonts w:ascii="Courier New" w:hAnsi="Courier New" w:cs="Courier New"/>
                <w:sz w:val="20"/>
                <w:szCs w:val="20"/>
              </w:rPr>
              <w:t>DuraPro</w:t>
            </w:r>
            <w:proofErr w:type="spellEnd"/>
            <w:r w:rsidRPr="007854D0">
              <w:rPr>
                <w:rFonts w:ascii="Courier New" w:hAnsi="Courier New" w:cs="Courier New"/>
                <w:sz w:val="20"/>
                <w:szCs w:val="20"/>
              </w:rPr>
              <w:t>™ Toilet Connectors with</w:t>
            </w:r>
          </w:p>
          <w:p w:rsidR="007854D0" w:rsidRPr="007854D0" w:rsidRDefault="007854D0" w:rsidP="007854D0">
            <w:pPr>
              <w:autoSpaceDE w:val="0"/>
              <w:autoSpaceDN w:val="0"/>
              <w:adjustRightInd w:val="0"/>
              <w:jc w:val="left"/>
              <w:rPr>
                <w:rFonts w:ascii="Courier New" w:hAnsi="Courier New" w:cs="Courier New"/>
                <w:sz w:val="20"/>
                <w:szCs w:val="20"/>
              </w:rPr>
            </w:pPr>
            <w:r w:rsidRPr="007854D0">
              <w:rPr>
                <w:rFonts w:ascii="Courier New" w:hAnsi="Courier New" w:cs="Courier New"/>
                <w:sz w:val="20"/>
                <w:szCs w:val="20"/>
              </w:rPr>
              <w:t>defective plastic Coupling Nuts;</w:t>
            </w:r>
            <w:r>
              <w:rPr>
                <w:rFonts w:ascii="Courier New" w:hAnsi="Courier New" w:cs="Courier New"/>
                <w:sz w:val="20"/>
                <w:szCs w:val="20"/>
              </w:rPr>
              <w:t xml:space="preserve"> 2) k</w:t>
            </w:r>
            <w:r w:rsidRPr="007854D0">
              <w:rPr>
                <w:rFonts w:ascii="Courier New" w:hAnsi="Courier New" w:cs="Courier New"/>
                <w:sz w:val="20"/>
                <w:szCs w:val="20"/>
              </w:rPr>
              <w:t>new of the defective condition of the Coupling Nuts for years before the product was</w:t>
            </w:r>
            <w:r>
              <w:rPr>
                <w:rFonts w:ascii="Courier New" w:hAnsi="Courier New" w:cs="Courier New"/>
                <w:sz w:val="20"/>
                <w:szCs w:val="20"/>
              </w:rPr>
              <w:t xml:space="preserve"> </w:t>
            </w:r>
            <w:r w:rsidRPr="007854D0">
              <w:rPr>
                <w:rFonts w:ascii="Courier New" w:hAnsi="Courier New" w:cs="Courier New"/>
                <w:sz w:val="20"/>
                <w:szCs w:val="20"/>
              </w:rPr>
              <w:t>redesigned or replaced;</w:t>
            </w:r>
            <w:r>
              <w:rPr>
                <w:rFonts w:ascii="Courier New" w:hAnsi="Courier New" w:cs="Courier New"/>
                <w:sz w:val="20"/>
                <w:szCs w:val="20"/>
              </w:rPr>
              <w:t xml:space="preserve"> 3) </w:t>
            </w:r>
            <w:r w:rsidRPr="007854D0">
              <w:rPr>
                <w:rFonts w:ascii="Courier New" w:hAnsi="Courier New" w:cs="Courier New"/>
                <w:sz w:val="20"/>
                <w:szCs w:val="20"/>
              </w:rPr>
              <w:t>Failed to provide, or provided inadequate, installation instructions; and</w:t>
            </w:r>
          </w:p>
          <w:p w:rsidR="00A712E7" w:rsidRDefault="007854D0" w:rsidP="007854D0">
            <w:pPr>
              <w:autoSpaceDE w:val="0"/>
              <w:autoSpaceDN w:val="0"/>
              <w:adjustRightInd w:val="0"/>
              <w:jc w:val="left"/>
              <w:rPr>
                <w:rFonts w:ascii="Courier New" w:hAnsi="Courier New" w:cs="Courier New"/>
                <w:sz w:val="20"/>
                <w:szCs w:val="20"/>
              </w:rPr>
            </w:pPr>
            <w:r>
              <w:rPr>
                <w:rFonts w:ascii="Courier New" w:eastAsia="SymbolOOEnc" w:hAnsi="Courier New" w:cs="Courier New"/>
                <w:sz w:val="20"/>
                <w:szCs w:val="20"/>
              </w:rPr>
              <w:t xml:space="preserve">4) </w:t>
            </w:r>
            <w:r w:rsidRPr="007854D0">
              <w:rPr>
                <w:rFonts w:ascii="Courier New" w:hAnsi="Courier New" w:cs="Courier New"/>
                <w:sz w:val="20"/>
                <w:szCs w:val="20"/>
              </w:rPr>
              <w:t>Failed to provide warnings to prevent failure of the Coupling Nuts.</w:t>
            </w:r>
            <w:r>
              <w:rPr>
                <w:rFonts w:ascii="Courier New" w:hAnsi="Courier New" w:cs="Courier New"/>
                <w:sz w:val="20"/>
                <w:szCs w:val="20"/>
              </w:rPr>
              <w:t xml:space="preserve"> </w:t>
            </w:r>
            <w:r w:rsidRPr="007854D0">
              <w:rPr>
                <w:rFonts w:ascii="Courier New" w:hAnsi="Courier New" w:cs="Courier New"/>
                <w:sz w:val="20"/>
                <w:szCs w:val="20"/>
              </w:rPr>
              <w:t xml:space="preserve">The lawsuit claims that </w:t>
            </w:r>
            <w:proofErr w:type="spellStart"/>
            <w:r w:rsidRPr="007854D0">
              <w:rPr>
                <w:rFonts w:ascii="Courier New" w:hAnsi="Courier New" w:cs="Courier New"/>
                <w:sz w:val="20"/>
                <w:szCs w:val="20"/>
              </w:rPr>
              <w:t>Interline’s</w:t>
            </w:r>
            <w:proofErr w:type="spellEnd"/>
            <w:r w:rsidRPr="007854D0">
              <w:rPr>
                <w:rFonts w:ascii="Courier New" w:hAnsi="Courier New" w:cs="Courier New"/>
                <w:sz w:val="20"/>
                <w:szCs w:val="20"/>
              </w:rPr>
              <w:t xml:space="preserve"> actions led to damage resulting from the failure of the Coupling Nuts</w:t>
            </w:r>
            <w:r>
              <w:rPr>
                <w:rFonts w:ascii="Courier New" w:hAnsi="Courier New" w:cs="Courier New"/>
                <w:sz w:val="20"/>
                <w:szCs w:val="20"/>
              </w:rPr>
              <w:t xml:space="preserve"> </w:t>
            </w:r>
            <w:r w:rsidRPr="007854D0">
              <w:rPr>
                <w:rFonts w:ascii="Courier New" w:hAnsi="Courier New" w:cs="Courier New"/>
                <w:sz w:val="20"/>
                <w:szCs w:val="20"/>
              </w:rPr>
              <w:t xml:space="preserve">on the </w:t>
            </w:r>
            <w:proofErr w:type="spellStart"/>
            <w:r w:rsidRPr="007854D0">
              <w:rPr>
                <w:rFonts w:ascii="Courier New" w:hAnsi="Courier New" w:cs="Courier New"/>
                <w:sz w:val="20"/>
                <w:szCs w:val="20"/>
              </w:rPr>
              <w:t>DuraPro</w:t>
            </w:r>
            <w:proofErr w:type="spellEnd"/>
            <w:r w:rsidRPr="007854D0">
              <w:rPr>
                <w:rFonts w:ascii="Courier New" w:hAnsi="Courier New" w:cs="Courier New"/>
                <w:sz w:val="20"/>
                <w:szCs w:val="20"/>
              </w:rPr>
              <w:t>™ Toilet Connectors.</w:t>
            </w:r>
          </w:p>
          <w:p w:rsidR="007854D0" w:rsidRDefault="007854D0" w:rsidP="007854D0">
            <w:pPr>
              <w:autoSpaceDE w:val="0"/>
              <w:autoSpaceDN w:val="0"/>
              <w:adjustRightInd w:val="0"/>
              <w:jc w:val="left"/>
              <w:rPr>
                <w:rFonts w:ascii="Courier New" w:hAnsi="Courier New" w:cs="Courier New"/>
                <w:b/>
                <w:sz w:val="20"/>
                <w:szCs w:val="20"/>
              </w:rPr>
            </w:pPr>
          </w:p>
        </w:tc>
        <w:tc>
          <w:tcPr>
            <w:tcW w:w="1440" w:type="dxa"/>
          </w:tcPr>
          <w:p w:rsidR="00AA3729" w:rsidRDefault="00AA3729" w:rsidP="007F297B">
            <w:pPr>
              <w:pStyle w:val="PlainText"/>
              <w:rPr>
                <w:rFonts w:ascii="Courier New" w:hAnsi="Courier New" w:cs="Courier New"/>
                <w:b/>
                <w:sz w:val="20"/>
                <w:szCs w:val="20"/>
              </w:rPr>
            </w:pPr>
          </w:p>
          <w:p w:rsidR="00BE33F5" w:rsidRDefault="00BE33F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A3729" w:rsidRDefault="00AA3729" w:rsidP="007F297B">
            <w:pPr>
              <w:pStyle w:val="PlainText"/>
              <w:jc w:val="left"/>
              <w:rPr>
                <w:rFonts w:ascii="Courier New" w:hAnsi="Courier New" w:cs="Courier New"/>
                <w:b/>
                <w:noProof/>
                <w:sz w:val="20"/>
                <w:szCs w:val="20"/>
              </w:rPr>
            </w:pPr>
          </w:p>
          <w:p w:rsidR="00BE33F5" w:rsidRDefault="00BE33F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E33F5" w:rsidRDefault="00BE33F5" w:rsidP="007F297B">
            <w:pPr>
              <w:pStyle w:val="PlainText"/>
              <w:jc w:val="left"/>
              <w:rPr>
                <w:rFonts w:ascii="Courier New" w:hAnsi="Courier New" w:cs="Courier New"/>
                <w:b/>
                <w:noProof/>
                <w:sz w:val="20"/>
                <w:szCs w:val="20"/>
              </w:rPr>
            </w:pPr>
          </w:p>
          <w:p w:rsidR="007854D0" w:rsidRPr="007854D0" w:rsidRDefault="007854D0" w:rsidP="007854D0">
            <w:pPr>
              <w:autoSpaceDE w:val="0"/>
              <w:autoSpaceDN w:val="0"/>
              <w:adjustRightInd w:val="0"/>
              <w:jc w:val="left"/>
              <w:rPr>
                <w:rFonts w:ascii="Courier New" w:hAnsi="Courier New" w:cs="Courier New"/>
                <w:b/>
                <w:sz w:val="16"/>
                <w:szCs w:val="16"/>
              </w:rPr>
            </w:pPr>
            <w:r w:rsidRPr="007854D0">
              <w:rPr>
                <w:rFonts w:ascii="Courier New" w:hAnsi="Courier New" w:cs="Courier New"/>
                <w:b/>
                <w:sz w:val="16"/>
                <w:szCs w:val="16"/>
              </w:rPr>
              <w:t>Simon B. Paris</w:t>
            </w:r>
          </w:p>
          <w:p w:rsidR="007854D0" w:rsidRPr="007854D0" w:rsidRDefault="007854D0" w:rsidP="007854D0">
            <w:pPr>
              <w:autoSpaceDE w:val="0"/>
              <w:autoSpaceDN w:val="0"/>
              <w:adjustRightInd w:val="0"/>
              <w:jc w:val="left"/>
              <w:rPr>
                <w:rFonts w:ascii="Courier New" w:hAnsi="Courier New" w:cs="Courier New"/>
                <w:b/>
                <w:sz w:val="16"/>
                <w:szCs w:val="16"/>
              </w:rPr>
            </w:pPr>
            <w:r w:rsidRPr="007854D0">
              <w:rPr>
                <w:rFonts w:ascii="Courier New" w:hAnsi="Courier New" w:cs="Courier New"/>
                <w:b/>
                <w:sz w:val="16"/>
                <w:szCs w:val="16"/>
              </w:rPr>
              <w:t>Patrick Howard</w:t>
            </w:r>
          </w:p>
          <w:p w:rsidR="007854D0" w:rsidRDefault="007854D0" w:rsidP="007854D0">
            <w:pPr>
              <w:autoSpaceDE w:val="0"/>
              <w:autoSpaceDN w:val="0"/>
              <w:adjustRightInd w:val="0"/>
              <w:jc w:val="left"/>
              <w:rPr>
                <w:rFonts w:ascii="Courier New" w:hAnsi="Courier New" w:cs="Courier New"/>
                <w:b/>
                <w:sz w:val="16"/>
                <w:szCs w:val="16"/>
              </w:rPr>
            </w:pPr>
            <w:proofErr w:type="spellStart"/>
            <w:r w:rsidRPr="007854D0">
              <w:rPr>
                <w:rFonts w:ascii="Courier New" w:hAnsi="Courier New" w:cs="Courier New"/>
                <w:b/>
                <w:sz w:val="16"/>
                <w:szCs w:val="16"/>
              </w:rPr>
              <w:t>Saltz</w:t>
            </w:r>
            <w:proofErr w:type="spellEnd"/>
            <w:r w:rsidRPr="007854D0">
              <w:rPr>
                <w:rFonts w:ascii="Courier New" w:hAnsi="Courier New" w:cs="Courier New"/>
                <w:b/>
                <w:sz w:val="16"/>
                <w:szCs w:val="16"/>
              </w:rPr>
              <w:t xml:space="preserve">, </w:t>
            </w:r>
            <w:proofErr w:type="spellStart"/>
            <w:r w:rsidRPr="007854D0">
              <w:rPr>
                <w:rFonts w:ascii="Courier New" w:hAnsi="Courier New" w:cs="Courier New"/>
                <w:b/>
                <w:sz w:val="16"/>
                <w:szCs w:val="16"/>
              </w:rPr>
              <w:t>Mongeluzzi</w:t>
            </w:r>
            <w:proofErr w:type="spellEnd"/>
            <w:r w:rsidRPr="007854D0">
              <w:rPr>
                <w:rFonts w:ascii="Courier New" w:hAnsi="Courier New" w:cs="Courier New"/>
                <w:b/>
                <w:sz w:val="16"/>
                <w:szCs w:val="16"/>
              </w:rPr>
              <w:t>, Barrett &amp;</w:t>
            </w:r>
          </w:p>
          <w:p w:rsidR="007854D0" w:rsidRPr="007854D0" w:rsidRDefault="007854D0" w:rsidP="007854D0">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w:t>
            </w:r>
            <w:proofErr w:type="spellStart"/>
            <w:r w:rsidRPr="007854D0">
              <w:rPr>
                <w:rFonts w:ascii="Courier New" w:hAnsi="Courier New" w:cs="Courier New"/>
                <w:b/>
                <w:sz w:val="16"/>
                <w:szCs w:val="16"/>
              </w:rPr>
              <w:t>Bendesky</w:t>
            </w:r>
            <w:proofErr w:type="spellEnd"/>
            <w:r w:rsidRPr="007854D0">
              <w:rPr>
                <w:rFonts w:ascii="Courier New" w:hAnsi="Courier New" w:cs="Courier New"/>
                <w:b/>
                <w:sz w:val="16"/>
                <w:szCs w:val="16"/>
              </w:rPr>
              <w:t>, P.C.</w:t>
            </w:r>
          </w:p>
          <w:p w:rsidR="007854D0" w:rsidRPr="007854D0" w:rsidRDefault="007854D0" w:rsidP="007854D0">
            <w:pPr>
              <w:autoSpaceDE w:val="0"/>
              <w:autoSpaceDN w:val="0"/>
              <w:adjustRightInd w:val="0"/>
              <w:jc w:val="left"/>
              <w:rPr>
                <w:rFonts w:ascii="Courier New" w:hAnsi="Courier New" w:cs="Courier New"/>
                <w:b/>
                <w:sz w:val="16"/>
                <w:szCs w:val="16"/>
              </w:rPr>
            </w:pPr>
            <w:r w:rsidRPr="007854D0">
              <w:rPr>
                <w:rFonts w:ascii="Courier New" w:hAnsi="Courier New" w:cs="Courier New"/>
                <w:b/>
                <w:sz w:val="16"/>
                <w:szCs w:val="16"/>
              </w:rPr>
              <w:t>120 Gibraltar Road</w:t>
            </w:r>
          </w:p>
          <w:p w:rsidR="007854D0" w:rsidRPr="007854D0" w:rsidRDefault="007854D0" w:rsidP="007854D0">
            <w:pPr>
              <w:autoSpaceDE w:val="0"/>
              <w:autoSpaceDN w:val="0"/>
              <w:adjustRightInd w:val="0"/>
              <w:jc w:val="left"/>
              <w:rPr>
                <w:rFonts w:ascii="Courier New" w:hAnsi="Courier New" w:cs="Courier New"/>
                <w:b/>
                <w:sz w:val="16"/>
                <w:szCs w:val="16"/>
              </w:rPr>
            </w:pPr>
            <w:r w:rsidRPr="007854D0">
              <w:rPr>
                <w:rFonts w:ascii="Courier New" w:hAnsi="Courier New" w:cs="Courier New"/>
                <w:b/>
                <w:sz w:val="16"/>
                <w:szCs w:val="16"/>
              </w:rPr>
              <w:t>Suite 218</w:t>
            </w:r>
          </w:p>
          <w:p w:rsidR="007854D0" w:rsidRDefault="007854D0" w:rsidP="007854D0">
            <w:pPr>
              <w:pStyle w:val="PlainText"/>
              <w:jc w:val="left"/>
              <w:rPr>
                <w:rFonts w:ascii="Courier New" w:hAnsi="Courier New" w:cs="Courier New"/>
                <w:b/>
                <w:noProof/>
                <w:sz w:val="20"/>
                <w:szCs w:val="20"/>
              </w:rPr>
            </w:pPr>
            <w:r w:rsidRPr="007854D0">
              <w:rPr>
                <w:rFonts w:ascii="Courier New" w:hAnsi="Courier New" w:cs="Courier New"/>
                <w:b/>
                <w:sz w:val="16"/>
                <w:szCs w:val="16"/>
              </w:rPr>
              <w:t>Horsham, PA 19044</w:t>
            </w:r>
          </w:p>
        </w:tc>
      </w:tr>
      <w:tr w:rsidR="007854D0" w:rsidRPr="007167C0" w:rsidTr="00E45862">
        <w:tc>
          <w:tcPr>
            <w:tcW w:w="1443" w:type="dxa"/>
          </w:tcPr>
          <w:p w:rsidR="007854D0" w:rsidRDefault="007854D0" w:rsidP="007F297B">
            <w:pPr>
              <w:pStyle w:val="PlainText"/>
              <w:rPr>
                <w:rFonts w:ascii="Courier New" w:hAnsi="Courier New" w:cs="Courier New"/>
                <w:b/>
                <w:sz w:val="20"/>
                <w:szCs w:val="20"/>
              </w:rPr>
            </w:pPr>
          </w:p>
          <w:p w:rsidR="007854D0" w:rsidRDefault="007854D0" w:rsidP="007F297B">
            <w:pPr>
              <w:pStyle w:val="PlainText"/>
              <w:rPr>
                <w:rFonts w:ascii="Courier New" w:hAnsi="Courier New" w:cs="Courier New"/>
                <w:b/>
                <w:sz w:val="20"/>
                <w:szCs w:val="20"/>
              </w:rPr>
            </w:pPr>
            <w:r>
              <w:rPr>
                <w:rFonts w:ascii="Courier New" w:hAnsi="Courier New" w:cs="Courier New"/>
                <w:b/>
                <w:sz w:val="20"/>
                <w:szCs w:val="20"/>
              </w:rPr>
              <w:t>5-4-2018</w:t>
            </w:r>
          </w:p>
        </w:tc>
        <w:tc>
          <w:tcPr>
            <w:tcW w:w="1710" w:type="dxa"/>
          </w:tcPr>
          <w:p w:rsidR="007854D0" w:rsidRDefault="007854D0" w:rsidP="007F297B">
            <w:pPr>
              <w:pStyle w:val="PlainText"/>
              <w:rPr>
                <w:rFonts w:ascii="Courier New" w:hAnsi="Courier New" w:cs="Courier New"/>
                <w:b/>
                <w:sz w:val="20"/>
                <w:szCs w:val="20"/>
              </w:rPr>
            </w:pPr>
          </w:p>
          <w:p w:rsidR="007854D0" w:rsidRDefault="007854D0" w:rsidP="007F297B">
            <w:pPr>
              <w:pStyle w:val="PlainText"/>
              <w:rPr>
                <w:rFonts w:ascii="Courier New" w:hAnsi="Courier New" w:cs="Courier New"/>
                <w:b/>
                <w:sz w:val="20"/>
                <w:szCs w:val="20"/>
              </w:rPr>
            </w:pPr>
            <w:r>
              <w:rPr>
                <w:rFonts w:ascii="Courier New" w:hAnsi="Courier New" w:cs="Courier New"/>
                <w:b/>
                <w:sz w:val="20"/>
                <w:szCs w:val="20"/>
              </w:rPr>
              <w:t>17-CV-11630</w:t>
            </w:r>
          </w:p>
        </w:tc>
        <w:tc>
          <w:tcPr>
            <w:tcW w:w="1710" w:type="dxa"/>
          </w:tcPr>
          <w:p w:rsidR="007854D0" w:rsidRDefault="007854D0" w:rsidP="007F297B">
            <w:pPr>
              <w:pStyle w:val="PlainText"/>
              <w:rPr>
                <w:rFonts w:ascii="Courier New" w:hAnsi="Courier New" w:cs="Courier New"/>
                <w:b/>
                <w:sz w:val="20"/>
                <w:szCs w:val="20"/>
              </w:rPr>
            </w:pPr>
          </w:p>
          <w:p w:rsidR="007854D0" w:rsidRDefault="007854D0"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7854D0" w:rsidRDefault="007854D0" w:rsidP="007F297B">
            <w:pPr>
              <w:pStyle w:val="PlainText"/>
              <w:jc w:val="left"/>
              <w:rPr>
                <w:rFonts w:ascii="Courier New" w:hAnsi="Courier New" w:cs="Courier New"/>
                <w:b/>
                <w:sz w:val="20"/>
                <w:szCs w:val="20"/>
              </w:rPr>
            </w:pPr>
          </w:p>
          <w:p w:rsidR="007854D0" w:rsidRDefault="007854D0" w:rsidP="007854D0">
            <w:pPr>
              <w:pStyle w:val="PlainText"/>
              <w:jc w:val="left"/>
              <w:rPr>
                <w:rFonts w:ascii="Courier New" w:hAnsi="Courier New" w:cs="Courier New"/>
                <w:b/>
                <w:sz w:val="20"/>
                <w:szCs w:val="20"/>
              </w:rPr>
            </w:pPr>
            <w:r>
              <w:rPr>
                <w:rFonts w:ascii="Courier New" w:hAnsi="Courier New" w:cs="Courier New"/>
                <w:b/>
                <w:sz w:val="20"/>
                <w:szCs w:val="20"/>
              </w:rPr>
              <w:t>Bowman v. Art Van Furniture, Inc.</w:t>
            </w:r>
          </w:p>
          <w:p w:rsidR="007854D0" w:rsidRDefault="007854D0" w:rsidP="00D07CFB">
            <w:pPr>
              <w:autoSpaceDE w:val="0"/>
              <w:autoSpaceDN w:val="0"/>
              <w:adjustRightInd w:val="0"/>
              <w:jc w:val="left"/>
              <w:rPr>
                <w:rFonts w:ascii="Courier New" w:hAnsi="Courier New" w:cs="Courier New"/>
                <w:sz w:val="20"/>
                <w:szCs w:val="20"/>
              </w:rPr>
            </w:pPr>
            <w:r w:rsidRPr="007854D0">
              <w:rPr>
                <w:rFonts w:ascii="Courier New" w:hAnsi="Courier New" w:cs="Courier New"/>
                <w:sz w:val="20"/>
                <w:szCs w:val="20"/>
              </w:rPr>
              <w:t>This lawsuit alleges that Art Van made phone calls to telephones in violation of the Telephone Consumer</w:t>
            </w:r>
            <w:r>
              <w:rPr>
                <w:rFonts w:ascii="Courier New" w:hAnsi="Courier New" w:cs="Courier New"/>
                <w:sz w:val="20"/>
                <w:szCs w:val="20"/>
              </w:rPr>
              <w:t xml:space="preserve"> </w:t>
            </w:r>
            <w:r w:rsidRPr="007854D0">
              <w:rPr>
                <w:rFonts w:ascii="Courier New" w:hAnsi="Courier New" w:cs="Courier New"/>
                <w:sz w:val="20"/>
                <w:szCs w:val="20"/>
              </w:rPr>
              <w:t xml:space="preserve">Protection Act, 47 U.S.C. </w:t>
            </w:r>
            <w:r w:rsidR="00775A1E">
              <w:rPr>
                <w:rFonts w:ascii="Times New Roman" w:hAnsi="Times New Roman" w:cs="Times New Roman"/>
                <w:sz w:val="20"/>
                <w:szCs w:val="20"/>
              </w:rPr>
              <w:t>§</w:t>
            </w:r>
            <w:r w:rsidRPr="007854D0">
              <w:rPr>
                <w:rFonts w:ascii="Courier New" w:hAnsi="Courier New" w:cs="Courier New"/>
                <w:sz w:val="20"/>
                <w:szCs w:val="20"/>
              </w:rPr>
              <w:t xml:space="preserve"> 227, </w:t>
            </w:r>
            <w:r w:rsidRPr="007854D0">
              <w:rPr>
                <w:rFonts w:ascii="Courier New" w:hAnsi="Courier New" w:cs="Courier New"/>
                <w:i/>
                <w:iCs/>
                <w:sz w:val="20"/>
                <w:szCs w:val="20"/>
              </w:rPr>
              <w:t>et. seq</w:t>
            </w:r>
            <w:r w:rsidRPr="007854D0">
              <w:rPr>
                <w:rFonts w:ascii="Courier New" w:hAnsi="Courier New" w:cs="Courier New"/>
                <w:sz w:val="20"/>
                <w:szCs w:val="20"/>
              </w:rPr>
              <w:t>. The Class Representative claims that Art Van made phone calls to</w:t>
            </w:r>
            <w:r w:rsidR="00D07CFB">
              <w:rPr>
                <w:rFonts w:ascii="Courier New" w:hAnsi="Courier New" w:cs="Courier New"/>
                <w:sz w:val="20"/>
                <w:szCs w:val="20"/>
              </w:rPr>
              <w:t xml:space="preserve"> </w:t>
            </w:r>
            <w:r w:rsidRPr="007854D0">
              <w:rPr>
                <w:rFonts w:ascii="Courier New" w:hAnsi="Courier New" w:cs="Courier New"/>
                <w:sz w:val="20"/>
                <w:szCs w:val="20"/>
              </w:rPr>
              <w:t>telephone users who never provided prior express consent.</w:t>
            </w:r>
          </w:p>
          <w:p w:rsidR="00D07CFB" w:rsidRDefault="00D07CFB" w:rsidP="00D07CFB">
            <w:pPr>
              <w:autoSpaceDE w:val="0"/>
              <w:autoSpaceDN w:val="0"/>
              <w:adjustRightInd w:val="0"/>
              <w:jc w:val="left"/>
              <w:rPr>
                <w:rFonts w:ascii="Courier New" w:hAnsi="Courier New" w:cs="Courier New"/>
                <w:b/>
                <w:sz w:val="20"/>
                <w:szCs w:val="20"/>
              </w:rPr>
            </w:pPr>
          </w:p>
        </w:tc>
        <w:tc>
          <w:tcPr>
            <w:tcW w:w="1440" w:type="dxa"/>
          </w:tcPr>
          <w:p w:rsidR="007854D0" w:rsidRDefault="007854D0" w:rsidP="007F297B">
            <w:pPr>
              <w:pStyle w:val="PlainText"/>
              <w:rPr>
                <w:rFonts w:ascii="Courier New" w:hAnsi="Courier New" w:cs="Courier New"/>
                <w:b/>
                <w:sz w:val="20"/>
                <w:szCs w:val="20"/>
              </w:rPr>
            </w:pPr>
          </w:p>
          <w:p w:rsidR="007854D0" w:rsidRDefault="007854D0"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854D0" w:rsidRDefault="007854D0" w:rsidP="007F297B">
            <w:pPr>
              <w:pStyle w:val="PlainText"/>
              <w:jc w:val="left"/>
              <w:rPr>
                <w:rFonts w:ascii="Courier New" w:hAnsi="Courier New" w:cs="Courier New"/>
                <w:b/>
                <w:noProof/>
                <w:sz w:val="20"/>
                <w:szCs w:val="20"/>
              </w:rPr>
            </w:pPr>
          </w:p>
          <w:p w:rsidR="007854D0" w:rsidRDefault="007854D0"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B51480">
              <w:rPr>
                <w:rFonts w:ascii="Courier New" w:hAnsi="Courier New" w:cs="Courier New"/>
                <w:b/>
                <w:noProof/>
                <w:sz w:val="20"/>
                <w:szCs w:val="20"/>
              </w:rPr>
              <w:t>write to</w:t>
            </w:r>
            <w:r>
              <w:rPr>
                <w:rFonts w:ascii="Courier New" w:hAnsi="Courier New" w:cs="Courier New"/>
                <w:b/>
                <w:noProof/>
                <w:sz w:val="20"/>
                <w:szCs w:val="20"/>
              </w:rPr>
              <w:t>:</w:t>
            </w:r>
          </w:p>
          <w:p w:rsidR="007854D0" w:rsidRDefault="007854D0" w:rsidP="007F297B">
            <w:pPr>
              <w:pStyle w:val="PlainText"/>
              <w:jc w:val="left"/>
              <w:rPr>
                <w:rFonts w:ascii="Courier New" w:hAnsi="Courier New" w:cs="Courier New"/>
                <w:b/>
                <w:noProof/>
                <w:sz w:val="20"/>
                <w:szCs w:val="20"/>
              </w:rPr>
            </w:pPr>
          </w:p>
          <w:p w:rsidR="00D07CFB" w:rsidRPr="00D07CFB" w:rsidRDefault="00D07CFB" w:rsidP="00D07CFB">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Steven Woodrow</w:t>
            </w:r>
          </w:p>
          <w:p w:rsidR="00D07CFB" w:rsidRPr="00D07CFB" w:rsidRDefault="00D07CFB" w:rsidP="00D07CFB">
            <w:pPr>
              <w:autoSpaceDE w:val="0"/>
              <w:autoSpaceDN w:val="0"/>
              <w:adjustRightInd w:val="0"/>
              <w:jc w:val="left"/>
              <w:rPr>
                <w:rFonts w:ascii="Courier New" w:hAnsi="Courier New" w:cs="Courier New"/>
                <w:b/>
                <w:sz w:val="16"/>
                <w:szCs w:val="16"/>
              </w:rPr>
            </w:pPr>
            <w:r w:rsidRPr="00D07CFB">
              <w:rPr>
                <w:rFonts w:ascii="Courier New" w:hAnsi="Courier New" w:cs="Courier New"/>
                <w:b/>
                <w:sz w:val="16"/>
                <w:szCs w:val="16"/>
              </w:rPr>
              <w:t>Class Counsel</w:t>
            </w:r>
          </w:p>
          <w:p w:rsidR="00D07CFB" w:rsidRPr="00D07CFB" w:rsidRDefault="00D07CFB" w:rsidP="00D07CFB">
            <w:pPr>
              <w:autoSpaceDE w:val="0"/>
              <w:autoSpaceDN w:val="0"/>
              <w:adjustRightInd w:val="0"/>
              <w:jc w:val="left"/>
              <w:rPr>
                <w:rFonts w:ascii="Courier New" w:hAnsi="Courier New" w:cs="Courier New"/>
                <w:b/>
                <w:sz w:val="16"/>
                <w:szCs w:val="16"/>
              </w:rPr>
            </w:pPr>
            <w:r w:rsidRPr="00D07CFB">
              <w:rPr>
                <w:rFonts w:ascii="Courier New" w:hAnsi="Courier New" w:cs="Courier New"/>
                <w:b/>
                <w:sz w:val="16"/>
                <w:szCs w:val="16"/>
              </w:rPr>
              <w:t xml:space="preserve">Woodrow &amp; </w:t>
            </w:r>
            <w:proofErr w:type="spellStart"/>
            <w:r w:rsidRPr="00D07CFB">
              <w:rPr>
                <w:rFonts w:ascii="Courier New" w:hAnsi="Courier New" w:cs="Courier New"/>
                <w:b/>
                <w:sz w:val="16"/>
                <w:szCs w:val="16"/>
              </w:rPr>
              <w:t>Peluso</w:t>
            </w:r>
            <w:proofErr w:type="spellEnd"/>
            <w:r w:rsidRPr="00D07CFB">
              <w:rPr>
                <w:rFonts w:ascii="Courier New" w:hAnsi="Courier New" w:cs="Courier New"/>
                <w:b/>
                <w:sz w:val="16"/>
                <w:szCs w:val="16"/>
              </w:rPr>
              <w:t>, LLC</w:t>
            </w:r>
          </w:p>
          <w:p w:rsidR="00D07CFB" w:rsidRPr="00D07CFB" w:rsidRDefault="00D07CFB" w:rsidP="00D07CFB">
            <w:pPr>
              <w:autoSpaceDE w:val="0"/>
              <w:autoSpaceDN w:val="0"/>
              <w:adjustRightInd w:val="0"/>
              <w:jc w:val="left"/>
              <w:rPr>
                <w:rFonts w:ascii="Courier New" w:hAnsi="Courier New" w:cs="Courier New"/>
                <w:b/>
                <w:sz w:val="16"/>
                <w:szCs w:val="16"/>
              </w:rPr>
            </w:pPr>
            <w:r w:rsidRPr="00D07CFB">
              <w:rPr>
                <w:rFonts w:ascii="Courier New" w:hAnsi="Courier New" w:cs="Courier New"/>
                <w:b/>
                <w:sz w:val="16"/>
                <w:szCs w:val="16"/>
              </w:rPr>
              <w:t>3900 East Mexico Ave.</w:t>
            </w:r>
          </w:p>
          <w:p w:rsidR="00D07CFB" w:rsidRPr="00D07CFB" w:rsidRDefault="00D07CFB" w:rsidP="00D07CFB">
            <w:pPr>
              <w:autoSpaceDE w:val="0"/>
              <w:autoSpaceDN w:val="0"/>
              <w:adjustRightInd w:val="0"/>
              <w:jc w:val="left"/>
              <w:rPr>
                <w:rFonts w:ascii="Courier New" w:hAnsi="Courier New" w:cs="Courier New"/>
                <w:b/>
                <w:sz w:val="16"/>
                <w:szCs w:val="16"/>
              </w:rPr>
            </w:pPr>
            <w:r w:rsidRPr="00D07CFB">
              <w:rPr>
                <w:rFonts w:ascii="Courier New" w:hAnsi="Courier New" w:cs="Courier New"/>
                <w:b/>
                <w:sz w:val="16"/>
                <w:szCs w:val="16"/>
              </w:rPr>
              <w:t>Ste. 300</w:t>
            </w:r>
          </w:p>
          <w:p w:rsidR="00D07CFB" w:rsidRDefault="00D07CFB" w:rsidP="00B51480">
            <w:pPr>
              <w:autoSpaceDE w:val="0"/>
              <w:autoSpaceDN w:val="0"/>
              <w:adjustRightInd w:val="0"/>
              <w:jc w:val="left"/>
              <w:rPr>
                <w:rFonts w:ascii="Courier New" w:hAnsi="Courier New" w:cs="Courier New"/>
                <w:b/>
                <w:noProof/>
                <w:sz w:val="20"/>
                <w:szCs w:val="20"/>
              </w:rPr>
            </w:pPr>
            <w:r w:rsidRPr="00D07CFB">
              <w:rPr>
                <w:rFonts w:ascii="Courier New" w:hAnsi="Courier New" w:cs="Courier New"/>
                <w:b/>
                <w:sz w:val="16"/>
                <w:szCs w:val="16"/>
              </w:rPr>
              <w:t>Denver, CO 80210</w:t>
            </w:r>
          </w:p>
        </w:tc>
      </w:tr>
      <w:tr w:rsidR="00D07CFB" w:rsidRPr="007167C0" w:rsidTr="00E45862">
        <w:tc>
          <w:tcPr>
            <w:tcW w:w="1443" w:type="dxa"/>
          </w:tcPr>
          <w:p w:rsidR="00D07CFB" w:rsidRDefault="00D07CFB" w:rsidP="007F297B">
            <w:pPr>
              <w:pStyle w:val="PlainText"/>
              <w:rPr>
                <w:rFonts w:ascii="Courier New" w:hAnsi="Courier New" w:cs="Courier New"/>
                <w:b/>
                <w:sz w:val="20"/>
                <w:szCs w:val="20"/>
              </w:rPr>
            </w:pPr>
          </w:p>
          <w:p w:rsidR="00D07CFB" w:rsidRDefault="00D07CFB" w:rsidP="007F297B">
            <w:pPr>
              <w:pStyle w:val="PlainText"/>
              <w:rPr>
                <w:rFonts w:ascii="Courier New" w:hAnsi="Courier New" w:cs="Courier New"/>
                <w:b/>
                <w:sz w:val="20"/>
                <w:szCs w:val="20"/>
              </w:rPr>
            </w:pPr>
            <w:r>
              <w:rPr>
                <w:rFonts w:ascii="Courier New" w:hAnsi="Courier New" w:cs="Courier New"/>
                <w:b/>
                <w:sz w:val="20"/>
                <w:szCs w:val="20"/>
              </w:rPr>
              <w:t>5-4-2018</w:t>
            </w:r>
          </w:p>
        </w:tc>
        <w:tc>
          <w:tcPr>
            <w:tcW w:w="1710" w:type="dxa"/>
          </w:tcPr>
          <w:p w:rsidR="00D07CFB" w:rsidRDefault="00D07CFB" w:rsidP="007F297B">
            <w:pPr>
              <w:pStyle w:val="PlainText"/>
              <w:rPr>
                <w:rFonts w:ascii="Courier New" w:hAnsi="Courier New" w:cs="Courier New"/>
                <w:b/>
                <w:sz w:val="20"/>
                <w:szCs w:val="20"/>
              </w:rPr>
            </w:pPr>
          </w:p>
          <w:p w:rsidR="00D07CFB" w:rsidRDefault="00D07CFB" w:rsidP="007F297B">
            <w:pPr>
              <w:pStyle w:val="PlainText"/>
              <w:rPr>
                <w:rFonts w:ascii="Courier New" w:hAnsi="Courier New" w:cs="Courier New"/>
                <w:b/>
                <w:sz w:val="20"/>
                <w:szCs w:val="20"/>
              </w:rPr>
            </w:pPr>
            <w:r>
              <w:rPr>
                <w:rFonts w:ascii="Courier New" w:hAnsi="Courier New" w:cs="Courier New"/>
                <w:b/>
                <w:sz w:val="20"/>
                <w:szCs w:val="20"/>
              </w:rPr>
              <w:t>17-CV-02314</w:t>
            </w:r>
          </w:p>
        </w:tc>
        <w:tc>
          <w:tcPr>
            <w:tcW w:w="1710" w:type="dxa"/>
          </w:tcPr>
          <w:p w:rsidR="00D07CFB" w:rsidRDefault="00D07CFB" w:rsidP="007F297B">
            <w:pPr>
              <w:pStyle w:val="PlainText"/>
              <w:rPr>
                <w:rFonts w:ascii="Courier New" w:hAnsi="Courier New" w:cs="Courier New"/>
                <w:b/>
                <w:sz w:val="20"/>
                <w:szCs w:val="20"/>
              </w:rPr>
            </w:pPr>
          </w:p>
          <w:p w:rsidR="00D07CFB" w:rsidRDefault="00D07CFB" w:rsidP="007F297B">
            <w:pPr>
              <w:pStyle w:val="PlainText"/>
              <w:rPr>
                <w:rFonts w:ascii="Courier New" w:hAnsi="Courier New" w:cs="Courier New"/>
                <w:b/>
                <w:sz w:val="20"/>
                <w:szCs w:val="20"/>
              </w:rPr>
            </w:pPr>
            <w:r>
              <w:rPr>
                <w:rFonts w:ascii="Courier New" w:hAnsi="Courier New" w:cs="Courier New"/>
                <w:b/>
                <w:sz w:val="20"/>
                <w:szCs w:val="20"/>
              </w:rPr>
              <w:t>(D. Minn.)</w:t>
            </w:r>
          </w:p>
        </w:tc>
        <w:tc>
          <w:tcPr>
            <w:tcW w:w="5760" w:type="dxa"/>
          </w:tcPr>
          <w:p w:rsidR="00D07CFB" w:rsidRDefault="00D07CFB" w:rsidP="007F297B">
            <w:pPr>
              <w:pStyle w:val="PlainText"/>
              <w:jc w:val="left"/>
              <w:rPr>
                <w:rFonts w:ascii="Courier New" w:hAnsi="Courier New" w:cs="Courier New"/>
                <w:b/>
                <w:sz w:val="20"/>
                <w:szCs w:val="20"/>
              </w:rPr>
            </w:pPr>
          </w:p>
          <w:p w:rsidR="00D07CFB" w:rsidRDefault="00D07CFB" w:rsidP="007F297B">
            <w:pPr>
              <w:pStyle w:val="PlainText"/>
              <w:jc w:val="left"/>
              <w:rPr>
                <w:rFonts w:ascii="Courier New" w:hAnsi="Courier New" w:cs="Courier New"/>
                <w:b/>
                <w:sz w:val="20"/>
                <w:szCs w:val="20"/>
              </w:rPr>
            </w:pPr>
            <w:r>
              <w:rPr>
                <w:rFonts w:ascii="Courier New" w:hAnsi="Courier New" w:cs="Courier New"/>
                <w:b/>
                <w:sz w:val="20"/>
                <w:szCs w:val="20"/>
              </w:rPr>
              <w:t xml:space="preserve">Love Stone v. </w:t>
            </w:r>
            <w:proofErr w:type="spellStart"/>
            <w:r>
              <w:rPr>
                <w:rFonts w:ascii="Courier New" w:hAnsi="Courier New" w:cs="Courier New"/>
                <w:b/>
                <w:sz w:val="20"/>
                <w:szCs w:val="20"/>
              </w:rPr>
              <w:t>Aargon</w:t>
            </w:r>
            <w:proofErr w:type="spellEnd"/>
            <w:r>
              <w:rPr>
                <w:rFonts w:ascii="Courier New" w:hAnsi="Courier New" w:cs="Courier New"/>
                <w:b/>
                <w:sz w:val="20"/>
                <w:szCs w:val="20"/>
              </w:rPr>
              <w:t xml:space="preserve"> Agency, Inc.</w:t>
            </w:r>
          </w:p>
          <w:p w:rsidR="00B51480" w:rsidRPr="00B51480" w:rsidRDefault="00B51480" w:rsidP="007F297B">
            <w:pPr>
              <w:pStyle w:val="PlainText"/>
              <w:jc w:val="left"/>
              <w:rPr>
                <w:rFonts w:ascii="Courier New" w:hAnsi="Courier New" w:cs="Courier New"/>
                <w:sz w:val="20"/>
                <w:szCs w:val="20"/>
              </w:rPr>
            </w:pPr>
            <w:r>
              <w:rPr>
                <w:rFonts w:ascii="Courier New" w:hAnsi="Courier New" w:cs="Courier New"/>
                <w:sz w:val="20"/>
                <w:szCs w:val="20"/>
              </w:rPr>
              <w:t xml:space="preserve">Plaintiff claims Defendant violated the Fair Debt Collection Practices Act, U.S.C. </w:t>
            </w:r>
            <w:r>
              <w:rPr>
                <w:rFonts w:ascii="Times New Roman" w:hAnsi="Times New Roman" w:cs="Times New Roman"/>
                <w:sz w:val="20"/>
                <w:szCs w:val="20"/>
              </w:rPr>
              <w:t>§</w:t>
            </w:r>
            <w:r>
              <w:rPr>
                <w:rFonts w:ascii="Courier New" w:hAnsi="Courier New" w:cs="Courier New"/>
                <w:sz w:val="20"/>
                <w:szCs w:val="20"/>
              </w:rPr>
              <w:t xml:space="preserve"> 1692, et seq., by charging a fee for use of a credit or debit card. </w:t>
            </w:r>
          </w:p>
        </w:tc>
        <w:tc>
          <w:tcPr>
            <w:tcW w:w="1440" w:type="dxa"/>
          </w:tcPr>
          <w:p w:rsidR="00D07CFB" w:rsidRDefault="00D07CFB" w:rsidP="007F297B">
            <w:pPr>
              <w:pStyle w:val="PlainText"/>
              <w:rPr>
                <w:rFonts w:ascii="Courier New" w:hAnsi="Courier New" w:cs="Courier New"/>
                <w:b/>
                <w:sz w:val="20"/>
                <w:szCs w:val="20"/>
              </w:rPr>
            </w:pPr>
          </w:p>
          <w:p w:rsidR="00D07CFB" w:rsidRDefault="00B51480"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07CFB" w:rsidRDefault="00D07CFB" w:rsidP="007F297B">
            <w:pPr>
              <w:pStyle w:val="PlainText"/>
              <w:jc w:val="left"/>
              <w:rPr>
                <w:rFonts w:ascii="Courier New" w:hAnsi="Courier New" w:cs="Courier New"/>
                <w:b/>
                <w:noProof/>
                <w:sz w:val="20"/>
                <w:szCs w:val="20"/>
              </w:rPr>
            </w:pPr>
          </w:p>
          <w:p w:rsidR="00B51480" w:rsidRDefault="00B51480"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51480" w:rsidRDefault="00B51480" w:rsidP="007F297B">
            <w:pPr>
              <w:pStyle w:val="PlainText"/>
              <w:jc w:val="left"/>
              <w:rPr>
                <w:rFonts w:ascii="Courier New" w:hAnsi="Courier New" w:cs="Courier New"/>
                <w:b/>
                <w:noProof/>
                <w:sz w:val="20"/>
                <w:szCs w:val="20"/>
              </w:rPr>
            </w:pPr>
          </w:p>
          <w:p w:rsidR="00B51480" w:rsidRPr="00B51480" w:rsidRDefault="00775A1E" w:rsidP="007F297B">
            <w:pPr>
              <w:pStyle w:val="PlainText"/>
              <w:jc w:val="left"/>
              <w:rPr>
                <w:rFonts w:ascii="Courier New" w:hAnsi="Courier New" w:cs="Courier New"/>
                <w:b/>
                <w:noProof/>
                <w:sz w:val="16"/>
                <w:szCs w:val="16"/>
              </w:rPr>
            </w:pPr>
            <w:r>
              <w:rPr>
                <w:rFonts w:ascii="Courier New" w:hAnsi="Courier New" w:cs="Courier New"/>
                <w:b/>
                <w:noProof/>
                <w:sz w:val="16"/>
                <w:szCs w:val="16"/>
              </w:rPr>
              <w:t xml:space="preserve">Thomas </w:t>
            </w:r>
            <w:r w:rsidR="00B51480" w:rsidRPr="00B51480">
              <w:rPr>
                <w:rFonts w:ascii="Courier New" w:hAnsi="Courier New" w:cs="Courier New"/>
                <w:b/>
                <w:noProof/>
                <w:sz w:val="16"/>
                <w:szCs w:val="16"/>
              </w:rPr>
              <w:t>J. Lyons, Jr.</w:t>
            </w:r>
          </w:p>
          <w:p w:rsidR="00B51480" w:rsidRPr="00B51480" w:rsidRDefault="00B51480" w:rsidP="007F297B">
            <w:pPr>
              <w:pStyle w:val="PlainText"/>
              <w:jc w:val="left"/>
              <w:rPr>
                <w:rFonts w:ascii="Courier New" w:hAnsi="Courier New" w:cs="Courier New"/>
                <w:b/>
                <w:noProof/>
                <w:sz w:val="16"/>
                <w:szCs w:val="16"/>
              </w:rPr>
            </w:pPr>
            <w:r w:rsidRPr="00B51480">
              <w:rPr>
                <w:rFonts w:ascii="Courier New" w:hAnsi="Courier New" w:cs="Courier New"/>
                <w:b/>
                <w:noProof/>
                <w:sz w:val="16"/>
                <w:szCs w:val="16"/>
              </w:rPr>
              <w:t>Consumer Justice Ctr</w:t>
            </w:r>
            <w:r>
              <w:rPr>
                <w:rFonts w:ascii="Courier New" w:hAnsi="Courier New" w:cs="Courier New"/>
                <w:b/>
                <w:noProof/>
                <w:sz w:val="16"/>
                <w:szCs w:val="16"/>
              </w:rPr>
              <w:t>.</w:t>
            </w:r>
            <w:r w:rsidRPr="00B51480">
              <w:rPr>
                <w:rFonts w:ascii="Courier New" w:hAnsi="Courier New" w:cs="Courier New"/>
                <w:b/>
                <w:noProof/>
                <w:sz w:val="16"/>
                <w:szCs w:val="16"/>
              </w:rPr>
              <w:t>,</w:t>
            </w:r>
            <w:r>
              <w:rPr>
                <w:rFonts w:ascii="Courier New" w:hAnsi="Courier New" w:cs="Courier New"/>
                <w:b/>
                <w:noProof/>
                <w:sz w:val="16"/>
                <w:szCs w:val="16"/>
              </w:rPr>
              <w:t xml:space="preserve"> P</w:t>
            </w:r>
            <w:r w:rsidRPr="00B51480">
              <w:rPr>
                <w:rFonts w:ascii="Courier New" w:hAnsi="Courier New" w:cs="Courier New"/>
                <w:b/>
                <w:noProof/>
                <w:sz w:val="16"/>
                <w:szCs w:val="16"/>
              </w:rPr>
              <w:t>.A.</w:t>
            </w:r>
          </w:p>
          <w:p w:rsidR="00B51480" w:rsidRPr="00B51480" w:rsidRDefault="00B51480" w:rsidP="007F297B">
            <w:pPr>
              <w:pStyle w:val="PlainText"/>
              <w:jc w:val="left"/>
              <w:rPr>
                <w:rFonts w:ascii="Courier New" w:hAnsi="Courier New" w:cs="Courier New"/>
                <w:b/>
                <w:noProof/>
                <w:sz w:val="16"/>
                <w:szCs w:val="16"/>
              </w:rPr>
            </w:pPr>
            <w:r w:rsidRPr="00B51480">
              <w:rPr>
                <w:rFonts w:ascii="Courier New" w:hAnsi="Courier New" w:cs="Courier New"/>
                <w:b/>
                <w:noProof/>
                <w:sz w:val="16"/>
                <w:szCs w:val="16"/>
              </w:rPr>
              <w:t>367 Commerce Court</w:t>
            </w:r>
          </w:p>
          <w:p w:rsidR="00B51480" w:rsidRDefault="00B51480" w:rsidP="007F297B">
            <w:pPr>
              <w:pStyle w:val="PlainText"/>
              <w:jc w:val="left"/>
              <w:rPr>
                <w:rFonts w:ascii="Courier New" w:hAnsi="Courier New" w:cs="Courier New"/>
                <w:b/>
                <w:noProof/>
                <w:sz w:val="20"/>
                <w:szCs w:val="20"/>
              </w:rPr>
            </w:pPr>
            <w:r w:rsidRPr="00B51480">
              <w:rPr>
                <w:rFonts w:ascii="Courier New" w:hAnsi="Courier New" w:cs="Courier New"/>
                <w:b/>
                <w:noProof/>
                <w:sz w:val="16"/>
                <w:szCs w:val="16"/>
              </w:rPr>
              <w:t>Vadnais Heights, MN 55127</w:t>
            </w:r>
          </w:p>
        </w:tc>
      </w:tr>
      <w:tr w:rsidR="00B51480" w:rsidRPr="007167C0" w:rsidTr="00E45862">
        <w:tc>
          <w:tcPr>
            <w:tcW w:w="1443" w:type="dxa"/>
          </w:tcPr>
          <w:p w:rsidR="00B51480" w:rsidRDefault="00B51480" w:rsidP="007F297B">
            <w:pPr>
              <w:pStyle w:val="PlainText"/>
              <w:rPr>
                <w:rFonts w:ascii="Courier New" w:hAnsi="Courier New" w:cs="Courier New"/>
                <w:b/>
                <w:sz w:val="20"/>
                <w:szCs w:val="20"/>
              </w:rPr>
            </w:pPr>
          </w:p>
          <w:p w:rsidR="00B51480" w:rsidRDefault="00B51480" w:rsidP="007F297B">
            <w:pPr>
              <w:pStyle w:val="PlainText"/>
              <w:rPr>
                <w:rFonts w:ascii="Courier New" w:hAnsi="Courier New" w:cs="Courier New"/>
                <w:b/>
                <w:sz w:val="20"/>
                <w:szCs w:val="20"/>
              </w:rPr>
            </w:pPr>
            <w:r>
              <w:rPr>
                <w:rFonts w:ascii="Courier New" w:hAnsi="Courier New" w:cs="Courier New"/>
                <w:b/>
                <w:sz w:val="20"/>
                <w:szCs w:val="20"/>
              </w:rPr>
              <w:t>5-9-2018</w:t>
            </w:r>
          </w:p>
        </w:tc>
        <w:tc>
          <w:tcPr>
            <w:tcW w:w="1710" w:type="dxa"/>
          </w:tcPr>
          <w:p w:rsidR="00B51480" w:rsidRDefault="00B51480" w:rsidP="007F297B">
            <w:pPr>
              <w:pStyle w:val="PlainText"/>
              <w:rPr>
                <w:rFonts w:ascii="Courier New" w:hAnsi="Courier New" w:cs="Courier New"/>
                <w:b/>
                <w:sz w:val="20"/>
                <w:szCs w:val="20"/>
              </w:rPr>
            </w:pPr>
          </w:p>
          <w:p w:rsidR="00B51480" w:rsidRDefault="00B51480" w:rsidP="007F297B">
            <w:pPr>
              <w:pStyle w:val="PlainText"/>
              <w:rPr>
                <w:rFonts w:ascii="Courier New" w:hAnsi="Courier New" w:cs="Courier New"/>
                <w:b/>
                <w:sz w:val="20"/>
                <w:szCs w:val="20"/>
              </w:rPr>
            </w:pPr>
            <w:r>
              <w:rPr>
                <w:rFonts w:ascii="Courier New" w:hAnsi="Courier New" w:cs="Courier New"/>
                <w:b/>
                <w:sz w:val="20"/>
                <w:szCs w:val="20"/>
              </w:rPr>
              <w:t>5-CV-3923</w:t>
            </w:r>
          </w:p>
        </w:tc>
        <w:tc>
          <w:tcPr>
            <w:tcW w:w="1710" w:type="dxa"/>
          </w:tcPr>
          <w:p w:rsidR="00B51480" w:rsidRDefault="00B51480" w:rsidP="007F297B">
            <w:pPr>
              <w:pStyle w:val="PlainText"/>
              <w:rPr>
                <w:rFonts w:ascii="Courier New" w:hAnsi="Courier New" w:cs="Courier New"/>
                <w:b/>
                <w:sz w:val="20"/>
                <w:szCs w:val="20"/>
              </w:rPr>
            </w:pPr>
          </w:p>
          <w:p w:rsidR="00B51480" w:rsidRDefault="00B51480" w:rsidP="007F297B">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B51480" w:rsidRDefault="00B51480" w:rsidP="007F297B">
            <w:pPr>
              <w:pStyle w:val="PlainText"/>
              <w:jc w:val="left"/>
              <w:rPr>
                <w:rFonts w:ascii="Courier New" w:hAnsi="Courier New" w:cs="Courier New"/>
                <w:b/>
                <w:sz w:val="20"/>
                <w:szCs w:val="20"/>
              </w:rPr>
            </w:pPr>
          </w:p>
          <w:p w:rsidR="00E826C1" w:rsidRDefault="00B51480" w:rsidP="007F297B">
            <w:pPr>
              <w:pStyle w:val="PlainText"/>
              <w:jc w:val="left"/>
              <w:rPr>
                <w:rFonts w:ascii="Courier New" w:hAnsi="Courier New" w:cs="Courier New"/>
                <w:b/>
                <w:sz w:val="20"/>
                <w:szCs w:val="20"/>
              </w:rPr>
            </w:pPr>
            <w:r>
              <w:rPr>
                <w:rFonts w:ascii="Courier New" w:hAnsi="Courier New" w:cs="Courier New"/>
                <w:b/>
                <w:sz w:val="20"/>
                <w:szCs w:val="20"/>
              </w:rPr>
              <w:t>In re: Symbol Technologies Inc.</w:t>
            </w:r>
          </w:p>
          <w:p w:rsidR="00B51480" w:rsidRPr="00BA2D68" w:rsidRDefault="00775A1E" w:rsidP="00271195">
            <w:pPr>
              <w:pStyle w:val="PlainText"/>
              <w:jc w:val="left"/>
              <w:rPr>
                <w:rFonts w:ascii="Courier New" w:hAnsi="Courier New" w:cs="Courier New"/>
                <w:b/>
                <w:color w:val="FF0000"/>
                <w:sz w:val="20"/>
                <w:szCs w:val="20"/>
              </w:rPr>
            </w:pPr>
            <w:r w:rsidRPr="00775A1E">
              <w:rPr>
                <w:rFonts w:ascii="Courier New" w:hAnsi="Courier New" w:cs="Courier New"/>
                <w:sz w:val="20"/>
                <w:szCs w:val="20"/>
              </w:rPr>
              <w:t>Among other things, the Action is about whether the Defendants violated the federal securities laws by allegedly</w:t>
            </w:r>
            <w:r w:rsidR="00BA2D68">
              <w:rPr>
                <w:rFonts w:ascii="Courier New" w:hAnsi="Courier New" w:cs="Courier New"/>
                <w:sz w:val="20"/>
                <w:szCs w:val="20"/>
              </w:rPr>
              <w:t xml:space="preserve"> </w:t>
            </w:r>
            <w:r w:rsidRPr="00775A1E">
              <w:rPr>
                <w:rFonts w:ascii="Courier New" w:hAnsi="Courier New" w:cs="Courier New"/>
                <w:sz w:val="20"/>
                <w:szCs w:val="20"/>
              </w:rPr>
              <w:t>making misleading statements to the investing public concerning Symbol’s internal controls and whether the</w:t>
            </w:r>
            <w:r w:rsidR="00BA2D68">
              <w:rPr>
                <w:rFonts w:ascii="Courier New" w:hAnsi="Courier New" w:cs="Courier New"/>
                <w:sz w:val="20"/>
                <w:szCs w:val="20"/>
              </w:rPr>
              <w:t xml:space="preserve"> </w:t>
            </w:r>
            <w:r w:rsidRPr="00775A1E">
              <w:rPr>
                <w:rFonts w:ascii="Courier New" w:hAnsi="Courier New" w:cs="Courier New"/>
                <w:sz w:val="20"/>
                <w:szCs w:val="20"/>
              </w:rPr>
              <w:t>Defendants published revenue guidance that lacked a reasonable basis.</w:t>
            </w:r>
            <w:r w:rsidR="00BA2D68">
              <w:rPr>
                <w:rFonts w:ascii="Courier New" w:hAnsi="Courier New" w:cs="Courier New"/>
                <w:sz w:val="20"/>
                <w:szCs w:val="20"/>
              </w:rPr>
              <w:t xml:space="preserve"> </w:t>
            </w:r>
          </w:p>
        </w:tc>
        <w:tc>
          <w:tcPr>
            <w:tcW w:w="1440" w:type="dxa"/>
          </w:tcPr>
          <w:p w:rsidR="00B51480" w:rsidRDefault="00B51480" w:rsidP="007F297B">
            <w:pPr>
              <w:pStyle w:val="PlainText"/>
              <w:rPr>
                <w:rFonts w:ascii="Courier New" w:hAnsi="Courier New" w:cs="Courier New"/>
                <w:b/>
                <w:sz w:val="20"/>
                <w:szCs w:val="20"/>
              </w:rPr>
            </w:pPr>
          </w:p>
          <w:p w:rsidR="00B51480" w:rsidRDefault="00B51480" w:rsidP="007F297B">
            <w:pPr>
              <w:pStyle w:val="PlainText"/>
              <w:rPr>
                <w:rFonts w:ascii="Courier New" w:hAnsi="Courier New" w:cs="Courier New"/>
                <w:b/>
                <w:sz w:val="20"/>
                <w:szCs w:val="20"/>
              </w:rPr>
            </w:pPr>
          </w:p>
        </w:tc>
        <w:tc>
          <w:tcPr>
            <w:tcW w:w="2970" w:type="dxa"/>
          </w:tcPr>
          <w:p w:rsidR="00B51480" w:rsidRDefault="00B51480" w:rsidP="007F297B">
            <w:pPr>
              <w:pStyle w:val="PlainText"/>
              <w:jc w:val="left"/>
              <w:rPr>
                <w:rFonts w:ascii="Courier New" w:hAnsi="Courier New" w:cs="Courier New"/>
                <w:b/>
                <w:noProof/>
                <w:sz w:val="20"/>
                <w:szCs w:val="20"/>
              </w:rPr>
            </w:pPr>
          </w:p>
          <w:p w:rsidR="00E826C1" w:rsidRDefault="00E826C1"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E826C1" w:rsidRDefault="00E826C1" w:rsidP="007F297B">
            <w:pPr>
              <w:pStyle w:val="PlainText"/>
              <w:jc w:val="left"/>
              <w:rPr>
                <w:rFonts w:ascii="Courier New" w:hAnsi="Courier New" w:cs="Courier New"/>
                <w:b/>
                <w:noProof/>
                <w:sz w:val="20"/>
                <w:szCs w:val="20"/>
              </w:rPr>
            </w:pPr>
          </w:p>
          <w:p w:rsidR="00E826C1" w:rsidRDefault="00E826C1" w:rsidP="007F297B">
            <w:pPr>
              <w:pStyle w:val="PlainText"/>
              <w:jc w:val="left"/>
              <w:rPr>
                <w:rFonts w:ascii="Courier New" w:hAnsi="Courier New" w:cs="Courier New"/>
                <w:b/>
                <w:noProof/>
                <w:sz w:val="20"/>
                <w:szCs w:val="20"/>
              </w:rPr>
            </w:pPr>
            <w:r>
              <w:rPr>
                <w:rFonts w:ascii="Courier New" w:hAnsi="Courier New" w:cs="Courier New"/>
                <w:b/>
                <w:noProof/>
                <w:sz w:val="20"/>
                <w:szCs w:val="20"/>
              </w:rPr>
              <w:t>Michael J. Wernke</w:t>
            </w:r>
          </w:p>
          <w:p w:rsidR="00E826C1" w:rsidRDefault="00E826C1" w:rsidP="007F297B">
            <w:pPr>
              <w:pStyle w:val="PlainText"/>
              <w:jc w:val="left"/>
              <w:rPr>
                <w:rFonts w:ascii="Courier New" w:hAnsi="Courier New" w:cs="Courier New"/>
                <w:b/>
                <w:noProof/>
                <w:sz w:val="20"/>
                <w:szCs w:val="20"/>
              </w:rPr>
            </w:pPr>
            <w:r>
              <w:rPr>
                <w:rFonts w:ascii="Courier New" w:hAnsi="Courier New" w:cs="Courier New"/>
                <w:b/>
                <w:noProof/>
                <w:sz w:val="20"/>
                <w:szCs w:val="20"/>
              </w:rPr>
              <w:t>Pomerantz LLP</w:t>
            </w:r>
          </w:p>
          <w:p w:rsidR="00E826C1" w:rsidRDefault="00E826C1" w:rsidP="007F297B">
            <w:pPr>
              <w:pStyle w:val="PlainText"/>
              <w:jc w:val="left"/>
              <w:rPr>
                <w:rFonts w:ascii="Courier New" w:hAnsi="Courier New" w:cs="Courier New"/>
                <w:b/>
                <w:noProof/>
                <w:sz w:val="20"/>
                <w:szCs w:val="20"/>
              </w:rPr>
            </w:pPr>
            <w:r>
              <w:rPr>
                <w:rFonts w:ascii="Courier New" w:hAnsi="Courier New" w:cs="Courier New"/>
                <w:b/>
                <w:noProof/>
                <w:sz w:val="20"/>
                <w:szCs w:val="20"/>
              </w:rPr>
              <w:t>600 Third Avenue</w:t>
            </w:r>
          </w:p>
          <w:p w:rsidR="00E826C1" w:rsidRDefault="00E826C1" w:rsidP="007F297B">
            <w:pPr>
              <w:pStyle w:val="PlainText"/>
              <w:jc w:val="left"/>
              <w:rPr>
                <w:rFonts w:ascii="Courier New" w:hAnsi="Courier New" w:cs="Courier New"/>
                <w:b/>
                <w:noProof/>
                <w:sz w:val="20"/>
                <w:szCs w:val="20"/>
              </w:rPr>
            </w:pPr>
            <w:r>
              <w:rPr>
                <w:rFonts w:ascii="Courier New" w:hAnsi="Courier New" w:cs="Courier New"/>
                <w:b/>
                <w:noProof/>
                <w:sz w:val="20"/>
                <w:szCs w:val="20"/>
              </w:rPr>
              <w:t>20</w:t>
            </w:r>
            <w:r w:rsidRPr="00E826C1">
              <w:rPr>
                <w:rFonts w:ascii="Courier New" w:hAnsi="Courier New" w:cs="Courier New"/>
                <w:b/>
                <w:noProof/>
                <w:sz w:val="20"/>
                <w:szCs w:val="20"/>
                <w:vertAlign w:val="superscript"/>
              </w:rPr>
              <w:t>th</w:t>
            </w:r>
            <w:r>
              <w:rPr>
                <w:rFonts w:ascii="Courier New" w:hAnsi="Courier New" w:cs="Courier New"/>
                <w:b/>
                <w:noProof/>
                <w:sz w:val="20"/>
                <w:szCs w:val="20"/>
              </w:rPr>
              <w:t xml:space="preserve"> Floor</w:t>
            </w:r>
          </w:p>
          <w:p w:rsidR="00E826C1" w:rsidRDefault="00E826C1" w:rsidP="007F297B">
            <w:pPr>
              <w:pStyle w:val="PlainText"/>
              <w:jc w:val="left"/>
              <w:rPr>
                <w:rFonts w:ascii="Courier New" w:hAnsi="Courier New" w:cs="Courier New"/>
                <w:b/>
                <w:noProof/>
                <w:sz w:val="20"/>
                <w:szCs w:val="20"/>
              </w:rPr>
            </w:pPr>
            <w:r>
              <w:rPr>
                <w:rFonts w:ascii="Courier New" w:hAnsi="Courier New" w:cs="Courier New"/>
                <w:b/>
                <w:noProof/>
                <w:sz w:val="20"/>
                <w:szCs w:val="20"/>
              </w:rPr>
              <w:t>New York, NY 10016</w:t>
            </w:r>
          </w:p>
          <w:p w:rsidR="00E826C1" w:rsidRDefault="00E826C1" w:rsidP="007F297B">
            <w:pPr>
              <w:pStyle w:val="PlainText"/>
              <w:jc w:val="left"/>
              <w:rPr>
                <w:rFonts w:ascii="Courier New" w:hAnsi="Courier New" w:cs="Courier New"/>
                <w:b/>
                <w:noProof/>
                <w:sz w:val="20"/>
                <w:szCs w:val="20"/>
              </w:rPr>
            </w:pPr>
          </w:p>
        </w:tc>
      </w:tr>
      <w:tr w:rsidR="001074AE" w:rsidTr="0091107D">
        <w:tc>
          <w:tcPr>
            <w:tcW w:w="1443"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5-9-2018</w:t>
            </w:r>
          </w:p>
        </w:tc>
        <w:tc>
          <w:tcPr>
            <w:tcW w:w="1710"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16-CV-05519</w:t>
            </w:r>
          </w:p>
        </w:tc>
        <w:tc>
          <w:tcPr>
            <w:tcW w:w="1710"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1074AE" w:rsidRDefault="001074AE" w:rsidP="0091107D">
            <w:pPr>
              <w:pStyle w:val="PlainText"/>
              <w:jc w:val="left"/>
              <w:rPr>
                <w:rFonts w:ascii="Courier New" w:hAnsi="Courier New" w:cs="Courier New"/>
                <w:b/>
                <w:sz w:val="20"/>
                <w:szCs w:val="20"/>
              </w:rPr>
            </w:pPr>
          </w:p>
          <w:p w:rsidR="001074AE" w:rsidRDefault="001074AE" w:rsidP="0091107D">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CytRx</w:t>
            </w:r>
            <w:proofErr w:type="spellEnd"/>
            <w:r>
              <w:rPr>
                <w:rFonts w:ascii="Courier New" w:hAnsi="Courier New" w:cs="Courier New"/>
                <w:b/>
                <w:sz w:val="20"/>
                <w:szCs w:val="20"/>
              </w:rPr>
              <w:t xml:space="preserve"> Corporation Securities Litigation</w:t>
            </w:r>
          </w:p>
          <w:p w:rsidR="001074AE" w:rsidRDefault="001074AE" w:rsidP="0091107D">
            <w:pPr>
              <w:pStyle w:val="PlainText"/>
              <w:jc w:val="left"/>
              <w:rPr>
                <w:rFonts w:ascii="Courier New" w:hAnsi="Courier New" w:cs="Courier New"/>
                <w:b/>
                <w:sz w:val="20"/>
                <w:szCs w:val="20"/>
              </w:rPr>
            </w:pPr>
            <w:r>
              <w:rPr>
                <w:rFonts w:ascii="Courier New" w:hAnsi="Courier New" w:cs="Courier New"/>
                <w:b/>
                <w:sz w:val="20"/>
                <w:szCs w:val="20"/>
              </w:rPr>
              <w:t xml:space="preserve">Re Defendants: Steven A. </w:t>
            </w:r>
            <w:proofErr w:type="spellStart"/>
            <w:r>
              <w:rPr>
                <w:rFonts w:ascii="Courier New" w:hAnsi="Courier New" w:cs="Courier New"/>
                <w:b/>
                <w:sz w:val="20"/>
                <w:szCs w:val="20"/>
              </w:rPr>
              <w:t>Kregsman</w:t>
            </w:r>
            <w:proofErr w:type="spellEnd"/>
            <w:r>
              <w:rPr>
                <w:rFonts w:ascii="Courier New" w:hAnsi="Courier New" w:cs="Courier New"/>
                <w:b/>
                <w:sz w:val="20"/>
                <w:szCs w:val="20"/>
              </w:rPr>
              <w:t xml:space="preserve"> and John Y. Caloz (collectively, the “Defendants”)</w:t>
            </w:r>
          </w:p>
          <w:p w:rsidR="001074AE" w:rsidRDefault="001074AE" w:rsidP="0091107D">
            <w:pPr>
              <w:pStyle w:val="PlainText"/>
              <w:jc w:val="left"/>
              <w:rPr>
                <w:rFonts w:ascii="Courier New" w:hAnsi="Courier New" w:cs="Courier New"/>
                <w:sz w:val="20"/>
                <w:szCs w:val="20"/>
              </w:rPr>
            </w:pPr>
            <w:r>
              <w:rPr>
                <w:rFonts w:ascii="Courier New" w:hAnsi="Courier New" w:cs="Courier New"/>
                <w:sz w:val="20"/>
                <w:szCs w:val="20"/>
              </w:rPr>
              <w:t xml:space="preserve">Plaintiffs allege that </w:t>
            </w:r>
            <w:r w:rsidRPr="0071640A">
              <w:rPr>
                <w:rFonts w:ascii="Courier New" w:hAnsi="Courier New" w:cs="Courier New"/>
                <w:sz w:val="20"/>
                <w:szCs w:val="20"/>
              </w:rPr>
              <w:t xml:space="preserve">Defendants under Section 10(b) of the Securities Exchange Act of 1934 (the “Exchange Act”) and Rule 10b-5 promulgated thereunder, and against the Individual Defendants under Section 20(a) of the Exchange Act; and on </w:t>
            </w:r>
            <w:r>
              <w:rPr>
                <w:rFonts w:ascii="Courier New" w:hAnsi="Courier New" w:cs="Courier New"/>
                <w:sz w:val="20"/>
                <w:szCs w:val="20"/>
              </w:rPr>
              <w:t>1-25-</w:t>
            </w:r>
            <w:r w:rsidRPr="0071640A">
              <w:rPr>
                <w:rFonts w:ascii="Courier New" w:hAnsi="Courier New" w:cs="Courier New"/>
                <w:sz w:val="20"/>
                <w:szCs w:val="20"/>
              </w:rPr>
              <w:t>2017, Lead Plaintiff filed and served his corrected First Consolidated Amended Class Action Complaint for Violations of the Federal Securities Laws (the “FAC”). Among other things, the FAC alleged that Defendants made materially false and misleading statements and/or</w:t>
            </w:r>
            <w:r>
              <w:rPr>
                <w:rFonts w:ascii="Courier New" w:hAnsi="Courier New" w:cs="Courier New"/>
                <w:sz w:val="20"/>
                <w:szCs w:val="20"/>
              </w:rPr>
              <w:t xml:space="preserve"> </w:t>
            </w:r>
            <w:r w:rsidRPr="00505086">
              <w:rPr>
                <w:rFonts w:ascii="Courier New" w:hAnsi="Courier New" w:cs="Courier New"/>
                <w:sz w:val="20"/>
                <w:szCs w:val="20"/>
              </w:rPr>
              <w:t xml:space="preserve">failed to disclose that </w:t>
            </w:r>
            <w:proofErr w:type="spellStart"/>
            <w:r w:rsidRPr="00505086">
              <w:rPr>
                <w:rFonts w:ascii="Courier New" w:hAnsi="Courier New" w:cs="Courier New"/>
                <w:sz w:val="20"/>
                <w:szCs w:val="20"/>
              </w:rPr>
              <w:t>CytRx’s</w:t>
            </w:r>
            <w:proofErr w:type="spellEnd"/>
            <w:r w:rsidRPr="00505086">
              <w:rPr>
                <w:rFonts w:ascii="Courier New" w:hAnsi="Courier New" w:cs="Courier New"/>
                <w:sz w:val="20"/>
                <w:szCs w:val="20"/>
              </w:rPr>
              <w:t xml:space="preserve"> pivotal global Phase 3 clinical trial of </w:t>
            </w:r>
            <w:proofErr w:type="spellStart"/>
            <w:r w:rsidRPr="00505086">
              <w:rPr>
                <w:rFonts w:ascii="Courier New" w:hAnsi="Courier New" w:cs="Courier New"/>
                <w:sz w:val="20"/>
                <w:szCs w:val="20"/>
              </w:rPr>
              <w:t>aldoxorubicin</w:t>
            </w:r>
            <w:proofErr w:type="spellEnd"/>
            <w:r w:rsidRPr="00505086">
              <w:rPr>
                <w:rFonts w:ascii="Courier New" w:hAnsi="Courier New" w:cs="Courier New"/>
                <w:sz w:val="20"/>
                <w:szCs w:val="20"/>
              </w:rPr>
              <w:t xml:space="preserve"> (the “Phase 3 Trial”) did not conform to the Special Protocol Assessment (“SPA”) governing the trial, and that as a result, the study’s results were at significant risk of not being statistically significant. The FAC further alleged that when the market learned of Defendants’ alleged misrepresentations and omissions, the price of </w:t>
            </w:r>
            <w:proofErr w:type="spellStart"/>
            <w:r w:rsidRPr="00505086">
              <w:rPr>
                <w:rFonts w:ascii="Courier New" w:hAnsi="Courier New" w:cs="Courier New"/>
                <w:sz w:val="20"/>
                <w:szCs w:val="20"/>
              </w:rPr>
              <w:t>CytRx</w:t>
            </w:r>
            <w:proofErr w:type="spellEnd"/>
            <w:r w:rsidRPr="00505086">
              <w:rPr>
                <w:rFonts w:ascii="Courier New" w:hAnsi="Courier New" w:cs="Courier New"/>
                <w:sz w:val="20"/>
                <w:szCs w:val="20"/>
              </w:rPr>
              <w:t xml:space="preserve"> Common Stock fell, causing damage to purchasers of </w:t>
            </w:r>
            <w:proofErr w:type="spellStart"/>
            <w:r w:rsidRPr="00505086">
              <w:rPr>
                <w:rFonts w:ascii="Courier New" w:hAnsi="Courier New" w:cs="Courier New"/>
                <w:sz w:val="20"/>
                <w:szCs w:val="20"/>
              </w:rPr>
              <w:t>CytRx</w:t>
            </w:r>
            <w:proofErr w:type="spellEnd"/>
            <w:r w:rsidRPr="00505086">
              <w:rPr>
                <w:rFonts w:ascii="Courier New" w:hAnsi="Courier New" w:cs="Courier New"/>
                <w:sz w:val="20"/>
                <w:szCs w:val="20"/>
              </w:rPr>
              <w:t xml:space="preserve"> Common Stock during the Class Period.</w:t>
            </w:r>
          </w:p>
          <w:p w:rsidR="001074AE" w:rsidRPr="0071640A" w:rsidRDefault="001074AE" w:rsidP="0091107D">
            <w:pPr>
              <w:pStyle w:val="PlainText"/>
              <w:jc w:val="left"/>
              <w:rPr>
                <w:rFonts w:ascii="Courier New" w:hAnsi="Courier New" w:cs="Courier New"/>
                <w:sz w:val="20"/>
                <w:szCs w:val="20"/>
              </w:rPr>
            </w:pPr>
          </w:p>
        </w:tc>
        <w:tc>
          <w:tcPr>
            <w:tcW w:w="1440"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1074AE" w:rsidRDefault="001074AE" w:rsidP="0091107D">
            <w:pPr>
              <w:pStyle w:val="PlainText"/>
              <w:jc w:val="left"/>
              <w:rPr>
                <w:rFonts w:ascii="Courier New" w:hAnsi="Courier New" w:cs="Courier New"/>
                <w:b/>
                <w:noProof/>
                <w:sz w:val="20"/>
                <w:szCs w:val="20"/>
              </w:rPr>
            </w:pPr>
          </w:p>
          <w:p w:rsidR="001074AE" w:rsidRDefault="001074AE" w:rsidP="0091107D">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1074AE" w:rsidRDefault="001074AE" w:rsidP="0091107D">
            <w:pPr>
              <w:pStyle w:val="PlainText"/>
              <w:jc w:val="left"/>
              <w:rPr>
                <w:rFonts w:ascii="Courier New" w:hAnsi="Courier New" w:cs="Courier New"/>
                <w:b/>
                <w:noProof/>
                <w:sz w:val="20"/>
                <w:szCs w:val="20"/>
              </w:rPr>
            </w:pPr>
          </w:p>
          <w:p w:rsidR="001074AE" w:rsidRDefault="001074AE" w:rsidP="0091107D">
            <w:pPr>
              <w:pStyle w:val="PlainText"/>
              <w:jc w:val="left"/>
              <w:rPr>
                <w:rFonts w:ascii="Courier New" w:hAnsi="Courier New" w:cs="Courier New"/>
                <w:b/>
                <w:noProof/>
                <w:sz w:val="20"/>
                <w:szCs w:val="20"/>
              </w:rPr>
            </w:pPr>
            <w:r w:rsidRPr="0071640A">
              <w:rPr>
                <w:rFonts w:ascii="Courier New" w:hAnsi="Courier New" w:cs="Courier New"/>
                <w:b/>
                <w:noProof/>
                <w:sz w:val="20"/>
                <w:szCs w:val="20"/>
              </w:rPr>
              <w:t>Glancy Prongay &amp;</w:t>
            </w:r>
          </w:p>
          <w:p w:rsidR="001074AE" w:rsidRPr="0071640A" w:rsidRDefault="001074AE" w:rsidP="0091107D">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r w:rsidRPr="0071640A">
              <w:rPr>
                <w:rFonts w:ascii="Courier New" w:hAnsi="Courier New" w:cs="Courier New"/>
                <w:b/>
                <w:noProof/>
                <w:sz w:val="20"/>
                <w:szCs w:val="20"/>
              </w:rPr>
              <w:t>Murray LLP</w:t>
            </w:r>
          </w:p>
          <w:p w:rsidR="001074AE" w:rsidRPr="0071640A" w:rsidRDefault="001074AE" w:rsidP="0091107D">
            <w:pPr>
              <w:pStyle w:val="PlainText"/>
              <w:jc w:val="left"/>
              <w:rPr>
                <w:rFonts w:ascii="Courier New" w:hAnsi="Courier New" w:cs="Courier New"/>
                <w:b/>
                <w:noProof/>
                <w:sz w:val="20"/>
                <w:szCs w:val="20"/>
              </w:rPr>
            </w:pPr>
            <w:r w:rsidRPr="0071640A">
              <w:rPr>
                <w:rFonts w:ascii="Courier New" w:hAnsi="Courier New" w:cs="Courier New"/>
                <w:b/>
                <w:noProof/>
                <w:sz w:val="20"/>
                <w:szCs w:val="20"/>
              </w:rPr>
              <w:t>Alexa Mullarky</w:t>
            </w:r>
          </w:p>
          <w:p w:rsidR="001074AE" w:rsidRPr="0071640A" w:rsidRDefault="001074AE" w:rsidP="0091107D">
            <w:pPr>
              <w:pStyle w:val="PlainText"/>
              <w:jc w:val="left"/>
              <w:rPr>
                <w:rFonts w:ascii="Courier New" w:hAnsi="Courier New" w:cs="Courier New"/>
                <w:b/>
                <w:noProof/>
                <w:sz w:val="20"/>
                <w:szCs w:val="20"/>
              </w:rPr>
            </w:pPr>
            <w:r w:rsidRPr="0071640A">
              <w:rPr>
                <w:rFonts w:ascii="Courier New" w:hAnsi="Courier New" w:cs="Courier New"/>
                <w:b/>
                <w:noProof/>
                <w:sz w:val="20"/>
                <w:szCs w:val="20"/>
              </w:rPr>
              <w:t>1925 Century Park East</w:t>
            </w:r>
          </w:p>
          <w:p w:rsidR="001074AE" w:rsidRPr="0071640A" w:rsidRDefault="001074AE" w:rsidP="0091107D">
            <w:pPr>
              <w:pStyle w:val="PlainText"/>
              <w:jc w:val="left"/>
              <w:rPr>
                <w:rFonts w:ascii="Courier New" w:hAnsi="Courier New" w:cs="Courier New"/>
                <w:b/>
                <w:noProof/>
                <w:sz w:val="20"/>
                <w:szCs w:val="20"/>
              </w:rPr>
            </w:pPr>
            <w:r w:rsidRPr="0071640A">
              <w:rPr>
                <w:rFonts w:ascii="Courier New" w:hAnsi="Courier New" w:cs="Courier New"/>
                <w:b/>
                <w:noProof/>
                <w:sz w:val="20"/>
                <w:szCs w:val="20"/>
              </w:rPr>
              <w:t>Suite 2100</w:t>
            </w:r>
          </w:p>
          <w:p w:rsidR="001074AE" w:rsidRDefault="001074AE" w:rsidP="0091107D">
            <w:pPr>
              <w:pStyle w:val="PlainText"/>
              <w:jc w:val="left"/>
              <w:rPr>
                <w:rFonts w:ascii="Courier New" w:hAnsi="Courier New" w:cs="Courier New"/>
                <w:b/>
                <w:noProof/>
                <w:sz w:val="20"/>
                <w:szCs w:val="20"/>
              </w:rPr>
            </w:pPr>
            <w:r w:rsidRPr="0071640A">
              <w:rPr>
                <w:rFonts w:ascii="Courier New" w:hAnsi="Courier New" w:cs="Courier New"/>
                <w:b/>
                <w:noProof/>
                <w:sz w:val="20"/>
                <w:szCs w:val="20"/>
              </w:rPr>
              <w:t>Los Angeles, CA 90067</w:t>
            </w:r>
          </w:p>
        </w:tc>
      </w:tr>
      <w:tr w:rsidR="001074AE" w:rsidTr="0091107D">
        <w:tc>
          <w:tcPr>
            <w:tcW w:w="1443"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5-10-2018</w:t>
            </w:r>
          </w:p>
        </w:tc>
        <w:tc>
          <w:tcPr>
            <w:tcW w:w="1710"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14-CV-00160</w:t>
            </w:r>
          </w:p>
        </w:tc>
        <w:tc>
          <w:tcPr>
            <w:tcW w:w="1710"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(E.D. Cal.)</w:t>
            </w:r>
          </w:p>
        </w:tc>
        <w:tc>
          <w:tcPr>
            <w:tcW w:w="5760" w:type="dxa"/>
          </w:tcPr>
          <w:p w:rsidR="001074AE" w:rsidRDefault="001074AE" w:rsidP="0091107D">
            <w:pPr>
              <w:pStyle w:val="PlainText"/>
              <w:jc w:val="left"/>
              <w:rPr>
                <w:rFonts w:ascii="Courier New" w:hAnsi="Courier New" w:cs="Courier New"/>
                <w:b/>
                <w:sz w:val="20"/>
                <w:szCs w:val="20"/>
              </w:rPr>
            </w:pPr>
          </w:p>
          <w:p w:rsidR="001074AE" w:rsidRDefault="001074AE" w:rsidP="0091107D">
            <w:pPr>
              <w:pStyle w:val="PlainText"/>
              <w:jc w:val="left"/>
              <w:rPr>
                <w:rFonts w:ascii="Courier New" w:hAnsi="Courier New" w:cs="Courier New"/>
                <w:b/>
                <w:sz w:val="20"/>
                <w:szCs w:val="20"/>
              </w:rPr>
            </w:pPr>
            <w:r>
              <w:rPr>
                <w:rFonts w:ascii="Courier New" w:hAnsi="Courier New" w:cs="Courier New"/>
                <w:b/>
                <w:sz w:val="20"/>
                <w:szCs w:val="20"/>
              </w:rPr>
              <w:t xml:space="preserve">Yesenia </w:t>
            </w:r>
            <w:proofErr w:type="spellStart"/>
            <w:r>
              <w:rPr>
                <w:rFonts w:ascii="Courier New" w:hAnsi="Courier New" w:cs="Courier New"/>
                <w:b/>
                <w:sz w:val="20"/>
                <w:szCs w:val="20"/>
              </w:rPr>
              <w:t>Melgar</w:t>
            </w:r>
            <w:proofErr w:type="spellEnd"/>
            <w:r>
              <w:rPr>
                <w:rFonts w:ascii="Courier New" w:hAnsi="Courier New" w:cs="Courier New"/>
                <w:b/>
                <w:sz w:val="20"/>
                <w:szCs w:val="20"/>
              </w:rPr>
              <w:t xml:space="preserve">, et al. v Zicam LLC and </w:t>
            </w:r>
            <w:proofErr w:type="spellStart"/>
            <w:r>
              <w:rPr>
                <w:rFonts w:ascii="Courier New" w:hAnsi="Courier New" w:cs="Courier New"/>
                <w:b/>
                <w:sz w:val="20"/>
                <w:szCs w:val="20"/>
              </w:rPr>
              <w:t>Matrixx</w:t>
            </w:r>
            <w:proofErr w:type="spellEnd"/>
            <w:r>
              <w:rPr>
                <w:rFonts w:ascii="Courier New" w:hAnsi="Courier New" w:cs="Courier New"/>
                <w:b/>
                <w:sz w:val="20"/>
                <w:szCs w:val="20"/>
              </w:rPr>
              <w:t xml:space="preserve"> Initiatives, Inc.</w:t>
            </w:r>
          </w:p>
          <w:p w:rsidR="001074AE" w:rsidRPr="002A2B8D" w:rsidRDefault="001074AE" w:rsidP="0091107D">
            <w:pPr>
              <w:pStyle w:val="PlainText"/>
              <w:jc w:val="left"/>
              <w:rPr>
                <w:rFonts w:ascii="Courier New" w:hAnsi="Courier New" w:cs="Courier New"/>
                <w:sz w:val="20"/>
                <w:szCs w:val="20"/>
              </w:rPr>
            </w:pPr>
            <w:r w:rsidRPr="002A2B8D">
              <w:rPr>
                <w:rFonts w:ascii="Courier New" w:hAnsi="Courier New" w:cs="Courier New"/>
                <w:sz w:val="20"/>
                <w:szCs w:val="20"/>
              </w:rPr>
              <w:t xml:space="preserve">Plaintiff claims that Zicam LLC and </w:t>
            </w:r>
            <w:proofErr w:type="spellStart"/>
            <w:r w:rsidRPr="002A2B8D">
              <w:rPr>
                <w:rFonts w:ascii="Courier New" w:hAnsi="Courier New" w:cs="Courier New"/>
                <w:sz w:val="20"/>
                <w:szCs w:val="20"/>
              </w:rPr>
              <w:t>Matrixx</w:t>
            </w:r>
            <w:proofErr w:type="spellEnd"/>
            <w:r w:rsidRPr="002A2B8D">
              <w:rPr>
                <w:rFonts w:ascii="Courier New" w:hAnsi="Courier New" w:cs="Courier New"/>
                <w:sz w:val="20"/>
                <w:szCs w:val="20"/>
              </w:rPr>
              <w:t xml:space="preserve"> Initiatives, Inc. (“Zicam”), made false and misleading statements about the effectiveness of certain Zicam products in violation of state and federal law.  </w:t>
            </w:r>
          </w:p>
        </w:tc>
        <w:tc>
          <w:tcPr>
            <w:tcW w:w="1440"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Not set yet</w:t>
            </w:r>
          </w:p>
          <w:p w:rsidR="001074AE" w:rsidRDefault="001074AE" w:rsidP="0091107D">
            <w:pPr>
              <w:pStyle w:val="PlainText"/>
              <w:rPr>
                <w:rFonts w:ascii="Courier New" w:hAnsi="Courier New" w:cs="Courier New"/>
                <w:b/>
                <w:sz w:val="20"/>
                <w:szCs w:val="20"/>
              </w:rPr>
            </w:pPr>
          </w:p>
        </w:tc>
        <w:tc>
          <w:tcPr>
            <w:tcW w:w="2970" w:type="dxa"/>
          </w:tcPr>
          <w:p w:rsidR="001074AE" w:rsidRDefault="001074AE" w:rsidP="0091107D">
            <w:pPr>
              <w:pStyle w:val="PlainText"/>
              <w:jc w:val="left"/>
              <w:rPr>
                <w:rFonts w:ascii="Courier New" w:hAnsi="Courier New" w:cs="Courier New"/>
                <w:b/>
                <w:noProof/>
                <w:sz w:val="20"/>
                <w:szCs w:val="20"/>
              </w:rPr>
            </w:pPr>
          </w:p>
          <w:p w:rsidR="001074AE" w:rsidRDefault="001074AE" w:rsidP="0091107D">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1074AE" w:rsidRDefault="001074AE" w:rsidP="0091107D">
            <w:pPr>
              <w:pStyle w:val="PlainText"/>
              <w:jc w:val="left"/>
              <w:rPr>
                <w:rFonts w:ascii="Courier New" w:hAnsi="Courier New" w:cs="Courier New"/>
                <w:b/>
                <w:noProof/>
                <w:sz w:val="20"/>
                <w:szCs w:val="20"/>
              </w:rPr>
            </w:pPr>
          </w:p>
          <w:p w:rsidR="001074AE" w:rsidRDefault="001074AE" w:rsidP="0091107D">
            <w:pPr>
              <w:pStyle w:val="PlainText"/>
              <w:jc w:val="left"/>
              <w:rPr>
                <w:rFonts w:ascii="Courier New" w:hAnsi="Courier New" w:cs="Courier New"/>
                <w:b/>
                <w:noProof/>
                <w:sz w:val="20"/>
                <w:szCs w:val="20"/>
              </w:rPr>
            </w:pPr>
            <w:r w:rsidRPr="00AD64C0">
              <w:rPr>
                <w:rFonts w:ascii="Courier New" w:hAnsi="Courier New" w:cs="Courier New"/>
                <w:b/>
                <w:noProof/>
                <w:sz w:val="20"/>
                <w:szCs w:val="20"/>
              </w:rPr>
              <w:t>L. Timothy Fisher</w:t>
            </w:r>
            <w:r w:rsidRPr="00AD64C0">
              <w:rPr>
                <w:rFonts w:ascii="Courier New" w:hAnsi="Courier New" w:cs="Courier New"/>
                <w:b/>
                <w:noProof/>
                <w:sz w:val="20"/>
                <w:szCs w:val="20"/>
              </w:rPr>
              <w:br/>
              <w:t>Bursor &amp; Fisher, P.A.</w:t>
            </w:r>
            <w:r w:rsidRPr="00AD64C0">
              <w:rPr>
                <w:rFonts w:ascii="Courier New" w:hAnsi="Courier New" w:cs="Courier New"/>
                <w:b/>
                <w:noProof/>
                <w:sz w:val="20"/>
                <w:szCs w:val="20"/>
              </w:rPr>
              <w:br/>
              <w:t>1990 North California Blvd., Suite 940</w:t>
            </w:r>
            <w:r w:rsidRPr="00AD64C0">
              <w:rPr>
                <w:rFonts w:ascii="Courier New" w:hAnsi="Courier New" w:cs="Courier New"/>
                <w:b/>
                <w:noProof/>
                <w:sz w:val="20"/>
                <w:szCs w:val="20"/>
              </w:rPr>
              <w:br/>
              <w:t>Walnut Creek, CA 94596</w:t>
            </w:r>
          </w:p>
          <w:p w:rsidR="001074AE" w:rsidRDefault="001074AE" w:rsidP="0091107D">
            <w:pPr>
              <w:pStyle w:val="PlainText"/>
              <w:jc w:val="left"/>
              <w:rPr>
                <w:rFonts w:ascii="Courier New" w:hAnsi="Courier New" w:cs="Courier New"/>
                <w:b/>
                <w:noProof/>
                <w:sz w:val="20"/>
                <w:szCs w:val="20"/>
              </w:rPr>
            </w:pPr>
          </w:p>
        </w:tc>
      </w:tr>
      <w:tr w:rsidR="001074AE" w:rsidTr="0091107D">
        <w:tc>
          <w:tcPr>
            <w:tcW w:w="1443"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5-10-2018</w:t>
            </w:r>
          </w:p>
        </w:tc>
        <w:tc>
          <w:tcPr>
            <w:tcW w:w="1710"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15-CV-01376</w:t>
            </w:r>
          </w:p>
        </w:tc>
        <w:tc>
          <w:tcPr>
            <w:tcW w:w="1710"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1074AE" w:rsidRDefault="001074AE" w:rsidP="0091107D">
            <w:pPr>
              <w:pStyle w:val="PlainText"/>
              <w:jc w:val="left"/>
              <w:rPr>
                <w:rFonts w:ascii="Courier New" w:hAnsi="Courier New" w:cs="Courier New"/>
                <w:b/>
                <w:sz w:val="20"/>
                <w:szCs w:val="20"/>
              </w:rPr>
            </w:pPr>
          </w:p>
          <w:p w:rsidR="001074AE" w:rsidRDefault="001074AE" w:rsidP="0091107D">
            <w:pPr>
              <w:pStyle w:val="PlainText"/>
              <w:jc w:val="left"/>
              <w:rPr>
                <w:rFonts w:ascii="Courier New" w:hAnsi="Courier New" w:cs="Courier New"/>
                <w:b/>
                <w:sz w:val="20"/>
                <w:szCs w:val="20"/>
              </w:rPr>
            </w:pPr>
            <w:r>
              <w:rPr>
                <w:rFonts w:ascii="Courier New" w:hAnsi="Courier New" w:cs="Courier New"/>
                <w:b/>
                <w:sz w:val="20"/>
                <w:szCs w:val="20"/>
              </w:rPr>
              <w:t xml:space="preserve">Glenda Grant v. </w:t>
            </w:r>
            <w:proofErr w:type="spellStart"/>
            <w:r>
              <w:rPr>
                <w:rFonts w:ascii="Courier New" w:hAnsi="Courier New" w:cs="Courier New"/>
                <w:b/>
                <w:sz w:val="20"/>
                <w:szCs w:val="20"/>
              </w:rPr>
              <w:t>Ocwen</w:t>
            </w:r>
            <w:proofErr w:type="spellEnd"/>
            <w:r>
              <w:rPr>
                <w:rFonts w:ascii="Courier New" w:hAnsi="Courier New" w:cs="Courier New"/>
                <w:b/>
                <w:sz w:val="20"/>
                <w:szCs w:val="20"/>
              </w:rPr>
              <w:t xml:space="preserve"> Loan Servicing, LLC</w:t>
            </w:r>
          </w:p>
          <w:p w:rsidR="001074AE" w:rsidRDefault="001074AE" w:rsidP="0091107D">
            <w:pPr>
              <w:pStyle w:val="PlainText"/>
              <w:jc w:val="left"/>
              <w:rPr>
                <w:rFonts w:ascii="Courier New" w:hAnsi="Courier New" w:cs="Courier New"/>
                <w:sz w:val="20"/>
                <w:szCs w:val="20"/>
              </w:rPr>
            </w:pPr>
            <w:r w:rsidRPr="00AD64C0">
              <w:rPr>
                <w:rFonts w:ascii="Courier New" w:hAnsi="Courier New" w:cs="Courier New"/>
                <w:sz w:val="20"/>
                <w:szCs w:val="20"/>
              </w:rPr>
              <w:t xml:space="preserve">Plaintiff alleges that </w:t>
            </w:r>
            <w:proofErr w:type="spellStart"/>
            <w:r w:rsidRPr="00AD64C0">
              <w:rPr>
                <w:rFonts w:ascii="Courier New" w:hAnsi="Courier New" w:cs="Courier New"/>
                <w:sz w:val="20"/>
                <w:szCs w:val="20"/>
              </w:rPr>
              <w:t>Ocwen</w:t>
            </w:r>
            <w:proofErr w:type="spellEnd"/>
            <w:r w:rsidRPr="00AD64C0">
              <w:rPr>
                <w:rFonts w:ascii="Courier New" w:hAnsi="Courier New" w:cs="Courier New"/>
                <w:sz w:val="20"/>
                <w:szCs w:val="20"/>
              </w:rPr>
              <w:t xml:space="preserve"> violated Section 1692e of the Fair Debt Collection Practices Act (“FDCPA”) by sending Monthly Statements and/or Delinquency Notices to members of the Settlement Class—that is, to persons whose personal liability on the loan was previously discharged in a Chapter 7 bankruptcy. Such correspondence, Plaintiff Grant contends, misrepresented the character and legal status of the home mortgage loan to such borrowers by suggesting that they remained personally obligated to continue making payments on their loans even though personal liability on those loans was previously discharged in bankruptcy. </w:t>
            </w:r>
          </w:p>
          <w:p w:rsidR="001074AE" w:rsidRDefault="001074AE" w:rsidP="0091107D">
            <w:pPr>
              <w:pStyle w:val="PlainText"/>
              <w:jc w:val="left"/>
              <w:rPr>
                <w:rFonts w:ascii="Courier New" w:hAnsi="Courier New" w:cs="Courier New"/>
                <w:sz w:val="20"/>
                <w:szCs w:val="20"/>
              </w:rPr>
            </w:pPr>
          </w:p>
          <w:p w:rsidR="001074AE" w:rsidRDefault="001074AE" w:rsidP="0091107D">
            <w:pPr>
              <w:pStyle w:val="PlainText"/>
              <w:jc w:val="left"/>
              <w:rPr>
                <w:rFonts w:ascii="Courier New" w:hAnsi="Courier New" w:cs="Courier New"/>
                <w:sz w:val="20"/>
                <w:szCs w:val="20"/>
              </w:rPr>
            </w:pPr>
          </w:p>
          <w:p w:rsidR="001074AE" w:rsidRPr="00AD64C0" w:rsidRDefault="001074AE" w:rsidP="0091107D">
            <w:pPr>
              <w:pStyle w:val="PlainText"/>
              <w:jc w:val="left"/>
              <w:rPr>
                <w:rFonts w:ascii="Courier New" w:hAnsi="Courier New" w:cs="Courier New"/>
                <w:sz w:val="20"/>
                <w:szCs w:val="20"/>
              </w:rPr>
            </w:pPr>
          </w:p>
        </w:tc>
        <w:tc>
          <w:tcPr>
            <w:tcW w:w="1440"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1074AE" w:rsidRDefault="001074AE" w:rsidP="0091107D">
            <w:pPr>
              <w:pStyle w:val="PlainText"/>
              <w:jc w:val="left"/>
              <w:rPr>
                <w:rFonts w:ascii="Courier New" w:hAnsi="Courier New" w:cs="Courier New"/>
                <w:b/>
                <w:noProof/>
                <w:sz w:val="20"/>
                <w:szCs w:val="20"/>
              </w:rPr>
            </w:pPr>
          </w:p>
          <w:p w:rsidR="001074AE" w:rsidRDefault="001074AE" w:rsidP="0091107D">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write:</w:t>
            </w:r>
          </w:p>
          <w:p w:rsidR="001074AE" w:rsidRDefault="001074AE" w:rsidP="0091107D">
            <w:pPr>
              <w:pStyle w:val="PlainText"/>
              <w:jc w:val="left"/>
              <w:rPr>
                <w:rFonts w:ascii="Courier New" w:hAnsi="Courier New" w:cs="Courier New"/>
                <w:b/>
                <w:noProof/>
                <w:sz w:val="20"/>
                <w:szCs w:val="20"/>
              </w:rPr>
            </w:pPr>
          </w:p>
          <w:p w:rsidR="001074AE" w:rsidRPr="00720E19" w:rsidRDefault="001074AE" w:rsidP="0091107D">
            <w:pPr>
              <w:pStyle w:val="PlainText"/>
              <w:jc w:val="left"/>
              <w:rPr>
                <w:rFonts w:ascii="Courier New" w:hAnsi="Courier New" w:cs="Courier New"/>
                <w:b/>
                <w:noProof/>
                <w:sz w:val="18"/>
                <w:szCs w:val="18"/>
              </w:rPr>
            </w:pPr>
            <w:r w:rsidRPr="00720E19">
              <w:rPr>
                <w:rFonts w:ascii="Courier New" w:hAnsi="Courier New" w:cs="Courier New"/>
                <w:b/>
                <w:noProof/>
                <w:sz w:val="18"/>
                <w:szCs w:val="18"/>
              </w:rPr>
              <w:t>352 753-8600 (Ph.)</w:t>
            </w:r>
          </w:p>
          <w:p w:rsidR="001074AE" w:rsidRPr="00720E19" w:rsidRDefault="001074AE" w:rsidP="0091107D">
            <w:pPr>
              <w:pStyle w:val="PlainText"/>
              <w:jc w:val="left"/>
              <w:rPr>
                <w:rFonts w:ascii="Courier New" w:hAnsi="Courier New" w:cs="Courier New"/>
                <w:b/>
                <w:noProof/>
                <w:sz w:val="18"/>
                <w:szCs w:val="18"/>
              </w:rPr>
            </w:pPr>
          </w:p>
          <w:p w:rsidR="001074AE" w:rsidRPr="00720E19" w:rsidRDefault="001074AE" w:rsidP="0091107D">
            <w:pPr>
              <w:pStyle w:val="PlainText"/>
              <w:jc w:val="left"/>
              <w:rPr>
                <w:rFonts w:ascii="Courier New" w:hAnsi="Courier New" w:cs="Courier New"/>
                <w:b/>
                <w:noProof/>
                <w:sz w:val="18"/>
                <w:szCs w:val="18"/>
              </w:rPr>
            </w:pPr>
            <w:r w:rsidRPr="00720E19">
              <w:rPr>
                <w:rFonts w:ascii="Courier New" w:hAnsi="Courier New" w:cs="Courier New"/>
                <w:b/>
                <w:noProof/>
                <w:sz w:val="18"/>
                <w:szCs w:val="18"/>
              </w:rPr>
              <w:t>Janet R. Varnell</w:t>
            </w:r>
          </w:p>
          <w:p w:rsidR="001074AE" w:rsidRPr="00720E19" w:rsidRDefault="001074AE" w:rsidP="0091107D">
            <w:pPr>
              <w:pStyle w:val="PlainText"/>
              <w:jc w:val="left"/>
              <w:rPr>
                <w:rFonts w:ascii="Courier New" w:hAnsi="Courier New" w:cs="Courier New"/>
                <w:b/>
                <w:noProof/>
                <w:sz w:val="18"/>
                <w:szCs w:val="18"/>
              </w:rPr>
            </w:pPr>
            <w:r w:rsidRPr="00720E19">
              <w:rPr>
                <w:rFonts w:ascii="Courier New" w:hAnsi="Courier New" w:cs="Courier New"/>
                <w:b/>
                <w:noProof/>
                <w:sz w:val="18"/>
                <w:szCs w:val="18"/>
              </w:rPr>
              <w:t xml:space="preserve">Brian W. Warwick </w:t>
            </w:r>
          </w:p>
          <w:p w:rsidR="001074AE" w:rsidRPr="00720E19" w:rsidRDefault="001074AE" w:rsidP="0091107D">
            <w:pPr>
              <w:pStyle w:val="PlainText"/>
              <w:jc w:val="left"/>
              <w:rPr>
                <w:rFonts w:ascii="Courier New" w:hAnsi="Courier New" w:cs="Courier New"/>
                <w:b/>
                <w:noProof/>
                <w:sz w:val="18"/>
                <w:szCs w:val="18"/>
              </w:rPr>
            </w:pPr>
            <w:r w:rsidRPr="00720E19">
              <w:rPr>
                <w:rFonts w:ascii="Courier New" w:hAnsi="Courier New" w:cs="Courier New"/>
                <w:b/>
                <w:noProof/>
                <w:sz w:val="18"/>
                <w:szCs w:val="18"/>
              </w:rPr>
              <w:t>Varnell &amp; Warwick, P.A.</w:t>
            </w:r>
          </w:p>
          <w:p w:rsidR="001074AE" w:rsidRPr="00720E19" w:rsidRDefault="001074AE" w:rsidP="0091107D">
            <w:pPr>
              <w:pStyle w:val="PlainText"/>
              <w:jc w:val="left"/>
              <w:rPr>
                <w:rFonts w:ascii="Courier New" w:hAnsi="Courier New" w:cs="Courier New"/>
                <w:b/>
                <w:noProof/>
                <w:sz w:val="18"/>
                <w:szCs w:val="18"/>
              </w:rPr>
            </w:pPr>
            <w:r w:rsidRPr="00720E19">
              <w:rPr>
                <w:rFonts w:ascii="Courier New" w:hAnsi="Courier New" w:cs="Courier New"/>
                <w:b/>
                <w:noProof/>
                <w:sz w:val="18"/>
                <w:szCs w:val="18"/>
              </w:rPr>
              <w:t xml:space="preserve">P.O. Box 1870, </w:t>
            </w:r>
          </w:p>
          <w:p w:rsidR="001074AE" w:rsidRDefault="001074AE" w:rsidP="0091107D">
            <w:pPr>
              <w:pStyle w:val="PlainText"/>
              <w:jc w:val="left"/>
              <w:rPr>
                <w:rFonts w:ascii="Courier New" w:hAnsi="Courier New" w:cs="Courier New"/>
                <w:b/>
                <w:noProof/>
                <w:sz w:val="20"/>
                <w:szCs w:val="20"/>
              </w:rPr>
            </w:pPr>
            <w:r w:rsidRPr="00720E19">
              <w:rPr>
                <w:rFonts w:ascii="Courier New" w:hAnsi="Courier New" w:cs="Courier New"/>
                <w:b/>
                <w:noProof/>
                <w:sz w:val="18"/>
                <w:szCs w:val="18"/>
              </w:rPr>
              <w:t>Lady Lake, FL 32158</w:t>
            </w:r>
          </w:p>
        </w:tc>
      </w:tr>
      <w:tr w:rsidR="001074AE" w:rsidTr="0091107D">
        <w:tc>
          <w:tcPr>
            <w:tcW w:w="1443"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5-11-2018</w:t>
            </w:r>
          </w:p>
        </w:tc>
        <w:tc>
          <w:tcPr>
            <w:tcW w:w="1710" w:type="dxa"/>
          </w:tcPr>
          <w:p w:rsidR="001074AE" w:rsidRDefault="001074AE" w:rsidP="0091107D">
            <w:pPr>
              <w:pStyle w:val="PlainText"/>
              <w:rPr>
                <w:rFonts w:ascii="Courier New" w:hAnsi="Courier New" w:cs="Courier New"/>
                <w:b/>
                <w:sz w:val="20"/>
                <w:szCs w:val="20"/>
              </w:rPr>
            </w:pPr>
          </w:p>
          <w:p w:rsidR="001074AE" w:rsidRDefault="00271195" w:rsidP="0091107D">
            <w:pPr>
              <w:pStyle w:val="PlainText"/>
              <w:rPr>
                <w:rFonts w:ascii="Courier New" w:hAnsi="Courier New" w:cs="Courier New"/>
                <w:b/>
                <w:sz w:val="20"/>
                <w:szCs w:val="20"/>
              </w:rPr>
            </w:pPr>
            <w:r>
              <w:rPr>
                <w:rFonts w:ascii="Courier New" w:hAnsi="Courier New" w:cs="Courier New"/>
                <w:b/>
                <w:sz w:val="20"/>
                <w:szCs w:val="20"/>
              </w:rPr>
              <w:t>15-CV</w:t>
            </w:r>
            <w:r w:rsidR="001074AE">
              <w:rPr>
                <w:rFonts w:ascii="Courier New" w:hAnsi="Courier New" w:cs="Courier New"/>
                <w:b/>
                <w:sz w:val="20"/>
                <w:szCs w:val="20"/>
              </w:rPr>
              <w:t>-13022</w:t>
            </w:r>
          </w:p>
        </w:tc>
        <w:tc>
          <w:tcPr>
            <w:tcW w:w="1710"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1074AE" w:rsidRDefault="001074AE" w:rsidP="0091107D">
            <w:pPr>
              <w:pStyle w:val="PlainText"/>
              <w:jc w:val="left"/>
              <w:rPr>
                <w:rFonts w:ascii="Courier New" w:hAnsi="Courier New" w:cs="Courier New"/>
                <w:b/>
                <w:sz w:val="20"/>
                <w:szCs w:val="20"/>
              </w:rPr>
            </w:pPr>
          </w:p>
          <w:p w:rsidR="001074AE" w:rsidRDefault="001074AE" w:rsidP="0091107D">
            <w:pPr>
              <w:pStyle w:val="PlainText"/>
              <w:jc w:val="left"/>
              <w:rPr>
                <w:rFonts w:ascii="Courier New" w:hAnsi="Courier New" w:cs="Courier New"/>
                <w:b/>
                <w:sz w:val="20"/>
                <w:szCs w:val="20"/>
              </w:rPr>
            </w:pPr>
            <w:r>
              <w:rPr>
                <w:rFonts w:ascii="Courier New" w:hAnsi="Courier New" w:cs="Courier New"/>
                <w:b/>
                <w:sz w:val="20"/>
                <w:szCs w:val="20"/>
              </w:rPr>
              <w:t>Griffiths v. Aviva London Assignment Corp.</w:t>
            </w:r>
            <w:r w:rsidR="00EC5819">
              <w:rPr>
                <w:rFonts w:ascii="Courier New" w:hAnsi="Courier New" w:cs="Courier New"/>
                <w:b/>
                <w:sz w:val="20"/>
                <w:szCs w:val="20"/>
              </w:rPr>
              <w:t>, et al.</w:t>
            </w:r>
          </w:p>
          <w:p w:rsidR="00C23E81" w:rsidRDefault="00EC5819" w:rsidP="0091107D">
            <w:pPr>
              <w:pStyle w:val="PlainText"/>
              <w:jc w:val="left"/>
              <w:rPr>
                <w:rFonts w:ascii="Courier New" w:hAnsi="Courier New" w:cs="Courier New"/>
                <w:b/>
                <w:sz w:val="20"/>
                <w:szCs w:val="20"/>
              </w:rPr>
            </w:pPr>
            <w:r>
              <w:rPr>
                <w:rFonts w:ascii="Courier New" w:hAnsi="Courier New" w:cs="Courier New"/>
                <w:b/>
                <w:sz w:val="20"/>
                <w:szCs w:val="20"/>
              </w:rPr>
              <w:t>Re Defendant</w:t>
            </w:r>
            <w:r w:rsidR="00C23E81">
              <w:rPr>
                <w:rFonts w:ascii="Courier New" w:hAnsi="Courier New" w:cs="Courier New"/>
                <w:b/>
                <w:sz w:val="20"/>
                <w:szCs w:val="20"/>
              </w:rPr>
              <w:t>: Aviva International Insurance Ltd. (f/k/a CGU International</w:t>
            </w:r>
            <w:r>
              <w:rPr>
                <w:rFonts w:ascii="Courier New" w:hAnsi="Courier New" w:cs="Courier New"/>
                <w:b/>
                <w:sz w:val="20"/>
                <w:szCs w:val="20"/>
              </w:rPr>
              <w:t xml:space="preserve"> Insurance, plc)</w:t>
            </w:r>
          </w:p>
          <w:p w:rsidR="001074AE" w:rsidRPr="00F3405E" w:rsidRDefault="001074AE" w:rsidP="0091107D">
            <w:pPr>
              <w:pStyle w:val="PlainText"/>
              <w:jc w:val="left"/>
              <w:rPr>
                <w:rFonts w:ascii="Courier New" w:hAnsi="Courier New" w:cs="Courier New"/>
                <w:sz w:val="20"/>
                <w:szCs w:val="20"/>
              </w:rPr>
            </w:pPr>
            <w:r w:rsidRPr="008966CC">
              <w:rPr>
                <w:rFonts w:ascii="Courier New" w:hAnsi="Courier New" w:cs="Courier New"/>
                <w:sz w:val="20"/>
                <w:szCs w:val="20"/>
              </w:rPr>
              <w:t xml:space="preserve">The lawsuit claims that between </w:t>
            </w:r>
            <w:r w:rsidR="00271195">
              <w:rPr>
                <w:rFonts w:ascii="Courier New" w:hAnsi="Courier New" w:cs="Courier New"/>
                <w:sz w:val="20"/>
                <w:szCs w:val="20"/>
              </w:rPr>
              <w:t>1-</w:t>
            </w:r>
            <w:r w:rsidRPr="008966CC">
              <w:rPr>
                <w:rFonts w:ascii="Courier New" w:hAnsi="Courier New" w:cs="Courier New"/>
                <w:sz w:val="20"/>
                <w:szCs w:val="20"/>
              </w:rPr>
              <w:t>1</w:t>
            </w:r>
            <w:r w:rsidR="00271195">
              <w:rPr>
                <w:rFonts w:ascii="Courier New" w:hAnsi="Courier New" w:cs="Courier New"/>
                <w:sz w:val="20"/>
                <w:szCs w:val="20"/>
              </w:rPr>
              <w:t>-</w:t>
            </w:r>
            <w:r w:rsidRPr="008966CC">
              <w:rPr>
                <w:rFonts w:ascii="Courier New" w:hAnsi="Courier New" w:cs="Courier New"/>
                <w:sz w:val="20"/>
                <w:szCs w:val="20"/>
              </w:rPr>
              <w:t xml:space="preserve">2002 and </w:t>
            </w:r>
            <w:r w:rsidR="00271195">
              <w:rPr>
                <w:rFonts w:ascii="Courier New" w:hAnsi="Courier New" w:cs="Courier New"/>
                <w:sz w:val="20"/>
                <w:szCs w:val="20"/>
              </w:rPr>
              <w:t>12-</w:t>
            </w:r>
            <w:r w:rsidRPr="008966CC">
              <w:rPr>
                <w:rFonts w:ascii="Courier New" w:hAnsi="Courier New" w:cs="Courier New"/>
                <w:sz w:val="20"/>
                <w:szCs w:val="20"/>
              </w:rPr>
              <w:t>31</w:t>
            </w:r>
            <w:r w:rsidR="00271195">
              <w:rPr>
                <w:rFonts w:ascii="Courier New" w:hAnsi="Courier New" w:cs="Courier New"/>
                <w:sz w:val="20"/>
                <w:szCs w:val="20"/>
              </w:rPr>
              <w:t>-</w:t>
            </w:r>
            <w:r w:rsidRPr="008966CC">
              <w:rPr>
                <w:rFonts w:ascii="Courier New" w:hAnsi="Courier New" w:cs="Courier New"/>
                <w:sz w:val="20"/>
                <w:szCs w:val="20"/>
              </w:rPr>
              <w:t>2009, Defendants sold certain structured settlement annuities (“the Annuities”) which were covered by a Capital Maintenance Agreement pursuant to which CGU agreed to provide capital to the entity responsible for making payments on the Annuities if that entity was unable to satisfy its obligations under those Annuities, including an annuity of which you may be a beneficiary. The lawsuit claims that Defendants breached this commitment by purporting to terminate the Capital Maintenanc</w:t>
            </w:r>
            <w:r>
              <w:rPr>
                <w:rFonts w:ascii="Courier New" w:hAnsi="Courier New" w:cs="Courier New"/>
                <w:sz w:val="20"/>
                <w:szCs w:val="20"/>
              </w:rPr>
              <w:t>e Agreement in or around 10-1-2013</w:t>
            </w:r>
          </w:p>
          <w:p w:rsidR="001074AE" w:rsidRDefault="001074AE" w:rsidP="0091107D">
            <w:pPr>
              <w:pStyle w:val="PlainText"/>
              <w:jc w:val="left"/>
              <w:rPr>
                <w:rFonts w:ascii="Courier New" w:hAnsi="Courier New" w:cs="Courier New"/>
                <w:b/>
                <w:sz w:val="20"/>
                <w:szCs w:val="20"/>
              </w:rPr>
            </w:pPr>
          </w:p>
        </w:tc>
        <w:tc>
          <w:tcPr>
            <w:tcW w:w="1440"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1074AE" w:rsidRDefault="001074AE" w:rsidP="0091107D">
            <w:pPr>
              <w:pStyle w:val="PlainText"/>
              <w:jc w:val="left"/>
              <w:rPr>
                <w:rFonts w:ascii="Courier New" w:hAnsi="Courier New" w:cs="Courier New"/>
                <w:b/>
                <w:noProof/>
                <w:sz w:val="20"/>
                <w:szCs w:val="20"/>
              </w:rPr>
            </w:pPr>
          </w:p>
          <w:p w:rsidR="001074AE" w:rsidRDefault="001074AE" w:rsidP="0091107D">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call, fax or e-mail:</w:t>
            </w:r>
          </w:p>
          <w:p w:rsidR="00271195" w:rsidRDefault="00271195" w:rsidP="0091107D">
            <w:pPr>
              <w:pStyle w:val="PlainText"/>
              <w:jc w:val="left"/>
              <w:rPr>
                <w:rFonts w:ascii="Courier New" w:hAnsi="Courier New" w:cs="Courier New"/>
                <w:b/>
                <w:noProof/>
                <w:sz w:val="20"/>
                <w:szCs w:val="20"/>
              </w:rPr>
            </w:pPr>
          </w:p>
          <w:p w:rsidR="001074AE" w:rsidRDefault="001074AE" w:rsidP="0091107D">
            <w:pPr>
              <w:pStyle w:val="PlainText"/>
              <w:jc w:val="left"/>
              <w:rPr>
                <w:rFonts w:ascii="Courier New" w:hAnsi="Courier New" w:cs="Courier New"/>
                <w:b/>
                <w:noProof/>
                <w:sz w:val="16"/>
                <w:szCs w:val="16"/>
              </w:rPr>
            </w:pPr>
            <w:r w:rsidRPr="00FA6B62">
              <w:rPr>
                <w:rFonts w:ascii="Courier New" w:hAnsi="Courier New" w:cs="Courier New"/>
                <w:b/>
                <w:noProof/>
                <w:sz w:val="16"/>
                <w:szCs w:val="16"/>
              </w:rPr>
              <w:t>Jerome M. Marcus</w:t>
            </w:r>
          </w:p>
          <w:p w:rsidR="001074AE" w:rsidRDefault="001074AE" w:rsidP="0091107D">
            <w:pPr>
              <w:pStyle w:val="PlainText"/>
              <w:jc w:val="left"/>
              <w:rPr>
                <w:rFonts w:ascii="Courier New" w:hAnsi="Courier New" w:cs="Courier New"/>
                <w:b/>
                <w:noProof/>
                <w:sz w:val="16"/>
                <w:szCs w:val="16"/>
              </w:rPr>
            </w:pPr>
            <w:r w:rsidRPr="00FA6B62">
              <w:rPr>
                <w:rFonts w:ascii="Courier New" w:hAnsi="Courier New" w:cs="Courier New"/>
                <w:b/>
                <w:noProof/>
                <w:sz w:val="16"/>
                <w:szCs w:val="16"/>
              </w:rPr>
              <w:t>Marcus &amp; Auerbach LLC</w:t>
            </w:r>
          </w:p>
          <w:p w:rsidR="001074AE" w:rsidRDefault="001074AE" w:rsidP="0091107D">
            <w:pPr>
              <w:pStyle w:val="PlainText"/>
              <w:jc w:val="left"/>
              <w:rPr>
                <w:rFonts w:ascii="Courier New" w:hAnsi="Courier New" w:cs="Courier New"/>
                <w:b/>
                <w:noProof/>
                <w:sz w:val="16"/>
                <w:szCs w:val="16"/>
              </w:rPr>
            </w:pPr>
            <w:r w:rsidRPr="00FA6B62">
              <w:rPr>
                <w:rFonts w:ascii="Courier New" w:hAnsi="Courier New" w:cs="Courier New"/>
                <w:b/>
                <w:noProof/>
                <w:sz w:val="16"/>
                <w:szCs w:val="16"/>
              </w:rPr>
              <w:t xml:space="preserve">1121 N. Bethlehem Pike, Suite 60-242 </w:t>
            </w:r>
          </w:p>
          <w:p w:rsidR="001074AE" w:rsidRDefault="001074AE" w:rsidP="0091107D">
            <w:pPr>
              <w:pStyle w:val="PlainText"/>
              <w:jc w:val="left"/>
              <w:rPr>
                <w:rFonts w:ascii="Courier New" w:hAnsi="Courier New" w:cs="Courier New"/>
                <w:b/>
                <w:noProof/>
                <w:sz w:val="16"/>
                <w:szCs w:val="16"/>
              </w:rPr>
            </w:pPr>
            <w:r w:rsidRPr="00FA6B62">
              <w:rPr>
                <w:rFonts w:ascii="Courier New" w:hAnsi="Courier New" w:cs="Courier New"/>
                <w:b/>
                <w:noProof/>
                <w:sz w:val="16"/>
                <w:szCs w:val="16"/>
              </w:rPr>
              <w:t xml:space="preserve">Spring House, PA 19477 </w:t>
            </w:r>
          </w:p>
          <w:p w:rsidR="001074AE" w:rsidRDefault="001074AE" w:rsidP="0091107D">
            <w:pPr>
              <w:pStyle w:val="PlainText"/>
              <w:jc w:val="left"/>
              <w:rPr>
                <w:rFonts w:ascii="Courier New" w:hAnsi="Courier New" w:cs="Courier New"/>
                <w:b/>
                <w:noProof/>
                <w:sz w:val="16"/>
                <w:szCs w:val="16"/>
              </w:rPr>
            </w:pPr>
          </w:p>
          <w:p w:rsidR="001074AE" w:rsidRDefault="001074AE" w:rsidP="0091107D">
            <w:pPr>
              <w:pStyle w:val="PlainText"/>
              <w:jc w:val="left"/>
              <w:rPr>
                <w:rFonts w:ascii="Courier New" w:hAnsi="Courier New" w:cs="Courier New"/>
                <w:b/>
                <w:noProof/>
                <w:sz w:val="16"/>
                <w:szCs w:val="16"/>
              </w:rPr>
            </w:pPr>
            <w:r w:rsidRPr="00FA6B62">
              <w:rPr>
                <w:rFonts w:ascii="Courier New" w:hAnsi="Courier New" w:cs="Courier New"/>
                <w:b/>
                <w:noProof/>
                <w:sz w:val="16"/>
                <w:szCs w:val="16"/>
              </w:rPr>
              <w:t xml:space="preserve">215 885-2250 </w:t>
            </w:r>
            <w:r>
              <w:rPr>
                <w:rFonts w:ascii="Courier New" w:hAnsi="Courier New" w:cs="Courier New"/>
                <w:b/>
                <w:noProof/>
                <w:sz w:val="16"/>
                <w:szCs w:val="16"/>
              </w:rPr>
              <w:t>(Ph.)</w:t>
            </w:r>
          </w:p>
          <w:p w:rsidR="001074AE" w:rsidRDefault="001074AE" w:rsidP="0091107D">
            <w:pPr>
              <w:pStyle w:val="PlainText"/>
              <w:jc w:val="left"/>
              <w:rPr>
                <w:rFonts w:ascii="Courier New" w:hAnsi="Courier New" w:cs="Courier New"/>
                <w:b/>
                <w:noProof/>
                <w:sz w:val="16"/>
                <w:szCs w:val="16"/>
              </w:rPr>
            </w:pPr>
          </w:p>
          <w:p w:rsidR="001074AE" w:rsidRDefault="001074AE" w:rsidP="0091107D">
            <w:pPr>
              <w:pStyle w:val="PlainText"/>
              <w:jc w:val="left"/>
              <w:rPr>
                <w:rFonts w:ascii="Courier New" w:hAnsi="Courier New" w:cs="Courier New"/>
                <w:b/>
                <w:noProof/>
                <w:sz w:val="16"/>
                <w:szCs w:val="16"/>
              </w:rPr>
            </w:pPr>
            <w:r w:rsidRPr="00FA6B62">
              <w:rPr>
                <w:rFonts w:ascii="Courier New" w:hAnsi="Courier New" w:cs="Courier New"/>
                <w:b/>
                <w:noProof/>
                <w:sz w:val="16"/>
                <w:szCs w:val="16"/>
              </w:rPr>
              <w:t>888 875-0469</w:t>
            </w:r>
            <w:r>
              <w:rPr>
                <w:rFonts w:ascii="Courier New" w:hAnsi="Courier New" w:cs="Courier New"/>
                <w:b/>
                <w:noProof/>
                <w:sz w:val="16"/>
                <w:szCs w:val="16"/>
              </w:rPr>
              <w:t xml:space="preserve"> (Fax)</w:t>
            </w:r>
          </w:p>
          <w:p w:rsidR="001074AE" w:rsidRDefault="001074AE" w:rsidP="0091107D">
            <w:pPr>
              <w:pStyle w:val="PlainText"/>
              <w:jc w:val="left"/>
              <w:rPr>
                <w:rFonts w:ascii="Courier New" w:hAnsi="Courier New" w:cs="Courier New"/>
                <w:b/>
                <w:noProof/>
                <w:sz w:val="16"/>
                <w:szCs w:val="16"/>
              </w:rPr>
            </w:pPr>
          </w:p>
          <w:p w:rsidR="001074AE" w:rsidRDefault="00C95FAC" w:rsidP="0091107D">
            <w:pPr>
              <w:pStyle w:val="PlainText"/>
              <w:jc w:val="left"/>
              <w:rPr>
                <w:rFonts w:ascii="Courier New" w:hAnsi="Courier New" w:cs="Courier New"/>
                <w:b/>
                <w:noProof/>
                <w:sz w:val="16"/>
                <w:szCs w:val="16"/>
              </w:rPr>
            </w:pPr>
            <w:hyperlink r:id="rId11" w:history="1">
              <w:r w:rsidR="001074AE" w:rsidRPr="00F179FE">
                <w:rPr>
                  <w:rStyle w:val="Hyperlink"/>
                  <w:rFonts w:ascii="Courier New" w:hAnsi="Courier New" w:cs="Courier New"/>
                  <w:b/>
                  <w:noProof/>
                  <w:sz w:val="16"/>
                  <w:szCs w:val="16"/>
                </w:rPr>
                <w:t>jmarcus@marcusauerbach.com</w:t>
              </w:r>
            </w:hyperlink>
          </w:p>
          <w:p w:rsidR="001074AE" w:rsidRDefault="00C95FAC" w:rsidP="0091107D">
            <w:pPr>
              <w:pStyle w:val="PlainText"/>
              <w:jc w:val="left"/>
              <w:rPr>
                <w:rFonts w:ascii="Courier New" w:hAnsi="Courier New" w:cs="Courier New"/>
                <w:b/>
                <w:noProof/>
                <w:sz w:val="16"/>
                <w:szCs w:val="16"/>
              </w:rPr>
            </w:pPr>
            <w:hyperlink r:id="rId12" w:history="1">
              <w:r w:rsidR="001074AE" w:rsidRPr="00F179FE">
                <w:rPr>
                  <w:rStyle w:val="Hyperlink"/>
                  <w:rFonts w:ascii="Courier New" w:hAnsi="Courier New" w:cs="Courier New"/>
                  <w:b/>
                  <w:noProof/>
                  <w:sz w:val="16"/>
                  <w:szCs w:val="16"/>
                </w:rPr>
                <w:t>info@marcusauerbach.com</w:t>
              </w:r>
            </w:hyperlink>
          </w:p>
          <w:p w:rsidR="001074AE" w:rsidRPr="00FA6B62" w:rsidRDefault="001074AE" w:rsidP="0091107D">
            <w:pPr>
              <w:pStyle w:val="PlainText"/>
              <w:jc w:val="left"/>
              <w:rPr>
                <w:rFonts w:ascii="Courier New" w:hAnsi="Courier New" w:cs="Courier New"/>
                <w:b/>
                <w:noProof/>
                <w:sz w:val="16"/>
                <w:szCs w:val="16"/>
              </w:rPr>
            </w:pPr>
          </w:p>
          <w:p w:rsidR="001074AE" w:rsidRDefault="001074AE" w:rsidP="0091107D">
            <w:pPr>
              <w:pStyle w:val="PlainText"/>
              <w:jc w:val="left"/>
              <w:rPr>
                <w:rFonts w:ascii="Courier New" w:hAnsi="Courier New" w:cs="Courier New"/>
                <w:b/>
                <w:noProof/>
                <w:sz w:val="20"/>
                <w:szCs w:val="20"/>
              </w:rPr>
            </w:pPr>
          </w:p>
        </w:tc>
      </w:tr>
      <w:tr w:rsidR="001074AE" w:rsidTr="0091107D">
        <w:tc>
          <w:tcPr>
            <w:tcW w:w="1443"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5-11-2018</w:t>
            </w:r>
          </w:p>
        </w:tc>
        <w:tc>
          <w:tcPr>
            <w:tcW w:w="1710"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17-CV-04464</w:t>
            </w:r>
          </w:p>
        </w:tc>
        <w:tc>
          <w:tcPr>
            <w:tcW w:w="1710"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1074AE" w:rsidRDefault="001074AE" w:rsidP="0091107D">
            <w:pPr>
              <w:pStyle w:val="PlainText"/>
              <w:jc w:val="left"/>
              <w:rPr>
                <w:rFonts w:ascii="Courier New" w:hAnsi="Courier New" w:cs="Courier New"/>
                <w:b/>
                <w:sz w:val="20"/>
                <w:szCs w:val="20"/>
              </w:rPr>
            </w:pPr>
          </w:p>
          <w:p w:rsidR="001074AE" w:rsidRDefault="001074AE" w:rsidP="0091107D">
            <w:pPr>
              <w:pStyle w:val="PlainText"/>
              <w:jc w:val="left"/>
              <w:rPr>
                <w:rFonts w:ascii="Courier New" w:hAnsi="Courier New" w:cs="Courier New"/>
                <w:b/>
                <w:sz w:val="20"/>
                <w:szCs w:val="20"/>
              </w:rPr>
            </w:pPr>
            <w:r>
              <w:rPr>
                <w:rFonts w:ascii="Courier New" w:hAnsi="Courier New" w:cs="Courier New"/>
                <w:b/>
                <w:sz w:val="20"/>
                <w:szCs w:val="20"/>
              </w:rPr>
              <w:t>Bishop, et al. v. Behr Process Corporation, et al.</w:t>
            </w:r>
          </w:p>
          <w:p w:rsidR="001074AE" w:rsidRDefault="001074AE" w:rsidP="0091107D">
            <w:pPr>
              <w:pStyle w:val="PlainText"/>
              <w:jc w:val="left"/>
              <w:rPr>
                <w:rFonts w:ascii="Courier New" w:hAnsi="Courier New" w:cs="Courier New"/>
                <w:b/>
                <w:sz w:val="20"/>
                <w:szCs w:val="20"/>
              </w:rPr>
            </w:pPr>
            <w:r>
              <w:rPr>
                <w:rFonts w:ascii="Courier New" w:hAnsi="Courier New" w:cs="Courier New"/>
                <w:b/>
                <w:sz w:val="20"/>
                <w:szCs w:val="20"/>
              </w:rPr>
              <w:t>Re Defendants: Behr Process Corporation, Behr Paint Corp. and Masco Corporation (collectively, “Behr”)</w:t>
            </w:r>
          </w:p>
          <w:p w:rsidR="001074AE" w:rsidRDefault="001074AE" w:rsidP="0091107D">
            <w:pPr>
              <w:pStyle w:val="PlainText"/>
              <w:jc w:val="left"/>
              <w:rPr>
                <w:rFonts w:ascii="Courier New" w:hAnsi="Courier New" w:cs="Courier New"/>
                <w:sz w:val="20"/>
                <w:szCs w:val="20"/>
              </w:rPr>
            </w:pPr>
            <w:r>
              <w:rPr>
                <w:rFonts w:ascii="Courier New" w:hAnsi="Courier New" w:cs="Courier New"/>
                <w:sz w:val="20"/>
                <w:szCs w:val="20"/>
              </w:rPr>
              <w:t>Plaintiffs allege that Behr manufactures and sells a line of products under the name “</w:t>
            </w:r>
            <w:proofErr w:type="spellStart"/>
            <w:r>
              <w:rPr>
                <w:rFonts w:ascii="Courier New" w:hAnsi="Courier New" w:cs="Courier New"/>
                <w:sz w:val="20"/>
                <w:szCs w:val="20"/>
              </w:rPr>
              <w:t>DeckOver</w:t>
            </w:r>
            <w:proofErr w:type="spellEnd"/>
            <w:r>
              <w:rPr>
                <w:rFonts w:ascii="Courier New" w:hAnsi="Courier New" w:cs="Courier New"/>
                <w:sz w:val="20"/>
                <w:szCs w:val="20"/>
              </w:rPr>
              <w:t xml:space="preserve">” that (a) does not live up to the promises made regarding the performance of </w:t>
            </w:r>
            <w:proofErr w:type="spellStart"/>
            <w:r>
              <w:rPr>
                <w:rFonts w:ascii="Courier New" w:hAnsi="Courier New" w:cs="Courier New"/>
                <w:sz w:val="20"/>
                <w:szCs w:val="20"/>
              </w:rPr>
              <w:t>DeckOver</w:t>
            </w:r>
            <w:proofErr w:type="spellEnd"/>
            <w:r>
              <w:rPr>
                <w:rFonts w:ascii="Courier New" w:hAnsi="Courier New" w:cs="Courier New"/>
                <w:sz w:val="20"/>
                <w:szCs w:val="20"/>
              </w:rPr>
              <w:t>, (b) deteriorates quickly, (c) fails to protect the surfaces to which they are applied, (d) fails to adhere to the surfaces to which it is applied and (e) causes property damage to the surfaces to which they are applied, and asserts claims under the Declaratory Judgement Act, various states’ consumer fraud statues, and common law theories of unjust enrichment and negligent misrepresentation.</w:t>
            </w:r>
          </w:p>
          <w:p w:rsidR="001074AE" w:rsidRPr="00B60AC3" w:rsidRDefault="001074AE" w:rsidP="0091107D">
            <w:pPr>
              <w:pStyle w:val="PlainText"/>
              <w:jc w:val="left"/>
              <w:rPr>
                <w:rFonts w:ascii="Courier New" w:hAnsi="Courier New" w:cs="Courier New"/>
                <w:sz w:val="20"/>
                <w:szCs w:val="20"/>
              </w:rPr>
            </w:pPr>
          </w:p>
        </w:tc>
        <w:tc>
          <w:tcPr>
            <w:tcW w:w="1440" w:type="dxa"/>
          </w:tcPr>
          <w:p w:rsidR="001074AE" w:rsidRDefault="001074AE" w:rsidP="0091107D">
            <w:pPr>
              <w:pStyle w:val="PlainText"/>
              <w:rPr>
                <w:rFonts w:ascii="Courier New" w:hAnsi="Courier New" w:cs="Courier New"/>
                <w:b/>
                <w:sz w:val="20"/>
                <w:szCs w:val="20"/>
              </w:rPr>
            </w:pPr>
          </w:p>
          <w:p w:rsidR="001074AE" w:rsidRDefault="001074AE" w:rsidP="0091107D">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1074AE" w:rsidRDefault="001074AE" w:rsidP="0091107D">
            <w:pPr>
              <w:pStyle w:val="PlainText"/>
              <w:jc w:val="left"/>
              <w:rPr>
                <w:rFonts w:ascii="Courier New" w:hAnsi="Courier New" w:cs="Courier New"/>
                <w:b/>
                <w:noProof/>
                <w:sz w:val="20"/>
                <w:szCs w:val="20"/>
              </w:rPr>
            </w:pPr>
          </w:p>
          <w:p w:rsidR="001074AE" w:rsidRDefault="001074AE" w:rsidP="0091107D">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write to: </w:t>
            </w:r>
          </w:p>
          <w:p w:rsidR="001074AE" w:rsidRDefault="001074AE" w:rsidP="0091107D">
            <w:pPr>
              <w:pStyle w:val="PlainText"/>
              <w:jc w:val="left"/>
              <w:rPr>
                <w:rFonts w:ascii="Courier New" w:hAnsi="Courier New" w:cs="Courier New"/>
                <w:b/>
                <w:noProof/>
                <w:sz w:val="20"/>
                <w:szCs w:val="20"/>
              </w:rPr>
            </w:pPr>
          </w:p>
          <w:p w:rsidR="001074AE" w:rsidRDefault="001074AE" w:rsidP="0091107D">
            <w:pPr>
              <w:pStyle w:val="PlainText"/>
              <w:jc w:val="left"/>
              <w:rPr>
                <w:rFonts w:ascii="Courier New" w:hAnsi="Courier New" w:cs="Courier New"/>
                <w:b/>
                <w:noProof/>
                <w:sz w:val="20"/>
                <w:szCs w:val="20"/>
              </w:rPr>
            </w:pPr>
            <w:r>
              <w:rPr>
                <w:rFonts w:ascii="Courier New" w:hAnsi="Courier New" w:cs="Courier New"/>
                <w:b/>
                <w:noProof/>
                <w:sz w:val="20"/>
                <w:szCs w:val="20"/>
              </w:rPr>
              <w:t>Katrina Carol</w:t>
            </w:r>
          </w:p>
          <w:p w:rsidR="001074AE" w:rsidRDefault="001074AE" w:rsidP="0091107D">
            <w:pPr>
              <w:pStyle w:val="PlainText"/>
              <w:jc w:val="left"/>
              <w:rPr>
                <w:rFonts w:ascii="Courier New" w:hAnsi="Courier New" w:cs="Courier New"/>
                <w:b/>
                <w:noProof/>
                <w:sz w:val="20"/>
                <w:szCs w:val="20"/>
              </w:rPr>
            </w:pPr>
            <w:r>
              <w:rPr>
                <w:rFonts w:ascii="Courier New" w:hAnsi="Courier New" w:cs="Courier New"/>
                <w:b/>
                <w:noProof/>
                <w:sz w:val="20"/>
                <w:szCs w:val="20"/>
              </w:rPr>
              <w:t>Lite DePalma Greenberg</w:t>
            </w:r>
          </w:p>
          <w:p w:rsidR="001074AE" w:rsidRDefault="001074AE" w:rsidP="0091107D">
            <w:pPr>
              <w:pStyle w:val="PlainText"/>
              <w:jc w:val="left"/>
              <w:rPr>
                <w:rFonts w:ascii="Courier New" w:hAnsi="Courier New" w:cs="Courier New"/>
                <w:b/>
                <w:noProof/>
                <w:sz w:val="20"/>
                <w:szCs w:val="20"/>
              </w:rPr>
            </w:pPr>
            <w:r>
              <w:rPr>
                <w:rFonts w:ascii="Courier New" w:hAnsi="Courier New" w:cs="Courier New"/>
                <w:b/>
                <w:noProof/>
                <w:sz w:val="20"/>
                <w:szCs w:val="20"/>
              </w:rPr>
              <w:t>211 W Wacker Drive</w:t>
            </w:r>
          </w:p>
          <w:p w:rsidR="001074AE" w:rsidRDefault="001074AE" w:rsidP="0091107D">
            <w:pPr>
              <w:pStyle w:val="PlainText"/>
              <w:jc w:val="left"/>
              <w:rPr>
                <w:rFonts w:ascii="Courier New" w:hAnsi="Courier New" w:cs="Courier New"/>
                <w:b/>
                <w:noProof/>
                <w:sz w:val="20"/>
                <w:szCs w:val="20"/>
              </w:rPr>
            </w:pPr>
            <w:r>
              <w:rPr>
                <w:rFonts w:ascii="Courier New" w:hAnsi="Courier New" w:cs="Courier New"/>
                <w:b/>
                <w:noProof/>
                <w:sz w:val="20"/>
                <w:szCs w:val="20"/>
              </w:rPr>
              <w:t>Chicago, Ill 60606</w:t>
            </w:r>
          </w:p>
          <w:p w:rsidR="001074AE" w:rsidRDefault="001074AE" w:rsidP="0091107D">
            <w:pPr>
              <w:pStyle w:val="PlainText"/>
              <w:jc w:val="left"/>
              <w:rPr>
                <w:rFonts w:ascii="Courier New" w:hAnsi="Courier New" w:cs="Courier New"/>
                <w:b/>
                <w:noProof/>
                <w:sz w:val="20"/>
                <w:szCs w:val="20"/>
              </w:rPr>
            </w:pPr>
          </w:p>
          <w:p w:rsidR="001074AE" w:rsidRDefault="001074AE" w:rsidP="0091107D">
            <w:pPr>
              <w:pStyle w:val="PlainText"/>
              <w:jc w:val="left"/>
              <w:rPr>
                <w:rFonts w:ascii="Courier New" w:hAnsi="Courier New" w:cs="Courier New"/>
                <w:b/>
                <w:noProof/>
                <w:sz w:val="20"/>
                <w:szCs w:val="20"/>
              </w:rPr>
            </w:pPr>
            <w:r>
              <w:rPr>
                <w:rFonts w:ascii="Courier New" w:hAnsi="Courier New" w:cs="Courier New"/>
                <w:b/>
                <w:noProof/>
                <w:sz w:val="20"/>
                <w:szCs w:val="20"/>
              </w:rPr>
              <w:t>Joseph G. Sauder</w:t>
            </w:r>
          </w:p>
          <w:p w:rsidR="001074AE" w:rsidRDefault="001074AE" w:rsidP="0091107D">
            <w:pPr>
              <w:pStyle w:val="PlainText"/>
              <w:jc w:val="left"/>
              <w:rPr>
                <w:rFonts w:ascii="Courier New" w:hAnsi="Courier New" w:cs="Courier New"/>
                <w:b/>
                <w:noProof/>
                <w:sz w:val="20"/>
                <w:szCs w:val="20"/>
              </w:rPr>
            </w:pPr>
            <w:r>
              <w:rPr>
                <w:rFonts w:ascii="Courier New" w:hAnsi="Courier New" w:cs="Courier New"/>
                <w:b/>
                <w:noProof/>
                <w:sz w:val="20"/>
                <w:szCs w:val="20"/>
              </w:rPr>
              <w:t>Sauder I Schelkopf</w:t>
            </w:r>
          </w:p>
          <w:p w:rsidR="001074AE" w:rsidRDefault="001074AE" w:rsidP="0091107D">
            <w:pPr>
              <w:pStyle w:val="PlainText"/>
              <w:jc w:val="left"/>
              <w:rPr>
                <w:rFonts w:ascii="Courier New" w:hAnsi="Courier New" w:cs="Courier New"/>
                <w:b/>
                <w:noProof/>
                <w:sz w:val="20"/>
                <w:szCs w:val="20"/>
              </w:rPr>
            </w:pPr>
            <w:r>
              <w:rPr>
                <w:rFonts w:ascii="Courier New" w:hAnsi="Courier New" w:cs="Courier New"/>
                <w:b/>
                <w:noProof/>
                <w:sz w:val="20"/>
                <w:szCs w:val="20"/>
              </w:rPr>
              <w:t>555 Lancaster Avenue</w:t>
            </w:r>
          </w:p>
          <w:p w:rsidR="001074AE" w:rsidRDefault="001074AE" w:rsidP="0091107D">
            <w:pPr>
              <w:pStyle w:val="PlainText"/>
              <w:jc w:val="left"/>
              <w:rPr>
                <w:rFonts w:ascii="Courier New" w:hAnsi="Courier New" w:cs="Courier New"/>
                <w:b/>
                <w:noProof/>
                <w:sz w:val="20"/>
                <w:szCs w:val="20"/>
              </w:rPr>
            </w:pPr>
            <w:r>
              <w:rPr>
                <w:rFonts w:ascii="Courier New" w:hAnsi="Courier New" w:cs="Courier New"/>
                <w:b/>
                <w:noProof/>
                <w:sz w:val="20"/>
                <w:szCs w:val="20"/>
              </w:rPr>
              <w:t>Berwyn, PA 19312</w:t>
            </w:r>
          </w:p>
          <w:p w:rsidR="001074AE" w:rsidRDefault="001074AE" w:rsidP="0091107D">
            <w:pPr>
              <w:pStyle w:val="PlainText"/>
              <w:jc w:val="left"/>
              <w:rPr>
                <w:rFonts w:ascii="Courier New" w:hAnsi="Courier New" w:cs="Courier New"/>
                <w:b/>
                <w:noProof/>
                <w:sz w:val="20"/>
                <w:szCs w:val="20"/>
              </w:rPr>
            </w:pPr>
          </w:p>
          <w:p w:rsidR="001074AE" w:rsidRDefault="001074AE" w:rsidP="0091107D">
            <w:pPr>
              <w:pStyle w:val="PlainText"/>
              <w:jc w:val="left"/>
              <w:rPr>
                <w:rFonts w:ascii="Courier New" w:hAnsi="Courier New" w:cs="Courier New"/>
                <w:b/>
                <w:noProof/>
                <w:sz w:val="20"/>
                <w:szCs w:val="20"/>
              </w:rPr>
            </w:pPr>
          </w:p>
        </w:tc>
      </w:tr>
      <w:tr w:rsidR="009A35D7" w:rsidRPr="007167C0" w:rsidTr="00E45862">
        <w:tc>
          <w:tcPr>
            <w:tcW w:w="1443" w:type="dxa"/>
          </w:tcPr>
          <w:p w:rsidR="009A35D7" w:rsidRDefault="009A35D7" w:rsidP="007F297B">
            <w:pPr>
              <w:pStyle w:val="PlainText"/>
              <w:rPr>
                <w:rFonts w:ascii="Courier New" w:hAnsi="Courier New" w:cs="Courier New"/>
                <w:b/>
                <w:sz w:val="20"/>
                <w:szCs w:val="20"/>
              </w:rPr>
            </w:pPr>
          </w:p>
          <w:p w:rsidR="009A35D7" w:rsidRDefault="005C5CC4" w:rsidP="007F297B">
            <w:pPr>
              <w:pStyle w:val="PlainText"/>
              <w:rPr>
                <w:rFonts w:ascii="Courier New" w:hAnsi="Courier New" w:cs="Courier New"/>
                <w:b/>
                <w:sz w:val="20"/>
                <w:szCs w:val="20"/>
              </w:rPr>
            </w:pPr>
            <w:r>
              <w:rPr>
                <w:rFonts w:ascii="Courier New" w:hAnsi="Courier New" w:cs="Courier New"/>
                <w:b/>
                <w:sz w:val="20"/>
                <w:szCs w:val="20"/>
              </w:rPr>
              <w:t>5-14-2018</w:t>
            </w:r>
          </w:p>
        </w:tc>
        <w:tc>
          <w:tcPr>
            <w:tcW w:w="1710" w:type="dxa"/>
          </w:tcPr>
          <w:p w:rsidR="009A35D7" w:rsidRDefault="009A35D7" w:rsidP="007F297B">
            <w:pPr>
              <w:pStyle w:val="PlainText"/>
              <w:rPr>
                <w:rFonts w:ascii="Courier New" w:hAnsi="Courier New" w:cs="Courier New"/>
                <w:b/>
                <w:sz w:val="20"/>
                <w:szCs w:val="20"/>
              </w:rPr>
            </w:pPr>
          </w:p>
          <w:p w:rsidR="005C5CC4" w:rsidRDefault="005C5CC4" w:rsidP="007F297B">
            <w:pPr>
              <w:pStyle w:val="PlainText"/>
              <w:rPr>
                <w:rFonts w:ascii="Courier New" w:hAnsi="Courier New" w:cs="Courier New"/>
                <w:b/>
                <w:sz w:val="20"/>
                <w:szCs w:val="20"/>
              </w:rPr>
            </w:pPr>
            <w:r>
              <w:rPr>
                <w:rFonts w:ascii="Courier New" w:hAnsi="Courier New" w:cs="Courier New"/>
                <w:b/>
                <w:sz w:val="20"/>
                <w:szCs w:val="20"/>
              </w:rPr>
              <w:t>12-CV-5723</w:t>
            </w:r>
          </w:p>
        </w:tc>
        <w:tc>
          <w:tcPr>
            <w:tcW w:w="1710" w:type="dxa"/>
          </w:tcPr>
          <w:p w:rsidR="009A35D7" w:rsidRDefault="009A35D7" w:rsidP="007F297B">
            <w:pPr>
              <w:pStyle w:val="PlainText"/>
              <w:rPr>
                <w:rFonts w:ascii="Courier New" w:hAnsi="Courier New" w:cs="Courier New"/>
                <w:b/>
                <w:sz w:val="20"/>
                <w:szCs w:val="20"/>
              </w:rPr>
            </w:pPr>
          </w:p>
          <w:p w:rsidR="005C5CC4" w:rsidRDefault="005C5CC4"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9A35D7" w:rsidRDefault="009A35D7" w:rsidP="00BD61C4">
            <w:pPr>
              <w:pStyle w:val="PlainText"/>
              <w:jc w:val="left"/>
              <w:rPr>
                <w:rFonts w:ascii="Courier New" w:hAnsi="Courier New" w:cs="Courier New"/>
                <w:b/>
                <w:sz w:val="20"/>
                <w:szCs w:val="20"/>
              </w:rPr>
            </w:pPr>
          </w:p>
          <w:p w:rsidR="005C5CC4" w:rsidRDefault="00B044A5" w:rsidP="00BD61C4">
            <w:pPr>
              <w:pStyle w:val="PlainText"/>
              <w:jc w:val="left"/>
              <w:rPr>
                <w:rFonts w:ascii="Courier New" w:hAnsi="Courier New" w:cs="Courier New"/>
                <w:b/>
                <w:sz w:val="20"/>
                <w:szCs w:val="20"/>
              </w:rPr>
            </w:pPr>
            <w:r>
              <w:rPr>
                <w:rFonts w:ascii="Courier New" w:hAnsi="Courier New" w:cs="Courier New"/>
                <w:b/>
                <w:sz w:val="20"/>
                <w:szCs w:val="20"/>
              </w:rPr>
              <w:t>The Berk</w:t>
            </w:r>
            <w:r w:rsidR="005C5CC4">
              <w:rPr>
                <w:rFonts w:ascii="Courier New" w:hAnsi="Courier New" w:cs="Courier New"/>
                <w:b/>
                <w:sz w:val="20"/>
                <w:szCs w:val="20"/>
              </w:rPr>
              <w:t xml:space="preserve">shire Bank and Government Development for Puerto </w:t>
            </w:r>
            <w:r>
              <w:rPr>
                <w:rFonts w:ascii="Courier New" w:hAnsi="Courier New" w:cs="Courier New"/>
                <w:b/>
                <w:sz w:val="20"/>
                <w:szCs w:val="20"/>
              </w:rPr>
              <w:t>Rico v. Bank of America, et al.</w:t>
            </w:r>
          </w:p>
          <w:p w:rsidR="00B044A5" w:rsidRDefault="00B044A5" w:rsidP="008C7DFF">
            <w:pPr>
              <w:pStyle w:val="PlainText"/>
              <w:jc w:val="left"/>
              <w:rPr>
                <w:rFonts w:ascii="Courier New" w:hAnsi="Courier New" w:cs="Courier New"/>
                <w:sz w:val="20"/>
                <w:szCs w:val="20"/>
              </w:rPr>
            </w:pPr>
            <w:r>
              <w:rPr>
                <w:rFonts w:ascii="Courier New" w:hAnsi="Courier New" w:cs="Courier New"/>
                <w:sz w:val="20"/>
                <w:szCs w:val="20"/>
              </w:rPr>
              <w:t>Plaintiff alleges common law fraud violations in connection with Barclays’ and other banks’ USD LI</w:t>
            </w:r>
            <w:r w:rsidR="008C7DFF">
              <w:rPr>
                <w:rFonts w:ascii="Courier New" w:hAnsi="Courier New" w:cs="Courier New"/>
                <w:sz w:val="20"/>
                <w:szCs w:val="20"/>
              </w:rPr>
              <w:t>BOR submissions during the 8-200</w:t>
            </w:r>
            <w:r>
              <w:rPr>
                <w:rFonts w:ascii="Courier New" w:hAnsi="Courier New" w:cs="Courier New"/>
                <w:sz w:val="20"/>
                <w:szCs w:val="20"/>
              </w:rPr>
              <w:t>7 through 5-2010 class period.  The Action was brought by Plaintiffs on behalf of lending institutions headquartered in the United States that originated loans, held loans, held interests in loans, owned loans, owned interests in loans, purchased loans, purchased interests in loans, sold loans, or sold interest in loans with interest rates based upon U</w:t>
            </w:r>
            <w:r w:rsidR="008C7DFF">
              <w:rPr>
                <w:rFonts w:ascii="Courier New" w:hAnsi="Courier New" w:cs="Courier New"/>
                <w:sz w:val="20"/>
                <w:szCs w:val="20"/>
              </w:rPr>
              <w:t>.</w:t>
            </w:r>
            <w:r>
              <w:rPr>
                <w:rFonts w:ascii="Courier New" w:hAnsi="Courier New" w:cs="Courier New"/>
                <w:sz w:val="20"/>
                <w:szCs w:val="20"/>
              </w:rPr>
              <w:t>S</w:t>
            </w:r>
            <w:r w:rsidR="008C7DFF">
              <w:rPr>
                <w:rFonts w:ascii="Courier New" w:hAnsi="Courier New" w:cs="Courier New"/>
                <w:sz w:val="20"/>
                <w:szCs w:val="20"/>
              </w:rPr>
              <w:t xml:space="preserve">. Dollar LIBOR during the class </w:t>
            </w:r>
            <w:r>
              <w:rPr>
                <w:rFonts w:ascii="Courier New" w:hAnsi="Courier New" w:cs="Courier New"/>
                <w:sz w:val="20"/>
                <w:szCs w:val="20"/>
              </w:rPr>
              <w:t>period</w:t>
            </w:r>
            <w:r w:rsidR="008C7DFF">
              <w:rPr>
                <w:rFonts w:ascii="Courier New" w:hAnsi="Courier New" w:cs="Courier New"/>
                <w:sz w:val="20"/>
                <w:szCs w:val="20"/>
              </w:rPr>
              <w:t xml:space="preserve">. </w:t>
            </w:r>
          </w:p>
          <w:p w:rsidR="004E0725" w:rsidRPr="00B044A5" w:rsidRDefault="004E0725" w:rsidP="008C7DFF">
            <w:pPr>
              <w:pStyle w:val="PlainText"/>
              <w:jc w:val="left"/>
              <w:rPr>
                <w:rFonts w:ascii="Courier New" w:hAnsi="Courier New" w:cs="Courier New"/>
                <w:sz w:val="20"/>
                <w:szCs w:val="20"/>
              </w:rPr>
            </w:pPr>
          </w:p>
        </w:tc>
        <w:tc>
          <w:tcPr>
            <w:tcW w:w="1440" w:type="dxa"/>
          </w:tcPr>
          <w:p w:rsidR="009A35D7" w:rsidRDefault="009A35D7" w:rsidP="007F297B">
            <w:pPr>
              <w:pStyle w:val="PlainText"/>
              <w:rPr>
                <w:rFonts w:ascii="Courier New" w:hAnsi="Courier New" w:cs="Courier New"/>
                <w:b/>
                <w:sz w:val="20"/>
                <w:szCs w:val="20"/>
              </w:rPr>
            </w:pPr>
          </w:p>
          <w:p w:rsidR="00B044A5" w:rsidRDefault="00B044A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A35D7" w:rsidRDefault="009A35D7" w:rsidP="007F297B">
            <w:pPr>
              <w:pStyle w:val="PlainText"/>
              <w:jc w:val="left"/>
              <w:rPr>
                <w:rFonts w:ascii="Courier New" w:hAnsi="Courier New" w:cs="Courier New"/>
                <w:b/>
                <w:noProof/>
                <w:sz w:val="20"/>
                <w:szCs w:val="20"/>
              </w:rPr>
            </w:pPr>
          </w:p>
          <w:p w:rsidR="00B044A5" w:rsidRDefault="00B044A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B044A5" w:rsidRDefault="00B044A5" w:rsidP="007F297B">
            <w:pPr>
              <w:pStyle w:val="PlainText"/>
              <w:jc w:val="left"/>
              <w:rPr>
                <w:rFonts w:ascii="Courier New" w:hAnsi="Courier New" w:cs="Courier New"/>
                <w:b/>
                <w:noProof/>
                <w:sz w:val="20"/>
                <w:szCs w:val="20"/>
              </w:rPr>
            </w:pPr>
          </w:p>
          <w:p w:rsidR="00B044A5" w:rsidRDefault="00B044A5" w:rsidP="007F297B">
            <w:pPr>
              <w:pStyle w:val="PlainText"/>
              <w:jc w:val="left"/>
              <w:rPr>
                <w:rFonts w:ascii="Courier New" w:hAnsi="Courier New" w:cs="Courier New"/>
                <w:b/>
                <w:noProof/>
                <w:sz w:val="20"/>
                <w:szCs w:val="20"/>
              </w:rPr>
            </w:pPr>
            <w:r>
              <w:rPr>
                <w:rFonts w:ascii="Courier New" w:hAnsi="Courier New" w:cs="Courier New"/>
                <w:b/>
                <w:noProof/>
                <w:sz w:val="20"/>
                <w:szCs w:val="20"/>
              </w:rPr>
              <w:t>Jeremy A. Lieberman</w:t>
            </w:r>
          </w:p>
          <w:p w:rsidR="00B044A5" w:rsidRDefault="00B044A5" w:rsidP="007F297B">
            <w:pPr>
              <w:pStyle w:val="PlainText"/>
              <w:jc w:val="left"/>
              <w:rPr>
                <w:rFonts w:ascii="Courier New" w:hAnsi="Courier New" w:cs="Courier New"/>
                <w:b/>
                <w:noProof/>
                <w:sz w:val="20"/>
                <w:szCs w:val="20"/>
              </w:rPr>
            </w:pPr>
            <w:r>
              <w:rPr>
                <w:rFonts w:ascii="Courier New" w:hAnsi="Courier New" w:cs="Courier New"/>
                <w:b/>
                <w:noProof/>
                <w:sz w:val="20"/>
                <w:szCs w:val="20"/>
              </w:rPr>
              <w:t>Michael J. Wernke</w:t>
            </w:r>
          </w:p>
          <w:p w:rsidR="00B044A5" w:rsidRDefault="00B044A5" w:rsidP="007F297B">
            <w:pPr>
              <w:pStyle w:val="PlainText"/>
              <w:jc w:val="left"/>
              <w:rPr>
                <w:rFonts w:ascii="Courier New" w:hAnsi="Courier New" w:cs="Courier New"/>
                <w:b/>
                <w:noProof/>
                <w:sz w:val="20"/>
                <w:szCs w:val="20"/>
              </w:rPr>
            </w:pPr>
            <w:r>
              <w:rPr>
                <w:rFonts w:ascii="Courier New" w:hAnsi="Courier New" w:cs="Courier New"/>
                <w:b/>
                <w:noProof/>
                <w:sz w:val="20"/>
                <w:szCs w:val="20"/>
              </w:rPr>
              <w:t>Pomerantz LLP</w:t>
            </w:r>
          </w:p>
          <w:p w:rsidR="00B044A5" w:rsidRDefault="00B044A5" w:rsidP="007F297B">
            <w:pPr>
              <w:pStyle w:val="PlainText"/>
              <w:jc w:val="left"/>
              <w:rPr>
                <w:rFonts w:ascii="Courier New" w:hAnsi="Courier New" w:cs="Courier New"/>
                <w:b/>
                <w:noProof/>
                <w:sz w:val="20"/>
                <w:szCs w:val="20"/>
              </w:rPr>
            </w:pPr>
            <w:r>
              <w:rPr>
                <w:rFonts w:ascii="Courier New" w:hAnsi="Courier New" w:cs="Courier New"/>
                <w:b/>
                <w:noProof/>
                <w:sz w:val="20"/>
                <w:szCs w:val="20"/>
              </w:rPr>
              <w:t>600 Third Avenue</w:t>
            </w:r>
          </w:p>
          <w:p w:rsidR="00B044A5" w:rsidRDefault="00B044A5" w:rsidP="007F297B">
            <w:pPr>
              <w:pStyle w:val="PlainText"/>
              <w:jc w:val="left"/>
              <w:rPr>
                <w:rFonts w:ascii="Courier New" w:hAnsi="Courier New" w:cs="Courier New"/>
                <w:b/>
                <w:noProof/>
                <w:sz w:val="20"/>
                <w:szCs w:val="20"/>
              </w:rPr>
            </w:pPr>
            <w:r>
              <w:rPr>
                <w:rFonts w:ascii="Courier New" w:hAnsi="Courier New" w:cs="Courier New"/>
                <w:b/>
                <w:noProof/>
                <w:sz w:val="20"/>
                <w:szCs w:val="20"/>
              </w:rPr>
              <w:t>20</w:t>
            </w:r>
            <w:r w:rsidRPr="00B044A5">
              <w:rPr>
                <w:rFonts w:ascii="Courier New" w:hAnsi="Courier New" w:cs="Courier New"/>
                <w:b/>
                <w:noProof/>
                <w:sz w:val="20"/>
                <w:szCs w:val="20"/>
                <w:vertAlign w:val="superscript"/>
              </w:rPr>
              <w:t>th</w:t>
            </w:r>
            <w:r>
              <w:rPr>
                <w:rFonts w:ascii="Courier New" w:hAnsi="Courier New" w:cs="Courier New"/>
                <w:b/>
                <w:noProof/>
                <w:sz w:val="20"/>
                <w:szCs w:val="20"/>
              </w:rPr>
              <w:t xml:space="preserve"> Floor</w:t>
            </w:r>
          </w:p>
          <w:p w:rsidR="00B044A5" w:rsidRPr="00B044A5" w:rsidRDefault="00B044A5" w:rsidP="00B044A5">
            <w:pPr>
              <w:pStyle w:val="PlainText"/>
              <w:jc w:val="left"/>
              <w:rPr>
                <w:rFonts w:ascii="Courier New" w:hAnsi="Courier New" w:cs="Courier New"/>
                <w:b/>
                <w:noProof/>
                <w:sz w:val="20"/>
                <w:szCs w:val="20"/>
              </w:rPr>
            </w:pPr>
            <w:r>
              <w:rPr>
                <w:rFonts w:ascii="Courier New" w:hAnsi="Courier New" w:cs="Courier New"/>
                <w:b/>
                <w:noProof/>
                <w:sz w:val="20"/>
                <w:szCs w:val="20"/>
              </w:rPr>
              <w:t>New</w:t>
            </w:r>
            <w:r w:rsidRPr="00B044A5">
              <w:rPr>
                <w:rFonts w:ascii="Courier New" w:hAnsi="Courier New" w:cs="Courier New"/>
                <w:b/>
                <w:noProof/>
                <w:sz w:val="20"/>
                <w:szCs w:val="20"/>
              </w:rPr>
              <w:t xml:space="preserve"> York, NY 10016</w:t>
            </w:r>
          </w:p>
          <w:p w:rsidR="00B044A5" w:rsidRPr="00B044A5" w:rsidRDefault="00B044A5" w:rsidP="00B044A5">
            <w:pPr>
              <w:pStyle w:val="PlainText"/>
              <w:jc w:val="left"/>
              <w:rPr>
                <w:rFonts w:ascii="Courier New" w:hAnsi="Courier New" w:cs="Courier New"/>
                <w:b/>
                <w:noProof/>
                <w:sz w:val="20"/>
                <w:szCs w:val="20"/>
              </w:rPr>
            </w:pPr>
          </w:p>
          <w:p w:rsidR="00B044A5" w:rsidRDefault="00B044A5" w:rsidP="00B044A5">
            <w:pPr>
              <w:pStyle w:val="PlainText"/>
              <w:jc w:val="left"/>
              <w:rPr>
                <w:rFonts w:ascii="Courier New" w:hAnsi="Courier New" w:cs="Courier New"/>
                <w:b/>
                <w:noProof/>
                <w:sz w:val="20"/>
                <w:szCs w:val="20"/>
              </w:rPr>
            </w:pPr>
            <w:r w:rsidRPr="00B044A5">
              <w:rPr>
                <w:rFonts w:ascii="Courier New" w:hAnsi="Courier New" w:cs="Courier New"/>
                <w:b/>
                <w:noProof/>
                <w:sz w:val="20"/>
                <w:szCs w:val="20"/>
              </w:rPr>
              <w:t>212 661-1100 (</w:t>
            </w:r>
            <w:r>
              <w:rPr>
                <w:rFonts w:ascii="Courier New" w:hAnsi="Courier New" w:cs="Courier New"/>
                <w:b/>
                <w:noProof/>
                <w:sz w:val="20"/>
                <w:szCs w:val="20"/>
              </w:rPr>
              <w:t>Ph.)</w:t>
            </w:r>
          </w:p>
          <w:p w:rsidR="00B044A5" w:rsidRDefault="00B044A5" w:rsidP="00B044A5">
            <w:pPr>
              <w:pStyle w:val="PlainText"/>
              <w:jc w:val="left"/>
              <w:rPr>
                <w:rFonts w:ascii="Courier New" w:hAnsi="Courier New" w:cs="Courier New"/>
                <w:b/>
                <w:noProof/>
                <w:sz w:val="20"/>
                <w:szCs w:val="20"/>
              </w:rPr>
            </w:pPr>
            <w:r>
              <w:rPr>
                <w:rFonts w:ascii="Courier New" w:hAnsi="Courier New" w:cs="Courier New"/>
                <w:b/>
                <w:noProof/>
                <w:sz w:val="20"/>
                <w:szCs w:val="20"/>
              </w:rPr>
              <w:t>212 661-8665 (Fax)</w:t>
            </w:r>
          </w:p>
          <w:p w:rsidR="00B044A5" w:rsidRDefault="00B044A5" w:rsidP="00B044A5">
            <w:pPr>
              <w:pStyle w:val="PlainText"/>
              <w:jc w:val="left"/>
              <w:rPr>
                <w:rFonts w:ascii="Courier New" w:hAnsi="Courier New" w:cs="Courier New"/>
                <w:b/>
                <w:noProof/>
                <w:sz w:val="20"/>
                <w:szCs w:val="20"/>
              </w:rPr>
            </w:pPr>
          </w:p>
        </w:tc>
      </w:tr>
      <w:tr w:rsidR="00B044A5" w:rsidRPr="007167C0" w:rsidTr="00E45862">
        <w:tc>
          <w:tcPr>
            <w:tcW w:w="1443" w:type="dxa"/>
          </w:tcPr>
          <w:p w:rsidR="00B044A5" w:rsidRDefault="00B044A5" w:rsidP="007F297B">
            <w:pPr>
              <w:pStyle w:val="PlainText"/>
              <w:rPr>
                <w:rFonts w:ascii="Courier New" w:hAnsi="Courier New" w:cs="Courier New"/>
                <w:b/>
                <w:sz w:val="20"/>
                <w:szCs w:val="20"/>
              </w:rPr>
            </w:pPr>
          </w:p>
          <w:p w:rsidR="0056569C" w:rsidRDefault="00DF0779" w:rsidP="007F297B">
            <w:pPr>
              <w:pStyle w:val="PlainText"/>
              <w:rPr>
                <w:rFonts w:ascii="Courier New" w:hAnsi="Courier New" w:cs="Courier New"/>
                <w:b/>
                <w:sz w:val="20"/>
                <w:szCs w:val="20"/>
              </w:rPr>
            </w:pPr>
            <w:r>
              <w:rPr>
                <w:rFonts w:ascii="Courier New" w:hAnsi="Courier New" w:cs="Courier New"/>
                <w:b/>
                <w:sz w:val="20"/>
                <w:szCs w:val="20"/>
              </w:rPr>
              <w:t>5-14-2018</w:t>
            </w:r>
          </w:p>
        </w:tc>
        <w:tc>
          <w:tcPr>
            <w:tcW w:w="1710" w:type="dxa"/>
          </w:tcPr>
          <w:p w:rsidR="00B044A5" w:rsidRDefault="00B044A5" w:rsidP="007F297B">
            <w:pPr>
              <w:pStyle w:val="PlainText"/>
              <w:rPr>
                <w:rFonts w:ascii="Courier New" w:hAnsi="Courier New" w:cs="Courier New"/>
                <w:b/>
                <w:sz w:val="20"/>
                <w:szCs w:val="20"/>
              </w:rPr>
            </w:pPr>
          </w:p>
          <w:p w:rsidR="000C6B54" w:rsidRDefault="000C6B54" w:rsidP="007F297B">
            <w:pPr>
              <w:pStyle w:val="PlainText"/>
              <w:rPr>
                <w:rFonts w:ascii="Courier New" w:hAnsi="Courier New" w:cs="Courier New"/>
                <w:b/>
                <w:sz w:val="20"/>
                <w:szCs w:val="20"/>
              </w:rPr>
            </w:pPr>
            <w:r>
              <w:rPr>
                <w:rFonts w:ascii="Courier New" w:hAnsi="Courier New" w:cs="Courier New"/>
                <w:b/>
                <w:sz w:val="20"/>
                <w:szCs w:val="20"/>
              </w:rPr>
              <w:t>15-CV-6945</w:t>
            </w:r>
          </w:p>
        </w:tc>
        <w:tc>
          <w:tcPr>
            <w:tcW w:w="1710" w:type="dxa"/>
          </w:tcPr>
          <w:p w:rsidR="00B044A5" w:rsidRDefault="00B044A5" w:rsidP="007F297B">
            <w:pPr>
              <w:pStyle w:val="PlainText"/>
              <w:rPr>
                <w:rFonts w:ascii="Courier New" w:hAnsi="Courier New" w:cs="Courier New"/>
                <w:b/>
                <w:sz w:val="20"/>
                <w:szCs w:val="20"/>
              </w:rPr>
            </w:pPr>
          </w:p>
          <w:p w:rsidR="000C6B54" w:rsidRDefault="000C6B54" w:rsidP="007F297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B044A5" w:rsidRDefault="00B044A5" w:rsidP="00BD61C4">
            <w:pPr>
              <w:pStyle w:val="PlainText"/>
              <w:jc w:val="left"/>
              <w:rPr>
                <w:rFonts w:ascii="Courier New" w:hAnsi="Courier New" w:cs="Courier New"/>
                <w:b/>
                <w:sz w:val="20"/>
                <w:szCs w:val="20"/>
              </w:rPr>
            </w:pPr>
          </w:p>
          <w:p w:rsidR="000C6B54" w:rsidRDefault="000C6B54" w:rsidP="00BD61C4">
            <w:pPr>
              <w:pStyle w:val="PlainText"/>
              <w:jc w:val="left"/>
              <w:rPr>
                <w:rFonts w:ascii="Courier New" w:hAnsi="Courier New" w:cs="Courier New"/>
                <w:b/>
                <w:sz w:val="20"/>
                <w:szCs w:val="20"/>
              </w:rPr>
            </w:pPr>
            <w:r>
              <w:rPr>
                <w:rFonts w:ascii="Courier New" w:hAnsi="Courier New" w:cs="Courier New"/>
                <w:b/>
                <w:sz w:val="20"/>
                <w:szCs w:val="20"/>
              </w:rPr>
              <w:t>Bang, et al. v. BMW of North America, LLC, et al.</w:t>
            </w:r>
          </w:p>
          <w:p w:rsidR="000C6B54" w:rsidRDefault="006B0FDF" w:rsidP="00BD61C4">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sidR="000C6B54">
              <w:rPr>
                <w:rFonts w:ascii="Courier New" w:hAnsi="Courier New" w:cs="Courier New"/>
                <w:b/>
                <w:sz w:val="20"/>
                <w:szCs w:val="20"/>
              </w:rPr>
              <w:t>Bayerische</w:t>
            </w:r>
            <w:proofErr w:type="spellEnd"/>
            <w:r w:rsidR="000C6B54">
              <w:rPr>
                <w:rFonts w:ascii="Courier New" w:hAnsi="Courier New" w:cs="Courier New"/>
                <w:b/>
                <w:sz w:val="20"/>
                <w:szCs w:val="20"/>
              </w:rPr>
              <w:t xml:space="preserve"> </w:t>
            </w:r>
            <w:proofErr w:type="spellStart"/>
            <w:r w:rsidR="000C6B54">
              <w:rPr>
                <w:rFonts w:ascii="Courier New" w:hAnsi="Courier New" w:cs="Courier New"/>
                <w:b/>
                <w:sz w:val="20"/>
                <w:szCs w:val="20"/>
              </w:rPr>
              <w:t>Motoren</w:t>
            </w:r>
            <w:proofErr w:type="spellEnd"/>
            <w:r w:rsidR="000C6B54">
              <w:rPr>
                <w:rFonts w:ascii="Courier New" w:hAnsi="Courier New" w:cs="Courier New"/>
                <w:b/>
                <w:sz w:val="20"/>
                <w:szCs w:val="20"/>
              </w:rPr>
              <w:t xml:space="preserve"> </w:t>
            </w:r>
            <w:proofErr w:type="spellStart"/>
            <w:r w:rsidR="000C6B54">
              <w:rPr>
                <w:rFonts w:ascii="Courier New" w:hAnsi="Courier New" w:cs="Courier New"/>
                <w:b/>
                <w:sz w:val="20"/>
                <w:szCs w:val="20"/>
              </w:rPr>
              <w:t>Werke</w:t>
            </w:r>
            <w:proofErr w:type="spellEnd"/>
            <w:r w:rsidR="000C6B54">
              <w:rPr>
                <w:rFonts w:ascii="Courier New" w:hAnsi="Courier New" w:cs="Courier New"/>
                <w:b/>
                <w:sz w:val="20"/>
                <w:szCs w:val="20"/>
              </w:rPr>
              <w:t xml:space="preserve"> </w:t>
            </w:r>
            <w:proofErr w:type="spellStart"/>
            <w:r w:rsidR="000C6B54">
              <w:rPr>
                <w:rFonts w:ascii="Courier New" w:hAnsi="Courier New" w:cs="Courier New"/>
                <w:b/>
                <w:sz w:val="20"/>
                <w:szCs w:val="20"/>
              </w:rPr>
              <w:t>Aktiengesellschaft</w:t>
            </w:r>
            <w:proofErr w:type="spellEnd"/>
            <w:r w:rsidR="000C6B54">
              <w:rPr>
                <w:rFonts w:ascii="Courier New" w:hAnsi="Courier New" w:cs="Courier New"/>
                <w:b/>
                <w:sz w:val="20"/>
                <w:szCs w:val="20"/>
              </w:rPr>
              <w:t xml:space="preserve"> (collectively,</w:t>
            </w:r>
            <w:r>
              <w:rPr>
                <w:rFonts w:ascii="Courier New" w:hAnsi="Courier New" w:cs="Courier New"/>
                <w:b/>
                <w:sz w:val="20"/>
                <w:szCs w:val="20"/>
              </w:rPr>
              <w:t xml:space="preserve"> </w:t>
            </w:r>
            <w:r w:rsidR="000C6B54">
              <w:rPr>
                <w:rFonts w:ascii="Courier New" w:hAnsi="Courier New" w:cs="Courier New"/>
                <w:b/>
                <w:sz w:val="20"/>
                <w:szCs w:val="20"/>
              </w:rPr>
              <w:t xml:space="preserve">“Defendants”) </w:t>
            </w:r>
          </w:p>
          <w:p w:rsidR="00D468FC" w:rsidRPr="00D468FC" w:rsidRDefault="00D468FC" w:rsidP="006B0FDF">
            <w:pPr>
              <w:autoSpaceDE w:val="0"/>
              <w:autoSpaceDN w:val="0"/>
              <w:adjustRightInd w:val="0"/>
              <w:jc w:val="left"/>
              <w:rPr>
                <w:rFonts w:ascii="Courier New" w:hAnsi="Courier New" w:cs="Courier New"/>
                <w:sz w:val="20"/>
                <w:szCs w:val="20"/>
              </w:rPr>
            </w:pPr>
            <w:r w:rsidRPr="00D468FC">
              <w:rPr>
                <w:rFonts w:ascii="Courier New" w:hAnsi="Courier New" w:cs="Courier New"/>
                <w:sz w:val="20"/>
                <w:szCs w:val="20"/>
              </w:rPr>
              <w:t>This lawsuit involves model-year 2009-2014 BMW 5 series, 6 series, 7 series, X5, and X6 vehicles equipped</w:t>
            </w:r>
            <w:r>
              <w:rPr>
                <w:rFonts w:ascii="Courier New" w:hAnsi="Courier New" w:cs="Courier New"/>
                <w:sz w:val="20"/>
                <w:szCs w:val="20"/>
              </w:rPr>
              <w:t xml:space="preserve"> </w:t>
            </w:r>
            <w:r w:rsidRPr="00D468FC">
              <w:rPr>
                <w:rFonts w:ascii="Courier New" w:hAnsi="Courier New" w:cs="Courier New"/>
                <w:sz w:val="20"/>
                <w:szCs w:val="20"/>
              </w:rPr>
              <w:t>with N63 engines that were purchased or leased in the United States or Puerto Rico (the “Class Vehicles”). The</w:t>
            </w:r>
            <w:r>
              <w:rPr>
                <w:rFonts w:ascii="Courier New" w:hAnsi="Courier New" w:cs="Courier New"/>
                <w:sz w:val="20"/>
                <w:szCs w:val="20"/>
              </w:rPr>
              <w:t xml:space="preserve"> </w:t>
            </w:r>
            <w:r w:rsidRPr="00D468FC">
              <w:rPr>
                <w:rFonts w:ascii="Courier New" w:hAnsi="Courier New" w:cs="Courier New"/>
                <w:sz w:val="20"/>
                <w:szCs w:val="20"/>
              </w:rPr>
              <w:t>lawsuit alleges that the Class Vehicles consume excessive amounts of engine oil, requiring additional oil</w:t>
            </w:r>
            <w:r>
              <w:rPr>
                <w:rFonts w:ascii="Courier New" w:hAnsi="Courier New" w:cs="Courier New"/>
                <w:sz w:val="20"/>
                <w:szCs w:val="20"/>
              </w:rPr>
              <w:t xml:space="preserve"> </w:t>
            </w:r>
            <w:r w:rsidRPr="00D468FC">
              <w:rPr>
                <w:rFonts w:ascii="Courier New" w:hAnsi="Courier New" w:cs="Courier New"/>
                <w:sz w:val="20"/>
                <w:szCs w:val="20"/>
              </w:rPr>
              <w:t>changes and the need for adding engine oil between regular oil changes, as well as substantial battery drain</w:t>
            </w:r>
            <w:r>
              <w:rPr>
                <w:rFonts w:ascii="Courier New" w:hAnsi="Courier New" w:cs="Courier New"/>
                <w:sz w:val="20"/>
                <w:szCs w:val="20"/>
              </w:rPr>
              <w:t xml:space="preserve"> </w:t>
            </w:r>
            <w:r w:rsidRPr="00D468FC">
              <w:rPr>
                <w:rFonts w:ascii="Courier New" w:hAnsi="Courier New" w:cs="Courier New"/>
                <w:sz w:val="20"/>
                <w:szCs w:val="20"/>
              </w:rPr>
              <w:t>potentially causing premature battery failure. BMW AG, which manufactures BMW vehicles, and BMW NA,</w:t>
            </w:r>
            <w:r>
              <w:rPr>
                <w:rFonts w:ascii="Courier New" w:hAnsi="Courier New" w:cs="Courier New"/>
                <w:sz w:val="20"/>
                <w:szCs w:val="20"/>
              </w:rPr>
              <w:t xml:space="preserve"> </w:t>
            </w:r>
            <w:r w:rsidRPr="00D468FC">
              <w:rPr>
                <w:rFonts w:ascii="Courier New" w:hAnsi="Courier New" w:cs="Courier New"/>
                <w:sz w:val="20"/>
                <w:szCs w:val="20"/>
              </w:rPr>
              <w:t>which distributes and warrants BMW vehicles in the U.S., deny these allegations and stand behind and support</w:t>
            </w:r>
            <w:r w:rsidR="006B0FDF">
              <w:rPr>
                <w:rFonts w:ascii="Courier New" w:hAnsi="Courier New" w:cs="Courier New"/>
                <w:sz w:val="20"/>
                <w:szCs w:val="20"/>
              </w:rPr>
              <w:t xml:space="preserve"> </w:t>
            </w:r>
            <w:r w:rsidRPr="00D468FC">
              <w:rPr>
                <w:rFonts w:ascii="Courier New" w:hAnsi="Courier New" w:cs="Courier New"/>
                <w:sz w:val="20"/>
                <w:szCs w:val="20"/>
              </w:rPr>
              <w:t>their products</w:t>
            </w:r>
            <w:r>
              <w:rPr>
                <w:rFonts w:ascii="Courier New" w:hAnsi="Courier New" w:cs="Courier New"/>
                <w:sz w:val="20"/>
                <w:szCs w:val="20"/>
              </w:rPr>
              <w:t>.</w:t>
            </w:r>
          </w:p>
          <w:p w:rsidR="000C6B54" w:rsidRDefault="000C6B54" w:rsidP="00BD61C4">
            <w:pPr>
              <w:pStyle w:val="PlainText"/>
              <w:jc w:val="left"/>
              <w:rPr>
                <w:rFonts w:ascii="Courier New" w:hAnsi="Courier New" w:cs="Courier New"/>
                <w:b/>
                <w:sz w:val="20"/>
                <w:szCs w:val="20"/>
              </w:rPr>
            </w:pPr>
          </w:p>
        </w:tc>
        <w:tc>
          <w:tcPr>
            <w:tcW w:w="1440" w:type="dxa"/>
          </w:tcPr>
          <w:p w:rsidR="00B044A5" w:rsidRDefault="00B044A5" w:rsidP="007F297B">
            <w:pPr>
              <w:pStyle w:val="PlainText"/>
              <w:rPr>
                <w:rFonts w:ascii="Courier New" w:hAnsi="Courier New" w:cs="Courier New"/>
                <w:b/>
                <w:sz w:val="20"/>
                <w:szCs w:val="20"/>
              </w:rPr>
            </w:pPr>
          </w:p>
          <w:p w:rsidR="00D468FC" w:rsidRDefault="00D468FC" w:rsidP="007F297B">
            <w:pPr>
              <w:pStyle w:val="PlainText"/>
              <w:rPr>
                <w:rFonts w:ascii="Courier New" w:hAnsi="Courier New" w:cs="Courier New"/>
                <w:b/>
                <w:sz w:val="20"/>
                <w:szCs w:val="20"/>
              </w:rPr>
            </w:pPr>
            <w:r>
              <w:rPr>
                <w:rFonts w:ascii="Courier New" w:hAnsi="Courier New" w:cs="Courier New"/>
                <w:b/>
                <w:sz w:val="20"/>
                <w:szCs w:val="20"/>
              </w:rPr>
              <w:t>9-10-2018</w:t>
            </w:r>
          </w:p>
        </w:tc>
        <w:tc>
          <w:tcPr>
            <w:tcW w:w="2970" w:type="dxa"/>
          </w:tcPr>
          <w:p w:rsidR="00B044A5" w:rsidRDefault="00B044A5" w:rsidP="007F297B">
            <w:pPr>
              <w:pStyle w:val="PlainText"/>
              <w:jc w:val="left"/>
              <w:rPr>
                <w:rFonts w:ascii="Courier New" w:hAnsi="Courier New" w:cs="Courier New"/>
                <w:b/>
                <w:noProof/>
                <w:sz w:val="20"/>
                <w:szCs w:val="20"/>
              </w:rPr>
            </w:pPr>
          </w:p>
          <w:p w:rsidR="000C6B54" w:rsidRDefault="000C6B5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 write or e-mail:</w:t>
            </w:r>
          </w:p>
          <w:p w:rsidR="000C6B54" w:rsidRDefault="000C6B54" w:rsidP="007F297B">
            <w:pPr>
              <w:pStyle w:val="PlainText"/>
              <w:jc w:val="left"/>
              <w:rPr>
                <w:rFonts w:ascii="Courier New" w:hAnsi="Courier New" w:cs="Courier New"/>
                <w:b/>
                <w:noProof/>
                <w:sz w:val="20"/>
                <w:szCs w:val="20"/>
              </w:rPr>
            </w:pPr>
          </w:p>
          <w:p w:rsidR="000C6B54" w:rsidRPr="000C6B54" w:rsidRDefault="00C95FAC" w:rsidP="007F297B">
            <w:pPr>
              <w:pStyle w:val="PlainText"/>
              <w:jc w:val="left"/>
              <w:rPr>
                <w:rFonts w:ascii="Courier New" w:hAnsi="Courier New" w:cs="Courier New"/>
                <w:b/>
                <w:noProof/>
                <w:sz w:val="16"/>
                <w:szCs w:val="16"/>
              </w:rPr>
            </w:pPr>
            <w:hyperlink r:id="rId13" w:history="1">
              <w:r w:rsidR="000C6B54" w:rsidRPr="000C6B54">
                <w:rPr>
                  <w:rStyle w:val="Hyperlink"/>
                  <w:rFonts w:ascii="Courier New" w:hAnsi="Courier New" w:cs="Courier New"/>
                  <w:b/>
                  <w:noProof/>
                  <w:sz w:val="16"/>
                  <w:szCs w:val="16"/>
                </w:rPr>
                <w:t>www.cafanotices.com</w:t>
              </w:r>
            </w:hyperlink>
          </w:p>
          <w:p w:rsidR="000C6B54" w:rsidRPr="000C6B54" w:rsidRDefault="000C6B54" w:rsidP="007F297B">
            <w:pPr>
              <w:pStyle w:val="PlainText"/>
              <w:jc w:val="left"/>
              <w:rPr>
                <w:rFonts w:ascii="Courier New" w:hAnsi="Courier New" w:cs="Courier New"/>
                <w:b/>
                <w:noProof/>
                <w:sz w:val="16"/>
                <w:szCs w:val="16"/>
              </w:rPr>
            </w:pPr>
          </w:p>
          <w:p w:rsidR="000C6B54" w:rsidRPr="000C6B54" w:rsidRDefault="00D468FC" w:rsidP="000C6B54">
            <w:pPr>
              <w:autoSpaceDE w:val="0"/>
              <w:autoSpaceDN w:val="0"/>
              <w:adjustRightInd w:val="0"/>
              <w:jc w:val="left"/>
              <w:rPr>
                <w:rFonts w:ascii="Courier New" w:hAnsi="Courier New" w:cs="Courier New"/>
                <w:b/>
                <w:color w:val="000000"/>
                <w:sz w:val="16"/>
                <w:szCs w:val="16"/>
              </w:rPr>
            </w:pPr>
            <w:r>
              <w:rPr>
                <w:rFonts w:ascii="Courier New" w:hAnsi="Courier New" w:cs="Courier New"/>
                <w:b/>
                <w:color w:val="000000"/>
                <w:sz w:val="16"/>
                <w:szCs w:val="16"/>
              </w:rPr>
              <w:t xml:space="preserve">Matthew D. </w:t>
            </w:r>
            <w:proofErr w:type="spellStart"/>
            <w:r>
              <w:rPr>
                <w:rFonts w:ascii="Courier New" w:hAnsi="Courier New" w:cs="Courier New"/>
                <w:b/>
                <w:color w:val="000000"/>
                <w:sz w:val="16"/>
                <w:szCs w:val="16"/>
              </w:rPr>
              <w:t>Schelkopf</w:t>
            </w:r>
            <w:proofErr w:type="spellEnd"/>
          </w:p>
          <w:p w:rsidR="000C6B54" w:rsidRPr="000C6B54" w:rsidRDefault="000C6B54" w:rsidP="000C6B54">
            <w:pPr>
              <w:autoSpaceDE w:val="0"/>
              <w:autoSpaceDN w:val="0"/>
              <w:adjustRightInd w:val="0"/>
              <w:jc w:val="left"/>
              <w:rPr>
                <w:rFonts w:ascii="Courier New" w:hAnsi="Courier New" w:cs="Courier New"/>
                <w:b/>
                <w:color w:val="000000"/>
                <w:sz w:val="16"/>
                <w:szCs w:val="16"/>
              </w:rPr>
            </w:pPr>
            <w:r w:rsidRPr="000C6B54">
              <w:rPr>
                <w:rFonts w:ascii="Courier New" w:hAnsi="Courier New" w:cs="Courier New"/>
                <w:b/>
                <w:color w:val="000000"/>
                <w:sz w:val="16"/>
                <w:szCs w:val="16"/>
              </w:rPr>
              <w:t>McCune Wright Arevalo, LLP</w:t>
            </w:r>
          </w:p>
          <w:p w:rsidR="000C6B54" w:rsidRPr="000C6B54" w:rsidRDefault="000C6B54" w:rsidP="000C6B54">
            <w:pPr>
              <w:autoSpaceDE w:val="0"/>
              <w:autoSpaceDN w:val="0"/>
              <w:adjustRightInd w:val="0"/>
              <w:jc w:val="left"/>
              <w:rPr>
                <w:rFonts w:ascii="Courier New" w:hAnsi="Courier New" w:cs="Courier New"/>
                <w:b/>
                <w:color w:val="000000"/>
                <w:sz w:val="16"/>
                <w:szCs w:val="16"/>
              </w:rPr>
            </w:pPr>
            <w:r w:rsidRPr="000C6B54">
              <w:rPr>
                <w:rFonts w:ascii="Courier New" w:hAnsi="Courier New" w:cs="Courier New"/>
                <w:b/>
                <w:color w:val="000000"/>
                <w:sz w:val="16"/>
                <w:szCs w:val="16"/>
              </w:rPr>
              <w:t>555 Lancaster Avenue</w:t>
            </w:r>
          </w:p>
          <w:p w:rsidR="000C6B54" w:rsidRDefault="000C6B54" w:rsidP="000C6B54">
            <w:pPr>
              <w:autoSpaceDE w:val="0"/>
              <w:autoSpaceDN w:val="0"/>
              <w:adjustRightInd w:val="0"/>
              <w:jc w:val="left"/>
              <w:rPr>
                <w:rFonts w:ascii="Courier New" w:hAnsi="Courier New" w:cs="Courier New"/>
                <w:b/>
                <w:color w:val="000000"/>
                <w:sz w:val="16"/>
                <w:szCs w:val="16"/>
              </w:rPr>
            </w:pPr>
            <w:r w:rsidRPr="000C6B54">
              <w:rPr>
                <w:rFonts w:ascii="Courier New" w:hAnsi="Courier New" w:cs="Courier New"/>
                <w:b/>
                <w:color w:val="000000"/>
                <w:sz w:val="16"/>
                <w:szCs w:val="16"/>
              </w:rPr>
              <w:t>Berwyn, Pennsylvania 19312</w:t>
            </w:r>
          </w:p>
          <w:p w:rsidR="00D468FC" w:rsidRPr="000C6B54" w:rsidRDefault="00D468FC" w:rsidP="000C6B54">
            <w:pPr>
              <w:autoSpaceDE w:val="0"/>
              <w:autoSpaceDN w:val="0"/>
              <w:adjustRightInd w:val="0"/>
              <w:jc w:val="left"/>
              <w:rPr>
                <w:rFonts w:ascii="Courier New" w:hAnsi="Courier New" w:cs="Courier New"/>
                <w:b/>
                <w:color w:val="000000"/>
                <w:sz w:val="16"/>
                <w:szCs w:val="16"/>
              </w:rPr>
            </w:pPr>
          </w:p>
          <w:p w:rsidR="000C6B54" w:rsidRDefault="00C95FAC" w:rsidP="000C6B54">
            <w:pPr>
              <w:pStyle w:val="PlainText"/>
              <w:jc w:val="left"/>
              <w:rPr>
                <w:rFonts w:ascii="Courier New" w:hAnsi="Courier New" w:cs="Courier New"/>
                <w:b/>
                <w:color w:val="0000FF"/>
                <w:sz w:val="16"/>
                <w:szCs w:val="16"/>
              </w:rPr>
            </w:pPr>
            <w:hyperlink r:id="rId14" w:history="1">
              <w:r w:rsidR="00D468FC" w:rsidRPr="00CB0C85">
                <w:rPr>
                  <w:rStyle w:val="Hyperlink"/>
                  <w:rFonts w:ascii="Courier New" w:hAnsi="Courier New" w:cs="Courier New"/>
                  <w:b/>
                  <w:sz w:val="16"/>
                  <w:szCs w:val="16"/>
                </w:rPr>
                <w:t>mds@mccunewright.com</w:t>
              </w:r>
            </w:hyperlink>
          </w:p>
          <w:p w:rsidR="00D468FC" w:rsidRPr="000C6B54" w:rsidRDefault="00D468FC" w:rsidP="000C6B54">
            <w:pPr>
              <w:pStyle w:val="PlainText"/>
              <w:jc w:val="left"/>
              <w:rPr>
                <w:rFonts w:ascii="Courier New" w:hAnsi="Courier New" w:cs="Courier New"/>
                <w:b/>
                <w:noProof/>
                <w:sz w:val="16"/>
                <w:szCs w:val="16"/>
              </w:rPr>
            </w:pPr>
          </w:p>
          <w:p w:rsidR="000C6B54" w:rsidRPr="000C6B54" w:rsidRDefault="000C6B54" w:rsidP="007F297B">
            <w:pPr>
              <w:pStyle w:val="PlainText"/>
              <w:jc w:val="left"/>
              <w:rPr>
                <w:rFonts w:ascii="Courier New" w:hAnsi="Courier New" w:cs="Courier New"/>
                <w:b/>
                <w:noProof/>
                <w:sz w:val="16"/>
                <w:szCs w:val="16"/>
              </w:rPr>
            </w:pPr>
          </w:p>
          <w:p w:rsidR="000C6B54" w:rsidRDefault="000C6B54" w:rsidP="007F297B">
            <w:pPr>
              <w:pStyle w:val="PlainText"/>
              <w:jc w:val="left"/>
              <w:rPr>
                <w:rFonts w:ascii="Courier New" w:hAnsi="Courier New" w:cs="Courier New"/>
                <w:b/>
                <w:noProof/>
                <w:sz w:val="20"/>
                <w:szCs w:val="20"/>
              </w:rPr>
            </w:pPr>
          </w:p>
        </w:tc>
      </w:tr>
      <w:tr w:rsidR="00D468FC" w:rsidRPr="007167C0" w:rsidTr="00E45862">
        <w:tc>
          <w:tcPr>
            <w:tcW w:w="1443" w:type="dxa"/>
          </w:tcPr>
          <w:p w:rsidR="00D468FC" w:rsidRDefault="00D468FC" w:rsidP="007F297B">
            <w:pPr>
              <w:pStyle w:val="PlainText"/>
              <w:rPr>
                <w:rFonts w:ascii="Courier New" w:hAnsi="Courier New" w:cs="Courier New"/>
                <w:b/>
                <w:sz w:val="20"/>
                <w:szCs w:val="20"/>
              </w:rPr>
            </w:pPr>
          </w:p>
          <w:p w:rsidR="00D468FC" w:rsidRDefault="006B0FDF" w:rsidP="007F297B">
            <w:pPr>
              <w:pStyle w:val="PlainText"/>
              <w:rPr>
                <w:rFonts w:ascii="Courier New" w:hAnsi="Courier New" w:cs="Courier New"/>
                <w:b/>
                <w:sz w:val="20"/>
                <w:szCs w:val="20"/>
              </w:rPr>
            </w:pPr>
            <w:r>
              <w:rPr>
                <w:rFonts w:ascii="Courier New" w:hAnsi="Courier New" w:cs="Courier New"/>
                <w:b/>
                <w:sz w:val="20"/>
                <w:szCs w:val="20"/>
              </w:rPr>
              <w:t>5-14-2018</w:t>
            </w:r>
          </w:p>
        </w:tc>
        <w:tc>
          <w:tcPr>
            <w:tcW w:w="1710" w:type="dxa"/>
          </w:tcPr>
          <w:p w:rsidR="00D468FC" w:rsidRDefault="00D468FC" w:rsidP="007F297B">
            <w:pPr>
              <w:pStyle w:val="PlainText"/>
              <w:rPr>
                <w:rFonts w:ascii="Courier New" w:hAnsi="Courier New" w:cs="Courier New"/>
                <w:b/>
                <w:sz w:val="20"/>
                <w:szCs w:val="20"/>
              </w:rPr>
            </w:pPr>
          </w:p>
          <w:p w:rsidR="006B0FDF" w:rsidRDefault="006B0FDF" w:rsidP="007F297B">
            <w:pPr>
              <w:pStyle w:val="PlainText"/>
              <w:rPr>
                <w:rFonts w:ascii="Courier New" w:hAnsi="Courier New" w:cs="Courier New"/>
                <w:b/>
                <w:sz w:val="20"/>
                <w:szCs w:val="20"/>
              </w:rPr>
            </w:pPr>
            <w:r>
              <w:rPr>
                <w:rFonts w:ascii="Courier New" w:hAnsi="Courier New" w:cs="Courier New"/>
                <w:b/>
                <w:sz w:val="20"/>
                <w:szCs w:val="20"/>
              </w:rPr>
              <w:t>17-CV-0018</w:t>
            </w:r>
          </w:p>
        </w:tc>
        <w:tc>
          <w:tcPr>
            <w:tcW w:w="1710" w:type="dxa"/>
          </w:tcPr>
          <w:p w:rsidR="00D468FC" w:rsidRDefault="00D468FC" w:rsidP="007F297B">
            <w:pPr>
              <w:pStyle w:val="PlainText"/>
              <w:rPr>
                <w:rFonts w:ascii="Courier New" w:hAnsi="Courier New" w:cs="Courier New"/>
                <w:b/>
                <w:sz w:val="20"/>
                <w:szCs w:val="20"/>
              </w:rPr>
            </w:pPr>
          </w:p>
          <w:p w:rsidR="006B0FDF" w:rsidRDefault="006B0FDF"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D468FC" w:rsidRDefault="00D468FC" w:rsidP="00BD61C4">
            <w:pPr>
              <w:pStyle w:val="PlainText"/>
              <w:jc w:val="left"/>
              <w:rPr>
                <w:rFonts w:ascii="Courier New" w:hAnsi="Courier New" w:cs="Courier New"/>
                <w:b/>
                <w:sz w:val="20"/>
                <w:szCs w:val="20"/>
              </w:rPr>
            </w:pPr>
          </w:p>
          <w:p w:rsidR="006B0FDF" w:rsidRDefault="006B0FDF" w:rsidP="00BD61C4">
            <w:pPr>
              <w:pStyle w:val="PlainText"/>
              <w:jc w:val="left"/>
              <w:rPr>
                <w:rFonts w:ascii="Courier New" w:hAnsi="Courier New" w:cs="Courier New"/>
                <w:b/>
                <w:sz w:val="20"/>
                <w:szCs w:val="20"/>
              </w:rPr>
            </w:pPr>
            <w:r>
              <w:rPr>
                <w:rFonts w:ascii="Courier New" w:hAnsi="Courier New" w:cs="Courier New"/>
                <w:b/>
                <w:sz w:val="20"/>
                <w:szCs w:val="20"/>
              </w:rPr>
              <w:t>Steve Ferrari, et al. v. Autobahn, Inc., et al.</w:t>
            </w:r>
          </w:p>
          <w:p w:rsidR="006B0FDF" w:rsidRDefault="006B0FDF" w:rsidP="00BD61C4">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Soinic</w:t>
            </w:r>
            <w:proofErr w:type="spellEnd"/>
            <w:r>
              <w:rPr>
                <w:rFonts w:ascii="Courier New" w:hAnsi="Courier New" w:cs="Courier New"/>
                <w:b/>
                <w:sz w:val="20"/>
                <w:szCs w:val="20"/>
              </w:rPr>
              <w:t xml:space="preserve"> Automotive, Inc. (“Sonic”) and Autobahn, Inc. (“Autobahn”)</w:t>
            </w:r>
          </w:p>
          <w:p w:rsidR="004E0725" w:rsidRDefault="006B0FDF" w:rsidP="00BD61C4">
            <w:pPr>
              <w:pStyle w:val="PlainText"/>
              <w:jc w:val="left"/>
              <w:rPr>
                <w:rFonts w:ascii="Courier New" w:hAnsi="Courier New" w:cs="Courier New"/>
                <w:sz w:val="20"/>
                <w:szCs w:val="20"/>
              </w:rPr>
            </w:pPr>
            <w:r>
              <w:rPr>
                <w:rFonts w:ascii="Courier New" w:hAnsi="Courier New" w:cs="Courier New"/>
                <w:sz w:val="20"/>
                <w:szCs w:val="20"/>
              </w:rPr>
              <w:t>Plaintiffs alleged that Autobahn used non-Genuine parts in the service and/or repair of customer and used vehicles without fully disclosing this practice to the consumer.  Importantly, none of the non-Genuine parts used were substandar</w:t>
            </w:r>
            <w:r w:rsidR="00D9146E">
              <w:rPr>
                <w:rFonts w:ascii="Courier New" w:hAnsi="Courier New" w:cs="Courier New"/>
                <w:sz w:val="20"/>
                <w:szCs w:val="20"/>
              </w:rPr>
              <w:t>d or had any detrimental effect</w:t>
            </w:r>
            <w:r>
              <w:rPr>
                <w:rFonts w:ascii="Courier New" w:hAnsi="Courier New" w:cs="Courier New"/>
                <w:sz w:val="20"/>
                <w:szCs w:val="20"/>
              </w:rPr>
              <w:t xml:space="preserve"> on the vehicle.  The claims asserted that Autobahn saved money by using the non-Genuine parts.  For most services, Autobahn would have saved less that $5</w:t>
            </w:r>
            <w:r w:rsidR="0091107D">
              <w:rPr>
                <w:rFonts w:ascii="Courier New" w:hAnsi="Courier New" w:cs="Courier New"/>
                <w:sz w:val="20"/>
                <w:szCs w:val="20"/>
              </w:rPr>
              <w:t xml:space="preserve"> per visit.  The Litigation also</w:t>
            </w:r>
            <w:r w:rsidR="00B90808">
              <w:rPr>
                <w:rFonts w:ascii="Courier New" w:hAnsi="Courier New" w:cs="Courier New"/>
                <w:sz w:val="20"/>
                <w:szCs w:val="20"/>
              </w:rPr>
              <w:t xml:space="preserve"> asserts claims against Mercedes-Benz USA (“MBUSA”).  </w:t>
            </w:r>
          </w:p>
          <w:p w:rsidR="006B0FDF" w:rsidRPr="006B0FDF" w:rsidRDefault="006B0FDF" w:rsidP="00BD61C4">
            <w:pPr>
              <w:pStyle w:val="PlainText"/>
              <w:jc w:val="left"/>
              <w:rPr>
                <w:rFonts w:ascii="Courier New" w:hAnsi="Courier New" w:cs="Courier New"/>
                <w:sz w:val="20"/>
                <w:szCs w:val="20"/>
              </w:rPr>
            </w:pPr>
          </w:p>
        </w:tc>
        <w:tc>
          <w:tcPr>
            <w:tcW w:w="1440" w:type="dxa"/>
          </w:tcPr>
          <w:p w:rsidR="00D468FC" w:rsidRDefault="00D468FC" w:rsidP="007F297B">
            <w:pPr>
              <w:pStyle w:val="PlainText"/>
              <w:rPr>
                <w:rFonts w:ascii="Courier New" w:hAnsi="Courier New" w:cs="Courier New"/>
                <w:b/>
                <w:sz w:val="20"/>
                <w:szCs w:val="20"/>
              </w:rPr>
            </w:pPr>
          </w:p>
          <w:p w:rsidR="006B0FDF" w:rsidRDefault="006B0FDF" w:rsidP="007F297B">
            <w:pPr>
              <w:pStyle w:val="PlainText"/>
              <w:rPr>
                <w:rFonts w:ascii="Courier New" w:hAnsi="Courier New" w:cs="Courier New"/>
                <w:b/>
                <w:sz w:val="20"/>
                <w:szCs w:val="20"/>
              </w:rPr>
            </w:pPr>
            <w:r>
              <w:rPr>
                <w:rFonts w:ascii="Courier New" w:hAnsi="Courier New" w:cs="Courier New"/>
                <w:b/>
                <w:sz w:val="20"/>
                <w:szCs w:val="20"/>
              </w:rPr>
              <w:t>10-16-2018</w:t>
            </w:r>
          </w:p>
        </w:tc>
        <w:tc>
          <w:tcPr>
            <w:tcW w:w="2970" w:type="dxa"/>
          </w:tcPr>
          <w:p w:rsidR="00D468FC" w:rsidRDefault="00D468FC" w:rsidP="007F297B">
            <w:pPr>
              <w:pStyle w:val="PlainText"/>
              <w:jc w:val="left"/>
              <w:rPr>
                <w:rFonts w:ascii="Courier New" w:hAnsi="Courier New" w:cs="Courier New"/>
                <w:b/>
                <w:noProof/>
                <w:sz w:val="20"/>
                <w:szCs w:val="20"/>
              </w:rPr>
            </w:pPr>
          </w:p>
          <w:p w:rsidR="006B0FDF" w:rsidRDefault="006B0FDF"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6B0FDF" w:rsidRDefault="006B0FDF" w:rsidP="007F297B">
            <w:pPr>
              <w:pStyle w:val="PlainText"/>
              <w:jc w:val="left"/>
              <w:rPr>
                <w:rFonts w:ascii="Courier New" w:hAnsi="Courier New" w:cs="Courier New"/>
                <w:b/>
                <w:noProof/>
                <w:sz w:val="20"/>
                <w:szCs w:val="20"/>
              </w:rPr>
            </w:pPr>
          </w:p>
          <w:p w:rsidR="006B0FDF" w:rsidRPr="00B90808" w:rsidRDefault="00B90808" w:rsidP="007F297B">
            <w:pPr>
              <w:pStyle w:val="PlainText"/>
              <w:jc w:val="left"/>
              <w:rPr>
                <w:rFonts w:ascii="Courier New" w:hAnsi="Courier New" w:cs="Courier New"/>
                <w:b/>
                <w:noProof/>
                <w:sz w:val="18"/>
                <w:szCs w:val="18"/>
              </w:rPr>
            </w:pPr>
            <w:r w:rsidRPr="00B90808">
              <w:rPr>
                <w:rFonts w:ascii="Courier New" w:hAnsi="Courier New" w:cs="Courier New"/>
                <w:b/>
                <w:noProof/>
                <w:sz w:val="18"/>
                <w:szCs w:val="18"/>
              </w:rPr>
              <w:t>Brian Warwick</w:t>
            </w:r>
          </w:p>
          <w:p w:rsidR="00B90808" w:rsidRPr="00B90808" w:rsidRDefault="00B90808" w:rsidP="007F297B">
            <w:pPr>
              <w:pStyle w:val="PlainText"/>
              <w:jc w:val="left"/>
              <w:rPr>
                <w:rFonts w:ascii="Courier New" w:hAnsi="Courier New" w:cs="Courier New"/>
                <w:b/>
                <w:noProof/>
                <w:sz w:val="18"/>
                <w:szCs w:val="18"/>
              </w:rPr>
            </w:pPr>
            <w:r w:rsidRPr="00B90808">
              <w:rPr>
                <w:rFonts w:ascii="Courier New" w:hAnsi="Courier New" w:cs="Courier New"/>
                <w:b/>
                <w:noProof/>
                <w:sz w:val="18"/>
                <w:szCs w:val="18"/>
              </w:rPr>
              <w:t>Varnell &amp; Warwick, P.A.</w:t>
            </w:r>
          </w:p>
          <w:p w:rsidR="00B90808" w:rsidRPr="00B90808" w:rsidRDefault="00B90808" w:rsidP="007F297B">
            <w:pPr>
              <w:pStyle w:val="PlainText"/>
              <w:jc w:val="left"/>
              <w:rPr>
                <w:rFonts w:ascii="Courier New" w:hAnsi="Courier New" w:cs="Courier New"/>
                <w:b/>
                <w:noProof/>
                <w:sz w:val="18"/>
                <w:szCs w:val="18"/>
              </w:rPr>
            </w:pPr>
            <w:r w:rsidRPr="00B90808">
              <w:rPr>
                <w:rFonts w:ascii="Courier New" w:hAnsi="Courier New" w:cs="Courier New"/>
                <w:b/>
                <w:noProof/>
                <w:sz w:val="18"/>
                <w:szCs w:val="18"/>
              </w:rPr>
              <w:t>P.O. Box 1870</w:t>
            </w:r>
          </w:p>
          <w:p w:rsidR="00B90808" w:rsidRPr="00B90808" w:rsidRDefault="00B90808" w:rsidP="007F297B">
            <w:pPr>
              <w:pStyle w:val="PlainText"/>
              <w:jc w:val="left"/>
              <w:rPr>
                <w:rFonts w:ascii="Courier New" w:hAnsi="Courier New" w:cs="Courier New"/>
                <w:b/>
                <w:noProof/>
                <w:sz w:val="18"/>
                <w:szCs w:val="18"/>
              </w:rPr>
            </w:pPr>
            <w:r w:rsidRPr="00B90808">
              <w:rPr>
                <w:rFonts w:ascii="Courier New" w:hAnsi="Courier New" w:cs="Courier New"/>
                <w:b/>
                <w:noProof/>
                <w:sz w:val="18"/>
                <w:szCs w:val="18"/>
              </w:rPr>
              <w:t>Lady Lake Florida 32158</w:t>
            </w:r>
          </w:p>
          <w:p w:rsidR="00B90808" w:rsidRDefault="00B90808" w:rsidP="007F297B">
            <w:pPr>
              <w:pStyle w:val="PlainText"/>
              <w:jc w:val="left"/>
              <w:rPr>
                <w:rFonts w:ascii="Courier New" w:hAnsi="Courier New" w:cs="Courier New"/>
                <w:b/>
                <w:noProof/>
                <w:sz w:val="20"/>
                <w:szCs w:val="20"/>
              </w:rPr>
            </w:pPr>
          </w:p>
        </w:tc>
      </w:tr>
      <w:tr w:rsidR="00B90808" w:rsidRPr="007167C0" w:rsidTr="00E45862">
        <w:tc>
          <w:tcPr>
            <w:tcW w:w="1443" w:type="dxa"/>
          </w:tcPr>
          <w:p w:rsidR="00B90808" w:rsidRDefault="00B90808" w:rsidP="007F297B">
            <w:pPr>
              <w:pStyle w:val="PlainText"/>
              <w:rPr>
                <w:rFonts w:ascii="Courier New" w:hAnsi="Courier New" w:cs="Courier New"/>
                <w:b/>
                <w:sz w:val="20"/>
                <w:szCs w:val="20"/>
              </w:rPr>
            </w:pPr>
          </w:p>
          <w:p w:rsidR="00B90808" w:rsidRDefault="00D9146E" w:rsidP="007F297B">
            <w:pPr>
              <w:pStyle w:val="PlainText"/>
              <w:rPr>
                <w:rFonts w:ascii="Courier New" w:hAnsi="Courier New" w:cs="Courier New"/>
                <w:b/>
                <w:sz w:val="20"/>
                <w:szCs w:val="20"/>
              </w:rPr>
            </w:pPr>
            <w:r>
              <w:rPr>
                <w:rFonts w:ascii="Courier New" w:hAnsi="Courier New" w:cs="Courier New"/>
                <w:b/>
                <w:sz w:val="20"/>
                <w:szCs w:val="20"/>
              </w:rPr>
              <w:t>5-16-2018</w:t>
            </w:r>
          </w:p>
        </w:tc>
        <w:tc>
          <w:tcPr>
            <w:tcW w:w="1710" w:type="dxa"/>
          </w:tcPr>
          <w:p w:rsidR="00B90808" w:rsidRDefault="00B90808" w:rsidP="007F297B">
            <w:pPr>
              <w:pStyle w:val="PlainText"/>
              <w:rPr>
                <w:rFonts w:ascii="Courier New" w:hAnsi="Courier New" w:cs="Courier New"/>
                <w:b/>
                <w:sz w:val="20"/>
                <w:szCs w:val="20"/>
              </w:rPr>
            </w:pPr>
          </w:p>
          <w:p w:rsidR="00D9146E" w:rsidRDefault="00D9146E" w:rsidP="007F297B">
            <w:pPr>
              <w:pStyle w:val="PlainText"/>
              <w:rPr>
                <w:rFonts w:ascii="Courier New" w:hAnsi="Courier New" w:cs="Courier New"/>
                <w:b/>
                <w:sz w:val="20"/>
                <w:szCs w:val="20"/>
              </w:rPr>
            </w:pPr>
            <w:r>
              <w:rPr>
                <w:rFonts w:ascii="Courier New" w:hAnsi="Courier New" w:cs="Courier New"/>
                <w:b/>
                <w:sz w:val="20"/>
                <w:szCs w:val="20"/>
              </w:rPr>
              <w:t>16-CV-03893</w:t>
            </w:r>
          </w:p>
        </w:tc>
        <w:tc>
          <w:tcPr>
            <w:tcW w:w="1710" w:type="dxa"/>
          </w:tcPr>
          <w:p w:rsidR="00B90808" w:rsidRDefault="00B90808" w:rsidP="007F297B">
            <w:pPr>
              <w:pStyle w:val="PlainText"/>
              <w:rPr>
                <w:rFonts w:ascii="Courier New" w:hAnsi="Courier New" w:cs="Courier New"/>
                <w:b/>
                <w:sz w:val="20"/>
                <w:szCs w:val="20"/>
              </w:rPr>
            </w:pPr>
          </w:p>
          <w:p w:rsidR="00D9146E" w:rsidRDefault="00D9146E"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B90808" w:rsidRDefault="00B90808" w:rsidP="00BD61C4">
            <w:pPr>
              <w:pStyle w:val="PlainText"/>
              <w:jc w:val="left"/>
              <w:rPr>
                <w:rFonts w:ascii="Courier New" w:hAnsi="Courier New" w:cs="Courier New"/>
                <w:b/>
                <w:sz w:val="20"/>
                <w:szCs w:val="20"/>
              </w:rPr>
            </w:pPr>
          </w:p>
          <w:p w:rsidR="00D9146E" w:rsidRDefault="00D9146E" w:rsidP="00BD61C4">
            <w:pPr>
              <w:pStyle w:val="PlainText"/>
              <w:jc w:val="left"/>
              <w:rPr>
                <w:rFonts w:ascii="Courier New" w:hAnsi="Courier New" w:cs="Courier New"/>
                <w:b/>
                <w:sz w:val="20"/>
                <w:szCs w:val="20"/>
              </w:rPr>
            </w:pPr>
            <w:r>
              <w:rPr>
                <w:rFonts w:ascii="Courier New" w:hAnsi="Courier New" w:cs="Courier New"/>
                <w:b/>
                <w:sz w:val="20"/>
                <w:szCs w:val="20"/>
              </w:rPr>
              <w:t>In re: Ability Inc. Securities Litigation</w:t>
            </w:r>
          </w:p>
          <w:p w:rsidR="00ED5422" w:rsidRPr="00ED5422" w:rsidRDefault="00ED5422" w:rsidP="00ED5422">
            <w:pPr>
              <w:autoSpaceDE w:val="0"/>
              <w:autoSpaceDN w:val="0"/>
              <w:adjustRightInd w:val="0"/>
              <w:jc w:val="left"/>
              <w:rPr>
                <w:rFonts w:ascii="Courier New" w:hAnsi="Courier New" w:cs="Courier New"/>
                <w:sz w:val="20"/>
                <w:szCs w:val="20"/>
              </w:rPr>
            </w:pPr>
            <w:r w:rsidRPr="00ED5422">
              <w:rPr>
                <w:rFonts w:ascii="Courier New" w:hAnsi="Courier New" w:cs="Courier New"/>
                <w:sz w:val="20"/>
                <w:szCs w:val="20"/>
              </w:rPr>
              <w:t>Plaintiffs filed the Consolidated Second Amended Class Action</w:t>
            </w:r>
            <w:r w:rsidR="004E0725">
              <w:rPr>
                <w:rFonts w:ascii="Courier New" w:hAnsi="Courier New" w:cs="Courier New"/>
                <w:sz w:val="20"/>
                <w:szCs w:val="20"/>
              </w:rPr>
              <w:t xml:space="preserve"> </w:t>
            </w:r>
            <w:r w:rsidRPr="00ED5422">
              <w:rPr>
                <w:rFonts w:ascii="Courier New" w:hAnsi="Courier New" w:cs="Courier New"/>
                <w:sz w:val="20"/>
                <w:szCs w:val="20"/>
              </w:rPr>
              <w:t xml:space="preserve">Complaint (“SAC”) asserting claims against the Ability </w:t>
            </w:r>
            <w:r w:rsidR="004E0725">
              <w:rPr>
                <w:rFonts w:ascii="Courier New" w:hAnsi="Courier New" w:cs="Courier New"/>
                <w:sz w:val="20"/>
                <w:szCs w:val="20"/>
              </w:rPr>
              <w:t>D</w:t>
            </w:r>
            <w:r w:rsidRPr="00ED5422">
              <w:rPr>
                <w:rFonts w:ascii="Courier New" w:hAnsi="Courier New" w:cs="Courier New"/>
                <w:sz w:val="20"/>
                <w:szCs w:val="20"/>
              </w:rPr>
              <w:t>efendants under Section 10(b) of the</w:t>
            </w:r>
          </w:p>
          <w:p w:rsidR="00ED5422" w:rsidRPr="00ED5422" w:rsidRDefault="00ED5422" w:rsidP="00ED5422">
            <w:pPr>
              <w:autoSpaceDE w:val="0"/>
              <w:autoSpaceDN w:val="0"/>
              <w:adjustRightInd w:val="0"/>
              <w:jc w:val="left"/>
              <w:rPr>
                <w:rFonts w:ascii="Courier New" w:hAnsi="Courier New" w:cs="Courier New"/>
                <w:sz w:val="20"/>
                <w:szCs w:val="20"/>
              </w:rPr>
            </w:pPr>
            <w:r w:rsidRPr="00ED5422">
              <w:rPr>
                <w:rFonts w:ascii="Courier New" w:hAnsi="Courier New" w:cs="Courier New"/>
                <w:sz w:val="20"/>
                <w:szCs w:val="20"/>
              </w:rPr>
              <w:t>Securities Exchange Act of 1934 (the “Exchange Act”) and Rule 10b-5 promulgated thereunder,</w:t>
            </w:r>
          </w:p>
          <w:p w:rsidR="00ED5422" w:rsidRPr="00ED5422" w:rsidRDefault="00ED5422" w:rsidP="00ED5422">
            <w:pPr>
              <w:autoSpaceDE w:val="0"/>
              <w:autoSpaceDN w:val="0"/>
              <w:adjustRightInd w:val="0"/>
              <w:jc w:val="left"/>
              <w:rPr>
                <w:rFonts w:ascii="Courier New" w:hAnsi="Courier New" w:cs="Courier New"/>
                <w:sz w:val="20"/>
                <w:szCs w:val="20"/>
              </w:rPr>
            </w:pPr>
            <w:r w:rsidRPr="00ED5422">
              <w:rPr>
                <w:rFonts w:ascii="Courier New" w:hAnsi="Courier New" w:cs="Courier New"/>
                <w:sz w:val="20"/>
                <w:szCs w:val="20"/>
              </w:rPr>
              <w:t>against the Individual Defendants under Section 20(a) of the Exchange Act, against all</w:t>
            </w:r>
          </w:p>
          <w:p w:rsidR="00ED5422" w:rsidRPr="00ED5422" w:rsidRDefault="00ED5422" w:rsidP="00ED5422">
            <w:pPr>
              <w:autoSpaceDE w:val="0"/>
              <w:autoSpaceDN w:val="0"/>
              <w:adjustRightInd w:val="0"/>
              <w:jc w:val="left"/>
              <w:rPr>
                <w:rFonts w:ascii="Courier New" w:hAnsi="Courier New" w:cs="Courier New"/>
                <w:sz w:val="20"/>
                <w:szCs w:val="20"/>
              </w:rPr>
            </w:pPr>
            <w:r w:rsidRPr="00ED5422">
              <w:rPr>
                <w:rFonts w:ascii="Courier New" w:hAnsi="Courier New" w:cs="Courier New"/>
                <w:sz w:val="20"/>
                <w:szCs w:val="20"/>
              </w:rPr>
              <w:t>Defendants under Section 11 of the Securities Act of 1933 (the “Securities Act”), and against the</w:t>
            </w:r>
            <w:r w:rsidR="002C3C93">
              <w:rPr>
                <w:rFonts w:ascii="Courier New" w:hAnsi="Courier New" w:cs="Courier New"/>
                <w:sz w:val="20"/>
                <w:szCs w:val="20"/>
              </w:rPr>
              <w:t xml:space="preserve"> </w:t>
            </w:r>
            <w:r w:rsidRPr="00ED5422">
              <w:rPr>
                <w:rFonts w:ascii="Courier New" w:hAnsi="Courier New" w:cs="Courier New"/>
                <w:sz w:val="20"/>
                <w:szCs w:val="20"/>
              </w:rPr>
              <w:t>Individual Defendants under Section 15 of the Securities Act.</w:t>
            </w:r>
            <w:r w:rsidR="002C3C93">
              <w:rPr>
                <w:rFonts w:ascii="Courier New" w:hAnsi="Courier New" w:cs="Courier New"/>
                <w:sz w:val="20"/>
                <w:szCs w:val="20"/>
              </w:rPr>
              <w:t xml:space="preserve"> </w:t>
            </w:r>
            <w:r w:rsidRPr="00ED5422">
              <w:rPr>
                <w:rFonts w:ascii="Courier New" w:hAnsi="Courier New" w:cs="Courier New"/>
                <w:sz w:val="20"/>
                <w:szCs w:val="20"/>
              </w:rPr>
              <w:t>Among other things, the SAC alleged that during the Class Period, Defendants made</w:t>
            </w:r>
            <w:r w:rsidR="002C3C93">
              <w:rPr>
                <w:rFonts w:ascii="Courier New" w:hAnsi="Courier New" w:cs="Courier New"/>
                <w:sz w:val="20"/>
                <w:szCs w:val="20"/>
              </w:rPr>
              <w:t xml:space="preserve"> </w:t>
            </w:r>
            <w:r w:rsidRPr="00ED5422">
              <w:rPr>
                <w:rFonts w:ascii="Courier New" w:hAnsi="Courier New" w:cs="Courier New"/>
                <w:sz w:val="20"/>
                <w:szCs w:val="20"/>
              </w:rPr>
              <w:t>statements that were untrue and/or omitted facts that needed to be stated to render certain</w:t>
            </w:r>
            <w:r w:rsidR="005F5317">
              <w:rPr>
                <w:rFonts w:ascii="Courier New" w:hAnsi="Courier New" w:cs="Courier New"/>
                <w:sz w:val="20"/>
                <w:szCs w:val="20"/>
              </w:rPr>
              <w:t xml:space="preserve"> </w:t>
            </w:r>
            <w:r w:rsidRPr="00ED5422">
              <w:rPr>
                <w:rFonts w:ascii="Courier New" w:hAnsi="Courier New" w:cs="Courier New"/>
                <w:sz w:val="20"/>
                <w:szCs w:val="20"/>
              </w:rPr>
              <w:t>statements not misleading during investor presentations, in the Registration Statement, and in the</w:t>
            </w:r>
          </w:p>
          <w:p w:rsidR="00ED5422" w:rsidRDefault="00ED5422" w:rsidP="005F5317">
            <w:pPr>
              <w:autoSpaceDE w:val="0"/>
              <w:autoSpaceDN w:val="0"/>
              <w:adjustRightInd w:val="0"/>
              <w:jc w:val="left"/>
              <w:rPr>
                <w:rFonts w:ascii="Courier New" w:hAnsi="Courier New" w:cs="Courier New"/>
                <w:sz w:val="20"/>
                <w:szCs w:val="20"/>
              </w:rPr>
            </w:pPr>
            <w:r w:rsidRPr="00ED5422">
              <w:rPr>
                <w:rFonts w:ascii="Courier New" w:hAnsi="Courier New" w:cs="Courier New"/>
                <w:sz w:val="20"/>
                <w:szCs w:val="20"/>
              </w:rPr>
              <w:t>Company’s December 2, 2015 proxy statement and prospectus, among other places. Plaintiffs</w:t>
            </w:r>
            <w:r w:rsidR="004E0725">
              <w:rPr>
                <w:rFonts w:ascii="Courier New" w:hAnsi="Courier New" w:cs="Courier New"/>
                <w:sz w:val="20"/>
                <w:szCs w:val="20"/>
              </w:rPr>
              <w:t xml:space="preserve"> </w:t>
            </w:r>
            <w:r w:rsidRPr="00ED5422">
              <w:rPr>
                <w:rFonts w:ascii="Courier New" w:hAnsi="Courier New" w:cs="Courier New"/>
                <w:sz w:val="20"/>
                <w:szCs w:val="20"/>
              </w:rPr>
              <w:t>argued that the statements were material because, among other things, they pertained to Ability’s</w:t>
            </w:r>
            <w:r w:rsidR="005F5317">
              <w:rPr>
                <w:rFonts w:ascii="Courier New" w:hAnsi="Courier New" w:cs="Courier New"/>
                <w:sz w:val="20"/>
                <w:szCs w:val="20"/>
              </w:rPr>
              <w:t xml:space="preserve"> </w:t>
            </w:r>
            <w:r w:rsidRPr="00ED5422">
              <w:rPr>
                <w:rFonts w:ascii="Courier New" w:hAnsi="Courier New" w:cs="Courier New"/>
                <w:sz w:val="20"/>
                <w:szCs w:val="20"/>
              </w:rPr>
              <w:t>core financial information that informed investors of Ability’s growth prospects and risk profile.</w:t>
            </w:r>
          </w:p>
          <w:p w:rsidR="005F5317" w:rsidRPr="00ED5422" w:rsidRDefault="005F5317" w:rsidP="005F5317">
            <w:pPr>
              <w:autoSpaceDE w:val="0"/>
              <w:autoSpaceDN w:val="0"/>
              <w:adjustRightInd w:val="0"/>
              <w:jc w:val="left"/>
              <w:rPr>
                <w:rFonts w:ascii="Courier New" w:hAnsi="Courier New" w:cs="Courier New"/>
                <w:sz w:val="20"/>
                <w:szCs w:val="20"/>
              </w:rPr>
            </w:pPr>
          </w:p>
        </w:tc>
        <w:tc>
          <w:tcPr>
            <w:tcW w:w="1440" w:type="dxa"/>
          </w:tcPr>
          <w:p w:rsidR="00D9146E" w:rsidRDefault="00D9146E" w:rsidP="00D9146E">
            <w:pPr>
              <w:pStyle w:val="PlainText"/>
              <w:rPr>
                <w:rFonts w:ascii="Courier New" w:hAnsi="Courier New" w:cs="Courier New"/>
                <w:b/>
                <w:sz w:val="20"/>
                <w:szCs w:val="20"/>
              </w:rPr>
            </w:pPr>
          </w:p>
          <w:p w:rsidR="00D9146E" w:rsidRDefault="00D9146E" w:rsidP="00D9146E">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B90808" w:rsidRDefault="00B90808" w:rsidP="007F297B">
            <w:pPr>
              <w:pStyle w:val="PlainText"/>
              <w:jc w:val="left"/>
              <w:rPr>
                <w:rFonts w:ascii="Courier New" w:hAnsi="Courier New" w:cs="Courier New"/>
                <w:b/>
                <w:noProof/>
                <w:sz w:val="20"/>
                <w:szCs w:val="20"/>
              </w:rPr>
            </w:pPr>
          </w:p>
          <w:p w:rsidR="00D9146E" w:rsidRDefault="00D9146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p>
          <w:p w:rsidR="00D9146E" w:rsidRDefault="00D9146E" w:rsidP="007F297B">
            <w:pPr>
              <w:pStyle w:val="PlainText"/>
              <w:jc w:val="left"/>
              <w:rPr>
                <w:rFonts w:ascii="Courier New" w:hAnsi="Courier New" w:cs="Courier New"/>
                <w:b/>
                <w:noProof/>
                <w:sz w:val="20"/>
                <w:szCs w:val="20"/>
              </w:rPr>
            </w:pPr>
          </w:p>
          <w:p w:rsidR="00D9146E" w:rsidRPr="005F5317" w:rsidRDefault="00D9146E" w:rsidP="007F297B">
            <w:pPr>
              <w:pStyle w:val="PlainText"/>
              <w:jc w:val="left"/>
              <w:rPr>
                <w:rFonts w:ascii="Courier New" w:hAnsi="Courier New" w:cs="Courier New"/>
                <w:b/>
                <w:noProof/>
                <w:sz w:val="16"/>
                <w:szCs w:val="16"/>
              </w:rPr>
            </w:pPr>
            <w:r w:rsidRPr="005F5317">
              <w:rPr>
                <w:rFonts w:ascii="Courier New" w:hAnsi="Courier New" w:cs="Courier New"/>
                <w:b/>
                <w:noProof/>
                <w:sz w:val="16"/>
                <w:szCs w:val="16"/>
              </w:rPr>
              <w:t>Daniel S. Sommers</w:t>
            </w:r>
          </w:p>
          <w:p w:rsidR="00D9146E" w:rsidRPr="005F5317" w:rsidRDefault="00D9146E" w:rsidP="007F297B">
            <w:pPr>
              <w:pStyle w:val="PlainText"/>
              <w:jc w:val="left"/>
              <w:rPr>
                <w:rFonts w:ascii="Courier New" w:hAnsi="Courier New" w:cs="Courier New"/>
                <w:b/>
                <w:noProof/>
                <w:sz w:val="16"/>
                <w:szCs w:val="16"/>
              </w:rPr>
            </w:pPr>
            <w:r w:rsidRPr="005F5317">
              <w:rPr>
                <w:rFonts w:ascii="Courier New" w:hAnsi="Courier New" w:cs="Courier New"/>
                <w:b/>
                <w:noProof/>
                <w:sz w:val="16"/>
                <w:szCs w:val="16"/>
              </w:rPr>
              <w:t>S. Douglas Bunch</w:t>
            </w:r>
          </w:p>
          <w:p w:rsidR="004E0725" w:rsidRDefault="00D9146E" w:rsidP="007F297B">
            <w:pPr>
              <w:pStyle w:val="PlainText"/>
              <w:jc w:val="left"/>
              <w:rPr>
                <w:rFonts w:ascii="Courier New" w:hAnsi="Courier New" w:cs="Courier New"/>
                <w:b/>
                <w:noProof/>
                <w:sz w:val="16"/>
                <w:szCs w:val="16"/>
              </w:rPr>
            </w:pPr>
            <w:r w:rsidRPr="005F5317">
              <w:rPr>
                <w:rFonts w:ascii="Courier New" w:hAnsi="Courier New" w:cs="Courier New"/>
                <w:b/>
                <w:noProof/>
                <w:sz w:val="16"/>
                <w:szCs w:val="16"/>
              </w:rPr>
              <w:t>Cohen Milstein Sellers &amp;</w:t>
            </w:r>
          </w:p>
          <w:p w:rsidR="00D9146E" w:rsidRPr="005F5317" w:rsidRDefault="00D9146E" w:rsidP="007F297B">
            <w:pPr>
              <w:pStyle w:val="PlainText"/>
              <w:jc w:val="left"/>
              <w:rPr>
                <w:rFonts w:ascii="Courier New" w:hAnsi="Courier New" w:cs="Courier New"/>
                <w:b/>
                <w:noProof/>
                <w:sz w:val="16"/>
                <w:szCs w:val="16"/>
              </w:rPr>
            </w:pPr>
            <w:r w:rsidRPr="005F5317">
              <w:rPr>
                <w:rFonts w:ascii="Courier New" w:hAnsi="Courier New" w:cs="Courier New"/>
                <w:b/>
                <w:noProof/>
                <w:sz w:val="16"/>
                <w:szCs w:val="16"/>
              </w:rPr>
              <w:t xml:space="preserve"> Toll PLLC</w:t>
            </w:r>
          </w:p>
          <w:p w:rsidR="00D9146E" w:rsidRPr="005F5317" w:rsidRDefault="00D9146E" w:rsidP="007F297B">
            <w:pPr>
              <w:pStyle w:val="PlainText"/>
              <w:jc w:val="left"/>
              <w:rPr>
                <w:rFonts w:ascii="Courier New" w:hAnsi="Courier New" w:cs="Courier New"/>
                <w:b/>
                <w:noProof/>
                <w:sz w:val="16"/>
                <w:szCs w:val="16"/>
              </w:rPr>
            </w:pPr>
            <w:r w:rsidRPr="005F5317">
              <w:rPr>
                <w:rFonts w:ascii="Courier New" w:hAnsi="Courier New" w:cs="Courier New"/>
                <w:b/>
                <w:noProof/>
                <w:sz w:val="16"/>
                <w:szCs w:val="16"/>
              </w:rPr>
              <w:t>1100 New York Avenue, N.W.</w:t>
            </w:r>
          </w:p>
          <w:p w:rsidR="00D9146E" w:rsidRPr="005F5317" w:rsidRDefault="00D9146E" w:rsidP="007F297B">
            <w:pPr>
              <w:pStyle w:val="PlainText"/>
              <w:jc w:val="left"/>
              <w:rPr>
                <w:rFonts w:ascii="Courier New" w:hAnsi="Courier New" w:cs="Courier New"/>
                <w:b/>
                <w:noProof/>
                <w:sz w:val="16"/>
                <w:szCs w:val="16"/>
              </w:rPr>
            </w:pPr>
            <w:r w:rsidRPr="005F5317">
              <w:rPr>
                <w:rFonts w:ascii="Courier New" w:hAnsi="Courier New" w:cs="Courier New"/>
                <w:b/>
                <w:noProof/>
                <w:sz w:val="16"/>
                <w:szCs w:val="16"/>
              </w:rPr>
              <w:t>Suite 500</w:t>
            </w:r>
          </w:p>
          <w:p w:rsidR="00D9146E" w:rsidRPr="005F5317" w:rsidRDefault="00D9146E" w:rsidP="007F297B">
            <w:pPr>
              <w:pStyle w:val="PlainText"/>
              <w:jc w:val="left"/>
              <w:rPr>
                <w:rFonts w:ascii="Courier New" w:hAnsi="Courier New" w:cs="Courier New"/>
                <w:b/>
                <w:noProof/>
                <w:sz w:val="16"/>
                <w:szCs w:val="16"/>
              </w:rPr>
            </w:pPr>
            <w:r w:rsidRPr="005F5317">
              <w:rPr>
                <w:rFonts w:ascii="Courier New" w:hAnsi="Courier New" w:cs="Courier New"/>
                <w:b/>
                <w:noProof/>
                <w:sz w:val="16"/>
                <w:szCs w:val="16"/>
              </w:rPr>
              <w:t>Washington, DC 20005</w:t>
            </w:r>
          </w:p>
          <w:p w:rsidR="00D9146E" w:rsidRPr="005F5317" w:rsidRDefault="00D9146E" w:rsidP="007F297B">
            <w:pPr>
              <w:pStyle w:val="PlainText"/>
              <w:jc w:val="left"/>
              <w:rPr>
                <w:rFonts w:ascii="Courier New" w:hAnsi="Courier New" w:cs="Courier New"/>
                <w:b/>
                <w:noProof/>
                <w:sz w:val="16"/>
                <w:szCs w:val="16"/>
              </w:rPr>
            </w:pPr>
          </w:p>
          <w:p w:rsidR="00D9146E" w:rsidRDefault="00C95FAC" w:rsidP="007F297B">
            <w:pPr>
              <w:pStyle w:val="PlainText"/>
              <w:jc w:val="left"/>
              <w:rPr>
                <w:rFonts w:ascii="Courier New" w:hAnsi="Courier New" w:cs="Courier New"/>
                <w:b/>
                <w:noProof/>
                <w:sz w:val="16"/>
                <w:szCs w:val="16"/>
              </w:rPr>
            </w:pPr>
            <w:hyperlink r:id="rId15" w:history="1">
              <w:r w:rsidR="00D9146E" w:rsidRPr="005F5317">
                <w:rPr>
                  <w:rStyle w:val="Hyperlink"/>
                  <w:rFonts w:ascii="Courier New" w:hAnsi="Courier New" w:cs="Courier New"/>
                  <w:b/>
                  <w:noProof/>
                  <w:sz w:val="16"/>
                  <w:szCs w:val="16"/>
                </w:rPr>
                <w:t>dsommers@cohenmilstein.com</w:t>
              </w:r>
            </w:hyperlink>
          </w:p>
          <w:p w:rsidR="005F5317" w:rsidRPr="005F5317" w:rsidRDefault="005F5317" w:rsidP="007F297B">
            <w:pPr>
              <w:pStyle w:val="PlainText"/>
              <w:jc w:val="left"/>
              <w:rPr>
                <w:rFonts w:ascii="Courier New" w:hAnsi="Courier New" w:cs="Courier New"/>
                <w:b/>
                <w:noProof/>
                <w:sz w:val="16"/>
                <w:szCs w:val="16"/>
              </w:rPr>
            </w:pPr>
          </w:p>
          <w:p w:rsidR="00D9146E" w:rsidRPr="005F5317" w:rsidRDefault="00C95FAC" w:rsidP="007F297B">
            <w:pPr>
              <w:pStyle w:val="PlainText"/>
              <w:jc w:val="left"/>
              <w:rPr>
                <w:rFonts w:ascii="Courier New" w:hAnsi="Courier New" w:cs="Courier New"/>
                <w:b/>
                <w:noProof/>
                <w:sz w:val="16"/>
                <w:szCs w:val="16"/>
              </w:rPr>
            </w:pPr>
            <w:hyperlink r:id="rId16" w:history="1">
              <w:r w:rsidR="00D9146E" w:rsidRPr="005F5317">
                <w:rPr>
                  <w:rStyle w:val="Hyperlink"/>
                  <w:rFonts w:ascii="Courier New" w:hAnsi="Courier New" w:cs="Courier New"/>
                  <w:b/>
                  <w:noProof/>
                  <w:sz w:val="16"/>
                  <w:szCs w:val="16"/>
                </w:rPr>
                <w:t>dbunch@cohenmilstein.com</w:t>
              </w:r>
            </w:hyperlink>
          </w:p>
          <w:p w:rsidR="00D9146E" w:rsidRDefault="00D9146E" w:rsidP="007F297B">
            <w:pPr>
              <w:pStyle w:val="PlainText"/>
              <w:jc w:val="left"/>
              <w:rPr>
                <w:rFonts w:ascii="Courier New" w:hAnsi="Courier New" w:cs="Courier New"/>
                <w:b/>
                <w:noProof/>
                <w:sz w:val="20"/>
                <w:szCs w:val="20"/>
              </w:rPr>
            </w:pPr>
          </w:p>
          <w:p w:rsidR="00D9146E" w:rsidRDefault="00D9146E" w:rsidP="007F297B">
            <w:pPr>
              <w:pStyle w:val="PlainText"/>
              <w:jc w:val="left"/>
              <w:rPr>
                <w:rFonts w:ascii="Courier New" w:hAnsi="Courier New" w:cs="Courier New"/>
                <w:b/>
                <w:noProof/>
                <w:sz w:val="20"/>
                <w:szCs w:val="20"/>
              </w:rPr>
            </w:pPr>
          </w:p>
        </w:tc>
      </w:tr>
      <w:tr w:rsidR="005F5317" w:rsidRPr="007167C0" w:rsidTr="00E45862">
        <w:tc>
          <w:tcPr>
            <w:tcW w:w="1443" w:type="dxa"/>
          </w:tcPr>
          <w:p w:rsidR="005F5317" w:rsidRDefault="005F5317" w:rsidP="007F297B">
            <w:pPr>
              <w:pStyle w:val="PlainText"/>
              <w:rPr>
                <w:rFonts w:ascii="Courier New" w:hAnsi="Courier New" w:cs="Courier New"/>
                <w:b/>
                <w:sz w:val="20"/>
                <w:szCs w:val="20"/>
              </w:rPr>
            </w:pPr>
          </w:p>
          <w:p w:rsidR="005F5317" w:rsidRDefault="005F5317" w:rsidP="007F297B">
            <w:pPr>
              <w:pStyle w:val="PlainText"/>
              <w:rPr>
                <w:rFonts w:ascii="Courier New" w:hAnsi="Courier New" w:cs="Courier New"/>
                <w:b/>
                <w:sz w:val="20"/>
                <w:szCs w:val="20"/>
              </w:rPr>
            </w:pPr>
            <w:r>
              <w:rPr>
                <w:rFonts w:ascii="Courier New" w:hAnsi="Courier New" w:cs="Courier New"/>
                <w:b/>
                <w:sz w:val="20"/>
                <w:szCs w:val="20"/>
              </w:rPr>
              <w:t>5-18-2018</w:t>
            </w:r>
          </w:p>
        </w:tc>
        <w:tc>
          <w:tcPr>
            <w:tcW w:w="1710" w:type="dxa"/>
          </w:tcPr>
          <w:p w:rsidR="005F5317" w:rsidRDefault="005F5317" w:rsidP="007F297B">
            <w:pPr>
              <w:pStyle w:val="PlainText"/>
              <w:rPr>
                <w:rFonts w:ascii="Courier New" w:hAnsi="Courier New" w:cs="Courier New"/>
                <w:b/>
                <w:sz w:val="20"/>
                <w:szCs w:val="20"/>
              </w:rPr>
            </w:pPr>
          </w:p>
          <w:p w:rsidR="005F5317" w:rsidRDefault="006B7D8B" w:rsidP="007F297B">
            <w:pPr>
              <w:pStyle w:val="PlainText"/>
              <w:rPr>
                <w:rFonts w:ascii="Courier New" w:hAnsi="Courier New" w:cs="Courier New"/>
                <w:b/>
                <w:sz w:val="20"/>
                <w:szCs w:val="20"/>
              </w:rPr>
            </w:pPr>
            <w:r>
              <w:rPr>
                <w:rFonts w:ascii="Courier New" w:hAnsi="Courier New" w:cs="Courier New"/>
                <w:b/>
                <w:sz w:val="20"/>
                <w:szCs w:val="20"/>
              </w:rPr>
              <w:t>18-CV-01099</w:t>
            </w:r>
          </w:p>
        </w:tc>
        <w:tc>
          <w:tcPr>
            <w:tcW w:w="1710" w:type="dxa"/>
          </w:tcPr>
          <w:p w:rsidR="005F5317" w:rsidRDefault="005F5317" w:rsidP="007F297B">
            <w:pPr>
              <w:pStyle w:val="PlainText"/>
              <w:rPr>
                <w:rFonts w:ascii="Courier New" w:hAnsi="Courier New" w:cs="Courier New"/>
                <w:b/>
                <w:sz w:val="20"/>
                <w:szCs w:val="20"/>
              </w:rPr>
            </w:pPr>
          </w:p>
          <w:p w:rsidR="006B7D8B" w:rsidRDefault="006B7D8B" w:rsidP="007F297B">
            <w:pPr>
              <w:pStyle w:val="PlainText"/>
              <w:rPr>
                <w:rFonts w:ascii="Courier New" w:hAnsi="Courier New" w:cs="Courier New"/>
                <w:b/>
                <w:sz w:val="20"/>
                <w:szCs w:val="20"/>
              </w:rPr>
            </w:pPr>
            <w:r>
              <w:rPr>
                <w:rFonts w:ascii="Courier New" w:hAnsi="Courier New" w:cs="Courier New"/>
                <w:b/>
                <w:sz w:val="20"/>
                <w:szCs w:val="20"/>
              </w:rPr>
              <w:t>(S.D. Ill.)</w:t>
            </w:r>
          </w:p>
        </w:tc>
        <w:tc>
          <w:tcPr>
            <w:tcW w:w="5760" w:type="dxa"/>
          </w:tcPr>
          <w:p w:rsidR="005F5317" w:rsidRDefault="005F5317" w:rsidP="00BD61C4">
            <w:pPr>
              <w:pStyle w:val="PlainText"/>
              <w:jc w:val="left"/>
              <w:rPr>
                <w:rFonts w:ascii="Courier New" w:hAnsi="Courier New" w:cs="Courier New"/>
                <w:b/>
                <w:sz w:val="20"/>
                <w:szCs w:val="20"/>
              </w:rPr>
            </w:pPr>
          </w:p>
          <w:p w:rsidR="006B7D8B" w:rsidRDefault="006B7D8B" w:rsidP="00BD61C4">
            <w:pPr>
              <w:pStyle w:val="PlainText"/>
              <w:jc w:val="left"/>
              <w:rPr>
                <w:rFonts w:ascii="Courier New" w:hAnsi="Courier New" w:cs="Courier New"/>
                <w:b/>
                <w:sz w:val="20"/>
                <w:szCs w:val="20"/>
              </w:rPr>
            </w:pPr>
            <w:r>
              <w:rPr>
                <w:rFonts w:ascii="Courier New" w:hAnsi="Courier New" w:cs="Courier New"/>
                <w:b/>
                <w:sz w:val="20"/>
                <w:szCs w:val="20"/>
              </w:rPr>
              <w:t>Todd Ramsey, et al. v. Philips North America LLC</w:t>
            </w:r>
          </w:p>
          <w:p w:rsidR="006B7D8B" w:rsidRPr="006B7D8B" w:rsidRDefault="006B7D8B" w:rsidP="00BD61C4">
            <w:pPr>
              <w:pStyle w:val="PlainText"/>
              <w:jc w:val="left"/>
              <w:rPr>
                <w:rFonts w:ascii="Courier New" w:hAnsi="Courier New" w:cs="Courier New"/>
                <w:sz w:val="20"/>
                <w:szCs w:val="20"/>
              </w:rPr>
            </w:pPr>
            <w:r>
              <w:rPr>
                <w:rFonts w:ascii="Courier New" w:hAnsi="Courier New" w:cs="Courier New"/>
                <w:sz w:val="20"/>
                <w:szCs w:val="20"/>
              </w:rPr>
              <w:t xml:space="preserve">Plaintiffs allege that during the Class Period, Defendant violated 29 U.S.C. </w:t>
            </w:r>
            <w:r>
              <w:rPr>
                <w:rFonts w:ascii="Times New Roman" w:hAnsi="Times New Roman" w:cs="Times New Roman"/>
                <w:sz w:val="20"/>
                <w:szCs w:val="20"/>
              </w:rPr>
              <w:t>§</w:t>
            </w:r>
            <w:r>
              <w:rPr>
                <w:rFonts w:ascii="Courier New" w:hAnsi="Courier New" w:cs="Courier New"/>
                <w:sz w:val="20"/>
                <w:szCs w:val="20"/>
              </w:rPr>
              <w:t xml:space="preserve"> 1104 by causing the Plan to pay excessive investment management and administrative fees, and that the Plan’s judiciaries should have made different investment option choices with regard to certain funds in the Plan’s investment lineup.</w:t>
            </w:r>
          </w:p>
        </w:tc>
        <w:tc>
          <w:tcPr>
            <w:tcW w:w="1440" w:type="dxa"/>
          </w:tcPr>
          <w:p w:rsidR="005F5317" w:rsidRDefault="005F5317" w:rsidP="00D9146E">
            <w:pPr>
              <w:pStyle w:val="PlainText"/>
              <w:rPr>
                <w:rFonts w:ascii="Courier New" w:hAnsi="Courier New" w:cs="Courier New"/>
                <w:b/>
                <w:sz w:val="20"/>
                <w:szCs w:val="20"/>
              </w:rPr>
            </w:pPr>
          </w:p>
          <w:p w:rsidR="006B7D8B" w:rsidRDefault="006B7D8B" w:rsidP="00D9146E">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F5317" w:rsidRDefault="005F5317" w:rsidP="007F297B">
            <w:pPr>
              <w:pStyle w:val="PlainText"/>
              <w:jc w:val="left"/>
              <w:rPr>
                <w:rFonts w:ascii="Courier New" w:hAnsi="Courier New" w:cs="Courier New"/>
                <w:b/>
                <w:noProof/>
                <w:sz w:val="20"/>
                <w:szCs w:val="20"/>
              </w:rPr>
            </w:pPr>
          </w:p>
          <w:p w:rsidR="006B7D8B" w:rsidRDefault="006B7D8B"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6B7D8B" w:rsidRDefault="006B7D8B" w:rsidP="007F297B">
            <w:pPr>
              <w:pStyle w:val="PlainText"/>
              <w:jc w:val="left"/>
              <w:rPr>
                <w:rFonts w:ascii="Courier New" w:hAnsi="Courier New" w:cs="Courier New"/>
                <w:b/>
                <w:noProof/>
                <w:sz w:val="20"/>
                <w:szCs w:val="20"/>
              </w:rPr>
            </w:pPr>
          </w:p>
          <w:p w:rsidR="006B7D8B" w:rsidRPr="009602F4" w:rsidRDefault="009602F4" w:rsidP="007F297B">
            <w:pPr>
              <w:pStyle w:val="PlainText"/>
              <w:jc w:val="left"/>
              <w:rPr>
                <w:rFonts w:ascii="Courier New" w:hAnsi="Courier New" w:cs="Courier New"/>
                <w:b/>
                <w:noProof/>
                <w:sz w:val="16"/>
                <w:szCs w:val="16"/>
              </w:rPr>
            </w:pPr>
            <w:r w:rsidRPr="009602F4">
              <w:rPr>
                <w:rFonts w:ascii="Courier New" w:hAnsi="Courier New" w:cs="Courier New"/>
                <w:b/>
                <w:noProof/>
                <w:sz w:val="16"/>
                <w:szCs w:val="16"/>
              </w:rPr>
              <w:t>Schlichter, Bogard &amp; Denton</w:t>
            </w:r>
          </w:p>
          <w:p w:rsidR="009602F4" w:rsidRDefault="009602F4" w:rsidP="007F297B">
            <w:pPr>
              <w:pStyle w:val="PlainText"/>
              <w:jc w:val="left"/>
              <w:rPr>
                <w:rFonts w:ascii="Courier New" w:hAnsi="Courier New" w:cs="Courier New"/>
                <w:b/>
                <w:noProof/>
                <w:sz w:val="16"/>
                <w:szCs w:val="16"/>
              </w:rPr>
            </w:pPr>
            <w:r w:rsidRPr="009602F4">
              <w:rPr>
                <w:rFonts w:ascii="Courier New" w:hAnsi="Courier New" w:cs="Courier New"/>
                <w:b/>
                <w:noProof/>
                <w:sz w:val="16"/>
                <w:szCs w:val="16"/>
              </w:rPr>
              <w:t>Attn: Philis North America</w:t>
            </w:r>
          </w:p>
          <w:p w:rsidR="009602F4" w:rsidRPr="009602F4" w:rsidRDefault="009602F4" w:rsidP="007F297B">
            <w:pPr>
              <w:pStyle w:val="PlainText"/>
              <w:jc w:val="left"/>
              <w:rPr>
                <w:rFonts w:ascii="Courier New" w:hAnsi="Courier New" w:cs="Courier New"/>
                <w:b/>
                <w:noProof/>
                <w:sz w:val="16"/>
                <w:szCs w:val="16"/>
              </w:rPr>
            </w:pPr>
            <w:r w:rsidRPr="009602F4">
              <w:rPr>
                <w:rFonts w:ascii="Courier New" w:hAnsi="Courier New" w:cs="Courier New"/>
                <w:b/>
                <w:noProof/>
                <w:sz w:val="16"/>
                <w:szCs w:val="16"/>
              </w:rPr>
              <w:t xml:space="preserve"> 401(k) Settlement</w:t>
            </w:r>
          </w:p>
          <w:p w:rsidR="009602F4" w:rsidRPr="009602F4" w:rsidRDefault="009602F4" w:rsidP="007F297B">
            <w:pPr>
              <w:pStyle w:val="PlainText"/>
              <w:jc w:val="left"/>
              <w:rPr>
                <w:rFonts w:ascii="Courier New" w:hAnsi="Courier New" w:cs="Courier New"/>
                <w:b/>
                <w:noProof/>
                <w:sz w:val="16"/>
                <w:szCs w:val="16"/>
              </w:rPr>
            </w:pPr>
            <w:r w:rsidRPr="009602F4">
              <w:rPr>
                <w:rFonts w:ascii="Courier New" w:hAnsi="Courier New" w:cs="Courier New"/>
                <w:b/>
                <w:noProof/>
                <w:sz w:val="16"/>
                <w:szCs w:val="16"/>
              </w:rPr>
              <w:t>100 S. Fourth Street</w:t>
            </w:r>
          </w:p>
          <w:p w:rsidR="009602F4" w:rsidRPr="009602F4" w:rsidRDefault="009602F4" w:rsidP="007F297B">
            <w:pPr>
              <w:pStyle w:val="PlainText"/>
              <w:jc w:val="left"/>
              <w:rPr>
                <w:rFonts w:ascii="Courier New" w:hAnsi="Courier New" w:cs="Courier New"/>
                <w:b/>
                <w:noProof/>
                <w:sz w:val="16"/>
                <w:szCs w:val="16"/>
              </w:rPr>
            </w:pPr>
            <w:r w:rsidRPr="009602F4">
              <w:rPr>
                <w:rFonts w:ascii="Courier New" w:hAnsi="Courier New" w:cs="Courier New"/>
                <w:b/>
                <w:noProof/>
                <w:sz w:val="16"/>
                <w:szCs w:val="16"/>
              </w:rPr>
              <w:t>Suite 1200</w:t>
            </w:r>
          </w:p>
          <w:p w:rsidR="009602F4" w:rsidRPr="009602F4" w:rsidRDefault="009602F4" w:rsidP="007F297B">
            <w:pPr>
              <w:pStyle w:val="PlainText"/>
              <w:jc w:val="left"/>
              <w:rPr>
                <w:rFonts w:ascii="Courier New" w:hAnsi="Courier New" w:cs="Courier New"/>
                <w:b/>
                <w:noProof/>
                <w:sz w:val="16"/>
                <w:szCs w:val="16"/>
              </w:rPr>
            </w:pPr>
            <w:r w:rsidRPr="009602F4">
              <w:rPr>
                <w:rFonts w:ascii="Courier New" w:hAnsi="Courier New" w:cs="Courier New"/>
                <w:b/>
                <w:noProof/>
                <w:sz w:val="16"/>
                <w:szCs w:val="16"/>
              </w:rPr>
              <w:t>St. Louis, MO 63102</w:t>
            </w:r>
          </w:p>
          <w:p w:rsidR="009602F4" w:rsidRPr="009602F4" w:rsidRDefault="009602F4" w:rsidP="007F297B">
            <w:pPr>
              <w:pStyle w:val="PlainText"/>
              <w:jc w:val="left"/>
              <w:rPr>
                <w:rFonts w:ascii="Courier New" w:hAnsi="Courier New" w:cs="Courier New"/>
                <w:b/>
                <w:noProof/>
                <w:sz w:val="16"/>
                <w:szCs w:val="16"/>
              </w:rPr>
            </w:pPr>
          </w:p>
          <w:p w:rsidR="009602F4" w:rsidRPr="009602F4" w:rsidRDefault="009602F4" w:rsidP="007F297B">
            <w:pPr>
              <w:pStyle w:val="PlainText"/>
              <w:jc w:val="left"/>
              <w:rPr>
                <w:rFonts w:ascii="Courier New" w:hAnsi="Courier New" w:cs="Courier New"/>
                <w:b/>
                <w:noProof/>
                <w:sz w:val="16"/>
                <w:szCs w:val="16"/>
              </w:rPr>
            </w:pPr>
            <w:r w:rsidRPr="009602F4">
              <w:rPr>
                <w:rFonts w:ascii="Courier New" w:hAnsi="Courier New" w:cs="Courier New"/>
                <w:b/>
                <w:noProof/>
                <w:sz w:val="16"/>
                <w:szCs w:val="16"/>
              </w:rPr>
              <w:t>314 621-6115 (Ph.)</w:t>
            </w:r>
          </w:p>
          <w:p w:rsidR="009602F4" w:rsidRPr="009602F4" w:rsidRDefault="009602F4" w:rsidP="007F297B">
            <w:pPr>
              <w:pStyle w:val="PlainText"/>
              <w:jc w:val="left"/>
              <w:rPr>
                <w:rFonts w:ascii="Courier New" w:hAnsi="Courier New" w:cs="Courier New"/>
                <w:b/>
                <w:noProof/>
                <w:sz w:val="16"/>
                <w:szCs w:val="16"/>
              </w:rPr>
            </w:pPr>
          </w:p>
          <w:p w:rsidR="009602F4" w:rsidRDefault="009602F4" w:rsidP="009A0357">
            <w:pPr>
              <w:pStyle w:val="PlainText"/>
              <w:jc w:val="left"/>
              <w:rPr>
                <w:rFonts w:ascii="Courier New" w:hAnsi="Courier New" w:cs="Courier New"/>
                <w:b/>
                <w:noProof/>
                <w:sz w:val="16"/>
                <w:szCs w:val="16"/>
              </w:rPr>
            </w:pPr>
            <w:r w:rsidRPr="009602F4">
              <w:rPr>
                <w:rFonts w:ascii="Courier New" w:hAnsi="Courier New" w:cs="Courier New"/>
                <w:b/>
                <w:noProof/>
                <w:sz w:val="16"/>
                <w:szCs w:val="16"/>
              </w:rPr>
              <w:t>314 621-5934 (Fax)</w:t>
            </w:r>
          </w:p>
          <w:p w:rsidR="009A0357" w:rsidRDefault="009A0357" w:rsidP="009A0357">
            <w:pPr>
              <w:pStyle w:val="PlainText"/>
              <w:jc w:val="left"/>
              <w:rPr>
                <w:rFonts w:ascii="Courier New" w:hAnsi="Courier New" w:cs="Courier New"/>
                <w:b/>
                <w:noProof/>
                <w:sz w:val="20"/>
                <w:szCs w:val="20"/>
              </w:rPr>
            </w:pPr>
          </w:p>
        </w:tc>
      </w:tr>
      <w:tr w:rsidR="009602F4" w:rsidRPr="007167C0" w:rsidTr="00E45862">
        <w:tc>
          <w:tcPr>
            <w:tcW w:w="1443" w:type="dxa"/>
          </w:tcPr>
          <w:p w:rsidR="009602F4" w:rsidRDefault="009602F4" w:rsidP="007F297B">
            <w:pPr>
              <w:pStyle w:val="PlainText"/>
              <w:rPr>
                <w:rFonts w:ascii="Courier New" w:hAnsi="Courier New" w:cs="Courier New"/>
                <w:b/>
                <w:sz w:val="20"/>
                <w:szCs w:val="20"/>
              </w:rPr>
            </w:pPr>
          </w:p>
          <w:p w:rsidR="009602F4" w:rsidRDefault="00405D20" w:rsidP="007F297B">
            <w:pPr>
              <w:pStyle w:val="PlainText"/>
              <w:rPr>
                <w:rFonts w:ascii="Courier New" w:hAnsi="Courier New" w:cs="Courier New"/>
                <w:b/>
                <w:sz w:val="20"/>
                <w:szCs w:val="20"/>
              </w:rPr>
            </w:pPr>
            <w:r>
              <w:rPr>
                <w:rFonts w:ascii="Courier New" w:hAnsi="Courier New" w:cs="Courier New"/>
                <w:b/>
                <w:sz w:val="20"/>
                <w:szCs w:val="20"/>
              </w:rPr>
              <w:t>5-18-2018</w:t>
            </w:r>
          </w:p>
        </w:tc>
        <w:tc>
          <w:tcPr>
            <w:tcW w:w="1710" w:type="dxa"/>
          </w:tcPr>
          <w:p w:rsidR="009602F4" w:rsidRDefault="009602F4" w:rsidP="007F297B">
            <w:pPr>
              <w:pStyle w:val="PlainText"/>
              <w:rPr>
                <w:rFonts w:ascii="Courier New" w:hAnsi="Courier New" w:cs="Courier New"/>
                <w:b/>
                <w:sz w:val="20"/>
                <w:szCs w:val="20"/>
              </w:rPr>
            </w:pPr>
          </w:p>
          <w:p w:rsidR="00405D20" w:rsidRDefault="00403691" w:rsidP="007F297B">
            <w:pPr>
              <w:pStyle w:val="PlainText"/>
              <w:rPr>
                <w:rFonts w:ascii="Courier New" w:hAnsi="Courier New" w:cs="Courier New"/>
                <w:b/>
                <w:sz w:val="20"/>
                <w:szCs w:val="20"/>
              </w:rPr>
            </w:pPr>
            <w:r>
              <w:rPr>
                <w:rFonts w:ascii="Courier New" w:hAnsi="Courier New" w:cs="Courier New"/>
                <w:b/>
                <w:sz w:val="20"/>
                <w:szCs w:val="20"/>
              </w:rPr>
              <w:t>17-CV-00849</w:t>
            </w:r>
          </w:p>
        </w:tc>
        <w:tc>
          <w:tcPr>
            <w:tcW w:w="1710" w:type="dxa"/>
          </w:tcPr>
          <w:p w:rsidR="009602F4" w:rsidRDefault="009602F4" w:rsidP="007F297B">
            <w:pPr>
              <w:pStyle w:val="PlainText"/>
              <w:rPr>
                <w:rFonts w:ascii="Courier New" w:hAnsi="Courier New" w:cs="Courier New"/>
                <w:b/>
                <w:sz w:val="20"/>
                <w:szCs w:val="20"/>
              </w:rPr>
            </w:pPr>
          </w:p>
          <w:p w:rsidR="00403691" w:rsidRDefault="00403691"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9602F4" w:rsidRDefault="009602F4" w:rsidP="00BD61C4">
            <w:pPr>
              <w:pStyle w:val="PlainText"/>
              <w:jc w:val="left"/>
              <w:rPr>
                <w:rFonts w:ascii="Courier New" w:hAnsi="Courier New" w:cs="Courier New"/>
                <w:b/>
                <w:sz w:val="20"/>
                <w:szCs w:val="20"/>
              </w:rPr>
            </w:pPr>
          </w:p>
          <w:p w:rsidR="00403691" w:rsidRDefault="00403691" w:rsidP="00BD61C4">
            <w:pPr>
              <w:pStyle w:val="PlainText"/>
              <w:jc w:val="left"/>
              <w:rPr>
                <w:rFonts w:ascii="Courier New" w:hAnsi="Courier New" w:cs="Courier New"/>
                <w:b/>
                <w:sz w:val="20"/>
                <w:szCs w:val="20"/>
              </w:rPr>
            </w:pPr>
            <w:r>
              <w:rPr>
                <w:rFonts w:ascii="Courier New" w:hAnsi="Courier New" w:cs="Courier New"/>
                <w:b/>
                <w:sz w:val="20"/>
                <w:szCs w:val="20"/>
              </w:rPr>
              <w:t>Iglesias v. Ferrara Candy Company</w:t>
            </w:r>
          </w:p>
          <w:p w:rsidR="00403691" w:rsidRPr="00403691" w:rsidRDefault="00403691" w:rsidP="00403691">
            <w:pPr>
              <w:autoSpaceDE w:val="0"/>
              <w:autoSpaceDN w:val="0"/>
              <w:adjustRightInd w:val="0"/>
              <w:jc w:val="left"/>
              <w:rPr>
                <w:rFonts w:ascii="Courier New" w:hAnsi="Courier New" w:cs="Courier New"/>
                <w:sz w:val="20"/>
                <w:szCs w:val="20"/>
              </w:rPr>
            </w:pPr>
            <w:r w:rsidRPr="00403691">
              <w:rPr>
                <w:rFonts w:ascii="Courier New" w:hAnsi="Courier New" w:cs="Courier New"/>
                <w:sz w:val="20"/>
                <w:szCs w:val="20"/>
              </w:rPr>
              <w:t>Plaintiff filed a legal action on behalf of himself and all others similarly situated</w:t>
            </w:r>
          </w:p>
          <w:p w:rsidR="00403691" w:rsidRPr="00403691" w:rsidRDefault="00403691" w:rsidP="00403691">
            <w:pPr>
              <w:autoSpaceDE w:val="0"/>
              <w:autoSpaceDN w:val="0"/>
              <w:adjustRightInd w:val="0"/>
              <w:jc w:val="left"/>
              <w:rPr>
                <w:rFonts w:ascii="Courier New" w:hAnsi="Courier New" w:cs="Courier New"/>
                <w:sz w:val="20"/>
                <w:szCs w:val="20"/>
              </w:rPr>
            </w:pPr>
            <w:r w:rsidRPr="00403691">
              <w:rPr>
                <w:rFonts w:ascii="Courier New" w:hAnsi="Courier New" w:cs="Courier New"/>
                <w:sz w:val="20"/>
                <w:szCs w:val="20"/>
              </w:rPr>
              <w:t>alleging that he relied on allegedly oversized packaging of the Settlement Class products, and that such</w:t>
            </w:r>
            <w:r>
              <w:rPr>
                <w:rFonts w:ascii="Courier New" w:hAnsi="Courier New" w:cs="Courier New"/>
                <w:sz w:val="20"/>
                <w:szCs w:val="20"/>
              </w:rPr>
              <w:t xml:space="preserve"> </w:t>
            </w:r>
            <w:r w:rsidRPr="00403691">
              <w:rPr>
                <w:rFonts w:ascii="Courier New" w:hAnsi="Courier New" w:cs="Courier New"/>
                <w:sz w:val="20"/>
                <w:szCs w:val="20"/>
              </w:rPr>
              <w:t>packaging violates state and federal packaging laws and state consumer protections laws (including</w:t>
            </w:r>
            <w:r>
              <w:rPr>
                <w:rFonts w:ascii="Courier New" w:hAnsi="Courier New" w:cs="Courier New"/>
                <w:sz w:val="20"/>
                <w:szCs w:val="20"/>
              </w:rPr>
              <w:t xml:space="preserve"> </w:t>
            </w:r>
            <w:r w:rsidRPr="00403691">
              <w:rPr>
                <w:rFonts w:ascii="Courier New" w:hAnsi="Courier New" w:cs="Courier New"/>
                <w:sz w:val="20"/>
                <w:szCs w:val="20"/>
              </w:rPr>
              <w:t xml:space="preserve">California’s False Advertising Law (“FAL”), Cal. Bus. &amp; Prof. Code </w:t>
            </w:r>
            <w:r w:rsidRPr="004E0725">
              <w:rPr>
                <w:rFonts w:cstheme="minorHAnsi"/>
                <w:sz w:val="20"/>
                <w:szCs w:val="20"/>
              </w:rPr>
              <w:t>§</w:t>
            </w:r>
            <w:r w:rsidRPr="00403691">
              <w:rPr>
                <w:rFonts w:ascii="Courier New" w:hAnsi="Courier New" w:cs="Courier New"/>
                <w:sz w:val="20"/>
                <w:szCs w:val="20"/>
              </w:rPr>
              <w:t xml:space="preserve"> 17500, </w:t>
            </w:r>
            <w:r w:rsidRPr="00403691">
              <w:rPr>
                <w:rFonts w:ascii="Courier New" w:hAnsi="Courier New" w:cs="Courier New"/>
                <w:i/>
                <w:iCs/>
                <w:sz w:val="20"/>
                <w:szCs w:val="20"/>
              </w:rPr>
              <w:t>et. seq</w:t>
            </w:r>
            <w:r w:rsidRPr="00403691">
              <w:rPr>
                <w:rFonts w:ascii="Courier New" w:hAnsi="Courier New" w:cs="Courier New"/>
                <w:sz w:val="20"/>
                <w:szCs w:val="20"/>
              </w:rPr>
              <w:t>., California’s Unfair</w:t>
            </w:r>
          </w:p>
          <w:p w:rsidR="00403691" w:rsidRDefault="00403691" w:rsidP="00403691">
            <w:pPr>
              <w:autoSpaceDE w:val="0"/>
              <w:autoSpaceDN w:val="0"/>
              <w:adjustRightInd w:val="0"/>
              <w:jc w:val="left"/>
              <w:rPr>
                <w:rFonts w:ascii="Courier New" w:hAnsi="Courier New" w:cs="Courier New"/>
                <w:sz w:val="20"/>
                <w:szCs w:val="20"/>
              </w:rPr>
            </w:pPr>
            <w:r w:rsidRPr="00403691">
              <w:rPr>
                <w:rFonts w:ascii="Courier New" w:hAnsi="Courier New" w:cs="Courier New"/>
                <w:sz w:val="20"/>
                <w:szCs w:val="20"/>
              </w:rPr>
              <w:t xml:space="preserve">Competition Law (“UCL”), Cal. Bus. &amp; Prof. Code </w:t>
            </w:r>
            <w:r w:rsidRPr="004E0725">
              <w:rPr>
                <w:rFonts w:cstheme="minorHAnsi"/>
                <w:sz w:val="20"/>
                <w:szCs w:val="20"/>
              </w:rPr>
              <w:t>§</w:t>
            </w:r>
            <w:r w:rsidRPr="00403691">
              <w:rPr>
                <w:rFonts w:ascii="Courier New" w:hAnsi="Courier New" w:cs="Courier New"/>
                <w:sz w:val="20"/>
                <w:szCs w:val="20"/>
              </w:rPr>
              <w:t xml:space="preserve"> 17200, </w:t>
            </w:r>
            <w:r w:rsidRPr="00403691">
              <w:rPr>
                <w:rFonts w:ascii="Courier New" w:hAnsi="Courier New" w:cs="Courier New"/>
                <w:i/>
                <w:iCs/>
                <w:sz w:val="20"/>
                <w:szCs w:val="20"/>
              </w:rPr>
              <w:t>et. seq</w:t>
            </w:r>
            <w:r w:rsidRPr="00403691">
              <w:rPr>
                <w:rFonts w:ascii="Courier New" w:hAnsi="Courier New" w:cs="Courier New"/>
                <w:sz w:val="20"/>
                <w:szCs w:val="20"/>
              </w:rPr>
              <w:t>., and California’s Consumers Legal</w:t>
            </w:r>
            <w:r>
              <w:rPr>
                <w:rFonts w:ascii="Courier New" w:hAnsi="Courier New" w:cs="Courier New"/>
                <w:sz w:val="20"/>
                <w:szCs w:val="20"/>
              </w:rPr>
              <w:t xml:space="preserve"> </w:t>
            </w:r>
            <w:r w:rsidRPr="00403691">
              <w:rPr>
                <w:rFonts w:ascii="Courier New" w:hAnsi="Courier New" w:cs="Courier New"/>
                <w:sz w:val="20"/>
                <w:szCs w:val="20"/>
              </w:rPr>
              <w:t xml:space="preserve">Remedies Act (“CLRA”), Civil Code </w:t>
            </w:r>
            <w:r w:rsidRPr="004E0725">
              <w:rPr>
                <w:rFonts w:cstheme="minorHAnsi"/>
                <w:sz w:val="20"/>
                <w:szCs w:val="20"/>
              </w:rPr>
              <w:t>§</w:t>
            </w:r>
            <w:r w:rsidRPr="00403691">
              <w:rPr>
                <w:rFonts w:ascii="Courier New" w:hAnsi="Courier New" w:cs="Courier New"/>
                <w:sz w:val="20"/>
                <w:szCs w:val="20"/>
              </w:rPr>
              <w:t xml:space="preserve"> 1750, </w:t>
            </w:r>
            <w:r w:rsidRPr="00403691">
              <w:rPr>
                <w:rFonts w:ascii="Courier New" w:hAnsi="Courier New" w:cs="Courier New"/>
                <w:i/>
                <w:iCs/>
                <w:sz w:val="20"/>
                <w:szCs w:val="20"/>
              </w:rPr>
              <w:t>et seq</w:t>
            </w:r>
            <w:r w:rsidRPr="00403691">
              <w:rPr>
                <w:rFonts w:ascii="Courier New" w:hAnsi="Courier New" w:cs="Courier New"/>
                <w:sz w:val="20"/>
                <w:szCs w:val="20"/>
              </w:rPr>
              <w:t>.), and that as a direct result of such violations Plaintiff</w:t>
            </w:r>
            <w:r>
              <w:rPr>
                <w:rFonts w:ascii="Courier New" w:hAnsi="Courier New" w:cs="Courier New"/>
                <w:sz w:val="20"/>
                <w:szCs w:val="20"/>
              </w:rPr>
              <w:t xml:space="preserve"> </w:t>
            </w:r>
            <w:r w:rsidRPr="00403691">
              <w:rPr>
                <w:rFonts w:ascii="Courier New" w:hAnsi="Courier New" w:cs="Courier New"/>
                <w:sz w:val="20"/>
                <w:szCs w:val="20"/>
              </w:rPr>
              <w:t>has been economically injured.</w:t>
            </w:r>
          </w:p>
          <w:p w:rsidR="00403691" w:rsidRPr="00403691" w:rsidRDefault="00403691" w:rsidP="00403691">
            <w:pPr>
              <w:autoSpaceDE w:val="0"/>
              <w:autoSpaceDN w:val="0"/>
              <w:adjustRightInd w:val="0"/>
              <w:jc w:val="left"/>
              <w:rPr>
                <w:rFonts w:ascii="Courier New" w:hAnsi="Courier New" w:cs="Courier New"/>
                <w:sz w:val="20"/>
                <w:szCs w:val="20"/>
              </w:rPr>
            </w:pPr>
          </w:p>
        </w:tc>
        <w:tc>
          <w:tcPr>
            <w:tcW w:w="1440" w:type="dxa"/>
          </w:tcPr>
          <w:p w:rsidR="009602F4" w:rsidRDefault="009602F4" w:rsidP="00D9146E">
            <w:pPr>
              <w:pStyle w:val="PlainText"/>
              <w:rPr>
                <w:rFonts w:ascii="Courier New" w:hAnsi="Courier New" w:cs="Courier New"/>
                <w:b/>
                <w:sz w:val="20"/>
                <w:szCs w:val="20"/>
              </w:rPr>
            </w:pPr>
          </w:p>
          <w:p w:rsidR="00403691" w:rsidRDefault="00403691" w:rsidP="00D9146E">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602F4" w:rsidRDefault="009602F4" w:rsidP="007F297B">
            <w:pPr>
              <w:pStyle w:val="PlainText"/>
              <w:jc w:val="left"/>
              <w:rPr>
                <w:rFonts w:ascii="Courier New" w:hAnsi="Courier New" w:cs="Courier New"/>
                <w:b/>
                <w:noProof/>
                <w:sz w:val="20"/>
                <w:szCs w:val="20"/>
              </w:rPr>
            </w:pPr>
          </w:p>
          <w:p w:rsidR="00403691" w:rsidRDefault="00403691"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403691" w:rsidRDefault="00403691" w:rsidP="007F297B">
            <w:pPr>
              <w:pStyle w:val="PlainText"/>
              <w:jc w:val="left"/>
              <w:rPr>
                <w:rFonts w:ascii="Courier New" w:hAnsi="Courier New" w:cs="Courier New"/>
                <w:b/>
                <w:noProof/>
                <w:sz w:val="20"/>
                <w:szCs w:val="20"/>
              </w:rPr>
            </w:pPr>
          </w:p>
          <w:p w:rsidR="00403691" w:rsidRPr="00403691" w:rsidRDefault="00403691" w:rsidP="00403691">
            <w:pPr>
              <w:pStyle w:val="PlainText"/>
              <w:jc w:val="left"/>
              <w:rPr>
                <w:rFonts w:ascii="Courier New" w:hAnsi="Courier New" w:cs="Courier New"/>
                <w:b/>
                <w:color w:val="000000"/>
                <w:sz w:val="16"/>
                <w:szCs w:val="16"/>
              </w:rPr>
            </w:pPr>
            <w:r w:rsidRPr="00403691">
              <w:rPr>
                <w:rFonts w:ascii="Courier New" w:hAnsi="Courier New" w:cs="Courier New"/>
                <w:b/>
                <w:color w:val="000000"/>
                <w:sz w:val="16"/>
                <w:szCs w:val="16"/>
              </w:rPr>
              <w:t>1 877 452-8477 (Ph.)</w:t>
            </w:r>
          </w:p>
          <w:p w:rsidR="00403691" w:rsidRPr="00403691" w:rsidRDefault="00403691" w:rsidP="00403691">
            <w:pPr>
              <w:pStyle w:val="PlainText"/>
              <w:jc w:val="left"/>
              <w:rPr>
                <w:rFonts w:ascii="Courier New" w:hAnsi="Courier New" w:cs="Courier New"/>
                <w:b/>
                <w:color w:val="000000"/>
                <w:sz w:val="16"/>
                <w:szCs w:val="16"/>
              </w:rPr>
            </w:pPr>
          </w:p>
          <w:p w:rsidR="00403691" w:rsidRPr="00403691" w:rsidRDefault="00403691" w:rsidP="00403691">
            <w:pPr>
              <w:pStyle w:val="PlainText"/>
              <w:jc w:val="left"/>
              <w:rPr>
                <w:rFonts w:ascii="Courier New" w:hAnsi="Courier New" w:cs="Courier New"/>
                <w:b/>
                <w:color w:val="3553A4"/>
                <w:sz w:val="16"/>
                <w:szCs w:val="16"/>
              </w:rPr>
            </w:pPr>
            <w:r w:rsidRPr="00403691">
              <w:rPr>
                <w:rFonts w:ascii="Courier New" w:hAnsi="Courier New" w:cs="Courier New"/>
                <w:b/>
                <w:color w:val="000000"/>
                <w:sz w:val="16"/>
                <w:szCs w:val="16"/>
              </w:rPr>
              <w:t xml:space="preserve"> </w:t>
            </w:r>
            <w:hyperlink r:id="rId17" w:history="1">
              <w:r w:rsidRPr="00403691">
                <w:rPr>
                  <w:rStyle w:val="Hyperlink"/>
                  <w:rFonts w:ascii="Courier New" w:hAnsi="Courier New" w:cs="Courier New"/>
                  <w:b/>
                  <w:sz w:val="16"/>
                  <w:szCs w:val="16"/>
                </w:rPr>
                <w:t>www.FerraraCandySettlement.com</w:t>
              </w:r>
            </w:hyperlink>
          </w:p>
          <w:p w:rsidR="00403691" w:rsidRPr="00403691" w:rsidRDefault="00403691" w:rsidP="00403691">
            <w:pPr>
              <w:pStyle w:val="PlainText"/>
              <w:jc w:val="left"/>
              <w:rPr>
                <w:rFonts w:ascii="Courier New" w:hAnsi="Courier New" w:cs="Courier New"/>
                <w:b/>
                <w:color w:val="3553A4"/>
                <w:sz w:val="16"/>
                <w:szCs w:val="16"/>
              </w:rPr>
            </w:pPr>
          </w:p>
          <w:p w:rsidR="00403691" w:rsidRPr="00403691" w:rsidRDefault="00403691" w:rsidP="00403691">
            <w:pPr>
              <w:pStyle w:val="PlainText"/>
              <w:jc w:val="left"/>
              <w:rPr>
                <w:rFonts w:ascii="Courier New" w:hAnsi="Courier New" w:cs="Courier New"/>
                <w:b/>
                <w:noProof/>
                <w:sz w:val="16"/>
                <w:szCs w:val="16"/>
              </w:rPr>
            </w:pPr>
          </w:p>
        </w:tc>
      </w:tr>
      <w:tr w:rsidR="00403691" w:rsidRPr="007167C0" w:rsidTr="00E45862">
        <w:tc>
          <w:tcPr>
            <w:tcW w:w="1443" w:type="dxa"/>
          </w:tcPr>
          <w:p w:rsidR="00403691" w:rsidRDefault="00403691" w:rsidP="007F297B">
            <w:pPr>
              <w:pStyle w:val="PlainText"/>
              <w:rPr>
                <w:rFonts w:ascii="Courier New" w:hAnsi="Courier New" w:cs="Courier New"/>
                <w:b/>
                <w:sz w:val="20"/>
                <w:szCs w:val="20"/>
              </w:rPr>
            </w:pPr>
          </w:p>
          <w:p w:rsidR="00403691" w:rsidRDefault="00403691" w:rsidP="007F297B">
            <w:pPr>
              <w:pStyle w:val="PlainText"/>
              <w:rPr>
                <w:rFonts w:ascii="Courier New" w:hAnsi="Courier New" w:cs="Courier New"/>
                <w:b/>
                <w:sz w:val="20"/>
                <w:szCs w:val="20"/>
              </w:rPr>
            </w:pPr>
            <w:r>
              <w:rPr>
                <w:rFonts w:ascii="Courier New" w:hAnsi="Courier New" w:cs="Courier New"/>
                <w:b/>
                <w:sz w:val="20"/>
                <w:szCs w:val="20"/>
              </w:rPr>
              <w:t>5-21-2018</w:t>
            </w:r>
          </w:p>
        </w:tc>
        <w:tc>
          <w:tcPr>
            <w:tcW w:w="1710" w:type="dxa"/>
          </w:tcPr>
          <w:p w:rsidR="00403691" w:rsidRDefault="00403691" w:rsidP="007F297B">
            <w:pPr>
              <w:pStyle w:val="PlainText"/>
              <w:rPr>
                <w:rFonts w:ascii="Courier New" w:hAnsi="Courier New" w:cs="Courier New"/>
                <w:b/>
                <w:sz w:val="20"/>
                <w:szCs w:val="20"/>
              </w:rPr>
            </w:pPr>
          </w:p>
          <w:p w:rsidR="00FA79F7" w:rsidRDefault="00FA79F7" w:rsidP="007F297B">
            <w:pPr>
              <w:pStyle w:val="PlainText"/>
              <w:rPr>
                <w:rFonts w:ascii="Courier New" w:hAnsi="Courier New" w:cs="Courier New"/>
                <w:b/>
                <w:sz w:val="20"/>
                <w:szCs w:val="20"/>
              </w:rPr>
            </w:pPr>
            <w:r>
              <w:rPr>
                <w:rFonts w:ascii="Courier New" w:hAnsi="Courier New" w:cs="Courier New"/>
                <w:b/>
                <w:sz w:val="20"/>
                <w:szCs w:val="20"/>
              </w:rPr>
              <w:t>15-MD—2661</w:t>
            </w:r>
          </w:p>
        </w:tc>
        <w:tc>
          <w:tcPr>
            <w:tcW w:w="1710" w:type="dxa"/>
          </w:tcPr>
          <w:p w:rsidR="00403691" w:rsidRDefault="00403691" w:rsidP="007F297B">
            <w:pPr>
              <w:pStyle w:val="PlainText"/>
              <w:rPr>
                <w:rFonts w:ascii="Courier New" w:hAnsi="Courier New" w:cs="Courier New"/>
                <w:b/>
                <w:sz w:val="20"/>
                <w:szCs w:val="20"/>
              </w:rPr>
            </w:pPr>
          </w:p>
          <w:p w:rsidR="00FA79F7" w:rsidRDefault="00FA79F7" w:rsidP="007F297B">
            <w:pPr>
              <w:pStyle w:val="PlainText"/>
              <w:rPr>
                <w:rFonts w:ascii="Courier New" w:hAnsi="Courier New" w:cs="Courier New"/>
                <w:b/>
                <w:sz w:val="20"/>
                <w:szCs w:val="20"/>
              </w:rPr>
            </w:pPr>
            <w:r>
              <w:rPr>
                <w:rFonts w:ascii="Courier New" w:hAnsi="Courier New" w:cs="Courier New"/>
                <w:b/>
                <w:sz w:val="20"/>
                <w:szCs w:val="20"/>
              </w:rPr>
              <w:t>(S.D. Ohio)</w:t>
            </w:r>
          </w:p>
        </w:tc>
        <w:tc>
          <w:tcPr>
            <w:tcW w:w="5760" w:type="dxa"/>
          </w:tcPr>
          <w:p w:rsidR="00403691" w:rsidRDefault="00403691" w:rsidP="00BD61C4">
            <w:pPr>
              <w:pStyle w:val="PlainText"/>
              <w:jc w:val="left"/>
              <w:rPr>
                <w:rFonts w:ascii="Courier New" w:hAnsi="Courier New" w:cs="Courier New"/>
                <w:b/>
                <w:sz w:val="20"/>
                <w:szCs w:val="20"/>
              </w:rPr>
            </w:pPr>
          </w:p>
          <w:p w:rsidR="00FA79F7" w:rsidRDefault="00FA79F7" w:rsidP="00BD61C4">
            <w:pPr>
              <w:pStyle w:val="PlainText"/>
              <w:jc w:val="left"/>
              <w:rPr>
                <w:rFonts w:ascii="Courier New" w:hAnsi="Courier New" w:cs="Courier New"/>
                <w:b/>
                <w:sz w:val="20"/>
                <w:szCs w:val="20"/>
              </w:rPr>
            </w:pPr>
            <w:r>
              <w:rPr>
                <w:rFonts w:ascii="Courier New" w:hAnsi="Courier New" w:cs="Courier New"/>
                <w:b/>
                <w:sz w:val="20"/>
                <w:szCs w:val="20"/>
              </w:rPr>
              <w:t>In re: American Honda Motor Co., Inc.</w:t>
            </w:r>
          </w:p>
          <w:p w:rsidR="00FA79F7" w:rsidRDefault="00C54506" w:rsidP="004E0725">
            <w:pPr>
              <w:autoSpaceDE w:val="0"/>
              <w:autoSpaceDN w:val="0"/>
              <w:adjustRightInd w:val="0"/>
              <w:jc w:val="left"/>
              <w:rPr>
                <w:rFonts w:ascii="Courier New" w:hAnsi="Courier New" w:cs="Courier New"/>
                <w:b/>
                <w:sz w:val="20"/>
                <w:szCs w:val="20"/>
              </w:rPr>
            </w:pPr>
            <w:r w:rsidRPr="00C54506">
              <w:rPr>
                <w:rFonts w:ascii="Courier New" w:hAnsi="Courier New" w:cs="Courier New"/>
                <w:sz w:val="20"/>
                <w:szCs w:val="20"/>
              </w:rPr>
              <w:t>The lawsuit claims (among other things) that Honda sold the 2015 Honda CR-V vehicle</w:t>
            </w:r>
            <w:r>
              <w:rPr>
                <w:rFonts w:ascii="Courier New" w:hAnsi="Courier New" w:cs="Courier New"/>
                <w:sz w:val="20"/>
                <w:szCs w:val="20"/>
              </w:rPr>
              <w:t xml:space="preserve"> </w:t>
            </w:r>
            <w:r w:rsidRPr="00C54506">
              <w:rPr>
                <w:rFonts w:ascii="Courier New" w:hAnsi="Courier New" w:cs="Courier New"/>
                <w:sz w:val="20"/>
                <w:szCs w:val="20"/>
              </w:rPr>
              <w:t>without disclosing that it is prone to unpleasant vibrations during certain driving modes, and that</w:t>
            </w:r>
            <w:r>
              <w:rPr>
                <w:rFonts w:ascii="Courier New" w:hAnsi="Courier New" w:cs="Courier New"/>
                <w:sz w:val="20"/>
                <w:szCs w:val="20"/>
              </w:rPr>
              <w:t xml:space="preserve"> </w:t>
            </w:r>
            <w:r w:rsidRPr="00C54506">
              <w:rPr>
                <w:rFonts w:ascii="Courier New" w:hAnsi="Courier New" w:cs="Courier New"/>
                <w:sz w:val="20"/>
                <w:szCs w:val="20"/>
              </w:rPr>
              <w:t xml:space="preserve">although Honda provided product </w:t>
            </w:r>
            <w:r w:rsidR="004E0725">
              <w:rPr>
                <w:rFonts w:ascii="Courier New" w:hAnsi="Courier New" w:cs="Courier New"/>
                <w:sz w:val="20"/>
                <w:szCs w:val="20"/>
              </w:rPr>
              <w:t>e</w:t>
            </w:r>
            <w:r w:rsidRPr="00C54506">
              <w:rPr>
                <w:rFonts w:ascii="Courier New" w:hAnsi="Courier New" w:cs="Courier New"/>
                <w:sz w:val="20"/>
                <w:szCs w:val="20"/>
              </w:rPr>
              <w:t>nhancements</w:t>
            </w:r>
            <w:r>
              <w:rPr>
                <w:rFonts w:ascii="Courier New" w:hAnsi="Courier New" w:cs="Courier New"/>
                <w:sz w:val="20"/>
                <w:szCs w:val="20"/>
              </w:rPr>
              <w:t xml:space="preserve"> </w:t>
            </w:r>
            <w:r w:rsidRPr="00C54506">
              <w:rPr>
                <w:rFonts w:ascii="Courier New" w:hAnsi="Courier New" w:cs="Courier New"/>
                <w:sz w:val="20"/>
                <w:szCs w:val="20"/>
              </w:rPr>
              <w:t>designed to address the vibrations, it did not provide sufficient information to customers of</w:t>
            </w:r>
            <w:r>
              <w:rPr>
                <w:rFonts w:ascii="Courier New" w:hAnsi="Courier New" w:cs="Courier New"/>
                <w:sz w:val="20"/>
                <w:szCs w:val="20"/>
              </w:rPr>
              <w:t xml:space="preserve"> </w:t>
            </w:r>
            <w:r w:rsidRPr="00C54506">
              <w:rPr>
                <w:rFonts w:ascii="Courier New" w:hAnsi="Courier New" w:cs="Courier New"/>
                <w:sz w:val="20"/>
                <w:szCs w:val="20"/>
              </w:rPr>
              <w:t>the existence of the enhancements.</w:t>
            </w:r>
          </w:p>
        </w:tc>
        <w:tc>
          <w:tcPr>
            <w:tcW w:w="1440" w:type="dxa"/>
          </w:tcPr>
          <w:p w:rsidR="00403691" w:rsidRDefault="00403691" w:rsidP="00D9146E">
            <w:pPr>
              <w:pStyle w:val="PlainText"/>
              <w:rPr>
                <w:rFonts w:ascii="Courier New" w:hAnsi="Courier New" w:cs="Courier New"/>
                <w:b/>
                <w:sz w:val="20"/>
                <w:szCs w:val="20"/>
              </w:rPr>
            </w:pPr>
          </w:p>
          <w:p w:rsidR="00FA79F7" w:rsidRDefault="00FA79F7" w:rsidP="00D9146E">
            <w:pPr>
              <w:pStyle w:val="PlainText"/>
              <w:rPr>
                <w:rFonts w:ascii="Courier New" w:hAnsi="Courier New" w:cs="Courier New"/>
                <w:b/>
                <w:sz w:val="20"/>
                <w:szCs w:val="20"/>
              </w:rPr>
            </w:pPr>
            <w:r>
              <w:rPr>
                <w:rFonts w:ascii="Courier New" w:hAnsi="Courier New" w:cs="Courier New"/>
                <w:b/>
                <w:sz w:val="20"/>
                <w:szCs w:val="20"/>
              </w:rPr>
              <w:t>11-6-2018</w:t>
            </w:r>
          </w:p>
        </w:tc>
        <w:tc>
          <w:tcPr>
            <w:tcW w:w="2970" w:type="dxa"/>
          </w:tcPr>
          <w:p w:rsidR="00403691" w:rsidRDefault="00403691" w:rsidP="007F297B">
            <w:pPr>
              <w:pStyle w:val="PlainText"/>
              <w:jc w:val="left"/>
              <w:rPr>
                <w:rFonts w:ascii="Courier New" w:hAnsi="Courier New" w:cs="Courier New"/>
                <w:b/>
                <w:noProof/>
                <w:sz w:val="20"/>
                <w:szCs w:val="20"/>
              </w:rPr>
            </w:pPr>
          </w:p>
          <w:p w:rsidR="00403691" w:rsidRDefault="00403691"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4E0725">
              <w:rPr>
                <w:rFonts w:ascii="Courier New" w:hAnsi="Courier New" w:cs="Courier New"/>
                <w:b/>
                <w:noProof/>
                <w:sz w:val="20"/>
                <w:szCs w:val="20"/>
              </w:rPr>
              <w:t>write,</w:t>
            </w:r>
            <w:r>
              <w:rPr>
                <w:rFonts w:ascii="Courier New" w:hAnsi="Courier New" w:cs="Courier New"/>
                <w:b/>
                <w:noProof/>
                <w:sz w:val="20"/>
                <w:szCs w:val="20"/>
              </w:rPr>
              <w:t>call or e-mail:</w:t>
            </w:r>
          </w:p>
          <w:p w:rsidR="00403691" w:rsidRDefault="00403691" w:rsidP="007F297B">
            <w:pPr>
              <w:pStyle w:val="PlainText"/>
              <w:jc w:val="left"/>
              <w:rPr>
                <w:rFonts w:ascii="Courier New" w:hAnsi="Courier New" w:cs="Courier New"/>
                <w:b/>
                <w:noProof/>
                <w:sz w:val="20"/>
                <w:szCs w:val="20"/>
              </w:rPr>
            </w:pPr>
          </w:p>
          <w:p w:rsidR="00403691" w:rsidRPr="00FA79F7" w:rsidRDefault="00403691" w:rsidP="00403691">
            <w:pPr>
              <w:autoSpaceDE w:val="0"/>
              <w:autoSpaceDN w:val="0"/>
              <w:adjustRightInd w:val="0"/>
              <w:jc w:val="left"/>
              <w:rPr>
                <w:rFonts w:ascii="Courier New" w:hAnsi="Courier New" w:cs="Courier New"/>
                <w:b/>
                <w:sz w:val="16"/>
                <w:szCs w:val="16"/>
              </w:rPr>
            </w:pPr>
            <w:r w:rsidRPr="00FA79F7">
              <w:rPr>
                <w:rFonts w:ascii="Courier New" w:hAnsi="Courier New" w:cs="Courier New"/>
                <w:b/>
                <w:sz w:val="16"/>
                <w:szCs w:val="16"/>
              </w:rPr>
              <w:t>Eric H. Gibbs</w:t>
            </w:r>
          </w:p>
          <w:p w:rsidR="00403691" w:rsidRPr="00FA79F7" w:rsidRDefault="00403691" w:rsidP="00403691">
            <w:pPr>
              <w:autoSpaceDE w:val="0"/>
              <w:autoSpaceDN w:val="0"/>
              <w:adjustRightInd w:val="0"/>
              <w:jc w:val="left"/>
              <w:rPr>
                <w:rFonts w:ascii="Courier New" w:hAnsi="Courier New" w:cs="Courier New"/>
                <w:b/>
                <w:sz w:val="16"/>
                <w:szCs w:val="16"/>
              </w:rPr>
            </w:pPr>
            <w:r w:rsidRPr="00FA79F7">
              <w:rPr>
                <w:rFonts w:ascii="Courier New" w:hAnsi="Courier New" w:cs="Courier New"/>
                <w:b/>
                <w:sz w:val="16"/>
                <w:szCs w:val="16"/>
              </w:rPr>
              <w:t>David K. Stein</w:t>
            </w:r>
          </w:p>
          <w:p w:rsidR="00403691" w:rsidRPr="00FA79F7" w:rsidRDefault="00403691" w:rsidP="00403691">
            <w:pPr>
              <w:autoSpaceDE w:val="0"/>
              <w:autoSpaceDN w:val="0"/>
              <w:adjustRightInd w:val="0"/>
              <w:jc w:val="left"/>
              <w:rPr>
                <w:rFonts w:ascii="Courier New" w:hAnsi="Courier New" w:cs="Courier New"/>
                <w:b/>
                <w:sz w:val="16"/>
                <w:szCs w:val="16"/>
              </w:rPr>
            </w:pPr>
            <w:r w:rsidRPr="00FA79F7">
              <w:rPr>
                <w:rFonts w:ascii="Courier New" w:hAnsi="Courier New" w:cs="Courier New"/>
                <w:b/>
                <w:sz w:val="16"/>
                <w:szCs w:val="16"/>
              </w:rPr>
              <w:t>Gibbs Law Group LLP</w:t>
            </w:r>
          </w:p>
          <w:p w:rsidR="00FA79F7" w:rsidRDefault="00FA79F7" w:rsidP="00403691">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505 14th Street</w:t>
            </w:r>
          </w:p>
          <w:p w:rsidR="00403691" w:rsidRPr="00FA79F7" w:rsidRDefault="00403691" w:rsidP="00403691">
            <w:pPr>
              <w:autoSpaceDE w:val="0"/>
              <w:autoSpaceDN w:val="0"/>
              <w:adjustRightInd w:val="0"/>
              <w:jc w:val="left"/>
              <w:rPr>
                <w:rFonts w:ascii="Courier New" w:hAnsi="Courier New" w:cs="Courier New"/>
                <w:b/>
                <w:sz w:val="16"/>
                <w:szCs w:val="16"/>
              </w:rPr>
            </w:pPr>
            <w:r w:rsidRPr="00FA79F7">
              <w:rPr>
                <w:rFonts w:ascii="Courier New" w:hAnsi="Courier New" w:cs="Courier New"/>
                <w:b/>
                <w:sz w:val="16"/>
                <w:szCs w:val="16"/>
              </w:rPr>
              <w:t>Suite 1110</w:t>
            </w:r>
          </w:p>
          <w:p w:rsidR="00403691" w:rsidRDefault="00403691" w:rsidP="00403691">
            <w:pPr>
              <w:autoSpaceDE w:val="0"/>
              <w:autoSpaceDN w:val="0"/>
              <w:adjustRightInd w:val="0"/>
              <w:jc w:val="left"/>
              <w:rPr>
                <w:rFonts w:ascii="Courier New" w:hAnsi="Courier New" w:cs="Courier New"/>
                <w:b/>
                <w:sz w:val="16"/>
                <w:szCs w:val="16"/>
              </w:rPr>
            </w:pPr>
            <w:r w:rsidRPr="00FA79F7">
              <w:rPr>
                <w:rFonts w:ascii="Courier New" w:hAnsi="Courier New" w:cs="Courier New"/>
                <w:b/>
                <w:sz w:val="16"/>
                <w:szCs w:val="16"/>
              </w:rPr>
              <w:t>Oakland, California 94612</w:t>
            </w:r>
          </w:p>
          <w:p w:rsidR="00FA79F7" w:rsidRPr="00FA79F7" w:rsidRDefault="00FA79F7" w:rsidP="00403691">
            <w:pPr>
              <w:autoSpaceDE w:val="0"/>
              <w:autoSpaceDN w:val="0"/>
              <w:adjustRightInd w:val="0"/>
              <w:jc w:val="left"/>
              <w:rPr>
                <w:rFonts w:ascii="Courier New" w:hAnsi="Courier New" w:cs="Courier New"/>
                <w:b/>
                <w:sz w:val="16"/>
                <w:szCs w:val="16"/>
              </w:rPr>
            </w:pPr>
          </w:p>
          <w:p w:rsidR="00403691" w:rsidRDefault="00FA79F7" w:rsidP="00403691">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510</w:t>
            </w:r>
            <w:r w:rsidR="00403691" w:rsidRPr="00FA79F7">
              <w:rPr>
                <w:rFonts w:ascii="Courier New" w:hAnsi="Courier New" w:cs="Courier New"/>
                <w:b/>
                <w:sz w:val="16"/>
                <w:szCs w:val="16"/>
              </w:rPr>
              <w:t xml:space="preserve"> 350-9700</w:t>
            </w:r>
            <w:r>
              <w:rPr>
                <w:rFonts w:ascii="Courier New" w:hAnsi="Courier New" w:cs="Courier New"/>
                <w:b/>
                <w:sz w:val="16"/>
                <w:szCs w:val="16"/>
              </w:rPr>
              <w:t xml:space="preserve"> (Ph.)</w:t>
            </w:r>
          </w:p>
          <w:p w:rsidR="00FA79F7" w:rsidRPr="00FA79F7" w:rsidRDefault="00FA79F7" w:rsidP="00403691">
            <w:pPr>
              <w:autoSpaceDE w:val="0"/>
              <w:autoSpaceDN w:val="0"/>
              <w:adjustRightInd w:val="0"/>
              <w:jc w:val="left"/>
              <w:rPr>
                <w:rFonts w:ascii="Courier New" w:hAnsi="Courier New" w:cs="Courier New"/>
                <w:b/>
                <w:sz w:val="16"/>
                <w:szCs w:val="16"/>
              </w:rPr>
            </w:pPr>
          </w:p>
          <w:p w:rsidR="00403691" w:rsidRDefault="00C95FAC" w:rsidP="00403691">
            <w:pPr>
              <w:autoSpaceDE w:val="0"/>
              <w:autoSpaceDN w:val="0"/>
              <w:adjustRightInd w:val="0"/>
              <w:jc w:val="left"/>
              <w:rPr>
                <w:rFonts w:ascii="Courier New" w:hAnsi="Courier New" w:cs="Courier New"/>
                <w:b/>
                <w:sz w:val="16"/>
                <w:szCs w:val="16"/>
              </w:rPr>
            </w:pPr>
            <w:hyperlink r:id="rId18" w:history="1">
              <w:r w:rsidR="00FA79F7" w:rsidRPr="00CB0C85">
                <w:rPr>
                  <w:rStyle w:val="Hyperlink"/>
                  <w:rFonts w:ascii="Courier New" w:hAnsi="Courier New" w:cs="Courier New"/>
                  <w:b/>
                  <w:sz w:val="16"/>
                  <w:szCs w:val="16"/>
                </w:rPr>
                <w:t>ehg@classlawgroup.com</w:t>
              </w:r>
            </w:hyperlink>
          </w:p>
          <w:p w:rsidR="00FA79F7" w:rsidRPr="00FA79F7" w:rsidRDefault="00FA79F7" w:rsidP="00403691">
            <w:pPr>
              <w:autoSpaceDE w:val="0"/>
              <w:autoSpaceDN w:val="0"/>
              <w:adjustRightInd w:val="0"/>
              <w:jc w:val="left"/>
              <w:rPr>
                <w:rFonts w:ascii="Courier New" w:hAnsi="Courier New" w:cs="Courier New"/>
                <w:b/>
                <w:sz w:val="16"/>
                <w:szCs w:val="16"/>
              </w:rPr>
            </w:pPr>
          </w:p>
          <w:p w:rsidR="00FA79F7" w:rsidRDefault="00C95FAC" w:rsidP="009A0357">
            <w:pPr>
              <w:pStyle w:val="PlainText"/>
              <w:jc w:val="left"/>
              <w:rPr>
                <w:rFonts w:ascii="Courier New" w:hAnsi="Courier New" w:cs="Courier New"/>
                <w:b/>
                <w:noProof/>
                <w:sz w:val="20"/>
                <w:szCs w:val="20"/>
              </w:rPr>
            </w:pPr>
            <w:hyperlink r:id="rId19" w:history="1">
              <w:r w:rsidR="00FA79F7" w:rsidRPr="00CB0C85">
                <w:rPr>
                  <w:rStyle w:val="Hyperlink"/>
                  <w:rFonts w:ascii="Courier New" w:hAnsi="Courier New" w:cs="Courier New"/>
                  <w:b/>
                  <w:sz w:val="16"/>
                  <w:szCs w:val="16"/>
                </w:rPr>
                <w:t>ds@classlawgroup.com</w:t>
              </w:r>
            </w:hyperlink>
          </w:p>
        </w:tc>
      </w:tr>
      <w:tr w:rsidR="00C54506" w:rsidRPr="007167C0" w:rsidTr="00E45862">
        <w:tc>
          <w:tcPr>
            <w:tcW w:w="1443" w:type="dxa"/>
          </w:tcPr>
          <w:p w:rsidR="00C54506" w:rsidRDefault="00C54506" w:rsidP="007F297B">
            <w:pPr>
              <w:pStyle w:val="PlainText"/>
              <w:rPr>
                <w:rFonts w:ascii="Courier New" w:hAnsi="Courier New" w:cs="Courier New"/>
                <w:b/>
                <w:sz w:val="20"/>
                <w:szCs w:val="20"/>
              </w:rPr>
            </w:pPr>
          </w:p>
          <w:p w:rsidR="00C54506" w:rsidRDefault="00C54506" w:rsidP="007F297B">
            <w:pPr>
              <w:pStyle w:val="PlainText"/>
              <w:rPr>
                <w:rFonts w:ascii="Courier New" w:hAnsi="Courier New" w:cs="Courier New"/>
                <w:b/>
                <w:sz w:val="20"/>
                <w:szCs w:val="20"/>
              </w:rPr>
            </w:pPr>
            <w:r>
              <w:rPr>
                <w:rFonts w:ascii="Courier New" w:hAnsi="Courier New" w:cs="Courier New"/>
                <w:b/>
                <w:sz w:val="20"/>
                <w:szCs w:val="20"/>
              </w:rPr>
              <w:t>5-21-2018</w:t>
            </w:r>
          </w:p>
        </w:tc>
        <w:tc>
          <w:tcPr>
            <w:tcW w:w="1710" w:type="dxa"/>
          </w:tcPr>
          <w:p w:rsidR="00C54506" w:rsidRDefault="00C54506" w:rsidP="007F297B">
            <w:pPr>
              <w:pStyle w:val="PlainText"/>
              <w:rPr>
                <w:rFonts w:ascii="Courier New" w:hAnsi="Courier New" w:cs="Courier New"/>
                <w:b/>
                <w:sz w:val="20"/>
                <w:szCs w:val="20"/>
              </w:rPr>
            </w:pPr>
          </w:p>
          <w:p w:rsidR="00C54506" w:rsidRDefault="002847F9" w:rsidP="007F297B">
            <w:pPr>
              <w:pStyle w:val="PlainText"/>
              <w:rPr>
                <w:rFonts w:ascii="Courier New" w:hAnsi="Courier New" w:cs="Courier New"/>
                <w:b/>
                <w:sz w:val="20"/>
                <w:szCs w:val="20"/>
              </w:rPr>
            </w:pPr>
            <w:r>
              <w:rPr>
                <w:rFonts w:ascii="Courier New" w:hAnsi="Courier New" w:cs="Courier New"/>
                <w:b/>
                <w:sz w:val="20"/>
                <w:szCs w:val="20"/>
              </w:rPr>
              <w:t>12-MD-02311</w:t>
            </w:r>
          </w:p>
        </w:tc>
        <w:tc>
          <w:tcPr>
            <w:tcW w:w="1710" w:type="dxa"/>
          </w:tcPr>
          <w:p w:rsidR="00C54506" w:rsidRDefault="00C54506" w:rsidP="007F297B">
            <w:pPr>
              <w:pStyle w:val="PlainText"/>
              <w:rPr>
                <w:rFonts w:ascii="Courier New" w:hAnsi="Courier New" w:cs="Courier New"/>
                <w:b/>
                <w:sz w:val="20"/>
                <w:szCs w:val="20"/>
              </w:rPr>
            </w:pPr>
          </w:p>
          <w:p w:rsidR="002847F9" w:rsidRDefault="002847F9"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C54506" w:rsidRDefault="00C54506" w:rsidP="00BD61C4">
            <w:pPr>
              <w:pStyle w:val="PlainText"/>
              <w:jc w:val="left"/>
              <w:rPr>
                <w:rFonts w:ascii="Courier New" w:hAnsi="Courier New" w:cs="Courier New"/>
                <w:b/>
                <w:sz w:val="20"/>
                <w:szCs w:val="20"/>
              </w:rPr>
            </w:pPr>
          </w:p>
          <w:p w:rsidR="002847F9" w:rsidRDefault="002847F9" w:rsidP="00BD61C4">
            <w:pPr>
              <w:pStyle w:val="PlainText"/>
              <w:jc w:val="left"/>
              <w:rPr>
                <w:rFonts w:ascii="Courier New" w:hAnsi="Courier New" w:cs="Courier New"/>
                <w:b/>
                <w:sz w:val="20"/>
                <w:szCs w:val="20"/>
              </w:rPr>
            </w:pPr>
            <w:r>
              <w:rPr>
                <w:rFonts w:ascii="Courier New" w:hAnsi="Courier New" w:cs="Courier New"/>
                <w:b/>
                <w:sz w:val="20"/>
                <w:szCs w:val="20"/>
              </w:rPr>
              <w:t>In re: Air Conditioning Systems</w:t>
            </w:r>
          </w:p>
          <w:p w:rsidR="00CB5AA5" w:rsidRDefault="00CB5AA5" w:rsidP="00BD61C4">
            <w:pPr>
              <w:pStyle w:val="PlainText"/>
              <w:jc w:val="left"/>
              <w:rPr>
                <w:rFonts w:ascii="Courier New" w:hAnsi="Courier New" w:cs="Courier New"/>
                <w:b/>
                <w:sz w:val="20"/>
                <w:szCs w:val="20"/>
              </w:rPr>
            </w:pPr>
            <w:r>
              <w:rPr>
                <w:rFonts w:ascii="Courier New" w:hAnsi="Courier New" w:cs="Courier New"/>
                <w:b/>
                <w:sz w:val="20"/>
                <w:szCs w:val="20"/>
              </w:rPr>
              <w:t xml:space="preserve">Re Defendants: Calsonic </w:t>
            </w:r>
            <w:proofErr w:type="spellStart"/>
            <w:r>
              <w:rPr>
                <w:rFonts w:ascii="Courier New" w:hAnsi="Courier New" w:cs="Courier New"/>
                <w:b/>
                <w:sz w:val="20"/>
                <w:szCs w:val="20"/>
              </w:rPr>
              <w:t>Kansei</w:t>
            </w:r>
            <w:proofErr w:type="spellEnd"/>
            <w:r>
              <w:rPr>
                <w:rFonts w:ascii="Courier New" w:hAnsi="Courier New" w:cs="Courier New"/>
                <w:b/>
                <w:sz w:val="20"/>
                <w:szCs w:val="20"/>
              </w:rPr>
              <w:t xml:space="preserve"> Corporation and </w:t>
            </w:r>
            <w:proofErr w:type="spellStart"/>
            <w:r>
              <w:rPr>
                <w:rFonts w:ascii="Courier New" w:hAnsi="Courier New" w:cs="Courier New"/>
                <w:b/>
                <w:sz w:val="20"/>
                <w:szCs w:val="20"/>
              </w:rPr>
              <w:t>CalsonicKansei</w:t>
            </w:r>
            <w:proofErr w:type="spellEnd"/>
            <w:r>
              <w:rPr>
                <w:rFonts w:ascii="Courier New" w:hAnsi="Courier New" w:cs="Courier New"/>
                <w:b/>
                <w:sz w:val="20"/>
                <w:szCs w:val="20"/>
              </w:rPr>
              <w:t xml:space="preserve"> North America, Inc. (collectively, “Calsonic”)</w:t>
            </w:r>
          </w:p>
          <w:p w:rsidR="00CB5AA5" w:rsidRPr="00C53539" w:rsidRDefault="00CB5AA5" w:rsidP="00C53539">
            <w:pPr>
              <w:autoSpaceDE w:val="0"/>
              <w:autoSpaceDN w:val="0"/>
              <w:adjustRightInd w:val="0"/>
              <w:jc w:val="left"/>
              <w:rPr>
                <w:rFonts w:ascii="Courier New" w:hAnsi="Courier New" w:cs="Courier New"/>
                <w:b/>
                <w:sz w:val="20"/>
                <w:szCs w:val="20"/>
              </w:rPr>
            </w:pPr>
            <w:r w:rsidRPr="00C53539">
              <w:rPr>
                <w:rFonts w:ascii="Courier New" w:hAnsi="Courier New" w:cs="Courier New"/>
                <w:sz w:val="20"/>
                <w:szCs w:val="20"/>
              </w:rPr>
              <w:t xml:space="preserve">Plaintiffs allege that they were injured as a result </w:t>
            </w:r>
            <w:r w:rsidR="00C53539" w:rsidRPr="00C53539">
              <w:rPr>
                <w:rFonts w:ascii="Courier New" w:hAnsi="Courier New" w:cs="Courier New"/>
                <w:sz w:val="20"/>
                <w:szCs w:val="20"/>
              </w:rPr>
              <w:t>of Calsonic's participation in unlawful conspiracies to raise, fix, maintain, and/or stabilize</w:t>
            </w:r>
            <w:r w:rsidR="00C53539">
              <w:rPr>
                <w:rFonts w:ascii="Courier New" w:hAnsi="Courier New" w:cs="Courier New"/>
                <w:sz w:val="20"/>
                <w:szCs w:val="20"/>
              </w:rPr>
              <w:t xml:space="preserve"> </w:t>
            </w:r>
            <w:r w:rsidR="00C53539" w:rsidRPr="00C53539">
              <w:rPr>
                <w:rFonts w:ascii="Courier New" w:hAnsi="Courier New" w:cs="Courier New"/>
                <w:sz w:val="20"/>
                <w:szCs w:val="20"/>
              </w:rPr>
              <w:t xml:space="preserve">prices, rig bids, and allocate markets </w:t>
            </w:r>
            <w:r w:rsidR="00C53539">
              <w:rPr>
                <w:rFonts w:ascii="Courier New" w:hAnsi="Courier New" w:cs="Courier New"/>
                <w:sz w:val="20"/>
                <w:szCs w:val="20"/>
              </w:rPr>
              <w:t>and customers for (1) Radiators;</w:t>
            </w:r>
            <w:r w:rsidR="00C53539" w:rsidRPr="00C53539">
              <w:rPr>
                <w:rFonts w:ascii="Courier New" w:hAnsi="Courier New" w:cs="Courier New"/>
                <w:sz w:val="20"/>
                <w:szCs w:val="20"/>
              </w:rPr>
              <w:t xml:space="preserve"> in</w:t>
            </w:r>
            <w:r w:rsidR="00C53539">
              <w:rPr>
                <w:rFonts w:ascii="Courier New" w:hAnsi="Courier New" w:cs="Courier New"/>
                <w:sz w:val="20"/>
                <w:szCs w:val="20"/>
              </w:rPr>
              <w:t xml:space="preserve"> </w:t>
            </w:r>
            <w:r w:rsidR="00C53539" w:rsidRPr="00C53539">
              <w:rPr>
                <w:rFonts w:ascii="Courier New" w:hAnsi="Courier New" w:cs="Courier New"/>
                <w:sz w:val="20"/>
                <w:szCs w:val="20"/>
              </w:rPr>
              <w:t>violation of Section 1 of the Sherman Act and various state antitrust, unfair competition,</w:t>
            </w:r>
            <w:r w:rsidR="00C53539">
              <w:rPr>
                <w:rFonts w:ascii="Courier New" w:hAnsi="Courier New" w:cs="Courier New"/>
                <w:sz w:val="20"/>
                <w:szCs w:val="20"/>
              </w:rPr>
              <w:t xml:space="preserve"> </w:t>
            </w:r>
            <w:r w:rsidR="00C53539" w:rsidRPr="00C53539">
              <w:rPr>
                <w:rFonts w:ascii="Courier New" w:hAnsi="Courier New" w:cs="Courier New"/>
                <w:sz w:val="20"/>
                <w:szCs w:val="20"/>
              </w:rPr>
              <w:t>unjust enrichmen</w:t>
            </w:r>
            <w:r w:rsidR="00C53539">
              <w:rPr>
                <w:rFonts w:ascii="Courier New" w:hAnsi="Courier New" w:cs="Courier New"/>
                <w:sz w:val="20"/>
                <w:szCs w:val="20"/>
              </w:rPr>
              <w:t xml:space="preserve">t, and consumer protection laws; </w:t>
            </w:r>
            <w:r w:rsidR="00C53539" w:rsidRPr="00C53539">
              <w:rPr>
                <w:rFonts w:ascii="Courier New" w:hAnsi="Courier New" w:cs="Courier New"/>
                <w:sz w:val="20"/>
                <w:szCs w:val="20"/>
              </w:rPr>
              <w:t>(2) ATF Warmers and Oil Coolers (as defined below) in</w:t>
            </w:r>
            <w:r w:rsidR="00C53539">
              <w:rPr>
                <w:rFonts w:ascii="Courier New" w:hAnsi="Courier New" w:cs="Courier New"/>
                <w:sz w:val="20"/>
                <w:szCs w:val="20"/>
              </w:rPr>
              <w:t xml:space="preserve"> </w:t>
            </w:r>
            <w:r w:rsidR="00C53539" w:rsidRPr="00C53539">
              <w:rPr>
                <w:rFonts w:ascii="Courier New" w:hAnsi="Courier New" w:cs="Courier New"/>
                <w:sz w:val="20"/>
                <w:szCs w:val="20"/>
              </w:rPr>
              <w:t>violation of Section 1 of the Sherman Act and various state</w:t>
            </w:r>
            <w:r w:rsidR="00C53539">
              <w:rPr>
                <w:rFonts w:ascii="Courier New" w:hAnsi="Courier New" w:cs="Courier New"/>
                <w:sz w:val="20"/>
                <w:szCs w:val="20"/>
              </w:rPr>
              <w:t xml:space="preserve"> </w:t>
            </w:r>
            <w:r w:rsidR="00C53539" w:rsidRPr="00C53539">
              <w:rPr>
                <w:rFonts w:ascii="Courier New" w:hAnsi="Courier New" w:cs="Courier New"/>
                <w:sz w:val="20"/>
                <w:szCs w:val="20"/>
              </w:rPr>
              <w:t>antitrust, unfair competition,</w:t>
            </w:r>
            <w:r w:rsidR="00C53539">
              <w:rPr>
                <w:rFonts w:ascii="Courier New" w:hAnsi="Courier New" w:cs="Courier New"/>
                <w:sz w:val="20"/>
                <w:szCs w:val="20"/>
              </w:rPr>
              <w:t xml:space="preserve"> </w:t>
            </w:r>
            <w:r w:rsidR="00C53539" w:rsidRPr="00C53539">
              <w:rPr>
                <w:rFonts w:ascii="Courier New" w:hAnsi="Courier New" w:cs="Courier New"/>
                <w:sz w:val="20"/>
                <w:szCs w:val="20"/>
              </w:rPr>
              <w:t>unjust enrichment, and consumer protection laws as set forth in Automobile Dealership</w:t>
            </w:r>
            <w:r w:rsidR="00C53539">
              <w:rPr>
                <w:rFonts w:ascii="Courier New" w:hAnsi="Courier New" w:cs="Courier New"/>
                <w:sz w:val="20"/>
                <w:szCs w:val="20"/>
              </w:rPr>
              <w:t xml:space="preserve"> </w:t>
            </w:r>
            <w:r w:rsidR="00C53539" w:rsidRPr="00C53539">
              <w:rPr>
                <w:rFonts w:ascii="Courier New" w:hAnsi="Courier New" w:cs="Courier New"/>
                <w:sz w:val="20"/>
                <w:szCs w:val="20"/>
              </w:rPr>
              <w:t>Plaintiffs' Consolidated Amended Class Action and (3) Air Conditioning Systems</w:t>
            </w:r>
            <w:r w:rsidR="00BE7861">
              <w:rPr>
                <w:rFonts w:ascii="Courier New" w:hAnsi="Courier New" w:cs="Courier New"/>
                <w:sz w:val="20"/>
                <w:szCs w:val="20"/>
              </w:rPr>
              <w:t xml:space="preserve"> (</w:t>
            </w:r>
            <w:r w:rsidR="00C53539" w:rsidRPr="00C53539">
              <w:rPr>
                <w:rFonts w:ascii="Courier New" w:hAnsi="Courier New" w:cs="Courier New"/>
                <w:sz w:val="20"/>
                <w:szCs w:val="20"/>
              </w:rPr>
              <w:t>in</w:t>
            </w:r>
            <w:r w:rsidR="00C53539">
              <w:rPr>
                <w:rFonts w:ascii="Courier New" w:hAnsi="Courier New" w:cs="Courier New"/>
                <w:sz w:val="20"/>
                <w:szCs w:val="20"/>
              </w:rPr>
              <w:t xml:space="preserve"> </w:t>
            </w:r>
            <w:r w:rsidR="00C53539" w:rsidRPr="00C53539">
              <w:rPr>
                <w:rFonts w:ascii="Courier New" w:hAnsi="Courier New" w:cs="Courier New"/>
                <w:sz w:val="20"/>
                <w:szCs w:val="20"/>
              </w:rPr>
              <w:t>violation of Section 1 of the Sherman Act and various state antitrust, unfair competition,</w:t>
            </w:r>
            <w:r w:rsidR="00C53539">
              <w:rPr>
                <w:rFonts w:ascii="Courier New" w:hAnsi="Courier New" w:cs="Courier New"/>
                <w:sz w:val="20"/>
                <w:szCs w:val="20"/>
              </w:rPr>
              <w:t xml:space="preserve"> </w:t>
            </w:r>
            <w:r w:rsidR="00C53539" w:rsidRPr="00C53539">
              <w:rPr>
                <w:rFonts w:ascii="Courier New" w:hAnsi="Courier New" w:cs="Courier New"/>
                <w:sz w:val="20"/>
                <w:szCs w:val="20"/>
              </w:rPr>
              <w:t>unjust enrichment, and consumer protection laws as set forth in Automobile Dealership</w:t>
            </w:r>
            <w:r w:rsidR="00C53539">
              <w:rPr>
                <w:rFonts w:ascii="Courier New" w:hAnsi="Courier New" w:cs="Courier New"/>
                <w:sz w:val="20"/>
                <w:szCs w:val="20"/>
              </w:rPr>
              <w:t xml:space="preserve"> </w:t>
            </w:r>
            <w:r w:rsidR="00C53539" w:rsidRPr="00C53539">
              <w:rPr>
                <w:rFonts w:ascii="Courier New" w:hAnsi="Courier New" w:cs="Courier New"/>
                <w:sz w:val="20"/>
                <w:szCs w:val="20"/>
              </w:rPr>
              <w:t>Plaintiffs' Consolidated</w:t>
            </w:r>
            <w:r w:rsidR="00C53539">
              <w:rPr>
                <w:rFonts w:ascii="Courier New" w:hAnsi="Courier New" w:cs="Courier New"/>
                <w:sz w:val="20"/>
                <w:szCs w:val="20"/>
              </w:rPr>
              <w:t xml:space="preserve"> Amended Class Action Complaint</w:t>
            </w:r>
            <w:r w:rsidR="00BE7861">
              <w:rPr>
                <w:rFonts w:ascii="Courier New" w:hAnsi="Courier New" w:cs="Courier New"/>
                <w:sz w:val="20"/>
                <w:szCs w:val="20"/>
              </w:rPr>
              <w:t>)</w:t>
            </w:r>
            <w:r w:rsidR="00C53539">
              <w:rPr>
                <w:rFonts w:ascii="Courier New" w:hAnsi="Courier New" w:cs="Courier New"/>
                <w:sz w:val="20"/>
                <w:szCs w:val="20"/>
              </w:rPr>
              <w:t xml:space="preserve"> </w:t>
            </w:r>
            <w:r w:rsidR="00C53539" w:rsidRPr="00C53539">
              <w:rPr>
                <w:rFonts w:ascii="Courier New" w:hAnsi="Courier New" w:cs="Courier New"/>
                <w:sz w:val="20"/>
                <w:szCs w:val="20"/>
              </w:rPr>
              <w:t>("Air Conditioning Systems Complaint")</w:t>
            </w:r>
            <w:r w:rsidR="00C53539">
              <w:rPr>
                <w:rFonts w:ascii="Courier New" w:hAnsi="Courier New" w:cs="Courier New"/>
                <w:sz w:val="20"/>
                <w:szCs w:val="20"/>
              </w:rPr>
              <w:t xml:space="preserve"> </w:t>
            </w:r>
            <w:r w:rsidR="00C53539" w:rsidRPr="00C53539">
              <w:rPr>
                <w:rFonts w:ascii="Courier New" w:hAnsi="Courier New" w:cs="Courier New"/>
                <w:sz w:val="20"/>
                <w:szCs w:val="20"/>
              </w:rPr>
              <w:t>(collectively, "Complaints")</w:t>
            </w:r>
            <w:r w:rsidR="00AB3531">
              <w:rPr>
                <w:rFonts w:ascii="Courier New" w:hAnsi="Courier New" w:cs="Courier New"/>
                <w:sz w:val="20"/>
                <w:szCs w:val="20"/>
              </w:rPr>
              <w:t>.</w:t>
            </w:r>
          </w:p>
          <w:p w:rsidR="00CB5AA5" w:rsidRDefault="00CB5AA5" w:rsidP="00BD61C4">
            <w:pPr>
              <w:pStyle w:val="PlainText"/>
              <w:jc w:val="left"/>
              <w:rPr>
                <w:rFonts w:ascii="Courier New" w:hAnsi="Courier New" w:cs="Courier New"/>
                <w:b/>
                <w:sz w:val="20"/>
                <w:szCs w:val="20"/>
              </w:rPr>
            </w:pPr>
          </w:p>
        </w:tc>
        <w:tc>
          <w:tcPr>
            <w:tcW w:w="1440" w:type="dxa"/>
          </w:tcPr>
          <w:p w:rsidR="00C54506" w:rsidRDefault="00C54506" w:rsidP="00D9146E">
            <w:pPr>
              <w:pStyle w:val="PlainText"/>
              <w:rPr>
                <w:rFonts w:ascii="Courier New" w:hAnsi="Courier New" w:cs="Courier New"/>
                <w:b/>
                <w:sz w:val="20"/>
                <w:szCs w:val="20"/>
              </w:rPr>
            </w:pPr>
          </w:p>
          <w:p w:rsidR="00CB5AA5" w:rsidRDefault="00CB5AA5" w:rsidP="00D9146E">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54506" w:rsidRDefault="00C54506" w:rsidP="007F297B">
            <w:pPr>
              <w:pStyle w:val="PlainText"/>
              <w:jc w:val="left"/>
              <w:rPr>
                <w:rFonts w:ascii="Courier New" w:hAnsi="Courier New" w:cs="Courier New"/>
                <w:b/>
                <w:noProof/>
                <w:sz w:val="20"/>
                <w:szCs w:val="20"/>
              </w:rPr>
            </w:pPr>
          </w:p>
          <w:p w:rsidR="00CB5AA5" w:rsidRDefault="00CB5AA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CB5AA5" w:rsidRDefault="00CB5AA5" w:rsidP="007F297B">
            <w:pPr>
              <w:pStyle w:val="PlainText"/>
              <w:jc w:val="left"/>
              <w:rPr>
                <w:rFonts w:ascii="Courier New" w:hAnsi="Courier New" w:cs="Courier New"/>
                <w:b/>
                <w:noProof/>
                <w:sz w:val="20"/>
                <w:szCs w:val="20"/>
              </w:rPr>
            </w:pPr>
          </w:p>
          <w:p w:rsidR="00C53539" w:rsidRPr="00C53539" w:rsidRDefault="00C53539" w:rsidP="00C53539">
            <w:pPr>
              <w:autoSpaceDE w:val="0"/>
              <w:autoSpaceDN w:val="0"/>
              <w:adjustRightInd w:val="0"/>
              <w:jc w:val="left"/>
              <w:rPr>
                <w:rFonts w:ascii="Courier New" w:hAnsi="Courier New" w:cs="Courier New"/>
                <w:b/>
                <w:sz w:val="16"/>
                <w:szCs w:val="16"/>
              </w:rPr>
            </w:pPr>
            <w:r w:rsidRPr="00C53539">
              <w:rPr>
                <w:rFonts w:ascii="Courier New" w:hAnsi="Courier New" w:cs="Courier New"/>
                <w:b/>
                <w:sz w:val="16"/>
                <w:szCs w:val="16"/>
              </w:rPr>
              <w:t>P.O. Box 927</w:t>
            </w:r>
          </w:p>
          <w:p w:rsidR="00C53539" w:rsidRPr="00C53539" w:rsidRDefault="00C53539" w:rsidP="00C53539">
            <w:pPr>
              <w:autoSpaceDE w:val="0"/>
              <w:autoSpaceDN w:val="0"/>
              <w:adjustRightInd w:val="0"/>
              <w:jc w:val="left"/>
              <w:rPr>
                <w:rFonts w:ascii="Courier New" w:hAnsi="Courier New" w:cs="Courier New"/>
                <w:b/>
                <w:sz w:val="16"/>
                <w:szCs w:val="16"/>
              </w:rPr>
            </w:pPr>
            <w:r w:rsidRPr="00C53539">
              <w:rPr>
                <w:rFonts w:ascii="Courier New" w:hAnsi="Courier New" w:cs="Courier New"/>
                <w:b/>
                <w:sz w:val="16"/>
                <w:szCs w:val="16"/>
              </w:rPr>
              <w:t>404 Court Square</w:t>
            </w:r>
          </w:p>
          <w:p w:rsidR="00C53539" w:rsidRPr="00C53539" w:rsidRDefault="00C53539" w:rsidP="00C53539">
            <w:pPr>
              <w:autoSpaceDE w:val="0"/>
              <w:autoSpaceDN w:val="0"/>
              <w:adjustRightInd w:val="0"/>
              <w:jc w:val="left"/>
              <w:rPr>
                <w:rFonts w:ascii="Courier New" w:hAnsi="Courier New" w:cs="Courier New"/>
                <w:b/>
                <w:sz w:val="16"/>
                <w:szCs w:val="16"/>
              </w:rPr>
            </w:pPr>
            <w:r w:rsidRPr="00C53539">
              <w:rPr>
                <w:rFonts w:ascii="Courier New" w:hAnsi="Courier New" w:cs="Courier New"/>
                <w:b/>
                <w:sz w:val="16"/>
                <w:szCs w:val="16"/>
              </w:rPr>
              <w:t>Lexington, MS 39095</w:t>
            </w:r>
          </w:p>
          <w:p w:rsidR="00C53539" w:rsidRPr="00C53539" w:rsidRDefault="00C53539" w:rsidP="00C53539">
            <w:pPr>
              <w:autoSpaceDE w:val="0"/>
              <w:autoSpaceDN w:val="0"/>
              <w:adjustRightInd w:val="0"/>
              <w:jc w:val="left"/>
              <w:rPr>
                <w:rFonts w:ascii="Courier New" w:hAnsi="Courier New" w:cs="Courier New"/>
                <w:b/>
                <w:sz w:val="16"/>
                <w:szCs w:val="16"/>
              </w:rPr>
            </w:pPr>
          </w:p>
          <w:p w:rsidR="00C53539" w:rsidRPr="00C53539" w:rsidRDefault="00C53539" w:rsidP="00C53539">
            <w:pPr>
              <w:autoSpaceDE w:val="0"/>
              <w:autoSpaceDN w:val="0"/>
              <w:adjustRightInd w:val="0"/>
              <w:jc w:val="left"/>
              <w:rPr>
                <w:rFonts w:ascii="Courier New" w:hAnsi="Courier New" w:cs="Courier New"/>
                <w:b/>
                <w:sz w:val="16"/>
                <w:szCs w:val="16"/>
              </w:rPr>
            </w:pPr>
            <w:r w:rsidRPr="00C53539">
              <w:rPr>
                <w:rFonts w:ascii="Courier New" w:hAnsi="Courier New" w:cs="Courier New"/>
                <w:b/>
                <w:sz w:val="16"/>
                <w:szCs w:val="16"/>
              </w:rPr>
              <w:t xml:space="preserve">CUNEO GILBERT &amp; </w:t>
            </w:r>
            <w:proofErr w:type="spellStart"/>
            <w:r w:rsidRPr="00C53539">
              <w:rPr>
                <w:rFonts w:ascii="Courier New" w:hAnsi="Courier New" w:cs="Courier New"/>
                <w:b/>
                <w:sz w:val="16"/>
                <w:szCs w:val="16"/>
              </w:rPr>
              <w:t>LaDUCA</w:t>
            </w:r>
            <w:proofErr w:type="spellEnd"/>
            <w:r w:rsidRPr="00C53539">
              <w:rPr>
                <w:rFonts w:ascii="Courier New" w:hAnsi="Courier New" w:cs="Courier New"/>
                <w:b/>
                <w:sz w:val="16"/>
                <w:szCs w:val="16"/>
              </w:rPr>
              <w:t>, LLP</w:t>
            </w:r>
          </w:p>
          <w:p w:rsidR="00C53539" w:rsidRPr="00C53539" w:rsidRDefault="00C53539" w:rsidP="00C53539">
            <w:pPr>
              <w:autoSpaceDE w:val="0"/>
              <w:autoSpaceDN w:val="0"/>
              <w:adjustRightInd w:val="0"/>
              <w:jc w:val="left"/>
              <w:rPr>
                <w:rFonts w:ascii="Courier New" w:hAnsi="Courier New" w:cs="Courier New"/>
                <w:b/>
                <w:sz w:val="16"/>
                <w:szCs w:val="16"/>
              </w:rPr>
            </w:pPr>
            <w:r w:rsidRPr="00C53539">
              <w:rPr>
                <w:rFonts w:ascii="Courier New" w:hAnsi="Courier New" w:cs="Courier New"/>
                <w:b/>
                <w:sz w:val="16"/>
                <w:szCs w:val="16"/>
              </w:rPr>
              <w:t>4725 Wisconsin Avenue, NW</w:t>
            </w:r>
          </w:p>
          <w:p w:rsidR="00C53539" w:rsidRPr="00C53539" w:rsidRDefault="00C53539" w:rsidP="00C53539">
            <w:pPr>
              <w:autoSpaceDE w:val="0"/>
              <w:autoSpaceDN w:val="0"/>
              <w:adjustRightInd w:val="0"/>
              <w:jc w:val="left"/>
              <w:rPr>
                <w:rFonts w:ascii="Courier New" w:hAnsi="Courier New" w:cs="Courier New"/>
                <w:b/>
                <w:sz w:val="16"/>
                <w:szCs w:val="16"/>
              </w:rPr>
            </w:pPr>
            <w:r w:rsidRPr="00C53539">
              <w:rPr>
                <w:rFonts w:ascii="Courier New" w:hAnsi="Courier New" w:cs="Courier New"/>
                <w:b/>
                <w:sz w:val="16"/>
                <w:szCs w:val="16"/>
              </w:rPr>
              <w:t>Suite 200</w:t>
            </w:r>
          </w:p>
          <w:p w:rsidR="00CB5AA5" w:rsidRDefault="00C53539" w:rsidP="00C53539">
            <w:pPr>
              <w:pStyle w:val="PlainText"/>
              <w:jc w:val="left"/>
              <w:rPr>
                <w:rFonts w:ascii="Courier New" w:hAnsi="Courier New" w:cs="Courier New"/>
                <w:b/>
                <w:sz w:val="16"/>
                <w:szCs w:val="16"/>
              </w:rPr>
            </w:pPr>
            <w:r w:rsidRPr="00C53539">
              <w:rPr>
                <w:rFonts w:ascii="Courier New" w:hAnsi="Courier New" w:cs="Courier New"/>
                <w:b/>
                <w:sz w:val="16"/>
                <w:szCs w:val="16"/>
              </w:rPr>
              <w:t>Washington, DC 20016</w:t>
            </w:r>
          </w:p>
          <w:p w:rsidR="00C53539" w:rsidRDefault="00C53539" w:rsidP="00C53539">
            <w:pPr>
              <w:pStyle w:val="PlainText"/>
              <w:jc w:val="left"/>
              <w:rPr>
                <w:rFonts w:ascii="Courier New" w:hAnsi="Courier New" w:cs="Courier New"/>
                <w:b/>
                <w:noProof/>
                <w:sz w:val="20"/>
                <w:szCs w:val="20"/>
              </w:rPr>
            </w:pPr>
          </w:p>
        </w:tc>
      </w:tr>
      <w:tr w:rsidR="00C53539" w:rsidRPr="007167C0" w:rsidTr="00E45862">
        <w:tc>
          <w:tcPr>
            <w:tcW w:w="1443" w:type="dxa"/>
          </w:tcPr>
          <w:p w:rsidR="00C53539" w:rsidRDefault="00C53539" w:rsidP="007F297B">
            <w:pPr>
              <w:pStyle w:val="PlainText"/>
              <w:rPr>
                <w:rFonts w:ascii="Courier New" w:hAnsi="Courier New" w:cs="Courier New"/>
                <w:b/>
                <w:sz w:val="20"/>
                <w:szCs w:val="20"/>
              </w:rPr>
            </w:pPr>
          </w:p>
          <w:p w:rsidR="00C53539" w:rsidRDefault="00BE7861" w:rsidP="007F297B">
            <w:pPr>
              <w:pStyle w:val="PlainText"/>
              <w:rPr>
                <w:rFonts w:ascii="Courier New" w:hAnsi="Courier New" w:cs="Courier New"/>
                <w:b/>
                <w:sz w:val="20"/>
                <w:szCs w:val="20"/>
              </w:rPr>
            </w:pPr>
            <w:r>
              <w:rPr>
                <w:rFonts w:ascii="Courier New" w:hAnsi="Courier New" w:cs="Courier New"/>
                <w:b/>
                <w:sz w:val="20"/>
                <w:szCs w:val="20"/>
              </w:rPr>
              <w:t>5-23-2018</w:t>
            </w:r>
          </w:p>
        </w:tc>
        <w:tc>
          <w:tcPr>
            <w:tcW w:w="1710" w:type="dxa"/>
          </w:tcPr>
          <w:p w:rsidR="00C53539" w:rsidRDefault="00C53539" w:rsidP="007F297B">
            <w:pPr>
              <w:pStyle w:val="PlainText"/>
              <w:rPr>
                <w:rFonts w:ascii="Courier New" w:hAnsi="Courier New" w:cs="Courier New"/>
                <w:b/>
                <w:sz w:val="20"/>
                <w:szCs w:val="20"/>
              </w:rPr>
            </w:pPr>
          </w:p>
          <w:p w:rsidR="00BE7861" w:rsidRDefault="00BE7861" w:rsidP="007F297B">
            <w:pPr>
              <w:pStyle w:val="PlainText"/>
              <w:rPr>
                <w:rFonts w:ascii="Courier New" w:hAnsi="Courier New" w:cs="Courier New"/>
                <w:b/>
                <w:sz w:val="20"/>
                <w:szCs w:val="20"/>
              </w:rPr>
            </w:pPr>
            <w:r>
              <w:rPr>
                <w:rFonts w:ascii="Courier New" w:hAnsi="Courier New" w:cs="Courier New"/>
                <w:b/>
                <w:sz w:val="20"/>
                <w:szCs w:val="20"/>
              </w:rPr>
              <w:t>12-CV-00023</w:t>
            </w:r>
          </w:p>
        </w:tc>
        <w:tc>
          <w:tcPr>
            <w:tcW w:w="1710" w:type="dxa"/>
          </w:tcPr>
          <w:p w:rsidR="00C53539" w:rsidRDefault="00C53539" w:rsidP="007F297B">
            <w:pPr>
              <w:pStyle w:val="PlainText"/>
              <w:rPr>
                <w:rFonts w:ascii="Courier New" w:hAnsi="Courier New" w:cs="Courier New"/>
                <w:b/>
                <w:sz w:val="20"/>
                <w:szCs w:val="20"/>
              </w:rPr>
            </w:pPr>
          </w:p>
          <w:p w:rsidR="00BE7861" w:rsidRDefault="00BE7861" w:rsidP="007F297B">
            <w:pPr>
              <w:pStyle w:val="PlainText"/>
              <w:rPr>
                <w:rFonts w:ascii="Courier New" w:hAnsi="Courier New" w:cs="Courier New"/>
                <w:b/>
                <w:sz w:val="20"/>
                <w:szCs w:val="20"/>
              </w:rPr>
            </w:pPr>
            <w:r>
              <w:rPr>
                <w:rFonts w:ascii="Courier New" w:hAnsi="Courier New" w:cs="Courier New"/>
                <w:b/>
                <w:sz w:val="20"/>
                <w:szCs w:val="20"/>
              </w:rPr>
              <w:t>(E.D.N.C.)</w:t>
            </w:r>
          </w:p>
        </w:tc>
        <w:tc>
          <w:tcPr>
            <w:tcW w:w="5760" w:type="dxa"/>
          </w:tcPr>
          <w:p w:rsidR="00C53539" w:rsidRDefault="00C53539" w:rsidP="00BD61C4">
            <w:pPr>
              <w:pStyle w:val="PlainText"/>
              <w:jc w:val="left"/>
              <w:rPr>
                <w:rFonts w:ascii="Courier New" w:hAnsi="Courier New" w:cs="Courier New"/>
                <w:b/>
                <w:sz w:val="20"/>
                <w:szCs w:val="20"/>
              </w:rPr>
            </w:pPr>
          </w:p>
          <w:p w:rsidR="00BE7861" w:rsidRDefault="00BE7861" w:rsidP="00BD61C4">
            <w:pPr>
              <w:pStyle w:val="PlainText"/>
              <w:jc w:val="left"/>
              <w:rPr>
                <w:rFonts w:ascii="Courier New" w:hAnsi="Courier New" w:cs="Courier New"/>
                <w:b/>
                <w:sz w:val="20"/>
                <w:szCs w:val="20"/>
              </w:rPr>
            </w:pPr>
            <w:r>
              <w:rPr>
                <w:rFonts w:ascii="Courier New" w:hAnsi="Courier New" w:cs="Courier New"/>
                <w:b/>
                <w:sz w:val="20"/>
                <w:szCs w:val="20"/>
              </w:rPr>
              <w:t>Singer v. TranS1, Inc., et al.</w:t>
            </w:r>
          </w:p>
          <w:p w:rsidR="00BE7861" w:rsidRDefault="00BE7861" w:rsidP="00BD61C4">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Baxano</w:t>
            </w:r>
            <w:proofErr w:type="spellEnd"/>
            <w:r>
              <w:rPr>
                <w:rFonts w:ascii="Courier New" w:hAnsi="Courier New" w:cs="Courier New"/>
                <w:b/>
                <w:sz w:val="20"/>
                <w:szCs w:val="20"/>
              </w:rPr>
              <w:t xml:space="preserve"> Surgical, Inc. f/k/a TranS1, Inc., Kenneth </w:t>
            </w:r>
            <w:proofErr w:type="spellStart"/>
            <w:r>
              <w:rPr>
                <w:rFonts w:ascii="Courier New" w:hAnsi="Courier New" w:cs="Courier New"/>
                <w:b/>
                <w:sz w:val="20"/>
                <w:szCs w:val="20"/>
              </w:rPr>
              <w:t>Reali</w:t>
            </w:r>
            <w:proofErr w:type="spellEnd"/>
            <w:r>
              <w:rPr>
                <w:rFonts w:ascii="Courier New" w:hAnsi="Courier New" w:cs="Courier New"/>
                <w:b/>
                <w:sz w:val="20"/>
                <w:szCs w:val="20"/>
              </w:rPr>
              <w:t xml:space="preserve">, Joseph P. Slattery, Richard Randall, and Michael </w:t>
            </w:r>
            <w:proofErr w:type="spellStart"/>
            <w:r>
              <w:rPr>
                <w:rFonts w:ascii="Courier New" w:hAnsi="Courier New" w:cs="Courier New"/>
                <w:b/>
                <w:sz w:val="20"/>
                <w:szCs w:val="20"/>
              </w:rPr>
              <w:t>Luekemeyer</w:t>
            </w:r>
            <w:proofErr w:type="spellEnd"/>
            <w:r>
              <w:rPr>
                <w:rFonts w:ascii="Courier New" w:hAnsi="Courier New" w:cs="Courier New"/>
                <w:b/>
                <w:sz w:val="20"/>
                <w:szCs w:val="20"/>
              </w:rPr>
              <w:t xml:space="preserve"> (collectively, “Defendants”)</w:t>
            </w:r>
          </w:p>
          <w:p w:rsidR="00BE7861" w:rsidRPr="00BE7861" w:rsidRDefault="00BE7861" w:rsidP="00BE7861">
            <w:pPr>
              <w:autoSpaceDE w:val="0"/>
              <w:autoSpaceDN w:val="0"/>
              <w:adjustRightInd w:val="0"/>
              <w:jc w:val="left"/>
              <w:rPr>
                <w:rFonts w:ascii="Courier New" w:hAnsi="Courier New" w:cs="Courier New"/>
                <w:sz w:val="20"/>
                <w:szCs w:val="20"/>
              </w:rPr>
            </w:pPr>
            <w:r w:rsidRPr="00BE7861">
              <w:rPr>
                <w:rFonts w:ascii="Courier New" w:hAnsi="Courier New" w:cs="Courier New"/>
                <w:sz w:val="20"/>
                <w:szCs w:val="20"/>
              </w:rPr>
              <w:t>Plaintiff alleges that Defendants made</w:t>
            </w:r>
          </w:p>
          <w:p w:rsidR="00607843" w:rsidRDefault="00BE7861" w:rsidP="00BE7861">
            <w:pPr>
              <w:autoSpaceDE w:val="0"/>
              <w:autoSpaceDN w:val="0"/>
              <w:adjustRightInd w:val="0"/>
              <w:jc w:val="left"/>
              <w:rPr>
                <w:rFonts w:ascii="Courier New" w:hAnsi="Courier New" w:cs="Courier New"/>
                <w:sz w:val="20"/>
                <w:szCs w:val="20"/>
              </w:rPr>
            </w:pPr>
            <w:r w:rsidRPr="00BE7861">
              <w:rPr>
                <w:rFonts w:ascii="Courier New" w:hAnsi="Courier New" w:cs="Courier New"/>
                <w:sz w:val="20"/>
                <w:szCs w:val="20"/>
              </w:rPr>
              <w:t xml:space="preserve">false and/or misleading statements and/or omissions between </w:t>
            </w:r>
            <w:r>
              <w:rPr>
                <w:rFonts w:ascii="Courier New" w:hAnsi="Courier New" w:cs="Courier New"/>
                <w:sz w:val="20"/>
                <w:szCs w:val="20"/>
              </w:rPr>
              <w:t>2-23-</w:t>
            </w:r>
            <w:r w:rsidRPr="00BE7861">
              <w:rPr>
                <w:rFonts w:ascii="Courier New" w:hAnsi="Courier New" w:cs="Courier New"/>
                <w:sz w:val="20"/>
                <w:szCs w:val="20"/>
              </w:rPr>
              <w:t xml:space="preserve">2009 and </w:t>
            </w:r>
            <w:r>
              <w:rPr>
                <w:rFonts w:ascii="Courier New" w:hAnsi="Courier New" w:cs="Courier New"/>
                <w:sz w:val="20"/>
                <w:szCs w:val="20"/>
              </w:rPr>
              <w:t>10-</w:t>
            </w:r>
            <w:r w:rsidRPr="00BE7861">
              <w:rPr>
                <w:rFonts w:ascii="Courier New" w:hAnsi="Courier New" w:cs="Courier New"/>
                <w:sz w:val="20"/>
                <w:szCs w:val="20"/>
              </w:rPr>
              <w:t>17</w:t>
            </w:r>
            <w:r>
              <w:rPr>
                <w:rFonts w:ascii="Courier New" w:hAnsi="Courier New" w:cs="Courier New"/>
                <w:sz w:val="20"/>
                <w:szCs w:val="20"/>
              </w:rPr>
              <w:t>-</w:t>
            </w:r>
            <w:r w:rsidRPr="00BE7861">
              <w:rPr>
                <w:rFonts w:ascii="Courier New" w:hAnsi="Courier New" w:cs="Courier New"/>
                <w:sz w:val="20"/>
                <w:szCs w:val="20"/>
              </w:rPr>
              <w:t>2011, inclusive, regarding TranS1’s sales and marketing practices and compliance with</w:t>
            </w:r>
            <w:r>
              <w:rPr>
                <w:rFonts w:ascii="Courier New" w:hAnsi="Courier New" w:cs="Courier New"/>
                <w:sz w:val="20"/>
                <w:szCs w:val="20"/>
              </w:rPr>
              <w:t xml:space="preserve"> </w:t>
            </w:r>
            <w:r w:rsidRPr="00BE7861">
              <w:rPr>
                <w:rFonts w:ascii="Courier New" w:hAnsi="Courier New" w:cs="Courier New"/>
                <w:sz w:val="20"/>
                <w:szCs w:val="20"/>
              </w:rPr>
              <w:t>healthcare fraud and abuse laws, including the False Claims Act, thereby exposing TranS1 to</w:t>
            </w:r>
            <w:r>
              <w:rPr>
                <w:rFonts w:ascii="Courier New" w:hAnsi="Courier New" w:cs="Courier New"/>
                <w:sz w:val="20"/>
                <w:szCs w:val="20"/>
              </w:rPr>
              <w:t xml:space="preserve"> </w:t>
            </w:r>
            <w:r w:rsidRPr="00BE7861">
              <w:rPr>
                <w:rFonts w:ascii="Courier New" w:hAnsi="Courier New" w:cs="Courier New"/>
                <w:sz w:val="20"/>
                <w:szCs w:val="20"/>
              </w:rPr>
              <w:t>regulatory investigations and legal</w:t>
            </w:r>
            <w:r>
              <w:rPr>
                <w:rFonts w:ascii="Courier New" w:hAnsi="Courier New" w:cs="Courier New"/>
                <w:sz w:val="20"/>
                <w:szCs w:val="20"/>
              </w:rPr>
              <w:t xml:space="preserve"> </w:t>
            </w:r>
            <w:r w:rsidRPr="00BE7861">
              <w:rPr>
                <w:rFonts w:ascii="Courier New" w:hAnsi="Courier New" w:cs="Courier New"/>
                <w:sz w:val="20"/>
                <w:szCs w:val="20"/>
              </w:rPr>
              <w:t>proceedings, as well as resulting fines and penalties. The</w:t>
            </w:r>
            <w:r>
              <w:rPr>
                <w:rFonts w:ascii="Courier New" w:hAnsi="Courier New" w:cs="Courier New"/>
                <w:sz w:val="20"/>
                <w:szCs w:val="20"/>
              </w:rPr>
              <w:t xml:space="preserve"> </w:t>
            </w:r>
            <w:r w:rsidRPr="00BE7861">
              <w:rPr>
                <w:rFonts w:ascii="Courier New" w:hAnsi="Courier New" w:cs="Courier New"/>
                <w:sz w:val="20"/>
                <w:szCs w:val="20"/>
              </w:rPr>
              <w:t>operative complaint further alleges that partial disclosures and events revealed Defendants’</w:t>
            </w:r>
            <w:r>
              <w:rPr>
                <w:rFonts w:ascii="Courier New" w:hAnsi="Courier New" w:cs="Courier New"/>
                <w:sz w:val="20"/>
                <w:szCs w:val="20"/>
              </w:rPr>
              <w:t xml:space="preserve"> </w:t>
            </w:r>
            <w:r w:rsidRPr="00BE7861">
              <w:rPr>
                <w:rFonts w:ascii="Courier New" w:hAnsi="Courier New" w:cs="Courier New"/>
                <w:sz w:val="20"/>
                <w:szCs w:val="20"/>
              </w:rPr>
              <w:t>fraud, thereby injuring Plaintiff and Settlement Class Members. Plaintiff alleges that partial</w:t>
            </w:r>
            <w:r>
              <w:rPr>
                <w:rFonts w:ascii="Courier New" w:hAnsi="Courier New" w:cs="Courier New"/>
                <w:sz w:val="20"/>
                <w:szCs w:val="20"/>
              </w:rPr>
              <w:t xml:space="preserve"> </w:t>
            </w:r>
            <w:r w:rsidRPr="00BE7861">
              <w:rPr>
                <w:rFonts w:ascii="Courier New" w:hAnsi="Courier New" w:cs="Courier New"/>
                <w:sz w:val="20"/>
                <w:szCs w:val="20"/>
              </w:rPr>
              <w:t>revelations of Defendants’ fraud caused stock declines, causing investors to suffer tremendous</w:t>
            </w:r>
            <w:r>
              <w:rPr>
                <w:rFonts w:ascii="Courier New" w:hAnsi="Courier New" w:cs="Courier New"/>
                <w:sz w:val="20"/>
                <w:szCs w:val="20"/>
              </w:rPr>
              <w:t xml:space="preserve"> </w:t>
            </w:r>
            <w:r w:rsidRPr="00BE7861">
              <w:rPr>
                <w:rFonts w:ascii="Courier New" w:hAnsi="Courier New" w:cs="Courier New"/>
                <w:sz w:val="20"/>
                <w:szCs w:val="20"/>
              </w:rPr>
              <w:t>injury.</w:t>
            </w:r>
          </w:p>
          <w:p w:rsidR="00607843" w:rsidRPr="00BE7861" w:rsidRDefault="00607843" w:rsidP="00BE7861">
            <w:pPr>
              <w:autoSpaceDE w:val="0"/>
              <w:autoSpaceDN w:val="0"/>
              <w:adjustRightInd w:val="0"/>
              <w:jc w:val="left"/>
              <w:rPr>
                <w:rFonts w:ascii="Courier New" w:hAnsi="Courier New" w:cs="Courier New"/>
                <w:sz w:val="20"/>
                <w:szCs w:val="20"/>
              </w:rPr>
            </w:pPr>
          </w:p>
        </w:tc>
        <w:tc>
          <w:tcPr>
            <w:tcW w:w="1440" w:type="dxa"/>
          </w:tcPr>
          <w:p w:rsidR="00C53539" w:rsidRDefault="00C53539" w:rsidP="00D9146E">
            <w:pPr>
              <w:pStyle w:val="PlainText"/>
              <w:rPr>
                <w:rFonts w:ascii="Courier New" w:hAnsi="Courier New" w:cs="Courier New"/>
                <w:b/>
                <w:sz w:val="20"/>
                <w:szCs w:val="20"/>
              </w:rPr>
            </w:pPr>
          </w:p>
        </w:tc>
        <w:tc>
          <w:tcPr>
            <w:tcW w:w="2970" w:type="dxa"/>
          </w:tcPr>
          <w:p w:rsidR="00C53539" w:rsidRDefault="00C53539" w:rsidP="007F297B">
            <w:pPr>
              <w:pStyle w:val="PlainText"/>
              <w:jc w:val="left"/>
              <w:rPr>
                <w:rFonts w:ascii="Courier New" w:hAnsi="Courier New" w:cs="Courier New"/>
                <w:b/>
                <w:noProof/>
                <w:sz w:val="20"/>
                <w:szCs w:val="20"/>
              </w:rPr>
            </w:pPr>
          </w:p>
          <w:p w:rsidR="002849D5" w:rsidRDefault="002849D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849D5" w:rsidRDefault="002849D5" w:rsidP="007F297B">
            <w:pPr>
              <w:pStyle w:val="PlainText"/>
              <w:jc w:val="left"/>
              <w:rPr>
                <w:rFonts w:ascii="Courier New" w:hAnsi="Courier New" w:cs="Courier New"/>
                <w:b/>
                <w:noProof/>
                <w:sz w:val="20"/>
                <w:szCs w:val="20"/>
              </w:rPr>
            </w:pPr>
          </w:p>
          <w:p w:rsidR="002849D5" w:rsidRPr="002849D5" w:rsidRDefault="002849D5" w:rsidP="002849D5">
            <w:pPr>
              <w:autoSpaceDE w:val="0"/>
              <w:autoSpaceDN w:val="0"/>
              <w:adjustRightInd w:val="0"/>
              <w:jc w:val="left"/>
              <w:rPr>
                <w:rFonts w:ascii="Courier New" w:hAnsi="Courier New" w:cs="Courier New"/>
                <w:b/>
                <w:sz w:val="20"/>
                <w:szCs w:val="20"/>
              </w:rPr>
            </w:pPr>
            <w:r w:rsidRPr="002849D5">
              <w:rPr>
                <w:rFonts w:ascii="Courier New" w:hAnsi="Courier New" w:cs="Courier New"/>
                <w:b/>
                <w:sz w:val="20"/>
                <w:szCs w:val="20"/>
              </w:rPr>
              <w:t>Jeremy Lieberman</w:t>
            </w:r>
          </w:p>
          <w:p w:rsidR="002849D5" w:rsidRPr="002849D5" w:rsidRDefault="002849D5" w:rsidP="002849D5">
            <w:pPr>
              <w:autoSpaceDE w:val="0"/>
              <w:autoSpaceDN w:val="0"/>
              <w:adjustRightInd w:val="0"/>
              <w:jc w:val="left"/>
              <w:rPr>
                <w:rFonts w:ascii="Courier New" w:hAnsi="Courier New" w:cs="Courier New"/>
                <w:b/>
                <w:bCs/>
                <w:sz w:val="20"/>
                <w:szCs w:val="20"/>
              </w:rPr>
            </w:pPr>
            <w:r w:rsidRPr="002849D5">
              <w:rPr>
                <w:rFonts w:ascii="Courier New" w:hAnsi="Courier New" w:cs="Courier New"/>
                <w:b/>
                <w:bCs/>
                <w:sz w:val="20"/>
                <w:szCs w:val="20"/>
              </w:rPr>
              <w:t>POMERANTZ LLP</w:t>
            </w:r>
          </w:p>
          <w:p w:rsidR="002849D5" w:rsidRPr="002849D5" w:rsidRDefault="002849D5" w:rsidP="002849D5">
            <w:pPr>
              <w:autoSpaceDE w:val="0"/>
              <w:autoSpaceDN w:val="0"/>
              <w:adjustRightInd w:val="0"/>
              <w:jc w:val="left"/>
              <w:rPr>
                <w:rFonts w:ascii="Courier New" w:hAnsi="Courier New" w:cs="Courier New"/>
                <w:b/>
                <w:sz w:val="20"/>
                <w:szCs w:val="20"/>
              </w:rPr>
            </w:pPr>
            <w:r w:rsidRPr="002849D5">
              <w:rPr>
                <w:rFonts w:ascii="Courier New" w:hAnsi="Courier New" w:cs="Courier New"/>
                <w:b/>
                <w:sz w:val="20"/>
                <w:szCs w:val="20"/>
              </w:rPr>
              <w:t>600 Third Avenue</w:t>
            </w:r>
          </w:p>
          <w:p w:rsidR="002849D5" w:rsidRPr="002849D5" w:rsidRDefault="002849D5" w:rsidP="002849D5">
            <w:pPr>
              <w:autoSpaceDE w:val="0"/>
              <w:autoSpaceDN w:val="0"/>
              <w:adjustRightInd w:val="0"/>
              <w:jc w:val="left"/>
              <w:rPr>
                <w:rFonts w:ascii="Courier New" w:hAnsi="Courier New" w:cs="Courier New"/>
                <w:b/>
                <w:sz w:val="20"/>
                <w:szCs w:val="20"/>
              </w:rPr>
            </w:pPr>
            <w:r w:rsidRPr="002849D5">
              <w:rPr>
                <w:rFonts w:ascii="Courier New" w:hAnsi="Courier New" w:cs="Courier New"/>
                <w:b/>
                <w:sz w:val="20"/>
                <w:szCs w:val="20"/>
              </w:rPr>
              <w:t>20th Floor</w:t>
            </w:r>
          </w:p>
          <w:p w:rsidR="002849D5" w:rsidRDefault="002849D5" w:rsidP="002849D5">
            <w:pPr>
              <w:pStyle w:val="PlainText"/>
              <w:jc w:val="left"/>
              <w:rPr>
                <w:rFonts w:ascii="Courier New" w:hAnsi="Courier New" w:cs="Courier New"/>
                <w:b/>
                <w:noProof/>
                <w:sz w:val="20"/>
                <w:szCs w:val="20"/>
              </w:rPr>
            </w:pPr>
            <w:r w:rsidRPr="002849D5">
              <w:rPr>
                <w:rFonts w:ascii="Courier New" w:hAnsi="Courier New" w:cs="Courier New"/>
                <w:b/>
                <w:sz w:val="20"/>
                <w:szCs w:val="20"/>
              </w:rPr>
              <w:t>New York, NY 10016</w:t>
            </w:r>
          </w:p>
        </w:tc>
      </w:tr>
      <w:tr w:rsidR="002849D5" w:rsidRPr="007167C0" w:rsidTr="00E45862">
        <w:tc>
          <w:tcPr>
            <w:tcW w:w="1443" w:type="dxa"/>
          </w:tcPr>
          <w:p w:rsidR="002849D5" w:rsidRDefault="002849D5" w:rsidP="007F297B">
            <w:pPr>
              <w:pStyle w:val="PlainText"/>
              <w:rPr>
                <w:rFonts w:ascii="Courier New" w:hAnsi="Courier New" w:cs="Courier New"/>
                <w:b/>
                <w:sz w:val="20"/>
                <w:szCs w:val="20"/>
              </w:rPr>
            </w:pPr>
          </w:p>
          <w:p w:rsidR="002849D5" w:rsidRDefault="002849D5" w:rsidP="007F297B">
            <w:pPr>
              <w:pStyle w:val="PlainText"/>
              <w:rPr>
                <w:rFonts w:ascii="Courier New" w:hAnsi="Courier New" w:cs="Courier New"/>
                <w:b/>
                <w:sz w:val="20"/>
                <w:szCs w:val="20"/>
              </w:rPr>
            </w:pPr>
            <w:r>
              <w:rPr>
                <w:rFonts w:ascii="Courier New" w:hAnsi="Courier New" w:cs="Courier New"/>
                <w:b/>
                <w:sz w:val="20"/>
                <w:szCs w:val="20"/>
              </w:rPr>
              <w:t>5-23-2018</w:t>
            </w:r>
          </w:p>
        </w:tc>
        <w:tc>
          <w:tcPr>
            <w:tcW w:w="1710" w:type="dxa"/>
          </w:tcPr>
          <w:p w:rsidR="002849D5" w:rsidRDefault="002849D5" w:rsidP="007F297B">
            <w:pPr>
              <w:pStyle w:val="PlainText"/>
              <w:rPr>
                <w:rFonts w:ascii="Courier New" w:hAnsi="Courier New" w:cs="Courier New"/>
                <w:b/>
                <w:sz w:val="20"/>
                <w:szCs w:val="20"/>
              </w:rPr>
            </w:pPr>
          </w:p>
          <w:p w:rsidR="002849D5" w:rsidRDefault="002849D5" w:rsidP="007F297B">
            <w:pPr>
              <w:pStyle w:val="PlainText"/>
              <w:rPr>
                <w:rFonts w:ascii="Courier New" w:hAnsi="Courier New" w:cs="Courier New"/>
                <w:b/>
                <w:sz w:val="20"/>
                <w:szCs w:val="20"/>
              </w:rPr>
            </w:pPr>
            <w:r>
              <w:rPr>
                <w:rFonts w:ascii="Courier New" w:hAnsi="Courier New" w:cs="Courier New"/>
                <w:b/>
                <w:sz w:val="20"/>
                <w:szCs w:val="20"/>
              </w:rPr>
              <w:t>7-CV-5634</w:t>
            </w:r>
          </w:p>
        </w:tc>
        <w:tc>
          <w:tcPr>
            <w:tcW w:w="1710" w:type="dxa"/>
          </w:tcPr>
          <w:p w:rsidR="002849D5" w:rsidRDefault="002849D5" w:rsidP="007F297B">
            <w:pPr>
              <w:pStyle w:val="PlainText"/>
              <w:rPr>
                <w:rFonts w:ascii="Courier New" w:hAnsi="Courier New" w:cs="Courier New"/>
                <w:b/>
                <w:sz w:val="20"/>
                <w:szCs w:val="20"/>
              </w:rPr>
            </w:pPr>
          </w:p>
          <w:p w:rsidR="002849D5" w:rsidRDefault="002849D5"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2849D5" w:rsidRDefault="002849D5" w:rsidP="00BD61C4">
            <w:pPr>
              <w:pStyle w:val="PlainText"/>
              <w:jc w:val="left"/>
              <w:rPr>
                <w:rFonts w:ascii="Courier New" w:hAnsi="Courier New" w:cs="Courier New"/>
                <w:b/>
                <w:sz w:val="20"/>
                <w:szCs w:val="20"/>
              </w:rPr>
            </w:pPr>
          </w:p>
          <w:p w:rsidR="002849D5" w:rsidRDefault="002849D5" w:rsidP="00BD61C4">
            <w:pPr>
              <w:pStyle w:val="PlainText"/>
              <w:jc w:val="left"/>
              <w:rPr>
                <w:rFonts w:ascii="Courier New" w:hAnsi="Courier New" w:cs="Courier New"/>
                <w:b/>
                <w:sz w:val="20"/>
                <w:szCs w:val="20"/>
              </w:rPr>
            </w:pPr>
            <w:r>
              <w:rPr>
                <w:rFonts w:ascii="Courier New" w:hAnsi="Courier New" w:cs="Courier New"/>
                <w:b/>
                <w:sz w:val="20"/>
                <w:szCs w:val="20"/>
              </w:rPr>
              <w:t>In re: Transpacific Passenger Air Transportation Antitrust Litigation</w:t>
            </w:r>
          </w:p>
          <w:p w:rsidR="002849D5" w:rsidRDefault="005E571A" w:rsidP="000777ED">
            <w:pPr>
              <w:pStyle w:val="PlainText"/>
              <w:jc w:val="left"/>
              <w:rPr>
                <w:rFonts w:ascii="Courier New" w:hAnsi="Courier New" w:cs="Courier New"/>
                <w:sz w:val="20"/>
                <w:szCs w:val="20"/>
              </w:rPr>
            </w:pPr>
            <w:r>
              <w:rPr>
                <w:rFonts w:ascii="Courier New" w:hAnsi="Courier New" w:cs="Courier New"/>
                <w:sz w:val="20"/>
                <w:szCs w:val="20"/>
              </w:rPr>
              <w:t>Plaintiff alleges that Defendants and their alleged co-conspirators agreed to fix the prices of airline tickets for travel between the United States and Asia/Oceania.  As a result, ticket pu</w:t>
            </w:r>
            <w:r w:rsidR="000777ED">
              <w:rPr>
                <w:rFonts w:ascii="Courier New" w:hAnsi="Courier New" w:cs="Courier New"/>
                <w:sz w:val="20"/>
                <w:szCs w:val="20"/>
              </w:rPr>
              <w:t>rchasers may have paid more than</w:t>
            </w:r>
            <w:r>
              <w:rPr>
                <w:rFonts w:ascii="Courier New" w:hAnsi="Courier New" w:cs="Courier New"/>
                <w:sz w:val="20"/>
                <w:szCs w:val="20"/>
              </w:rPr>
              <w:t xml:space="preserve"> was necessary</w:t>
            </w:r>
            <w:r w:rsidR="000777ED">
              <w:rPr>
                <w:rFonts w:ascii="Courier New" w:hAnsi="Courier New" w:cs="Courier New"/>
                <w:sz w:val="20"/>
                <w:szCs w:val="20"/>
              </w:rPr>
              <w:t>.</w:t>
            </w:r>
            <w:r>
              <w:rPr>
                <w:rFonts w:ascii="Courier New" w:hAnsi="Courier New" w:cs="Courier New"/>
                <w:sz w:val="20"/>
                <w:szCs w:val="20"/>
              </w:rPr>
              <w:t xml:space="preserve">  The Defendant airlines deny they did anything wrong and the Defendan</w:t>
            </w:r>
            <w:r w:rsidR="000777ED">
              <w:rPr>
                <w:rFonts w:ascii="Courier New" w:hAnsi="Courier New" w:cs="Courier New"/>
                <w:sz w:val="20"/>
                <w:szCs w:val="20"/>
              </w:rPr>
              <w:t>t</w:t>
            </w:r>
            <w:r>
              <w:rPr>
                <w:rFonts w:ascii="Courier New" w:hAnsi="Courier New" w:cs="Courier New"/>
                <w:sz w:val="20"/>
                <w:szCs w:val="20"/>
              </w:rPr>
              <w:t xml:space="preserve">s who have agreed to settle the case have done so with no admission of liability.  One of the Defendants-All </w:t>
            </w:r>
            <w:proofErr w:type="spellStart"/>
            <w:r>
              <w:rPr>
                <w:rFonts w:ascii="Courier New" w:hAnsi="Courier New" w:cs="Courier New"/>
                <w:sz w:val="20"/>
                <w:szCs w:val="20"/>
              </w:rPr>
              <w:t>Nappon</w:t>
            </w:r>
            <w:proofErr w:type="spellEnd"/>
            <w:r>
              <w:rPr>
                <w:rFonts w:ascii="Courier New" w:hAnsi="Courier New" w:cs="Courier New"/>
                <w:sz w:val="20"/>
                <w:szCs w:val="20"/>
              </w:rPr>
              <w:t xml:space="preserve"> Airways Company, Limited-has pled guilty to fi</w:t>
            </w:r>
            <w:r w:rsidR="000777ED">
              <w:rPr>
                <w:rFonts w:ascii="Courier New" w:hAnsi="Courier New" w:cs="Courier New"/>
                <w:sz w:val="20"/>
                <w:szCs w:val="20"/>
              </w:rPr>
              <w:t>x</w:t>
            </w:r>
            <w:r>
              <w:rPr>
                <w:rFonts w:ascii="Courier New" w:hAnsi="Courier New" w:cs="Courier New"/>
                <w:sz w:val="20"/>
                <w:szCs w:val="20"/>
              </w:rPr>
              <w:t>ing the price of certain discounted tickets for transpacific air transportation sold in the United States from at least as early as 4-1-2000 until at least 4-1-2004.</w:t>
            </w:r>
          </w:p>
          <w:p w:rsidR="000777ED" w:rsidRPr="002849D5" w:rsidRDefault="000777ED" w:rsidP="000777ED">
            <w:pPr>
              <w:pStyle w:val="PlainText"/>
              <w:jc w:val="left"/>
              <w:rPr>
                <w:rFonts w:ascii="Courier New" w:hAnsi="Courier New" w:cs="Courier New"/>
                <w:sz w:val="20"/>
                <w:szCs w:val="20"/>
              </w:rPr>
            </w:pPr>
          </w:p>
        </w:tc>
        <w:tc>
          <w:tcPr>
            <w:tcW w:w="1440" w:type="dxa"/>
          </w:tcPr>
          <w:p w:rsidR="002849D5" w:rsidRDefault="002849D5" w:rsidP="00D9146E">
            <w:pPr>
              <w:pStyle w:val="PlainText"/>
              <w:rPr>
                <w:rFonts w:ascii="Courier New" w:hAnsi="Courier New" w:cs="Courier New"/>
                <w:b/>
                <w:sz w:val="20"/>
                <w:szCs w:val="20"/>
              </w:rPr>
            </w:pPr>
          </w:p>
          <w:p w:rsidR="002849D5" w:rsidRDefault="002849D5" w:rsidP="00D9146E">
            <w:pPr>
              <w:pStyle w:val="PlainText"/>
              <w:rPr>
                <w:rFonts w:ascii="Courier New" w:hAnsi="Courier New" w:cs="Courier New"/>
                <w:b/>
                <w:sz w:val="20"/>
                <w:szCs w:val="20"/>
              </w:rPr>
            </w:pPr>
            <w:r>
              <w:rPr>
                <w:rFonts w:ascii="Courier New" w:hAnsi="Courier New" w:cs="Courier New"/>
                <w:b/>
                <w:sz w:val="20"/>
                <w:szCs w:val="20"/>
              </w:rPr>
              <w:t>9-14-2018</w:t>
            </w:r>
          </w:p>
        </w:tc>
        <w:tc>
          <w:tcPr>
            <w:tcW w:w="2970" w:type="dxa"/>
          </w:tcPr>
          <w:p w:rsidR="002849D5" w:rsidRDefault="002849D5" w:rsidP="007F297B">
            <w:pPr>
              <w:pStyle w:val="PlainText"/>
              <w:jc w:val="left"/>
              <w:rPr>
                <w:rFonts w:ascii="Courier New" w:hAnsi="Courier New" w:cs="Courier New"/>
                <w:b/>
                <w:noProof/>
                <w:sz w:val="20"/>
                <w:szCs w:val="20"/>
              </w:rPr>
            </w:pPr>
          </w:p>
          <w:p w:rsidR="002849D5" w:rsidRDefault="002849D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849D5" w:rsidRDefault="002849D5" w:rsidP="007F297B">
            <w:pPr>
              <w:pStyle w:val="PlainText"/>
              <w:jc w:val="left"/>
              <w:rPr>
                <w:rFonts w:ascii="Courier New" w:hAnsi="Courier New" w:cs="Courier New"/>
                <w:b/>
                <w:noProof/>
                <w:sz w:val="20"/>
                <w:szCs w:val="20"/>
              </w:rPr>
            </w:pPr>
          </w:p>
          <w:p w:rsidR="005D0230" w:rsidRDefault="000777ED" w:rsidP="007F297B">
            <w:pPr>
              <w:pStyle w:val="PlainText"/>
              <w:jc w:val="left"/>
              <w:rPr>
                <w:rFonts w:ascii="Courier New" w:hAnsi="Courier New" w:cs="Courier New"/>
                <w:b/>
                <w:noProof/>
                <w:sz w:val="18"/>
                <w:szCs w:val="18"/>
              </w:rPr>
            </w:pPr>
            <w:r w:rsidRPr="005D0230">
              <w:rPr>
                <w:rFonts w:ascii="Courier New" w:hAnsi="Courier New" w:cs="Courier New"/>
                <w:b/>
                <w:noProof/>
                <w:sz w:val="18"/>
                <w:szCs w:val="18"/>
              </w:rPr>
              <w:t xml:space="preserve">Cotchett, Pitre &amp; </w:t>
            </w:r>
          </w:p>
          <w:p w:rsidR="000777ED" w:rsidRPr="005D0230" w:rsidRDefault="005D0230" w:rsidP="007F297B">
            <w:pPr>
              <w:pStyle w:val="PlainText"/>
              <w:jc w:val="left"/>
              <w:rPr>
                <w:rFonts w:ascii="Courier New" w:hAnsi="Courier New" w:cs="Courier New"/>
                <w:b/>
                <w:noProof/>
                <w:sz w:val="18"/>
                <w:szCs w:val="18"/>
              </w:rPr>
            </w:pPr>
            <w:r>
              <w:rPr>
                <w:rFonts w:ascii="Courier New" w:hAnsi="Courier New" w:cs="Courier New"/>
                <w:b/>
                <w:noProof/>
                <w:sz w:val="18"/>
                <w:szCs w:val="18"/>
              </w:rPr>
              <w:t xml:space="preserve"> </w:t>
            </w:r>
            <w:r w:rsidR="000777ED" w:rsidRPr="005D0230">
              <w:rPr>
                <w:rFonts w:ascii="Courier New" w:hAnsi="Courier New" w:cs="Courier New"/>
                <w:b/>
                <w:noProof/>
                <w:sz w:val="18"/>
                <w:szCs w:val="18"/>
              </w:rPr>
              <w:t>McCarthy LP</w:t>
            </w:r>
          </w:p>
          <w:p w:rsidR="005D0230" w:rsidRDefault="000777ED" w:rsidP="007F297B">
            <w:pPr>
              <w:pStyle w:val="PlainText"/>
              <w:jc w:val="left"/>
              <w:rPr>
                <w:rFonts w:ascii="Courier New" w:hAnsi="Courier New" w:cs="Courier New"/>
                <w:b/>
                <w:noProof/>
                <w:sz w:val="18"/>
                <w:szCs w:val="18"/>
              </w:rPr>
            </w:pPr>
            <w:r w:rsidRPr="005D0230">
              <w:rPr>
                <w:rFonts w:ascii="Courier New" w:hAnsi="Courier New" w:cs="Courier New"/>
                <w:b/>
                <w:noProof/>
                <w:sz w:val="18"/>
                <w:szCs w:val="18"/>
              </w:rPr>
              <w:t>San Francisco Airport</w:t>
            </w:r>
            <w:r w:rsidR="005D0230">
              <w:rPr>
                <w:rFonts w:ascii="Courier New" w:hAnsi="Courier New" w:cs="Courier New"/>
                <w:b/>
                <w:noProof/>
                <w:sz w:val="18"/>
                <w:szCs w:val="18"/>
              </w:rPr>
              <w:t xml:space="preserve"> </w:t>
            </w:r>
          </w:p>
          <w:p w:rsidR="000777ED" w:rsidRPr="005D0230" w:rsidRDefault="000777ED" w:rsidP="007F297B">
            <w:pPr>
              <w:pStyle w:val="PlainText"/>
              <w:jc w:val="left"/>
              <w:rPr>
                <w:rFonts w:ascii="Courier New" w:hAnsi="Courier New" w:cs="Courier New"/>
                <w:b/>
                <w:noProof/>
                <w:sz w:val="18"/>
                <w:szCs w:val="18"/>
              </w:rPr>
            </w:pPr>
            <w:r w:rsidRPr="005D0230">
              <w:rPr>
                <w:rFonts w:ascii="Courier New" w:hAnsi="Courier New" w:cs="Courier New"/>
                <w:b/>
                <w:noProof/>
                <w:sz w:val="18"/>
                <w:szCs w:val="18"/>
              </w:rPr>
              <w:t xml:space="preserve"> Office Center</w:t>
            </w:r>
          </w:p>
          <w:p w:rsidR="000777ED" w:rsidRPr="005D0230" w:rsidRDefault="000777ED" w:rsidP="007F297B">
            <w:pPr>
              <w:pStyle w:val="PlainText"/>
              <w:jc w:val="left"/>
              <w:rPr>
                <w:rFonts w:ascii="Courier New" w:hAnsi="Courier New" w:cs="Courier New"/>
                <w:b/>
                <w:noProof/>
                <w:sz w:val="18"/>
                <w:szCs w:val="18"/>
              </w:rPr>
            </w:pPr>
            <w:r w:rsidRPr="005D0230">
              <w:rPr>
                <w:rFonts w:ascii="Courier New" w:hAnsi="Courier New" w:cs="Courier New"/>
                <w:b/>
                <w:noProof/>
                <w:sz w:val="18"/>
                <w:szCs w:val="18"/>
              </w:rPr>
              <w:t>840 Malcolm Road</w:t>
            </w:r>
          </w:p>
          <w:p w:rsidR="000777ED" w:rsidRPr="005D0230" w:rsidRDefault="000777ED" w:rsidP="007F297B">
            <w:pPr>
              <w:pStyle w:val="PlainText"/>
              <w:jc w:val="left"/>
              <w:rPr>
                <w:rFonts w:ascii="Courier New" w:hAnsi="Courier New" w:cs="Courier New"/>
                <w:b/>
                <w:noProof/>
                <w:sz w:val="18"/>
                <w:szCs w:val="18"/>
              </w:rPr>
            </w:pPr>
            <w:r w:rsidRPr="005D0230">
              <w:rPr>
                <w:rFonts w:ascii="Courier New" w:hAnsi="Courier New" w:cs="Courier New"/>
                <w:b/>
                <w:noProof/>
                <w:sz w:val="18"/>
                <w:szCs w:val="18"/>
              </w:rPr>
              <w:t>Suite 200</w:t>
            </w:r>
          </w:p>
          <w:p w:rsidR="000777ED" w:rsidRDefault="000777ED" w:rsidP="007F297B">
            <w:pPr>
              <w:pStyle w:val="PlainText"/>
              <w:jc w:val="left"/>
              <w:rPr>
                <w:rFonts w:ascii="Courier New" w:hAnsi="Courier New" w:cs="Courier New"/>
                <w:b/>
                <w:noProof/>
                <w:sz w:val="20"/>
                <w:szCs w:val="20"/>
              </w:rPr>
            </w:pPr>
            <w:r w:rsidRPr="005D0230">
              <w:rPr>
                <w:rFonts w:ascii="Courier New" w:hAnsi="Courier New" w:cs="Courier New"/>
                <w:b/>
                <w:noProof/>
                <w:sz w:val="18"/>
                <w:szCs w:val="18"/>
              </w:rPr>
              <w:t>Burlinggame, CA 94010</w:t>
            </w:r>
          </w:p>
        </w:tc>
      </w:tr>
      <w:tr w:rsidR="00F83C76" w:rsidRPr="007167C0" w:rsidTr="00E45862">
        <w:tc>
          <w:tcPr>
            <w:tcW w:w="1443" w:type="dxa"/>
          </w:tcPr>
          <w:p w:rsidR="00F83C76" w:rsidRDefault="00F83C76" w:rsidP="007F297B">
            <w:pPr>
              <w:pStyle w:val="PlainText"/>
              <w:rPr>
                <w:rFonts w:ascii="Courier New" w:hAnsi="Courier New" w:cs="Courier New"/>
                <w:b/>
                <w:sz w:val="20"/>
                <w:szCs w:val="20"/>
              </w:rPr>
            </w:pPr>
          </w:p>
          <w:p w:rsidR="00F83C76" w:rsidRDefault="00F83C76" w:rsidP="007F297B">
            <w:pPr>
              <w:pStyle w:val="PlainText"/>
              <w:rPr>
                <w:rFonts w:ascii="Courier New" w:hAnsi="Courier New" w:cs="Courier New"/>
                <w:b/>
                <w:sz w:val="20"/>
                <w:szCs w:val="20"/>
              </w:rPr>
            </w:pPr>
            <w:r>
              <w:rPr>
                <w:rFonts w:ascii="Courier New" w:hAnsi="Courier New" w:cs="Courier New"/>
                <w:b/>
                <w:sz w:val="20"/>
                <w:szCs w:val="20"/>
              </w:rPr>
              <w:t>5-24-2018</w:t>
            </w:r>
          </w:p>
        </w:tc>
        <w:tc>
          <w:tcPr>
            <w:tcW w:w="1710" w:type="dxa"/>
          </w:tcPr>
          <w:p w:rsidR="00F83C76" w:rsidRDefault="00F83C76" w:rsidP="007F297B">
            <w:pPr>
              <w:pStyle w:val="PlainText"/>
              <w:rPr>
                <w:rFonts w:ascii="Courier New" w:hAnsi="Courier New" w:cs="Courier New"/>
                <w:b/>
                <w:sz w:val="20"/>
                <w:szCs w:val="20"/>
              </w:rPr>
            </w:pPr>
          </w:p>
          <w:p w:rsidR="00F83C76" w:rsidRDefault="00F83C76" w:rsidP="007F297B">
            <w:pPr>
              <w:pStyle w:val="PlainText"/>
              <w:rPr>
                <w:rFonts w:ascii="Courier New" w:hAnsi="Courier New" w:cs="Courier New"/>
                <w:b/>
                <w:sz w:val="20"/>
                <w:szCs w:val="20"/>
              </w:rPr>
            </w:pPr>
            <w:r>
              <w:rPr>
                <w:rFonts w:ascii="Courier New" w:hAnsi="Courier New" w:cs="Courier New"/>
                <w:b/>
                <w:sz w:val="20"/>
                <w:szCs w:val="20"/>
              </w:rPr>
              <w:t>16-CV-</w:t>
            </w:r>
            <w:r w:rsidR="00303CB9">
              <w:rPr>
                <w:rFonts w:ascii="Courier New" w:hAnsi="Courier New" w:cs="Courier New"/>
                <w:b/>
                <w:sz w:val="20"/>
                <w:szCs w:val="20"/>
              </w:rPr>
              <w:t>02765</w:t>
            </w:r>
          </w:p>
        </w:tc>
        <w:tc>
          <w:tcPr>
            <w:tcW w:w="1710" w:type="dxa"/>
          </w:tcPr>
          <w:p w:rsidR="00F83C76" w:rsidRDefault="00F83C76" w:rsidP="007F297B">
            <w:pPr>
              <w:pStyle w:val="PlainText"/>
              <w:rPr>
                <w:rFonts w:ascii="Courier New" w:hAnsi="Courier New" w:cs="Courier New"/>
                <w:b/>
                <w:sz w:val="20"/>
                <w:szCs w:val="20"/>
              </w:rPr>
            </w:pPr>
          </w:p>
          <w:p w:rsidR="00303CB9" w:rsidRDefault="00303CB9" w:rsidP="007F297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F83C76" w:rsidRDefault="00F83C76" w:rsidP="00BD61C4">
            <w:pPr>
              <w:pStyle w:val="PlainText"/>
              <w:jc w:val="left"/>
              <w:rPr>
                <w:rFonts w:ascii="Courier New" w:hAnsi="Courier New" w:cs="Courier New"/>
                <w:b/>
                <w:sz w:val="20"/>
                <w:szCs w:val="20"/>
              </w:rPr>
            </w:pPr>
          </w:p>
          <w:p w:rsidR="00303CB9" w:rsidRDefault="00303CB9" w:rsidP="00BD61C4">
            <w:pPr>
              <w:pStyle w:val="PlainText"/>
              <w:jc w:val="left"/>
              <w:rPr>
                <w:rFonts w:ascii="Courier New" w:hAnsi="Courier New" w:cs="Courier New"/>
                <w:b/>
                <w:sz w:val="20"/>
                <w:szCs w:val="20"/>
              </w:rPr>
            </w:pPr>
            <w:r>
              <w:rPr>
                <w:rFonts w:ascii="Courier New" w:hAnsi="Courier New" w:cs="Courier New"/>
                <w:b/>
                <w:sz w:val="20"/>
                <w:szCs w:val="20"/>
              </w:rPr>
              <w:t>In re: Volkswagen Timing Chain Product Liability Litigation</w:t>
            </w:r>
          </w:p>
          <w:p w:rsidR="00303CB9" w:rsidRDefault="00303CB9" w:rsidP="00BD61C4">
            <w:pPr>
              <w:pStyle w:val="PlainText"/>
              <w:jc w:val="left"/>
              <w:rPr>
                <w:rFonts w:ascii="Courier New" w:hAnsi="Courier New" w:cs="Courier New"/>
                <w:b/>
                <w:sz w:val="20"/>
                <w:szCs w:val="20"/>
              </w:rPr>
            </w:pPr>
            <w:r>
              <w:rPr>
                <w:rFonts w:ascii="Courier New" w:hAnsi="Courier New" w:cs="Courier New"/>
                <w:b/>
                <w:sz w:val="20"/>
                <w:szCs w:val="20"/>
              </w:rPr>
              <w:t>Re Defendants: Volkswagen Group of America, Inc., Volkswagen AG, and Audi AG (collectively, the “Defendants”)</w:t>
            </w:r>
          </w:p>
          <w:p w:rsidR="00303CB9" w:rsidRDefault="00303CB9" w:rsidP="00BD61C4">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303CB9">
              <w:rPr>
                <w:rFonts w:ascii="Courier New" w:hAnsi="Courier New" w:cs="Courier New"/>
                <w:sz w:val="20"/>
                <w:szCs w:val="20"/>
              </w:rPr>
              <w:t>Defendants wrongfully and intentionally concealed a defect in the timing chain system (the “Timing Chain System”) of the Class Vehicles, which can fail at any time, forcing Plaintiffs and members of the Classes to incur out of pocket costs to repair or replace the damaged engin</w:t>
            </w:r>
            <w:r w:rsidR="00EC5819">
              <w:rPr>
                <w:rFonts w:ascii="Courier New" w:hAnsi="Courier New" w:cs="Courier New"/>
                <w:sz w:val="20"/>
                <w:szCs w:val="20"/>
              </w:rPr>
              <w:t>e parts or their entire engine.</w:t>
            </w:r>
            <w:r w:rsidRPr="00303CB9">
              <w:rPr>
                <w:rFonts w:ascii="Courier New" w:hAnsi="Courier New" w:cs="Courier New"/>
                <w:sz w:val="20"/>
                <w:szCs w:val="20"/>
              </w:rPr>
              <w:t xml:space="preserve"> At a minimum, repairs will exceed $1,000.00. In some cases, repairs can cost thousands of dollars.</w:t>
            </w:r>
          </w:p>
          <w:p w:rsidR="00B15465" w:rsidRPr="00303CB9" w:rsidRDefault="00B15465" w:rsidP="00BD61C4">
            <w:pPr>
              <w:pStyle w:val="PlainText"/>
              <w:jc w:val="left"/>
              <w:rPr>
                <w:rFonts w:ascii="Courier New" w:hAnsi="Courier New" w:cs="Courier New"/>
                <w:sz w:val="20"/>
                <w:szCs w:val="20"/>
              </w:rPr>
            </w:pPr>
          </w:p>
        </w:tc>
        <w:tc>
          <w:tcPr>
            <w:tcW w:w="1440" w:type="dxa"/>
          </w:tcPr>
          <w:p w:rsidR="00F83C76" w:rsidRDefault="00F83C76" w:rsidP="00D9146E">
            <w:pPr>
              <w:pStyle w:val="PlainText"/>
              <w:rPr>
                <w:rFonts w:ascii="Courier New" w:hAnsi="Courier New" w:cs="Courier New"/>
                <w:b/>
                <w:sz w:val="20"/>
                <w:szCs w:val="20"/>
              </w:rPr>
            </w:pPr>
          </w:p>
          <w:p w:rsidR="00303CB9" w:rsidRDefault="00303CB9" w:rsidP="00D9146E">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F83C76" w:rsidRDefault="00F83C76" w:rsidP="007F297B">
            <w:pPr>
              <w:pStyle w:val="PlainText"/>
              <w:jc w:val="left"/>
              <w:rPr>
                <w:rFonts w:ascii="Courier New" w:hAnsi="Courier New" w:cs="Courier New"/>
                <w:b/>
                <w:noProof/>
                <w:sz w:val="20"/>
                <w:szCs w:val="20"/>
              </w:rPr>
            </w:pPr>
          </w:p>
          <w:p w:rsidR="00303CB9" w:rsidRDefault="00303CB9"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03CB9" w:rsidRDefault="00303CB9" w:rsidP="007F297B">
            <w:pPr>
              <w:pStyle w:val="PlainText"/>
              <w:jc w:val="left"/>
              <w:rPr>
                <w:rFonts w:ascii="Courier New" w:hAnsi="Courier New" w:cs="Courier New"/>
                <w:b/>
                <w:noProof/>
                <w:sz w:val="20"/>
                <w:szCs w:val="20"/>
              </w:rPr>
            </w:pPr>
          </w:p>
          <w:p w:rsidR="00B15465" w:rsidRPr="00B15465" w:rsidRDefault="00B15465" w:rsidP="00B15465">
            <w:pPr>
              <w:pStyle w:val="PlainText"/>
              <w:jc w:val="left"/>
              <w:rPr>
                <w:rFonts w:ascii="Courier New" w:hAnsi="Courier New" w:cs="Courier New"/>
                <w:b/>
                <w:noProof/>
                <w:sz w:val="16"/>
                <w:szCs w:val="16"/>
              </w:rPr>
            </w:pPr>
            <w:r w:rsidRPr="00B15465">
              <w:rPr>
                <w:rFonts w:ascii="Courier New" w:hAnsi="Courier New" w:cs="Courier New"/>
                <w:b/>
                <w:noProof/>
                <w:sz w:val="16"/>
                <w:szCs w:val="16"/>
              </w:rPr>
              <w:t>James E. Cecchi</w:t>
            </w:r>
          </w:p>
          <w:p w:rsidR="00B15465" w:rsidRDefault="00B15465" w:rsidP="00B15465">
            <w:pPr>
              <w:pStyle w:val="PlainText"/>
              <w:jc w:val="left"/>
              <w:rPr>
                <w:rFonts w:ascii="Courier New" w:hAnsi="Courier New" w:cs="Courier New"/>
                <w:b/>
                <w:noProof/>
                <w:sz w:val="16"/>
                <w:szCs w:val="16"/>
              </w:rPr>
            </w:pPr>
            <w:r w:rsidRPr="00B15465">
              <w:rPr>
                <w:rFonts w:ascii="Courier New" w:hAnsi="Courier New" w:cs="Courier New"/>
                <w:b/>
                <w:noProof/>
                <w:sz w:val="16"/>
                <w:szCs w:val="16"/>
              </w:rPr>
              <w:t>Carel</w:t>
            </w:r>
            <w:r>
              <w:rPr>
                <w:rFonts w:ascii="Courier New" w:hAnsi="Courier New" w:cs="Courier New"/>
                <w:b/>
                <w:noProof/>
                <w:sz w:val="16"/>
                <w:szCs w:val="16"/>
              </w:rPr>
              <w:t>la Byrne Cecchi Olstein</w:t>
            </w:r>
          </w:p>
          <w:p w:rsidR="00B15465" w:rsidRPr="00B15465" w:rsidRDefault="00B15465" w:rsidP="00B15465">
            <w:pPr>
              <w:pStyle w:val="PlainText"/>
              <w:jc w:val="left"/>
              <w:rPr>
                <w:rFonts w:ascii="Courier New" w:hAnsi="Courier New" w:cs="Courier New"/>
                <w:b/>
                <w:noProof/>
                <w:sz w:val="16"/>
                <w:szCs w:val="16"/>
              </w:rPr>
            </w:pPr>
            <w:r>
              <w:rPr>
                <w:rFonts w:ascii="Courier New" w:hAnsi="Courier New" w:cs="Courier New"/>
                <w:b/>
                <w:noProof/>
                <w:sz w:val="16"/>
                <w:szCs w:val="16"/>
              </w:rPr>
              <w:t xml:space="preserve"> Brody &amp;</w:t>
            </w:r>
            <w:r w:rsidRPr="00B15465">
              <w:rPr>
                <w:rFonts w:ascii="Courier New" w:hAnsi="Courier New" w:cs="Courier New"/>
                <w:b/>
                <w:noProof/>
                <w:sz w:val="16"/>
                <w:szCs w:val="16"/>
              </w:rPr>
              <w:t xml:space="preserve"> Agnello, P.C.</w:t>
            </w:r>
          </w:p>
          <w:p w:rsidR="00B15465" w:rsidRPr="00B15465" w:rsidRDefault="00B15465" w:rsidP="00B15465">
            <w:pPr>
              <w:pStyle w:val="PlainText"/>
              <w:jc w:val="left"/>
              <w:rPr>
                <w:rFonts w:ascii="Courier New" w:hAnsi="Courier New" w:cs="Courier New"/>
                <w:b/>
                <w:noProof/>
                <w:sz w:val="16"/>
                <w:szCs w:val="16"/>
              </w:rPr>
            </w:pPr>
            <w:r w:rsidRPr="00B15465">
              <w:rPr>
                <w:rFonts w:ascii="Courier New" w:hAnsi="Courier New" w:cs="Courier New"/>
                <w:b/>
                <w:noProof/>
                <w:sz w:val="16"/>
                <w:szCs w:val="16"/>
              </w:rPr>
              <w:t>5 Becker Farm Road</w:t>
            </w:r>
          </w:p>
          <w:p w:rsidR="00303CB9" w:rsidRDefault="00B15465" w:rsidP="00B15465">
            <w:pPr>
              <w:pStyle w:val="PlainText"/>
              <w:jc w:val="left"/>
              <w:rPr>
                <w:rFonts w:ascii="Courier New" w:hAnsi="Courier New" w:cs="Courier New"/>
                <w:b/>
                <w:noProof/>
                <w:sz w:val="20"/>
                <w:szCs w:val="20"/>
              </w:rPr>
            </w:pPr>
            <w:r w:rsidRPr="00B15465">
              <w:rPr>
                <w:rFonts w:ascii="Courier New" w:hAnsi="Courier New" w:cs="Courier New"/>
                <w:b/>
                <w:noProof/>
                <w:sz w:val="16"/>
                <w:szCs w:val="16"/>
              </w:rPr>
              <w:t>Roseland, N</w:t>
            </w:r>
            <w:r>
              <w:rPr>
                <w:rFonts w:ascii="Courier New" w:hAnsi="Courier New" w:cs="Courier New"/>
                <w:b/>
                <w:noProof/>
                <w:sz w:val="16"/>
                <w:szCs w:val="16"/>
              </w:rPr>
              <w:t xml:space="preserve">ew </w:t>
            </w:r>
            <w:r w:rsidRPr="00B15465">
              <w:rPr>
                <w:rFonts w:ascii="Courier New" w:hAnsi="Courier New" w:cs="Courier New"/>
                <w:b/>
                <w:noProof/>
                <w:sz w:val="16"/>
                <w:szCs w:val="16"/>
              </w:rPr>
              <w:t>J</w:t>
            </w:r>
            <w:r>
              <w:rPr>
                <w:rFonts w:ascii="Courier New" w:hAnsi="Courier New" w:cs="Courier New"/>
                <w:b/>
                <w:noProof/>
                <w:sz w:val="16"/>
                <w:szCs w:val="16"/>
              </w:rPr>
              <w:t>ersey</w:t>
            </w:r>
            <w:r w:rsidRPr="00B15465">
              <w:rPr>
                <w:rFonts w:ascii="Courier New" w:hAnsi="Courier New" w:cs="Courier New"/>
                <w:b/>
                <w:noProof/>
                <w:sz w:val="16"/>
                <w:szCs w:val="16"/>
              </w:rPr>
              <w:t xml:space="preserve"> 07068</w:t>
            </w:r>
          </w:p>
        </w:tc>
      </w:tr>
      <w:tr w:rsidR="00B15465" w:rsidRPr="007167C0" w:rsidTr="00E45862">
        <w:tc>
          <w:tcPr>
            <w:tcW w:w="1443" w:type="dxa"/>
          </w:tcPr>
          <w:p w:rsidR="00B15465" w:rsidRDefault="00B15465" w:rsidP="007F297B">
            <w:pPr>
              <w:pStyle w:val="PlainText"/>
              <w:rPr>
                <w:rFonts w:ascii="Courier New" w:hAnsi="Courier New" w:cs="Courier New"/>
                <w:b/>
                <w:sz w:val="20"/>
                <w:szCs w:val="20"/>
              </w:rPr>
            </w:pPr>
          </w:p>
          <w:p w:rsidR="006B7235" w:rsidRDefault="006B7235" w:rsidP="007F297B">
            <w:pPr>
              <w:pStyle w:val="PlainText"/>
              <w:rPr>
                <w:rFonts w:ascii="Courier New" w:hAnsi="Courier New" w:cs="Courier New"/>
                <w:b/>
                <w:sz w:val="20"/>
                <w:szCs w:val="20"/>
              </w:rPr>
            </w:pPr>
            <w:r>
              <w:rPr>
                <w:rFonts w:ascii="Courier New" w:hAnsi="Courier New" w:cs="Courier New"/>
                <w:b/>
                <w:sz w:val="20"/>
                <w:szCs w:val="20"/>
              </w:rPr>
              <w:t>5-24-2018</w:t>
            </w:r>
          </w:p>
        </w:tc>
        <w:tc>
          <w:tcPr>
            <w:tcW w:w="1710" w:type="dxa"/>
          </w:tcPr>
          <w:p w:rsidR="00B15465" w:rsidRDefault="00B15465" w:rsidP="007F297B">
            <w:pPr>
              <w:pStyle w:val="PlainText"/>
              <w:rPr>
                <w:rFonts w:ascii="Courier New" w:hAnsi="Courier New" w:cs="Courier New"/>
                <w:b/>
                <w:sz w:val="20"/>
                <w:szCs w:val="20"/>
              </w:rPr>
            </w:pPr>
          </w:p>
          <w:p w:rsidR="006B7235" w:rsidRDefault="00A21B42" w:rsidP="007F297B">
            <w:pPr>
              <w:pStyle w:val="PlainText"/>
              <w:rPr>
                <w:rFonts w:ascii="Courier New" w:hAnsi="Courier New" w:cs="Courier New"/>
                <w:b/>
                <w:sz w:val="20"/>
                <w:szCs w:val="20"/>
              </w:rPr>
            </w:pPr>
            <w:r>
              <w:rPr>
                <w:rFonts w:ascii="Courier New" w:hAnsi="Courier New" w:cs="Courier New"/>
                <w:b/>
                <w:sz w:val="20"/>
                <w:szCs w:val="20"/>
              </w:rPr>
              <w:t>17-CV-02427</w:t>
            </w:r>
          </w:p>
        </w:tc>
        <w:tc>
          <w:tcPr>
            <w:tcW w:w="1710" w:type="dxa"/>
          </w:tcPr>
          <w:p w:rsidR="00B15465" w:rsidRDefault="00B15465" w:rsidP="007F297B">
            <w:pPr>
              <w:pStyle w:val="PlainText"/>
              <w:rPr>
                <w:rFonts w:ascii="Courier New" w:hAnsi="Courier New" w:cs="Courier New"/>
                <w:b/>
                <w:sz w:val="20"/>
                <w:szCs w:val="20"/>
              </w:rPr>
            </w:pPr>
          </w:p>
          <w:p w:rsidR="00A21B42" w:rsidRDefault="00A21B42" w:rsidP="007F297B">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B15465" w:rsidRDefault="00B15465" w:rsidP="00BD61C4">
            <w:pPr>
              <w:pStyle w:val="PlainText"/>
              <w:jc w:val="left"/>
              <w:rPr>
                <w:rFonts w:ascii="Courier New" w:hAnsi="Courier New" w:cs="Courier New"/>
                <w:b/>
                <w:sz w:val="20"/>
                <w:szCs w:val="20"/>
              </w:rPr>
            </w:pPr>
          </w:p>
          <w:p w:rsidR="00A21B42" w:rsidRDefault="00A21B42" w:rsidP="00BD61C4">
            <w:pPr>
              <w:pStyle w:val="PlainText"/>
              <w:jc w:val="left"/>
              <w:rPr>
                <w:rFonts w:ascii="Courier New" w:hAnsi="Courier New" w:cs="Courier New"/>
                <w:b/>
                <w:sz w:val="20"/>
                <w:szCs w:val="20"/>
              </w:rPr>
            </w:pPr>
            <w:proofErr w:type="spellStart"/>
            <w:r>
              <w:rPr>
                <w:rFonts w:ascii="Courier New" w:hAnsi="Courier New" w:cs="Courier New"/>
                <w:b/>
                <w:sz w:val="20"/>
                <w:szCs w:val="20"/>
              </w:rPr>
              <w:t>Giancola</w:t>
            </w:r>
            <w:proofErr w:type="spellEnd"/>
            <w:r>
              <w:rPr>
                <w:rFonts w:ascii="Courier New" w:hAnsi="Courier New" w:cs="Courier New"/>
                <w:b/>
                <w:sz w:val="20"/>
                <w:szCs w:val="20"/>
              </w:rPr>
              <w:t xml:space="preserve">, et al. v. </w:t>
            </w:r>
            <w:proofErr w:type="spellStart"/>
            <w:r>
              <w:rPr>
                <w:rFonts w:ascii="Courier New" w:hAnsi="Courier New" w:cs="Courier New"/>
                <w:b/>
                <w:sz w:val="20"/>
                <w:szCs w:val="20"/>
              </w:rPr>
              <w:t>Lincare</w:t>
            </w:r>
            <w:proofErr w:type="spellEnd"/>
            <w:r>
              <w:rPr>
                <w:rFonts w:ascii="Courier New" w:hAnsi="Courier New" w:cs="Courier New"/>
                <w:b/>
                <w:sz w:val="20"/>
                <w:szCs w:val="20"/>
              </w:rPr>
              <w:t xml:space="preserve"> Holding Inc.</w:t>
            </w:r>
          </w:p>
          <w:p w:rsidR="00A21B42" w:rsidRDefault="00A21B42" w:rsidP="00BD61C4">
            <w:pPr>
              <w:pStyle w:val="PlainText"/>
              <w:jc w:val="left"/>
              <w:rPr>
                <w:rFonts w:ascii="Courier New" w:hAnsi="Courier New" w:cs="Courier New"/>
                <w:sz w:val="20"/>
                <w:szCs w:val="20"/>
              </w:rPr>
            </w:pPr>
            <w:r>
              <w:rPr>
                <w:rFonts w:ascii="Courier New" w:hAnsi="Courier New" w:cs="Courier New"/>
                <w:sz w:val="20"/>
                <w:szCs w:val="20"/>
              </w:rPr>
              <w:t xml:space="preserve">Plaintiffs allege that on 2-10-2017, </w:t>
            </w:r>
            <w:proofErr w:type="spellStart"/>
            <w:r>
              <w:rPr>
                <w:rFonts w:ascii="Courier New" w:hAnsi="Courier New" w:cs="Courier New"/>
                <w:sz w:val="20"/>
                <w:szCs w:val="20"/>
              </w:rPr>
              <w:t>Lincare</w:t>
            </w:r>
            <w:proofErr w:type="spellEnd"/>
            <w:r>
              <w:rPr>
                <w:rFonts w:ascii="Courier New" w:hAnsi="Courier New" w:cs="Courier New"/>
                <w:sz w:val="20"/>
                <w:szCs w:val="20"/>
              </w:rPr>
              <w:t xml:space="preserve"> se</w:t>
            </w:r>
            <w:r w:rsidR="00EC5819">
              <w:rPr>
                <w:rFonts w:ascii="Courier New" w:hAnsi="Courier New" w:cs="Courier New"/>
                <w:sz w:val="20"/>
                <w:szCs w:val="20"/>
              </w:rPr>
              <w:t>nt notice of the Phishing Attach</w:t>
            </w:r>
            <w:r>
              <w:rPr>
                <w:rFonts w:ascii="Courier New" w:hAnsi="Courier New" w:cs="Courier New"/>
                <w:sz w:val="20"/>
                <w:szCs w:val="20"/>
              </w:rPr>
              <w:t xml:space="preserve"> to all current a</w:t>
            </w:r>
            <w:r w:rsidR="00EC5819">
              <w:rPr>
                <w:rFonts w:ascii="Courier New" w:hAnsi="Courier New" w:cs="Courier New"/>
                <w:sz w:val="20"/>
                <w:szCs w:val="20"/>
              </w:rPr>
              <w:t xml:space="preserve">nd former </w:t>
            </w:r>
            <w:proofErr w:type="spellStart"/>
            <w:r w:rsidR="00EC5819">
              <w:rPr>
                <w:rFonts w:ascii="Courier New" w:hAnsi="Courier New" w:cs="Courier New"/>
                <w:sz w:val="20"/>
                <w:szCs w:val="20"/>
              </w:rPr>
              <w:t>Lincare</w:t>
            </w:r>
            <w:proofErr w:type="spellEnd"/>
            <w:r w:rsidR="00EC5819">
              <w:rPr>
                <w:rFonts w:ascii="Courier New" w:hAnsi="Courier New" w:cs="Courier New"/>
                <w:sz w:val="20"/>
                <w:szCs w:val="20"/>
              </w:rPr>
              <w:t xml:space="preserve"> employees </w:t>
            </w:r>
            <w:proofErr w:type="gramStart"/>
            <w:r w:rsidR="00EC5819">
              <w:rPr>
                <w:rFonts w:ascii="Courier New" w:hAnsi="Courier New" w:cs="Courier New"/>
                <w:sz w:val="20"/>
                <w:szCs w:val="20"/>
              </w:rPr>
              <w:t>who</w:t>
            </w:r>
            <w:r>
              <w:rPr>
                <w:rFonts w:ascii="Courier New" w:hAnsi="Courier New" w:cs="Courier New"/>
                <w:sz w:val="20"/>
                <w:szCs w:val="20"/>
              </w:rPr>
              <w:t>s</w:t>
            </w:r>
            <w:r w:rsidR="00EC5819">
              <w:rPr>
                <w:rFonts w:ascii="Courier New" w:hAnsi="Courier New" w:cs="Courier New"/>
                <w:sz w:val="20"/>
                <w:szCs w:val="20"/>
              </w:rPr>
              <w:t>e</w:t>
            </w:r>
            <w:proofErr w:type="gramEnd"/>
            <w:r>
              <w:rPr>
                <w:rFonts w:ascii="Courier New" w:hAnsi="Courier New" w:cs="Courier New"/>
                <w:sz w:val="20"/>
                <w:szCs w:val="20"/>
              </w:rPr>
              <w:t xml:space="preserve"> Personally Identifiable Information may have been compromised as a result of the Phishing Attack.  In the Litigation, Plaintiffs allege that </w:t>
            </w:r>
            <w:proofErr w:type="spellStart"/>
            <w:r>
              <w:rPr>
                <w:rFonts w:ascii="Courier New" w:hAnsi="Courier New" w:cs="Courier New"/>
                <w:sz w:val="20"/>
                <w:szCs w:val="20"/>
              </w:rPr>
              <w:t>Lincare</w:t>
            </w:r>
            <w:proofErr w:type="spellEnd"/>
            <w:r>
              <w:rPr>
                <w:rFonts w:ascii="Courier New" w:hAnsi="Courier New" w:cs="Courier New"/>
                <w:sz w:val="20"/>
                <w:szCs w:val="20"/>
              </w:rPr>
              <w:t xml:space="preserve"> did not adequately protect Personally Identifiable Information of </w:t>
            </w:r>
            <w:proofErr w:type="spellStart"/>
            <w:r>
              <w:rPr>
                <w:rFonts w:ascii="Courier New" w:hAnsi="Courier New" w:cs="Courier New"/>
                <w:sz w:val="20"/>
                <w:szCs w:val="20"/>
              </w:rPr>
              <w:t>Lincare’s</w:t>
            </w:r>
            <w:proofErr w:type="spellEnd"/>
            <w:r>
              <w:rPr>
                <w:rFonts w:ascii="Courier New" w:hAnsi="Courier New" w:cs="Courier New"/>
                <w:sz w:val="20"/>
                <w:szCs w:val="20"/>
              </w:rPr>
              <w:t xml:space="preserve"> employees and that </w:t>
            </w:r>
            <w:proofErr w:type="spellStart"/>
            <w:r>
              <w:rPr>
                <w:rFonts w:ascii="Courier New" w:hAnsi="Courier New" w:cs="Courier New"/>
                <w:sz w:val="20"/>
                <w:szCs w:val="20"/>
              </w:rPr>
              <w:t>Lincare</w:t>
            </w:r>
            <w:proofErr w:type="spellEnd"/>
            <w:r>
              <w:rPr>
                <w:rFonts w:ascii="Courier New" w:hAnsi="Courier New" w:cs="Courier New"/>
                <w:sz w:val="20"/>
                <w:szCs w:val="20"/>
              </w:rPr>
              <w:t xml:space="preserve"> delayed in providing notice of the Phishing Attack.</w:t>
            </w:r>
          </w:p>
          <w:p w:rsidR="009A0357" w:rsidRDefault="009A0357" w:rsidP="00BD61C4">
            <w:pPr>
              <w:pStyle w:val="PlainText"/>
              <w:jc w:val="left"/>
              <w:rPr>
                <w:rFonts w:ascii="Courier New" w:hAnsi="Courier New" w:cs="Courier New"/>
                <w:sz w:val="20"/>
                <w:szCs w:val="20"/>
              </w:rPr>
            </w:pPr>
          </w:p>
          <w:p w:rsidR="00A21B42" w:rsidRPr="00A21B42" w:rsidRDefault="00A21B42" w:rsidP="00BD61C4">
            <w:pPr>
              <w:pStyle w:val="PlainText"/>
              <w:jc w:val="left"/>
              <w:rPr>
                <w:rFonts w:ascii="Courier New" w:hAnsi="Courier New" w:cs="Courier New"/>
                <w:sz w:val="20"/>
                <w:szCs w:val="20"/>
              </w:rPr>
            </w:pPr>
          </w:p>
        </w:tc>
        <w:tc>
          <w:tcPr>
            <w:tcW w:w="1440" w:type="dxa"/>
          </w:tcPr>
          <w:p w:rsidR="00B15465" w:rsidRDefault="00B15465" w:rsidP="00D9146E">
            <w:pPr>
              <w:pStyle w:val="PlainText"/>
              <w:rPr>
                <w:rFonts w:ascii="Courier New" w:hAnsi="Courier New" w:cs="Courier New"/>
                <w:b/>
                <w:sz w:val="20"/>
                <w:szCs w:val="20"/>
              </w:rPr>
            </w:pPr>
          </w:p>
          <w:p w:rsidR="00A21B42" w:rsidRDefault="00A21B42" w:rsidP="00D9146E">
            <w:pPr>
              <w:pStyle w:val="PlainText"/>
              <w:rPr>
                <w:rFonts w:ascii="Courier New" w:hAnsi="Courier New" w:cs="Courier New"/>
                <w:b/>
                <w:sz w:val="20"/>
                <w:szCs w:val="20"/>
              </w:rPr>
            </w:pPr>
            <w:r>
              <w:rPr>
                <w:rFonts w:ascii="Courier New" w:hAnsi="Courier New" w:cs="Courier New"/>
                <w:b/>
                <w:sz w:val="20"/>
                <w:szCs w:val="20"/>
              </w:rPr>
              <w:t>10-25-2018</w:t>
            </w:r>
          </w:p>
        </w:tc>
        <w:tc>
          <w:tcPr>
            <w:tcW w:w="2970" w:type="dxa"/>
          </w:tcPr>
          <w:p w:rsidR="00B15465" w:rsidRDefault="00B15465" w:rsidP="007F297B">
            <w:pPr>
              <w:pStyle w:val="PlainText"/>
              <w:jc w:val="left"/>
              <w:rPr>
                <w:rFonts w:ascii="Courier New" w:hAnsi="Courier New" w:cs="Courier New"/>
                <w:b/>
                <w:noProof/>
                <w:sz w:val="20"/>
                <w:szCs w:val="20"/>
              </w:rPr>
            </w:pPr>
          </w:p>
          <w:p w:rsidR="00A21B42" w:rsidRDefault="00A21B4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w:t>
            </w:r>
            <w:r w:rsidR="00AB3531">
              <w:rPr>
                <w:rFonts w:ascii="Courier New" w:hAnsi="Courier New" w:cs="Courier New"/>
                <w:b/>
                <w:noProof/>
                <w:sz w:val="20"/>
                <w:szCs w:val="20"/>
              </w:rPr>
              <w:t>n</w:t>
            </w:r>
            <w:r>
              <w:rPr>
                <w:rFonts w:ascii="Courier New" w:hAnsi="Courier New" w:cs="Courier New"/>
                <w:b/>
                <w:noProof/>
                <w:sz w:val="20"/>
                <w:szCs w:val="20"/>
              </w:rPr>
              <w:t xml:space="preserve"> write, call or fax:</w:t>
            </w:r>
          </w:p>
          <w:p w:rsidR="00A21B42" w:rsidRDefault="00A21B42" w:rsidP="007F297B">
            <w:pPr>
              <w:pStyle w:val="PlainText"/>
              <w:jc w:val="left"/>
              <w:rPr>
                <w:rFonts w:ascii="Courier New" w:hAnsi="Courier New" w:cs="Courier New"/>
                <w:b/>
                <w:noProof/>
                <w:sz w:val="20"/>
                <w:szCs w:val="20"/>
              </w:rPr>
            </w:pPr>
          </w:p>
          <w:p w:rsidR="00A21B42" w:rsidRPr="00A21B42" w:rsidRDefault="00A21B42" w:rsidP="007F297B">
            <w:pPr>
              <w:pStyle w:val="PlainText"/>
              <w:jc w:val="left"/>
              <w:rPr>
                <w:rFonts w:ascii="Courier New" w:hAnsi="Courier New" w:cs="Courier New"/>
                <w:b/>
                <w:noProof/>
                <w:sz w:val="16"/>
                <w:szCs w:val="16"/>
              </w:rPr>
            </w:pPr>
            <w:r w:rsidRPr="00A21B42">
              <w:rPr>
                <w:rFonts w:ascii="Courier New" w:hAnsi="Courier New" w:cs="Courier New"/>
                <w:b/>
                <w:noProof/>
                <w:sz w:val="16"/>
                <w:szCs w:val="16"/>
              </w:rPr>
              <w:t>Michael I. Fistel, Jr.</w:t>
            </w:r>
          </w:p>
          <w:p w:rsidR="00A21B42" w:rsidRPr="00A21B42" w:rsidRDefault="00A21B42" w:rsidP="007F297B">
            <w:pPr>
              <w:pStyle w:val="PlainText"/>
              <w:jc w:val="left"/>
              <w:rPr>
                <w:rFonts w:ascii="Courier New" w:hAnsi="Courier New" w:cs="Courier New"/>
                <w:b/>
                <w:noProof/>
                <w:sz w:val="16"/>
                <w:szCs w:val="16"/>
              </w:rPr>
            </w:pPr>
            <w:r w:rsidRPr="00A21B42">
              <w:rPr>
                <w:rFonts w:ascii="Courier New" w:hAnsi="Courier New" w:cs="Courier New"/>
                <w:b/>
                <w:noProof/>
                <w:sz w:val="16"/>
                <w:szCs w:val="16"/>
              </w:rPr>
              <w:t>David A. Weisz</w:t>
            </w:r>
          </w:p>
          <w:p w:rsidR="00A21B42" w:rsidRPr="00A21B42" w:rsidRDefault="00A21B42" w:rsidP="007F297B">
            <w:pPr>
              <w:pStyle w:val="PlainText"/>
              <w:jc w:val="left"/>
              <w:rPr>
                <w:rFonts w:ascii="Courier New" w:hAnsi="Courier New" w:cs="Courier New"/>
                <w:b/>
                <w:noProof/>
                <w:sz w:val="16"/>
                <w:szCs w:val="16"/>
              </w:rPr>
            </w:pPr>
            <w:r w:rsidRPr="00A21B42">
              <w:rPr>
                <w:rFonts w:ascii="Courier New" w:hAnsi="Courier New" w:cs="Courier New"/>
                <w:b/>
                <w:noProof/>
                <w:sz w:val="16"/>
                <w:szCs w:val="16"/>
              </w:rPr>
              <w:t>Murrray House</w:t>
            </w:r>
          </w:p>
          <w:p w:rsidR="00A21B42" w:rsidRPr="00A21B42" w:rsidRDefault="00A21B42" w:rsidP="007F297B">
            <w:pPr>
              <w:pStyle w:val="PlainText"/>
              <w:jc w:val="left"/>
              <w:rPr>
                <w:rFonts w:ascii="Courier New" w:hAnsi="Courier New" w:cs="Courier New"/>
                <w:b/>
                <w:noProof/>
                <w:sz w:val="16"/>
                <w:szCs w:val="16"/>
              </w:rPr>
            </w:pPr>
            <w:r w:rsidRPr="00A21B42">
              <w:rPr>
                <w:rFonts w:ascii="Courier New" w:hAnsi="Courier New" w:cs="Courier New"/>
                <w:b/>
                <w:noProof/>
                <w:sz w:val="16"/>
                <w:szCs w:val="16"/>
              </w:rPr>
              <w:t>40 Powder Springs Street</w:t>
            </w:r>
          </w:p>
          <w:p w:rsidR="00A21B42" w:rsidRPr="00A21B42" w:rsidRDefault="00A21B42" w:rsidP="007F297B">
            <w:pPr>
              <w:pStyle w:val="PlainText"/>
              <w:jc w:val="left"/>
              <w:rPr>
                <w:rFonts w:ascii="Courier New" w:hAnsi="Courier New" w:cs="Courier New"/>
                <w:b/>
                <w:noProof/>
                <w:sz w:val="16"/>
                <w:szCs w:val="16"/>
              </w:rPr>
            </w:pPr>
            <w:r w:rsidRPr="00A21B42">
              <w:rPr>
                <w:rFonts w:ascii="Courier New" w:hAnsi="Courier New" w:cs="Courier New"/>
                <w:b/>
                <w:noProof/>
                <w:sz w:val="16"/>
                <w:szCs w:val="16"/>
              </w:rPr>
              <w:t>Marietta, GA 30064</w:t>
            </w:r>
          </w:p>
          <w:p w:rsidR="00A21B42" w:rsidRPr="00A21B42" w:rsidRDefault="00A21B42" w:rsidP="007F297B">
            <w:pPr>
              <w:pStyle w:val="PlainText"/>
              <w:jc w:val="left"/>
              <w:rPr>
                <w:rFonts w:ascii="Courier New" w:hAnsi="Courier New" w:cs="Courier New"/>
                <w:b/>
                <w:noProof/>
                <w:sz w:val="16"/>
                <w:szCs w:val="16"/>
              </w:rPr>
            </w:pPr>
          </w:p>
          <w:p w:rsidR="00A21B42" w:rsidRPr="00A21B42" w:rsidRDefault="00A21B42" w:rsidP="007F297B">
            <w:pPr>
              <w:pStyle w:val="PlainText"/>
              <w:jc w:val="left"/>
              <w:rPr>
                <w:rFonts w:ascii="Courier New" w:hAnsi="Courier New" w:cs="Courier New"/>
                <w:b/>
                <w:noProof/>
                <w:sz w:val="16"/>
                <w:szCs w:val="16"/>
              </w:rPr>
            </w:pPr>
            <w:r w:rsidRPr="00A21B42">
              <w:rPr>
                <w:rFonts w:ascii="Courier New" w:hAnsi="Courier New" w:cs="Courier New"/>
                <w:b/>
                <w:noProof/>
                <w:sz w:val="16"/>
                <w:szCs w:val="16"/>
              </w:rPr>
              <w:t>770 200-3104 (Ph.)</w:t>
            </w:r>
          </w:p>
          <w:p w:rsidR="00A21B42" w:rsidRPr="00A21B42" w:rsidRDefault="00A21B42" w:rsidP="007F297B">
            <w:pPr>
              <w:pStyle w:val="PlainText"/>
              <w:jc w:val="left"/>
              <w:rPr>
                <w:rFonts w:ascii="Courier New" w:hAnsi="Courier New" w:cs="Courier New"/>
                <w:b/>
                <w:noProof/>
                <w:sz w:val="16"/>
                <w:szCs w:val="16"/>
              </w:rPr>
            </w:pPr>
          </w:p>
          <w:p w:rsidR="00A21B42" w:rsidRDefault="00A21B42" w:rsidP="007F297B">
            <w:pPr>
              <w:pStyle w:val="PlainText"/>
              <w:jc w:val="left"/>
              <w:rPr>
                <w:rFonts w:ascii="Courier New" w:hAnsi="Courier New" w:cs="Courier New"/>
                <w:b/>
                <w:noProof/>
                <w:sz w:val="20"/>
                <w:szCs w:val="20"/>
              </w:rPr>
            </w:pPr>
            <w:r w:rsidRPr="00A21B42">
              <w:rPr>
                <w:rFonts w:ascii="Courier New" w:hAnsi="Courier New" w:cs="Courier New"/>
                <w:b/>
                <w:noProof/>
                <w:sz w:val="16"/>
                <w:szCs w:val="16"/>
              </w:rPr>
              <w:t>770 200-3101 (Fax)</w:t>
            </w:r>
          </w:p>
        </w:tc>
      </w:tr>
      <w:tr w:rsidR="00A21B42" w:rsidRPr="007167C0" w:rsidTr="00E45862">
        <w:tc>
          <w:tcPr>
            <w:tcW w:w="1443" w:type="dxa"/>
          </w:tcPr>
          <w:p w:rsidR="00A21B42" w:rsidRDefault="00A21B42" w:rsidP="007F297B">
            <w:pPr>
              <w:pStyle w:val="PlainText"/>
              <w:rPr>
                <w:rFonts w:ascii="Courier New" w:hAnsi="Courier New" w:cs="Courier New"/>
                <w:b/>
                <w:sz w:val="20"/>
                <w:szCs w:val="20"/>
              </w:rPr>
            </w:pPr>
          </w:p>
          <w:p w:rsidR="00A21B42" w:rsidRDefault="008214FF" w:rsidP="007F297B">
            <w:pPr>
              <w:pStyle w:val="PlainText"/>
              <w:rPr>
                <w:rFonts w:ascii="Courier New" w:hAnsi="Courier New" w:cs="Courier New"/>
                <w:b/>
                <w:sz w:val="20"/>
                <w:szCs w:val="20"/>
              </w:rPr>
            </w:pPr>
            <w:r>
              <w:rPr>
                <w:rFonts w:ascii="Courier New" w:hAnsi="Courier New" w:cs="Courier New"/>
                <w:b/>
                <w:sz w:val="20"/>
                <w:szCs w:val="20"/>
              </w:rPr>
              <w:t>5-24-2018</w:t>
            </w:r>
          </w:p>
        </w:tc>
        <w:tc>
          <w:tcPr>
            <w:tcW w:w="1710" w:type="dxa"/>
          </w:tcPr>
          <w:p w:rsidR="00A21B42" w:rsidRDefault="00A21B42" w:rsidP="007F297B">
            <w:pPr>
              <w:pStyle w:val="PlainText"/>
              <w:rPr>
                <w:rFonts w:ascii="Courier New" w:hAnsi="Courier New" w:cs="Courier New"/>
                <w:b/>
                <w:sz w:val="20"/>
                <w:szCs w:val="20"/>
              </w:rPr>
            </w:pPr>
          </w:p>
          <w:p w:rsidR="008214FF" w:rsidRDefault="008214FF" w:rsidP="007F297B">
            <w:pPr>
              <w:pStyle w:val="PlainText"/>
              <w:rPr>
                <w:rFonts w:ascii="Courier New" w:hAnsi="Courier New" w:cs="Courier New"/>
                <w:b/>
                <w:sz w:val="20"/>
                <w:szCs w:val="20"/>
              </w:rPr>
            </w:pPr>
            <w:r>
              <w:rPr>
                <w:rFonts w:ascii="Courier New" w:hAnsi="Courier New" w:cs="Courier New"/>
                <w:b/>
                <w:sz w:val="20"/>
                <w:szCs w:val="20"/>
              </w:rPr>
              <w:t>17-CV-04305</w:t>
            </w:r>
          </w:p>
        </w:tc>
        <w:tc>
          <w:tcPr>
            <w:tcW w:w="1710" w:type="dxa"/>
          </w:tcPr>
          <w:p w:rsidR="00A21B42" w:rsidRDefault="00A21B42" w:rsidP="007F297B">
            <w:pPr>
              <w:pStyle w:val="PlainText"/>
              <w:rPr>
                <w:rFonts w:ascii="Courier New" w:hAnsi="Courier New" w:cs="Courier New"/>
                <w:b/>
                <w:sz w:val="20"/>
                <w:szCs w:val="20"/>
              </w:rPr>
            </w:pPr>
          </w:p>
          <w:p w:rsidR="008214FF" w:rsidRDefault="008214FF"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A21B42" w:rsidRDefault="00A21B42" w:rsidP="00BD61C4">
            <w:pPr>
              <w:pStyle w:val="PlainText"/>
              <w:jc w:val="left"/>
              <w:rPr>
                <w:rFonts w:ascii="Courier New" w:hAnsi="Courier New" w:cs="Courier New"/>
                <w:b/>
                <w:sz w:val="20"/>
                <w:szCs w:val="20"/>
              </w:rPr>
            </w:pPr>
          </w:p>
          <w:p w:rsidR="008214FF" w:rsidRDefault="008214FF" w:rsidP="00BD61C4">
            <w:pPr>
              <w:pStyle w:val="PlainText"/>
              <w:jc w:val="left"/>
              <w:rPr>
                <w:rFonts w:ascii="Courier New" w:hAnsi="Courier New" w:cs="Courier New"/>
                <w:b/>
                <w:sz w:val="20"/>
                <w:szCs w:val="20"/>
              </w:rPr>
            </w:pPr>
            <w:r>
              <w:rPr>
                <w:rFonts w:ascii="Courier New" w:hAnsi="Courier New" w:cs="Courier New"/>
                <w:b/>
                <w:sz w:val="20"/>
                <w:szCs w:val="20"/>
              </w:rPr>
              <w:t xml:space="preserve">Howell v. </w:t>
            </w:r>
            <w:proofErr w:type="spellStart"/>
            <w:r>
              <w:rPr>
                <w:rFonts w:ascii="Courier New" w:hAnsi="Courier New" w:cs="Courier New"/>
                <w:b/>
                <w:sz w:val="20"/>
                <w:szCs w:val="20"/>
              </w:rPr>
              <w:t>Checkr</w:t>
            </w:r>
            <w:proofErr w:type="spellEnd"/>
            <w:r>
              <w:rPr>
                <w:rFonts w:ascii="Courier New" w:hAnsi="Courier New" w:cs="Courier New"/>
                <w:b/>
                <w:sz w:val="20"/>
                <w:szCs w:val="20"/>
              </w:rPr>
              <w:t>, Inc.</w:t>
            </w:r>
          </w:p>
          <w:p w:rsidR="008214FF" w:rsidRDefault="008214FF" w:rsidP="008214FF">
            <w:pPr>
              <w:pStyle w:val="PlainText"/>
              <w:jc w:val="left"/>
              <w:rPr>
                <w:rFonts w:ascii="Courier New" w:hAnsi="Courier New" w:cs="Courier New"/>
                <w:sz w:val="20"/>
                <w:szCs w:val="20"/>
              </w:rPr>
            </w:pPr>
            <w:r w:rsidRPr="008214FF">
              <w:rPr>
                <w:rFonts w:ascii="Courier New" w:hAnsi="Courier New" w:cs="Courier New"/>
                <w:sz w:val="20"/>
                <w:szCs w:val="20"/>
              </w:rPr>
              <w:t xml:space="preserve">Plaintiff alleges that </w:t>
            </w:r>
            <w:proofErr w:type="spellStart"/>
            <w:r w:rsidRPr="008214FF">
              <w:rPr>
                <w:rFonts w:ascii="Courier New" w:hAnsi="Courier New" w:cs="Courier New"/>
                <w:sz w:val="20"/>
                <w:szCs w:val="20"/>
              </w:rPr>
              <w:t>Checkr</w:t>
            </w:r>
            <w:proofErr w:type="spellEnd"/>
            <w:r w:rsidRPr="008214FF">
              <w:rPr>
                <w:rFonts w:ascii="Courier New" w:hAnsi="Courier New" w:cs="Courier New"/>
                <w:sz w:val="20"/>
                <w:szCs w:val="20"/>
              </w:rPr>
              <w:t xml:space="preserve"> violated the Fair Credit Reporting Act (“FCRA”) by allegedly producing</w:t>
            </w:r>
            <w:r>
              <w:rPr>
                <w:rFonts w:ascii="Courier New" w:hAnsi="Courier New" w:cs="Courier New"/>
                <w:sz w:val="20"/>
                <w:szCs w:val="20"/>
              </w:rPr>
              <w:t xml:space="preserve"> </w:t>
            </w:r>
            <w:r w:rsidRPr="008214FF">
              <w:rPr>
                <w:rFonts w:ascii="Courier New" w:hAnsi="Courier New" w:cs="Courier New"/>
                <w:sz w:val="20"/>
                <w:szCs w:val="20"/>
              </w:rPr>
              <w:t>background reports on individuals containing non-conviction information older than seven years from the date</w:t>
            </w:r>
            <w:r>
              <w:rPr>
                <w:rFonts w:ascii="Courier New" w:hAnsi="Courier New" w:cs="Courier New"/>
                <w:sz w:val="20"/>
                <w:szCs w:val="20"/>
              </w:rPr>
              <w:t xml:space="preserve"> </w:t>
            </w:r>
            <w:r w:rsidRPr="008214FF">
              <w:rPr>
                <w:rFonts w:ascii="Courier New" w:hAnsi="Courier New" w:cs="Courier New"/>
                <w:sz w:val="20"/>
                <w:szCs w:val="20"/>
              </w:rPr>
              <w:t>of the report. Plaintiff alleges that this reporting caused him harm and violated the law.</w:t>
            </w:r>
          </w:p>
          <w:p w:rsidR="008214FF" w:rsidRPr="008214FF" w:rsidRDefault="008214FF" w:rsidP="008214FF">
            <w:pPr>
              <w:pStyle w:val="PlainText"/>
              <w:jc w:val="left"/>
              <w:rPr>
                <w:rFonts w:ascii="Courier New" w:hAnsi="Courier New" w:cs="Courier New"/>
                <w:sz w:val="20"/>
                <w:szCs w:val="20"/>
              </w:rPr>
            </w:pPr>
          </w:p>
        </w:tc>
        <w:tc>
          <w:tcPr>
            <w:tcW w:w="1440" w:type="dxa"/>
          </w:tcPr>
          <w:p w:rsidR="00A21B42" w:rsidRDefault="00A21B42" w:rsidP="00D9146E">
            <w:pPr>
              <w:pStyle w:val="PlainText"/>
              <w:rPr>
                <w:rFonts w:ascii="Courier New" w:hAnsi="Courier New" w:cs="Courier New"/>
                <w:b/>
                <w:sz w:val="20"/>
                <w:szCs w:val="20"/>
              </w:rPr>
            </w:pPr>
          </w:p>
          <w:p w:rsidR="008214FF" w:rsidRDefault="008214FF" w:rsidP="00D9146E">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21B42" w:rsidRDefault="00A21B42" w:rsidP="007F297B">
            <w:pPr>
              <w:pStyle w:val="PlainText"/>
              <w:jc w:val="left"/>
              <w:rPr>
                <w:rFonts w:ascii="Courier New" w:hAnsi="Courier New" w:cs="Courier New"/>
                <w:b/>
                <w:noProof/>
                <w:sz w:val="20"/>
                <w:szCs w:val="20"/>
              </w:rPr>
            </w:pPr>
          </w:p>
          <w:p w:rsidR="008214FF" w:rsidRDefault="008214FF"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214FF" w:rsidRDefault="008214FF" w:rsidP="007F297B">
            <w:pPr>
              <w:pStyle w:val="PlainText"/>
              <w:jc w:val="left"/>
              <w:rPr>
                <w:rFonts w:ascii="Courier New" w:hAnsi="Courier New" w:cs="Courier New"/>
                <w:b/>
                <w:noProof/>
                <w:sz w:val="20"/>
                <w:szCs w:val="20"/>
              </w:rPr>
            </w:pPr>
          </w:p>
          <w:p w:rsidR="008214FF" w:rsidRPr="008214FF" w:rsidRDefault="008214FF" w:rsidP="007F297B">
            <w:pPr>
              <w:pStyle w:val="PlainText"/>
              <w:jc w:val="left"/>
              <w:rPr>
                <w:rFonts w:ascii="Courier New" w:hAnsi="Courier New" w:cs="Courier New"/>
                <w:b/>
                <w:noProof/>
                <w:sz w:val="18"/>
                <w:szCs w:val="18"/>
              </w:rPr>
            </w:pPr>
            <w:r w:rsidRPr="008214FF">
              <w:rPr>
                <w:rFonts w:ascii="Courier New" w:hAnsi="Courier New" w:cs="Courier New"/>
                <w:b/>
                <w:noProof/>
                <w:sz w:val="18"/>
                <w:szCs w:val="18"/>
              </w:rPr>
              <w:t>E. Michelle Drake</w:t>
            </w:r>
          </w:p>
          <w:p w:rsidR="008214FF" w:rsidRPr="008214FF" w:rsidRDefault="008214FF" w:rsidP="007F297B">
            <w:pPr>
              <w:pStyle w:val="PlainText"/>
              <w:jc w:val="left"/>
              <w:rPr>
                <w:rFonts w:ascii="Courier New" w:hAnsi="Courier New" w:cs="Courier New"/>
                <w:b/>
                <w:noProof/>
                <w:sz w:val="18"/>
                <w:szCs w:val="18"/>
              </w:rPr>
            </w:pPr>
            <w:r w:rsidRPr="008214FF">
              <w:rPr>
                <w:rFonts w:ascii="Courier New" w:hAnsi="Courier New" w:cs="Courier New"/>
                <w:b/>
                <w:noProof/>
                <w:sz w:val="18"/>
                <w:szCs w:val="18"/>
              </w:rPr>
              <w:t>Berger &amp; Montague, P.C.</w:t>
            </w:r>
          </w:p>
          <w:p w:rsidR="008214FF" w:rsidRPr="008214FF" w:rsidRDefault="008214FF" w:rsidP="007F297B">
            <w:pPr>
              <w:pStyle w:val="PlainText"/>
              <w:jc w:val="left"/>
              <w:rPr>
                <w:rFonts w:ascii="Courier New" w:hAnsi="Courier New" w:cs="Courier New"/>
                <w:b/>
                <w:noProof/>
                <w:sz w:val="18"/>
                <w:szCs w:val="18"/>
              </w:rPr>
            </w:pPr>
            <w:r w:rsidRPr="008214FF">
              <w:rPr>
                <w:rFonts w:ascii="Courier New" w:hAnsi="Courier New" w:cs="Courier New"/>
                <w:b/>
                <w:noProof/>
                <w:sz w:val="18"/>
                <w:szCs w:val="18"/>
              </w:rPr>
              <w:t>43 SE Main Street</w:t>
            </w:r>
          </w:p>
          <w:p w:rsidR="008214FF" w:rsidRPr="008214FF" w:rsidRDefault="008214FF" w:rsidP="007F297B">
            <w:pPr>
              <w:pStyle w:val="PlainText"/>
              <w:jc w:val="left"/>
              <w:rPr>
                <w:rFonts w:ascii="Courier New" w:hAnsi="Courier New" w:cs="Courier New"/>
                <w:b/>
                <w:noProof/>
                <w:sz w:val="18"/>
                <w:szCs w:val="18"/>
              </w:rPr>
            </w:pPr>
            <w:r w:rsidRPr="008214FF">
              <w:rPr>
                <w:rFonts w:ascii="Courier New" w:hAnsi="Courier New" w:cs="Courier New"/>
                <w:b/>
                <w:noProof/>
                <w:sz w:val="18"/>
                <w:szCs w:val="18"/>
              </w:rPr>
              <w:t>Suite 505</w:t>
            </w:r>
          </w:p>
          <w:p w:rsidR="008214FF" w:rsidRDefault="008214FF" w:rsidP="007F297B">
            <w:pPr>
              <w:pStyle w:val="PlainText"/>
              <w:jc w:val="left"/>
              <w:rPr>
                <w:rFonts w:ascii="Courier New" w:hAnsi="Courier New" w:cs="Courier New"/>
                <w:b/>
                <w:noProof/>
                <w:sz w:val="20"/>
                <w:szCs w:val="20"/>
              </w:rPr>
            </w:pPr>
            <w:r w:rsidRPr="008214FF">
              <w:rPr>
                <w:rFonts w:ascii="Courier New" w:hAnsi="Courier New" w:cs="Courier New"/>
                <w:b/>
                <w:noProof/>
                <w:sz w:val="18"/>
                <w:szCs w:val="18"/>
              </w:rPr>
              <w:t>Minneapolis, MN 554141</w:t>
            </w:r>
          </w:p>
          <w:p w:rsidR="008214FF" w:rsidRDefault="008214FF" w:rsidP="007F297B">
            <w:pPr>
              <w:pStyle w:val="PlainText"/>
              <w:jc w:val="left"/>
              <w:rPr>
                <w:rFonts w:ascii="Courier New" w:hAnsi="Courier New" w:cs="Courier New"/>
                <w:b/>
                <w:noProof/>
                <w:sz w:val="20"/>
                <w:szCs w:val="20"/>
              </w:rPr>
            </w:pPr>
          </w:p>
        </w:tc>
      </w:tr>
      <w:tr w:rsidR="004920E9" w:rsidTr="004920E9">
        <w:tc>
          <w:tcPr>
            <w:tcW w:w="1443" w:type="dxa"/>
          </w:tcPr>
          <w:p w:rsidR="004920E9" w:rsidRDefault="004920E9" w:rsidP="004920E9">
            <w:pPr>
              <w:pStyle w:val="PlainText"/>
              <w:rPr>
                <w:rFonts w:ascii="Courier New" w:hAnsi="Courier New" w:cs="Courier New"/>
                <w:b/>
                <w:sz w:val="20"/>
                <w:szCs w:val="20"/>
              </w:rPr>
            </w:pPr>
          </w:p>
          <w:p w:rsidR="004920E9" w:rsidRDefault="004920E9" w:rsidP="004920E9">
            <w:pPr>
              <w:pStyle w:val="PlainText"/>
              <w:rPr>
                <w:rFonts w:ascii="Courier New" w:hAnsi="Courier New" w:cs="Courier New"/>
                <w:b/>
                <w:sz w:val="20"/>
                <w:szCs w:val="20"/>
              </w:rPr>
            </w:pPr>
            <w:r>
              <w:rPr>
                <w:rFonts w:ascii="Courier New" w:hAnsi="Courier New" w:cs="Courier New"/>
                <w:b/>
                <w:sz w:val="20"/>
                <w:szCs w:val="20"/>
              </w:rPr>
              <w:t>3-25-2018</w:t>
            </w:r>
          </w:p>
        </w:tc>
        <w:tc>
          <w:tcPr>
            <w:tcW w:w="1710" w:type="dxa"/>
          </w:tcPr>
          <w:p w:rsidR="004920E9" w:rsidRDefault="004920E9" w:rsidP="004920E9">
            <w:pPr>
              <w:pStyle w:val="PlainText"/>
              <w:rPr>
                <w:rFonts w:ascii="Courier New" w:hAnsi="Courier New" w:cs="Courier New"/>
                <w:b/>
                <w:sz w:val="20"/>
                <w:szCs w:val="20"/>
              </w:rPr>
            </w:pPr>
          </w:p>
          <w:p w:rsidR="004920E9" w:rsidRDefault="004920E9" w:rsidP="004920E9">
            <w:pPr>
              <w:pStyle w:val="PlainText"/>
              <w:rPr>
                <w:rFonts w:ascii="Courier New" w:hAnsi="Courier New" w:cs="Courier New"/>
                <w:b/>
                <w:sz w:val="20"/>
                <w:szCs w:val="20"/>
              </w:rPr>
            </w:pPr>
            <w:r>
              <w:rPr>
                <w:rFonts w:ascii="Courier New" w:hAnsi="Courier New" w:cs="Courier New"/>
                <w:b/>
                <w:sz w:val="20"/>
                <w:szCs w:val="20"/>
              </w:rPr>
              <w:t>16-CV-03902</w:t>
            </w:r>
          </w:p>
        </w:tc>
        <w:tc>
          <w:tcPr>
            <w:tcW w:w="1710" w:type="dxa"/>
          </w:tcPr>
          <w:p w:rsidR="004920E9" w:rsidRDefault="004920E9" w:rsidP="004920E9">
            <w:pPr>
              <w:pStyle w:val="PlainText"/>
              <w:rPr>
                <w:rFonts w:ascii="Courier New" w:hAnsi="Courier New" w:cs="Courier New"/>
                <w:b/>
                <w:sz w:val="20"/>
                <w:szCs w:val="20"/>
              </w:rPr>
            </w:pPr>
          </w:p>
          <w:p w:rsidR="004920E9" w:rsidRDefault="004920E9" w:rsidP="004920E9">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4920E9" w:rsidRDefault="004920E9" w:rsidP="004920E9">
            <w:pPr>
              <w:pStyle w:val="PlainText"/>
              <w:jc w:val="left"/>
              <w:rPr>
                <w:rFonts w:ascii="Courier New" w:hAnsi="Courier New" w:cs="Courier New"/>
                <w:b/>
                <w:sz w:val="20"/>
                <w:szCs w:val="20"/>
              </w:rPr>
            </w:pPr>
          </w:p>
          <w:p w:rsidR="004920E9" w:rsidRDefault="004920E9" w:rsidP="004920E9">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4920E9" w:rsidRDefault="004920E9" w:rsidP="004920E9">
            <w:pPr>
              <w:pStyle w:val="PlainText"/>
              <w:jc w:val="left"/>
              <w:rPr>
                <w:rFonts w:ascii="Courier New" w:hAnsi="Courier New" w:cs="Courier New"/>
                <w:b/>
                <w:sz w:val="20"/>
                <w:szCs w:val="20"/>
              </w:rPr>
            </w:pPr>
            <w:r>
              <w:rPr>
                <w:rFonts w:ascii="Courier New" w:hAnsi="Courier New" w:cs="Courier New"/>
                <w:b/>
                <w:sz w:val="20"/>
                <w:szCs w:val="20"/>
              </w:rPr>
              <w:t xml:space="preserve">Re Defendants: Toyo Denso Co., Ltd. and </w:t>
            </w:r>
            <w:proofErr w:type="spellStart"/>
            <w:r>
              <w:rPr>
                <w:rFonts w:ascii="Courier New" w:hAnsi="Courier New" w:cs="Courier New"/>
                <w:b/>
                <w:sz w:val="20"/>
                <w:szCs w:val="20"/>
              </w:rPr>
              <w:t>Weastec</w:t>
            </w:r>
            <w:proofErr w:type="spellEnd"/>
            <w:r>
              <w:rPr>
                <w:rFonts w:ascii="Courier New" w:hAnsi="Courier New" w:cs="Courier New"/>
                <w:b/>
                <w:sz w:val="20"/>
                <w:szCs w:val="20"/>
              </w:rPr>
              <w:t>, Inc. (collectively, Toyo Denso”)</w:t>
            </w:r>
          </w:p>
          <w:p w:rsidR="004920E9" w:rsidRPr="004920E9" w:rsidRDefault="004920E9" w:rsidP="004920E9">
            <w:pPr>
              <w:pStyle w:val="PlainText"/>
              <w:jc w:val="left"/>
              <w:rPr>
                <w:rFonts w:ascii="Courier New" w:hAnsi="Courier New" w:cs="Courier New"/>
                <w:sz w:val="20"/>
                <w:szCs w:val="20"/>
              </w:rPr>
            </w:pPr>
            <w:r>
              <w:rPr>
                <w:rFonts w:ascii="Courier New" w:hAnsi="Courier New" w:cs="Courier New"/>
                <w:sz w:val="20"/>
                <w:szCs w:val="20"/>
              </w:rPr>
              <w:t>Plaintiffs allege that they were injured as a result of Toyo Denso’s participation in unlawful conspiracies to raise, fix, maintain, and/or stabilize prices, rig bids, and allocate markets and customers for (1) Ignition Coils in violation of Section 1 of the Sherman Act and various state antitr</w:t>
            </w:r>
            <w:r w:rsidR="006665A5">
              <w:rPr>
                <w:rFonts w:ascii="Courier New" w:hAnsi="Courier New" w:cs="Courier New"/>
                <w:sz w:val="20"/>
                <w:szCs w:val="20"/>
              </w:rPr>
              <w:t>ust, unfair competition, unjust enrichment, and consumer protection laws as set forth in Automobile Dealership Plaintiffs’ Consolidate Amended Class Action Complaint (Case No. 2:13-CV-01402, Doc No. 53) (“Ignition Coils Complaint”), and (2)</w:t>
            </w:r>
            <w:r w:rsidR="00DC7F98">
              <w:rPr>
                <w:rFonts w:ascii="Courier New" w:hAnsi="Courier New" w:cs="Courier New"/>
                <w:sz w:val="20"/>
                <w:szCs w:val="20"/>
              </w:rPr>
              <w:t xml:space="preserve"> Power Window Switches in violation of Section 1 of the Sherman Act and various state antitrust, unfair completion, unjust enrichment, and consumer protection laws as set forth in Automobile Dealership Plaintiffs’’ Amended Class Action Complaint for Damages and Injunctive Relief (Case No. 2:16-CV-03902, Doc. No. 12) (“Power Window Switches Complaint”) (together, “Complaint”).</w:t>
            </w:r>
          </w:p>
          <w:p w:rsidR="004920E9" w:rsidRPr="00E618AC" w:rsidRDefault="004920E9" w:rsidP="004920E9">
            <w:pPr>
              <w:pStyle w:val="PlainText"/>
              <w:jc w:val="left"/>
              <w:rPr>
                <w:rFonts w:ascii="Courier New" w:hAnsi="Courier New" w:cs="Courier New"/>
                <w:sz w:val="20"/>
                <w:szCs w:val="20"/>
              </w:rPr>
            </w:pPr>
          </w:p>
        </w:tc>
        <w:tc>
          <w:tcPr>
            <w:tcW w:w="1440" w:type="dxa"/>
          </w:tcPr>
          <w:p w:rsidR="004920E9" w:rsidRDefault="004920E9" w:rsidP="004920E9">
            <w:pPr>
              <w:pStyle w:val="PlainText"/>
              <w:rPr>
                <w:rFonts w:ascii="Courier New" w:hAnsi="Courier New" w:cs="Courier New"/>
                <w:b/>
                <w:sz w:val="20"/>
                <w:szCs w:val="20"/>
              </w:rPr>
            </w:pPr>
          </w:p>
          <w:p w:rsidR="004920E9" w:rsidRDefault="004920E9" w:rsidP="004920E9">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920E9" w:rsidRDefault="004920E9" w:rsidP="004920E9">
            <w:pPr>
              <w:pStyle w:val="PlainText"/>
              <w:jc w:val="left"/>
              <w:rPr>
                <w:rFonts w:ascii="Courier New" w:hAnsi="Courier New" w:cs="Courier New"/>
                <w:b/>
                <w:noProof/>
                <w:sz w:val="20"/>
                <w:szCs w:val="20"/>
              </w:rPr>
            </w:pPr>
          </w:p>
          <w:p w:rsidR="004920E9" w:rsidRDefault="004920E9" w:rsidP="004920E9">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0D482C">
              <w:rPr>
                <w:rFonts w:ascii="Courier New" w:hAnsi="Courier New" w:cs="Courier New"/>
                <w:b/>
                <w:noProof/>
                <w:sz w:val="20"/>
                <w:szCs w:val="20"/>
              </w:rPr>
              <w:t xml:space="preserve"> to</w:t>
            </w:r>
            <w:r>
              <w:rPr>
                <w:rFonts w:ascii="Courier New" w:hAnsi="Courier New" w:cs="Courier New"/>
                <w:b/>
                <w:noProof/>
                <w:sz w:val="20"/>
                <w:szCs w:val="20"/>
              </w:rPr>
              <w:t>:</w:t>
            </w:r>
          </w:p>
          <w:p w:rsidR="004920E9" w:rsidRDefault="004920E9" w:rsidP="004920E9">
            <w:pPr>
              <w:pStyle w:val="PlainText"/>
              <w:jc w:val="left"/>
              <w:rPr>
                <w:rFonts w:ascii="Courier New" w:hAnsi="Courier New" w:cs="Courier New"/>
                <w:b/>
                <w:noProof/>
                <w:sz w:val="20"/>
                <w:szCs w:val="20"/>
              </w:rPr>
            </w:pPr>
          </w:p>
          <w:p w:rsidR="00DC7F98" w:rsidRDefault="00DC7F98" w:rsidP="004920E9">
            <w:pPr>
              <w:pStyle w:val="PlainText"/>
              <w:jc w:val="left"/>
              <w:rPr>
                <w:rFonts w:ascii="Courier New" w:hAnsi="Courier New" w:cs="Courier New"/>
                <w:b/>
                <w:noProof/>
                <w:sz w:val="16"/>
                <w:szCs w:val="16"/>
              </w:rPr>
            </w:pPr>
            <w:r>
              <w:rPr>
                <w:rFonts w:ascii="Courier New" w:hAnsi="Courier New" w:cs="Courier New"/>
                <w:b/>
                <w:noProof/>
                <w:sz w:val="16"/>
                <w:szCs w:val="16"/>
              </w:rPr>
              <w:t>BARRETT LAW GROUP, P.A.</w:t>
            </w:r>
          </w:p>
          <w:p w:rsidR="00DC7F98" w:rsidRDefault="00DC7F98" w:rsidP="004920E9">
            <w:pPr>
              <w:pStyle w:val="PlainText"/>
              <w:jc w:val="left"/>
              <w:rPr>
                <w:rFonts w:ascii="Courier New" w:hAnsi="Courier New" w:cs="Courier New"/>
                <w:b/>
                <w:noProof/>
                <w:sz w:val="16"/>
                <w:szCs w:val="16"/>
              </w:rPr>
            </w:pPr>
            <w:r>
              <w:rPr>
                <w:rFonts w:ascii="Courier New" w:hAnsi="Courier New" w:cs="Courier New"/>
                <w:b/>
                <w:noProof/>
                <w:sz w:val="16"/>
                <w:szCs w:val="16"/>
              </w:rPr>
              <w:t>P.O. Box 927</w:t>
            </w:r>
          </w:p>
          <w:p w:rsidR="00DC7F98" w:rsidRDefault="00DC7F98" w:rsidP="004920E9">
            <w:pPr>
              <w:pStyle w:val="PlainText"/>
              <w:jc w:val="left"/>
              <w:rPr>
                <w:rFonts w:ascii="Courier New" w:hAnsi="Courier New" w:cs="Courier New"/>
                <w:b/>
                <w:noProof/>
                <w:sz w:val="16"/>
                <w:szCs w:val="16"/>
              </w:rPr>
            </w:pPr>
            <w:r>
              <w:rPr>
                <w:rFonts w:ascii="Courier New" w:hAnsi="Courier New" w:cs="Courier New"/>
                <w:b/>
                <w:noProof/>
                <w:sz w:val="16"/>
                <w:szCs w:val="16"/>
              </w:rPr>
              <w:t>404 Court Square</w:t>
            </w:r>
          </w:p>
          <w:p w:rsidR="00DC7F98" w:rsidRDefault="00DC7F98" w:rsidP="004920E9">
            <w:pPr>
              <w:pStyle w:val="PlainText"/>
              <w:jc w:val="left"/>
              <w:rPr>
                <w:rFonts w:ascii="Courier New" w:hAnsi="Courier New" w:cs="Courier New"/>
                <w:b/>
                <w:noProof/>
                <w:sz w:val="16"/>
                <w:szCs w:val="16"/>
              </w:rPr>
            </w:pPr>
            <w:r>
              <w:rPr>
                <w:rFonts w:ascii="Courier New" w:hAnsi="Courier New" w:cs="Courier New"/>
                <w:b/>
                <w:noProof/>
                <w:sz w:val="16"/>
                <w:szCs w:val="16"/>
              </w:rPr>
              <w:t>Lexington, MS 39095</w:t>
            </w:r>
          </w:p>
          <w:p w:rsidR="00DC7F98" w:rsidRDefault="00DC7F98" w:rsidP="004920E9">
            <w:pPr>
              <w:pStyle w:val="PlainText"/>
              <w:jc w:val="left"/>
              <w:rPr>
                <w:rFonts w:ascii="Courier New" w:hAnsi="Courier New" w:cs="Courier New"/>
                <w:b/>
                <w:noProof/>
                <w:sz w:val="16"/>
                <w:szCs w:val="16"/>
              </w:rPr>
            </w:pPr>
          </w:p>
          <w:p w:rsidR="00DC7F98" w:rsidRPr="00DC7F98" w:rsidRDefault="00DC7F98" w:rsidP="004920E9">
            <w:pPr>
              <w:pStyle w:val="PlainText"/>
              <w:jc w:val="left"/>
              <w:rPr>
                <w:rFonts w:ascii="Courier New" w:hAnsi="Courier New" w:cs="Courier New"/>
                <w:b/>
                <w:noProof/>
                <w:sz w:val="16"/>
                <w:szCs w:val="16"/>
              </w:rPr>
            </w:pPr>
            <w:r w:rsidRPr="00DC7F98">
              <w:rPr>
                <w:rFonts w:ascii="Courier New" w:hAnsi="Courier New" w:cs="Courier New"/>
                <w:b/>
                <w:noProof/>
                <w:sz w:val="16"/>
                <w:szCs w:val="16"/>
              </w:rPr>
              <w:t>CUNEO GILBERT &amp; LaDUCA, LLP</w:t>
            </w:r>
          </w:p>
          <w:p w:rsidR="00DC7F98" w:rsidRPr="00DC7F98" w:rsidRDefault="00DC7F98" w:rsidP="004920E9">
            <w:pPr>
              <w:pStyle w:val="PlainText"/>
              <w:jc w:val="left"/>
              <w:rPr>
                <w:rFonts w:ascii="Courier New" w:hAnsi="Courier New" w:cs="Courier New"/>
                <w:b/>
                <w:noProof/>
                <w:sz w:val="16"/>
                <w:szCs w:val="16"/>
              </w:rPr>
            </w:pPr>
            <w:r w:rsidRPr="00DC7F98">
              <w:rPr>
                <w:rFonts w:ascii="Courier New" w:hAnsi="Courier New" w:cs="Courier New"/>
                <w:b/>
                <w:noProof/>
                <w:sz w:val="16"/>
                <w:szCs w:val="16"/>
              </w:rPr>
              <w:t>Suite 200</w:t>
            </w:r>
          </w:p>
          <w:p w:rsidR="00DC7F98" w:rsidRPr="00DC7F98" w:rsidRDefault="00DC7F98" w:rsidP="004920E9">
            <w:pPr>
              <w:pStyle w:val="PlainText"/>
              <w:jc w:val="left"/>
              <w:rPr>
                <w:rFonts w:ascii="Courier New" w:hAnsi="Courier New" w:cs="Courier New"/>
                <w:b/>
                <w:noProof/>
                <w:sz w:val="16"/>
                <w:szCs w:val="16"/>
              </w:rPr>
            </w:pPr>
            <w:r w:rsidRPr="00DC7F98">
              <w:rPr>
                <w:rFonts w:ascii="Courier New" w:hAnsi="Courier New" w:cs="Courier New"/>
                <w:b/>
                <w:noProof/>
                <w:sz w:val="16"/>
                <w:szCs w:val="16"/>
              </w:rPr>
              <w:t>4725 Wisconsin Avenue, NW</w:t>
            </w:r>
          </w:p>
          <w:p w:rsidR="00DC7F98" w:rsidRPr="00DC7F98" w:rsidRDefault="00DC7F98" w:rsidP="004920E9">
            <w:pPr>
              <w:pStyle w:val="PlainText"/>
              <w:jc w:val="left"/>
              <w:rPr>
                <w:rFonts w:ascii="Courier New" w:hAnsi="Courier New" w:cs="Courier New"/>
                <w:b/>
                <w:noProof/>
                <w:sz w:val="16"/>
                <w:szCs w:val="16"/>
              </w:rPr>
            </w:pPr>
            <w:r w:rsidRPr="00DC7F98">
              <w:rPr>
                <w:rFonts w:ascii="Courier New" w:hAnsi="Courier New" w:cs="Courier New"/>
                <w:b/>
                <w:noProof/>
                <w:sz w:val="16"/>
                <w:szCs w:val="16"/>
              </w:rPr>
              <w:t>Washington, DC 20016</w:t>
            </w:r>
          </w:p>
          <w:p w:rsidR="00DC7F98" w:rsidRPr="00DC7F98" w:rsidRDefault="00DC7F98" w:rsidP="004920E9">
            <w:pPr>
              <w:pStyle w:val="PlainText"/>
              <w:jc w:val="left"/>
              <w:rPr>
                <w:rFonts w:ascii="Courier New" w:hAnsi="Courier New" w:cs="Courier New"/>
                <w:b/>
                <w:noProof/>
                <w:sz w:val="16"/>
                <w:szCs w:val="16"/>
              </w:rPr>
            </w:pPr>
          </w:p>
          <w:p w:rsidR="00DC7F98" w:rsidRPr="00DC7F98" w:rsidRDefault="00DC7F98" w:rsidP="004920E9">
            <w:pPr>
              <w:pStyle w:val="PlainText"/>
              <w:jc w:val="left"/>
              <w:rPr>
                <w:rFonts w:ascii="Courier New" w:hAnsi="Courier New" w:cs="Courier New"/>
                <w:b/>
                <w:noProof/>
                <w:sz w:val="16"/>
                <w:szCs w:val="16"/>
              </w:rPr>
            </w:pPr>
            <w:r w:rsidRPr="00DC7F98">
              <w:rPr>
                <w:rFonts w:ascii="Courier New" w:hAnsi="Courier New" w:cs="Courier New"/>
                <w:b/>
                <w:noProof/>
                <w:sz w:val="16"/>
                <w:szCs w:val="16"/>
              </w:rPr>
              <w:t>LARSON · KING LLP</w:t>
            </w:r>
          </w:p>
          <w:p w:rsidR="00DC7F98" w:rsidRPr="00DC7F98" w:rsidRDefault="00DC7F98" w:rsidP="004920E9">
            <w:pPr>
              <w:pStyle w:val="PlainText"/>
              <w:jc w:val="left"/>
              <w:rPr>
                <w:rFonts w:ascii="Courier New" w:hAnsi="Courier New" w:cs="Courier New"/>
                <w:b/>
                <w:noProof/>
                <w:sz w:val="16"/>
                <w:szCs w:val="16"/>
              </w:rPr>
            </w:pPr>
            <w:r w:rsidRPr="00DC7F98">
              <w:rPr>
                <w:rFonts w:ascii="Courier New" w:hAnsi="Courier New" w:cs="Courier New"/>
                <w:b/>
                <w:noProof/>
                <w:sz w:val="16"/>
                <w:szCs w:val="16"/>
              </w:rPr>
              <w:t>2800 Wells Fargo Place</w:t>
            </w:r>
          </w:p>
          <w:p w:rsidR="00DC7F98" w:rsidRPr="00DC7F98" w:rsidRDefault="00DC7F98" w:rsidP="004920E9">
            <w:pPr>
              <w:pStyle w:val="PlainText"/>
              <w:jc w:val="left"/>
              <w:rPr>
                <w:rFonts w:ascii="Courier New" w:hAnsi="Courier New" w:cs="Courier New"/>
                <w:b/>
                <w:noProof/>
                <w:sz w:val="16"/>
                <w:szCs w:val="16"/>
              </w:rPr>
            </w:pPr>
            <w:r w:rsidRPr="00DC7F98">
              <w:rPr>
                <w:rFonts w:ascii="Courier New" w:hAnsi="Courier New" w:cs="Courier New"/>
                <w:b/>
                <w:noProof/>
                <w:sz w:val="16"/>
                <w:szCs w:val="16"/>
              </w:rPr>
              <w:t>30 East Seventh Street</w:t>
            </w:r>
          </w:p>
          <w:p w:rsidR="00DC7F98" w:rsidRPr="00DC7F98" w:rsidRDefault="00DC7F98" w:rsidP="004920E9">
            <w:pPr>
              <w:pStyle w:val="PlainText"/>
              <w:jc w:val="left"/>
              <w:rPr>
                <w:rFonts w:ascii="Courier New" w:hAnsi="Courier New" w:cs="Courier New"/>
                <w:b/>
                <w:noProof/>
                <w:sz w:val="16"/>
                <w:szCs w:val="16"/>
              </w:rPr>
            </w:pPr>
            <w:r w:rsidRPr="00DC7F98">
              <w:rPr>
                <w:rFonts w:ascii="Courier New" w:hAnsi="Courier New" w:cs="Courier New"/>
                <w:b/>
                <w:noProof/>
                <w:sz w:val="16"/>
                <w:szCs w:val="16"/>
              </w:rPr>
              <w:t>St. Paul,  MN 55101</w:t>
            </w:r>
          </w:p>
          <w:p w:rsidR="004920E9" w:rsidRDefault="004920E9" w:rsidP="004920E9">
            <w:pPr>
              <w:pStyle w:val="PlainText"/>
              <w:jc w:val="left"/>
              <w:rPr>
                <w:rFonts w:ascii="Courier New" w:hAnsi="Courier New" w:cs="Courier New"/>
                <w:b/>
                <w:noProof/>
                <w:sz w:val="20"/>
                <w:szCs w:val="20"/>
              </w:rPr>
            </w:pPr>
          </w:p>
        </w:tc>
      </w:tr>
      <w:tr w:rsidR="004920E9" w:rsidTr="004920E9">
        <w:tc>
          <w:tcPr>
            <w:tcW w:w="1443" w:type="dxa"/>
          </w:tcPr>
          <w:p w:rsidR="004920E9" w:rsidRDefault="004920E9" w:rsidP="004920E9">
            <w:pPr>
              <w:pStyle w:val="PlainText"/>
              <w:rPr>
                <w:rFonts w:ascii="Courier New" w:hAnsi="Courier New" w:cs="Courier New"/>
                <w:b/>
                <w:sz w:val="20"/>
                <w:szCs w:val="20"/>
              </w:rPr>
            </w:pPr>
          </w:p>
          <w:p w:rsidR="004920E9" w:rsidRDefault="004920E9" w:rsidP="004920E9">
            <w:pPr>
              <w:pStyle w:val="PlainText"/>
              <w:rPr>
                <w:rFonts w:ascii="Courier New" w:hAnsi="Courier New" w:cs="Courier New"/>
                <w:b/>
                <w:sz w:val="20"/>
                <w:szCs w:val="20"/>
              </w:rPr>
            </w:pPr>
            <w:r>
              <w:rPr>
                <w:rFonts w:ascii="Courier New" w:hAnsi="Courier New" w:cs="Courier New"/>
                <w:b/>
                <w:sz w:val="20"/>
                <w:szCs w:val="20"/>
              </w:rPr>
              <w:t>5-25-2018</w:t>
            </w:r>
          </w:p>
        </w:tc>
        <w:tc>
          <w:tcPr>
            <w:tcW w:w="1710" w:type="dxa"/>
          </w:tcPr>
          <w:p w:rsidR="004920E9" w:rsidRDefault="004920E9" w:rsidP="004920E9">
            <w:pPr>
              <w:pStyle w:val="PlainText"/>
              <w:rPr>
                <w:rFonts w:ascii="Courier New" w:hAnsi="Courier New" w:cs="Courier New"/>
                <w:b/>
                <w:sz w:val="20"/>
                <w:szCs w:val="20"/>
              </w:rPr>
            </w:pPr>
          </w:p>
          <w:p w:rsidR="004920E9" w:rsidRDefault="004920E9" w:rsidP="004920E9">
            <w:pPr>
              <w:pStyle w:val="PlainText"/>
              <w:rPr>
                <w:rFonts w:ascii="Courier New" w:hAnsi="Courier New" w:cs="Courier New"/>
                <w:b/>
                <w:sz w:val="20"/>
                <w:szCs w:val="20"/>
              </w:rPr>
            </w:pPr>
            <w:r>
              <w:rPr>
                <w:rFonts w:ascii="Courier New" w:hAnsi="Courier New" w:cs="Courier New"/>
                <w:b/>
                <w:sz w:val="20"/>
                <w:szCs w:val="20"/>
              </w:rPr>
              <w:t>15-CV-13114</w:t>
            </w:r>
          </w:p>
        </w:tc>
        <w:tc>
          <w:tcPr>
            <w:tcW w:w="1710" w:type="dxa"/>
          </w:tcPr>
          <w:p w:rsidR="004920E9" w:rsidRDefault="004920E9" w:rsidP="004920E9">
            <w:pPr>
              <w:pStyle w:val="PlainText"/>
              <w:rPr>
                <w:rFonts w:ascii="Courier New" w:hAnsi="Courier New" w:cs="Courier New"/>
                <w:b/>
                <w:sz w:val="20"/>
                <w:szCs w:val="20"/>
              </w:rPr>
            </w:pPr>
          </w:p>
          <w:p w:rsidR="004920E9" w:rsidRDefault="004920E9" w:rsidP="004920E9">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4920E9" w:rsidRDefault="004920E9" w:rsidP="004920E9">
            <w:pPr>
              <w:pStyle w:val="PlainText"/>
              <w:jc w:val="left"/>
              <w:rPr>
                <w:rFonts w:ascii="Courier New" w:hAnsi="Courier New" w:cs="Courier New"/>
                <w:b/>
                <w:sz w:val="20"/>
                <w:szCs w:val="20"/>
              </w:rPr>
            </w:pPr>
          </w:p>
          <w:p w:rsidR="004920E9" w:rsidRDefault="004920E9" w:rsidP="004920E9">
            <w:pPr>
              <w:pStyle w:val="PlainText"/>
              <w:jc w:val="left"/>
              <w:rPr>
                <w:rFonts w:ascii="Courier New" w:hAnsi="Courier New" w:cs="Courier New"/>
                <w:b/>
                <w:sz w:val="20"/>
                <w:szCs w:val="20"/>
              </w:rPr>
            </w:pPr>
            <w:r>
              <w:rPr>
                <w:rFonts w:ascii="Courier New" w:hAnsi="Courier New" w:cs="Courier New"/>
                <w:b/>
                <w:sz w:val="20"/>
                <w:szCs w:val="20"/>
              </w:rPr>
              <w:t>McGee v. Constant Contact, Inc.</w:t>
            </w:r>
            <w:r w:rsidR="00743CD4">
              <w:rPr>
                <w:rFonts w:ascii="Courier New" w:hAnsi="Courier New" w:cs="Courier New"/>
                <w:b/>
                <w:sz w:val="20"/>
                <w:szCs w:val="20"/>
              </w:rPr>
              <w:t>,</w:t>
            </w:r>
            <w:r>
              <w:rPr>
                <w:rFonts w:ascii="Courier New" w:hAnsi="Courier New" w:cs="Courier New"/>
                <w:b/>
                <w:sz w:val="20"/>
                <w:szCs w:val="20"/>
              </w:rPr>
              <w:t xml:space="preserve"> et al.</w:t>
            </w:r>
          </w:p>
          <w:p w:rsidR="004920E9" w:rsidRDefault="004920E9" w:rsidP="004920E9">
            <w:pPr>
              <w:pStyle w:val="PlainText"/>
              <w:jc w:val="left"/>
              <w:rPr>
                <w:rFonts w:ascii="Courier New" w:hAnsi="Courier New" w:cs="Courier New"/>
                <w:b/>
                <w:sz w:val="20"/>
                <w:szCs w:val="20"/>
              </w:rPr>
            </w:pPr>
            <w:r>
              <w:rPr>
                <w:rFonts w:ascii="Courier New" w:hAnsi="Courier New" w:cs="Courier New"/>
                <w:b/>
                <w:sz w:val="20"/>
                <w:szCs w:val="20"/>
              </w:rPr>
              <w:t>Re Defend</w:t>
            </w:r>
            <w:r w:rsidR="00186505">
              <w:rPr>
                <w:rFonts w:ascii="Courier New" w:hAnsi="Courier New" w:cs="Courier New"/>
                <w:b/>
                <w:sz w:val="20"/>
                <w:szCs w:val="20"/>
              </w:rPr>
              <w:t>ants: Constant Contact, Inc., G</w:t>
            </w:r>
            <w:r>
              <w:rPr>
                <w:rFonts w:ascii="Courier New" w:hAnsi="Courier New" w:cs="Courier New"/>
                <w:b/>
                <w:sz w:val="20"/>
                <w:szCs w:val="20"/>
              </w:rPr>
              <w:t>ail F. G</w:t>
            </w:r>
            <w:r w:rsidR="00186505">
              <w:rPr>
                <w:rFonts w:ascii="Courier New" w:hAnsi="Courier New" w:cs="Courier New"/>
                <w:b/>
                <w:sz w:val="20"/>
                <w:szCs w:val="20"/>
              </w:rPr>
              <w:t>oodman, Harpreet S. Grewal, and</w:t>
            </w:r>
            <w:r>
              <w:rPr>
                <w:rFonts w:ascii="Courier New" w:hAnsi="Courier New" w:cs="Courier New"/>
                <w:b/>
                <w:sz w:val="20"/>
                <w:szCs w:val="20"/>
              </w:rPr>
              <w:t xml:space="preserve"> Jeremiah </w:t>
            </w:r>
            <w:r w:rsidR="00186505">
              <w:rPr>
                <w:rFonts w:ascii="Courier New" w:hAnsi="Courier New" w:cs="Courier New"/>
                <w:b/>
                <w:sz w:val="20"/>
                <w:szCs w:val="20"/>
              </w:rPr>
              <w:t>Sisisky</w:t>
            </w:r>
            <w:r>
              <w:rPr>
                <w:rFonts w:ascii="Courier New" w:hAnsi="Courier New" w:cs="Courier New"/>
                <w:b/>
                <w:sz w:val="20"/>
                <w:szCs w:val="20"/>
              </w:rPr>
              <w:t xml:space="preserve"> (collectively, “Defendants”)</w:t>
            </w:r>
          </w:p>
          <w:p w:rsidR="004920E9" w:rsidRPr="00D7157A" w:rsidRDefault="004920E9" w:rsidP="004920E9">
            <w:pPr>
              <w:autoSpaceDE w:val="0"/>
              <w:autoSpaceDN w:val="0"/>
              <w:adjustRightInd w:val="0"/>
              <w:jc w:val="left"/>
              <w:rPr>
                <w:rFonts w:ascii="Courier New" w:hAnsi="Courier New" w:cs="Courier New"/>
                <w:sz w:val="20"/>
                <w:szCs w:val="20"/>
              </w:rPr>
            </w:pPr>
            <w:r w:rsidRPr="00D7157A">
              <w:rPr>
                <w:rFonts w:ascii="Courier New" w:hAnsi="Courier New" w:cs="Courier New"/>
                <w:sz w:val="20"/>
                <w:szCs w:val="20"/>
              </w:rPr>
              <w:t>Plaintiff alleges that Defendants violated Sections 10(b) and 20(a) of the Securities</w:t>
            </w:r>
          </w:p>
          <w:p w:rsidR="004920E9" w:rsidRDefault="004920E9" w:rsidP="004920E9">
            <w:pPr>
              <w:autoSpaceDE w:val="0"/>
              <w:autoSpaceDN w:val="0"/>
              <w:adjustRightInd w:val="0"/>
              <w:jc w:val="left"/>
              <w:rPr>
                <w:rFonts w:ascii="Courier New" w:hAnsi="Courier New" w:cs="Courier New"/>
                <w:sz w:val="20"/>
                <w:szCs w:val="20"/>
              </w:rPr>
            </w:pPr>
            <w:r w:rsidRPr="00D7157A">
              <w:rPr>
                <w:rFonts w:ascii="Courier New" w:hAnsi="Courier New" w:cs="Courier New"/>
                <w:sz w:val="20"/>
                <w:szCs w:val="20"/>
              </w:rPr>
              <w:t xml:space="preserve">Exchange Act of 1934 by, </w:t>
            </w:r>
            <w:r w:rsidRPr="00D7157A">
              <w:rPr>
                <w:rFonts w:ascii="Courier New" w:hAnsi="Courier New" w:cs="Courier New"/>
                <w:i/>
                <w:iCs/>
                <w:sz w:val="20"/>
                <w:szCs w:val="20"/>
              </w:rPr>
              <w:t>inter alia</w:t>
            </w:r>
            <w:r w:rsidRPr="00D7157A">
              <w:rPr>
                <w:rFonts w:ascii="Courier New" w:hAnsi="Courier New" w:cs="Courier New"/>
                <w:sz w:val="20"/>
                <w:szCs w:val="20"/>
              </w:rPr>
              <w:t>, issuing false and misleading statements and/or failing to</w:t>
            </w:r>
            <w:r>
              <w:rPr>
                <w:rFonts w:ascii="Courier New" w:hAnsi="Courier New" w:cs="Courier New"/>
                <w:sz w:val="20"/>
                <w:szCs w:val="20"/>
              </w:rPr>
              <w:t xml:space="preserve"> </w:t>
            </w:r>
            <w:r w:rsidRPr="00D7157A">
              <w:rPr>
                <w:rFonts w:ascii="Courier New" w:hAnsi="Courier New" w:cs="Courier New"/>
                <w:sz w:val="20"/>
                <w:szCs w:val="20"/>
              </w:rPr>
              <w:t>disclose that: (</w:t>
            </w:r>
            <w:proofErr w:type="spellStart"/>
            <w:r w:rsidRPr="00D7157A">
              <w:rPr>
                <w:rFonts w:ascii="Courier New" w:hAnsi="Courier New" w:cs="Courier New"/>
                <w:sz w:val="20"/>
                <w:szCs w:val="20"/>
              </w:rPr>
              <w:t>i</w:t>
            </w:r>
            <w:proofErr w:type="spellEnd"/>
            <w:r w:rsidRPr="00D7157A">
              <w:rPr>
                <w:rFonts w:ascii="Courier New" w:hAnsi="Courier New" w:cs="Courier New"/>
                <w:sz w:val="20"/>
                <w:szCs w:val="20"/>
              </w:rPr>
              <w:t>) the Company’s gross customer additions were lower than expected; (ii) the</w:t>
            </w:r>
            <w:r>
              <w:rPr>
                <w:rFonts w:ascii="Courier New" w:hAnsi="Courier New" w:cs="Courier New"/>
                <w:sz w:val="20"/>
                <w:szCs w:val="20"/>
              </w:rPr>
              <w:t xml:space="preserve"> </w:t>
            </w:r>
            <w:r w:rsidRPr="00D7157A">
              <w:rPr>
                <w:rFonts w:ascii="Courier New" w:hAnsi="Courier New" w:cs="Courier New"/>
                <w:sz w:val="20"/>
                <w:szCs w:val="20"/>
              </w:rPr>
              <w:t>Company was experiencing negative trends in customer conversion rates; (iii) the Company was</w:t>
            </w:r>
            <w:r>
              <w:rPr>
                <w:rFonts w:ascii="Courier New" w:hAnsi="Courier New" w:cs="Courier New"/>
                <w:sz w:val="20"/>
                <w:szCs w:val="20"/>
              </w:rPr>
              <w:t xml:space="preserve"> </w:t>
            </w:r>
            <w:r w:rsidRPr="00D7157A">
              <w:rPr>
                <w:rFonts w:ascii="Courier New" w:hAnsi="Courier New" w:cs="Courier New"/>
                <w:sz w:val="20"/>
                <w:szCs w:val="20"/>
              </w:rPr>
              <w:t>steering new customers toward the lowest priced packages; and (iv) as a result, the Company’s</w:t>
            </w:r>
            <w:r>
              <w:rPr>
                <w:rFonts w:ascii="Courier New" w:hAnsi="Courier New" w:cs="Courier New"/>
                <w:sz w:val="20"/>
                <w:szCs w:val="20"/>
              </w:rPr>
              <w:t xml:space="preserve"> </w:t>
            </w:r>
            <w:r w:rsidRPr="00D7157A">
              <w:rPr>
                <w:rFonts w:ascii="Courier New" w:hAnsi="Courier New" w:cs="Courier New"/>
                <w:sz w:val="20"/>
                <w:szCs w:val="20"/>
              </w:rPr>
              <w:t>revenues for 2015 would be below expectations.</w:t>
            </w:r>
          </w:p>
          <w:p w:rsidR="004920E9" w:rsidRPr="00F416F9" w:rsidRDefault="004920E9" w:rsidP="004920E9">
            <w:pPr>
              <w:autoSpaceDE w:val="0"/>
              <w:autoSpaceDN w:val="0"/>
              <w:adjustRightInd w:val="0"/>
              <w:jc w:val="left"/>
              <w:rPr>
                <w:rFonts w:ascii="Courier New" w:hAnsi="Courier New" w:cs="Courier New"/>
                <w:sz w:val="20"/>
                <w:szCs w:val="20"/>
              </w:rPr>
            </w:pPr>
          </w:p>
        </w:tc>
        <w:tc>
          <w:tcPr>
            <w:tcW w:w="1440" w:type="dxa"/>
          </w:tcPr>
          <w:p w:rsidR="004920E9" w:rsidRDefault="004920E9" w:rsidP="004920E9">
            <w:pPr>
              <w:pStyle w:val="PlainText"/>
              <w:rPr>
                <w:rFonts w:ascii="Courier New" w:hAnsi="Courier New" w:cs="Courier New"/>
                <w:b/>
                <w:sz w:val="20"/>
                <w:szCs w:val="20"/>
              </w:rPr>
            </w:pPr>
          </w:p>
          <w:p w:rsidR="004920E9" w:rsidRDefault="004920E9" w:rsidP="004920E9">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920E9" w:rsidRDefault="004920E9" w:rsidP="004920E9">
            <w:pPr>
              <w:pStyle w:val="PlainText"/>
              <w:jc w:val="left"/>
              <w:rPr>
                <w:rFonts w:ascii="Courier New" w:hAnsi="Courier New" w:cs="Courier New"/>
                <w:b/>
                <w:noProof/>
                <w:sz w:val="20"/>
                <w:szCs w:val="20"/>
              </w:rPr>
            </w:pPr>
          </w:p>
          <w:p w:rsidR="004920E9" w:rsidRDefault="004920E9" w:rsidP="004920E9">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920E9" w:rsidRDefault="004920E9" w:rsidP="004920E9">
            <w:pPr>
              <w:pStyle w:val="PlainText"/>
              <w:jc w:val="left"/>
              <w:rPr>
                <w:rFonts w:ascii="Courier New" w:hAnsi="Courier New" w:cs="Courier New"/>
                <w:b/>
                <w:noProof/>
                <w:sz w:val="20"/>
                <w:szCs w:val="20"/>
              </w:rPr>
            </w:pPr>
          </w:p>
          <w:p w:rsidR="004920E9" w:rsidRPr="00D7157A" w:rsidRDefault="004920E9" w:rsidP="004920E9">
            <w:pPr>
              <w:autoSpaceDE w:val="0"/>
              <w:autoSpaceDN w:val="0"/>
              <w:adjustRightInd w:val="0"/>
              <w:jc w:val="left"/>
              <w:rPr>
                <w:rFonts w:ascii="Courier New" w:hAnsi="Courier New" w:cs="Courier New"/>
                <w:b/>
                <w:sz w:val="20"/>
                <w:szCs w:val="20"/>
              </w:rPr>
            </w:pPr>
            <w:r w:rsidRPr="00D7157A">
              <w:rPr>
                <w:rFonts w:ascii="Courier New" w:hAnsi="Courier New" w:cs="Courier New"/>
                <w:b/>
                <w:sz w:val="20"/>
                <w:szCs w:val="20"/>
              </w:rPr>
              <w:t xml:space="preserve">Ellen </w:t>
            </w:r>
            <w:proofErr w:type="spellStart"/>
            <w:r w:rsidRPr="00D7157A">
              <w:rPr>
                <w:rFonts w:ascii="Courier New" w:hAnsi="Courier New" w:cs="Courier New"/>
                <w:b/>
                <w:sz w:val="20"/>
                <w:szCs w:val="20"/>
              </w:rPr>
              <w:t>Gusikoff</w:t>
            </w:r>
            <w:proofErr w:type="spellEnd"/>
            <w:r w:rsidRPr="00D7157A">
              <w:rPr>
                <w:rFonts w:ascii="Courier New" w:hAnsi="Courier New" w:cs="Courier New"/>
                <w:b/>
                <w:sz w:val="20"/>
                <w:szCs w:val="20"/>
              </w:rPr>
              <w:t xml:space="preserve"> Stewart</w:t>
            </w:r>
          </w:p>
          <w:p w:rsidR="004920E9" w:rsidRDefault="004920E9" w:rsidP="004920E9">
            <w:pPr>
              <w:autoSpaceDE w:val="0"/>
              <w:autoSpaceDN w:val="0"/>
              <w:adjustRightInd w:val="0"/>
              <w:jc w:val="left"/>
              <w:rPr>
                <w:rFonts w:ascii="Courier New" w:hAnsi="Courier New" w:cs="Courier New"/>
                <w:b/>
                <w:sz w:val="20"/>
                <w:szCs w:val="20"/>
              </w:rPr>
            </w:pPr>
            <w:r w:rsidRPr="00D7157A">
              <w:rPr>
                <w:rFonts w:ascii="Courier New" w:hAnsi="Courier New" w:cs="Courier New"/>
                <w:b/>
                <w:sz w:val="20"/>
                <w:szCs w:val="20"/>
              </w:rPr>
              <w:t>ROBBINS GELLER</w:t>
            </w:r>
          </w:p>
          <w:p w:rsidR="004920E9" w:rsidRPr="00D7157A" w:rsidRDefault="000D482C" w:rsidP="004920E9">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 xml:space="preserve"> </w:t>
            </w:r>
            <w:r w:rsidR="004920E9" w:rsidRPr="00D7157A">
              <w:rPr>
                <w:rFonts w:ascii="Courier New" w:hAnsi="Courier New" w:cs="Courier New"/>
                <w:b/>
                <w:sz w:val="20"/>
                <w:szCs w:val="20"/>
              </w:rPr>
              <w:t>RUDMAN &amp; DOWD LLP</w:t>
            </w:r>
          </w:p>
          <w:p w:rsidR="004920E9" w:rsidRPr="00D7157A" w:rsidRDefault="004920E9" w:rsidP="004920E9">
            <w:pPr>
              <w:autoSpaceDE w:val="0"/>
              <w:autoSpaceDN w:val="0"/>
              <w:adjustRightInd w:val="0"/>
              <w:jc w:val="left"/>
              <w:rPr>
                <w:rFonts w:ascii="Courier New" w:hAnsi="Courier New" w:cs="Courier New"/>
                <w:b/>
                <w:sz w:val="20"/>
                <w:szCs w:val="20"/>
              </w:rPr>
            </w:pPr>
            <w:r w:rsidRPr="00D7157A">
              <w:rPr>
                <w:rFonts w:ascii="Courier New" w:hAnsi="Courier New" w:cs="Courier New"/>
                <w:b/>
                <w:sz w:val="20"/>
                <w:szCs w:val="20"/>
              </w:rPr>
              <w:t>655 West Broadway</w:t>
            </w:r>
          </w:p>
          <w:p w:rsidR="004920E9" w:rsidRPr="00D7157A" w:rsidRDefault="004920E9" w:rsidP="004920E9">
            <w:pPr>
              <w:autoSpaceDE w:val="0"/>
              <w:autoSpaceDN w:val="0"/>
              <w:adjustRightInd w:val="0"/>
              <w:jc w:val="left"/>
              <w:rPr>
                <w:rFonts w:ascii="Courier New" w:hAnsi="Courier New" w:cs="Courier New"/>
                <w:b/>
                <w:sz w:val="20"/>
                <w:szCs w:val="20"/>
              </w:rPr>
            </w:pPr>
            <w:r w:rsidRPr="00D7157A">
              <w:rPr>
                <w:rFonts w:ascii="Courier New" w:hAnsi="Courier New" w:cs="Courier New"/>
                <w:b/>
                <w:sz w:val="20"/>
                <w:szCs w:val="20"/>
              </w:rPr>
              <w:t>Suite 1900</w:t>
            </w:r>
          </w:p>
          <w:p w:rsidR="004920E9" w:rsidRDefault="004920E9" w:rsidP="004920E9">
            <w:pPr>
              <w:pStyle w:val="PlainText"/>
              <w:jc w:val="left"/>
              <w:rPr>
                <w:rFonts w:ascii="Courier New" w:hAnsi="Courier New" w:cs="Courier New"/>
                <w:b/>
                <w:noProof/>
                <w:sz w:val="20"/>
                <w:szCs w:val="20"/>
              </w:rPr>
            </w:pPr>
            <w:r w:rsidRPr="00D7157A">
              <w:rPr>
                <w:rFonts w:ascii="Courier New" w:hAnsi="Courier New" w:cs="Courier New"/>
                <w:b/>
                <w:sz w:val="20"/>
                <w:szCs w:val="20"/>
              </w:rPr>
              <w:t>San Diego, CA 92101</w:t>
            </w:r>
          </w:p>
        </w:tc>
      </w:tr>
      <w:tr w:rsidR="004920E9" w:rsidTr="004920E9">
        <w:tc>
          <w:tcPr>
            <w:tcW w:w="1443" w:type="dxa"/>
          </w:tcPr>
          <w:p w:rsidR="004920E9" w:rsidRDefault="004920E9" w:rsidP="004920E9">
            <w:pPr>
              <w:pStyle w:val="PlainText"/>
              <w:rPr>
                <w:rFonts w:ascii="Courier New" w:hAnsi="Courier New" w:cs="Courier New"/>
                <w:b/>
                <w:sz w:val="20"/>
                <w:szCs w:val="20"/>
              </w:rPr>
            </w:pPr>
          </w:p>
          <w:p w:rsidR="004920E9" w:rsidRDefault="004920E9" w:rsidP="004920E9">
            <w:pPr>
              <w:pStyle w:val="PlainText"/>
              <w:rPr>
                <w:rFonts w:ascii="Courier New" w:hAnsi="Courier New" w:cs="Courier New"/>
                <w:b/>
                <w:sz w:val="20"/>
                <w:szCs w:val="20"/>
              </w:rPr>
            </w:pPr>
            <w:r>
              <w:rPr>
                <w:rFonts w:ascii="Courier New" w:hAnsi="Courier New" w:cs="Courier New"/>
                <w:b/>
                <w:sz w:val="20"/>
                <w:szCs w:val="20"/>
              </w:rPr>
              <w:t>5-25-2018</w:t>
            </w:r>
          </w:p>
        </w:tc>
        <w:tc>
          <w:tcPr>
            <w:tcW w:w="1710" w:type="dxa"/>
          </w:tcPr>
          <w:p w:rsidR="004920E9" w:rsidRDefault="004920E9" w:rsidP="004920E9">
            <w:pPr>
              <w:pStyle w:val="PlainText"/>
              <w:rPr>
                <w:rFonts w:ascii="Courier New" w:hAnsi="Courier New" w:cs="Courier New"/>
                <w:b/>
                <w:sz w:val="20"/>
                <w:szCs w:val="20"/>
              </w:rPr>
            </w:pPr>
          </w:p>
          <w:p w:rsidR="004920E9" w:rsidRDefault="004920E9" w:rsidP="004920E9">
            <w:pPr>
              <w:pStyle w:val="PlainText"/>
              <w:rPr>
                <w:rFonts w:ascii="Courier New" w:hAnsi="Courier New" w:cs="Courier New"/>
                <w:b/>
                <w:sz w:val="20"/>
                <w:szCs w:val="20"/>
              </w:rPr>
            </w:pPr>
            <w:r>
              <w:rPr>
                <w:rFonts w:ascii="Courier New" w:hAnsi="Courier New" w:cs="Courier New"/>
                <w:b/>
                <w:sz w:val="20"/>
                <w:szCs w:val="20"/>
              </w:rPr>
              <w:t>15-CV-</w:t>
            </w:r>
            <w:r w:rsidR="00E37E1C">
              <w:rPr>
                <w:rFonts w:ascii="Courier New" w:hAnsi="Courier New" w:cs="Courier New"/>
                <w:b/>
                <w:sz w:val="20"/>
                <w:szCs w:val="20"/>
              </w:rPr>
              <w:t>0</w:t>
            </w:r>
            <w:r>
              <w:rPr>
                <w:rFonts w:ascii="Courier New" w:hAnsi="Courier New" w:cs="Courier New"/>
                <w:b/>
                <w:sz w:val="20"/>
                <w:szCs w:val="20"/>
              </w:rPr>
              <w:t>1249</w:t>
            </w:r>
          </w:p>
        </w:tc>
        <w:tc>
          <w:tcPr>
            <w:tcW w:w="1710" w:type="dxa"/>
          </w:tcPr>
          <w:p w:rsidR="004920E9" w:rsidRDefault="004920E9" w:rsidP="004920E9">
            <w:pPr>
              <w:pStyle w:val="PlainText"/>
              <w:rPr>
                <w:rFonts w:ascii="Courier New" w:hAnsi="Courier New" w:cs="Courier New"/>
                <w:b/>
                <w:sz w:val="20"/>
                <w:szCs w:val="20"/>
              </w:rPr>
            </w:pPr>
          </w:p>
          <w:p w:rsidR="004920E9" w:rsidRDefault="004920E9" w:rsidP="004920E9">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4920E9" w:rsidRDefault="004920E9" w:rsidP="004920E9">
            <w:pPr>
              <w:pStyle w:val="PlainText"/>
              <w:jc w:val="left"/>
              <w:rPr>
                <w:rFonts w:ascii="Courier New" w:hAnsi="Courier New" w:cs="Courier New"/>
                <w:b/>
                <w:sz w:val="20"/>
                <w:szCs w:val="20"/>
              </w:rPr>
            </w:pPr>
          </w:p>
          <w:p w:rsidR="004920E9" w:rsidRDefault="004920E9" w:rsidP="004920E9">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Virtus</w:t>
            </w:r>
            <w:proofErr w:type="spellEnd"/>
            <w:r>
              <w:rPr>
                <w:rFonts w:ascii="Courier New" w:hAnsi="Courier New" w:cs="Courier New"/>
                <w:b/>
                <w:sz w:val="20"/>
                <w:szCs w:val="20"/>
              </w:rPr>
              <w:t xml:space="preserve"> Investment Partners, Inc. Securities Litigation</w:t>
            </w:r>
          </w:p>
          <w:p w:rsidR="004920E9" w:rsidRDefault="004920E9" w:rsidP="004920E9">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Virtus</w:t>
            </w:r>
            <w:proofErr w:type="spellEnd"/>
            <w:r>
              <w:rPr>
                <w:rFonts w:ascii="Courier New" w:hAnsi="Courier New" w:cs="Courier New"/>
                <w:b/>
                <w:sz w:val="20"/>
                <w:szCs w:val="20"/>
              </w:rPr>
              <w:t xml:space="preserve"> Investment Partner, Inc., </w:t>
            </w:r>
            <w:proofErr w:type="spellStart"/>
            <w:r>
              <w:rPr>
                <w:rFonts w:ascii="Courier New" w:hAnsi="Courier New" w:cs="Courier New"/>
                <w:b/>
                <w:sz w:val="20"/>
                <w:szCs w:val="20"/>
              </w:rPr>
              <w:t>Virtus</w:t>
            </w:r>
            <w:proofErr w:type="spellEnd"/>
            <w:r>
              <w:rPr>
                <w:rFonts w:ascii="Courier New" w:hAnsi="Courier New" w:cs="Courier New"/>
                <w:b/>
                <w:sz w:val="20"/>
                <w:szCs w:val="20"/>
              </w:rPr>
              <w:t xml:space="preserve"> Opportunities Trust, George R. </w:t>
            </w:r>
            <w:proofErr w:type="spellStart"/>
            <w:r>
              <w:rPr>
                <w:rFonts w:ascii="Courier New" w:hAnsi="Courier New" w:cs="Courier New"/>
                <w:b/>
                <w:sz w:val="20"/>
                <w:szCs w:val="20"/>
              </w:rPr>
              <w:t>Aylward</w:t>
            </w:r>
            <w:proofErr w:type="spellEnd"/>
            <w:r>
              <w:rPr>
                <w:rFonts w:ascii="Courier New" w:hAnsi="Courier New" w:cs="Courier New"/>
                <w:b/>
                <w:sz w:val="20"/>
                <w:szCs w:val="20"/>
              </w:rPr>
              <w:t xml:space="preserve">, Jeffrey T. </w:t>
            </w:r>
            <w:proofErr w:type="spellStart"/>
            <w:r>
              <w:rPr>
                <w:rFonts w:ascii="Courier New" w:hAnsi="Courier New" w:cs="Courier New"/>
                <w:b/>
                <w:sz w:val="20"/>
                <w:szCs w:val="20"/>
              </w:rPr>
              <w:t>Cerutti</w:t>
            </w:r>
            <w:proofErr w:type="spellEnd"/>
            <w:r>
              <w:rPr>
                <w:rFonts w:ascii="Courier New" w:hAnsi="Courier New" w:cs="Courier New"/>
                <w:b/>
                <w:sz w:val="20"/>
                <w:szCs w:val="20"/>
              </w:rPr>
              <w:t xml:space="preserve">, and Francis G. </w:t>
            </w:r>
            <w:proofErr w:type="spellStart"/>
            <w:r>
              <w:rPr>
                <w:rFonts w:ascii="Courier New" w:hAnsi="Courier New" w:cs="Courier New"/>
                <w:b/>
                <w:sz w:val="20"/>
                <w:szCs w:val="20"/>
              </w:rPr>
              <w:t>Waltman</w:t>
            </w:r>
            <w:proofErr w:type="spellEnd"/>
            <w:r>
              <w:rPr>
                <w:rFonts w:ascii="Courier New" w:hAnsi="Courier New" w:cs="Courier New"/>
                <w:b/>
                <w:sz w:val="20"/>
                <w:szCs w:val="20"/>
              </w:rPr>
              <w:t xml:space="preserve"> (“Defendants”)</w:t>
            </w:r>
          </w:p>
          <w:p w:rsidR="004920E9" w:rsidRDefault="00CA13DA" w:rsidP="00CA13DA">
            <w:pPr>
              <w:pStyle w:val="PlainText"/>
              <w:jc w:val="left"/>
              <w:rPr>
                <w:rFonts w:ascii="Courier New" w:hAnsi="Courier New" w:cs="Courier New"/>
                <w:sz w:val="20"/>
                <w:szCs w:val="20"/>
              </w:rPr>
            </w:pPr>
            <w:r>
              <w:rPr>
                <w:rFonts w:ascii="Courier New" w:hAnsi="Courier New" w:cs="Courier New"/>
                <w:sz w:val="20"/>
                <w:szCs w:val="20"/>
              </w:rPr>
              <w:t xml:space="preserve">Plaintiff alleges that </w:t>
            </w:r>
            <w:r w:rsidRPr="00CA13DA">
              <w:rPr>
                <w:rFonts w:ascii="Courier New" w:hAnsi="Courier New" w:cs="Courier New"/>
                <w:sz w:val="20"/>
                <w:szCs w:val="20"/>
              </w:rPr>
              <w:t>Defendants violated Sections 10(b) and 20(a) of the Securities Exchange Act of 1934. Among other things, the Action alleges that, during the Class Period from</w:t>
            </w:r>
            <w:r>
              <w:rPr>
                <w:rFonts w:ascii="Courier New" w:hAnsi="Courier New" w:cs="Courier New"/>
                <w:sz w:val="20"/>
                <w:szCs w:val="20"/>
              </w:rPr>
              <w:t xml:space="preserve"> 1-25-</w:t>
            </w:r>
            <w:r w:rsidRPr="00CA13DA">
              <w:rPr>
                <w:rFonts w:ascii="Courier New" w:hAnsi="Courier New" w:cs="Courier New"/>
                <w:sz w:val="20"/>
                <w:szCs w:val="20"/>
              </w:rPr>
              <w:t>201</w:t>
            </w:r>
            <w:r>
              <w:rPr>
                <w:rFonts w:ascii="Courier New" w:hAnsi="Courier New" w:cs="Courier New"/>
                <w:sz w:val="20"/>
                <w:szCs w:val="20"/>
              </w:rPr>
              <w:t>3 through 5-</w:t>
            </w:r>
            <w:r w:rsidRPr="00CA13DA">
              <w:rPr>
                <w:rFonts w:ascii="Courier New" w:hAnsi="Courier New" w:cs="Courier New"/>
                <w:sz w:val="20"/>
                <w:szCs w:val="20"/>
              </w:rPr>
              <w:t>11</w:t>
            </w:r>
            <w:r>
              <w:rPr>
                <w:rFonts w:ascii="Courier New" w:hAnsi="Courier New" w:cs="Courier New"/>
                <w:sz w:val="20"/>
                <w:szCs w:val="20"/>
              </w:rPr>
              <w:t>-</w:t>
            </w:r>
            <w:r w:rsidRPr="00CA13DA">
              <w:rPr>
                <w:rFonts w:ascii="Courier New" w:hAnsi="Courier New" w:cs="Courier New"/>
                <w:sz w:val="20"/>
                <w:szCs w:val="20"/>
              </w:rPr>
              <w:t xml:space="preserve">2015, inclusive, Defendants told investors that the indices which </w:t>
            </w:r>
            <w:proofErr w:type="spellStart"/>
            <w:r w:rsidRPr="00CA13DA">
              <w:rPr>
                <w:rFonts w:ascii="Courier New" w:hAnsi="Courier New" w:cs="Courier New"/>
                <w:sz w:val="20"/>
                <w:szCs w:val="20"/>
              </w:rPr>
              <w:t>Virtus’s</w:t>
            </w:r>
            <w:proofErr w:type="spellEnd"/>
            <w:r w:rsidRPr="00CA13DA">
              <w:rPr>
                <w:rFonts w:ascii="Courier New" w:hAnsi="Courier New" w:cs="Courier New"/>
                <w:sz w:val="20"/>
                <w:szCs w:val="20"/>
              </w:rPr>
              <w:t xml:space="preserve"> </w:t>
            </w:r>
            <w:proofErr w:type="spellStart"/>
            <w:r w:rsidRPr="00CA13DA">
              <w:rPr>
                <w:rFonts w:ascii="Courier New" w:hAnsi="Courier New" w:cs="Courier New"/>
                <w:sz w:val="20"/>
                <w:szCs w:val="20"/>
              </w:rPr>
              <w:t>AlphaSector</w:t>
            </w:r>
            <w:proofErr w:type="spellEnd"/>
            <w:r w:rsidRPr="00CA13DA">
              <w:rPr>
                <w:rFonts w:ascii="Courier New" w:hAnsi="Courier New" w:cs="Courier New"/>
                <w:sz w:val="20"/>
                <w:szCs w:val="20"/>
              </w:rPr>
              <w:t xml:space="preserve"> funds sought to track had an “inception date” of </w:t>
            </w:r>
            <w:r>
              <w:rPr>
                <w:rFonts w:ascii="Courier New" w:hAnsi="Courier New" w:cs="Courier New"/>
                <w:sz w:val="20"/>
                <w:szCs w:val="20"/>
              </w:rPr>
              <w:t>4-</w:t>
            </w:r>
            <w:r w:rsidRPr="00CA13DA">
              <w:rPr>
                <w:rFonts w:ascii="Courier New" w:hAnsi="Courier New" w:cs="Courier New"/>
                <w:sz w:val="20"/>
                <w:szCs w:val="20"/>
              </w:rPr>
              <w:t>1</w:t>
            </w:r>
            <w:r>
              <w:rPr>
                <w:rFonts w:ascii="Courier New" w:hAnsi="Courier New" w:cs="Courier New"/>
                <w:sz w:val="20"/>
                <w:szCs w:val="20"/>
              </w:rPr>
              <w:t>-</w:t>
            </w:r>
            <w:r w:rsidRPr="00CA13DA">
              <w:rPr>
                <w:rFonts w:ascii="Courier New" w:hAnsi="Courier New" w:cs="Courier New"/>
                <w:sz w:val="20"/>
                <w:szCs w:val="20"/>
              </w:rPr>
              <w:t xml:space="preserve">2001, and that the performance of the </w:t>
            </w:r>
            <w:proofErr w:type="spellStart"/>
            <w:r w:rsidRPr="00CA13DA">
              <w:rPr>
                <w:rFonts w:ascii="Courier New" w:hAnsi="Courier New" w:cs="Courier New"/>
                <w:sz w:val="20"/>
                <w:szCs w:val="20"/>
              </w:rPr>
              <w:t>AlphaSector</w:t>
            </w:r>
            <w:proofErr w:type="spellEnd"/>
            <w:r w:rsidRPr="00CA13DA">
              <w:rPr>
                <w:rFonts w:ascii="Courier New" w:hAnsi="Courier New" w:cs="Courier New"/>
                <w:sz w:val="20"/>
                <w:szCs w:val="20"/>
              </w:rPr>
              <w:t xml:space="preserve"> indices had been achieved through live trading with real client assets since that time, when in fact Defendants knew or were reckless in not knowing that the </w:t>
            </w:r>
            <w:proofErr w:type="spellStart"/>
            <w:r w:rsidRPr="00CA13DA">
              <w:rPr>
                <w:rFonts w:ascii="Courier New" w:hAnsi="Courier New" w:cs="Courier New"/>
                <w:sz w:val="20"/>
                <w:szCs w:val="20"/>
              </w:rPr>
              <w:t>AlphaSector</w:t>
            </w:r>
            <w:proofErr w:type="spellEnd"/>
            <w:r w:rsidRPr="00CA13DA">
              <w:rPr>
                <w:rFonts w:ascii="Courier New" w:hAnsi="Courier New" w:cs="Courier New"/>
                <w:sz w:val="20"/>
                <w:szCs w:val="20"/>
              </w:rPr>
              <w:t xml:space="preserve"> indices did not</w:t>
            </w:r>
            <w:r>
              <w:rPr>
                <w:rFonts w:ascii="Courier New" w:hAnsi="Courier New" w:cs="Courier New"/>
                <w:sz w:val="20"/>
                <w:szCs w:val="20"/>
              </w:rPr>
              <w:t xml:space="preserve"> </w:t>
            </w:r>
            <w:r w:rsidRPr="00CA13DA">
              <w:rPr>
                <w:rFonts w:ascii="Courier New" w:hAnsi="Courier New" w:cs="Courier New"/>
                <w:sz w:val="20"/>
                <w:szCs w:val="20"/>
              </w:rPr>
              <w:t xml:space="preserve">come into existence until 2008. Further, in a January 2013 conference call, </w:t>
            </w:r>
            <w:proofErr w:type="spellStart"/>
            <w:r w:rsidRPr="00CA13DA">
              <w:rPr>
                <w:rFonts w:ascii="Courier New" w:hAnsi="Courier New" w:cs="Courier New"/>
                <w:sz w:val="20"/>
                <w:szCs w:val="20"/>
              </w:rPr>
              <w:t>Virtus</w:t>
            </w:r>
            <w:proofErr w:type="spellEnd"/>
            <w:r w:rsidRPr="00CA13DA">
              <w:rPr>
                <w:rFonts w:ascii="Courier New" w:hAnsi="Courier New" w:cs="Courier New"/>
                <w:sz w:val="20"/>
                <w:szCs w:val="20"/>
              </w:rPr>
              <w:t xml:space="preserve"> CEO Defendant </w:t>
            </w:r>
            <w:proofErr w:type="spellStart"/>
            <w:r w:rsidRPr="00CA13DA">
              <w:rPr>
                <w:rFonts w:ascii="Courier New" w:hAnsi="Courier New" w:cs="Courier New"/>
                <w:sz w:val="20"/>
                <w:szCs w:val="20"/>
              </w:rPr>
              <w:t>Aylward</w:t>
            </w:r>
            <w:proofErr w:type="spellEnd"/>
            <w:r w:rsidRPr="00CA13DA">
              <w:rPr>
                <w:rFonts w:ascii="Courier New" w:hAnsi="Courier New" w:cs="Courier New"/>
                <w:sz w:val="20"/>
                <w:szCs w:val="20"/>
              </w:rPr>
              <w:t xml:space="preserve"> told investors that “[o]</w:t>
            </w:r>
            <w:proofErr w:type="spellStart"/>
            <w:r w:rsidRPr="00CA13DA">
              <w:rPr>
                <w:rFonts w:ascii="Courier New" w:hAnsi="Courier New" w:cs="Courier New"/>
                <w:sz w:val="20"/>
                <w:szCs w:val="20"/>
              </w:rPr>
              <w:t>ur</w:t>
            </w:r>
            <w:proofErr w:type="spellEnd"/>
            <w:r w:rsidRPr="00CA13DA">
              <w:rPr>
                <w:rFonts w:ascii="Courier New" w:hAnsi="Courier New" w:cs="Courier New"/>
                <w:sz w:val="20"/>
                <w:szCs w:val="20"/>
              </w:rPr>
              <w:t xml:space="preserve"> portfolio managers continued to deliver strong relative investment performance, and this performance has been a key driver of our high level sales and net flows,” which Plaintiffs allege omitted that a portion of that performance was attributable to Defendants’ misleading statements concerning the </w:t>
            </w:r>
            <w:proofErr w:type="spellStart"/>
            <w:r w:rsidRPr="00CA13DA">
              <w:rPr>
                <w:rFonts w:ascii="Courier New" w:hAnsi="Courier New" w:cs="Courier New"/>
                <w:sz w:val="20"/>
                <w:szCs w:val="20"/>
              </w:rPr>
              <w:t>AlphaSector</w:t>
            </w:r>
            <w:proofErr w:type="spellEnd"/>
            <w:r w:rsidRPr="00CA13DA">
              <w:rPr>
                <w:rFonts w:ascii="Courier New" w:hAnsi="Courier New" w:cs="Courier New"/>
                <w:sz w:val="20"/>
                <w:szCs w:val="20"/>
              </w:rPr>
              <w:t xml:space="preserve"> indices.</w:t>
            </w:r>
          </w:p>
          <w:p w:rsidR="00743CD4" w:rsidRDefault="00743CD4" w:rsidP="00CA13DA">
            <w:pPr>
              <w:pStyle w:val="PlainText"/>
              <w:jc w:val="left"/>
              <w:rPr>
                <w:rFonts w:ascii="Courier New" w:hAnsi="Courier New" w:cs="Courier New"/>
                <w:b/>
                <w:sz w:val="20"/>
                <w:szCs w:val="20"/>
              </w:rPr>
            </w:pPr>
          </w:p>
        </w:tc>
        <w:tc>
          <w:tcPr>
            <w:tcW w:w="1440" w:type="dxa"/>
          </w:tcPr>
          <w:p w:rsidR="004920E9" w:rsidRDefault="004920E9" w:rsidP="004920E9">
            <w:pPr>
              <w:pStyle w:val="PlainText"/>
              <w:rPr>
                <w:rFonts w:ascii="Courier New" w:hAnsi="Courier New" w:cs="Courier New"/>
                <w:b/>
                <w:sz w:val="20"/>
                <w:szCs w:val="20"/>
              </w:rPr>
            </w:pPr>
          </w:p>
          <w:p w:rsidR="004920E9" w:rsidRDefault="004920E9" w:rsidP="004920E9">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920E9" w:rsidRDefault="004920E9" w:rsidP="004920E9">
            <w:pPr>
              <w:pStyle w:val="PlainText"/>
              <w:jc w:val="left"/>
              <w:rPr>
                <w:rFonts w:ascii="Courier New" w:hAnsi="Courier New" w:cs="Courier New"/>
                <w:b/>
                <w:noProof/>
                <w:sz w:val="20"/>
                <w:szCs w:val="20"/>
              </w:rPr>
            </w:pPr>
          </w:p>
          <w:p w:rsidR="004920E9" w:rsidRDefault="004920E9" w:rsidP="004920E9">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e-mail or call:</w:t>
            </w:r>
          </w:p>
          <w:p w:rsidR="004920E9" w:rsidRDefault="004920E9" w:rsidP="004920E9">
            <w:pPr>
              <w:pStyle w:val="PlainText"/>
              <w:jc w:val="left"/>
              <w:rPr>
                <w:rFonts w:ascii="Courier New" w:hAnsi="Courier New" w:cs="Courier New"/>
                <w:b/>
                <w:noProof/>
                <w:sz w:val="20"/>
                <w:szCs w:val="20"/>
              </w:rPr>
            </w:pPr>
          </w:p>
          <w:p w:rsidR="004920E9" w:rsidRPr="00D7157A" w:rsidRDefault="004920E9" w:rsidP="004920E9">
            <w:pPr>
              <w:autoSpaceDE w:val="0"/>
              <w:autoSpaceDN w:val="0"/>
              <w:adjustRightInd w:val="0"/>
              <w:jc w:val="left"/>
              <w:rPr>
                <w:rFonts w:ascii="Courier New" w:hAnsi="Courier New" w:cs="Courier New"/>
                <w:b/>
                <w:sz w:val="16"/>
                <w:szCs w:val="16"/>
              </w:rPr>
            </w:pPr>
            <w:r w:rsidRPr="00D7157A">
              <w:rPr>
                <w:rFonts w:ascii="Courier New" w:hAnsi="Courier New" w:cs="Courier New"/>
                <w:b/>
                <w:sz w:val="16"/>
                <w:szCs w:val="16"/>
              </w:rPr>
              <w:t>John C. Browne</w:t>
            </w:r>
          </w:p>
          <w:p w:rsidR="004920E9" w:rsidRPr="00D7157A" w:rsidRDefault="004920E9" w:rsidP="004920E9">
            <w:pPr>
              <w:autoSpaceDE w:val="0"/>
              <w:autoSpaceDN w:val="0"/>
              <w:adjustRightInd w:val="0"/>
              <w:jc w:val="left"/>
              <w:rPr>
                <w:rFonts w:ascii="Courier New" w:hAnsi="Courier New" w:cs="Courier New"/>
                <w:b/>
                <w:sz w:val="16"/>
                <w:szCs w:val="16"/>
              </w:rPr>
            </w:pPr>
            <w:r w:rsidRPr="00D7157A">
              <w:rPr>
                <w:rFonts w:ascii="Courier New" w:hAnsi="Courier New" w:cs="Courier New"/>
                <w:b/>
                <w:sz w:val="16"/>
                <w:szCs w:val="16"/>
              </w:rPr>
              <w:t>Jesse L. Jensen</w:t>
            </w:r>
          </w:p>
          <w:p w:rsidR="004920E9" w:rsidRPr="00D7157A" w:rsidRDefault="004920E9" w:rsidP="004920E9">
            <w:pPr>
              <w:autoSpaceDE w:val="0"/>
              <w:autoSpaceDN w:val="0"/>
              <w:adjustRightInd w:val="0"/>
              <w:jc w:val="left"/>
              <w:rPr>
                <w:rFonts w:ascii="Courier New" w:hAnsi="Courier New" w:cs="Courier New"/>
                <w:b/>
                <w:bCs/>
                <w:sz w:val="16"/>
                <w:szCs w:val="16"/>
              </w:rPr>
            </w:pPr>
            <w:r w:rsidRPr="00D7157A">
              <w:rPr>
                <w:rFonts w:ascii="Courier New" w:hAnsi="Courier New" w:cs="Courier New"/>
                <w:b/>
                <w:bCs/>
                <w:sz w:val="16"/>
                <w:szCs w:val="16"/>
              </w:rPr>
              <w:t>BERNSTEIN LITOWITZ BERGER &amp;</w:t>
            </w:r>
          </w:p>
          <w:p w:rsidR="004920E9" w:rsidRPr="00D7157A" w:rsidRDefault="004920E9" w:rsidP="004920E9">
            <w:pPr>
              <w:autoSpaceDE w:val="0"/>
              <w:autoSpaceDN w:val="0"/>
              <w:adjustRightInd w:val="0"/>
              <w:jc w:val="left"/>
              <w:rPr>
                <w:rFonts w:ascii="Courier New" w:hAnsi="Courier New" w:cs="Courier New"/>
                <w:b/>
                <w:bCs/>
                <w:sz w:val="16"/>
                <w:szCs w:val="16"/>
              </w:rPr>
            </w:pPr>
            <w:r w:rsidRPr="00D7157A">
              <w:rPr>
                <w:rFonts w:ascii="Courier New" w:hAnsi="Courier New" w:cs="Courier New"/>
                <w:b/>
                <w:bCs/>
                <w:sz w:val="16"/>
                <w:szCs w:val="16"/>
              </w:rPr>
              <w:t xml:space="preserve"> GROSSMANN LLP</w:t>
            </w:r>
          </w:p>
          <w:p w:rsidR="004920E9" w:rsidRPr="00D7157A" w:rsidRDefault="004920E9" w:rsidP="004920E9">
            <w:pPr>
              <w:autoSpaceDE w:val="0"/>
              <w:autoSpaceDN w:val="0"/>
              <w:adjustRightInd w:val="0"/>
              <w:jc w:val="left"/>
              <w:rPr>
                <w:rFonts w:ascii="Courier New" w:hAnsi="Courier New" w:cs="Courier New"/>
                <w:b/>
                <w:sz w:val="16"/>
                <w:szCs w:val="16"/>
              </w:rPr>
            </w:pPr>
            <w:r w:rsidRPr="00D7157A">
              <w:rPr>
                <w:rFonts w:ascii="Courier New" w:hAnsi="Courier New" w:cs="Courier New"/>
                <w:b/>
                <w:sz w:val="16"/>
                <w:szCs w:val="16"/>
              </w:rPr>
              <w:t>1251 Avenue of the Americas</w:t>
            </w:r>
          </w:p>
          <w:p w:rsidR="004920E9" w:rsidRPr="00D7157A" w:rsidRDefault="004920E9" w:rsidP="004920E9">
            <w:pPr>
              <w:autoSpaceDE w:val="0"/>
              <w:autoSpaceDN w:val="0"/>
              <w:adjustRightInd w:val="0"/>
              <w:jc w:val="left"/>
              <w:rPr>
                <w:rFonts w:ascii="Courier New" w:hAnsi="Courier New" w:cs="Courier New"/>
                <w:b/>
                <w:sz w:val="16"/>
                <w:szCs w:val="16"/>
              </w:rPr>
            </w:pPr>
            <w:r w:rsidRPr="00D7157A">
              <w:rPr>
                <w:rFonts w:ascii="Courier New" w:hAnsi="Courier New" w:cs="Courier New"/>
                <w:b/>
                <w:sz w:val="16"/>
                <w:szCs w:val="16"/>
              </w:rPr>
              <w:t>New York, NY 10020</w:t>
            </w:r>
          </w:p>
          <w:p w:rsidR="004920E9" w:rsidRPr="00D7157A" w:rsidRDefault="004920E9" w:rsidP="004920E9">
            <w:pPr>
              <w:autoSpaceDE w:val="0"/>
              <w:autoSpaceDN w:val="0"/>
              <w:adjustRightInd w:val="0"/>
              <w:jc w:val="left"/>
              <w:rPr>
                <w:rFonts w:ascii="Courier New" w:hAnsi="Courier New" w:cs="Courier New"/>
                <w:b/>
                <w:sz w:val="16"/>
                <w:szCs w:val="16"/>
              </w:rPr>
            </w:pPr>
          </w:p>
          <w:p w:rsidR="004920E9" w:rsidRPr="00D7157A" w:rsidRDefault="00C95FAC" w:rsidP="004920E9">
            <w:pPr>
              <w:autoSpaceDE w:val="0"/>
              <w:autoSpaceDN w:val="0"/>
              <w:adjustRightInd w:val="0"/>
              <w:jc w:val="left"/>
              <w:rPr>
                <w:rFonts w:ascii="Courier New" w:hAnsi="Courier New" w:cs="Courier New"/>
                <w:b/>
                <w:sz w:val="16"/>
                <w:szCs w:val="16"/>
              </w:rPr>
            </w:pPr>
            <w:hyperlink r:id="rId20" w:history="1">
              <w:r w:rsidR="004920E9" w:rsidRPr="00D7157A">
                <w:rPr>
                  <w:rStyle w:val="Hyperlink"/>
                  <w:rFonts w:ascii="Courier New" w:hAnsi="Courier New" w:cs="Courier New"/>
                  <w:b/>
                  <w:sz w:val="16"/>
                  <w:szCs w:val="16"/>
                </w:rPr>
                <w:t>www.blbglaw.com</w:t>
              </w:r>
            </w:hyperlink>
          </w:p>
          <w:p w:rsidR="004920E9" w:rsidRPr="00D7157A" w:rsidRDefault="004920E9" w:rsidP="004920E9">
            <w:pPr>
              <w:autoSpaceDE w:val="0"/>
              <w:autoSpaceDN w:val="0"/>
              <w:adjustRightInd w:val="0"/>
              <w:jc w:val="left"/>
              <w:rPr>
                <w:rFonts w:ascii="Courier New" w:hAnsi="Courier New" w:cs="Courier New"/>
                <w:b/>
                <w:sz w:val="16"/>
                <w:szCs w:val="16"/>
              </w:rPr>
            </w:pPr>
          </w:p>
          <w:p w:rsidR="004920E9" w:rsidRPr="00D7157A" w:rsidRDefault="004920E9" w:rsidP="004920E9">
            <w:pPr>
              <w:pStyle w:val="PlainText"/>
              <w:jc w:val="left"/>
              <w:rPr>
                <w:rFonts w:ascii="Courier New" w:hAnsi="Courier New" w:cs="Courier New"/>
                <w:b/>
                <w:bCs/>
                <w:sz w:val="16"/>
                <w:szCs w:val="16"/>
              </w:rPr>
            </w:pPr>
            <w:r w:rsidRPr="00D7157A">
              <w:rPr>
                <w:rFonts w:ascii="Courier New" w:hAnsi="Courier New" w:cs="Courier New"/>
                <w:b/>
                <w:sz w:val="16"/>
                <w:szCs w:val="16"/>
              </w:rPr>
              <w:t>1 800 380-8496 (Ph.)</w:t>
            </w:r>
          </w:p>
          <w:p w:rsidR="004920E9" w:rsidRDefault="004920E9" w:rsidP="004920E9">
            <w:pPr>
              <w:pStyle w:val="PlainText"/>
              <w:jc w:val="left"/>
              <w:rPr>
                <w:rFonts w:ascii="Courier New" w:hAnsi="Courier New" w:cs="Courier New"/>
                <w:b/>
                <w:noProof/>
                <w:sz w:val="20"/>
                <w:szCs w:val="20"/>
              </w:rPr>
            </w:pPr>
          </w:p>
        </w:tc>
      </w:tr>
      <w:tr w:rsidR="004920E9" w:rsidTr="004920E9">
        <w:tc>
          <w:tcPr>
            <w:tcW w:w="1443" w:type="dxa"/>
          </w:tcPr>
          <w:p w:rsidR="004920E9" w:rsidRDefault="004920E9" w:rsidP="004920E9">
            <w:pPr>
              <w:pStyle w:val="PlainText"/>
              <w:rPr>
                <w:rFonts w:ascii="Courier New" w:hAnsi="Courier New" w:cs="Courier New"/>
                <w:b/>
                <w:sz w:val="20"/>
                <w:szCs w:val="20"/>
              </w:rPr>
            </w:pPr>
          </w:p>
          <w:p w:rsidR="004920E9" w:rsidRDefault="004920E9" w:rsidP="004920E9">
            <w:pPr>
              <w:pStyle w:val="PlainText"/>
              <w:rPr>
                <w:rFonts w:ascii="Courier New" w:hAnsi="Courier New" w:cs="Courier New"/>
                <w:b/>
                <w:sz w:val="20"/>
                <w:szCs w:val="20"/>
              </w:rPr>
            </w:pPr>
            <w:r>
              <w:rPr>
                <w:rFonts w:ascii="Courier New" w:hAnsi="Courier New" w:cs="Courier New"/>
                <w:b/>
                <w:sz w:val="20"/>
                <w:szCs w:val="20"/>
              </w:rPr>
              <w:t>5-25-2018</w:t>
            </w:r>
          </w:p>
        </w:tc>
        <w:tc>
          <w:tcPr>
            <w:tcW w:w="1710" w:type="dxa"/>
          </w:tcPr>
          <w:p w:rsidR="004920E9" w:rsidRDefault="004920E9" w:rsidP="004920E9">
            <w:pPr>
              <w:pStyle w:val="PlainText"/>
              <w:rPr>
                <w:rFonts w:ascii="Courier New" w:hAnsi="Courier New" w:cs="Courier New"/>
                <w:b/>
                <w:sz w:val="20"/>
                <w:szCs w:val="20"/>
              </w:rPr>
            </w:pPr>
          </w:p>
          <w:p w:rsidR="004920E9" w:rsidRDefault="004920E9" w:rsidP="004920E9">
            <w:pPr>
              <w:pStyle w:val="PlainText"/>
              <w:rPr>
                <w:rFonts w:ascii="Courier New" w:hAnsi="Courier New" w:cs="Courier New"/>
                <w:b/>
                <w:sz w:val="20"/>
                <w:szCs w:val="20"/>
              </w:rPr>
            </w:pPr>
            <w:r>
              <w:rPr>
                <w:rFonts w:ascii="Courier New" w:hAnsi="Courier New" w:cs="Courier New"/>
                <w:b/>
                <w:sz w:val="20"/>
                <w:szCs w:val="20"/>
              </w:rPr>
              <w:t>15-CV-6668</w:t>
            </w:r>
          </w:p>
        </w:tc>
        <w:tc>
          <w:tcPr>
            <w:tcW w:w="1710" w:type="dxa"/>
          </w:tcPr>
          <w:p w:rsidR="004920E9" w:rsidRDefault="004920E9" w:rsidP="004920E9">
            <w:pPr>
              <w:pStyle w:val="PlainText"/>
              <w:rPr>
                <w:rFonts w:ascii="Courier New" w:hAnsi="Courier New" w:cs="Courier New"/>
                <w:b/>
                <w:sz w:val="20"/>
                <w:szCs w:val="20"/>
              </w:rPr>
            </w:pPr>
          </w:p>
          <w:p w:rsidR="004920E9" w:rsidRDefault="004920E9" w:rsidP="004920E9">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4920E9" w:rsidRDefault="004920E9" w:rsidP="004920E9">
            <w:pPr>
              <w:pStyle w:val="PlainText"/>
              <w:jc w:val="left"/>
              <w:rPr>
                <w:rFonts w:ascii="Courier New" w:hAnsi="Courier New" w:cs="Courier New"/>
                <w:b/>
                <w:sz w:val="20"/>
                <w:szCs w:val="20"/>
              </w:rPr>
            </w:pPr>
          </w:p>
          <w:p w:rsidR="004920E9" w:rsidRDefault="004920E9" w:rsidP="004920E9">
            <w:pPr>
              <w:pStyle w:val="PlainText"/>
              <w:jc w:val="left"/>
              <w:rPr>
                <w:rFonts w:ascii="Courier New" w:hAnsi="Courier New" w:cs="Courier New"/>
                <w:b/>
                <w:sz w:val="20"/>
                <w:szCs w:val="20"/>
              </w:rPr>
            </w:pPr>
            <w:r>
              <w:rPr>
                <w:rFonts w:ascii="Courier New" w:hAnsi="Courier New" w:cs="Courier New"/>
                <w:b/>
                <w:sz w:val="20"/>
                <w:szCs w:val="20"/>
              </w:rPr>
              <w:t>Michael Kelly, et al. v. Business Information Group, Inc.</w:t>
            </w:r>
            <w:r w:rsidR="009A0357">
              <w:rPr>
                <w:rFonts w:ascii="Courier New" w:hAnsi="Courier New" w:cs="Courier New"/>
                <w:b/>
                <w:sz w:val="20"/>
                <w:szCs w:val="20"/>
              </w:rPr>
              <w:t>, (“BIG”)</w:t>
            </w:r>
          </w:p>
          <w:p w:rsidR="004920E9" w:rsidRDefault="00E744EA" w:rsidP="004920E9">
            <w:pPr>
              <w:pStyle w:val="PlainText"/>
              <w:jc w:val="left"/>
              <w:rPr>
                <w:rFonts w:ascii="Courier New" w:hAnsi="Courier New" w:cs="Courier New"/>
                <w:sz w:val="20"/>
                <w:szCs w:val="20"/>
              </w:rPr>
            </w:pPr>
            <w:r w:rsidRPr="00E744EA">
              <w:rPr>
                <w:rFonts w:ascii="Courier New" w:hAnsi="Courier New" w:cs="Courier New"/>
                <w:sz w:val="20"/>
                <w:szCs w:val="20"/>
              </w:rPr>
              <w:t xml:space="preserve">Plaintiff alleges that BIG violated the </w:t>
            </w:r>
            <w:r>
              <w:rPr>
                <w:rFonts w:ascii="Courier New" w:hAnsi="Courier New" w:cs="Courier New"/>
                <w:sz w:val="20"/>
                <w:szCs w:val="20"/>
              </w:rPr>
              <w:t>Fair Credit Reporting Act (“</w:t>
            </w:r>
            <w:r w:rsidRPr="00E744EA">
              <w:rPr>
                <w:rFonts w:ascii="Courier New" w:hAnsi="Courier New" w:cs="Courier New"/>
                <w:sz w:val="20"/>
                <w:szCs w:val="20"/>
              </w:rPr>
              <w:t>FCRA</w:t>
            </w:r>
            <w:r>
              <w:rPr>
                <w:rFonts w:ascii="Courier New" w:hAnsi="Courier New" w:cs="Courier New"/>
                <w:sz w:val="20"/>
                <w:szCs w:val="20"/>
              </w:rPr>
              <w:t>”)</w:t>
            </w:r>
            <w:r w:rsidRPr="00E744EA">
              <w:rPr>
                <w:rFonts w:ascii="Courier New" w:hAnsi="Courier New" w:cs="Courier New"/>
                <w:sz w:val="20"/>
                <w:szCs w:val="20"/>
              </w:rPr>
              <w:t xml:space="preserve"> because BIG allegedly provided Plaintiff’s potential employers with consumer reports containing information likely to adversely affect Plaintiff’s ability to obtain employment without providing Plaintiff with notice that it was reporting public record information about Plaintiff at the time it provided those reports. Plaintiff further alleges that BIG does not employ strict procedures to ensure the information it reports about consumers for employment purposes is complete and up-to-date in violation 15 U.S.C. </w:t>
            </w:r>
            <w:r w:rsidRPr="00E744EA">
              <w:rPr>
                <w:rFonts w:asciiTheme="minorHAnsi" w:hAnsiTheme="minorHAnsi" w:cstheme="minorHAnsi"/>
                <w:sz w:val="20"/>
                <w:szCs w:val="20"/>
              </w:rPr>
              <w:t>§</w:t>
            </w:r>
            <w:r w:rsidRPr="00E744EA">
              <w:rPr>
                <w:rFonts w:ascii="Courier New" w:hAnsi="Courier New" w:cs="Courier New"/>
                <w:sz w:val="20"/>
                <w:szCs w:val="20"/>
              </w:rPr>
              <w:t xml:space="preserve"> 1681k(a). Plaintiff contends that BIG committed materially the same violations of the FCRA as to the Settlement Class Members.</w:t>
            </w:r>
          </w:p>
          <w:p w:rsidR="00E744EA" w:rsidRPr="00E744EA" w:rsidRDefault="00E744EA" w:rsidP="004920E9">
            <w:pPr>
              <w:pStyle w:val="PlainText"/>
              <w:jc w:val="left"/>
              <w:rPr>
                <w:rFonts w:ascii="Courier New" w:hAnsi="Courier New" w:cs="Courier New"/>
                <w:sz w:val="20"/>
                <w:szCs w:val="20"/>
              </w:rPr>
            </w:pPr>
          </w:p>
        </w:tc>
        <w:tc>
          <w:tcPr>
            <w:tcW w:w="1440" w:type="dxa"/>
          </w:tcPr>
          <w:p w:rsidR="004920E9" w:rsidRDefault="004920E9" w:rsidP="004920E9">
            <w:pPr>
              <w:pStyle w:val="PlainText"/>
              <w:rPr>
                <w:rFonts w:ascii="Courier New" w:hAnsi="Courier New" w:cs="Courier New"/>
                <w:b/>
                <w:sz w:val="20"/>
                <w:szCs w:val="20"/>
              </w:rPr>
            </w:pPr>
          </w:p>
          <w:p w:rsidR="004920E9" w:rsidRDefault="004920E9" w:rsidP="004920E9">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920E9" w:rsidRDefault="004920E9" w:rsidP="004920E9">
            <w:pPr>
              <w:pStyle w:val="PlainText"/>
              <w:jc w:val="left"/>
              <w:rPr>
                <w:rFonts w:ascii="Courier New" w:hAnsi="Courier New" w:cs="Courier New"/>
                <w:b/>
                <w:noProof/>
                <w:sz w:val="20"/>
                <w:szCs w:val="20"/>
              </w:rPr>
            </w:pPr>
          </w:p>
          <w:p w:rsidR="004920E9" w:rsidRDefault="004920E9" w:rsidP="004920E9">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p>
          <w:p w:rsidR="004920E9" w:rsidRDefault="004920E9" w:rsidP="004920E9">
            <w:pPr>
              <w:pStyle w:val="PlainText"/>
              <w:jc w:val="left"/>
              <w:rPr>
                <w:rFonts w:ascii="Courier New" w:hAnsi="Courier New" w:cs="Courier New"/>
                <w:b/>
                <w:noProof/>
                <w:sz w:val="20"/>
                <w:szCs w:val="20"/>
              </w:rPr>
            </w:pPr>
          </w:p>
          <w:p w:rsidR="004920E9" w:rsidRPr="005C5760" w:rsidRDefault="004920E9" w:rsidP="004920E9">
            <w:pPr>
              <w:autoSpaceDE w:val="0"/>
              <w:autoSpaceDN w:val="0"/>
              <w:adjustRightInd w:val="0"/>
              <w:jc w:val="left"/>
              <w:rPr>
                <w:rFonts w:ascii="Courier New" w:hAnsi="Courier New" w:cs="Courier New"/>
                <w:b/>
                <w:sz w:val="16"/>
                <w:szCs w:val="16"/>
              </w:rPr>
            </w:pPr>
            <w:r w:rsidRPr="005C5760">
              <w:rPr>
                <w:rFonts w:ascii="Courier New" w:hAnsi="Courier New" w:cs="Courier New"/>
                <w:b/>
                <w:sz w:val="16"/>
                <w:szCs w:val="16"/>
              </w:rPr>
              <w:t>James A. Francis</w:t>
            </w:r>
          </w:p>
          <w:p w:rsidR="004920E9" w:rsidRPr="005C5760" w:rsidRDefault="004920E9" w:rsidP="004920E9">
            <w:pPr>
              <w:autoSpaceDE w:val="0"/>
              <w:autoSpaceDN w:val="0"/>
              <w:adjustRightInd w:val="0"/>
              <w:jc w:val="left"/>
              <w:rPr>
                <w:rFonts w:ascii="Courier New" w:hAnsi="Courier New" w:cs="Courier New"/>
                <w:b/>
                <w:sz w:val="16"/>
                <w:szCs w:val="16"/>
              </w:rPr>
            </w:pPr>
            <w:r w:rsidRPr="005C5760">
              <w:rPr>
                <w:rFonts w:ascii="Courier New" w:hAnsi="Courier New" w:cs="Courier New"/>
                <w:b/>
                <w:sz w:val="16"/>
                <w:szCs w:val="16"/>
              </w:rPr>
              <w:t>Francis &amp; Mailman, P.C.</w:t>
            </w:r>
          </w:p>
          <w:p w:rsidR="004920E9" w:rsidRPr="005C5760" w:rsidRDefault="004920E9" w:rsidP="004920E9">
            <w:pPr>
              <w:autoSpaceDE w:val="0"/>
              <w:autoSpaceDN w:val="0"/>
              <w:adjustRightInd w:val="0"/>
              <w:jc w:val="left"/>
              <w:rPr>
                <w:rFonts w:ascii="Courier New" w:hAnsi="Courier New" w:cs="Courier New"/>
                <w:b/>
                <w:sz w:val="16"/>
                <w:szCs w:val="16"/>
              </w:rPr>
            </w:pPr>
            <w:r w:rsidRPr="005C5760">
              <w:rPr>
                <w:rFonts w:ascii="Courier New" w:hAnsi="Courier New" w:cs="Courier New"/>
                <w:b/>
                <w:sz w:val="16"/>
                <w:szCs w:val="16"/>
              </w:rPr>
              <w:t>100 S. Broad Street</w:t>
            </w:r>
          </w:p>
          <w:p w:rsidR="004920E9" w:rsidRPr="005C5760" w:rsidRDefault="004920E9" w:rsidP="004920E9">
            <w:pPr>
              <w:autoSpaceDE w:val="0"/>
              <w:autoSpaceDN w:val="0"/>
              <w:adjustRightInd w:val="0"/>
              <w:jc w:val="left"/>
              <w:rPr>
                <w:rFonts w:ascii="Courier New" w:hAnsi="Courier New" w:cs="Courier New"/>
                <w:b/>
                <w:sz w:val="16"/>
                <w:szCs w:val="16"/>
              </w:rPr>
            </w:pPr>
            <w:r w:rsidRPr="005C5760">
              <w:rPr>
                <w:rFonts w:ascii="Courier New" w:hAnsi="Courier New" w:cs="Courier New"/>
                <w:b/>
                <w:sz w:val="16"/>
                <w:szCs w:val="16"/>
              </w:rPr>
              <w:t>Suite 1902</w:t>
            </w:r>
          </w:p>
          <w:p w:rsidR="004920E9" w:rsidRPr="005C5760" w:rsidRDefault="004920E9" w:rsidP="004920E9">
            <w:pPr>
              <w:pStyle w:val="PlainText"/>
              <w:jc w:val="left"/>
              <w:rPr>
                <w:rFonts w:ascii="Courier New" w:hAnsi="Courier New" w:cs="Courier New"/>
                <w:b/>
                <w:noProof/>
                <w:sz w:val="16"/>
                <w:szCs w:val="16"/>
              </w:rPr>
            </w:pPr>
            <w:r w:rsidRPr="005C5760">
              <w:rPr>
                <w:rFonts w:ascii="Courier New" w:hAnsi="Courier New" w:cs="Courier New"/>
                <w:b/>
                <w:sz w:val="16"/>
                <w:szCs w:val="16"/>
              </w:rPr>
              <w:t>Philadelphia, PA 19110</w:t>
            </w:r>
          </w:p>
          <w:p w:rsidR="004920E9" w:rsidRPr="00EB2B32" w:rsidRDefault="004920E9" w:rsidP="004920E9">
            <w:pPr>
              <w:pStyle w:val="PlainText"/>
              <w:jc w:val="left"/>
              <w:rPr>
                <w:rFonts w:ascii="Courier New" w:hAnsi="Courier New" w:cs="Courier New"/>
                <w:b/>
                <w:noProof/>
                <w:sz w:val="16"/>
                <w:szCs w:val="16"/>
              </w:rPr>
            </w:pPr>
          </w:p>
          <w:p w:rsidR="004920E9" w:rsidRDefault="004920E9" w:rsidP="004920E9">
            <w:pPr>
              <w:pStyle w:val="PlainText"/>
              <w:jc w:val="left"/>
              <w:rPr>
                <w:rFonts w:ascii="Courier New" w:hAnsi="Courier New" w:cs="Courier New"/>
                <w:b/>
                <w:noProof/>
                <w:sz w:val="20"/>
                <w:szCs w:val="20"/>
              </w:rPr>
            </w:pPr>
          </w:p>
        </w:tc>
      </w:tr>
      <w:tr w:rsidR="008214FF" w:rsidRPr="007167C0" w:rsidTr="00E45862">
        <w:tc>
          <w:tcPr>
            <w:tcW w:w="1443" w:type="dxa"/>
          </w:tcPr>
          <w:p w:rsidR="008214FF" w:rsidRDefault="008214FF" w:rsidP="007F297B">
            <w:pPr>
              <w:pStyle w:val="PlainText"/>
              <w:rPr>
                <w:rFonts w:ascii="Courier New" w:hAnsi="Courier New" w:cs="Courier New"/>
                <w:b/>
                <w:sz w:val="20"/>
                <w:szCs w:val="20"/>
              </w:rPr>
            </w:pPr>
          </w:p>
          <w:p w:rsidR="008214FF" w:rsidRDefault="00E744EA" w:rsidP="007F297B">
            <w:pPr>
              <w:pStyle w:val="PlainText"/>
              <w:rPr>
                <w:rFonts w:ascii="Courier New" w:hAnsi="Courier New" w:cs="Courier New"/>
                <w:b/>
                <w:sz w:val="20"/>
                <w:szCs w:val="20"/>
              </w:rPr>
            </w:pPr>
            <w:r>
              <w:rPr>
                <w:rFonts w:ascii="Courier New" w:hAnsi="Courier New" w:cs="Courier New"/>
                <w:b/>
                <w:sz w:val="20"/>
                <w:szCs w:val="20"/>
              </w:rPr>
              <w:t>5-27-2018</w:t>
            </w:r>
          </w:p>
        </w:tc>
        <w:tc>
          <w:tcPr>
            <w:tcW w:w="1710" w:type="dxa"/>
          </w:tcPr>
          <w:p w:rsidR="008214FF" w:rsidRDefault="008214FF" w:rsidP="007F297B">
            <w:pPr>
              <w:pStyle w:val="PlainText"/>
              <w:rPr>
                <w:rFonts w:ascii="Courier New" w:hAnsi="Courier New" w:cs="Courier New"/>
                <w:b/>
                <w:sz w:val="20"/>
                <w:szCs w:val="20"/>
              </w:rPr>
            </w:pPr>
          </w:p>
          <w:p w:rsidR="00E744EA" w:rsidRDefault="00E744EA" w:rsidP="007F297B">
            <w:pPr>
              <w:pStyle w:val="PlainText"/>
              <w:rPr>
                <w:rFonts w:ascii="Courier New" w:hAnsi="Courier New" w:cs="Courier New"/>
                <w:b/>
                <w:sz w:val="20"/>
                <w:szCs w:val="20"/>
              </w:rPr>
            </w:pPr>
            <w:r>
              <w:rPr>
                <w:rFonts w:ascii="Courier New" w:hAnsi="Courier New" w:cs="Courier New"/>
                <w:b/>
                <w:sz w:val="20"/>
                <w:szCs w:val="20"/>
              </w:rPr>
              <w:t>16-CV-01229</w:t>
            </w:r>
          </w:p>
        </w:tc>
        <w:tc>
          <w:tcPr>
            <w:tcW w:w="1710" w:type="dxa"/>
          </w:tcPr>
          <w:p w:rsidR="008214FF" w:rsidRDefault="008214FF" w:rsidP="007F297B">
            <w:pPr>
              <w:pStyle w:val="PlainText"/>
              <w:rPr>
                <w:rFonts w:ascii="Courier New" w:hAnsi="Courier New" w:cs="Courier New"/>
                <w:b/>
                <w:sz w:val="20"/>
                <w:szCs w:val="20"/>
              </w:rPr>
            </w:pPr>
          </w:p>
          <w:p w:rsidR="00E744EA" w:rsidRDefault="00E744EA" w:rsidP="007F297B">
            <w:pPr>
              <w:pStyle w:val="PlainText"/>
              <w:rPr>
                <w:rFonts w:ascii="Courier New" w:hAnsi="Courier New" w:cs="Courier New"/>
                <w:b/>
                <w:sz w:val="20"/>
                <w:szCs w:val="20"/>
              </w:rPr>
            </w:pPr>
            <w:r>
              <w:rPr>
                <w:rFonts w:ascii="Courier New" w:hAnsi="Courier New" w:cs="Courier New"/>
                <w:b/>
                <w:sz w:val="20"/>
                <w:szCs w:val="20"/>
              </w:rPr>
              <w:t>(E.D. Wisc.)</w:t>
            </w:r>
          </w:p>
        </w:tc>
        <w:tc>
          <w:tcPr>
            <w:tcW w:w="5760" w:type="dxa"/>
          </w:tcPr>
          <w:p w:rsidR="008214FF" w:rsidRDefault="008214FF" w:rsidP="00BD61C4">
            <w:pPr>
              <w:pStyle w:val="PlainText"/>
              <w:jc w:val="left"/>
              <w:rPr>
                <w:rFonts w:ascii="Courier New" w:hAnsi="Courier New" w:cs="Courier New"/>
                <w:b/>
                <w:sz w:val="20"/>
                <w:szCs w:val="20"/>
              </w:rPr>
            </w:pPr>
          </w:p>
          <w:p w:rsidR="00E744EA" w:rsidRDefault="00E744EA" w:rsidP="00BD61C4">
            <w:pPr>
              <w:pStyle w:val="PlainText"/>
              <w:jc w:val="left"/>
              <w:rPr>
                <w:rFonts w:ascii="Courier New" w:hAnsi="Courier New" w:cs="Courier New"/>
                <w:b/>
                <w:sz w:val="20"/>
                <w:szCs w:val="20"/>
              </w:rPr>
            </w:pPr>
            <w:r>
              <w:rPr>
                <w:rFonts w:ascii="Courier New" w:hAnsi="Courier New" w:cs="Courier New"/>
                <w:b/>
                <w:sz w:val="20"/>
                <w:szCs w:val="20"/>
              </w:rPr>
              <w:t xml:space="preserve">Steven Duncan, et al. v. Joy </w:t>
            </w:r>
            <w:proofErr w:type="spellStart"/>
            <w:r>
              <w:rPr>
                <w:rFonts w:ascii="Courier New" w:hAnsi="Courier New" w:cs="Courier New"/>
                <w:b/>
                <w:sz w:val="20"/>
                <w:szCs w:val="20"/>
              </w:rPr>
              <w:t>GlobalInc</w:t>
            </w:r>
            <w:proofErr w:type="spellEnd"/>
            <w:r>
              <w:rPr>
                <w:rFonts w:ascii="Courier New" w:hAnsi="Courier New" w:cs="Courier New"/>
                <w:b/>
                <w:sz w:val="20"/>
                <w:szCs w:val="20"/>
              </w:rPr>
              <w:t>., et al.</w:t>
            </w:r>
          </w:p>
          <w:p w:rsidR="00E744EA" w:rsidRDefault="00E744EA" w:rsidP="000D482C">
            <w:pPr>
              <w:pStyle w:val="PlainText"/>
              <w:jc w:val="left"/>
              <w:rPr>
                <w:rFonts w:ascii="Courier New" w:hAnsi="Courier New" w:cs="Courier New"/>
                <w:b/>
                <w:sz w:val="20"/>
                <w:szCs w:val="20"/>
              </w:rPr>
            </w:pPr>
            <w:r>
              <w:rPr>
                <w:rFonts w:ascii="Courier New" w:hAnsi="Courier New" w:cs="Courier New"/>
                <w:b/>
                <w:sz w:val="20"/>
                <w:szCs w:val="20"/>
              </w:rPr>
              <w:t>Re Defendants:</w:t>
            </w:r>
            <w:r w:rsidR="000D482C">
              <w:rPr>
                <w:rFonts w:ascii="Courier New" w:hAnsi="Courier New" w:cs="Courier New"/>
                <w:b/>
                <w:sz w:val="20"/>
                <w:szCs w:val="20"/>
              </w:rPr>
              <w:t xml:space="preserve"> </w:t>
            </w:r>
            <w:r w:rsidR="000D482C" w:rsidRPr="000D482C">
              <w:rPr>
                <w:rFonts w:ascii="Courier New" w:hAnsi="Courier New" w:cs="Courier New"/>
                <w:b/>
                <w:sz w:val="20"/>
                <w:szCs w:val="20"/>
              </w:rPr>
              <w:t xml:space="preserve">Joy Global, Edward L. </w:t>
            </w:r>
            <w:proofErr w:type="spellStart"/>
            <w:r w:rsidR="000D482C" w:rsidRPr="000D482C">
              <w:rPr>
                <w:rFonts w:ascii="Courier New" w:hAnsi="Courier New" w:cs="Courier New"/>
                <w:b/>
                <w:sz w:val="20"/>
                <w:szCs w:val="20"/>
              </w:rPr>
              <w:t>Doheny</w:t>
            </w:r>
            <w:proofErr w:type="spellEnd"/>
            <w:r w:rsidR="000D482C" w:rsidRPr="000D482C">
              <w:rPr>
                <w:rFonts w:ascii="Courier New" w:hAnsi="Courier New" w:cs="Courier New"/>
                <w:b/>
                <w:sz w:val="20"/>
                <w:szCs w:val="20"/>
              </w:rPr>
              <w:t xml:space="preserve"> II, Steven L. Gerard, Mark J. </w:t>
            </w:r>
            <w:proofErr w:type="spellStart"/>
            <w:r w:rsidR="000D482C" w:rsidRPr="000D482C">
              <w:rPr>
                <w:rFonts w:ascii="Courier New" w:hAnsi="Courier New" w:cs="Courier New"/>
                <w:b/>
                <w:sz w:val="20"/>
                <w:szCs w:val="20"/>
              </w:rPr>
              <w:t>Gliebe</w:t>
            </w:r>
            <w:proofErr w:type="spellEnd"/>
            <w:r w:rsidR="000D482C" w:rsidRPr="000D482C">
              <w:rPr>
                <w:rFonts w:ascii="Courier New" w:hAnsi="Courier New" w:cs="Courier New"/>
                <w:b/>
                <w:sz w:val="20"/>
                <w:szCs w:val="20"/>
              </w:rPr>
              <w:t xml:space="preserve">, John T. </w:t>
            </w:r>
            <w:proofErr w:type="spellStart"/>
            <w:r w:rsidR="000D482C" w:rsidRPr="000D482C">
              <w:rPr>
                <w:rFonts w:ascii="Courier New" w:hAnsi="Courier New" w:cs="Courier New"/>
                <w:b/>
                <w:sz w:val="20"/>
                <w:szCs w:val="20"/>
              </w:rPr>
              <w:t>Gremp</w:t>
            </w:r>
            <w:proofErr w:type="spellEnd"/>
            <w:r w:rsidR="000D482C" w:rsidRPr="000D482C">
              <w:rPr>
                <w:rFonts w:ascii="Courier New" w:hAnsi="Courier New" w:cs="Courier New"/>
                <w:b/>
                <w:sz w:val="20"/>
                <w:szCs w:val="20"/>
              </w:rPr>
              <w:t>, John Nils</w:t>
            </w:r>
            <w:r w:rsidR="000D482C">
              <w:rPr>
                <w:rFonts w:ascii="Courier New" w:hAnsi="Courier New" w:cs="Courier New"/>
                <w:b/>
                <w:sz w:val="20"/>
                <w:szCs w:val="20"/>
              </w:rPr>
              <w:t xml:space="preserve"> </w:t>
            </w:r>
            <w:r w:rsidR="000D482C" w:rsidRPr="000D482C">
              <w:rPr>
                <w:rFonts w:ascii="Courier New" w:hAnsi="Courier New" w:cs="Courier New"/>
                <w:b/>
                <w:sz w:val="20"/>
                <w:szCs w:val="20"/>
              </w:rPr>
              <w:t xml:space="preserve">Hanson, Gale E. </w:t>
            </w:r>
            <w:proofErr w:type="spellStart"/>
            <w:r w:rsidR="000D482C" w:rsidRPr="000D482C">
              <w:rPr>
                <w:rFonts w:ascii="Courier New" w:hAnsi="Courier New" w:cs="Courier New"/>
                <w:b/>
                <w:sz w:val="20"/>
                <w:szCs w:val="20"/>
              </w:rPr>
              <w:t>Klappa</w:t>
            </w:r>
            <w:proofErr w:type="spellEnd"/>
            <w:r w:rsidR="000D482C" w:rsidRPr="000D482C">
              <w:rPr>
                <w:rFonts w:ascii="Courier New" w:hAnsi="Courier New" w:cs="Courier New"/>
                <w:b/>
                <w:sz w:val="20"/>
                <w:szCs w:val="20"/>
              </w:rPr>
              <w:t xml:space="preserve">, Richard B. </w:t>
            </w:r>
            <w:proofErr w:type="spellStart"/>
            <w:r w:rsidR="000D482C" w:rsidRPr="000D482C">
              <w:rPr>
                <w:rFonts w:ascii="Courier New" w:hAnsi="Courier New" w:cs="Courier New"/>
                <w:b/>
                <w:sz w:val="20"/>
                <w:szCs w:val="20"/>
              </w:rPr>
              <w:t>Loynd</w:t>
            </w:r>
            <w:proofErr w:type="spellEnd"/>
            <w:r w:rsidR="000D482C" w:rsidRPr="000D482C">
              <w:rPr>
                <w:rFonts w:ascii="Courier New" w:hAnsi="Courier New" w:cs="Courier New"/>
                <w:b/>
                <w:sz w:val="20"/>
                <w:szCs w:val="20"/>
              </w:rPr>
              <w:t xml:space="preserve">, P. Eric </w:t>
            </w:r>
            <w:proofErr w:type="spellStart"/>
            <w:r w:rsidR="000D482C" w:rsidRPr="000D482C">
              <w:rPr>
                <w:rFonts w:ascii="Courier New" w:hAnsi="Courier New" w:cs="Courier New"/>
                <w:b/>
                <w:sz w:val="20"/>
                <w:szCs w:val="20"/>
              </w:rPr>
              <w:t>Siegert</w:t>
            </w:r>
            <w:proofErr w:type="spellEnd"/>
            <w:r w:rsidR="000D482C" w:rsidRPr="000D482C">
              <w:rPr>
                <w:rFonts w:ascii="Courier New" w:hAnsi="Courier New" w:cs="Courier New"/>
                <w:b/>
                <w:sz w:val="20"/>
                <w:szCs w:val="20"/>
              </w:rPr>
              <w:t xml:space="preserve"> and James H. Tate (referred to</w:t>
            </w:r>
            <w:r w:rsidR="000D482C">
              <w:rPr>
                <w:rFonts w:ascii="Courier New" w:hAnsi="Courier New" w:cs="Courier New"/>
                <w:b/>
                <w:sz w:val="20"/>
                <w:szCs w:val="20"/>
              </w:rPr>
              <w:t xml:space="preserve"> </w:t>
            </w:r>
            <w:r w:rsidR="000D482C" w:rsidRPr="000D482C">
              <w:rPr>
                <w:rFonts w:ascii="Courier New" w:hAnsi="Courier New" w:cs="Courier New"/>
                <w:b/>
                <w:sz w:val="20"/>
                <w:szCs w:val="20"/>
              </w:rPr>
              <w:t>collectively as the “Defendants”)</w:t>
            </w:r>
          </w:p>
          <w:p w:rsidR="00E744EA" w:rsidRDefault="00E744EA" w:rsidP="000D482C">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Pr="00E744EA">
              <w:rPr>
                <w:rFonts w:ascii="Courier New" w:hAnsi="Courier New" w:cs="Courier New"/>
                <w:sz w:val="20"/>
                <w:szCs w:val="20"/>
              </w:rPr>
              <w:t>that Defendants violated</w:t>
            </w:r>
            <w:r>
              <w:rPr>
                <w:rFonts w:ascii="Courier New" w:hAnsi="Courier New" w:cs="Courier New"/>
                <w:sz w:val="20"/>
                <w:szCs w:val="20"/>
              </w:rPr>
              <w:t xml:space="preserve"> </w:t>
            </w:r>
            <w:r w:rsidRPr="00E744EA">
              <w:rPr>
                <w:rFonts w:asciiTheme="minorHAnsi" w:hAnsiTheme="minorHAnsi" w:cstheme="minorHAnsi"/>
                <w:sz w:val="20"/>
                <w:szCs w:val="20"/>
              </w:rPr>
              <w:t>§§</w:t>
            </w:r>
            <w:r w:rsidRPr="00E744EA">
              <w:rPr>
                <w:rFonts w:ascii="Courier New" w:hAnsi="Courier New" w:cs="Courier New"/>
                <w:sz w:val="20"/>
                <w:szCs w:val="20"/>
              </w:rPr>
              <w:t>14(a) and 20(a) of the Securities Exchange Act of 1934 (the “1934 Act”) and U.S. Securities and</w:t>
            </w:r>
            <w:r>
              <w:rPr>
                <w:rFonts w:ascii="Courier New" w:hAnsi="Courier New" w:cs="Courier New"/>
                <w:sz w:val="20"/>
                <w:szCs w:val="20"/>
              </w:rPr>
              <w:t xml:space="preserve"> </w:t>
            </w:r>
            <w:r w:rsidRPr="00E744EA">
              <w:rPr>
                <w:rFonts w:ascii="Courier New" w:hAnsi="Courier New" w:cs="Courier New"/>
                <w:sz w:val="20"/>
                <w:szCs w:val="20"/>
              </w:rPr>
              <w:t>Exchange Commission (“SEC”) Rule 14a-9 promulgated thereunder by making materially</w:t>
            </w:r>
            <w:r>
              <w:rPr>
                <w:rFonts w:ascii="Courier New" w:hAnsi="Courier New" w:cs="Courier New"/>
                <w:sz w:val="20"/>
                <w:szCs w:val="20"/>
              </w:rPr>
              <w:t xml:space="preserve"> </w:t>
            </w:r>
            <w:r w:rsidRPr="00E744EA">
              <w:rPr>
                <w:rFonts w:ascii="Courier New" w:hAnsi="Courier New" w:cs="Courier New"/>
                <w:sz w:val="20"/>
                <w:szCs w:val="20"/>
              </w:rPr>
              <w:t xml:space="preserve">misleading statements and omissions in the Definitive Proxy Statement on Schedule 14A (the “Proxy”), </w:t>
            </w:r>
            <w:r w:rsidR="000D482C">
              <w:rPr>
                <w:rFonts w:ascii="Courier New" w:hAnsi="Courier New" w:cs="Courier New"/>
                <w:sz w:val="20"/>
                <w:szCs w:val="20"/>
              </w:rPr>
              <w:t>filed with the SEC on 9-</w:t>
            </w:r>
            <w:r w:rsidRPr="00E744EA">
              <w:rPr>
                <w:rFonts w:ascii="Courier New" w:hAnsi="Courier New" w:cs="Courier New"/>
                <w:sz w:val="20"/>
                <w:szCs w:val="20"/>
              </w:rPr>
              <w:t>2</w:t>
            </w:r>
            <w:r w:rsidR="000D482C">
              <w:rPr>
                <w:rFonts w:ascii="Courier New" w:hAnsi="Courier New" w:cs="Courier New"/>
                <w:sz w:val="20"/>
                <w:szCs w:val="20"/>
              </w:rPr>
              <w:t>-</w:t>
            </w:r>
            <w:r w:rsidRPr="00E744EA">
              <w:rPr>
                <w:rFonts w:ascii="Courier New" w:hAnsi="Courier New" w:cs="Courier New"/>
                <w:sz w:val="20"/>
                <w:szCs w:val="20"/>
              </w:rPr>
              <w:t xml:space="preserve"> 2016 and as amended by the “Supplemental Disclosures” filed on</w:t>
            </w:r>
            <w:r>
              <w:rPr>
                <w:rFonts w:ascii="Courier New" w:hAnsi="Courier New" w:cs="Courier New"/>
                <w:sz w:val="20"/>
                <w:szCs w:val="20"/>
              </w:rPr>
              <w:t xml:space="preserve"> 9-29-2016 and 10-</w:t>
            </w:r>
            <w:r w:rsidRPr="00E744EA">
              <w:rPr>
                <w:rFonts w:ascii="Courier New" w:hAnsi="Courier New" w:cs="Courier New"/>
                <w:sz w:val="20"/>
                <w:szCs w:val="20"/>
              </w:rPr>
              <w:t>3</w:t>
            </w:r>
            <w:r>
              <w:rPr>
                <w:rFonts w:ascii="Courier New" w:hAnsi="Courier New" w:cs="Courier New"/>
                <w:sz w:val="20"/>
                <w:szCs w:val="20"/>
              </w:rPr>
              <w:t>-</w:t>
            </w:r>
            <w:r w:rsidRPr="00E744EA">
              <w:rPr>
                <w:rFonts w:ascii="Courier New" w:hAnsi="Courier New" w:cs="Courier New"/>
                <w:sz w:val="20"/>
                <w:szCs w:val="20"/>
              </w:rPr>
              <w:t>2016.</w:t>
            </w:r>
          </w:p>
          <w:p w:rsidR="00CC40A0" w:rsidRPr="00E744EA" w:rsidRDefault="00CC40A0" w:rsidP="000D482C">
            <w:pPr>
              <w:pStyle w:val="PlainText"/>
              <w:jc w:val="left"/>
              <w:rPr>
                <w:rFonts w:ascii="Courier New" w:hAnsi="Courier New" w:cs="Courier New"/>
                <w:sz w:val="20"/>
                <w:szCs w:val="20"/>
              </w:rPr>
            </w:pPr>
          </w:p>
        </w:tc>
        <w:tc>
          <w:tcPr>
            <w:tcW w:w="1440" w:type="dxa"/>
          </w:tcPr>
          <w:p w:rsidR="008214FF" w:rsidRDefault="008214FF" w:rsidP="00D9146E">
            <w:pPr>
              <w:pStyle w:val="PlainText"/>
              <w:rPr>
                <w:rFonts w:ascii="Courier New" w:hAnsi="Courier New" w:cs="Courier New"/>
                <w:b/>
                <w:sz w:val="20"/>
                <w:szCs w:val="20"/>
              </w:rPr>
            </w:pPr>
          </w:p>
          <w:p w:rsidR="000D482C" w:rsidRDefault="000D482C" w:rsidP="00D9146E">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214FF" w:rsidRDefault="008214FF" w:rsidP="007F297B">
            <w:pPr>
              <w:pStyle w:val="PlainText"/>
              <w:jc w:val="left"/>
              <w:rPr>
                <w:rFonts w:ascii="Courier New" w:hAnsi="Courier New" w:cs="Courier New"/>
                <w:b/>
                <w:noProof/>
                <w:sz w:val="20"/>
                <w:szCs w:val="20"/>
              </w:rPr>
            </w:pPr>
          </w:p>
          <w:p w:rsidR="000D482C" w:rsidRDefault="000D482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0D482C" w:rsidRDefault="000D482C" w:rsidP="007F297B">
            <w:pPr>
              <w:pStyle w:val="PlainText"/>
              <w:jc w:val="left"/>
              <w:rPr>
                <w:rFonts w:ascii="Courier New" w:hAnsi="Courier New" w:cs="Courier New"/>
                <w:b/>
                <w:noProof/>
                <w:sz w:val="20"/>
                <w:szCs w:val="20"/>
              </w:rPr>
            </w:pPr>
          </w:p>
          <w:p w:rsidR="000D482C" w:rsidRDefault="000D482C" w:rsidP="007F297B">
            <w:pPr>
              <w:pStyle w:val="PlainText"/>
              <w:jc w:val="left"/>
              <w:rPr>
                <w:rFonts w:ascii="Courier New" w:hAnsi="Courier New" w:cs="Courier New"/>
                <w:b/>
                <w:noProof/>
                <w:sz w:val="20"/>
                <w:szCs w:val="20"/>
              </w:rPr>
            </w:pPr>
            <w:r w:rsidRPr="000D482C">
              <w:rPr>
                <w:rFonts w:ascii="Courier New" w:hAnsi="Courier New" w:cs="Courier New"/>
                <w:b/>
                <w:noProof/>
                <w:sz w:val="20"/>
                <w:szCs w:val="20"/>
              </w:rPr>
              <w:t>David A. Knotts ROBBINS GELLER RUDMAN</w:t>
            </w:r>
          </w:p>
          <w:p w:rsidR="000D482C" w:rsidRDefault="000D482C" w:rsidP="007F297B">
            <w:pPr>
              <w:pStyle w:val="PlainText"/>
              <w:jc w:val="left"/>
              <w:rPr>
                <w:rFonts w:ascii="Courier New" w:hAnsi="Courier New" w:cs="Courier New"/>
                <w:b/>
                <w:noProof/>
                <w:sz w:val="20"/>
                <w:szCs w:val="20"/>
              </w:rPr>
            </w:pPr>
            <w:r w:rsidRPr="000D482C">
              <w:rPr>
                <w:rFonts w:ascii="Courier New" w:hAnsi="Courier New" w:cs="Courier New"/>
                <w:b/>
                <w:noProof/>
                <w:sz w:val="20"/>
                <w:szCs w:val="20"/>
              </w:rPr>
              <w:t xml:space="preserve"> &amp; DOWD LLP </w:t>
            </w:r>
          </w:p>
          <w:p w:rsidR="000D482C" w:rsidRDefault="000D482C" w:rsidP="007F297B">
            <w:pPr>
              <w:pStyle w:val="PlainText"/>
              <w:jc w:val="left"/>
              <w:rPr>
                <w:rFonts w:ascii="Courier New" w:hAnsi="Courier New" w:cs="Courier New"/>
                <w:b/>
                <w:noProof/>
                <w:sz w:val="20"/>
                <w:szCs w:val="20"/>
              </w:rPr>
            </w:pPr>
            <w:r w:rsidRPr="000D482C">
              <w:rPr>
                <w:rFonts w:ascii="Courier New" w:hAnsi="Courier New" w:cs="Courier New"/>
                <w:b/>
                <w:noProof/>
                <w:sz w:val="20"/>
                <w:szCs w:val="20"/>
              </w:rPr>
              <w:t xml:space="preserve">655 West Broadway Suite 1900 </w:t>
            </w:r>
          </w:p>
          <w:p w:rsidR="000D482C" w:rsidRDefault="000D482C" w:rsidP="007F297B">
            <w:pPr>
              <w:pStyle w:val="PlainText"/>
              <w:jc w:val="left"/>
              <w:rPr>
                <w:rFonts w:ascii="Courier New" w:hAnsi="Courier New" w:cs="Courier New"/>
                <w:b/>
                <w:noProof/>
                <w:sz w:val="20"/>
                <w:szCs w:val="20"/>
              </w:rPr>
            </w:pPr>
            <w:r w:rsidRPr="000D482C">
              <w:rPr>
                <w:rFonts w:ascii="Courier New" w:hAnsi="Courier New" w:cs="Courier New"/>
                <w:b/>
                <w:noProof/>
                <w:sz w:val="20"/>
                <w:szCs w:val="20"/>
              </w:rPr>
              <w:t>San Diego, CA 92101</w:t>
            </w:r>
          </w:p>
        </w:tc>
      </w:tr>
      <w:tr w:rsidR="004920E9" w:rsidRPr="007167C0" w:rsidTr="00E45862">
        <w:tc>
          <w:tcPr>
            <w:tcW w:w="1443" w:type="dxa"/>
          </w:tcPr>
          <w:p w:rsidR="004920E9" w:rsidRDefault="004920E9" w:rsidP="007F297B">
            <w:pPr>
              <w:pStyle w:val="PlainText"/>
              <w:rPr>
                <w:rFonts w:ascii="Courier New" w:hAnsi="Courier New" w:cs="Courier New"/>
                <w:b/>
                <w:sz w:val="20"/>
                <w:szCs w:val="20"/>
              </w:rPr>
            </w:pPr>
          </w:p>
          <w:p w:rsidR="000D482C" w:rsidRDefault="00C8697C" w:rsidP="007F297B">
            <w:pPr>
              <w:pStyle w:val="PlainText"/>
              <w:rPr>
                <w:rFonts w:ascii="Courier New" w:hAnsi="Courier New" w:cs="Courier New"/>
                <w:b/>
                <w:sz w:val="20"/>
                <w:szCs w:val="20"/>
              </w:rPr>
            </w:pPr>
            <w:r>
              <w:rPr>
                <w:rFonts w:ascii="Courier New" w:hAnsi="Courier New" w:cs="Courier New"/>
                <w:b/>
                <w:sz w:val="20"/>
                <w:szCs w:val="20"/>
              </w:rPr>
              <w:t>5-29-2018</w:t>
            </w:r>
          </w:p>
        </w:tc>
        <w:tc>
          <w:tcPr>
            <w:tcW w:w="1710" w:type="dxa"/>
          </w:tcPr>
          <w:p w:rsidR="004920E9" w:rsidRDefault="004920E9" w:rsidP="007F297B">
            <w:pPr>
              <w:pStyle w:val="PlainText"/>
              <w:rPr>
                <w:rFonts w:ascii="Courier New" w:hAnsi="Courier New" w:cs="Courier New"/>
                <w:b/>
                <w:sz w:val="20"/>
                <w:szCs w:val="20"/>
              </w:rPr>
            </w:pPr>
          </w:p>
          <w:p w:rsidR="00BF37D3" w:rsidRDefault="00BF37D3" w:rsidP="007F297B">
            <w:pPr>
              <w:pStyle w:val="PlainText"/>
              <w:rPr>
                <w:rFonts w:ascii="Courier New" w:hAnsi="Courier New" w:cs="Courier New"/>
                <w:b/>
                <w:sz w:val="20"/>
                <w:szCs w:val="20"/>
              </w:rPr>
            </w:pPr>
            <w:r>
              <w:rPr>
                <w:rFonts w:ascii="Courier New" w:hAnsi="Courier New" w:cs="Courier New"/>
                <w:b/>
                <w:sz w:val="20"/>
                <w:szCs w:val="20"/>
              </w:rPr>
              <w:t>12-CV-00604</w:t>
            </w:r>
          </w:p>
        </w:tc>
        <w:tc>
          <w:tcPr>
            <w:tcW w:w="1710" w:type="dxa"/>
          </w:tcPr>
          <w:p w:rsidR="004920E9" w:rsidRDefault="004920E9" w:rsidP="007F297B">
            <w:pPr>
              <w:pStyle w:val="PlainText"/>
              <w:rPr>
                <w:rFonts w:ascii="Courier New" w:hAnsi="Courier New" w:cs="Courier New"/>
                <w:b/>
                <w:sz w:val="20"/>
                <w:szCs w:val="20"/>
              </w:rPr>
            </w:pPr>
          </w:p>
          <w:p w:rsidR="00BF37D3" w:rsidRDefault="00BF37D3" w:rsidP="007F297B">
            <w:pPr>
              <w:pStyle w:val="PlainText"/>
              <w:rPr>
                <w:rFonts w:ascii="Courier New" w:hAnsi="Courier New" w:cs="Courier New"/>
                <w:b/>
                <w:sz w:val="20"/>
                <w:szCs w:val="20"/>
              </w:rPr>
            </w:pPr>
            <w:r>
              <w:rPr>
                <w:rFonts w:ascii="Courier New" w:hAnsi="Courier New" w:cs="Courier New"/>
                <w:b/>
                <w:sz w:val="20"/>
                <w:szCs w:val="20"/>
              </w:rPr>
              <w:t>(S.D. Ohio)</w:t>
            </w:r>
          </w:p>
        </w:tc>
        <w:tc>
          <w:tcPr>
            <w:tcW w:w="5760" w:type="dxa"/>
          </w:tcPr>
          <w:p w:rsidR="004920E9" w:rsidRDefault="004920E9" w:rsidP="00BD61C4">
            <w:pPr>
              <w:pStyle w:val="PlainText"/>
              <w:jc w:val="left"/>
              <w:rPr>
                <w:rFonts w:ascii="Courier New" w:hAnsi="Courier New" w:cs="Courier New"/>
                <w:b/>
                <w:sz w:val="20"/>
                <w:szCs w:val="20"/>
              </w:rPr>
            </w:pPr>
          </w:p>
          <w:p w:rsidR="00BF37D3" w:rsidRDefault="00BF37D3" w:rsidP="00BD61C4">
            <w:pPr>
              <w:pStyle w:val="PlainText"/>
              <w:jc w:val="left"/>
              <w:rPr>
                <w:rFonts w:ascii="Courier New" w:hAnsi="Courier New" w:cs="Courier New"/>
                <w:b/>
                <w:sz w:val="20"/>
                <w:szCs w:val="20"/>
              </w:rPr>
            </w:pPr>
            <w:r>
              <w:rPr>
                <w:rFonts w:ascii="Courier New" w:hAnsi="Courier New" w:cs="Courier New"/>
                <w:b/>
                <w:sz w:val="20"/>
                <w:szCs w:val="20"/>
              </w:rPr>
              <w:t>Willis v. Big Lots, Inc., et al.</w:t>
            </w:r>
          </w:p>
          <w:p w:rsidR="00BF37D3" w:rsidRDefault="00BF37D3" w:rsidP="00BD61C4">
            <w:pPr>
              <w:pStyle w:val="PlainText"/>
              <w:jc w:val="left"/>
              <w:rPr>
                <w:rFonts w:ascii="Courier New" w:hAnsi="Courier New" w:cs="Courier New"/>
                <w:b/>
                <w:sz w:val="20"/>
                <w:szCs w:val="20"/>
              </w:rPr>
            </w:pPr>
            <w:r>
              <w:rPr>
                <w:rFonts w:ascii="Courier New" w:hAnsi="Courier New" w:cs="Courier New"/>
                <w:b/>
                <w:sz w:val="20"/>
                <w:szCs w:val="20"/>
              </w:rPr>
              <w:t>Re Defendants: Steven S. Fishman, Joe R. Coo</w:t>
            </w:r>
            <w:r w:rsidR="00743CD4">
              <w:rPr>
                <w:rFonts w:ascii="Courier New" w:hAnsi="Courier New" w:cs="Courier New"/>
                <w:b/>
                <w:sz w:val="20"/>
                <w:szCs w:val="20"/>
              </w:rPr>
              <w:t xml:space="preserve">per, Charles W. </w:t>
            </w:r>
            <w:proofErr w:type="spellStart"/>
            <w:r w:rsidR="00743CD4">
              <w:rPr>
                <w:rFonts w:ascii="Courier New" w:hAnsi="Courier New" w:cs="Courier New"/>
                <w:b/>
                <w:sz w:val="20"/>
                <w:szCs w:val="20"/>
              </w:rPr>
              <w:t>Haubiel</w:t>
            </w:r>
            <w:proofErr w:type="spellEnd"/>
            <w:r w:rsidR="00743CD4">
              <w:rPr>
                <w:rFonts w:ascii="Courier New" w:hAnsi="Courier New" w:cs="Courier New"/>
                <w:b/>
                <w:sz w:val="20"/>
                <w:szCs w:val="20"/>
              </w:rPr>
              <w:t xml:space="preserve"> II and T</w:t>
            </w:r>
            <w:r>
              <w:rPr>
                <w:rFonts w:ascii="Courier New" w:hAnsi="Courier New" w:cs="Courier New"/>
                <w:b/>
                <w:sz w:val="20"/>
                <w:szCs w:val="20"/>
              </w:rPr>
              <w:t>imothy A. Johnson (collectively, “Defendants”)</w:t>
            </w:r>
          </w:p>
          <w:p w:rsidR="00BF37D3" w:rsidRDefault="00BF37D3" w:rsidP="00BF37D3">
            <w:pPr>
              <w:pStyle w:val="PlainText"/>
              <w:jc w:val="left"/>
              <w:rPr>
                <w:rFonts w:ascii="Courier New" w:hAnsi="Courier New" w:cs="Courier New"/>
                <w:sz w:val="20"/>
                <w:szCs w:val="20"/>
              </w:rPr>
            </w:pPr>
            <w:r w:rsidRPr="00BF37D3">
              <w:rPr>
                <w:rFonts w:ascii="Courier New" w:hAnsi="Courier New" w:cs="Courier New"/>
                <w:sz w:val="20"/>
                <w:szCs w:val="20"/>
              </w:rPr>
              <w:t>Plaintiffs allege that Big Lots</w:t>
            </w:r>
            <w:r>
              <w:rPr>
                <w:rFonts w:ascii="Courier New" w:hAnsi="Courier New" w:cs="Courier New"/>
                <w:sz w:val="20"/>
                <w:szCs w:val="20"/>
              </w:rPr>
              <w:t xml:space="preserve"> and several of</w:t>
            </w:r>
          </w:p>
          <w:p w:rsidR="00BF37D3" w:rsidRPr="00BF37D3" w:rsidRDefault="00BF37D3" w:rsidP="00BF37D3">
            <w:pPr>
              <w:pStyle w:val="PlainText"/>
              <w:jc w:val="left"/>
              <w:rPr>
                <w:rFonts w:ascii="Courier New" w:hAnsi="Courier New" w:cs="Courier New"/>
                <w:sz w:val="20"/>
                <w:szCs w:val="20"/>
              </w:rPr>
            </w:pPr>
            <w:r w:rsidRPr="00BF37D3">
              <w:rPr>
                <w:rFonts w:ascii="Courier New" w:hAnsi="Courier New" w:cs="Courier New"/>
                <w:sz w:val="20"/>
                <w:szCs w:val="20"/>
              </w:rPr>
              <w:t>its officers, violated S</w:t>
            </w:r>
            <w:r>
              <w:rPr>
                <w:rFonts w:ascii="Courier New" w:hAnsi="Courier New" w:cs="Courier New"/>
                <w:sz w:val="20"/>
                <w:szCs w:val="20"/>
              </w:rPr>
              <w:t xml:space="preserve">ecurity </w:t>
            </w:r>
            <w:r w:rsidRPr="00BF37D3">
              <w:rPr>
                <w:rFonts w:ascii="Courier New" w:hAnsi="Courier New" w:cs="Courier New"/>
                <w:sz w:val="20"/>
                <w:szCs w:val="20"/>
              </w:rPr>
              <w:t>E</w:t>
            </w:r>
            <w:r>
              <w:rPr>
                <w:rFonts w:ascii="Courier New" w:hAnsi="Courier New" w:cs="Courier New"/>
                <w:sz w:val="20"/>
                <w:szCs w:val="20"/>
              </w:rPr>
              <w:t xml:space="preserve">xchange </w:t>
            </w:r>
            <w:r w:rsidRPr="00BF37D3">
              <w:rPr>
                <w:rFonts w:ascii="Courier New" w:hAnsi="Courier New" w:cs="Courier New"/>
                <w:sz w:val="20"/>
                <w:szCs w:val="20"/>
              </w:rPr>
              <w:t>C</w:t>
            </w:r>
            <w:r>
              <w:rPr>
                <w:rFonts w:ascii="Courier New" w:hAnsi="Courier New" w:cs="Courier New"/>
                <w:sz w:val="20"/>
                <w:szCs w:val="20"/>
              </w:rPr>
              <w:t>ommission</w:t>
            </w:r>
            <w:r w:rsidRPr="00BF37D3">
              <w:rPr>
                <w:rFonts w:ascii="Courier New" w:hAnsi="Courier New" w:cs="Courier New"/>
                <w:sz w:val="20"/>
                <w:szCs w:val="20"/>
              </w:rPr>
              <w:t xml:space="preserve"> Rule</w:t>
            </w:r>
            <w:r>
              <w:rPr>
                <w:rFonts w:ascii="Courier New" w:hAnsi="Courier New" w:cs="Courier New"/>
                <w:sz w:val="20"/>
                <w:szCs w:val="20"/>
              </w:rPr>
              <w:t xml:space="preserve"> </w:t>
            </w:r>
            <w:r w:rsidRPr="00BF37D3">
              <w:rPr>
                <w:rFonts w:ascii="Courier New" w:hAnsi="Courier New" w:cs="Courier New"/>
                <w:sz w:val="20"/>
                <w:szCs w:val="20"/>
              </w:rPr>
              <w:t xml:space="preserve">10b-5 and Sections 10(b), 20(a), and 20A of the Securities Exchange Act of 1934 by </w:t>
            </w:r>
            <w:r w:rsidRPr="00BF37D3">
              <w:rPr>
                <w:rFonts w:ascii="Courier New" w:hAnsi="Courier New" w:cs="Courier New"/>
                <w:bCs/>
                <w:iCs/>
                <w:sz w:val="20"/>
                <w:szCs w:val="20"/>
              </w:rPr>
              <w:t>making false</w:t>
            </w:r>
            <w:r>
              <w:rPr>
                <w:rFonts w:ascii="Courier New" w:hAnsi="Courier New" w:cs="Courier New"/>
                <w:bCs/>
                <w:iCs/>
                <w:sz w:val="20"/>
                <w:szCs w:val="20"/>
              </w:rPr>
              <w:t xml:space="preserve"> </w:t>
            </w:r>
            <w:r w:rsidRPr="00BF37D3">
              <w:rPr>
                <w:rFonts w:ascii="Courier New" w:hAnsi="Courier New" w:cs="Courier New"/>
                <w:bCs/>
                <w:iCs/>
                <w:sz w:val="20"/>
                <w:szCs w:val="20"/>
              </w:rPr>
              <w:t xml:space="preserve">and misleading statements to investors concerning Big </w:t>
            </w:r>
            <w:proofErr w:type="spellStart"/>
            <w:r w:rsidRPr="00BF37D3">
              <w:rPr>
                <w:rFonts w:ascii="Courier New" w:hAnsi="Courier New" w:cs="Courier New"/>
                <w:bCs/>
                <w:iCs/>
                <w:sz w:val="20"/>
                <w:szCs w:val="20"/>
              </w:rPr>
              <w:t>Lot</w:t>
            </w:r>
            <w:r>
              <w:rPr>
                <w:rFonts w:ascii="Courier New" w:hAnsi="Courier New" w:cs="Courier New"/>
                <w:bCs/>
                <w:iCs/>
                <w:sz w:val="20"/>
                <w:szCs w:val="20"/>
              </w:rPr>
              <w:t>s</w:t>
            </w:r>
            <w:r w:rsidRPr="00BF37D3">
              <w:rPr>
                <w:rFonts w:ascii="Courier New" w:hAnsi="Courier New" w:cs="Courier New"/>
                <w:bCs/>
                <w:iCs/>
                <w:sz w:val="20"/>
                <w:szCs w:val="20"/>
              </w:rPr>
              <w:t>’s</w:t>
            </w:r>
            <w:proofErr w:type="spellEnd"/>
            <w:r w:rsidRPr="00BF37D3">
              <w:rPr>
                <w:rFonts w:ascii="Courier New" w:hAnsi="Courier New" w:cs="Courier New"/>
                <w:bCs/>
                <w:iCs/>
                <w:sz w:val="20"/>
                <w:szCs w:val="20"/>
              </w:rPr>
              <w:t xml:space="preserve"> success of operations and financial</w:t>
            </w:r>
            <w:r>
              <w:rPr>
                <w:rFonts w:ascii="Courier New" w:hAnsi="Courier New" w:cs="Courier New"/>
                <w:bCs/>
                <w:iCs/>
                <w:sz w:val="20"/>
                <w:szCs w:val="20"/>
              </w:rPr>
              <w:t xml:space="preserve"> </w:t>
            </w:r>
            <w:r w:rsidRPr="00BF37D3">
              <w:rPr>
                <w:rFonts w:ascii="Courier New" w:hAnsi="Courier New" w:cs="Courier New"/>
                <w:bCs/>
                <w:iCs/>
                <w:sz w:val="20"/>
                <w:szCs w:val="20"/>
              </w:rPr>
              <w:t>condition</w:t>
            </w:r>
            <w:r w:rsidRPr="00BF37D3">
              <w:rPr>
                <w:rFonts w:ascii="Courier New" w:hAnsi="Courier New" w:cs="Courier New"/>
                <w:sz w:val="20"/>
                <w:szCs w:val="20"/>
              </w:rPr>
              <w:t>.</w:t>
            </w:r>
          </w:p>
          <w:p w:rsidR="00BF37D3" w:rsidRPr="00BF37D3" w:rsidRDefault="00BF37D3" w:rsidP="00BD61C4">
            <w:pPr>
              <w:pStyle w:val="PlainText"/>
              <w:jc w:val="left"/>
              <w:rPr>
                <w:rFonts w:ascii="Courier New" w:hAnsi="Courier New" w:cs="Courier New"/>
                <w:sz w:val="20"/>
                <w:szCs w:val="20"/>
              </w:rPr>
            </w:pPr>
          </w:p>
        </w:tc>
        <w:tc>
          <w:tcPr>
            <w:tcW w:w="1440" w:type="dxa"/>
          </w:tcPr>
          <w:p w:rsidR="004920E9" w:rsidRDefault="004920E9" w:rsidP="00D9146E">
            <w:pPr>
              <w:pStyle w:val="PlainText"/>
              <w:rPr>
                <w:rFonts w:ascii="Courier New" w:hAnsi="Courier New" w:cs="Courier New"/>
                <w:b/>
                <w:sz w:val="20"/>
                <w:szCs w:val="20"/>
              </w:rPr>
            </w:pPr>
          </w:p>
          <w:p w:rsidR="00BF37D3" w:rsidRDefault="00BF37D3" w:rsidP="00D9146E">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920E9" w:rsidRDefault="004920E9" w:rsidP="007F297B">
            <w:pPr>
              <w:pStyle w:val="PlainText"/>
              <w:jc w:val="left"/>
              <w:rPr>
                <w:rFonts w:ascii="Courier New" w:hAnsi="Courier New" w:cs="Courier New"/>
                <w:b/>
                <w:noProof/>
                <w:sz w:val="20"/>
                <w:szCs w:val="20"/>
              </w:rPr>
            </w:pPr>
          </w:p>
          <w:p w:rsidR="00BF37D3" w:rsidRDefault="00BF37D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F37D3" w:rsidRDefault="00BF37D3" w:rsidP="00B205DC">
            <w:pPr>
              <w:pStyle w:val="PlainText"/>
              <w:jc w:val="left"/>
              <w:rPr>
                <w:rFonts w:ascii="Courier New" w:hAnsi="Courier New" w:cs="Courier New"/>
                <w:b/>
                <w:noProof/>
                <w:sz w:val="20"/>
                <w:szCs w:val="20"/>
              </w:rPr>
            </w:pPr>
          </w:p>
          <w:p w:rsidR="00B205DC" w:rsidRPr="00B205DC" w:rsidRDefault="00B205DC" w:rsidP="00B205DC">
            <w:pPr>
              <w:pStyle w:val="PlainText"/>
              <w:jc w:val="left"/>
              <w:rPr>
                <w:rFonts w:ascii="Courier New" w:hAnsi="Courier New" w:cs="Courier New"/>
                <w:b/>
                <w:noProof/>
                <w:sz w:val="20"/>
                <w:szCs w:val="20"/>
              </w:rPr>
            </w:pPr>
            <w:r w:rsidRPr="00B205DC">
              <w:rPr>
                <w:rFonts w:ascii="Courier New" w:hAnsi="Courier New" w:cs="Courier New"/>
                <w:b/>
                <w:noProof/>
                <w:sz w:val="20"/>
                <w:szCs w:val="20"/>
              </w:rPr>
              <w:t>David W. Mitchell</w:t>
            </w:r>
          </w:p>
          <w:p w:rsidR="00B205DC" w:rsidRDefault="00B205DC" w:rsidP="00B205DC">
            <w:pPr>
              <w:pStyle w:val="PlainText"/>
              <w:jc w:val="left"/>
              <w:rPr>
                <w:rFonts w:ascii="Courier New" w:hAnsi="Courier New" w:cs="Courier New"/>
                <w:b/>
                <w:noProof/>
                <w:sz w:val="20"/>
                <w:szCs w:val="20"/>
              </w:rPr>
            </w:pPr>
            <w:r w:rsidRPr="00B205DC">
              <w:rPr>
                <w:rFonts w:ascii="Courier New" w:hAnsi="Courier New" w:cs="Courier New"/>
                <w:b/>
                <w:noProof/>
                <w:sz w:val="20"/>
                <w:szCs w:val="20"/>
              </w:rPr>
              <w:t>ROBBINS GELLER RUDMAN</w:t>
            </w:r>
          </w:p>
          <w:p w:rsidR="00B205DC" w:rsidRPr="00B205DC" w:rsidRDefault="00B205DC" w:rsidP="00B205DC">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r w:rsidRPr="00B205DC">
              <w:rPr>
                <w:rFonts w:ascii="Courier New" w:hAnsi="Courier New" w:cs="Courier New"/>
                <w:b/>
                <w:noProof/>
                <w:sz w:val="20"/>
                <w:szCs w:val="20"/>
              </w:rPr>
              <w:t>&amp; DOWD LLP</w:t>
            </w:r>
          </w:p>
          <w:p w:rsidR="00B205DC" w:rsidRPr="00B205DC" w:rsidRDefault="00B205DC" w:rsidP="00B205DC">
            <w:pPr>
              <w:pStyle w:val="PlainText"/>
              <w:jc w:val="left"/>
              <w:rPr>
                <w:rFonts w:ascii="Courier New" w:hAnsi="Courier New" w:cs="Courier New"/>
                <w:b/>
                <w:noProof/>
                <w:sz w:val="20"/>
                <w:szCs w:val="20"/>
              </w:rPr>
            </w:pPr>
            <w:r>
              <w:rPr>
                <w:rFonts w:ascii="Courier New" w:hAnsi="Courier New" w:cs="Courier New"/>
                <w:b/>
                <w:noProof/>
                <w:sz w:val="20"/>
                <w:szCs w:val="20"/>
              </w:rPr>
              <w:t>655 West Broadway</w:t>
            </w:r>
            <w:r w:rsidRPr="00B205DC">
              <w:rPr>
                <w:rFonts w:ascii="Courier New" w:hAnsi="Courier New" w:cs="Courier New"/>
                <w:b/>
                <w:noProof/>
                <w:sz w:val="20"/>
                <w:szCs w:val="20"/>
              </w:rPr>
              <w:t xml:space="preserve"> Suite 1900</w:t>
            </w:r>
          </w:p>
          <w:p w:rsidR="00BF37D3" w:rsidRDefault="00B205DC" w:rsidP="00B205DC">
            <w:pPr>
              <w:pStyle w:val="PlainText"/>
              <w:jc w:val="left"/>
              <w:rPr>
                <w:rFonts w:ascii="Courier New" w:hAnsi="Courier New" w:cs="Courier New"/>
                <w:b/>
                <w:noProof/>
                <w:sz w:val="20"/>
                <w:szCs w:val="20"/>
              </w:rPr>
            </w:pPr>
            <w:r w:rsidRPr="00B205DC">
              <w:rPr>
                <w:rFonts w:ascii="Courier New" w:hAnsi="Courier New" w:cs="Courier New"/>
                <w:b/>
                <w:noProof/>
                <w:sz w:val="20"/>
                <w:szCs w:val="20"/>
              </w:rPr>
              <w:t>San Diego, CA 92101</w:t>
            </w:r>
          </w:p>
        </w:tc>
      </w:tr>
      <w:tr w:rsidR="004920E9" w:rsidRPr="007167C0" w:rsidTr="00E45862">
        <w:tc>
          <w:tcPr>
            <w:tcW w:w="1443" w:type="dxa"/>
          </w:tcPr>
          <w:p w:rsidR="004920E9" w:rsidRDefault="004920E9" w:rsidP="007F297B">
            <w:pPr>
              <w:pStyle w:val="PlainText"/>
              <w:rPr>
                <w:rFonts w:ascii="Courier New" w:hAnsi="Courier New" w:cs="Courier New"/>
                <w:b/>
                <w:sz w:val="20"/>
                <w:szCs w:val="20"/>
              </w:rPr>
            </w:pPr>
          </w:p>
          <w:p w:rsidR="00B205DC" w:rsidRDefault="008A121F" w:rsidP="007F297B">
            <w:pPr>
              <w:pStyle w:val="PlainText"/>
              <w:rPr>
                <w:rFonts w:ascii="Courier New" w:hAnsi="Courier New" w:cs="Courier New"/>
                <w:b/>
                <w:sz w:val="20"/>
                <w:szCs w:val="20"/>
              </w:rPr>
            </w:pPr>
            <w:r>
              <w:rPr>
                <w:rFonts w:ascii="Courier New" w:hAnsi="Courier New" w:cs="Courier New"/>
                <w:b/>
                <w:sz w:val="20"/>
                <w:szCs w:val="20"/>
              </w:rPr>
              <w:t>5-31-2018</w:t>
            </w:r>
          </w:p>
        </w:tc>
        <w:tc>
          <w:tcPr>
            <w:tcW w:w="1710" w:type="dxa"/>
          </w:tcPr>
          <w:p w:rsidR="004920E9" w:rsidRDefault="004920E9" w:rsidP="007F297B">
            <w:pPr>
              <w:pStyle w:val="PlainText"/>
              <w:rPr>
                <w:rFonts w:ascii="Courier New" w:hAnsi="Courier New" w:cs="Courier New"/>
                <w:b/>
                <w:sz w:val="20"/>
                <w:szCs w:val="20"/>
              </w:rPr>
            </w:pPr>
          </w:p>
          <w:p w:rsidR="008A121F" w:rsidRDefault="008A121F" w:rsidP="007F297B">
            <w:pPr>
              <w:pStyle w:val="PlainText"/>
              <w:rPr>
                <w:rFonts w:ascii="Courier New" w:hAnsi="Courier New" w:cs="Courier New"/>
                <w:b/>
                <w:sz w:val="20"/>
                <w:szCs w:val="20"/>
              </w:rPr>
            </w:pPr>
            <w:r>
              <w:rPr>
                <w:rFonts w:ascii="Courier New" w:hAnsi="Courier New" w:cs="Courier New"/>
                <w:b/>
                <w:sz w:val="20"/>
                <w:szCs w:val="20"/>
              </w:rPr>
              <w:t>15-CV-13465</w:t>
            </w:r>
          </w:p>
        </w:tc>
        <w:tc>
          <w:tcPr>
            <w:tcW w:w="1710" w:type="dxa"/>
          </w:tcPr>
          <w:p w:rsidR="004920E9" w:rsidRDefault="004920E9" w:rsidP="007F297B">
            <w:pPr>
              <w:pStyle w:val="PlainText"/>
              <w:rPr>
                <w:rFonts w:ascii="Courier New" w:hAnsi="Courier New" w:cs="Courier New"/>
                <w:b/>
                <w:sz w:val="20"/>
                <w:szCs w:val="20"/>
              </w:rPr>
            </w:pPr>
          </w:p>
          <w:p w:rsidR="008A121F" w:rsidRDefault="008A121F"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4920E9" w:rsidRDefault="004920E9" w:rsidP="00BD61C4">
            <w:pPr>
              <w:pStyle w:val="PlainText"/>
              <w:jc w:val="left"/>
              <w:rPr>
                <w:rFonts w:ascii="Courier New" w:hAnsi="Courier New" w:cs="Courier New"/>
                <w:b/>
                <w:sz w:val="20"/>
                <w:szCs w:val="20"/>
              </w:rPr>
            </w:pPr>
          </w:p>
          <w:p w:rsidR="008A121F" w:rsidRDefault="008A121F" w:rsidP="00BD61C4">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8A121F" w:rsidRDefault="008A121F" w:rsidP="00BD61C4">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00CC40A0" w:rsidRPr="00CC40A0">
              <w:rPr>
                <w:rFonts w:ascii="Courier New" w:hAnsi="Courier New" w:cs="Courier New"/>
                <w:b/>
                <w:sz w:val="20"/>
                <w:szCs w:val="20"/>
              </w:rPr>
              <w:t>DENSO Corporation, DENSO International America, Inc., DENSO Automotive Deutschland GmbH (together, “DENSO” or “DENSO Defendants”), NGK Spark Plug Co. Ltd., NGK Spark Plugs (U.S.A.), Inc. (together, “NGK” or “NGK Defendants”), Robert Bosch GmbH, Robert Bosch LLC (together, “Bosch” or “Bosch Defendants”) (collectively “Defendants”)</w:t>
            </w:r>
          </w:p>
          <w:p w:rsidR="008A121F" w:rsidRDefault="00572CD1" w:rsidP="00572CD1">
            <w:pPr>
              <w:pStyle w:val="PlainText"/>
              <w:jc w:val="left"/>
              <w:rPr>
                <w:rFonts w:ascii="Courier New" w:hAnsi="Courier New" w:cs="Courier New"/>
                <w:sz w:val="20"/>
                <w:szCs w:val="20"/>
              </w:rPr>
            </w:pPr>
            <w:r>
              <w:rPr>
                <w:rFonts w:ascii="Courier New" w:hAnsi="Courier New" w:cs="Courier New"/>
                <w:sz w:val="20"/>
                <w:szCs w:val="20"/>
              </w:rPr>
              <w:t>Plaintiff alleges that</w:t>
            </w:r>
            <w:r w:rsidR="00CC40A0">
              <w:rPr>
                <w:rFonts w:ascii="Courier New" w:hAnsi="Courier New" w:cs="Courier New"/>
                <w:sz w:val="20"/>
                <w:szCs w:val="20"/>
              </w:rPr>
              <w:t xml:space="preserve"> Defendants</w:t>
            </w:r>
            <w:r w:rsidRPr="00572CD1">
              <w:rPr>
                <w:rFonts w:ascii="Courier New" w:hAnsi="Courier New" w:cs="Courier New"/>
                <w:sz w:val="20"/>
                <w:szCs w:val="20"/>
              </w:rPr>
              <w:t xml:space="preserve"> and unnamed coconspirators,</w:t>
            </w:r>
            <w:r w:rsidR="00CC40A0">
              <w:rPr>
                <w:rFonts w:ascii="Courier New" w:hAnsi="Courier New" w:cs="Courier New"/>
                <w:sz w:val="20"/>
                <w:szCs w:val="20"/>
              </w:rPr>
              <w:t xml:space="preserve"> </w:t>
            </w:r>
            <w:r w:rsidRPr="00572CD1">
              <w:rPr>
                <w:rFonts w:ascii="Courier New" w:hAnsi="Courier New" w:cs="Courier New"/>
                <w:sz w:val="20"/>
                <w:szCs w:val="20"/>
              </w:rPr>
              <w:t>manufacturers and/or suppliers of Spark Plugs, Standard Oxygen Sensors, and Air</w:t>
            </w:r>
            <w:r>
              <w:rPr>
                <w:rFonts w:ascii="Courier New" w:hAnsi="Courier New" w:cs="Courier New"/>
                <w:sz w:val="20"/>
                <w:szCs w:val="20"/>
              </w:rPr>
              <w:t xml:space="preserve"> </w:t>
            </w:r>
            <w:r w:rsidRPr="00572CD1">
              <w:rPr>
                <w:rFonts w:ascii="Courier New" w:hAnsi="Courier New" w:cs="Courier New"/>
                <w:sz w:val="20"/>
                <w:szCs w:val="20"/>
              </w:rPr>
              <w:t>Fuel Ratio Sensors globally and in the United States, for engaging in a long</w:t>
            </w:r>
            <w:r>
              <w:rPr>
                <w:rFonts w:ascii="Courier New" w:hAnsi="Courier New" w:cs="Courier New"/>
                <w:sz w:val="20"/>
                <w:szCs w:val="20"/>
              </w:rPr>
              <w:t xml:space="preserve"> </w:t>
            </w:r>
            <w:r w:rsidRPr="00572CD1">
              <w:rPr>
                <w:rFonts w:ascii="Courier New" w:hAnsi="Courier New" w:cs="Courier New"/>
                <w:sz w:val="20"/>
                <w:szCs w:val="20"/>
              </w:rPr>
              <w:t>running</w:t>
            </w:r>
            <w:r>
              <w:rPr>
                <w:rFonts w:ascii="Courier New" w:hAnsi="Courier New" w:cs="Courier New"/>
                <w:sz w:val="20"/>
                <w:szCs w:val="20"/>
              </w:rPr>
              <w:t xml:space="preserve"> </w:t>
            </w:r>
            <w:r w:rsidRPr="00572CD1">
              <w:rPr>
                <w:rFonts w:ascii="Courier New" w:hAnsi="Courier New" w:cs="Courier New"/>
                <w:sz w:val="20"/>
                <w:szCs w:val="20"/>
              </w:rPr>
              <w:t>conspiracy to unlawfully fix, artificially raise, maintain and/or stabilize prices, rig bids</w:t>
            </w:r>
            <w:r>
              <w:rPr>
                <w:rFonts w:ascii="Courier New" w:hAnsi="Courier New" w:cs="Courier New"/>
                <w:sz w:val="20"/>
                <w:szCs w:val="20"/>
              </w:rPr>
              <w:t xml:space="preserve"> </w:t>
            </w:r>
            <w:r w:rsidRPr="00572CD1">
              <w:rPr>
                <w:rFonts w:ascii="Courier New" w:hAnsi="Courier New" w:cs="Courier New"/>
                <w:sz w:val="20"/>
                <w:szCs w:val="20"/>
              </w:rPr>
              <w:t>for, and allocate the market and customers in the United States for Spark Plugs, Standard</w:t>
            </w:r>
            <w:r>
              <w:rPr>
                <w:rFonts w:ascii="Courier New" w:hAnsi="Courier New" w:cs="Courier New"/>
                <w:sz w:val="20"/>
                <w:szCs w:val="20"/>
              </w:rPr>
              <w:t xml:space="preserve"> </w:t>
            </w:r>
            <w:r w:rsidRPr="00572CD1">
              <w:rPr>
                <w:rFonts w:ascii="Courier New" w:hAnsi="Courier New" w:cs="Courier New"/>
                <w:sz w:val="20"/>
                <w:szCs w:val="20"/>
              </w:rPr>
              <w:t>Oxygen Sensors, and Air Fuel Ratio Sensors. According to the United States Department of</w:t>
            </w:r>
            <w:r>
              <w:rPr>
                <w:rFonts w:ascii="Courier New" w:hAnsi="Courier New" w:cs="Courier New"/>
                <w:sz w:val="20"/>
                <w:szCs w:val="20"/>
              </w:rPr>
              <w:t xml:space="preserve"> </w:t>
            </w:r>
            <w:r w:rsidRPr="00572CD1">
              <w:rPr>
                <w:rFonts w:ascii="Courier New" w:hAnsi="Courier New" w:cs="Courier New"/>
                <w:sz w:val="20"/>
                <w:szCs w:val="20"/>
              </w:rPr>
              <w:t>Justice (“DOJ”), Defendants’ conspiracy successfully targeted the long-struggling United States</w:t>
            </w:r>
            <w:r>
              <w:rPr>
                <w:rFonts w:ascii="Courier New" w:hAnsi="Courier New" w:cs="Courier New"/>
                <w:sz w:val="20"/>
                <w:szCs w:val="20"/>
              </w:rPr>
              <w:t xml:space="preserve"> </w:t>
            </w:r>
            <w:r w:rsidRPr="00572CD1">
              <w:rPr>
                <w:rFonts w:ascii="Courier New" w:hAnsi="Courier New" w:cs="Courier New"/>
                <w:sz w:val="20"/>
                <w:szCs w:val="20"/>
              </w:rPr>
              <w:t>automotive industry, raising prices for car manufacturers and consumers alike.</w:t>
            </w:r>
          </w:p>
          <w:p w:rsidR="000E04B0" w:rsidRDefault="000E04B0" w:rsidP="00572CD1">
            <w:pPr>
              <w:pStyle w:val="PlainText"/>
              <w:jc w:val="left"/>
              <w:rPr>
                <w:rFonts w:ascii="Courier New" w:hAnsi="Courier New" w:cs="Courier New"/>
                <w:sz w:val="20"/>
                <w:szCs w:val="20"/>
              </w:rPr>
            </w:pPr>
          </w:p>
          <w:p w:rsidR="000E04B0" w:rsidRDefault="000E04B0" w:rsidP="00572CD1">
            <w:pPr>
              <w:pStyle w:val="PlainText"/>
              <w:jc w:val="left"/>
              <w:rPr>
                <w:rFonts w:ascii="Courier New" w:hAnsi="Courier New" w:cs="Courier New"/>
                <w:sz w:val="20"/>
                <w:szCs w:val="20"/>
              </w:rPr>
            </w:pPr>
          </w:p>
          <w:p w:rsidR="00572CD1" w:rsidRPr="008A121F" w:rsidRDefault="00572CD1" w:rsidP="00572CD1">
            <w:pPr>
              <w:pStyle w:val="PlainText"/>
              <w:jc w:val="left"/>
              <w:rPr>
                <w:rFonts w:ascii="Courier New" w:hAnsi="Courier New" w:cs="Courier New"/>
                <w:sz w:val="20"/>
                <w:szCs w:val="20"/>
              </w:rPr>
            </w:pPr>
          </w:p>
        </w:tc>
        <w:tc>
          <w:tcPr>
            <w:tcW w:w="1440" w:type="dxa"/>
          </w:tcPr>
          <w:p w:rsidR="004920E9" w:rsidRDefault="004920E9" w:rsidP="00D9146E">
            <w:pPr>
              <w:pStyle w:val="PlainText"/>
              <w:rPr>
                <w:rFonts w:ascii="Courier New" w:hAnsi="Courier New" w:cs="Courier New"/>
                <w:b/>
                <w:sz w:val="20"/>
                <w:szCs w:val="20"/>
              </w:rPr>
            </w:pPr>
          </w:p>
          <w:p w:rsidR="008A121F" w:rsidRDefault="008A121F" w:rsidP="00D9146E">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920E9" w:rsidRDefault="004920E9" w:rsidP="007F297B">
            <w:pPr>
              <w:pStyle w:val="PlainText"/>
              <w:jc w:val="left"/>
              <w:rPr>
                <w:rFonts w:ascii="Courier New" w:hAnsi="Courier New" w:cs="Courier New"/>
                <w:b/>
                <w:noProof/>
                <w:sz w:val="20"/>
                <w:szCs w:val="20"/>
              </w:rPr>
            </w:pPr>
          </w:p>
          <w:p w:rsidR="008A121F" w:rsidRDefault="008A121F"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A121F" w:rsidRDefault="008A121F" w:rsidP="007F297B">
            <w:pPr>
              <w:pStyle w:val="PlainText"/>
              <w:jc w:val="left"/>
              <w:rPr>
                <w:rFonts w:ascii="Courier New" w:hAnsi="Courier New" w:cs="Courier New"/>
                <w:b/>
                <w:noProof/>
                <w:sz w:val="20"/>
                <w:szCs w:val="20"/>
              </w:rPr>
            </w:pPr>
          </w:p>
          <w:p w:rsidR="008A121F" w:rsidRPr="008A121F" w:rsidRDefault="008A121F" w:rsidP="008A121F">
            <w:pPr>
              <w:pStyle w:val="PlainText"/>
              <w:jc w:val="left"/>
              <w:rPr>
                <w:rFonts w:ascii="Courier New" w:hAnsi="Courier New" w:cs="Courier New"/>
                <w:b/>
                <w:noProof/>
                <w:sz w:val="16"/>
                <w:szCs w:val="16"/>
              </w:rPr>
            </w:pPr>
            <w:r w:rsidRPr="008A121F">
              <w:rPr>
                <w:rFonts w:ascii="Courier New" w:hAnsi="Courier New" w:cs="Courier New"/>
                <w:b/>
                <w:noProof/>
                <w:sz w:val="16"/>
                <w:szCs w:val="16"/>
              </w:rPr>
              <w:t>BARRETT LAW GROUP, P.A.</w:t>
            </w:r>
          </w:p>
          <w:p w:rsidR="008A121F" w:rsidRPr="008A121F" w:rsidRDefault="008A121F" w:rsidP="008A121F">
            <w:pPr>
              <w:pStyle w:val="PlainText"/>
              <w:jc w:val="left"/>
              <w:rPr>
                <w:rFonts w:ascii="Courier New" w:hAnsi="Courier New" w:cs="Courier New"/>
                <w:b/>
                <w:noProof/>
                <w:sz w:val="16"/>
                <w:szCs w:val="16"/>
              </w:rPr>
            </w:pPr>
            <w:r w:rsidRPr="008A121F">
              <w:rPr>
                <w:rFonts w:ascii="Courier New" w:hAnsi="Courier New" w:cs="Courier New"/>
                <w:b/>
                <w:noProof/>
                <w:sz w:val="16"/>
                <w:szCs w:val="16"/>
              </w:rPr>
              <w:t>P.O. Box 927</w:t>
            </w:r>
          </w:p>
          <w:p w:rsidR="008A121F" w:rsidRPr="008A121F" w:rsidRDefault="008A121F" w:rsidP="008A121F">
            <w:pPr>
              <w:pStyle w:val="PlainText"/>
              <w:jc w:val="left"/>
              <w:rPr>
                <w:rFonts w:ascii="Courier New" w:hAnsi="Courier New" w:cs="Courier New"/>
                <w:b/>
                <w:noProof/>
                <w:sz w:val="16"/>
                <w:szCs w:val="16"/>
              </w:rPr>
            </w:pPr>
            <w:r w:rsidRPr="008A121F">
              <w:rPr>
                <w:rFonts w:ascii="Courier New" w:hAnsi="Courier New" w:cs="Courier New"/>
                <w:b/>
                <w:noProof/>
                <w:sz w:val="16"/>
                <w:szCs w:val="16"/>
              </w:rPr>
              <w:t>404 Court Square</w:t>
            </w:r>
          </w:p>
          <w:p w:rsidR="008A121F" w:rsidRDefault="008A121F" w:rsidP="008A121F">
            <w:pPr>
              <w:pStyle w:val="PlainText"/>
              <w:jc w:val="left"/>
              <w:rPr>
                <w:rFonts w:ascii="Courier New" w:hAnsi="Courier New" w:cs="Courier New"/>
                <w:b/>
                <w:noProof/>
                <w:sz w:val="16"/>
                <w:szCs w:val="16"/>
              </w:rPr>
            </w:pPr>
            <w:r w:rsidRPr="008A121F">
              <w:rPr>
                <w:rFonts w:ascii="Courier New" w:hAnsi="Courier New" w:cs="Courier New"/>
                <w:b/>
                <w:noProof/>
                <w:sz w:val="16"/>
                <w:szCs w:val="16"/>
              </w:rPr>
              <w:t>Lexington, MS 39095</w:t>
            </w:r>
          </w:p>
          <w:p w:rsidR="008A121F" w:rsidRPr="008A121F" w:rsidRDefault="008A121F" w:rsidP="008A121F">
            <w:pPr>
              <w:pStyle w:val="PlainText"/>
              <w:jc w:val="left"/>
              <w:rPr>
                <w:rFonts w:ascii="Courier New" w:hAnsi="Courier New" w:cs="Courier New"/>
                <w:b/>
                <w:noProof/>
                <w:sz w:val="16"/>
                <w:szCs w:val="16"/>
              </w:rPr>
            </w:pPr>
          </w:p>
          <w:p w:rsidR="008A121F" w:rsidRPr="008A121F" w:rsidRDefault="008A121F" w:rsidP="008A121F">
            <w:pPr>
              <w:pStyle w:val="PlainText"/>
              <w:jc w:val="left"/>
              <w:rPr>
                <w:rFonts w:ascii="Courier New" w:hAnsi="Courier New" w:cs="Courier New"/>
                <w:b/>
                <w:noProof/>
                <w:sz w:val="16"/>
                <w:szCs w:val="16"/>
              </w:rPr>
            </w:pPr>
            <w:r w:rsidRPr="008A121F">
              <w:rPr>
                <w:rFonts w:ascii="Courier New" w:hAnsi="Courier New" w:cs="Courier New"/>
                <w:b/>
                <w:noProof/>
                <w:sz w:val="16"/>
                <w:szCs w:val="16"/>
              </w:rPr>
              <w:t>CUNEO GILBERT &amp; LaDUCA, LLP</w:t>
            </w:r>
          </w:p>
          <w:p w:rsidR="008A121F" w:rsidRPr="008A121F" w:rsidRDefault="008A121F" w:rsidP="008A121F">
            <w:pPr>
              <w:pStyle w:val="PlainText"/>
              <w:jc w:val="left"/>
              <w:rPr>
                <w:rFonts w:ascii="Courier New" w:hAnsi="Courier New" w:cs="Courier New"/>
                <w:b/>
                <w:noProof/>
                <w:sz w:val="16"/>
                <w:szCs w:val="16"/>
              </w:rPr>
            </w:pPr>
            <w:r w:rsidRPr="008A121F">
              <w:rPr>
                <w:rFonts w:ascii="Courier New" w:hAnsi="Courier New" w:cs="Courier New"/>
                <w:b/>
                <w:noProof/>
                <w:sz w:val="16"/>
                <w:szCs w:val="16"/>
              </w:rPr>
              <w:t>Suite 200</w:t>
            </w:r>
          </w:p>
          <w:p w:rsidR="008A121F" w:rsidRPr="008A121F" w:rsidRDefault="008A121F" w:rsidP="008A121F">
            <w:pPr>
              <w:pStyle w:val="PlainText"/>
              <w:jc w:val="left"/>
              <w:rPr>
                <w:rFonts w:ascii="Courier New" w:hAnsi="Courier New" w:cs="Courier New"/>
                <w:b/>
                <w:noProof/>
                <w:sz w:val="16"/>
                <w:szCs w:val="16"/>
              </w:rPr>
            </w:pPr>
            <w:r w:rsidRPr="008A121F">
              <w:rPr>
                <w:rFonts w:ascii="Courier New" w:hAnsi="Courier New" w:cs="Courier New"/>
                <w:b/>
                <w:noProof/>
                <w:sz w:val="16"/>
                <w:szCs w:val="16"/>
              </w:rPr>
              <w:t>4725 Wisconsin Avenue, NW</w:t>
            </w:r>
          </w:p>
          <w:p w:rsidR="008A121F" w:rsidRDefault="008A121F" w:rsidP="008A121F">
            <w:pPr>
              <w:pStyle w:val="PlainText"/>
              <w:jc w:val="left"/>
              <w:rPr>
                <w:rFonts w:ascii="Courier New" w:hAnsi="Courier New" w:cs="Courier New"/>
                <w:b/>
                <w:noProof/>
                <w:sz w:val="16"/>
                <w:szCs w:val="16"/>
              </w:rPr>
            </w:pPr>
            <w:r w:rsidRPr="008A121F">
              <w:rPr>
                <w:rFonts w:ascii="Courier New" w:hAnsi="Courier New" w:cs="Courier New"/>
                <w:b/>
                <w:noProof/>
                <w:sz w:val="16"/>
                <w:szCs w:val="16"/>
              </w:rPr>
              <w:t>Washington, DC 20016</w:t>
            </w:r>
          </w:p>
          <w:p w:rsidR="008A121F" w:rsidRPr="008A121F" w:rsidRDefault="008A121F" w:rsidP="008A121F">
            <w:pPr>
              <w:pStyle w:val="PlainText"/>
              <w:jc w:val="left"/>
              <w:rPr>
                <w:rFonts w:ascii="Courier New" w:hAnsi="Courier New" w:cs="Courier New"/>
                <w:b/>
                <w:noProof/>
                <w:sz w:val="16"/>
                <w:szCs w:val="16"/>
              </w:rPr>
            </w:pPr>
          </w:p>
          <w:p w:rsidR="008A121F" w:rsidRPr="008A121F" w:rsidRDefault="008A121F" w:rsidP="008A121F">
            <w:pPr>
              <w:pStyle w:val="PlainText"/>
              <w:jc w:val="left"/>
              <w:rPr>
                <w:rFonts w:ascii="Courier New" w:hAnsi="Courier New" w:cs="Courier New"/>
                <w:b/>
                <w:noProof/>
                <w:sz w:val="16"/>
                <w:szCs w:val="16"/>
              </w:rPr>
            </w:pPr>
            <w:r w:rsidRPr="008A121F">
              <w:rPr>
                <w:rFonts w:ascii="Courier New" w:hAnsi="Courier New" w:cs="Courier New"/>
                <w:b/>
                <w:noProof/>
                <w:sz w:val="16"/>
                <w:szCs w:val="16"/>
              </w:rPr>
              <w:t>LARSON • KING, LLP</w:t>
            </w:r>
          </w:p>
          <w:p w:rsidR="008A121F" w:rsidRPr="008A121F" w:rsidRDefault="008A121F" w:rsidP="008A121F">
            <w:pPr>
              <w:pStyle w:val="PlainText"/>
              <w:jc w:val="left"/>
              <w:rPr>
                <w:rFonts w:ascii="Courier New" w:hAnsi="Courier New" w:cs="Courier New"/>
                <w:b/>
                <w:noProof/>
                <w:sz w:val="16"/>
                <w:szCs w:val="16"/>
              </w:rPr>
            </w:pPr>
            <w:r w:rsidRPr="008A121F">
              <w:rPr>
                <w:rFonts w:ascii="Courier New" w:hAnsi="Courier New" w:cs="Courier New"/>
                <w:b/>
                <w:noProof/>
                <w:sz w:val="16"/>
                <w:szCs w:val="16"/>
              </w:rPr>
              <w:t>2800 Wells Fargo Place</w:t>
            </w:r>
          </w:p>
          <w:p w:rsidR="008A121F" w:rsidRPr="008A121F" w:rsidRDefault="008A121F" w:rsidP="008A121F">
            <w:pPr>
              <w:pStyle w:val="PlainText"/>
              <w:jc w:val="left"/>
              <w:rPr>
                <w:rFonts w:ascii="Courier New" w:hAnsi="Courier New" w:cs="Courier New"/>
                <w:b/>
                <w:noProof/>
                <w:sz w:val="16"/>
                <w:szCs w:val="16"/>
              </w:rPr>
            </w:pPr>
            <w:r w:rsidRPr="008A121F">
              <w:rPr>
                <w:rFonts w:ascii="Courier New" w:hAnsi="Courier New" w:cs="Courier New"/>
                <w:b/>
                <w:noProof/>
                <w:sz w:val="16"/>
                <w:szCs w:val="16"/>
              </w:rPr>
              <w:t>30 East Seventh Street</w:t>
            </w:r>
          </w:p>
          <w:p w:rsidR="008A121F" w:rsidRPr="008A121F" w:rsidRDefault="008A121F" w:rsidP="008A121F">
            <w:pPr>
              <w:pStyle w:val="PlainText"/>
              <w:jc w:val="left"/>
              <w:rPr>
                <w:rFonts w:ascii="Courier New" w:hAnsi="Courier New" w:cs="Courier New"/>
                <w:b/>
                <w:noProof/>
                <w:sz w:val="16"/>
                <w:szCs w:val="16"/>
              </w:rPr>
            </w:pPr>
            <w:r w:rsidRPr="008A121F">
              <w:rPr>
                <w:rFonts w:ascii="Courier New" w:hAnsi="Courier New" w:cs="Courier New"/>
                <w:b/>
                <w:noProof/>
                <w:sz w:val="16"/>
                <w:szCs w:val="16"/>
              </w:rPr>
              <w:t>St. Paul, MN 55101</w:t>
            </w:r>
          </w:p>
          <w:p w:rsidR="008A121F" w:rsidRDefault="008A121F" w:rsidP="007F297B">
            <w:pPr>
              <w:pStyle w:val="PlainText"/>
              <w:jc w:val="left"/>
              <w:rPr>
                <w:rFonts w:ascii="Courier New" w:hAnsi="Courier New" w:cs="Courier New"/>
                <w:b/>
                <w:noProof/>
                <w:sz w:val="20"/>
                <w:szCs w:val="20"/>
              </w:rPr>
            </w:pPr>
          </w:p>
        </w:tc>
      </w:tr>
      <w:tr w:rsidR="00572CD1" w:rsidRPr="007167C0" w:rsidTr="00E45862">
        <w:tc>
          <w:tcPr>
            <w:tcW w:w="1443" w:type="dxa"/>
          </w:tcPr>
          <w:p w:rsidR="00572CD1" w:rsidRDefault="00572CD1" w:rsidP="007F297B">
            <w:pPr>
              <w:pStyle w:val="PlainText"/>
              <w:rPr>
                <w:rFonts w:ascii="Courier New" w:hAnsi="Courier New" w:cs="Courier New"/>
                <w:b/>
                <w:sz w:val="20"/>
                <w:szCs w:val="20"/>
              </w:rPr>
            </w:pPr>
          </w:p>
          <w:p w:rsidR="00572CD1" w:rsidRDefault="00572CD1" w:rsidP="007F297B">
            <w:pPr>
              <w:pStyle w:val="PlainText"/>
              <w:rPr>
                <w:rFonts w:ascii="Courier New" w:hAnsi="Courier New" w:cs="Courier New"/>
                <w:b/>
                <w:sz w:val="20"/>
                <w:szCs w:val="20"/>
              </w:rPr>
            </w:pPr>
            <w:r>
              <w:rPr>
                <w:rFonts w:ascii="Courier New" w:hAnsi="Courier New" w:cs="Courier New"/>
                <w:b/>
                <w:sz w:val="20"/>
                <w:szCs w:val="20"/>
              </w:rPr>
              <w:t>5-31-2018</w:t>
            </w:r>
          </w:p>
        </w:tc>
        <w:tc>
          <w:tcPr>
            <w:tcW w:w="1710" w:type="dxa"/>
          </w:tcPr>
          <w:p w:rsidR="00572CD1" w:rsidRDefault="00572CD1" w:rsidP="007F297B">
            <w:pPr>
              <w:pStyle w:val="PlainText"/>
              <w:rPr>
                <w:rFonts w:ascii="Courier New" w:hAnsi="Courier New" w:cs="Courier New"/>
                <w:b/>
                <w:sz w:val="20"/>
                <w:szCs w:val="20"/>
              </w:rPr>
            </w:pPr>
          </w:p>
          <w:p w:rsidR="00572CD1" w:rsidRDefault="00572CD1" w:rsidP="007F297B">
            <w:pPr>
              <w:pStyle w:val="PlainText"/>
              <w:rPr>
                <w:rFonts w:ascii="Courier New" w:hAnsi="Courier New" w:cs="Courier New"/>
                <w:b/>
                <w:sz w:val="20"/>
                <w:szCs w:val="20"/>
              </w:rPr>
            </w:pPr>
            <w:r>
              <w:rPr>
                <w:rFonts w:ascii="Courier New" w:hAnsi="Courier New" w:cs="Courier New"/>
                <w:b/>
                <w:sz w:val="20"/>
                <w:szCs w:val="20"/>
              </w:rPr>
              <w:t>13-CV-00042</w:t>
            </w:r>
          </w:p>
        </w:tc>
        <w:tc>
          <w:tcPr>
            <w:tcW w:w="1710" w:type="dxa"/>
          </w:tcPr>
          <w:p w:rsidR="00572CD1" w:rsidRDefault="00572CD1" w:rsidP="007F297B">
            <w:pPr>
              <w:pStyle w:val="PlainText"/>
              <w:rPr>
                <w:rFonts w:ascii="Courier New" w:hAnsi="Courier New" w:cs="Courier New"/>
                <w:b/>
                <w:sz w:val="20"/>
                <w:szCs w:val="20"/>
              </w:rPr>
            </w:pPr>
          </w:p>
          <w:p w:rsidR="00572CD1" w:rsidRDefault="00572CD1"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572CD1" w:rsidRDefault="00572CD1" w:rsidP="00BD61C4">
            <w:pPr>
              <w:pStyle w:val="PlainText"/>
              <w:jc w:val="left"/>
              <w:rPr>
                <w:rFonts w:ascii="Courier New" w:hAnsi="Courier New" w:cs="Courier New"/>
                <w:b/>
                <w:sz w:val="20"/>
                <w:szCs w:val="20"/>
              </w:rPr>
            </w:pPr>
          </w:p>
          <w:p w:rsidR="00572CD1" w:rsidRDefault="00572CD1" w:rsidP="00BD61C4">
            <w:pPr>
              <w:pStyle w:val="PlainText"/>
              <w:jc w:val="left"/>
              <w:rPr>
                <w:rFonts w:ascii="Courier New" w:hAnsi="Courier New" w:cs="Courier New"/>
                <w:b/>
                <w:sz w:val="20"/>
                <w:szCs w:val="20"/>
              </w:rPr>
            </w:pPr>
            <w:r>
              <w:rPr>
                <w:rFonts w:ascii="Courier New" w:hAnsi="Courier New" w:cs="Courier New"/>
                <w:b/>
                <w:sz w:val="20"/>
                <w:szCs w:val="20"/>
              </w:rPr>
              <w:t>Toney v. Quality Resources, Inc.</w:t>
            </w:r>
          </w:p>
          <w:p w:rsidR="00572CD1" w:rsidRPr="00572CD1" w:rsidRDefault="00572CD1" w:rsidP="00572CD1">
            <w:pPr>
              <w:pStyle w:val="PlainText"/>
              <w:jc w:val="left"/>
              <w:rPr>
                <w:rFonts w:ascii="Courier New" w:hAnsi="Courier New" w:cs="Courier New"/>
                <w:sz w:val="20"/>
                <w:szCs w:val="20"/>
              </w:rPr>
            </w:pPr>
            <w:r>
              <w:rPr>
                <w:rFonts w:ascii="Courier New" w:hAnsi="Courier New" w:cs="Courier New"/>
                <w:sz w:val="20"/>
                <w:szCs w:val="20"/>
              </w:rPr>
              <w:t xml:space="preserve">Plaintiff </w:t>
            </w:r>
            <w:r w:rsidRPr="00572CD1">
              <w:rPr>
                <w:rFonts w:ascii="Courier New" w:hAnsi="Courier New" w:cs="Courier New"/>
                <w:sz w:val="20"/>
                <w:szCs w:val="20"/>
              </w:rPr>
              <w:t>alleges that telemarketing calls made by Defendants to telephone numbers listed on</w:t>
            </w:r>
            <w:r>
              <w:rPr>
                <w:rFonts w:ascii="Courier New" w:hAnsi="Courier New" w:cs="Courier New"/>
                <w:sz w:val="20"/>
                <w:szCs w:val="20"/>
              </w:rPr>
              <w:t xml:space="preserve"> </w:t>
            </w:r>
            <w:r w:rsidRPr="00572CD1">
              <w:rPr>
                <w:rFonts w:ascii="Courier New" w:hAnsi="Courier New" w:cs="Courier New"/>
                <w:sz w:val="20"/>
                <w:szCs w:val="20"/>
              </w:rPr>
              <w:t>the National Do Not Call Registry as well as to cellular telephone numbers violated the</w:t>
            </w:r>
          </w:p>
          <w:p w:rsidR="00572CD1" w:rsidRDefault="00572CD1" w:rsidP="00CC40A0">
            <w:pPr>
              <w:pStyle w:val="PlainText"/>
              <w:jc w:val="left"/>
              <w:rPr>
                <w:rFonts w:ascii="Courier New" w:hAnsi="Courier New" w:cs="Courier New"/>
                <w:sz w:val="20"/>
                <w:szCs w:val="20"/>
              </w:rPr>
            </w:pPr>
            <w:r w:rsidRPr="00572CD1">
              <w:rPr>
                <w:rFonts w:ascii="Courier New" w:hAnsi="Courier New" w:cs="Courier New"/>
                <w:sz w:val="20"/>
                <w:szCs w:val="20"/>
              </w:rPr>
              <w:t xml:space="preserve">Telephone Consumer Protection Act, 47 U.S.C. </w:t>
            </w:r>
            <w:r w:rsidRPr="00CC40A0">
              <w:rPr>
                <w:rFonts w:asciiTheme="minorHAnsi" w:hAnsiTheme="minorHAnsi" w:cstheme="minorHAnsi"/>
                <w:sz w:val="20"/>
                <w:szCs w:val="20"/>
              </w:rPr>
              <w:t>§</w:t>
            </w:r>
            <w:r w:rsidRPr="00572CD1">
              <w:rPr>
                <w:rFonts w:ascii="Courier New" w:hAnsi="Courier New" w:cs="Courier New"/>
                <w:sz w:val="20"/>
                <w:szCs w:val="20"/>
              </w:rPr>
              <w:t xml:space="preserve"> 227 (the “TCPA”), and the regulations</w:t>
            </w:r>
            <w:r>
              <w:rPr>
                <w:rFonts w:ascii="Courier New" w:hAnsi="Courier New" w:cs="Courier New"/>
                <w:sz w:val="20"/>
                <w:szCs w:val="20"/>
              </w:rPr>
              <w:t xml:space="preserve"> </w:t>
            </w:r>
            <w:r w:rsidRPr="00572CD1">
              <w:rPr>
                <w:rFonts w:ascii="Courier New" w:hAnsi="Courier New" w:cs="Courier New"/>
                <w:sz w:val="20"/>
                <w:szCs w:val="20"/>
              </w:rPr>
              <w:t>promulgated by the Federal Communications Commission (the “FCC”) under that statute.</w:t>
            </w:r>
          </w:p>
          <w:p w:rsidR="00CC40A0" w:rsidRPr="00572CD1" w:rsidRDefault="00CC40A0" w:rsidP="00CC40A0">
            <w:pPr>
              <w:pStyle w:val="PlainText"/>
              <w:jc w:val="left"/>
              <w:rPr>
                <w:rFonts w:ascii="Courier New" w:hAnsi="Courier New" w:cs="Courier New"/>
                <w:sz w:val="20"/>
                <w:szCs w:val="20"/>
              </w:rPr>
            </w:pPr>
          </w:p>
        </w:tc>
        <w:tc>
          <w:tcPr>
            <w:tcW w:w="1440" w:type="dxa"/>
          </w:tcPr>
          <w:p w:rsidR="00572CD1" w:rsidRDefault="00572CD1" w:rsidP="00D9146E">
            <w:pPr>
              <w:pStyle w:val="PlainText"/>
              <w:rPr>
                <w:rFonts w:ascii="Courier New" w:hAnsi="Courier New" w:cs="Courier New"/>
                <w:b/>
                <w:sz w:val="20"/>
                <w:szCs w:val="20"/>
              </w:rPr>
            </w:pPr>
          </w:p>
          <w:p w:rsidR="00572CD1" w:rsidRDefault="00572CD1" w:rsidP="00D9146E">
            <w:pPr>
              <w:pStyle w:val="PlainText"/>
              <w:rPr>
                <w:rFonts w:ascii="Courier New" w:hAnsi="Courier New" w:cs="Courier New"/>
                <w:b/>
                <w:sz w:val="20"/>
                <w:szCs w:val="20"/>
              </w:rPr>
            </w:pPr>
            <w:r>
              <w:rPr>
                <w:rFonts w:ascii="Courier New" w:hAnsi="Courier New" w:cs="Courier New"/>
                <w:b/>
                <w:sz w:val="20"/>
                <w:szCs w:val="20"/>
              </w:rPr>
              <w:t>9-25-2018</w:t>
            </w:r>
          </w:p>
        </w:tc>
        <w:tc>
          <w:tcPr>
            <w:tcW w:w="2970" w:type="dxa"/>
          </w:tcPr>
          <w:p w:rsidR="00572CD1" w:rsidRDefault="00572CD1" w:rsidP="007F297B">
            <w:pPr>
              <w:pStyle w:val="PlainText"/>
              <w:jc w:val="left"/>
              <w:rPr>
                <w:rFonts w:ascii="Courier New" w:hAnsi="Courier New" w:cs="Courier New"/>
                <w:b/>
                <w:noProof/>
                <w:sz w:val="20"/>
                <w:szCs w:val="20"/>
              </w:rPr>
            </w:pPr>
          </w:p>
          <w:p w:rsidR="00572CD1" w:rsidRDefault="00572CD1"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72CD1" w:rsidRPr="00572CD1" w:rsidRDefault="00572CD1" w:rsidP="007F297B">
            <w:pPr>
              <w:pStyle w:val="PlainText"/>
              <w:jc w:val="left"/>
              <w:rPr>
                <w:rFonts w:ascii="Courier New" w:hAnsi="Courier New" w:cs="Courier New"/>
                <w:b/>
                <w:noProof/>
                <w:sz w:val="16"/>
                <w:szCs w:val="16"/>
              </w:rPr>
            </w:pPr>
          </w:p>
          <w:p w:rsidR="00572CD1" w:rsidRPr="00572CD1" w:rsidRDefault="00572CD1" w:rsidP="007F297B">
            <w:pPr>
              <w:pStyle w:val="PlainText"/>
              <w:jc w:val="left"/>
              <w:rPr>
                <w:rFonts w:ascii="Courier New" w:hAnsi="Courier New" w:cs="Courier New"/>
                <w:b/>
                <w:noProof/>
                <w:sz w:val="16"/>
                <w:szCs w:val="16"/>
              </w:rPr>
            </w:pPr>
            <w:r w:rsidRPr="00572CD1">
              <w:rPr>
                <w:rFonts w:ascii="Courier New" w:hAnsi="Courier New" w:cs="Courier New"/>
                <w:b/>
                <w:noProof/>
                <w:sz w:val="16"/>
                <w:szCs w:val="16"/>
              </w:rPr>
              <w:t>Edward A. Broderick</w:t>
            </w:r>
          </w:p>
          <w:p w:rsidR="00572CD1" w:rsidRPr="00572CD1" w:rsidRDefault="00572CD1" w:rsidP="007F297B">
            <w:pPr>
              <w:pStyle w:val="PlainText"/>
              <w:jc w:val="left"/>
              <w:rPr>
                <w:rFonts w:ascii="Courier New" w:hAnsi="Courier New" w:cs="Courier New"/>
                <w:b/>
                <w:noProof/>
                <w:sz w:val="16"/>
                <w:szCs w:val="16"/>
              </w:rPr>
            </w:pPr>
            <w:r w:rsidRPr="00572CD1">
              <w:rPr>
                <w:rFonts w:ascii="Courier New" w:hAnsi="Courier New" w:cs="Courier New"/>
                <w:b/>
                <w:noProof/>
                <w:sz w:val="16"/>
                <w:szCs w:val="16"/>
              </w:rPr>
              <w:t>Anthony I. Paronich</w:t>
            </w:r>
          </w:p>
          <w:p w:rsidR="00572CD1" w:rsidRPr="00572CD1" w:rsidRDefault="00572CD1" w:rsidP="007F297B">
            <w:pPr>
              <w:pStyle w:val="PlainText"/>
              <w:jc w:val="left"/>
              <w:rPr>
                <w:rFonts w:ascii="Courier New" w:hAnsi="Courier New" w:cs="Courier New"/>
                <w:b/>
                <w:noProof/>
                <w:sz w:val="16"/>
                <w:szCs w:val="16"/>
              </w:rPr>
            </w:pPr>
            <w:r w:rsidRPr="00572CD1">
              <w:rPr>
                <w:rFonts w:ascii="Courier New" w:hAnsi="Courier New" w:cs="Courier New"/>
                <w:b/>
                <w:noProof/>
                <w:sz w:val="16"/>
                <w:szCs w:val="16"/>
              </w:rPr>
              <w:t>Broderick &amp; Paronich, P.C.</w:t>
            </w:r>
          </w:p>
          <w:p w:rsidR="00572CD1" w:rsidRPr="00572CD1" w:rsidRDefault="00572CD1" w:rsidP="007F297B">
            <w:pPr>
              <w:pStyle w:val="PlainText"/>
              <w:jc w:val="left"/>
              <w:rPr>
                <w:rFonts w:ascii="Courier New" w:hAnsi="Courier New" w:cs="Courier New"/>
                <w:b/>
                <w:noProof/>
                <w:sz w:val="16"/>
                <w:szCs w:val="16"/>
              </w:rPr>
            </w:pPr>
            <w:r w:rsidRPr="00572CD1">
              <w:rPr>
                <w:rFonts w:ascii="Courier New" w:hAnsi="Courier New" w:cs="Courier New"/>
                <w:b/>
                <w:noProof/>
                <w:sz w:val="16"/>
                <w:szCs w:val="16"/>
              </w:rPr>
              <w:t>99 High Street</w:t>
            </w:r>
          </w:p>
          <w:p w:rsidR="00572CD1" w:rsidRPr="00572CD1" w:rsidRDefault="00572CD1" w:rsidP="007F297B">
            <w:pPr>
              <w:pStyle w:val="PlainText"/>
              <w:jc w:val="left"/>
              <w:rPr>
                <w:rFonts w:ascii="Courier New" w:hAnsi="Courier New" w:cs="Courier New"/>
                <w:b/>
                <w:noProof/>
                <w:sz w:val="16"/>
                <w:szCs w:val="16"/>
              </w:rPr>
            </w:pPr>
            <w:r w:rsidRPr="00572CD1">
              <w:rPr>
                <w:rFonts w:ascii="Courier New" w:hAnsi="Courier New" w:cs="Courier New"/>
                <w:b/>
                <w:noProof/>
                <w:sz w:val="16"/>
                <w:szCs w:val="16"/>
              </w:rPr>
              <w:t>Suite 304</w:t>
            </w:r>
          </w:p>
          <w:p w:rsidR="00572CD1" w:rsidRDefault="00572CD1" w:rsidP="007F297B">
            <w:pPr>
              <w:pStyle w:val="PlainText"/>
              <w:jc w:val="left"/>
              <w:rPr>
                <w:rFonts w:ascii="Courier New" w:hAnsi="Courier New" w:cs="Courier New"/>
                <w:b/>
                <w:noProof/>
                <w:sz w:val="16"/>
                <w:szCs w:val="16"/>
              </w:rPr>
            </w:pPr>
            <w:r w:rsidRPr="00572CD1">
              <w:rPr>
                <w:rFonts w:ascii="Courier New" w:hAnsi="Courier New" w:cs="Courier New"/>
                <w:b/>
                <w:noProof/>
                <w:sz w:val="16"/>
                <w:szCs w:val="16"/>
              </w:rPr>
              <w:t>Boston, MA 02110</w:t>
            </w:r>
          </w:p>
          <w:p w:rsidR="005D02F5" w:rsidRDefault="005D02F5" w:rsidP="007F297B">
            <w:pPr>
              <w:pStyle w:val="PlainText"/>
              <w:jc w:val="left"/>
              <w:rPr>
                <w:rFonts w:ascii="Courier New" w:hAnsi="Courier New" w:cs="Courier New"/>
                <w:b/>
                <w:noProof/>
                <w:sz w:val="20"/>
                <w:szCs w:val="20"/>
              </w:rPr>
            </w:pPr>
          </w:p>
        </w:tc>
      </w:tr>
    </w:tbl>
    <w:p w:rsidR="00A24466" w:rsidRPr="002C6872" w:rsidRDefault="00A24466">
      <w:pPr>
        <w:jc w:val="left"/>
        <w:rPr>
          <w:rFonts w:ascii="Courier New" w:hAnsi="Courier New" w:cs="Courier New"/>
          <w:sz w:val="20"/>
          <w:szCs w:val="20"/>
        </w:rPr>
      </w:pPr>
    </w:p>
    <w:sectPr w:rsidR="00A24466" w:rsidRPr="002C6872" w:rsidSect="00810306">
      <w:headerReference w:type="default" r:id="rId21"/>
      <w:footerReference w:type="default" r:id="rId22"/>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FAC" w:rsidRDefault="00C95FAC" w:rsidP="004538E3">
      <w:pPr>
        <w:spacing w:after="0"/>
      </w:pPr>
      <w:r>
        <w:separator/>
      </w:r>
    </w:p>
  </w:endnote>
  <w:endnote w:type="continuationSeparator" w:id="0">
    <w:p w:rsidR="00C95FAC" w:rsidRDefault="00C95FAC"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OOEnc">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EndPr/>
    <w:sdtContent>
      <w:p w:rsidR="00C23E81" w:rsidRDefault="00C23E81">
        <w:pPr>
          <w:pStyle w:val="Footer"/>
        </w:pPr>
        <w:r>
          <w:fldChar w:fldCharType="begin"/>
        </w:r>
        <w:r>
          <w:instrText xml:space="preserve"> PAGE   \* MERGEFORMAT </w:instrText>
        </w:r>
        <w:r>
          <w:fldChar w:fldCharType="separate"/>
        </w:r>
        <w:r w:rsidR="00CF5CBA">
          <w:rPr>
            <w:noProof/>
          </w:rPr>
          <w:t>18</w:t>
        </w:r>
        <w:r>
          <w:rPr>
            <w:noProof/>
          </w:rPr>
          <w:fldChar w:fldCharType="end"/>
        </w:r>
      </w:p>
    </w:sdtContent>
  </w:sdt>
  <w:p w:rsidR="00C23E81" w:rsidRDefault="00C23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FAC" w:rsidRDefault="00C95FAC" w:rsidP="004538E3">
      <w:pPr>
        <w:spacing w:after="0"/>
      </w:pPr>
      <w:r>
        <w:separator/>
      </w:r>
    </w:p>
  </w:footnote>
  <w:footnote w:type="continuationSeparator" w:id="0">
    <w:p w:rsidR="00C95FAC" w:rsidRDefault="00C95FAC"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E81" w:rsidRDefault="00C23E81">
    <w:pPr>
      <w:pStyle w:val="Header"/>
    </w:pPr>
  </w:p>
  <w:p w:rsidR="00C23E81" w:rsidRDefault="00C23E81" w:rsidP="007A1456">
    <w:pPr>
      <w:pStyle w:val="PlainText"/>
      <w:rPr>
        <w:rFonts w:ascii="Courier New" w:hAnsi="Courier New" w:cs="Courier New"/>
        <w:b/>
      </w:rPr>
    </w:pPr>
    <w:r>
      <w:rPr>
        <w:rFonts w:ascii="Courier New" w:hAnsi="Courier New" w:cs="Courier New"/>
        <w:b/>
      </w:rPr>
      <w:t>Class Action Fairness Act (CAFA) Notices</w:t>
    </w:r>
  </w:p>
  <w:p w:rsidR="00C23E81" w:rsidRDefault="00C23E81" w:rsidP="007A1456">
    <w:pPr>
      <w:pStyle w:val="PlainText"/>
      <w:rPr>
        <w:rFonts w:ascii="Courier New" w:hAnsi="Courier New" w:cs="Courier New"/>
        <w:b/>
      </w:rPr>
    </w:pPr>
    <w:r>
      <w:rPr>
        <w:rFonts w:ascii="Courier New" w:hAnsi="Courier New" w:cs="Courier New"/>
        <w:b/>
      </w:rPr>
      <w:t xml:space="preserve"> May 2018, to the</w:t>
    </w:r>
  </w:p>
  <w:p w:rsidR="00C23E81" w:rsidRPr="00595659" w:rsidRDefault="00C23E81"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C23E81" w:rsidRPr="00595659" w:rsidRDefault="00C23E81"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C23E81" w:rsidRPr="004538E3" w:rsidRDefault="00C23E81"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276A3"/>
    <w:rsid w:val="00030252"/>
    <w:rsid w:val="00032A8C"/>
    <w:rsid w:val="00033550"/>
    <w:rsid w:val="00040A7E"/>
    <w:rsid w:val="0004206B"/>
    <w:rsid w:val="00052FC9"/>
    <w:rsid w:val="00057ED3"/>
    <w:rsid w:val="00061881"/>
    <w:rsid w:val="00063BDF"/>
    <w:rsid w:val="00064C7D"/>
    <w:rsid w:val="00065743"/>
    <w:rsid w:val="00072C67"/>
    <w:rsid w:val="000777ED"/>
    <w:rsid w:val="00083E45"/>
    <w:rsid w:val="00084D95"/>
    <w:rsid w:val="00085846"/>
    <w:rsid w:val="0009042A"/>
    <w:rsid w:val="000911F7"/>
    <w:rsid w:val="00092551"/>
    <w:rsid w:val="000A3C97"/>
    <w:rsid w:val="000B10D8"/>
    <w:rsid w:val="000C1606"/>
    <w:rsid w:val="000C1F0F"/>
    <w:rsid w:val="000C412F"/>
    <w:rsid w:val="000C58B1"/>
    <w:rsid w:val="000C6B54"/>
    <w:rsid w:val="000C6CF4"/>
    <w:rsid w:val="000D482C"/>
    <w:rsid w:val="000E04B0"/>
    <w:rsid w:val="000E0923"/>
    <w:rsid w:val="000E419E"/>
    <w:rsid w:val="000E7B8F"/>
    <w:rsid w:val="000F305A"/>
    <w:rsid w:val="001004B3"/>
    <w:rsid w:val="00101D17"/>
    <w:rsid w:val="00106DB1"/>
    <w:rsid w:val="001074AE"/>
    <w:rsid w:val="001145C9"/>
    <w:rsid w:val="001149AD"/>
    <w:rsid w:val="001208B9"/>
    <w:rsid w:val="00127CB5"/>
    <w:rsid w:val="00134EF5"/>
    <w:rsid w:val="0013733E"/>
    <w:rsid w:val="001519D2"/>
    <w:rsid w:val="001521A1"/>
    <w:rsid w:val="00156426"/>
    <w:rsid w:val="001601A6"/>
    <w:rsid w:val="0016672F"/>
    <w:rsid w:val="00174B5A"/>
    <w:rsid w:val="00176670"/>
    <w:rsid w:val="00183DF5"/>
    <w:rsid w:val="00186505"/>
    <w:rsid w:val="0018718E"/>
    <w:rsid w:val="0019359A"/>
    <w:rsid w:val="00197EBF"/>
    <w:rsid w:val="001A6147"/>
    <w:rsid w:val="001A7BC8"/>
    <w:rsid w:val="001B1B54"/>
    <w:rsid w:val="001B4283"/>
    <w:rsid w:val="001B45FA"/>
    <w:rsid w:val="001C03DF"/>
    <w:rsid w:val="001C0579"/>
    <w:rsid w:val="001E034E"/>
    <w:rsid w:val="001E0F10"/>
    <w:rsid w:val="001E5AED"/>
    <w:rsid w:val="001F4A25"/>
    <w:rsid w:val="001F6996"/>
    <w:rsid w:val="0020418E"/>
    <w:rsid w:val="00206D15"/>
    <w:rsid w:val="00212170"/>
    <w:rsid w:val="002156F1"/>
    <w:rsid w:val="0021760D"/>
    <w:rsid w:val="0021773E"/>
    <w:rsid w:val="002242BB"/>
    <w:rsid w:val="002316D4"/>
    <w:rsid w:val="00231752"/>
    <w:rsid w:val="00234ED3"/>
    <w:rsid w:val="00235C2A"/>
    <w:rsid w:val="002411DA"/>
    <w:rsid w:val="002460CE"/>
    <w:rsid w:val="00246EA7"/>
    <w:rsid w:val="00257E18"/>
    <w:rsid w:val="002616C3"/>
    <w:rsid w:val="00262F10"/>
    <w:rsid w:val="00271195"/>
    <w:rsid w:val="00272B63"/>
    <w:rsid w:val="00275AA6"/>
    <w:rsid w:val="002847F9"/>
    <w:rsid w:val="002849D5"/>
    <w:rsid w:val="00286ECD"/>
    <w:rsid w:val="00292160"/>
    <w:rsid w:val="002A46E8"/>
    <w:rsid w:val="002B0C0B"/>
    <w:rsid w:val="002B1C4D"/>
    <w:rsid w:val="002C0C2C"/>
    <w:rsid w:val="002C3C93"/>
    <w:rsid w:val="002C6872"/>
    <w:rsid w:val="002D2EC2"/>
    <w:rsid w:val="002D599F"/>
    <w:rsid w:val="002D5C19"/>
    <w:rsid w:val="002D7DC5"/>
    <w:rsid w:val="002E4AFE"/>
    <w:rsid w:val="002F18F3"/>
    <w:rsid w:val="002F3C8D"/>
    <w:rsid w:val="002F717C"/>
    <w:rsid w:val="00300534"/>
    <w:rsid w:val="00303CB9"/>
    <w:rsid w:val="00311F78"/>
    <w:rsid w:val="00315370"/>
    <w:rsid w:val="00315EA6"/>
    <w:rsid w:val="0032066C"/>
    <w:rsid w:val="00320894"/>
    <w:rsid w:val="0032442A"/>
    <w:rsid w:val="003258E7"/>
    <w:rsid w:val="00326089"/>
    <w:rsid w:val="003323FB"/>
    <w:rsid w:val="00352CB0"/>
    <w:rsid w:val="00354756"/>
    <w:rsid w:val="003701B5"/>
    <w:rsid w:val="00371E65"/>
    <w:rsid w:val="003744E9"/>
    <w:rsid w:val="00381C76"/>
    <w:rsid w:val="0038376E"/>
    <w:rsid w:val="00384B17"/>
    <w:rsid w:val="00387DD7"/>
    <w:rsid w:val="003911B5"/>
    <w:rsid w:val="00391AB6"/>
    <w:rsid w:val="0039386A"/>
    <w:rsid w:val="003940D5"/>
    <w:rsid w:val="003964FD"/>
    <w:rsid w:val="003A67E2"/>
    <w:rsid w:val="003A6BA2"/>
    <w:rsid w:val="003A7FF8"/>
    <w:rsid w:val="003B3801"/>
    <w:rsid w:val="003C024E"/>
    <w:rsid w:val="003C0AD7"/>
    <w:rsid w:val="003C290B"/>
    <w:rsid w:val="003C3726"/>
    <w:rsid w:val="003C46D8"/>
    <w:rsid w:val="003C5C7C"/>
    <w:rsid w:val="003D1DC8"/>
    <w:rsid w:val="003E248A"/>
    <w:rsid w:val="003E41D0"/>
    <w:rsid w:val="003E7A27"/>
    <w:rsid w:val="003F26A5"/>
    <w:rsid w:val="003F41FF"/>
    <w:rsid w:val="003F7A55"/>
    <w:rsid w:val="00403691"/>
    <w:rsid w:val="00405D20"/>
    <w:rsid w:val="00405F51"/>
    <w:rsid w:val="00414249"/>
    <w:rsid w:val="00416347"/>
    <w:rsid w:val="004178B7"/>
    <w:rsid w:val="0042633F"/>
    <w:rsid w:val="00426973"/>
    <w:rsid w:val="004320C3"/>
    <w:rsid w:val="00432C38"/>
    <w:rsid w:val="004339C9"/>
    <w:rsid w:val="00433D73"/>
    <w:rsid w:val="00434BFE"/>
    <w:rsid w:val="004538E3"/>
    <w:rsid w:val="00454461"/>
    <w:rsid w:val="00455B39"/>
    <w:rsid w:val="0047053D"/>
    <w:rsid w:val="004711EC"/>
    <w:rsid w:val="0047365A"/>
    <w:rsid w:val="00475DEF"/>
    <w:rsid w:val="00485CD9"/>
    <w:rsid w:val="004920E9"/>
    <w:rsid w:val="004922FB"/>
    <w:rsid w:val="004946B9"/>
    <w:rsid w:val="00497A3A"/>
    <w:rsid w:val="004A661A"/>
    <w:rsid w:val="004B5A10"/>
    <w:rsid w:val="004C210A"/>
    <w:rsid w:val="004D51C7"/>
    <w:rsid w:val="004D5794"/>
    <w:rsid w:val="004E040A"/>
    <w:rsid w:val="004E0725"/>
    <w:rsid w:val="004E164B"/>
    <w:rsid w:val="004E55C2"/>
    <w:rsid w:val="004E75AE"/>
    <w:rsid w:val="004F6030"/>
    <w:rsid w:val="005011EA"/>
    <w:rsid w:val="00501B2A"/>
    <w:rsid w:val="00502229"/>
    <w:rsid w:val="005032D5"/>
    <w:rsid w:val="00510F9D"/>
    <w:rsid w:val="0051433D"/>
    <w:rsid w:val="005153A1"/>
    <w:rsid w:val="005156A1"/>
    <w:rsid w:val="00517B94"/>
    <w:rsid w:val="00517E60"/>
    <w:rsid w:val="005208D2"/>
    <w:rsid w:val="00522CFF"/>
    <w:rsid w:val="00524FF8"/>
    <w:rsid w:val="00531914"/>
    <w:rsid w:val="00533E9B"/>
    <w:rsid w:val="00534793"/>
    <w:rsid w:val="0053663E"/>
    <w:rsid w:val="0054151D"/>
    <w:rsid w:val="00547996"/>
    <w:rsid w:val="00551259"/>
    <w:rsid w:val="0055322D"/>
    <w:rsid w:val="00554C23"/>
    <w:rsid w:val="0055634B"/>
    <w:rsid w:val="00557ACE"/>
    <w:rsid w:val="005611F9"/>
    <w:rsid w:val="00561512"/>
    <w:rsid w:val="00561551"/>
    <w:rsid w:val="0056569C"/>
    <w:rsid w:val="00572CD1"/>
    <w:rsid w:val="005746C3"/>
    <w:rsid w:val="00574DC9"/>
    <w:rsid w:val="005761ED"/>
    <w:rsid w:val="00576E0D"/>
    <w:rsid w:val="00580C95"/>
    <w:rsid w:val="0059352D"/>
    <w:rsid w:val="00594957"/>
    <w:rsid w:val="00595659"/>
    <w:rsid w:val="005A187E"/>
    <w:rsid w:val="005A4BA3"/>
    <w:rsid w:val="005B0380"/>
    <w:rsid w:val="005B7980"/>
    <w:rsid w:val="005C03BB"/>
    <w:rsid w:val="005C1B2E"/>
    <w:rsid w:val="005C4EDF"/>
    <w:rsid w:val="005C5CC4"/>
    <w:rsid w:val="005C69CA"/>
    <w:rsid w:val="005C6F90"/>
    <w:rsid w:val="005C7122"/>
    <w:rsid w:val="005D0230"/>
    <w:rsid w:val="005D02F5"/>
    <w:rsid w:val="005D49E0"/>
    <w:rsid w:val="005D6553"/>
    <w:rsid w:val="005E571A"/>
    <w:rsid w:val="005F155B"/>
    <w:rsid w:val="005F46AF"/>
    <w:rsid w:val="005F5317"/>
    <w:rsid w:val="005F67BF"/>
    <w:rsid w:val="005F7834"/>
    <w:rsid w:val="00601791"/>
    <w:rsid w:val="00607843"/>
    <w:rsid w:val="006173ED"/>
    <w:rsid w:val="0062196B"/>
    <w:rsid w:val="00622FAA"/>
    <w:rsid w:val="0062448B"/>
    <w:rsid w:val="006272DD"/>
    <w:rsid w:val="00646247"/>
    <w:rsid w:val="006475BD"/>
    <w:rsid w:val="0065626D"/>
    <w:rsid w:val="0066027D"/>
    <w:rsid w:val="00660734"/>
    <w:rsid w:val="006665A5"/>
    <w:rsid w:val="00673F14"/>
    <w:rsid w:val="006754AD"/>
    <w:rsid w:val="006821A4"/>
    <w:rsid w:val="00684311"/>
    <w:rsid w:val="00690F98"/>
    <w:rsid w:val="00692A81"/>
    <w:rsid w:val="006A1A4F"/>
    <w:rsid w:val="006A797E"/>
    <w:rsid w:val="006B0FDF"/>
    <w:rsid w:val="006B7235"/>
    <w:rsid w:val="006B7D8B"/>
    <w:rsid w:val="006C38A6"/>
    <w:rsid w:val="006C4665"/>
    <w:rsid w:val="006C46CB"/>
    <w:rsid w:val="006C6A6D"/>
    <w:rsid w:val="006D0146"/>
    <w:rsid w:val="006E63B5"/>
    <w:rsid w:val="006E6F6D"/>
    <w:rsid w:val="006F291F"/>
    <w:rsid w:val="006F73AB"/>
    <w:rsid w:val="00706BF1"/>
    <w:rsid w:val="007167C0"/>
    <w:rsid w:val="00720E19"/>
    <w:rsid w:val="00720FC5"/>
    <w:rsid w:val="00721C59"/>
    <w:rsid w:val="00723953"/>
    <w:rsid w:val="00723D83"/>
    <w:rsid w:val="007248DF"/>
    <w:rsid w:val="007257D6"/>
    <w:rsid w:val="007314F8"/>
    <w:rsid w:val="007315C0"/>
    <w:rsid w:val="00731E1D"/>
    <w:rsid w:val="00733200"/>
    <w:rsid w:val="00734153"/>
    <w:rsid w:val="007359BA"/>
    <w:rsid w:val="00741216"/>
    <w:rsid w:val="00743CD4"/>
    <w:rsid w:val="007441C0"/>
    <w:rsid w:val="007501DC"/>
    <w:rsid w:val="0075714B"/>
    <w:rsid w:val="00757699"/>
    <w:rsid w:val="0076172D"/>
    <w:rsid w:val="0076443A"/>
    <w:rsid w:val="007648E6"/>
    <w:rsid w:val="00775A1E"/>
    <w:rsid w:val="00782E00"/>
    <w:rsid w:val="007854D0"/>
    <w:rsid w:val="00785D8C"/>
    <w:rsid w:val="00790C1D"/>
    <w:rsid w:val="00793606"/>
    <w:rsid w:val="00795A15"/>
    <w:rsid w:val="00797217"/>
    <w:rsid w:val="007972C3"/>
    <w:rsid w:val="00797FD8"/>
    <w:rsid w:val="007A1456"/>
    <w:rsid w:val="007A37E2"/>
    <w:rsid w:val="007B55D4"/>
    <w:rsid w:val="007B64EC"/>
    <w:rsid w:val="007B6FE6"/>
    <w:rsid w:val="007C143F"/>
    <w:rsid w:val="007C2076"/>
    <w:rsid w:val="007C6282"/>
    <w:rsid w:val="007D20DB"/>
    <w:rsid w:val="007D260B"/>
    <w:rsid w:val="007D2999"/>
    <w:rsid w:val="007E376C"/>
    <w:rsid w:val="007E58BF"/>
    <w:rsid w:val="007E798C"/>
    <w:rsid w:val="007F04B4"/>
    <w:rsid w:val="007F297B"/>
    <w:rsid w:val="007F66C9"/>
    <w:rsid w:val="00803E02"/>
    <w:rsid w:val="0080468B"/>
    <w:rsid w:val="00810306"/>
    <w:rsid w:val="00812BE8"/>
    <w:rsid w:val="008214FF"/>
    <w:rsid w:val="0082697D"/>
    <w:rsid w:val="00834D20"/>
    <w:rsid w:val="0083621B"/>
    <w:rsid w:val="00837CCB"/>
    <w:rsid w:val="00845520"/>
    <w:rsid w:val="00846A5E"/>
    <w:rsid w:val="00853114"/>
    <w:rsid w:val="008577DA"/>
    <w:rsid w:val="00861B8B"/>
    <w:rsid w:val="00866B8E"/>
    <w:rsid w:val="00866BA5"/>
    <w:rsid w:val="00877410"/>
    <w:rsid w:val="00881ED6"/>
    <w:rsid w:val="00883480"/>
    <w:rsid w:val="00884028"/>
    <w:rsid w:val="008863C5"/>
    <w:rsid w:val="008876F9"/>
    <w:rsid w:val="0089349B"/>
    <w:rsid w:val="00894785"/>
    <w:rsid w:val="008964FB"/>
    <w:rsid w:val="00897970"/>
    <w:rsid w:val="008A121F"/>
    <w:rsid w:val="008A4AF5"/>
    <w:rsid w:val="008B06AB"/>
    <w:rsid w:val="008B10DB"/>
    <w:rsid w:val="008B6E88"/>
    <w:rsid w:val="008C2B01"/>
    <w:rsid w:val="008C2D15"/>
    <w:rsid w:val="008C5396"/>
    <w:rsid w:val="008C7DFF"/>
    <w:rsid w:val="008D1EE0"/>
    <w:rsid w:val="008D6B38"/>
    <w:rsid w:val="008D738F"/>
    <w:rsid w:val="008E2B94"/>
    <w:rsid w:val="008E36B9"/>
    <w:rsid w:val="008E3B10"/>
    <w:rsid w:val="008F0B1B"/>
    <w:rsid w:val="008F105B"/>
    <w:rsid w:val="008F5929"/>
    <w:rsid w:val="008F6C02"/>
    <w:rsid w:val="00900383"/>
    <w:rsid w:val="00900410"/>
    <w:rsid w:val="00903CA2"/>
    <w:rsid w:val="00906D00"/>
    <w:rsid w:val="009102C4"/>
    <w:rsid w:val="00910E41"/>
    <w:rsid w:val="0091107D"/>
    <w:rsid w:val="00916069"/>
    <w:rsid w:val="009169BD"/>
    <w:rsid w:val="00920B61"/>
    <w:rsid w:val="00920C41"/>
    <w:rsid w:val="009230C3"/>
    <w:rsid w:val="00923518"/>
    <w:rsid w:val="009240C0"/>
    <w:rsid w:val="0092646C"/>
    <w:rsid w:val="00930B4F"/>
    <w:rsid w:val="00932664"/>
    <w:rsid w:val="00933A48"/>
    <w:rsid w:val="00934D0C"/>
    <w:rsid w:val="00946426"/>
    <w:rsid w:val="00953FE9"/>
    <w:rsid w:val="009547EE"/>
    <w:rsid w:val="009602F4"/>
    <w:rsid w:val="00960DA2"/>
    <w:rsid w:val="0096119C"/>
    <w:rsid w:val="0096166C"/>
    <w:rsid w:val="009674D1"/>
    <w:rsid w:val="00971CB0"/>
    <w:rsid w:val="00976434"/>
    <w:rsid w:val="00976E50"/>
    <w:rsid w:val="0098654A"/>
    <w:rsid w:val="00991A0B"/>
    <w:rsid w:val="00992E90"/>
    <w:rsid w:val="009965E8"/>
    <w:rsid w:val="009A0357"/>
    <w:rsid w:val="009A1671"/>
    <w:rsid w:val="009A2831"/>
    <w:rsid w:val="009A2AD9"/>
    <w:rsid w:val="009A35D7"/>
    <w:rsid w:val="009A393B"/>
    <w:rsid w:val="009A5633"/>
    <w:rsid w:val="009C0BFF"/>
    <w:rsid w:val="009C1443"/>
    <w:rsid w:val="009C5FCA"/>
    <w:rsid w:val="009D0EB2"/>
    <w:rsid w:val="009D772A"/>
    <w:rsid w:val="009E61EA"/>
    <w:rsid w:val="009F5B58"/>
    <w:rsid w:val="009F5CDD"/>
    <w:rsid w:val="00A05C35"/>
    <w:rsid w:val="00A11633"/>
    <w:rsid w:val="00A1683F"/>
    <w:rsid w:val="00A2000A"/>
    <w:rsid w:val="00A21B42"/>
    <w:rsid w:val="00A24466"/>
    <w:rsid w:val="00A2791A"/>
    <w:rsid w:val="00A30238"/>
    <w:rsid w:val="00A32B53"/>
    <w:rsid w:val="00A3430D"/>
    <w:rsid w:val="00A5325C"/>
    <w:rsid w:val="00A55875"/>
    <w:rsid w:val="00A602AF"/>
    <w:rsid w:val="00A6404B"/>
    <w:rsid w:val="00A712E7"/>
    <w:rsid w:val="00A744CB"/>
    <w:rsid w:val="00A8015D"/>
    <w:rsid w:val="00A82231"/>
    <w:rsid w:val="00A8500C"/>
    <w:rsid w:val="00A85D40"/>
    <w:rsid w:val="00A92047"/>
    <w:rsid w:val="00A925DA"/>
    <w:rsid w:val="00A93DAC"/>
    <w:rsid w:val="00A945CB"/>
    <w:rsid w:val="00AA22FA"/>
    <w:rsid w:val="00AA3729"/>
    <w:rsid w:val="00AB0975"/>
    <w:rsid w:val="00AB3352"/>
    <w:rsid w:val="00AB3531"/>
    <w:rsid w:val="00AB6399"/>
    <w:rsid w:val="00AB784B"/>
    <w:rsid w:val="00AC05BC"/>
    <w:rsid w:val="00AC4C26"/>
    <w:rsid w:val="00AC689A"/>
    <w:rsid w:val="00AD5F44"/>
    <w:rsid w:val="00AE04CE"/>
    <w:rsid w:val="00AE2080"/>
    <w:rsid w:val="00AE2C12"/>
    <w:rsid w:val="00AE3116"/>
    <w:rsid w:val="00AE6720"/>
    <w:rsid w:val="00AF3A76"/>
    <w:rsid w:val="00AF56C8"/>
    <w:rsid w:val="00AF6B28"/>
    <w:rsid w:val="00B044A5"/>
    <w:rsid w:val="00B05E3B"/>
    <w:rsid w:val="00B06082"/>
    <w:rsid w:val="00B15465"/>
    <w:rsid w:val="00B2055A"/>
    <w:rsid w:val="00B205DC"/>
    <w:rsid w:val="00B20D63"/>
    <w:rsid w:val="00B37927"/>
    <w:rsid w:val="00B51480"/>
    <w:rsid w:val="00B574AA"/>
    <w:rsid w:val="00B61AAB"/>
    <w:rsid w:val="00B660E1"/>
    <w:rsid w:val="00B66EB5"/>
    <w:rsid w:val="00B74182"/>
    <w:rsid w:val="00B84968"/>
    <w:rsid w:val="00B90338"/>
    <w:rsid w:val="00B90808"/>
    <w:rsid w:val="00BA006C"/>
    <w:rsid w:val="00BA2D68"/>
    <w:rsid w:val="00BA32DE"/>
    <w:rsid w:val="00BA336C"/>
    <w:rsid w:val="00BB208F"/>
    <w:rsid w:val="00BC5A7F"/>
    <w:rsid w:val="00BD61C4"/>
    <w:rsid w:val="00BE01AE"/>
    <w:rsid w:val="00BE33F5"/>
    <w:rsid w:val="00BE4823"/>
    <w:rsid w:val="00BE7861"/>
    <w:rsid w:val="00BF0762"/>
    <w:rsid w:val="00BF1762"/>
    <w:rsid w:val="00BF37D3"/>
    <w:rsid w:val="00BF38E4"/>
    <w:rsid w:val="00BF6209"/>
    <w:rsid w:val="00C03935"/>
    <w:rsid w:val="00C041CB"/>
    <w:rsid w:val="00C05895"/>
    <w:rsid w:val="00C10F5A"/>
    <w:rsid w:val="00C120EC"/>
    <w:rsid w:val="00C14D7E"/>
    <w:rsid w:val="00C23E81"/>
    <w:rsid w:val="00C2449B"/>
    <w:rsid w:val="00C27B65"/>
    <w:rsid w:val="00C32055"/>
    <w:rsid w:val="00C40DCD"/>
    <w:rsid w:val="00C429C9"/>
    <w:rsid w:val="00C43273"/>
    <w:rsid w:val="00C448E2"/>
    <w:rsid w:val="00C45B02"/>
    <w:rsid w:val="00C463B4"/>
    <w:rsid w:val="00C5039A"/>
    <w:rsid w:val="00C50FEF"/>
    <w:rsid w:val="00C513A1"/>
    <w:rsid w:val="00C51B40"/>
    <w:rsid w:val="00C53539"/>
    <w:rsid w:val="00C54506"/>
    <w:rsid w:val="00C5654B"/>
    <w:rsid w:val="00C6244D"/>
    <w:rsid w:val="00C76B07"/>
    <w:rsid w:val="00C8162A"/>
    <w:rsid w:val="00C8697C"/>
    <w:rsid w:val="00C86CEA"/>
    <w:rsid w:val="00C916E2"/>
    <w:rsid w:val="00C9363C"/>
    <w:rsid w:val="00C945FA"/>
    <w:rsid w:val="00C95FAC"/>
    <w:rsid w:val="00CA0DD4"/>
    <w:rsid w:val="00CA13DA"/>
    <w:rsid w:val="00CA4A9D"/>
    <w:rsid w:val="00CA5FFD"/>
    <w:rsid w:val="00CB5AA5"/>
    <w:rsid w:val="00CB708E"/>
    <w:rsid w:val="00CC40A0"/>
    <w:rsid w:val="00CC65CD"/>
    <w:rsid w:val="00CC6AED"/>
    <w:rsid w:val="00CC70E8"/>
    <w:rsid w:val="00CD3E7D"/>
    <w:rsid w:val="00CD558F"/>
    <w:rsid w:val="00CE2253"/>
    <w:rsid w:val="00CF283D"/>
    <w:rsid w:val="00CF2F22"/>
    <w:rsid w:val="00CF3BD6"/>
    <w:rsid w:val="00CF5CBA"/>
    <w:rsid w:val="00D000B7"/>
    <w:rsid w:val="00D02837"/>
    <w:rsid w:val="00D07B46"/>
    <w:rsid w:val="00D07CFB"/>
    <w:rsid w:val="00D1470B"/>
    <w:rsid w:val="00D15D78"/>
    <w:rsid w:val="00D17F97"/>
    <w:rsid w:val="00D21615"/>
    <w:rsid w:val="00D30222"/>
    <w:rsid w:val="00D32B71"/>
    <w:rsid w:val="00D34171"/>
    <w:rsid w:val="00D344E9"/>
    <w:rsid w:val="00D34EB7"/>
    <w:rsid w:val="00D40DAA"/>
    <w:rsid w:val="00D40FDC"/>
    <w:rsid w:val="00D45018"/>
    <w:rsid w:val="00D468FC"/>
    <w:rsid w:val="00D63646"/>
    <w:rsid w:val="00D67918"/>
    <w:rsid w:val="00D738B8"/>
    <w:rsid w:val="00D74EF0"/>
    <w:rsid w:val="00D77821"/>
    <w:rsid w:val="00D80679"/>
    <w:rsid w:val="00D81880"/>
    <w:rsid w:val="00D9146E"/>
    <w:rsid w:val="00D955C1"/>
    <w:rsid w:val="00D969EB"/>
    <w:rsid w:val="00DA35BC"/>
    <w:rsid w:val="00DA5876"/>
    <w:rsid w:val="00DA679D"/>
    <w:rsid w:val="00DC03E5"/>
    <w:rsid w:val="00DC04E4"/>
    <w:rsid w:val="00DC71FF"/>
    <w:rsid w:val="00DC7F98"/>
    <w:rsid w:val="00DD07B6"/>
    <w:rsid w:val="00DD487A"/>
    <w:rsid w:val="00DD51DA"/>
    <w:rsid w:val="00DD751E"/>
    <w:rsid w:val="00DD7733"/>
    <w:rsid w:val="00DD785E"/>
    <w:rsid w:val="00DE0A17"/>
    <w:rsid w:val="00DE18E3"/>
    <w:rsid w:val="00DE1AE2"/>
    <w:rsid w:val="00DE2B73"/>
    <w:rsid w:val="00DF0779"/>
    <w:rsid w:val="00DF70E6"/>
    <w:rsid w:val="00E00B63"/>
    <w:rsid w:val="00E036A4"/>
    <w:rsid w:val="00E03F33"/>
    <w:rsid w:val="00E0458C"/>
    <w:rsid w:val="00E1338D"/>
    <w:rsid w:val="00E1481E"/>
    <w:rsid w:val="00E26EFC"/>
    <w:rsid w:val="00E31808"/>
    <w:rsid w:val="00E34B39"/>
    <w:rsid w:val="00E373C8"/>
    <w:rsid w:val="00E37E1C"/>
    <w:rsid w:val="00E42F04"/>
    <w:rsid w:val="00E44B08"/>
    <w:rsid w:val="00E45862"/>
    <w:rsid w:val="00E45B78"/>
    <w:rsid w:val="00E523CB"/>
    <w:rsid w:val="00E57196"/>
    <w:rsid w:val="00E65BEA"/>
    <w:rsid w:val="00E744EA"/>
    <w:rsid w:val="00E80B47"/>
    <w:rsid w:val="00E814A4"/>
    <w:rsid w:val="00E826C1"/>
    <w:rsid w:val="00E83CEC"/>
    <w:rsid w:val="00E84528"/>
    <w:rsid w:val="00E848F6"/>
    <w:rsid w:val="00E946BC"/>
    <w:rsid w:val="00E96F30"/>
    <w:rsid w:val="00EA00F8"/>
    <w:rsid w:val="00EA0C75"/>
    <w:rsid w:val="00EA2EA4"/>
    <w:rsid w:val="00EB1D13"/>
    <w:rsid w:val="00EB3E16"/>
    <w:rsid w:val="00EB7272"/>
    <w:rsid w:val="00EC1FC3"/>
    <w:rsid w:val="00EC3918"/>
    <w:rsid w:val="00EC3E14"/>
    <w:rsid w:val="00EC5605"/>
    <w:rsid w:val="00EC5819"/>
    <w:rsid w:val="00ED5422"/>
    <w:rsid w:val="00ED77F7"/>
    <w:rsid w:val="00ED79C9"/>
    <w:rsid w:val="00EF065D"/>
    <w:rsid w:val="00EF1556"/>
    <w:rsid w:val="00EF15BD"/>
    <w:rsid w:val="00EF1F0E"/>
    <w:rsid w:val="00EF4C29"/>
    <w:rsid w:val="00EF536F"/>
    <w:rsid w:val="00F0188F"/>
    <w:rsid w:val="00F01C54"/>
    <w:rsid w:val="00F074F2"/>
    <w:rsid w:val="00F107FB"/>
    <w:rsid w:val="00F24DB4"/>
    <w:rsid w:val="00F273BA"/>
    <w:rsid w:val="00F31C1B"/>
    <w:rsid w:val="00F40A2D"/>
    <w:rsid w:val="00F411BE"/>
    <w:rsid w:val="00F46104"/>
    <w:rsid w:val="00F5697C"/>
    <w:rsid w:val="00F56DB0"/>
    <w:rsid w:val="00F56FE0"/>
    <w:rsid w:val="00F61641"/>
    <w:rsid w:val="00F72DAF"/>
    <w:rsid w:val="00F8194E"/>
    <w:rsid w:val="00F82030"/>
    <w:rsid w:val="00F83C76"/>
    <w:rsid w:val="00F84D95"/>
    <w:rsid w:val="00F855BF"/>
    <w:rsid w:val="00F92476"/>
    <w:rsid w:val="00F93E33"/>
    <w:rsid w:val="00F94D2A"/>
    <w:rsid w:val="00F97616"/>
    <w:rsid w:val="00FA57BE"/>
    <w:rsid w:val="00FA5808"/>
    <w:rsid w:val="00FA79F7"/>
    <w:rsid w:val="00FB0F60"/>
    <w:rsid w:val="00FB1613"/>
    <w:rsid w:val="00FB7775"/>
    <w:rsid w:val="00FC1077"/>
    <w:rsid w:val="00FC45D9"/>
    <w:rsid w:val="00FC4658"/>
    <w:rsid w:val="00FC57D1"/>
    <w:rsid w:val="00FD1E8C"/>
    <w:rsid w:val="00FD5D9C"/>
    <w:rsid w:val="00FD73D5"/>
    <w:rsid w:val="00FD7651"/>
    <w:rsid w:val="00FD7772"/>
    <w:rsid w:val="00FE6DA8"/>
    <w:rsid w:val="00FE7A70"/>
    <w:rsid w:val="00FF02F3"/>
    <w:rsid w:val="00FF0588"/>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ACITORSINDIRECTCASE.COM" TargetMode="External"/><Relationship Id="rId13" Type="http://schemas.openxmlformats.org/officeDocument/2006/relationships/hyperlink" Target="http://www.cafanotices.com" TargetMode="External"/><Relationship Id="rId18" Type="http://schemas.openxmlformats.org/officeDocument/2006/relationships/hyperlink" Target="mailto:ehg@classlawgroup.co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nfo@marcusauerbach.com" TargetMode="External"/><Relationship Id="rId17" Type="http://schemas.openxmlformats.org/officeDocument/2006/relationships/hyperlink" Target="http://www.FerraraCandySettlement.com" TargetMode="External"/><Relationship Id="rId2" Type="http://schemas.openxmlformats.org/officeDocument/2006/relationships/styles" Target="styles.xml"/><Relationship Id="rId16" Type="http://schemas.openxmlformats.org/officeDocument/2006/relationships/hyperlink" Target="mailto:dbunch@cohenmilstein.com" TargetMode="External"/><Relationship Id="rId20" Type="http://schemas.openxmlformats.org/officeDocument/2006/relationships/hyperlink" Target="http://www.blbglaw.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arcus@marcusauerbach.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sommers@cohenmilstein.com" TargetMode="External"/><Relationship Id="rId23" Type="http://schemas.openxmlformats.org/officeDocument/2006/relationships/fontTable" Target="fontTable.xml"/><Relationship Id="rId10" Type="http://schemas.openxmlformats.org/officeDocument/2006/relationships/hyperlink" Target="mailto:peter@dion-kindemlaw.com" TargetMode="External"/><Relationship Id="rId19" Type="http://schemas.openxmlformats.org/officeDocument/2006/relationships/hyperlink" Target="mailto:ds@classlawgroup.com" TargetMode="External"/><Relationship Id="rId4" Type="http://schemas.openxmlformats.org/officeDocument/2006/relationships/settings" Target="settings.xml"/><Relationship Id="rId9" Type="http://schemas.openxmlformats.org/officeDocument/2006/relationships/hyperlink" Target="http://www.commvaultsecuritieslitigation.com" TargetMode="External"/><Relationship Id="rId14" Type="http://schemas.openxmlformats.org/officeDocument/2006/relationships/hyperlink" Target="mailto:mds@mccunewright.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531CC-D796-46F9-BC85-C0265DF3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1</Pages>
  <Words>4757</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11</cp:revision>
  <cp:lastPrinted>2018-09-14T21:39:00Z</cp:lastPrinted>
  <dcterms:created xsi:type="dcterms:W3CDTF">2018-08-20T15:27:00Z</dcterms:created>
  <dcterms:modified xsi:type="dcterms:W3CDTF">2019-06-07T21:27:00Z</dcterms:modified>
</cp:coreProperties>
</file>