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DA05EA" w:rsidP="00DA05EA">
            <w:pPr>
              <w:pStyle w:val="PlainText"/>
              <w:rPr>
                <w:rFonts w:ascii="Courier New" w:hAnsi="Courier New" w:cs="Courier New"/>
                <w:b/>
                <w:sz w:val="20"/>
                <w:szCs w:val="20"/>
              </w:rPr>
            </w:pPr>
            <w:r>
              <w:rPr>
                <w:rFonts w:ascii="Courier New" w:hAnsi="Courier New" w:cs="Courier New"/>
                <w:b/>
                <w:sz w:val="20"/>
                <w:szCs w:val="20"/>
              </w:rPr>
              <w:t>6</w:t>
            </w:r>
            <w:r w:rsidR="00A24466">
              <w:rPr>
                <w:rFonts w:ascii="Courier New" w:hAnsi="Courier New" w:cs="Courier New"/>
                <w:b/>
                <w:sz w:val="20"/>
                <w:szCs w:val="20"/>
              </w:rPr>
              <w:t>-1-201</w:t>
            </w:r>
            <w:r>
              <w:rPr>
                <w:rFonts w:ascii="Courier New" w:hAnsi="Courier New" w:cs="Courier New"/>
                <w:b/>
                <w:sz w:val="20"/>
                <w:szCs w:val="20"/>
              </w:rPr>
              <w:t>8</w:t>
            </w:r>
          </w:p>
        </w:tc>
        <w:tc>
          <w:tcPr>
            <w:tcW w:w="1710" w:type="dxa"/>
          </w:tcPr>
          <w:p w:rsidR="00A24466" w:rsidRDefault="00A24466" w:rsidP="007F297B">
            <w:pPr>
              <w:pStyle w:val="PlainText"/>
              <w:rPr>
                <w:rFonts w:ascii="Courier New" w:hAnsi="Courier New" w:cs="Courier New"/>
                <w:b/>
                <w:sz w:val="20"/>
                <w:szCs w:val="20"/>
              </w:rPr>
            </w:pPr>
          </w:p>
          <w:p w:rsidR="00A24466" w:rsidRDefault="00D06459" w:rsidP="007F297B">
            <w:pPr>
              <w:pStyle w:val="PlainText"/>
              <w:rPr>
                <w:rFonts w:ascii="Courier New" w:hAnsi="Courier New" w:cs="Courier New"/>
                <w:b/>
                <w:sz w:val="20"/>
                <w:szCs w:val="20"/>
              </w:rPr>
            </w:pPr>
            <w:r>
              <w:rPr>
                <w:rFonts w:ascii="Courier New" w:hAnsi="Courier New" w:cs="Courier New"/>
                <w:b/>
                <w:sz w:val="20"/>
                <w:szCs w:val="20"/>
              </w:rPr>
              <w:t>17-CV-095</w:t>
            </w:r>
          </w:p>
        </w:tc>
        <w:tc>
          <w:tcPr>
            <w:tcW w:w="1710" w:type="dxa"/>
          </w:tcPr>
          <w:p w:rsidR="00A24466" w:rsidRDefault="00A24466" w:rsidP="007F297B">
            <w:pPr>
              <w:pStyle w:val="PlainText"/>
              <w:rPr>
                <w:rFonts w:ascii="Courier New" w:hAnsi="Courier New" w:cs="Courier New"/>
                <w:b/>
                <w:sz w:val="20"/>
                <w:szCs w:val="20"/>
              </w:rPr>
            </w:pPr>
          </w:p>
          <w:p w:rsidR="00A24466" w:rsidRDefault="00D06459" w:rsidP="007F297B">
            <w:pPr>
              <w:pStyle w:val="PlainText"/>
              <w:rPr>
                <w:rFonts w:ascii="Courier New" w:hAnsi="Courier New" w:cs="Courier New"/>
                <w:b/>
                <w:sz w:val="20"/>
                <w:szCs w:val="20"/>
              </w:rPr>
            </w:pPr>
            <w:r>
              <w:rPr>
                <w:rFonts w:ascii="Courier New" w:hAnsi="Courier New" w:cs="Courier New"/>
                <w:b/>
                <w:sz w:val="20"/>
                <w:szCs w:val="20"/>
              </w:rPr>
              <w:t>(W.D.N</w:t>
            </w:r>
            <w:r w:rsidR="00A24466">
              <w:rPr>
                <w:rFonts w:ascii="Courier New" w:hAnsi="Courier New" w:cs="Courier New"/>
                <w:b/>
                <w:sz w:val="20"/>
                <w:szCs w:val="20"/>
              </w:rPr>
              <w:t>.</w:t>
            </w:r>
            <w:r>
              <w:rPr>
                <w:rFonts w:ascii="Courier New" w:hAnsi="Courier New" w:cs="Courier New"/>
                <w:b/>
                <w:sz w:val="20"/>
                <w:szCs w:val="20"/>
              </w:rPr>
              <w:t>C.</w:t>
            </w:r>
            <w:r w:rsidR="00A24466">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D06459" w:rsidP="007F297B">
            <w:pPr>
              <w:pStyle w:val="PlainText"/>
              <w:jc w:val="left"/>
              <w:rPr>
                <w:rFonts w:ascii="Courier New" w:hAnsi="Courier New" w:cs="Courier New"/>
                <w:b/>
                <w:sz w:val="20"/>
                <w:szCs w:val="20"/>
              </w:rPr>
            </w:pPr>
            <w:r>
              <w:rPr>
                <w:rFonts w:ascii="Courier New" w:hAnsi="Courier New" w:cs="Courier New"/>
                <w:b/>
                <w:sz w:val="20"/>
                <w:szCs w:val="20"/>
              </w:rPr>
              <w:t>Ella Matthews, et al. v. TCL Communications, Inc., et al.</w:t>
            </w:r>
          </w:p>
          <w:p w:rsidR="00A24466" w:rsidRDefault="005365D6" w:rsidP="00E1338D">
            <w:pPr>
              <w:autoSpaceDE w:val="0"/>
              <w:autoSpaceDN w:val="0"/>
              <w:adjustRightInd w:val="0"/>
              <w:jc w:val="left"/>
              <w:rPr>
                <w:rFonts w:ascii="Courier New" w:hAnsi="Courier New" w:cs="Courier New"/>
                <w:sz w:val="20"/>
                <w:szCs w:val="20"/>
              </w:rPr>
            </w:pPr>
            <w:r>
              <w:rPr>
                <w:rFonts w:ascii="Courier New" w:hAnsi="Courier New" w:cs="Courier New"/>
                <w:sz w:val="20"/>
                <w:szCs w:val="20"/>
              </w:rPr>
              <w:t>This Supplemental Notice is being provided because the proposed detailed notice to class members, did not include deadlines for class members to opt-out</w:t>
            </w:r>
            <w:r w:rsidR="0079254C">
              <w:rPr>
                <w:rFonts w:ascii="Courier New" w:hAnsi="Courier New" w:cs="Courier New"/>
                <w:sz w:val="20"/>
                <w:szCs w:val="20"/>
              </w:rPr>
              <w:t>,</w:t>
            </w:r>
            <w:r>
              <w:rPr>
                <w:rFonts w:ascii="Courier New" w:hAnsi="Courier New" w:cs="Courier New"/>
                <w:sz w:val="20"/>
                <w:szCs w:val="20"/>
              </w:rPr>
              <w:t xml:space="preserve"> (6-29-18) or exclude themselves from the class action settlement</w:t>
            </w:r>
            <w:r w:rsidR="0079254C">
              <w:rPr>
                <w:rFonts w:ascii="Courier New" w:hAnsi="Courier New" w:cs="Courier New"/>
                <w:sz w:val="20"/>
                <w:szCs w:val="20"/>
              </w:rPr>
              <w:t>,</w:t>
            </w:r>
            <w:r>
              <w:rPr>
                <w:rFonts w:ascii="Courier New" w:hAnsi="Courier New" w:cs="Courier New"/>
                <w:sz w:val="20"/>
                <w:szCs w:val="20"/>
              </w:rPr>
              <w:t xml:space="preserve"> or the date of the final approval hearing. For more information please see CAFA Notice Dated 3-2-2018.</w:t>
            </w:r>
          </w:p>
          <w:p w:rsidR="00E1338D" w:rsidRPr="00077B53" w:rsidRDefault="00E1338D" w:rsidP="00E1338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5365D6" w:rsidP="007F297B">
            <w:pPr>
              <w:pStyle w:val="PlainText"/>
              <w:rPr>
                <w:rFonts w:ascii="Courier New" w:hAnsi="Courier New" w:cs="Courier New"/>
                <w:b/>
                <w:sz w:val="20"/>
                <w:szCs w:val="20"/>
              </w:rPr>
            </w:pPr>
            <w:r>
              <w:rPr>
                <w:rFonts w:ascii="Courier New" w:hAnsi="Courier New" w:cs="Courier New"/>
                <w:b/>
                <w:sz w:val="20"/>
                <w:szCs w:val="20"/>
              </w:rPr>
              <w:t>8-8-2018</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5365D6" w:rsidRPr="002C7710" w:rsidRDefault="005365D6" w:rsidP="005365D6">
            <w:pPr>
              <w:jc w:val="left"/>
              <w:rPr>
                <w:rFonts w:ascii="Courier New" w:hAnsi="Courier New" w:cs="Courier New"/>
                <w:b/>
                <w:sz w:val="20"/>
                <w:szCs w:val="20"/>
              </w:rPr>
            </w:pPr>
            <w:r w:rsidRPr="002C7710">
              <w:rPr>
                <w:rFonts w:ascii="Courier New" w:hAnsi="Courier New" w:cs="Courier New"/>
                <w:b/>
                <w:sz w:val="20"/>
                <w:szCs w:val="20"/>
              </w:rPr>
              <w:t>For more information write to:</w:t>
            </w:r>
          </w:p>
          <w:p w:rsidR="005365D6" w:rsidRPr="002C7710" w:rsidRDefault="005365D6" w:rsidP="005365D6">
            <w:pPr>
              <w:jc w:val="both"/>
              <w:rPr>
                <w:rFonts w:ascii="Courier New" w:hAnsi="Courier New" w:cs="Courier New"/>
                <w:b/>
                <w:sz w:val="20"/>
                <w:szCs w:val="20"/>
              </w:rPr>
            </w:pPr>
          </w:p>
          <w:p w:rsidR="005365D6" w:rsidRPr="002C7710" w:rsidRDefault="005365D6" w:rsidP="005365D6">
            <w:pPr>
              <w:jc w:val="left"/>
              <w:rPr>
                <w:rFonts w:ascii="Courier New" w:hAnsi="Courier New" w:cs="Courier New"/>
                <w:b/>
                <w:sz w:val="16"/>
                <w:szCs w:val="16"/>
              </w:rPr>
            </w:pPr>
            <w:r>
              <w:rPr>
                <w:rFonts w:ascii="Courier New" w:hAnsi="Courier New" w:cs="Courier New"/>
                <w:b/>
                <w:sz w:val="16"/>
                <w:szCs w:val="16"/>
              </w:rPr>
              <w:t xml:space="preserve">Nicholas A. </w:t>
            </w:r>
            <w:proofErr w:type="spellStart"/>
            <w:r>
              <w:rPr>
                <w:rFonts w:ascii="Courier New" w:hAnsi="Courier New" w:cs="Courier New"/>
                <w:b/>
                <w:sz w:val="16"/>
                <w:szCs w:val="16"/>
              </w:rPr>
              <w:t>Migliaccio</w:t>
            </w:r>
            <w:proofErr w:type="spellEnd"/>
          </w:p>
          <w:p w:rsidR="005365D6" w:rsidRPr="002C7710" w:rsidRDefault="005365D6" w:rsidP="005365D6">
            <w:pPr>
              <w:jc w:val="left"/>
              <w:rPr>
                <w:rFonts w:ascii="Courier New" w:hAnsi="Courier New" w:cs="Courier New"/>
                <w:b/>
                <w:sz w:val="16"/>
                <w:szCs w:val="16"/>
              </w:rPr>
            </w:pPr>
            <w:proofErr w:type="spellStart"/>
            <w:r w:rsidRPr="002C7710">
              <w:rPr>
                <w:rFonts w:ascii="Courier New" w:hAnsi="Courier New" w:cs="Courier New"/>
                <w:b/>
                <w:sz w:val="16"/>
                <w:szCs w:val="16"/>
              </w:rPr>
              <w:t>Migliaccio</w:t>
            </w:r>
            <w:proofErr w:type="spellEnd"/>
            <w:r w:rsidRPr="002C7710">
              <w:rPr>
                <w:rFonts w:ascii="Courier New" w:hAnsi="Courier New" w:cs="Courier New"/>
                <w:b/>
                <w:sz w:val="16"/>
                <w:szCs w:val="16"/>
              </w:rPr>
              <w:t xml:space="preserve"> &amp; </w:t>
            </w:r>
            <w:proofErr w:type="spellStart"/>
            <w:r w:rsidRPr="002C7710">
              <w:rPr>
                <w:rFonts w:ascii="Courier New" w:hAnsi="Courier New" w:cs="Courier New"/>
                <w:b/>
                <w:sz w:val="16"/>
                <w:szCs w:val="16"/>
              </w:rPr>
              <w:t>Rathod</w:t>
            </w:r>
            <w:proofErr w:type="spellEnd"/>
            <w:r w:rsidRPr="002C7710">
              <w:rPr>
                <w:rFonts w:ascii="Courier New" w:hAnsi="Courier New" w:cs="Courier New"/>
                <w:b/>
                <w:sz w:val="16"/>
                <w:szCs w:val="16"/>
              </w:rPr>
              <w:t xml:space="preserve"> LLP</w:t>
            </w:r>
          </w:p>
          <w:p w:rsidR="005365D6" w:rsidRPr="002C7710" w:rsidRDefault="005365D6" w:rsidP="005365D6">
            <w:pPr>
              <w:jc w:val="left"/>
              <w:rPr>
                <w:rFonts w:ascii="Courier New" w:hAnsi="Courier New" w:cs="Courier New"/>
                <w:b/>
                <w:sz w:val="16"/>
                <w:szCs w:val="16"/>
              </w:rPr>
            </w:pPr>
            <w:r w:rsidRPr="002C7710">
              <w:rPr>
                <w:rFonts w:ascii="Courier New" w:hAnsi="Courier New" w:cs="Courier New"/>
                <w:b/>
                <w:sz w:val="16"/>
                <w:szCs w:val="16"/>
              </w:rPr>
              <w:t>412 H Street, N.E.</w:t>
            </w:r>
          </w:p>
          <w:p w:rsidR="005365D6" w:rsidRPr="002C7710" w:rsidRDefault="005365D6" w:rsidP="005365D6">
            <w:pPr>
              <w:jc w:val="left"/>
              <w:rPr>
                <w:rFonts w:ascii="Courier New" w:hAnsi="Courier New" w:cs="Courier New"/>
                <w:b/>
                <w:sz w:val="16"/>
                <w:szCs w:val="16"/>
              </w:rPr>
            </w:pPr>
            <w:r w:rsidRPr="002C7710">
              <w:rPr>
                <w:rFonts w:ascii="Courier New" w:hAnsi="Courier New" w:cs="Courier New"/>
                <w:b/>
                <w:sz w:val="16"/>
                <w:szCs w:val="16"/>
              </w:rPr>
              <w:t>Suite 302</w:t>
            </w:r>
          </w:p>
          <w:p w:rsidR="00A24466" w:rsidRPr="007441C0" w:rsidRDefault="005365D6" w:rsidP="005365D6">
            <w:pPr>
              <w:autoSpaceDE w:val="0"/>
              <w:autoSpaceDN w:val="0"/>
              <w:adjustRightInd w:val="0"/>
              <w:jc w:val="left"/>
              <w:rPr>
                <w:rFonts w:ascii="Courier New" w:hAnsi="Courier New" w:cs="Courier New"/>
                <w:b/>
                <w:color w:val="0000FF"/>
                <w:sz w:val="16"/>
                <w:szCs w:val="16"/>
              </w:rPr>
            </w:pPr>
            <w:r w:rsidRPr="002C7710">
              <w:rPr>
                <w:rFonts w:ascii="Courier New" w:hAnsi="Courier New" w:cs="Courier New"/>
                <w:b/>
                <w:sz w:val="16"/>
                <w:szCs w:val="16"/>
              </w:rPr>
              <w:t>Washington, DC 20002</w:t>
            </w:r>
          </w:p>
          <w:p w:rsidR="00A24466" w:rsidRPr="007441C0" w:rsidRDefault="00A24466" w:rsidP="007F297B">
            <w:pPr>
              <w:autoSpaceDE w:val="0"/>
              <w:autoSpaceDN w:val="0"/>
              <w:adjustRightInd w:val="0"/>
              <w:jc w:val="left"/>
              <w:rPr>
                <w:rFonts w:ascii="Courier New" w:hAnsi="Courier New" w:cs="Courier New"/>
                <w:b/>
                <w:color w:val="0000FF"/>
                <w:sz w:val="16"/>
                <w:szCs w:val="16"/>
              </w:rPr>
            </w:pPr>
          </w:p>
          <w:p w:rsidR="00A24466" w:rsidRDefault="00A24466" w:rsidP="007F297B">
            <w:pPr>
              <w:pStyle w:val="PlainText"/>
              <w:jc w:val="left"/>
              <w:rPr>
                <w:rFonts w:ascii="Courier New" w:hAnsi="Courier New" w:cs="Courier New"/>
                <w:b/>
                <w:noProof/>
                <w:sz w:val="20"/>
                <w:szCs w:val="20"/>
              </w:rPr>
            </w:pPr>
          </w:p>
        </w:tc>
      </w:tr>
      <w:tr w:rsidR="005365D6" w:rsidRPr="007167C0" w:rsidTr="00E45862">
        <w:tc>
          <w:tcPr>
            <w:tcW w:w="1443" w:type="dxa"/>
          </w:tcPr>
          <w:p w:rsidR="005365D6" w:rsidRDefault="005365D6" w:rsidP="007F297B">
            <w:pPr>
              <w:pStyle w:val="PlainText"/>
              <w:rPr>
                <w:rFonts w:ascii="Courier New" w:hAnsi="Courier New" w:cs="Courier New"/>
                <w:b/>
                <w:sz w:val="20"/>
                <w:szCs w:val="20"/>
              </w:rPr>
            </w:pPr>
          </w:p>
          <w:p w:rsidR="005365D6" w:rsidRDefault="005173EA" w:rsidP="007F297B">
            <w:pPr>
              <w:pStyle w:val="PlainText"/>
              <w:rPr>
                <w:rFonts w:ascii="Courier New" w:hAnsi="Courier New" w:cs="Courier New"/>
                <w:b/>
                <w:sz w:val="20"/>
                <w:szCs w:val="20"/>
              </w:rPr>
            </w:pPr>
            <w:r>
              <w:rPr>
                <w:rFonts w:ascii="Courier New" w:hAnsi="Courier New" w:cs="Courier New"/>
                <w:b/>
                <w:sz w:val="20"/>
                <w:szCs w:val="20"/>
              </w:rPr>
              <w:t>6-1-2018</w:t>
            </w:r>
          </w:p>
        </w:tc>
        <w:tc>
          <w:tcPr>
            <w:tcW w:w="1710" w:type="dxa"/>
          </w:tcPr>
          <w:p w:rsidR="005365D6" w:rsidRDefault="005365D6" w:rsidP="007F297B">
            <w:pPr>
              <w:pStyle w:val="PlainText"/>
              <w:rPr>
                <w:rFonts w:ascii="Courier New" w:hAnsi="Courier New" w:cs="Courier New"/>
                <w:b/>
                <w:sz w:val="20"/>
                <w:szCs w:val="20"/>
              </w:rPr>
            </w:pPr>
          </w:p>
          <w:p w:rsidR="005173EA" w:rsidRDefault="005173EA" w:rsidP="007F297B">
            <w:pPr>
              <w:pStyle w:val="PlainText"/>
              <w:rPr>
                <w:rFonts w:ascii="Courier New" w:hAnsi="Courier New" w:cs="Courier New"/>
                <w:b/>
                <w:sz w:val="20"/>
                <w:szCs w:val="20"/>
              </w:rPr>
            </w:pPr>
            <w:r>
              <w:rPr>
                <w:rFonts w:ascii="Courier New" w:hAnsi="Courier New" w:cs="Courier New"/>
                <w:b/>
                <w:sz w:val="20"/>
                <w:szCs w:val="20"/>
              </w:rPr>
              <w:t>17-CV-03736</w:t>
            </w:r>
          </w:p>
        </w:tc>
        <w:tc>
          <w:tcPr>
            <w:tcW w:w="1710" w:type="dxa"/>
          </w:tcPr>
          <w:p w:rsidR="005365D6" w:rsidRDefault="005365D6" w:rsidP="007F297B">
            <w:pPr>
              <w:pStyle w:val="PlainText"/>
              <w:rPr>
                <w:rFonts w:ascii="Courier New" w:hAnsi="Courier New" w:cs="Courier New"/>
                <w:b/>
                <w:sz w:val="20"/>
                <w:szCs w:val="20"/>
              </w:rPr>
            </w:pPr>
          </w:p>
          <w:p w:rsidR="005173EA" w:rsidRDefault="005173EA"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5365D6" w:rsidRDefault="005365D6" w:rsidP="007F297B">
            <w:pPr>
              <w:pStyle w:val="PlainText"/>
              <w:jc w:val="left"/>
              <w:rPr>
                <w:rFonts w:ascii="Courier New" w:hAnsi="Courier New" w:cs="Courier New"/>
                <w:b/>
                <w:sz w:val="20"/>
                <w:szCs w:val="20"/>
              </w:rPr>
            </w:pPr>
          </w:p>
          <w:p w:rsidR="005173EA" w:rsidRDefault="005173EA" w:rsidP="007F297B">
            <w:pPr>
              <w:pStyle w:val="PlainText"/>
              <w:jc w:val="left"/>
              <w:rPr>
                <w:rFonts w:ascii="Courier New" w:hAnsi="Courier New" w:cs="Courier New"/>
                <w:b/>
                <w:sz w:val="20"/>
                <w:szCs w:val="20"/>
              </w:rPr>
            </w:pPr>
            <w:r>
              <w:rPr>
                <w:rFonts w:ascii="Courier New" w:hAnsi="Courier New" w:cs="Courier New"/>
                <w:b/>
                <w:sz w:val="20"/>
                <w:szCs w:val="20"/>
              </w:rPr>
              <w:t>Winifred J. Daugherty, et al. v. The University of Chicago</w:t>
            </w:r>
          </w:p>
          <w:p w:rsidR="00D343E2" w:rsidRDefault="00D343E2" w:rsidP="00D343E2">
            <w:pPr>
              <w:pStyle w:val="PlainText"/>
              <w:jc w:val="left"/>
              <w:rPr>
                <w:rFonts w:ascii="Courier New" w:hAnsi="Courier New" w:cs="Courier New"/>
                <w:sz w:val="20"/>
                <w:szCs w:val="20"/>
              </w:rPr>
            </w:pPr>
            <w:r w:rsidRPr="00D343E2">
              <w:rPr>
                <w:rFonts w:ascii="Courier New" w:hAnsi="Courier New" w:cs="Courier New"/>
                <w:sz w:val="20"/>
                <w:szCs w:val="20"/>
              </w:rPr>
              <w:t xml:space="preserve">The lawsuit alleges that the University violated </w:t>
            </w:r>
            <w:r w:rsidR="007C4655">
              <w:rPr>
                <w:rFonts w:ascii="Courier New" w:hAnsi="Courier New" w:cs="Courier New"/>
                <w:sz w:val="20"/>
                <w:szCs w:val="20"/>
              </w:rPr>
              <w:t xml:space="preserve">the </w:t>
            </w:r>
            <w:r w:rsidR="007C4655" w:rsidRPr="007C4655">
              <w:rPr>
                <w:rFonts w:ascii="Courier New" w:hAnsi="Courier New" w:cs="Courier New"/>
                <w:sz w:val="20"/>
                <w:szCs w:val="20"/>
              </w:rPr>
              <w:t xml:space="preserve">Employee Retirement Income Security Act of 1974 </w:t>
            </w:r>
            <w:r w:rsidR="007C4655">
              <w:rPr>
                <w:rFonts w:ascii="Courier New" w:hAnsi="Courier New" w:cs="Courier New"/>
                <w:sz w:val="20"/>
                <w:szCs w:val="20"/>
              </w:rPr>
              <w:t>(“</w:t>
            </w:r>
            <w:r w:rsidRPr="00D343E2">
              <w:rPr>
                <w:rFonts w:ascii="Courier New" w:hAnsi="Courier New" w:cs="Courier New"/>
                <w:sz w:val="20"/>
                <w:szCs w:val="20"/>
              </w:rPr>
              <w:t>ERISA</w:t>
            </w:r>
            <w:r w:rsidR="007C4655">
              <w:rPr>
                <w:rFonts w:ascii="Courier New" w:hAnsi="Courier New" w:cs="Courier New"/>
                <w:sz w:val="20"/>
                <w:szCs w:val="20"/>
              </w:rPr>
              <w:t>”)</w:t>
            </w:r>
            <w:r w:rsidRPr="00D343E2">
              <w:rPr>
                <w:rFonts w:ascii="Courier New" w:hAnsi="Courier New" w:cs="Courier New"/>
                <w:sz w:val="20"/>
                <w:szCs w:val="20"/>
              </w:rPr>
              <w:t xml:space="preserve"> with respect to the Plans. Plaintiffs claim that the University should not have</w:t>
            </w:r>
            <w:r>
              <w:rPr>
                <w:rFonts w:ascii="Courier New" w:hAnsi="Courier New" w:cs="Courier New"/>
                <w:sz w:val="20"/>
                <w:szCs w:val="20"/>
              </w:rPr>
              <w:t xml:space="preserve"> </w:t>
            </w:r>
            <w:r w:rsidRPr="00D343E2">
              <w:rPr>
                <w:rFonts w:ascii="Courier New" w:hAnsi="Courier New" w:cs="Courier New"/>
                <w:sz w:val="20"/>
                <w:szCs w:val="20"/>
              </w:rPr>
              <w:t xml:space="preserve">selected and maintained the </w:t>
            </w:r>
            <w:r w:rsidR="007C4655" w:rsidRPr="007C4655">
              <w:rPr>
                <w:rFonts w:ascii="Courier New" w:hAnsi="Courier New" w:cs="Courier New"/>
                <w:sz w:val="20"/>
                <w:szCs w:val="20"/>
              </w:rPr>
              <w:t xml:space="preserve">College Retirement Equities Fund </w:t>
            </w:r>
            <w:r w:rsidRPr="00D343E2">
              <w:rPr>
                <w:rFonts w:ascii="Courier New" w:hAnsi="Courier New" w:cs="Courier New"/>
                <w:sz w:val="20"/>
                <w:szCs w:val="20"/>
              </w:rPr>
              <w:t>Stock Account and TIAA Real Estate Account as investment</w:t>
            </w:r>
            <w:r>
              <w:rPr>
                <w:rFonts w:ascii="Courier New" w:hAnsi="Courier New" w:cs="Courier New"/>
                <w:sz w:val="20"/>
                <w:szCs w:val="20"/>
              </w:rPr>
              <w:t xml:space="preserve"> </w:t>
            </w:r>
            <w:r w:rsidRPr="00D343E2">
              <w:rPr>
                <w:rFonts w:ascii="Courier New" w:hAnsi="Courier New" w:cs="Courier New"/>
                <w:sz w:val="20"/>
                <w:szCs w:val="20"/>
              </w:rPr>
              <w:t>options in the Plans, and that the Plans paid higher recordkeeping and administrative fees than</w:t>
            </w:r>
            <w:r>
              <w:rPr>
                <w:rFonts w:ascii="Courier New" w:hAnsi="Courier New" w:cs="Courier New"/>
                <w:sz w:val="20"/>
                <w:szCs w:val="20"/>
              </w:rPr>
              <w:t xml:space="preserve"> </w:t>
            </w:r>
            <w:r w:rsidRPr="00D343E2">
              <w:rPr>
                <w:rFonts w:ascii="Courier New" w:hAnsi="Courier New" w:cs="Courier New"/>
                <w:sz w:val="20"/>
                <w:szCs w:val="20"/>
              </w:rPr>
              <w:t xml:space="preserve">necessary to the Plans’ </w:t>
            </w:r>
            <w:r w:rsidR="00970B98" w:rsidRPr="00D343E2">
              <w:rPr>
                <w:rFonts w:ascii="Courier New" w:hAnsi="Courier New" w:cs="Courier New"/>
                <w:sz w:val="20"/>
                <w:szCs w:val="20"/>
              </w:rPr>
              <w:t>record-keepers</w:t>
            </w:r>
            <w:r w:rsidRPr="00D343E2">
              <w:rPr>
                <w:rFonts w:ascii="Courier New" w:hAnsi="Courier New" w:cs="Courier New"/>
                <w:sz w:val="20"/>
                <w:szCs w:val="20"/>
              </w:rPr>
              <w:t xml:space="preserve">. Plaintiffs also </w:t>
            </w:r>
            <w:r>
              <w:rPr>
                <w:rFonts w:ascii="Courier New" w:hAnsi="Courier New" w:cs="Courier New"/>
                <w:sz w:val="20"/>
                <w:szCs w:val="20"/>
              </w:rPr>
              <w:t>p</w:t>
            </w:r>
            <w:r w:rsidRPr="00D343E2">
              <w:rPr>
                <w:rFonts w:ascii="Courier New" w:hAnsi="Courier New" w:cs="Courier New"/>
                <w:sz w:val="20"/>
                <w:szCs w:val="20"/>
              </w:rPr>
              <w:t>reviously claimed that loans made under the</w:t>
            </w:r>
            <w:r>
              <w:rPr>
                <w:rFonts w:ascii="Courier New" w:hAnsi="Courier New" w:cs="Courier New"/>
                <w:sz w:val="20"/>
                <w:szCs w:val="20"/>
              </w:rPr>
              <w:t xml:space="preserve"> </w:t>
            </w:r>
            <w:r w:rsidRPr="00D343E2">
              <w:rPr>
                <w:rFonts w:ascii="Courier New" w:hAnsi="Courier New" w:cs="Courier New"/>
                <w:sz w:val="20"/>
                <w:szCs w:val="20"/>
              </w:rPr>
              <w:t>participant loan-program constituted prohibited transactions under ERISA, but the court dismissed</w:t>
            </w:r>
            <w:r>
              <w:rPr>
                <w:rFonts w:ascii="Courier New" w:hAnsi="Courier New" w:cs="Courier New"/>
                <w:sz w:val="20"/>
                <w:szCs w:val="20"/>
              </w:rPr>
              <w:t xml:space="preserve"> </w:t>
            </w:r>
            <w:r w:rsidRPr="00D343E2">
              <w:rPr>
                <w:rFonts w:ascii="Courier New" w:hAnsi="Courier New" w:cs="Courier New"/>
                <w:sz w:val="20"/>
                <w:szCs w:val="20"/>
              </w:rPr>
              <w:t>that claim.</w:t>
            </w:r>
          </w:p>
          <w:p w:rsidR="00D343E2" w:rsidRDefault="00D343E2" w:rsidP="00D343E2">
            <w:pPr>
              <w:pStyle w:val="PlainText"/>
              <w:jc w:val="left"/>
              <w:rPr>
                <w:rFonts w:ascii="Courier New" w:hAnsi="Courier New" w:cs="Courier New"/>
                <w:sz w:val="20"/>
                <w:szCs w:val="20"/>
              </w:rPr>
            </w:pPr>
          </w:p>
          <w:p w:rsidR="0079254C" w:rsidRPr="00D343E2" w:rsidRDefault="0079254C" w:rsidP="00D343E2">
            <w:pPr>
              <w:pStyle w:val="PlainText"/>
              <w:jc w:val="left"/>
              <w:rPr>
                <w:rFonts w:ascii="Courier New" w:hAnsi="Courier New" w:cs="Courier New"/>
                <w:sz w:val="20"/>
                <w:szCs w:val="20"/>
              </w:rPr>
            </w:pPr>
          </w:p>
        </w:tc>
        <w:tc>
          <w:tcPr>
            <w:tcW w:w="1440" w:type="dxa"/>
          </w:tcPr>
          <w:p w:rsidR="005365D6" w:rsidRDefault="005365D6" w:rsidP="007F297B">
            <w:pPr>
              <w:pStyle w:val="PlainText"/>
              <w:rPr>
                <w:rFonts w:ascii="Courier New" w:hAnsi="Courier New" w:cs="Courier New"/>
                <w:b/>
                <w:sz w:val="20"/>
                <w:szCs w:val="20"/>
              </w:rPr>
            </w:pPr>
          </w:p>
          <w:p w:rsidR="00D343E2" w:rsidRDefault="0005402C"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39.75pt;margin-top:229.25pt;width:177pt;height:28.8pt;z-index:251660288;mso-position-horizontal-relative:text;mso-position-vertical-relative:text" strokecolor="white [3212]" strokeweight="6pt">
                  <v:textbox style="mso-next-textbox:#_x0000_s1042">
                    <w:txbxContent>
                      <w:p w:rsidR="0005402C" w:rsidRDefault="0005402C" w:rsidP="00AA22FA">
                        <w:r>
                          <w:t>Prepared by Brenda Berkley</w:t>
                        </w:r>
                      </w:p>
                    </w:txbxContent>
                  </v:textbox>
                </v:shape>
              </w:pict>
            </w:r>
            <w:r w:rsidR="00D343E2">
              <w:rPr>
                <w:rFonts w:ascii="Courier New" w:hAnsi="Courier New" w:cs="Courier New"/>
                <w:b/>
                <w:sz w:val="20"/>
                <w:szCs w:val="20"/>
              </w:rPr>
              <w:t>9-12-2018</w:t>
            </w:r>
          </w:p>
        </w:tc>
        <w:tc>
          <w:tcPr>
            <w:tcW w:w="2970" w:type="dxa"/>
          </w:tcPr>
          <w:p w:rsidR="005365D6" w:rsidRDefault="005365D6" w:rsidP="007F297B">
            <w:pPr>
              <w:pStyle w:val="PlainText"/>
              <w:jc w:val="left"/>
              <w:rPr>
                <w:rFonts w:ascii="Courier New" w:hAnsi="Courier New" w:cs="Courier New"/>
                <w:b/>
                <w:noProof/>
                <w:sz w:val="20"/>
                <w:szCs w:val="20"/>
              </w:rPr>
            </w:pPr>
          </w:p>
          <w:p w:rsidR="00D343E2" w:rsidRDefault="00D343E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343E2" w:rsidRDefault="00D343E2" w:rsidP="007F297B">
            <w:pPr>
              <w:pStyle w:val="PlainText"/>
              <w:jc w:val="left"/>
              <w:rPr>
                <w:rFonts w:ascii="Courier New" w:hAnsi="Courier New" w:cs="Courier New"/>
                <w:b/>
                <w:noProof/>
                <w:sz w:val="20"/>
                <w:szCs w:val="20"/>
              </w:rPr>
            </w:pP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John J. Nestico</w:t>
            </w:r>
          </w:p>
          <w:p w:rsidR="00EF2326"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SCHNEIDER WALLACE COTTRELL</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 xml:space="preserve"> KONECKY WOTKYNS, LLP</w:t>
            </w:r>
          </w:p>
          <w:p w:rsidR="00D343E2" w:rsidRPr="00D343E2" w:rsidRDefault="00EF2326" w:rsidP="00D343E2">
            <w:pPr>
              <w:pStyle w:val="PlainText"/>
              <w:jc w:val="left"/>
              <w:rPr>
                <w:rFonts w:ascii="Courier New" w:hAnsi="Courier New" w:cs="Courier New"/>
                <w:b/>
                <w:noProof/>
                <w:sz w:val="16"/>
                <w:szCs w:val="16"/>
              </w:rPr>
            </w:pPr>
            <w:r>
              <w:rPr>
                <w:rFonts w:ascii="Courier New" w:hAnsi="Courier New" w:cs="Courier New"/>
                <w:b/>
                <w:noProof/>
                <w:sz w:val="16"/>
                <w:szCs w:val="16"/>
              </w:rPr>
              <w:t>8501 N. Scottsdale Road</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Suite 270</w:t>
            </w:r>
          </w:p>
          <w:p w:rsid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Scottsdale, AZ 85253</w:t>
            </w:r>
          </w:p>
          <w:p w:rsidR="00D343E2" w:rsidRPr="00D343E2" w:rsidRDefault="00D343E2" w:rsidP="00D343E2">
            <w:pPr>
              <w:pStyle w:val="PlainText"/>
              <w:jc w:val="left"/>
              <w:rPr>
                <w:rFonts w:ascii="Courier New" w:hAnsi="Courier New" w:cs="Courier New"/>
                <w:b/>
                <w:noProof/>
                <w:sz w:val="16"/>
                <w:szCs w:val="16"/>
              </w:rPr>
            </w:pP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Todd Collins</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Ellen Noteware</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BERGER &amp; MONTAGUE P.C.</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1622 Locust Street</w:t>
            </w:r>
          </w:p>
          <w:p w:rsid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Philadelphia, PA 19103</w:t>
            </w:r>
          </w:p>
          <w:p w:rsidR="00D343E2" w:rsidRDefault="00D343E2" w:rsidP="00D343E2">
            <w:pPr>
              <w:pStyle w:val="PlainText"/>
              <w:jc w:val="left"/>
              <w:rPr>
                <w:rFonts w:ascii="Courier New" w:hAnsi="Courier New" w:cs="Courier New"/>
                <w:b/>
                <w:noProof/>
                <w:sz w:val="16"/>
                <w:szCs w:val="16"/>
              </w:rPr>
            </w:pP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Mark Richard Miller</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WEXLER WALLACE LLP</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55 W. Monroe Street</w:t>
            </w:r>
          </w:p>
          <w:p w:rsidR="00D343E2" w:rsidRPr="00D343E2" w:rsidRDefault="00D343E2" w:rsidP="00D343E2">
            <w:pPr>
              <w:pStyle w:val="PlainText"/>
              <w:jc w:val="left"/>
              <w:rPr>
                <w:rFonts w:ascii="Courier New" w:hAnsi="Courier New" w:cs="Courier New"/>
                <w:b/>
                <w:noProof/>
                <w:sz w:val="16"/>
                <w:szCs w:val="16"/>
              </w:rPr>
            </w:pPr>
            <w:r w:rsidRPr="00D343E2">
              <w:rPr>
                <w:rFonts w:ascii="Courier New" w:hAnsi="Courier New" w:cs="Courier New"/>
                <w:b/>
                <w:noProof/>
                <w:sz w:val="16"/>
                <w:szCs w:val="16"/>
              </w:rPr>
              <w:t>#3300</w:t>
            </w:r>
          </w:p>
          <w:p w:rsidR="00D343E2" w:rsidRDefault="00D343E2" w:rsidP="00D343E2">
            <w:pPr>
              <w:pStyle w:val="PlainText"/>
              <w:jc w:val="left"/>
              <w:rPr>
                <w:rFonts w:ascii="Courier New" w:hAnsi="Courier New" w:cs="Courier New"/>
                <w:b/>
                <w:noProof/>
                <w:sz w:val="20"/>
                <w:szCs w:val="20"/>
              </w:rPr>
            </w:pPr>
            <w:r w:rsidRPr="00D343E2">
              <w:rPr>
                <w:rFonts w:ascii="Courier New" w:hAnsi="Courier New" w:cs="Courier New"/>
                <w:b/>
                <w:noProof/>
                <w:sz w:val="16"/>
                <w:szCs w:val="16"/>
              </w:rPr>
              <w:t>Chicago, IL 60603</w:t>
            </w:r>
          </w:p>
        </w:tc>
      </w:tr>
      <w:tr w:rsidR="00D343E2" w:rsidRPr="007167C0" w:rsidTr="00E45862">
        <w:tc>
          <w:tcPr>
            <w:tcW w:w="1443" w:type="dxa"/>
          </w:tcPr>
          <w:p w:rsidR="00D343E2" w:rsidRDefault="00D343E2" w:rsidP="007F297B">
            <w:pPr>
              <w:pStyle w:val="PlainText"/>
              <w:rPr>
                <w:rFonts w:ascii="Courier New" w:hAnsi="Courier New" w:cs="Courier New"/>
                <w:b/>
                <w:sz w:val="20"/>
                <w:szCs w:val="20"/>
              </w:rPr>
            </w:pPr>
          </w:p>
          <w:p w:rsidR="00D343E2" w:rsidRDefault="00D343E2" w:rsidP="007F297B">
            <w:pPr>
              <w:pStyle w:val="PlainText"/>
              <w:rPr>
                <w:rFonts w:ascii="Courier New" w:hAnsi="Courier New" w:cs="Courier New"/>
                <w:b/>
                <w:sz w:val="20"/>
                <w:szCs w:val="20"/>
              </w:rPr>
            </w:pPr>
            <w:r>
              <w:rPr>
                <w:rFonts w:ascii="Courier New" w:hAnsi="Courier New" w:cs="Courier New"/>
                <w:b/>
                <w:sz w:val="20"/>
                <w:szCs w:val="20"/>
              </w:rPr>
              <w:t>6-1-2018</w:t>
            </w:r>
          </w:p>
        </w:tc>
        <w:tc>
          <w:tcPr>
            <w:tcW w:w="1710" w:type="dxa"/>
          </w:tcPr>
          <w:p w:rsidR="00D343E2" w:rsidRDefault="00D343E2" w:rsidP="007F297B">
            <w:pPr>
              <w:pStyle w:val="PlainText"/>
              <w:rPr>
                <w:rFonts w:ascii="Courier New" w:hAnsi="Courier New" w:cs="Courier New"/>
                <w:b/>
                <w:sz w:val="20"/>
                <w:szCs w:val="20"/>
              </w:rPr>
            </w:pPr>
          </w:p>
          <w:p w:rsidR="00D343E2" w:rsidRDefault="00D57634" w:rsidP="007F297B">
            <w:pPr>
              <w:pStyle w:val="PlainText"/>
              <w:rPr>
                <w:rFonts w:ascii="Courier New" w:hAnsi="Courier New" w:cs="Courier New"/>
                <w:b/>
                <w:sz w:val="20"/>
                <w:szCs w:val="20"/>
              </w:rPr>
            </w:pPr>
            <w:r>
              <w:rPr>
                <w:rFonts w:ascii="Courier New" w:hAnsi="Courier New" w:cs="Courier New"/>
                <w:b/>
                <w:sz w:val="20"/>
                <w:szCs w:val="20"/>
              </w:rPr>
              <w:t>16-CV-05387</w:t>
            </w:r>
          </w:p>
        </w:tc>
        <w:tc>
          <w:tcPr>
            <w:tcW w:w="1710" w:type="dxa"/>
          </w:tcPr>
          <w:p w:rsidR="00D343E2" w:rsidRDefault="00D343E2" w:rsidP="007F297B">
            <w:pPr>
              <w:pStyle w:val="PlainText"/>
              <w:rPr>
                <w:rFonts w:ascii="Courier New" w:hAnsi="Courier New" w:cs="Courier New"/>
                <w:b/>
                <w:sz w:val="20"/>
                <w:szCs w:val="20"/>
              </w:rPr>
            </w:pPr>
          </w:p>
          <w:p w:rsidR="00D57634" w:rsidRDefault="00D57634"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343E2" w:rsidRDefault="00D343E2" w:rsidP="007F297B">
            <w:pPr>
              <w:pStyle w:val="PlainText"/>
              <w:jc w:val="left"/>
              <w:rPr>
                <w:rFonts w:ascii="Courier New" w:hAnsi="Courier New" w:cs="Courier New"/>
                <w:b/>
                <w:sz w:val="20"/>
                <w:szCs w:val="20"/>
              </w:rPr>
            </w:pPr>
          </w:p>
          <w:p w:rsidR="00D57634" w:rsidRDefault="00D57634" w:rsidP="007F297B">
            <w:pPr>
              <w:pStyle w:val="PlainText"/>
              <w:jc w:val="left"/>
              <w:rPr>
                <w:rFonts w:ascii="Courier New" w:hAnsi="Courier New" w:cs="Courier New"/>
                <w:b/>
                <w:sz w:val="20"/>
                <w:szCs w:val="20"/>
              </w:rPr>
            </w:pPr>
            <w:r w:rsidRPr="00D57634">
              <w:rPr>
                <w:rFonts w:ascii="Courier New" w:hAnsi="Courier New" w:cs="Courier New"/>
                <w:b/>
                <w:sz w:val="20"/>
                <w:szCs w:val="20"/>
              </w:rPr>
              <w:t xml:space="preserve">Parsons v. </w:t>
            </w:r>
            <w:proofErr w:type="spellStart"/>
            <w:r w:rsidRPr="00D57634">
              <w:rPr>
                <w:rFonts w:ascii="Courier New" w:hAnsi="Courier New" w:cs="Courier New"/>
                <w:b/>
                <w:sz w:val="20"/>
                <w:szCs w:val="20"/>
              </w:rPr>
              <w:t>Kimpton</w:t>
            </w:r>
            <w:proofErr w:type="spellEnd"/>
            <w:r w:rsidRPr="00D57634">
              <w:rPr>
                <w:rFonts w:ascii="Courier New" w:hAnsi="Courier New" w:cs="Courier New"/>
                <w:b/>
                <w:sz w:val="20"/>
                <w:szCs w:val="20"/>
              </w:rPr>
              <w:t xml:space="preserve"> Hotel &amp; Restaurant Group, LLC</w:t>
            </w:r>
          </w:p>
          <w:p w:rsidR="00D57634" w:rsidRDefault="00D57634" w:rsidP="00D57634">
            <w:pPr>
              <w:pStyle w:val="PlainText"/>
              <w:jc w:val="left"/>
              <w:rPr>
                <w:rFonts w:ascii="Courier New" w:hAnsi="Courier New" w:cs="Courier New"/>
                <w:sz w:val="20"/>
                <w:szCs w:val="20"/>
              </w:rPr>
            </w:pPr>
            <w:r w:rsidRPr="00D57634">
              <w:rPr>
                <w:rFonts w:ascii="Courier New" w:hAnsi="Courier New" w:cs="Courier New"/>
                <w:sz w:val="20"/>
                <w:szCs w:val="20"/>
              </w:rPr>
              <w:t xml:space="preserve">The lawsuit claims that </w:t>
            </w:r>
            <w:proofErr w:type="spellStart"/>
            <w:r w:rsidRPr="00D57634">
              <w:rPr>
                <w:rFonts w:ascii="Courier New" w:hAnsi="Courier New" w:cs="Courier New"/>
                <w:sz w:val="20"/>
                <w:szCs w:val="20"/>
              </w:rPr>
              <w:t>Kimpton</w:t>
            </w:r>
            <w:proofErr w:type="spellEnd"/>
            <w:r w:rsidRPr="00D57634">
              <w:rPr>
                <w:rFonts w:ascii="Courier New" w:hAnsi="Courier New" w:cs="Courier New"/>
                <w:sz w:val="20"/>
                <w:szCs w:val="20"/>
              </w:rPr>
              <w:t xml:space="preserve"> was</w:t>
            </w:r>
            <w:r>
              <w:rPr>
                <w:rFonts w:ascii="Courier New" w:hAnsi="Courier New" w:cs="Courier New"/>
                <w:sz w:val="20"/>
                <w:szCs w:val="20"/>
              </w:rPr>
              <w:t xml:space="preserve"> </w:t>
            </w:r>
            <w:r w:rsidRPr="00D57634">
              <w:rPr>
                <w:rFonts w:ascii="Courier New" w:hAnsi="Courier New" w:cs="Courier New"/>
                <w:sz w:val="20"/>
                <w:szCs w:val="20"/>
              </w:rPr>
              <w:t>responsible for the Security Incident that occurred and</w:t>
            </w:r>
            <w:r>
              <w:rPr>
                <w:rFonts w:ascii="Courier New" w:hAnsi="Courier New" w:cs="Courier New"/>
                <w:sz w:val="20"/>
                <w:szCs w:val="20"/>
              </w:rPr>
              <w:t xml:space="preserve"> </w:t>
            </w:r>
            <w:r w:rsidRPr="00D57634">
              <w:rPr>
                <w:rFonts w:ascii="Courier New" w:hAnsi="Courier New" w:cs="Courier New"/>
                <w:sz w:val="20"/>
                <w:szCs w:val="20"/>
              </w:rPr>
              <w:t>asserts claims such as: breach of implied contract, negligence, and unlawful and unfair conduct</w:t>
            </w:r>
            <w:r>
              <w:rPr>
                <w:rFonts w:ascii="Courier New" w:hAnsi="Courier New" w:cs="Courier New"/>
                <w:sz w:val="20"/>
                <w:szCs w:val="20"/>
              </w:rPr>
              <w:t xml:space="preserve"> </w:t>
            </w:r>
            <w:r w:rsidRPr="00D57634">
              <w:rPr>
                <w:rFonts w:ascii="Courier New" w:hAnsi="Courier New" w:cs="Courier New"/>
                <w:sz w:val="20"/>
                <w:szCs w:val="20"/>
              </w:rPr>
              <w:t>under the California Unfair Competition Law. The lawsuit seeks</w:t>
            </w:r>
            <w:r>
              <w:rPr>
                <w:rFonts w:ascii="Courier New" w:hAnsi="Courier New" w:cs="Courier New"/>
                <w:sz w:val="20"/>
                <w:szCs w:val="20"/>
              </w:rPr>
              <w:t xml:space="preserve"> </w:t>
            </w:r>
            <w:r w:rsidRPr="00D57634">
              <w:rPr>
                <w:rFonts w:ascii="Courier New" w:hAnsi="Courier New" w:cs="Courier New"/>
                <w:sz w:val="20"/>
                <w:szCs w:val="20"/>
              </w:rPr>
              <w:t>compensation for people who</w:t>
            </w:r>
            <w:r>
              <w:rPr>
                <w:rFonts w:ascii="Courier New" w:hAnsi="Courier New" w:cs="Courier New"/>
                <w:sz w:val="20"/>
                <w:szCs w:val="20"/>
              </w:rPr>
              <w:t xml:space="preserve"> </w:t>
            </w:r>
            <w:r w:rsidRPr="00D57634">
              <w:rPr>
                <w:rFonts w:ascii="Courier New" w:hAnsi="Courier New" w:cs="Courier New"/>
                <w:sz w:val="20"/>
                <w:szCs w:val="20"/>
              </w:rPr>
              <w:t>had losses as a result of the Security Incident.</w:t>
            </w:r>
          </w:p>
          <w:p w:rsidR="00D57634" w:rsidRPr="00D57634" w:rsidRDefault="00D57634" w:rsidP="00D57634">
            <w:pPr>
              <w:pStyle w:val="PlainText"/>
              <w:jc w:val="left"/>
              <w:rPr>
                <w:rFonts w:ascii="Courier New" w:hAnsi="Courier New" w:cs="Courier New"/>
                <w:sz w:val="20"/>
                <w:szCs w:val="20"/>
              </w:rPr>
            </w:pPr>
          </w:p>
        </w:tc>
        <w:tc>
          <w:tcPr>
            <w:tcW w:w="1440" w:type="dxa"/>
          </w:tcPr>
          <w:p w:rsidR="00D343E2" w:rsidRDefault="00D343E2" w:rsidP="007F297B">
            <w:pPr>
              <w:pStyle w:val="PlainText"/>
              <w:rPr>
                <w:rFonts w:ascii="Courier New" w:hAnsi="Courier New" w:cs="Courier New"/>
                <w:b/>
                <w:sz w:val="20"/>
                <w:szCs w:val="20"/>
              </w:rPr>
            </w:pPr>
          </w:p>
          <w:p w:rsidR="00D57634" w:rsidRDefault="00D5763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343E2" w:rsidRDefault="00D343E2" w:rsidP="007F297B">
            <w:pPr>
              <w:pStyle w:val="PlainText"/>
              <w:jc w:val="left"/>
              <w:rPr>
                <w:rFonts w:ascii="Courier New" w:hAnsi="Courier New" w:cs="Courier New"/>
                <w:b/>
                <w:noProof/>
                <w:sz w:val="20"/>
                <w:szCs w:val="20"/>
              </w:rPr>
            </w:pPr>
          </w:p>
          <w:p w:rsidR="00D57634" w:rsidRDefault="00D5763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D57634" w:rsidRDefault="00D57634" w:rsidP="007F297B">
            <w:pPr>
              <w:pStyle w:val="PlainText"/>
              <w:jc w:val="left"/>
              <w:rPr>
                <w:rFonts w:ascii="Courier New" w:hAnsi="Courier New" w:cs="Courier New"/>
                <w:b/>
                <w:noProof/>
                <w:sz w:val="20"/>
                <w:szCs w:val="20"/>
              </w:rPr>
            </w:pPr>
          </w:p>
          <w:p w:rsidR="00D57634" w:rsidRPr="00D57634" w:rsidRDefault="00D57634" w:rsidP="00D57634">
            <w:pPr>
              <w:pStyle w:val="PlainText"/>
              <w:jc w:val="left"/>
              <w:rPr>
                <w:rFonts w:ascii="Courier New" w:hAnsi="Courier New" w:cs="Courier New"/>
                <w:b/>
                <w:noProof/>
                <w:sz w:val="18"/>
                <w:szCs w:val="18"/>
              </w:rPr>
            </w:pPr>
            <w:r w:rsidRPr="00D57634">
              <w:rPr>
                <w:rFonts w:ascii="Courier New" w:hAnsi="Courier New" w:cs="Courier New"/>
                <w:b/>
                <w:noProof/>
                <w:sz w:val="18"/>
                <w:szCs w:val="18"/>
              </w:rPr>
              <w:t>John A. Yanchunis</w:t>
            </w:r>
          </w:p>
          <w:p w:rsidR="00D57634" w:rsidRDefault="00D57634" w:rsidP="00D57634">
            <w:pPr>
              <w:pStyle w:val="PlainText"/>
              <w:jc w:val="left"/>
              <w:rPr>
                <w:rFonts w:ascii="Courier New" w:hAnsi="Courier New" w:cs="Courier New"/>
                <w:b/>
                <w:noProof/>
                <w:sz w:val="18"/>
                <w:szCs w:val="18"/>
              </w:rPr>
            </w:pPr>
            <w:r w:rsidRPr="00D57634">
              <w:rPr>
                <w:rFonts w:ascii="Courier New" w:hAnsi="Courier New" w:cs="Courier New"/>
                <w:b/>
                <w:noProof/>
                <w:sz w:val="18"/>
                <w:szCs w:val="18"/>
              </w:rPr>
              <w:t>Morgan &amp; Morgan Complex</w:t>
            </w:r>
          </w:p>
          <w:p w:rsidR="00D57634" w:rsidRPr="00D57634" w:rsidRDefault="00D57634" w:rsidP="00D57634">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D57634">
              <w:rPr>
                <w:rFonts w:ascii="Courier New" w:hAnsi="Courier New" w:cs="Courier New"/>
                <w:b/>
                <w:noProof/>
                <w:sz w:val="18"/>
                <w:szCs w:val="18"/>
              </w:rPr>
              <w:t>Litigation Group</w:t>
            </w:r>
          </w:p>
          <w:p w:rsidR="00D57634" w:rsidRPr="00D57634" w:rsidRDefault="00D57634" w:rsidP="00D57634">
            <w:pPr>
              <w:pStyle w:val="PlainText"/>
              <w:jc w:val="left"/>
              <w:rPr>
                <w:rFonts w:ascii="Courier New" w:hAnsi="Courier New" w:cs="Courier New"/>
                <w:b/>
                <w:noProof/>
                <w:sz w:val="18"/>
                <w:szCs w:val="18"/>
              </w:rPr>
            </w:pPr>
            <w:r w:rsidRPr="00D57634">
              <w:rPr>
                <w:rFonts w:ascii="Courier New" w:hAnsi="Courier New" w:cs="Courier New"/>
                <w:b/>
                <w:noProof/>
                <w:sz w:val="18"/>
                <w:szCs w:val="18"/>
              </w:rPr>
              <w:t>One Tampa City Center</w:t>
            </w:r>
          </w:p>
          <w:p w:rsidR="00D57634" w:rsidRPr="00D57634" w:rsidRDefault="00D57634" w:rsidP="00D57634">
            <w:pPr>
              <w:pStyle w:val="PlainText"/>
              <w:jc w:val="left"/>
              <w:rPr>
                <w:rFonts w:ascii="Courier New" w:hAnsi="Courier New" w:cs="Courier New"/>
                <w:b/>
                <w:noProof/>
                <w:sz w:val="18"/>
                <w:szCs w:val="18"/>
              </w:rPr>
            </w:pPr>
            <w:r w:rsidRPr="00D57634">
              <w:rPr>
                <w:rFonts w:ascii="Courier New" w:hAnsi="Courier New" w:cs="Courier New"/>
                <w:b/>
                <w:noProof/>
                <w:sz w:val="18"/>
                <w:szCs w:val="18"/>
              </w:rPr>
              <w:t>201 N. Franklin Street</w:t>
            </w:r>
          </w:p>
          <w:p w:rsidR="00D57634" w:rsidRPr="00D57634" w:rsidRDefault="00D57634" w:rsidP="00D57634">
            <w:pPr>
              <w:pStyle w:val="PlainText"/>
              <w:jc w:val="left"/>
              <w:rPr>
                <w:rFonts w:ascii="Courier New" w:hAnsi="Courier New" w:cs="Courier New"/>
                <w:b/>
                <w:noProof/>
                <w:sz w:val="18"/>
                <w:szCs w:val="18"/>
              </w:rPr>
            </w:pPr>
            <w:r w:rsidRPr="00D57634">
              <w:rPr>
                <w:rFonts w:ascii="Courier New" w:hAnsi="Courier New" w:cs="Courier New"/>
                <w:b/>
                <w:noProof/>
                <w:sz w:val="18"/>
                <w:szCs w:val="18"/>
              </w:rPr>
              <w:t>7th Floor</w:t>
            </w:r>
          </w:p>
          <w:p w:rsidR="00D57634" w:rsidRDefault="00D57634" w:rsidP="00D57634">
            <w:pPr>
              <w:pStyle w:val="PlainText"/>
              <w:jc w:val="left"/>
              <w:rPr>
                <w:rFonts w:ascii="Courier New" w:hAnsi="Courier New" w:cs="Courier New"/>
                <w:b/>
                <w:noProof/>
                <w:sz w:val="20"/>
                <w:szCs w:val="20"/>
              </w:rPr>
            </w:pPr>
            <w:r w:rsidRPr="00D57634">
              <w:rPr>
                <w:rFonts w:ascii="Courier New" w:hAnsi="Courier New" w:cs="Courier New"/>
                <w:b/>
                <w:noProof/>
                <w:sz w:val="18"/>
                <w:szCs w:val="18"/>
              </w:rPr>
              <w:t>Tampa, FL 33602</w:t>
            </w:r>
          </w:p>
        </w:tc>
      </w:tr>
      <w:tr w:rsidR="00D343E2" w:rsidRPr="007167C0" w:rsidTr="00E45862">
        <w:tc>
          <w:tcPr>
            <w:tcW w:w="1443" w:type="dxa"/>
          </w:tcPr>
          <w:p w:rsidR="00D57634" w:rsidRDefault="00D57634" w:rsidP="007F297B">
            <w:pPr>
              <w:pStyle w:val="PlainText"/>
              <w:rPr>
                <w:rFonts w:ascii="Courier New" w:hAnsi="Courier New" w:cs="Courier New"/>
                <w:b/>
                <w:sz w:val="20"/>
                <w:szCs w:val="20"/>
              </w:rPr>
            </w:pPr>
          </w:p>
          <w:p w:rsidR="00D343E2" w:rsidRDefault="00D57634" w:rsidP="007F297B">
            <w:pPr>
              <w:pStyle w:val="PlainText"/>
              <w:rPr>
                <w:rFonts w:ascii="Courier New" w:hAnsi="Courier New" w:cs="Courier New"/>
                <w:b/>
                <w:sz w:val="20"/>
                <w:szCs w:val="20"/>
              </w:rPr>
            </w:pPr>
            <w:r>
              <w:rPr>
                <w:rFonts w:ascii="Courier New" w:hAnsi="Courier New" w:cs="Courier New"/>
                <w:b/>
                <w:sz w:val="20"/>
                <w:szCs w:val="20"/>
              </w:rPr>
              <w:t>6-4-2018</w:t>
            </w:r>
          </w:p>
        </w:tc>
        <w:tc>
          <w:tcPr>
            <w:tcW w:w="1710" w:type="dxa"/>
          </w:tcPr>
          <w:p w:rsidR="00D343E2" w:rsidRDefault="00D343E2" w:rsidP="007F297B">
            <w:pPr>
              <w:pStyle w:val="PlainText"/>
              <w:rPr>
                <w:rFonts w:ascii="Courier New" w:hAnsi="Courier New" w:cs="Courier New"/>
                <w:b/>
                <w:sz w:val="20"/>
                <w:szCs w:val="20"/>
              </w:rPr>
            </w:pPr>
          </w:p>
          <w:p w:rsidR="00D57634" w:rsidRDefault="00BD0C50" w:rsidP="007F297B">
            <w:pPr>
              <w:pStyle w:val="PlainText"/>
              <w:rPr>
                <w:rFonts w:ascii="Courier New" w:hAnsi="Courier New" w:cs="Courier New"/>
                <w:b/>
                <w:sz w:val="20"/>
                <w:szCs w:val="20"/>
              </w:rPr>
            </w:pPr>
            <w:r>
              <w:rPr>
                <w:rFonts w:ascii="Courier New" w:hAnsi="Courier New" w:cs="Courier New"/>
                <w:b/>
                <w:sz w:val="20"/>
                <w:szCs w:val="20"/>
              </w:rPr>
              <w:t>10-CV-00990</w:t>
            </w:r>
          </w:p>
          <w:p w:rsidR="00D57634" w:rsidRDefault="00D57634" w:rsidP="007F297B">
            <w:pPr>
              <w:pStyle w:val="PlainText"/>
              <w:rPr>
                <w:rFonts w:ascii="Courier New" w:hAnsi="Courier New" w:cs="Courier New"/>
                <w:b/>
                <w:sz w:val="20"/>
                <w:szCs w:val="20"/>
              </w:rPr>
            </w:pPr>
          </w:p>
        </w:tc>
        <w:tc>
          <w:tcPr>
            <w:tcW w:w="1710" w:type="dxa"/>
          </w:tcPr>
          <w:p w:rsidR="00D343E2" w:rsidRDefault="00D343E2" w:rsidP="007F297B">
            <w:pPr>
              <w:pStyle w:val="PlainText"/>
              <w:rPr>
                <w:rFonts w:ascii="Courier New" w:hAnsi="Courier New" w:cs="Courier New"/>
                <w:b/>
                <w:sz w:val="20"/>
                <w:szCs w:val="20"/>
              </w:rPr>
            </w:pPr>
          </w:p>
          <w:p w:rsidR="00D57634" w:rsidRDefault="00D57634" w:rsidP="00D57634">
            <w:pPr>
              <w:pStyle w:val="PlainText"/>
              <w:rPr>
                <w:rFonts w:ascii="Courier New" w:hAnsi="Courier New" w:cs="Courier New"/>
                <w:b/>
                <w:sz w:val="20"/>
                <w:szCs w:val="20"/>
              </w:rPr>
            </w:pPr>
            <w:r>
              <w:rPr>
                <w:rFonts w:ascii="Courier New" w:hAnsi="Courier New" w:cs="Courier New"/>
                <w:b/>
                <w:sz w:val="20"/>
                <w:szCs w:val="20"/>
              </w:rPr>
              <w:t>(D. DE)</w:t>
            </w:r>
          </w:p>
        </w:tc>
        <w:tc>
          <w:tcPr>
            <w:tcW w:w="5760" w:type="dxa"/>
          </w:tcPr>
          <w:p w:rsidR="00D343E2" w:rsidRDefault="00D343E2" w:rsidP="007F297B">
            <w:pPr>
              <w:pStyle w:val="PlainText"/>
              <w:jc w:val="left"/>
              <w:rPr>
                <w:rFonts w:ascii="Courier New" w:hAnsi="Courier New" w:cs="Courier New"/>
                <w:b/>
                <w:sz w:val="20"/>
                <w:szCs w:val="20"/>
              </w:rPr>
            </w:pPr>
          </w:p>
          <w:p w:rsidR="00D57634" w:rsidRDefault="002C4A18" w:rsidP="007F297B">
            <w:pPr>
              <w:pStyle w:val="PlainText"/>
              <w:jc w:val="left"/>
              <w:rPr>
                <w:rFonts w:ascii="Courier New" w:hAnsi="Courier New" w:cs="Courier New"/>
                <w:b/>
                <w:sz w:val="20"/>
                <w:szCs w:val="20"/>
              </w:rPr>
            </w:pPr>
            <w:r>
              <w:rPr>
                <w:rFonts w:ascii="Courier New" w:hAnsi="Courier New" w:cs="Courier New"/>
                <w:b/>
                <w:sz w:val="20"/>
                <w:szCs w:val="20"/>
              </w:rPr>
              <w:t>In re</w:t>
            </w:r>
            <w:r w:rsidR="00F24529">
              <w:rPr>
                <w:rFonts w:ascii="Courier New" w:hAnsi="Courier New" w:cs="Courier New"/>
                <w:b/>
                <w:sz w:val="20"/>
                <w:szCs w:val="20"/>
              </w:rPr>
              <w:t>:</w:t>
            </w:r>
            <w:r>
              <w:rPr>
                <w:rFonts w:ascii="Courier New" w:hAnsi="Courier New" w:cs="Courier New"/>
                <w:b/>
                <w:sz w:val="20"/>
                <w:szCs w:val="20"/>
              </w:rPr>
              <w:t xml:space="preserve"> Wilmington Trust Securities Litigation</w:t>
            </w:r>
          </w:p>
          <w:p w:rsidR="002C4A18" w:rsidRDefault="002C4A18" w:rsidP="007F297B">
            <w:pPr>
              <w:pStyle w:val="PlainText"/>
              <w:jc w:val="left"/>
              <w:rPr>
                <w:rFonts w:ascii="Courier New" w:hAnsi="Courier New" w:cs="Courier New"/>
                <w:b/>
                <w:sz w:val="20"/>
                <w:szCs w:val="20"/>
              </w:rPr>
            </w:pPr>
            <w:r>
              <w:rPr>
                <w:rFonts w:ascii="Courier New" w:hAnsi="Courier New" w:cs="Courier New"/>
                <w:b/>
                <w:sz w:val="20"/>
                <w:szCs w:val="20"/>
              </w:rPr>
              <w:t>Re Defendants</w:t>
            </w:r>
            <w:r w:rsidR="00BF175D">
              <w:rPr>
                <w:rFonts w:ascii="Courier New" w:hAnsi="Courier New" w:cs="Courier New"/>
                <w:b/>
                <w:sz w:val="20"/>
                <w:szCs w:val="20"/>
              </w:rPr>
              <w:t>: Wilmington Trust Corp., J.P. M</w:t>
            </w:r>
            <w:r w:rsidR="00EF2326">
              <w:rPr>
                <w:rFonts w:ascii="Courier New" w:hAnsi="Courier New" w:cs="Courier New"/>
                <w:b/>
                <w:sz w:val="20"/>
                <w:szCs w:val="20"/>
              </w:rPr>
              <w:t>organ Securities LLC,</w:t>
            </w:r>
            <w:r>
              <w:rPr>
                <w:rFonts w:ascii="Courier New" w:hAnsi="Courier New" w:cs="Courier New"/>
                <w:b/>
                <w:sz w:val="20"/>
                <w:szCs w:val="20"/>
              </w:rPr>
              <w:t xml:space="preserve"> Keefe, </w:t>
            </w:r>
            <w:proofErr w:type="spellStart"/>
            <w:r>
              <w:rPr>
                <w:rFonts w:ascii="Courier New" w:hAnsi="Courier New" w:cs="Courier New"/>
                <w:b/>
                <w:sz w:val="20"/>
                <w:szCs w:val="20"/>
              </w:rPr>
              <w:t>Bruyette</w:t>
            </w:r>
            <w:proofErr w:type="spellEnd"/>
            <w:r>
              <w:rPr>
                <w:rFonts w:ascii="Courier New" w:hAnsi="Courier New" w:cs="Courier New"/>
                <w:b/>
                <w:sz w:val="20"/>
                <w:szCs w:val="20"/>
              </w:rPr>
              <w:t xml:space="preserve"> &amp; Woods, Inc., David R. Gibson, V.A. </w:t>
            </w:r>
            <w:proofErr w:type="spellStart"/>
            <w:r>
              <w:rPr>
                <w:rFonts w:ascii="Courier New" w:hAnsi="Courier New" w:cs="Courier New"/>
                <w:b/>
                <w:sz w:val="20"/>
                <w:szCs w:val="20"/>
              </w:rPr>
              <w:t>Harra</w:t>
            </w:r>
            <w:proofErr w:type="spellEnd"/>
            <w:r>
              <w:rPr>
                <w:rFonts w:ascii="Courier New" w:hAnsi="Courier New" w:cs="Courier New"/>
                <w:b/>
                <w:sz w:val="20"/>
                <w:szCs w:val="20"/>
              </w:rPr>
              <w:t xml:space="preserve">, Jr., William North, </w:t>
            </w:r>
            <w:proofErr w:type="spellStart"/>
            <w:r>
              <w:rPr>
                <w:rFonts w:ascii="Courier New" w:hAnsi="Courier New" w:cs="Courier New"/>
                <w:b/>
                <w:sz w:val="20"/>
                <w:szCs w:val="20"/>
              </w:rPr>
              <w:t>Kevyn</w:t>
            </w:r>
            <w:proofErr w:type="spellEnd"/>
            <w:r>
              <w:rPr>
                <w:rFonts w:ascii="Courier New" w:hAnsi="Courier New" w:cs="Courier New"/>
                <w:b/>
                <w:sz w:val="20"/>
                <w:szCs w:val="20"/>
              </w:rPr>
              <w:t xml:space="preserve"> N. </w:t>
            </w:r>
            <w:proofErr w:type="spellStart"/>
            <w:r>
              <w:rPr>
                <w:rFonts w:ascii="Courier New" w:hAnsi="Courier New" w:cs="Courier New"/>
                <w:b/>
                <w:sz w:val="20"/>
                <w:szCs w:val="20"/>
              </w:rPr>
              <w:t>Rakowski</w:t>
            </w:r>
            <w:proofErr w:type="spellEnd"/>
            <w:r>
              <w:rPr>
                <w:rFonts w:ascii="Courier New" w:hAnsi="Courier New" w:cs="Courier New"/>
                <w:b/>
                <w:sz w:val="20"/>
                <w:szCs w:val="20"/>
              </w:rPr>
              <w:t xml:space="preserve">, Ted T. </w:t>
            </w:r>
            <w:proofErr w:type="spellStart"/>
            <w:r>
              <w:rPr>
                <w:rFonts w:ascii="Courier New" w:hAnsi="Courier New" w:cs="Courier New"/>
                <w:b/>
                <w:sz w:val="20"/>
                <w:szCs w:val="20"/>
              </w:rPr>
              <w:t>Cecala</w:t>
            </w:r>
            <w:proofErr w:type="spellEnd"/>
            <w:r>
              <w:rPr>
                <w:rFonts w:ascii="Courier New" w:hAnsi="Courier New" w:cs="Courier New"/>
                <w:b/>
                <w:sz w:val="20"/>
                <w:szCs w:val="20"/>
              </w:rPr>
              <w:t>, Caro</w:t>
            </w:r>
            <w:r w:rsidR="00EF2326">
              <w:rPr>
                <w:rFonts w:ascii="Courier New" w:hAnsi="Courier New" w:cs="Courier New"/>
                <w:b/>
                <w:sz w:val="20"/>
                <w:szCs w:val="20"/>
              </w:rPr>
              <w:t>lyn S. Burger, R. Keith Elliott,</w:t>
            </w:r>
            <w:r>
              <w:rPr>
                <w:rFonts w:ascii="Courier New" w:hAnsi="Courier New" w:cs="Courier New"/>
                <w:b/>
                <w:sz w:val="20"/>
                <w:szCs w:val="20"/>
              </w:rPr>
              <w:t xml:space="preserve"> Donald E. Foley, </w:t>
            </w:r>
            <w:proofErr w:type="spellStart"/>
            <w:r>
              <w:rPr>
                <w:rFonts w:ascii="Courier New" w:hAnsi="Courier New" w:cs="Courier New"/>
                <w:b/>
                <w:sz w:val="20"/>
                <w:szCs w:val="20"/>
              </w:rPr>
              <w:t>Gailen</w:t>
            </w:r>
            <w:proofErr w:type="spellEnd"/>
            <w:r>
              <w:rPr>
                <w:rFonts w:ascii="Courier New" w:hAnsi="Courier New" w:cs="Courier New"/>
                <w:b/>
                <w:sz w:val="20"/>
                <w:szCs w:val="20"/>
              </w:rPr>
              <w:t xml:space="preserve"> Krug, Stacey J. Mobley, Michael M. Rollins, Oliver R. </w:t>
            </w:r>
            <w:proofErr w:type="spellStart"/>
            <w:r>
              <w:rPr>
                <w:rFonts w:ascii="Courier New" w:hAnsi="Courier New" w:cs="Courier New"/>
                <w:b/>
                <w:sz w:val="20"/>
                <w:szCs w:val="20"/>
              </w:rPr>
              <w:t>Sockwell</w:t>
            </w:r>
            <w:proofErr w:type="spellEnd"/>
            <w:r>
              <w:rPr>
                <w:rFonts w:ascii="Courier New" w:hAnsi="Courier New" w:cs="Courier New"/>
                <w:b/>
                <w:sz w:val="20"/>
                <w:szCs w:val="20"/>
              </w:rPr>
              <w:t xml:space="preserve">, Robert W. </w:t>
            </w:r>
            <w:proofErr w:type="spellStart"/>
            <w:r>
              <w:rPr>
                <w:rFonts w:ascii="Courier New" w:hAnsi="Courier New" w:cs="Courier New"/>
                <w:b/>
                <w:sz w:val="20"/>
                <w:szCs w:val="20"/>
              </w:rPr>
              <w:t>Tunnell</w:t>
            </w:r>
            <w:proofErr w:type="spellEnd"/>
            <w:r>
              <w:rPr>
                <w:rFonts w:ascii="Courier New" w:hAnsi="Courier New" w:cs="Courier New"/>
                <w:b/>
                <w:sz w:val="20"/>
                <w:szCs w:val="20"/>
              </w:rPr>
              <w:t>, Jr., Susan D. Whiting, Rex L. Mears, and Louis Freeh</w:t>
            </w:r>
          </w:p>
          <w:p w:rsidR="002C4A18" w:rsidRPr="002C4A18" w:rsidRDefault="00D67273" w:rsidP="002C4A18">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002C4A18" w:rsidRPr="002C4A18">
              <w:rPr>
                <w:rFonts w:ascii="Courier New" w:hAnsi="Courier New" w:cs="Courier New"/>
                <w:sz w:val="20"/>
                <w:szCs w:val="20"/>
              </w:rPr>
              <w:t>that Defendants violated Sections 10(b) and 20(a) of the Securities</w:t>
            </w:r>
          </w:p>
          <w:p w:rsidR="002C4A18" w:rsidRPr="002C4A18" w:rsidRDefault="002C4A18" w:rsidP="007F297B">
            <w:pPr>
              <w:pStyle w:val="PlainText"/>
              <w:jc w:val="left"/>
              <w:rPr>
                <w:rFonts w:ascii="Courier New" w:hAnsi="Courier New" w:cs="Courier New"/>
                <w:sz w:val="20"/>
                <w:szCs w:val="20"/>
              </w:rPr>
            </w:pPr>
            <w:r w:rsidRPr="002C4A18">
              <w:rPr>
                <w:rFonts w:ascii="Courier New" w:hAnsi="Courier New" w:cs="Courier New"/>
                <w:sz w:val="20"/>
                <w:szCs w:val="20"/>
              </w:rPr>
              <w:t>Exchange Act of 1934 and Section 11 of the Securities Act of 1933. Among other things, the Action alleges that,</w:t>
            </w:r>
            <w:r w:rsidR="00D67273">
              <w:rPr>
                <w:rFonts w:ascii="Courier New" w:hAnsi="Courier New" w:cs="Courier New"/>
                <w:sz w:val="20"/>
                <w:szCs w:val="20"/>
              </w:rPr>
              <w:t xml:space="preserve"> </w:t>
            </w:r>
            <w:r w:rsidRPr="002C4A18">
              <w:rPr>
                <w:rFonts w:ascii="Courier New" w:hAnsi="Courier New" w:cs="Courier New"/>
                <w:sz w:val="20"/>
                <w:szCs w:val="20"/>
              </w:rPr>
              <w:t>during the Class Period, the Wilmington Trust Defendants engaged in a broad conspiracy to fraudulently conceal</w:t>
            </w:r>
            <w:r w:rsidR="00D67273">
              <w:rPr>
                <w:rFonts w:ascii="Courier New" w:hAnsi="Courier New" w:cs="Courier New"/>
                <w:sz w:val="20"/>
                <w:szCs w:val="20"/>
              </w:rPr>
              <w:t xml:space="preserve"> </w:t>
            </w:r>
            <w:r w:rsidRPr="002C4A18">
              <w:rPr>
                <w:rFonts w:ascii="Courier New" w:hAnsi="Courier New" w:cs="Courier New"/>
                <w:sz w:val="20"/>
                <w:szCs w:val="20"/>
              </w:rPr>
              <w:t>Wilmington Trust’s true financial condition by representing to the investing public that Wilmington Trust</w:t>
            </w:r>
            <w:r w:rsidR="00D67273">
              <w:rPr>
                <w:rFonts w:ascii="Courier New" w:hAnsi="Courier New" w:cs="Courier New"/>
                <w:sz w:val="20"/>
                <w:szCs w:val="20"/>
              </w:rPr>
              <w:t xml:space="preserve"> </w:t>
            </w:r>
            <w:r w:rsidRPr="002C4A18">
              <w:rPr>
                <w:rFonts w:ascii="Courier New" w:hAnsi="Courier New" w:cs="Courier New"/>
                <w:sz w:val="20"/>
                <w:szCs w:val="20"/>
              </w:rPr>
              <w:t>managed risk conservatively. Specifically, Lead Plaintiffs allege that, among other things, unbeknownst to</w:t>
            </w:r>
            <w:r w:rsidR="00D67273">
              <w:rPr>
                <w:rFonts w:ascii="Courier New" w:hAnsi="Courier New" w:cs="Courier New"/>
                <w:sz w:val="20"/>
                <w:szCs w:val="20"/>
              </w:rPr>
              <w:t xml:space="preserve"> </w:t>
            </w:r>
            <w:r w:rsidRPr="002C4A18">
              <w:rPr>
                <w:rFonts w:ascii="Courier New" w:hAnsi="Courier New" w:cs="Courier New"/>
                <w:sz w:val="20"/>
                <w:szCs w:val="20"/>
              </w:rPr>
              <w:t>investors, (</w:t>
            </w:r>
            <w:proofErr w:type="spellStart"/>
            <w:r w:rsidRPr="002C4A18">
              <w:rPr>
                <w:rFonts w:ascii="Courier New" w:hAnsi="Courier New" w:cs="Courier New"/>
                <w:sz w:val="20"/>
                <w:szCs w:val="20"/>
              </w:rPr>
              <w:t>i</w:t>
            </w:r>
            <w:proofErr w:type="spellEnd"/>
            <w:r w:rsidRPr="002C4A18">
              <w:rPr>
                <w:rFonts w:ascii="Courier New" w:hAnsi="Courier New" w:cs="Courier New"/>
                <w:sz w:val="20"/>
                <w:szCs w:val="20"/>
              </w:rPr>
              <w:t>) the Bank’s senior executives manipulated the loan loss reserve by</w:t>
            </w:r>
            <w:r w:rsidR="00D67273">
              <w:rPr>
                <w:rFonts w:ascii="Courier New" w:hAnsi="Courier New" w:cs="Courier New"/>
                <w:sz w:val="20"/>
                <w:szCs w:val="20"/>
              </w:rPr>
              <w:t xml:space="preserve"> </w:t>
            </w:r>
            <w:r w:rsidRPr="002C4A18">
              <w:rPr>
                <w:rFonts w:ascii="Courier New" w:hAnsi="Courier New" w:cs="Courier New"/>
                <w:sz w:val="20"/>
                <w:szCs w:val="20"/>
              </w:rPr>
              <w:t>concealing hundreds of millions</w:t>
            </w:r>
            <w:r w:rsidR="00D67273">
              <w:rPr>
                <w:rFonts w:ascii="Courier New" w:hAnsi="Courier New" w:cs="Courier New"/>
                <w:sz w:val="20"/>
                <w:szCs w:val="20"/>
              </w:rPr>
              <w:t xml:space="preserve"> </w:t>
            </w:r>
            <w:r w:rsidRPr="002C4A18">
              <w:rPr>
                <w:rFonts w:ascii="Courier New" w:hAnsi="Courier New" w:cs="Courier New"/>
                <w:sz w:val="20"/>
                <w:szCs w:val="20"/>
              </w:rPr>
              <w:t xml:space="preserve">of dollars </w:t>
            </w:r>
            <w:r w:rsidR="0079254C">
              <w:rPr>
                <w:rFonts w:ascii="Courier New" w:hAnsi="Courier New" w:cs="Courier New"/>
                <w:sz w:val="20"/>
                <w:szCs w:val="20"/>
              </w:rPr>
              <w:t xml:space="preserve">in the </w:t>
            </w:r>
            <w:r w:rsidRPr="002C4A18">
              <w:rPr>
                <w:rFonts w:ascii="Courier New" w:hAnsi="Courier New" w:cs="Courier New"/>
                <w:sz w:val="20"/>
                <w:szCs w:val="20"/>
              </w:rPr>
              <w:t>past due and nonperforming loans; (ii) the Bank’s senior executives fraudulently extended $1.74</w:t>
            </w:r>
            <w:r w:rsidR="00D67273">
              <w:rPr>
                <w:rFonts w:ascii="Courier New" w:hAnsi="Courier New" w:cs="Courier New"/>
                <w:sz w:val="20"/>
                <w:szCs w:val="20"/>
              </w:rPr>
              <w:t xml:space="preserve"> </w:t>
            </w:r>
            <w:r w:rsidRPr="002C4A18">
              <w:rPr>
                <w:rFonts w:ascii="Courier New" w:hAnsi="Courier New" w:cs="Courier New"/>
                <w:sz w:val="20"/>
                <w:szCs w:val="20"/>
              </w:rPr>
              <w:t>billion of matured and past due loans; (iii) the Bank regularly engaged in fraudulent underwriting practices by</w:t>
            </w:r>
            <w:r w:rsidR="00D67273">
              <w:rPr>
                <w:rFonts w:ascii="Courier New" w:hAnsi="Courier New" w:cs="Courier New"/>
                <w:sz w:val="20"/>
                <w:szCs w:val="20"/>
              </w:rPr>
              <w:t xml:space="preserve"> </w:t>
            </w:r>
            <w:r w:rsidRPr="002C4A18">
              <w:rPr>
                <w:rFonts w:ascii="Courier New" w:hAnsi="Courier New" w:cs="Courier New"/>
                <w:sz w:val="20"/>
                <w:szCs w:val="20"/>
              </w:rPr>
              <w:t>lending money in violation of the Bank’s underwriting policies; (iv) the Bank’s officers fraudulently</w:t>
            </w:r>
            <w:r w:rsidR="00D67273">
              <w:rPr>
                <w:rFonts w:ascii="Courier New" w:hAnsi="Courier New" w:cs="Courier New"/>
                <w:sz w:val="20"/>
                <w:szCs w:val="20"/>
              </w:rPr>
              <w:t xml:space="preserve"> </w:t>
            </w:r>
            <w:r w:rsidRPr="002C4A18">
              <w:rPr>
                <w:rFonts w:ascii="Courier New" w:hAnsi="Courier New" w:cs="Courier New"/>
                <w:sz w:val="20"/>
                <w:szCs w:val="20"/>
              </w:rPr>
              <w:t>manipulated</w:t>
            </w:r>
            <w:r w:rsidR="00D67273">
              <w:rPr>
                <w:rFonts w:ascii="Courier New" w:hAnsi="Courier New" w:cs="Courier New"/>
                <w:sz w:val="20"/>
                <w:szCs w:val="20"/>
              </w:rPr>
              <w:t xml:space="preserve"> </w:t>
            </w:r>
            <w:r w:rsidRPr="002C4A18">
              <w:rPr>
                <w:rFonts w:ascii="Courier New" w:hAnsi="Courier New" w:cs="Courier New"/>
                <w:sz w:val="20"/>
                <w:szCs w:val="20"/>
              </w:rPr>
              <w:t>the Bank’s asset review process by understaffing and overriding the credit risk function; and (v) in 2009, the</w:t>
            </w:r>
            <w:r w:rsidR="00D67273">
              <w:rPr>
                <w:rFonts w:ascii="Courier New" w:hAnsi="Courier New" w:cs="Courier New"/>
                <w:sz w:val="20"/>
                <w:szCs w:val="20"/>
              </w:rPr>
              <w:t xml:space="preserve"> </w:t>
            </w:r>
            <w:r w:rsidRPr="002C4A18">
              <w:rPr>
                <w:rFonts w:ascii="Courier New" w:hAnsi="Courier New" w:cs="Courier New"/>
                <w:sz w:val="20"/>
                <w:szCs w:val="20"/>
              </w:rPr>
              <w:t>Federal Reserve issued a Memorandum of Understanding identifying these fundamental failures at the Bank.</w:t>
            </w:r>
            <w:r w:rsidR="00D67273">
              <w:rPr>
                <w:rFonts w:ascii="Courier New" w:hAnsi="Courier New" w:cs="Courier New"/>
                <w:sz w:val="20"/>
                <w:szCs w:val="20"/>
              </w:rPr>
              <w:t xml:space="preserve"> </w:t>
            </w:r>
            <w:r w:rsidRPr="002C4A18">
              <w:rPr>
                <w:rFonts w:ascii="Courier New" w:hAnsi="Courier New" w:cs="Courier New"/>
                <w:sz w:val="20"/>
                <w:szCs w:val="20"/>
              </w:rPr>
              <w:t>Lead Plaintiffs allege that Defendants misled the investing public by fraudulently concealing Wilmington Trust’s</w:t>
            </w:r>
            <w:r w:rsidR="00D67273">
              <w:rPr>
                <w:rFonts w:ascii="Courier New" w:hAnsi="Courier New" w:cs="Courier New"/>
                <w:sz w:val="20"/>
                <w:szCs w:val="20"/>
              </w:rPr>
              <w:t xml:space="preserve"> </w:t>
            </w:r>
            <w:r w:rsidRPr="002C4A18">
              <w:rPr>
                <w:rFonts w:ascii="Courier New" w:hAnsi="Courier New" w:cs="Courier New"/>
                <w:sz w:val="20"/>
                <w:szCs w:val="20"/>
              </w:rPr>
              <w:t>true financial condition and lending practices, which caused Class Members to purchase their stock at artificially</w:t>
            </w:r>
            <w:r w:rsidR="00D67273">
              <w:rPr>
                <w:rFonts w:ascii="Courier New" w:hAnsi="Courier New" w:cs="Courier New"/>
                <w:sz w:val="20"/>
                <w:szCs w:val="20"/>
              </w:rPr>
              <w:t xml:space="preserve"> </w:t>
            </w:r>
            <w:r w:rsidRPr="002C4A18">
              <w:rPr>
                <w:rFonts w:ascii="Courier New" w:hAnsi="Courier New" w:cs="Courier New"/>
                <w:sz w:val="20"/>
                <w:szCs w:val="20"/>
              </w:rPr>
              <w:t>inflated prices, and suffer damages when the truth was revealed before the</w:t>
            </w:r>
            <w:r w:rsidR="00D67273">
              <w:rPr>
                <w:rFonts w:ascii="Courier New" w:hAnsi="Courier New" w:cs="Courier New"/>
                <w:sz w:val="20"/>
                <w:szCs w:val="20"/>
              </w:rPr>
              <w:t xml:space="preserve"> stock market opened on 11-</w:t>
            </w:r>
            <w:r w:rsidRPr="002C4A18">
              <w:rPr>
                <w:rFonts w:ascii="Courier New" w:hAnsi="Courier New" w:cs="Courier New"/>
                <w:sz w:val="20"/>
                <w:szCs w:val="20"/>
              </w:rPr>
              <w:t>1</w:t>
            </w:r>
            <w:r w:rsidR="00D67273">
              <w:rPr>
                <w:rFonts w:ascii="Courier New" w:hAnsi="Courier New" w:cs="Courier New"/>
                <w:sz w:val="20"/>
                <w:szCs w:val="20"/>
              </w:rPr>
              <w:t>-</w:t>
            </w:r>
            <w:r w:rsidRPr="002C4A18">
              <w:rPr>
                <w:rFonts w:ascii="Courier New" w:hAnsi="Courier New" w:cs="Courier New"/>
                <w:sz w:val="20"/>
                <w:szCs w:val="20"/>
              </w:rPr>
              <w:t>2010.</w:t>
            </w:r>
          </w:p>
          <w:p w:rsidR="00D57634" w:rsidRDefault="00D57634" w:rsidP="007F297B">
            <w:pPr>
              <w:pStyle w:val="PlainText"/>
              <w:jc w:val="left"/>
              <w:rPr>
                <w:rFonts w:ascii="Courier New" w:hAnsi="Courier New" w:cs="Courier New"/>
                <w:b/>
                <w:sz w:val="20"/>
                <w:szCs w:val="20"/>
              </w:rPr>
            </w:pPr>
          </w:p>
        </w:tc>
        <w:tc>
          <w:tcPr>
            <w:tcW w:w="1440" w:type="dxa"/>
          </w:tcPr>
          <w:p w:rsidR="00D343E2" w:rsidRDefault="00D343E2" w:rsidP="007F297B">
            <w:pPr>
              <w:pStyle w:val="PlainText"/>
              <w:rPr>
                <w:rFonts w:ascii="Courier New" w:hAnsi="Courier New" w:cs="Courier New"/>
                <w:b/>
                <w:sz w:val="20"/>
                <w:szCs w:val="20"/>
              </w:rPr>
            </w:pPr>
          </w:p>
          <w:p w:rsidR="002C4A18" w:rsidRDefault="002C4A1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343E2" w:rsidRDefault="00D343E2" w:rsidP="007F297B">
            <w:pPr>
              <w:pStyle w:val="PlainText"/>
              <w:jc w:val="left"/>
              <w:rPr>
                <w:rFonts w:ascii="Courier New" w:hAnsi="Courier New" w:cs="Courier New"/>
                <w:b/>
                <w:noProof/>
                <w:sz w:val="20"/>
                <w:szCs w:val="20"/>
              </w:rPr>
            </w:pPr>
          </w:p>
          <w:p w:rsidR="002C4A18" w:rsidRDefault="002C4A1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C4A18" w:rsidRDefault="002C4A18" w:rsidP="007F297B">
            <w:pPr>
              <w:pStyle w:val="PlainText"/>
              <w:jc w:val="left"/>
              <w:rPr>
                <w:rFonts w:ascii="Courier New" w:hAnsi="Courier New" w:cs="Courier New"/>
                <w:b/>
                <w:noProof/>
                <w:sz w:val="20"/>
                <w:szCs w:val="20"/>
              </w:rPr>
            </w:pPr>
          </w:p>
          <w:p w:rsidR="002C4A18" w:rsidRDefault="002C4A18" w:rsidP="002C4A18">
            <w:pPr>
              <w:pStyle w:val="PlainText"/>
              <w:jc w:val="left"/>
              <w:rPr>
                <w:rFonts w:ascii="Courier New" w:hAnsi="Courier New" w:cs="Courier New"/>
                <w:b/>
                <w:noProof/>
                <w:sz w:val="16"/>
                <w:szCs w:val="16"/>
              </w:rPr>
            </w:pPr>
            <w:r w:rsidRPr="002C4A18">
              <w:rPr>
                <w:rFonts w:ascii="Courier New" w:hAnsi="Courier New" w:cs="Courier New"/>
                <w:b/>
                <w:noProof/>
                <w:sz w:val="16"/>
                <w:szCs w:val="16"/>
              </w:rPr>
              <w:t>Bernstein Litowitz Berger &amp;</w:t>
            </w:r>
          </w:p>
          <w:p w:rsidR="002C4A18" w:rsidRPr="002C4A18" w:rsidRDefault="002C4A18" w:rsidP="002C4A18">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2C4A18">
              <w:rPr>
                <w:rFonts w:ascii="Courier New" w:hAnsi="Courier New" w:cs="Courier New"/>
                <w:b/>
                <w:noProof/>
                <w:sz w:val="16"/>
                <w:szCs w:val="16"/>
              </w:rPr>
              <w:t>Grossmann LLP</w:t>
            </w:r>
          </w:p>
          <w:p w:rsidR="002C4A18" w:rsidRPr="002C4A18" w:rsidRDefault="002C4A18" w:rsidP="002C4A18">
            <w:pPr>
              <w:pStyle w:val="PlainText"/>
              <w:jc w:val="left"/>
              <w:rPr>
                <w:rFonts w:ascii="Courier New" w:hAnsi="Courier New" w:cs="Courier New"/>
                <w:b/>
                <w:noProof/>
                <w:sz w:val="16"/>
                <w:szCs w:val="16"/>
              </w:rPr>
            </w:pPr>
            <w:r>
              <w:rPr>
                <w:rFonts w:ascii="Courier New" w:hAnsi="Courier New" w:cs="Courier New"/>
                <w:b/>
                <w:noProof/>
                <w:sz w:val="16"/>
                <w:szCs w:val="16"/>
              </w:rPr>
              <w:t>Hannah Ross</w:t>
            </w:r>
          </w:p>
          <w:p w:rsidR="002C4A18" w:rsidRDefault="002C4A18" w:rsidP="002C4A18">
            <w:pPr>
              <w:pStyle w:val="PlainText"/>
              <w:jc w:val="left"/>
              <w:rPr>
                <w:rFonts w:ascii="Courier New" w:hAnsi="Courier New" w:cs="Courier New"/>
                <w:b/>
                <w:noProof/>
                <w:sz w:val="16"/>
                <w:szCs w:val="16"/>
              </w:rPr>
            </w:pPr>
            <w:r>
              <w:rPr>
                <w:rFonts w:ascii="Courier New" w:hAnsi="Courier New" w:cs="Courier New"/>
                <w:b/>
                <w:noProof/>
                <w:sz w:val="16"/>
                <w:szCs w:val="16"/>
              </w:rPr>
              <w:t>1251 Avenue of the Americas</w:t>
            </w:r>
          </w:p>
          <w:p w:rsidR="002C4A18" w:rsidRPr="002C4A18" w:rsidRDefault="002C4A18" w:rsidP="002C4A18">
            <w:pPr>
              <w:pStyle w:val="PlainText"/>
              <w:jc w:val="left"/>
              <w:rPr>
                <w:rFonts w:ascii="Courier New" w:hAnsi="Courier New" w:cs="Courier New"/>
                <w:b/>
                <w:noProof/>
                <w:sz w:val="16"/>
                <w:szCs w:val="16"/>
              </w:rPr>
            </w:pPr>
            <w:r w:rsidRPr="002C4A18">
              <w:rPr>
                <w:rFonts w:ascii="Courier New" w:hAnsi="Courier New" w:cs="Courier New"/>
                <w:b/>
                <w:noProof/>
                <w:sz w:val="16"/>
                <w:szCs w:val="16"/>
              </w:rPr>
              <w:t>44th Floor</w:t>
            </w:r>
          </w:p>
          <w:p w:rsidR="002C4A18" w:rsidRDefault="002C4A18" w:rsidP="002C4A18">
            <w:pPr>
              <w:pStyle w:val="PlainText"/>
              <w:jc w:val="left"/>
              <w:rPr>
                <w:rFonts w:ascii="Courier New" w:hAnsi="Courier New" w:cs="Courier New"/>
                <w:b/>
                <w:noProof/>
                <w:sz w:val="16"/>
                <w:szCs w:val="16"/>
              </w:rPr>
            </w:pPr>
            <w:r w:rsidRPr="002C4A18">
              <w:rPr>
                <w:rFonts w:ascii="Courier New" w:hAnsi="Courier New" w:cs="Courier New"/>
                <w:b/>
                <w:noProof/>
                <w:sz w:val="16"/>
                <w:szCs w:val="16"/>
              </w:rPr>
              <w:t>New York, NY 10020</w:t>
            </w:r>
          </w:p>
          <w:p w:rsidR="002C4A18" w:rsidRDefault="002C4A18" w:rsidP="002C4A18">
            <w:pPr>
              <w:pStyle w:val="PlainText"/>
              <w:jc w:val="left"/>
              <w:rPr>
                <w:rFonts w:ascii="Courier New" w:hAnsi="Courier New" w:cs="Courier New"/>
                <w:b/>
                <w:noProof/>
                <w:sz w:val="16"/>
                <w:szCs w:val="16"/>
              </w:rPr>
            </w:pPr>
          </w:p>
          <w:p w:rsidR="002C4A18" w:rsidRPr="002C4A18" w:rsidRDefault="002C4A18" w:rsidP="002C4A18">
            <w:pPr>
              <w:pStyle w:val="PlainText"/>
              <w:jc w:val="left"/>
              <w:rPr>
                <w:rFonts w:ascii="Courier New" w:hAnsi="Courier New" w:cs="Courier New"/>
                <w:b/>
                <w:noProof/>
                <w:sz w:val="16"/>
                <w:szCs w:val="16"/>
              </w:rPr>
            </w:pPr>
            <w:r w:rsidRPr="002C4A18">
              <w:rPr>
                <w:rFonts w:ascii="Courier New" w:hAnsi="Courier New" w:cs="Courier New"/>
                <w:b/>
                <w:noProof/>
                <w:sz w:val="16"/>
                <w:szCs w:val="16"/>
              </w:rPr>
              <w:t>Saxena White P.A.</w:t>
            </w:r>
          </w:p>
          <w:p w:rsidR="002C4A18" w:rsidRPr="002C4A18" w:rsidRDefault="002C4A18" w:rsidP="002C4A18">
            <w:pPr>
              <w:pStyle w:val="PlainText"/>
              <w:jc w:val="left"/>
              <w:rPr>
                <w:rFonts w:ascii="Courier New" w:hAnsi="Courier New" w:cs="Courier New"/>
                <w:b/>
                <w:noProof/>
                <w:sz w:val="16"/>
                <w:szCs w:val="16"/>
              </w:rPr>
            </w:pPr>
            <w:r>
              <w:rPr>
                <w:rFonts w:ascii="Courier New" w:hAnsi="Courier New" w:cs="Courier New"/>
                <w:b/>
                <w:noProof/>
                <w:sz w:val="16"/>
                <w:szCs w:val="16"/>
              </w:rPr>
              <w:t>Joseph E. White, III</w:t>
            </w:r>
          </w:p>
          <w:p w:rsidR="002C4A18" w:rsidRPr="002C4A18" w:rsidRDefault="00EF2326" w:rsidP="002C4A18">
            <w:pPr>
              <w:pStyle w:val="PlainText"/>
              <w:jc w:val="left"/>
              <w:rPr>
                <w:rFonts w:ascii="Courier New" w:hAnsi="Courier New" w:cs="Courier New"/>
                <w:b/>
                <w:noProof/>
                <w:sz w:val="16"/>
                <w:szCs w:val="16"/>
              </w:rPr>
            </w:pPr>
            <w:r>
              <w:rPr>
                <w:rFonts w:ascii="Courier New" w:hAnsi="Courier New" w:cs="Courier New"/>
                <w:b/>
                <w:noProof/>
                <w:sz w:val="16"/>
                <w:szCs w:val="16"/>
              </w:rPr>
              <w:t>150 E. Palmetto Park Road</w:t>
            </w:r>
            <w:r w:rsidR="002C4A18">
              <w:rPr>
                <w:rFonts w:ascii="Courier New" w:hAnsi="Courier New" w:cs="Courier New"/>
                <w:b/>
                <w:noProof/>
                <w:sz w:val="16"/>
                <w:szCs w:val="16"/>
              </w:rPr>
              <w:t xml:space="preserve"> Suit</w:t>
            </w:r>
            <w:r>
              <w:rPr>
                <w:rFonts w:ascii="Courier New" w:hAnsi="Courier New" w:cs="Courier New"/>
                <w:b/>
                <w:noProof/>
                <w:sz w:val="16"/>
                <w:szCs w:val="16"/>
              </w:rPr>
              <w:t>e</w:t>
            </w:r>
            <w:r w:rsidR="002C4A18" w:rsidRPr="002C4A18">
              <w:rPr>
                <w:rFonts w:ascii="Courier New" w:hAnsi="Courier New" w:cs="Courier New"/>
                <w:b/>
                <w:noProof/>
                <w:sz w:val="16"/>
                <w:szCs w:val="16"/>
              </w:rPr>
              <w:t xml:space="preserve"> 600</w:t>
            </w:r>
          </w:p>
          <w:p w:rsidR="002C4A18" w:rsidRDefault="002C4A18" w:rsidP="002C4A18">
            <w:pPr>
              <w:pStyle w:val="PlainText"/>
              <w:jc w:val="left"/>
              <w:rPr>
                <w:rFonts w:ascii="Courier New" w:hAnsi="Courier New" w:cs="Courier New"/>
                <w:b/>
                <w:noProof/>
                <w:sz w:val="16"/>
                <w:szCs w:val="16"/>
              </w:rPr>
            </w:pPr>
            <w:r w:rsidRPr="002C4A18">
              <w:rPr>
                <w:rFonts w:ascii="Courier New" w:hAnsi="Courier New" w:cs="Courier New"/>
                <w:b/>
                <w:noProof/>
                <w:sz w:val="16"/>
                <w:szCs w:val="16"/>
              </w:rPr>
              <w:t>Boca Raton, FL 33432</w:t>
            </w:r>
          </w:p>
          <w:p w:rsidR="002C4A18" w:rsidRDefault="002C4A18" w:rsidP="002C4A18">
            <w:pPr>
              <w:pStyle w:val="PlainText"/>
              <w:jc w:val="left"/>
              <w:rPr>
                <w:rFonts w:ascii="Courier New" w:hAnsi="Courier New" w:cs="Courier New"/>
                <w:b/>
                <w:noProof/>
                <w:sz w:val="20"/>
                <w:szCs w:val="20"/>
              </w:rPr>
            </w:pPr>
          </w:p>
        </w:tc>
      </w:tr>
      <w:tr w:rsidR="00BD0C50" w:rsidRPr="007167C0" w:rsidTr="00E45862">
        <w:tc>
          <w:tcPr>
            <w:tcW w:w="1443" w:type="dxa"/>
          </w:tcPr>
          <w:p w:rsidR="00BD0C50" w:rsidRDefault="00BD0C50" w:rsidP="00FB0798">
            <w:pPr>
              <w:pStyle w:val="PlainText"/>
              <w:rPr>
                <w:rFonts w:ascii="Courier New" w:hAnsi="Courier New" w:cs="Courier New"/>
                <w:b/>
                <w:sz w:val="20"/>
                <w:szCs w:val="20"/>
              </w:rPr>
            </w:pPr>
          </w:p>
          <w:p w:rsidR="00BD0C50" w:rsidRDefault="00BD0C50" w:rsidP="00FB0798">
            <w:pPr>
              <w:pStyle w:val="PlainText"/>
              <w:rPr>
                <w:rFonts w:ascii="Courier New" w:hAnsi="Courier New" w:cs="Courier New"/>
                <w:b/>
                <w:sz w:val="20"/>
                <w:szCs w:val="20"/>
              </w:rPr>
            </w:pPr>
            <w:r>
              <w:rPr>
                <w:rFonts w:ascii="Courier New" w:hAnsi="Courier New" w:cs="Courier New"/>
                <w:b/>
                <w:sz w:val="20"/>
                <w:szCs w:val="20"/>
              </w:rPr>
              <w:t>6-4-2018</w:t>
            </w:r>
          </w:p>
        </w:tc>
        <w:tc>
          <w:tcPr>
            <w:tcW w:w="1710" w:type="dxa"/>
          </w:tcPr>
          <w:p w:rsidR="00BD0C50" w:rsidRDefault="00BD0C50" w:rsidP="00FB0798">
            <w:pPr>
              <w:pStyle w:val="PlainText"/>
              <w:rPr>
                <w:rFonts w:ascii="Courier New" w:hAnsi="Courier New" w:cs="Courier New"/>
                <w:b/>
                <w:sz w:val="20"/>
                <w:szCs w:val="20"/>
              </w:rPr>
            </w:pPr>
          </w:p>
          <w:p w:rsidR="00BD0C50" w:rsidRDefault="00BD0C50" w:rsidP="00FB0798">
            <w:pPr>
              <w:pStyle w:val="PlainText"/>
              <w:rPr>
                <w:rFonts w:ascii="Courier New" w:hAnsi="Courier New" w:cs="Courier New"/>
                <w:b/>
                <w:sz w:val="20"/>
                <w:szCs w:val="20"/>
              </w:rPr>
            </w:pPr>
            <w:r>
              <w:rPr>
                <w:rFonts w:ascii="Courier New" w:hAnsi="Courier New" w:cs="Courier New"/>
                <w:b/>
                <w:sz w:val="20"/>
                <w:szCs w:val="20"/>
              </w:rPr>
              <w:t>10-CV-00990</w:t>
            </w:r>
          </w:p>
        </w:tc>
        <w:tc>
          <w:tcPr>
            <w:tcW w:w="1710" w:type="dxa"/>
          </w:tcPr>
          <w:p w:rsidR="00BD0C50" w:rsidRDefault="00BD0C50" w:rsidP="00FB0798">
            <w:pPr>
              <w:pStyle w:val="PlainText"/>
              <w:rPr>
                <w:rFonts w:ascii="Courier New" w:hAnsi="Courier New" w:cs="Courier New"/>
                <w:b/>
                <w:sz w:val="20"/>
                <w:szCs w:val="20"/>
              </w:rPr>
            </w:pPr>
          </w:p>
          <w:p w:rsidR="00BD0C50" w:rsidRDefault="00BD0C50" w:rsidP="00FB0798">
            <w:pPr>
              <w:pStyle w:val="PlainText"/>
              <w:rPr>
                <w:rFonts w:ascii="Courier New" w:hAnsi="Courier New" w:cs="Courier New"/>
                <w:b/>
                <w:sz w:val="20"/>
                <w:szCs w:val="20"/>
              </w:rPr>
            </w:pPr>
            <w:r>
              <w:rPr>
                <w:rFonts w:ascii="Courier New" w:hAnsi="Courier New" w:cs="Courier New"/>
                <w:b/>
                <w:sz w:val="20"/>
                <w:szCs w:val="20"/>
              </w:rPr>
              <w:t>(D. DE.)</w:t>
            </w:r>
          </w:p>
        </w:tc>
        <w:tc>
          <w:tcPr>
            <w:tcW w:w="5760" w:type="dxa"/>
          </w:tcPr>
          <w:p w:rsidR="00BD0C50" w:rsidRDefault="00BD0C50" w:rsidP="00FB0798">
            <w:pPr>
              <w:pStyle w:val="PlainText"/>
              <w:jc w:val="left"/>
              <w:rPr>
                <w:rFonts w:ascii="Courier New" w:hAnsi="Courier New" w:cs="Courier New"/>
                <w:b/>
                <w:sz w:val="20"/>
                <w:szCs w:val="20"/>
              </w:rPr>
            </w:pPr>
          </w:p>
          <w:p w:rsidR="00BD0C50" w:rsidRDefault="00BD0C50" w:rsidP="00FB0798">
            <w:pPr>
              <w:pStyle w:val="PlainText"/>
              <w:jc w:val="left"/>
              <w:rPr>
                <w:rFonts w:ascii="Courier New" w:hAnsi="Courier New" w:cs="Courier New"/>
                <w:b/>
                <w:sz w:val="20"/>
                <w:szCs w:val="20"/>
              </w:rPr>
            </w:pPr>
            <w:r>
              <w:rPr>
                <w:rFonts w:ascii="Courier New" w:hAnsi="Courier New" w:cs="Courier New"/>
                <w:b/>
                <w:sz w:val="20"/>
                <w:szCs w:val="20"/>
              </w:rPr>
              <w:t xml:space="preserve">In re: Wilmington Trust Securities </w:t>
            </w:r>
            <w:r w:rsidR="00F24529">
              <w:rPr>
                <w:rFonts w:ascii="Courier New" w:hAnsi="Courier New" w:cs="Courier New"/>
                <w:b/>
                <w:sz w:val="20"/>
                <w:szCs w:val="20"/>
              </w:rPr>
              <w:t>Litigation</w:t>
            </w:r>
          </w:p>
          <w:p w:rsidR="00BD0C50" w:rsidRDefault="00BD0C50" w:rsidP="00FB0798">
            <w:pPr>
              <w:pStyle w:val="PlainText"/>
              <w:jc w:val="left"/>
              <w:rPr>
                <w:rFonts w:ascii="Courier New" w:hAnsi="Courier New" w:cs="Courier New"/>
                <w:sz w:val="20"/>
                <w:szCs w:val="20"/>
              </w:rPr>
            </w:pPr>
            <w:r>
              <w:rPr>
                <w:rFonts w:ascii="Courier New" w:hAnsi="Courier New" w:cs="Courier New"/>
                <w:sz w:val="20"/>
                <w:szCs w:val="20"/>
              </w:rPr>
              <w:t>For more information see CAFA Notice above.</w:t>
            </w:r>
          </w:p>
          <w:p w:rsidR="00BD0C50" w:rsidRPr="00BD0C50" w:rsidRDefault="00BD0C50" w:rsidP="00FB0798">
            <w:pPr>
              <w:pStyle w:val="PlainText"/>
              <w:jc w:val="left"/>
              <w:rPr>
                <w:rFonts w:ascii="Courier New" w:hAnsi="Courier New" w:cs="Courier New"/>
                <w:sz w:val="20"/>
                <w:szCs w:val="20"/>
              </w:rPr>
            </w:pPr>
          </w:p>
        </w:tc>
        <w:tc>
          <w:tcPr>
            <w:tcW w:w="1440" w:type="dxa"/>
          </w:tcPr>
          <w:p w:rsidR="00BD0C50" w:rsidRDefault="00BD0C50" w:rsidP="00FB0798">
            <w:pPr>
              <w:pStyle w:val="PlainText"/>
              <w:rPr>
                <w:rFonts w:ascii="Courier New" w:hAnsi="Courier New" w:cs="Courier New"/>
                <w:b/>
                <w:noProof/>
                <w:sz w:val="20"/>
                <w:szCs w:val="20"/>
              </w:rPr>
            </w:pPr>
          </w:p>
          <w:p w:rsidR="00BD0C50" w:rsidRDefault="00BD0C50" w:rsidP="00FB0798">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BD0C50" w:rsidRDefault="00BD0C50" w:rsidP="00FB0798">
            <w:pPr>
              <w:pStyle w:val="PlainText"/>
              <w:jc w:val="left"/>
              <w:rPr>
                <w:rFonts w:ascii="Courier New" w:hAnsi="Courier New" w:cs="Courier New"/>
                <w:b/>
                <w:noProof/>
                <w:sz w:val="20"/>
                <w:szCs w:val="20"/>
              </w:rPr>
            </w:pPr>
          </w:p>
          <w:p w:rsidR="00BD0C50" w:rsidRDefault="00BD0C50" w:rsidP="00FB079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see above.</w:t>
            </w:r>
          </w:p>
        </w:tc>
      </w:tr>
      <w:tr w:rsidR="00D343E2" w:rsidRPr="007167C0" w:rsidTr="00E45862">
        <w:tc>
          <w:tcPr>
            <w:tcW w:w="1443" w:type="dxa"/>
          </w:tcPr>
          <w:p w:rsidR="00D343E2" w:rsidRDefault="00D343E2" w:rsidP="007F297B">
            <w:pPr>
              <w:pStyle w:val="PlainText"/>
              <w:rPr>
                <w:rFonts w:ascii="Courier New" w:hAnsi="Courier New" w:cs="Courier New"/>
                <w:b/>
                <w:sz w:val="20"/>
                <w:szCs w:val="20"/>
              </w:rPr>
            </w:pPr>
          </w:p>
          <w:p w:rsidR="009C6FD2" w:rsidRDefault="009C6FD2" w:rsidP="007F297B">
            <w:pPr>
              <w:pStyle w:val="PlainText"/>
              <w:rPr>
                <w:rFonts w:ascii="Courier New" w:hAnsi="Courier New" w:cs="Courier New"/>
                <w:b/>
                <w:sz w:val="20"/>
                <w:szCs w:val="20"/>
              </w:rPr>
            </w:pPr>
            <w:r>
              <w:rPr>
                <w:rFonts w:ascii="Courier New" w:hAnsi="Courier New" w:cs="Courier New"/>
                <w:b/>
                <w:sz w:val="20"/>
                <w:szCs w:val="20"/>
              </w:rPr>
              <w:t>6-4-2018</w:t>
            </w:r>
          </w:p>
        </w:tc>
        <w:tc>
          <w:tcPr>
            <w:tcW w:w="1710" w:type="dxa"/>
          </w:tcPr>
          <w:p w:rsidR="00D343E2" w:rsidRDefault="00D343E2" w:rsidP="007F297B">
            <w:pPr>
              <w:pStyle w:val="PlainText"/>
              <w:rPr>
                <w:rFonts w:ascii="Courier New" w:hAnsi="Courier New" w:cs="Courier New"/>
                <w:b/>
                <w:sz w:val="20"/>
                <w:szCs w:val="20"/>
              </w:rPr>
            </w:pPr>
          </w:p>
          <w:p w:rsidR="009C6FD2" w:rsidRDefault="009C6FD2" w:rsidP="007F297B">
            <w:pPr>
              <w:pStyle w:val="PlainText"/>
              <w:rPr>
                <w:rFonts w:ascii="Courier New" w:hAnsi="Courier New" w:cs="Courier New"/>
                <w:b/>
                <w:sz w:val="20"/>
                <w:szCs w:val="20"/>
              </w:rPr>
            </w:pPr>
            <w:r>
              <w:rPr>
                <w:rFonts w:ascii="Courier New" w:hAnsi="Courier New" w:cs="Courier New"/>
                <w:b/>
                <w:sz w:val="20"/>
                <w:szCs w:val="20"/>
              </w:rPr>
              <w:t>17-CV-02193</w:t>
            </w:r>
          </w:p>
        </w:tc>
        <w:tc>
          <w:tcPr>
            <w:tcW w:w="1710" w:type="dxa"/>
          </w:tcPr>
          <w:p w:rsidR="00D343E2" w:rsidRDefault="00D343E2" w:rsidP="007F297B">
            <w:pPr>
              <w:pStyle w:val="PlainText"/>
              <w:rPr>
                <w:rFonts w:ascii="Courier New" w:hAnsi="Courier New" w:cs="Courier New"/>
                <w:b/>
                <w:sz w:val="20"/>
                <w:szCs w:val="20"/>
              </w:rPr>
            </w:pPr>
          </w:p>
          <w:p w:rsidR="009C6FD2" w:rsidRDefault="009C6FD2"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343E2" w:rsidRDefault="00D343E2" w:rsidP="007F297B">
            <w:pPr>
              <w:pStyle w:val="PlainText"/>
              <w:jc w:val="left"/>
              <w:rPr>
                <w:rFonts w:ascii="Courier New" w:hAnsi="Courier New" w:cs="Courier New"/>
                <w:b/>
                <w:sz w:val="20"/>
                <w:szCs w:val="20"/>
              </w:rPr>
            </w:pPr>
          </w:p>
          <w:p w:rsidR="009C6FD2" w:rsidRDefault="005674BA" w:rsidP="007F297B">
            <w:pPr>
              <w:pStyle w:val="PlainText"/>
              <w:jc w:val="left"/>
              <w:rPr>
                <w:rFonts w:ascii="Courier New" w:hAnsi="Courier New" w:cs="Courier New"/>
                <w:b/>
                <w:sz w:val="20"/>
                <w:szCs w:val="20"/>
              </w:rPr>
            </w:pPr>
            <w:r>
              <w:rPr>
                <w:rFonts w:ascii="Courier New" w:hAnsi="Courier New" w:cs="Courier New"/>
                <w:b/>
                <w:sz w:val="20"/>
                <w:szCs w:val="20"/>
              </w:rPr>
              <w:t>Dean Sheikh, et al. v. Tesla, Inc. d/b/a Tesla Motors, Inc.</w:t>
            </w:r>
          </w:p>
          <w:p w:rsidR="005674BA" w:rsidRDefault="005674BA" w:rsidP="005674BA">
            <w:pPr>
              <w:pStyle w:val="PlainText"/>
              <w:jc w:val="left"/>
              <w:rPr>
                <w:rFonts w:ascii="Courier New" w:hAnsi="Courier New" w:cs="Courier New"/>
                <w:sz w:val="20"/>
                <w:szCs w:val="20"/>
              </w:rPr>
            </w:pPr>
            <w:r w:rsidRPr="005674BA">
              <w:rPr>
                <w:rFonts w:ascii="Courier New" w:hAnsi="Courier New" w:cs="Courier New"/>
                <w:sz w:val="20"/>
                <w:szCs w:val="20"/>
              </w:rPr>
              <w:t>The lawsuit alleges, among other things, that Tesla did not release Enhanced Autopilot features with</w:t>
            </w:r>
            <w:r>
              <w:rPr>
                <w:rFonts w:ascii="Courier New" w:hAnsi="Courier New" w:cs="Courier New"/>
                <w:sz w:val="20"/>
                <w:szCs w:val="20"/>
              </w:rPr>
              <w:t xml:space="preserve"> </w:t>
            </w:r>
            <w:r w:rsidRPr="005674BA">
              <w:rPr>
                <w:rFonts w:ascii="Courier New" w:hAnsi="Courier New" w:cs="Courier New"/>
                <w:sz w:val="20"/>
                <w:szCs w:val="20"/>
              </w:rPr>
              <w:t>capabilities that corresponded to the schedule it had previously indicated to its customers. While</w:t>
            </w:r>
            <w:r>
              <w:rPr>
                <w:rFonts w:ascii="Courier New" w:hAnsi="Courier New" w:cs="Courier New"/>
                <w:sz w:val="20"/>
                <w:szCs w:val="20"/>
              </w:rPr>
              <w:t xml:space="preserve"> </w:t>
            </w:r>
            <w:r w:rsidRPr="005674BA">
              <w:rPr>
                <w:rFonts w:ascii="Courier New" w:hAnsi="Courier New" w:cs="Courier New"/>
                <w:sz w:val="20"/>
                <w:szCs w:val="20"/>
              </w:rPr>
              <w:t>Tesla acknowledges that it took longer than it initially expected to roll out these features, and it has</w:t>
            </w:r>
            <w:r>
              <w:rPr>
                <w:rFonts w:ascii="Courier New" w:hAnsi="Courier New" w:cs="Courier New"/>
                <w:sz w:val="20"/>
                <w:szCs w:val="20"/>
              </w:rPr>
              <w:t xml:space="preserve"> </w:t>
            </w:r>
            <w:r w:rsidRPr="005674BA">
              <w:rPr>
                <w:rFonts w:ascii="Courier New" w:hAnsi="Courier New" w:cs="Courier New"/>
                <w:sz w:val="20"/>
                <w:szCs w:val="20"/>
              </w:rPr>
              <w:t>thus agreed to a settlement, it strongly denies any claim of wrongful conduct.</w:t>
            </w:r>
          </w:p>
          <w:p w:rsidR="005674BA" w:rsidRPr="005674BA" w:rsidRDefault="005674BA" w:rsidP="005674BA">
            <w:pPr>
              <w:pStyle w:val="PlainText"/>
              <w:jc w:val="left"/>
              <w:rPr>
                <w:rFonts w:ascii="Courier New" w:hAnsi="Courier New" w:cs="Courier New"/>
                <w:sz w:val="20"/>
                <w:szCs w:val="20"/>
              </w:rPr>
            </w:pPr>
          </w:p>
        </w:tc>
        <w:tc>
          <w:tcPr>
            <w:tcW w:w="1440" w:type="dxa"/>
          </w:tcPr>
          <w:p w:rsidR="00D343E2" w:rsidRDefault="00D343E2" w:rsidP="007F297B">
            <w:pPr>
              <w:pStyle w:val="PlainText"/>
              <w:rPr>
                <w:rFonts w:ascii="Courier New" w:hAnsi="Courier New" w:cs="Courier New"/>
                <w:b/>
                <w:noProof/>
                <w:sz w:val="20"/>
                <w:szCs w:val="20"/>
              </w:rPr>
            </w:pPr>
          </w:p>
          <w:p w:rsidR="005674BA" w:rsidRDefault="005674BA"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343E2" w:rsidRDefault="00D343E2" w:rsidP="007F297B">
            <w:pPr>
              <w:pStyle w:val="PlainText"/>
              <w:jc w:val="left"/>
              <w:rPr>
                <w:rFonts w:ascii="Courier New" w:hAnsi="Courier New" w:cs="Courier New"/>
                <w:b/>
                <w:noProof/>
                <w:sz w:val="20"/>
                <w:szCs w:val="20"/>
              </w:rPr>
            </w:pPr>
          </w:p>
          <w:p w:rsidR="005674BA" w:rsidRDefault="005674B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5674BA" w:rsidRDefault="005674BA" w:rsidP="007F297B">
            <w:pPr>
              <w:pStyle w:val="PlainText"/>
              <w:jc w:val="left"/>
              <w:rPr>
                <w:rFonts w:ascii="Courier New" w:hAnsi="Courier New" w:cs="Courier New"/>
                <w:b/>
                <w:noProof/>
                <w:sz w:val="20"/>
                <w:szCs w:val="20"/>
              </w:rPr>
            </w:pPr>
          </w:p>
          <w:p w:rsidR="005674BA" w:rsidRPr="005674BA" w:rsidRDefault="0005402C" w:rsidP="007F297B">
            <w:pPr>
              <w:pStyle w:val="PlainText"/>
              <w:jc w:val="left"/>
              <w:rPr>
                <w:rFonts w:ascii="Courier New" w:hAnsi="Courier New" w:cs="Courier New"/>
                <w:b/>
                <w:noProof/>
                <w:sz w:val="16"/>
                <w:szCs w:val="16"/>
              </w:rPr>
            </w:pPr>
            <w:hyperlink r:id="rId8" w:history="1">
              <w:r w:rsidR="005674BA" w:rsidRPr="005674BA">
                <w:rPr>
                  <w:rStyle w:val="Hyperlink"/>
                  <w:rFonts w:ascii="Courier New" w:hAnsi="Courier New" w:cs="Courier New"/>
                  <w:b/>
                  <w:noProof/>
                  <w:sz w:val="16"/>
                  <w:szCs w:val="16"/>
                </w:rPr>
                <w:t>www.autopi</w:t>
              </w:r>
              <w:r w:rsidR="005674BA" w:rsidRPr="005674BA">
                <w:rPr>
                  <w:rStyle w:val="Hyperlink"/>
                  <w:rFonts w:ascii="Courier New" w:hAnsi="Courier New" w:cs="Courier New"/>
                  <w:b/>
                  <w:noProof/>
                  <w:sz w:val="16"/>
                  <w:szCs w:val="16"/>
                </w:rPr>
                <w:t>l</w:t>
              </w:r>
              <w:r w:rsidR="005674BA" w:rsidRPr="005674BA">
                <w:rPr>
                  <w:rStyle w:val="Hyperlink"/>
                  <w:rFonts w:ascii="Courier New" w:hAnsi="Courier New" w:cs="Courier New"/>
                  <w:b/>
                  <w:noProof/>
                  <w:sz w:val="16"/>
                  <w:szCs w:val="16"/>
                </w:rPr>
                <w:t>otsettlement.com</w:t>
              </w:r>
            </w:hyperlink>
          </w:p>
          <w:p w:rsidR="005674BA" w:rsidRPr="005674BA" w:rsidRDefault="005674BA" w:rsidP="007F297B">
            <w:pPr>
              <w:pStyle w:val="PlainText"/>
              <w:jc w:val="left"/>
              <w:rPr>
                <w:rFonts w:ascii="Courier New" w:hAnsi="Courier New" w:cs="Courier New"/>
                <w:b/>
                <w:noProof/>
                <w:sz w:val="16"/>
                <w:szCs w:val="16"/>
              </w:rPr>
            </w:pPr>
          </w:p>
          <w:p w:rsidR="005674BA" w:rsidRDefault="005674BA" w:rsidP="007F297B">
            <w:pPr>
              <w:pStyle w:val="PlainText"/>
              <w:jc w:val="left"/>
              <w:rPr>
                <w:rFonts w:ascii="Courier New" w:hAnsi="Courier New" w:cs="Courier New"/>
                <w:b/>
                <w:noProof/>
                <w:sz w:val="20"/>
                <w:szCs w:val="20"/>
              </w:rPr>
            </w:pPr>
          </w:p>
        </w:tc>
      </w:tr>
      <w:tr w:rsidR="00EF2289" w:rsidRPr="007167C0" w:rsidTr="00E45862">
        <w:tc>
          <w:tcPr>
            <w:tcW w:w="1443" w:type="dxa"/>
          </w:tcPr>
          <w:p w:rsidR="00EF2289" w:rsidRDefault="00EF2289" w:rsidP="007F297B">
            <w:pPr>
              <w:pStyle w:val="PlainText"/>
              <w:rPr>
                <w:rFonts w:ascii="Courier New" w:hAnsi="Courier New" w:cs="Courier New"/>
                <w:b/>
                <w:sz w:val="20"/>
                <w:szCs w:val="20"/>
              </w:rPr>
            </w:pPr>
          </w:p>
          <w:p w:rsidR="00EF2289" w:rsidRDefault="00EF2289" w:rsidP="007F297B">
            <w:pPr>
              <w:pStyle w:val="PlainText"/>
              <w:rPr>
                <w:rFonts w:ascii="Courier New" w:hAnsi="Courier New" w:cs="Courier New"/>
                <w:b/>
                <w:sz w:val="20"/>
                <w:szCs w:val="20"/>
              </w:rPr>
            </w:pPr>
            <w:r>
              <w:rPr>
                <w:rFonts w:ascii="Courier New" w:hAnsi="Courier New" w:cs="Courier New"/>
                <w:b/>
                <w:sz w:val="20"/>
                <w:szCs w:val="20"/>
              </w:rPr>
              <w:t>6-10-2018</w:t>
            </w:r>
          </w:p>
        </w:tc>
        <w:tc>
          <w:tcPr>
            <w:tcW w:w="1710" w:type="dxa"/>
          </w:tcPr>
          <w:p w:rsidR="00EF2289" w:rsidRDefault="00EF2289" w:rsidP="007F297B">
            <w:pPr>
              <w:pStyle w:val="PlainText"/>
              <w:rPr>
                <w:rFonts w:ascii="Courier New" w:hAnsi="Courier New" w:cs="Courier New"/>
                <w:b/>
                <w:sz w:val="20"/>
                <w:szCs w:val="20"/>
              </w:rPr>
            </w:pPr>
          </w:p>
          <w:p w:rsidR="00EF2289" w:rsidRDefault="00EF2289" w:rsidP="007F297B">
            <w:pPr>
              <w:pStyle w:val="PlainText"/>
              <w:rPr>
                <w:rFonts w:ascii="Courier New" w:hAnsi="Courier New" w:cs="Courier New"/>
                <w:b/>
                <w:sz w:val="20"/>
                <w:szCs w:val="20"/>
              </w:rPr>
            </w:pPr>
            <w:r>
              <w:rPr>
                <w:rFonts w:ascii="Courier New" w:hAnsi="Courier New" w:cs="Courier New"/>
                <w:b/>
                <w:sz w:val="20"/>
                <w:szCs w:val="20"/>
              </w:rPr>
              <w:t>13-CV-</w:t>
            </w:r>
            <w:r w:rsidR="009A4E93">
              <w:rPr>
                <w:rFonts w:ascii="Courier New" w:hAnsi="Courier New" w:cs="Courier New"/>
                <w:b/>
                <w:sz w:val="20"/>
                <w:szCs w:val="20"/>
              </w:rPr>
              <w:t>01180</w:t>
            </w:r>
          </w:p>
        </w:tc>
        <w:tc>
          <w:tcPr>
            <w:tcW w:w="1710" w:type="dxa"/>
          </w:tcPr>
          <w:p w:rsidR="00EF2289" w:rsidRDefault="00EF2289" w:rsidP="007F297B">
            <w:pPr>
              <w:pStyle w:val="PlainText"/>
              <w:rPr>
                <w:rFonts w:ascii="Courier New" w:hAnsi="Courier New" w:cs="Courier New"/>
                <w:b/>
                <w:sz w:val="20"/>
                <w:szCs w:val="20"/>
              </w:rPr>
            </w:pPr>
          </w:p>
          <w:p w:rsidR="009A4E93" w:rsidRDefault="009A4E93"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F2289" w:rsidRDefault="00EF2289" w:rsidP="007F297B">
            <w:pPr>
              <w:pStyle w:val="PlainText"/>
              <w:jc w:val="left"/>
              <w:rPr>
                <w:rFonts w:ascii="Courier New" w:hAnsi="Courier New" w:cs="Courier New"/>
                <w:b/>
                <w:sz w:val="20"/>
                <w:szCs w:val="20"/>
              </w:rPr>
            </w:pPr>
          </w:p>
          <w:p w:rsidR="009A4E93" w:rsidRDefault="009A4E93" w:rsidP="007F297B">
            <w:pPr>
              <w:pStyle w:val="PlainText"/>
              <w:jc w:val="left"/>
              <w:rPr>
                <w:rFonts w:ascii="Courier New" w:hAnsi="Courier New" w:cs="Courier New"/>
                <w:b/>
                <w:sz w:val="20"/>
                <w:szCs w:val="20"/>
              </w:rPr>
            </w:pPr>
            <w:r>
              <w:rPr>
                <w:rFonts w:ascii="Courier New" w:hAnsi="Courier New" w:cs="Courier New"/>
                <w:b/>
                <w:sz w:val="20"/>
                <w:szCs w:val="20"/>
              </w:rPr>
              <w:t>Jan Harrison, et al. v. DuPont, et al.</w:t>
            </w:r>
          </w:p>
          <w:p w:rsidR="009A4E93" w:rsidRDefault="009A4E93"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E.I. </w:t>
            </w:r>
            <w:r w:rsidR="00941F63">
              <w:rPr>
                <w:rFonts w:ascii="Courier New" w:hAnsi="Courier New" w:cs="Courier New"/>
                <w:b/>
                <w:sz w:val="20"/>
                <w:szCs w:val="20"/>
              </w:rPr>
              <w:t xml:space="preserve">DuPont </w:t>
            </w:r>
            <w:proofErr w:type="spellStart"/>
            <w:r w:rsidR="00941F63">
              <w:rPr>
                <w:rFonts w:ascii="Courier New" w:hAnsi="Courier New" w:cs="Courier New"/>
                <w:b/>
                <w:sz w:val="20"/>
                <w:szCs w:val="20"/>
              </w:rPr>
              <w:t>D</w:t>
            </w:r>
            <w:r>
              <w:rPr>
                <w:rFonts w:ascii="Courier New" w:hAnsi="Courier New" w:cs="Courier New"/>
                <w:b/>
                <w:sz w:val="20"/>
                <w:szCs w:val="20"/>
              </w:rPr>
              <w:t>eNemours</w:t>
            </w:r>
            <w:proofErr w:type="spellEnd"/>
            <w:r>
              <w:rPr>
                <w:rFonts w:ascii="Courier New" w:hAnsi="Courier New" w:cs="Courier New"/>
                <w:b/>
                <w:sz w:val="20"/>
                <w:szCs w:val="20"/>
              </w:rPr>
              <w:t xml:space="preserve"> and Company; Huntsman International LLC; Kronos Worldwide, Inc.; and Cristal USA Inc., formerly known as Millennium Inorganic Chemicals Inc.</w:t>
            </w:r>
          </w:p>
          <w:p w:rsidR="009A4E93" w:rsidRDefault="009A4E93" w:rsidP="00A00C02">
            <w:pPr>
              <w:pStyle w:val="PlainText"/>
              <w:jc w:val="left"/>
              <w:rPr>
                <w:rFonts w:ascii="Courier New" w:hAnsi="Courier New" w:cs="Courier New"/>
                <w:sz w:val="20"/>
                <w:szCs w:val="20"/>
              </w:rPr>
            </w:pPr>
            <w:r>
              <w:rPr>
                <w:rFonts w:ascii="Courier New" w:hAnsi="Courier New" w:cs="Courier New"/>
                <w:sz w:val="20"/>
                <w:szCs w:val="20"/>
              </w:rPr>
              <w:t>Plaintiffs</w:t>
            </w:r>
            <w:r w:rsidRPr="009A4E93">
              <w:rPr>
                <w:rFonts w:ascii="Courier New" w:hAnsi="Courier New" w:cs="Courier New"/>
                <w:sz w:val="20"/>
                <w:szCs w:val="20"/>
              </w:rPr>
              <w:t xml:space="preserve"> alleg</w:t>
            </w:r>
            <w:r>
              <w:rPr>
                <w:rFonts w:ascii="Courier New" w:hAnsi="Courier New" w:cs="Courier New"/>
                <w:sz w:val="20"/>
                <w:szCs w:val="20"/>
              </w:rPr>
              <w:t>e</w:t>
            </w:r>
            <w:r w:rsidRPr="009A4E93">
              <w:rPr>
                <w:rFonts w:ascii="Courier New" w:hAnsi="Courier New" w:cs="Courier New"/>
                <w:sz w:val="20"/>
                <w:szCs w:val="20"/>
              </w:rPr>
              <w:t xml:space="preserve"> that </w:t>
            </w:r>
            <w:r w:rsidR="00A00C02" w:rsidRPr="00A00C02">
              <w:rPr>
                <w:rFonts w:ascii="Courier New" w:hAnsi="Courier New" w:cs="Courier New"/>
                <w:sz w:val="20"/>
                <w:szCs w:val="20"/>
              </w:rPr>
              <w:t>the Defendants violated the antitrust laws by conspiring to fix,</w:t>
            </w:r>
            <w:r w:rsidR="00A00C02">
              <w:rPr>
                <w:rFonts w:ascii="Courier New" w:hAnsi="Courier New" w:cs="Courier New"/>
                <w:sz w:val="20"/>
                <w:szCs w:val="20"/>
              </w:rPr>
              <w:t xml:space="preserve"> </w:t>
            </w:r>
            <w:r w:rsidR="00A00C02" w:rsidRPr="00A00C02">
              <w:rPr>
                <w:rFonts w:ascii="Courier New" w:hAnsi="Courier New" w:cs="Courier New"/>
                <w:sz w:val="20"/>
                <w:szCs w:val="20"/>
              </w:rPr>
              <w:t>raise, maintain, and stabilize the price of titanium dioxide in violation of Section 1 of the Sherman Act, 15 U.S.C.</w:t>
            </w:r>
            <w:r w:rsidR="00CC130C">
              <w:rPr>
                <w:rFonts w:ascii="Courier New" w:hAnsi="Courier New" w:cs="Courier New"/>
                <w:sz w:val="20"/>
                <w:szCs w:val="20"/>
              </w:rPr>
              <w:t>,</w:t>
            </w:r>
            <w:r w:rsidR="00A00C02" w:rsidRPr="00A00C02">
              <w:rPr>
                <w:rFonts w:ascii="Courier New" w:hAnsi="Courier New" w:cs="Courier New"/>
                <w:sz w:val="20"/>
                <w:szCs w:val="20"/>
              </w:rPr>
              <w:t xml:space="preserve"> and various</w:t>
            </w:r>
            <w:r w:rsidR="00A00C02">
              <w:rPr>
                <w:rFonts w:ascii="Courier New" w:hAnsi="Courier New" w:cs="Courier New"/>
                <w:sz w:val="20"/>
                <w:szCs w:val="20"/>
              </w:rPr>
              <w:t xml:space="preserve"> </w:t>
            </w:r>
            <w:r w:rsidR="00B41A41" w:rsidRPr="00A00C02">
              <w:rPr>
                <w:rFonts w:ascii="Courier New" w:hAnsi="Courier New" w:cs="Courier New"/>
                <w:sz w:val="20"/>
                <w:szCs w:val="20"/>
              </w:rPr>
              <w:t>states</w:t>
            </w:r>
            <w:r w:rsidR="00A00C02" w:rsidRPr="00A00C02">
              <w:rPr>
                <w:rFonts w:ascii="Courier New" w:hAnsi="Courier New" w:cs="Courier New"/>
                <w:sz w:val="20"/>
                <w:szCs w:val="20"/>
              </w:rPr>
              <w:t xml:space="preserve"> antitrust, unfair competition, unjust enrichment, and consumer protection laws.</w:t>
            </w:r>
          </w:p>
          <w:p w:rsidR="00305B50" w:rsidRPr="009A4E93" w:rsidRDefault="00305B50" w:rsidP="00305B50">
            <w:pPr>
              <w:pStyle w:val="PlainText"/>
              <w:jc w:val="left"/>
              <w:rPr>
                <w:rFonts w:ascii="Courier New" w:hAnsi="Courier New" w:cs="Courier New"/>
                <w:sz w:val="20"/>
                <w:szCs w:val="20"/>
              </w:rPr>
            </w:pPr>
          </w:p>
        </w:tc>
        <w:tc>
          <w:tcPr>
            <w:tcW w:w="1440" w:type="dxa"/>
          </w:tcPr>
          <w:p w:rsidR="00EF2289" w:rsidRDefault="00EF2289" w:rsidP="007F297B">
            <w:pPr>
              <w:pStyle w:val="PlainText"/>
              <w:rPr>
                <w:rFonts w:ascii="Courier New" w:hAnsi="Courier New" w:cs="Courier New"/>
                <w:b/>
                <w:noProof/>
                <w:sz w:val="20"/>
                <w:szCs w:val="20"/>
              </w:rPr>
            </w:pPr>
          </w:p>
          <w:p w:rsidR="009A4E93" w:rsidRDefault="00EF2326" w:rsidP="007F297B">
            <w:pPr>
              <w:pStyle w:val="PlainText"/>
              <w:rPr>
                <w:rFonts w:ascii="Courier New" w:hAnsi="Courier New" w:cs="Courier New"/>
                <w:b/>
                <w:noProof/>
                <w:sz w:val="20"/>
                <w:szCs w:val="20"/>
              </w:rPr>
            </w:pPr>
            <w:r>
              <w:rPr>
                <w:rFonts w:ascii="Courier New" w:hAnsi="Courier New" w:cs="Courier New"/>
                <w:b/>
                <w:noProof/>
                <w:sz w:val="20"/>
                <w:szCs w:val="20"/>
              </w:rPr>
              <w:t>8-16-2018</w:t>
            </w:r>
          </w:p>
        </w:tc>
        <w:tc>
          <w:tcPr>
            <w:tcW w:w="2970" w:type="dxa"/>
          </w:tcPr>
          <w:p w:rsidR="00EF2289" w:rsidRDefault="00EF2289" w:rsidP="007F297B">
            <w:pPr>
              <w:pStyle w:val="PlainText"/>
              <w:jc w:val="left"/>
              <w:rPr>
                <w:rFonts w:ascii="Courier New" w:hAnsi="Courier New" w:cs="Courier New"/>
                <w:b/>
                <w:noProof/>
                <w:sz w:val="20"/>
                <w:szCs w:val="20"/>
              </w:rPr>
            </w:pPr>
          </w:p>
          <w:p w:rsidR="009A4E93" w:rsidRDefault="009A4E9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9A4E93" w:rsidRDefault="009A4E93" w:rsidP="007F297B">
            <w:pPr>
              <w:pStyle w:val="PlainText"/>
              <w:jc w:val="left"/>
              <w:rPr>
                <w:rFonts w:ascii="Courier New" w:hAnsi="Courier New" w:cs="Courier New"/>
                <w:b/>
                <w:noProof/>
                <w:sz w:val="20"/>
                <w:szCs w:val="20"/>
              </w:rPr>
            </w:pPr>
          </w:p>
          <w:p w:rsidR="00305B50" w:rsidRPr="00305B50" w:rsidRDefault="00305B50" w:rsidP="00305B50">
            <w:pPr>
              <w:pStyle w:val="PlainText"/>
              <w:jc w:val="left"/>
              <w:rPr>
                <w:rFonts w:ascii="Courier New" w:hAnsi="Courier New" w:cs="Courier New"/>
                <w:b/>
                <w:noProof/>
                <w:sz w:val="18"/>
                <w:szCs w:val="18"/>
              </w:rPr>
            </w:pPr>
            <w:r w:rsidRPr="00305B50">
              <w:rPr>
                <w:rFonts w:ascii="Courier New" w:hAnsi="Courier New" w:cs="Courier New"/>
                <w:b/>
                <w:noProof/>
                <w:sz w:val="18"/>
                <w:szCs w:val="18"/>
              </w:rPr>
              <w:t>BARRETT LAW GROUP, P.A.</w:t>
            </w:r>
          </w:p>
          <w:p w:rsidR="00305B50" w:rsidRPr="00305B50" w:rsidRDefault="00305B50" w:rsidP="00305B50">
            <w:pPr>
              <w:pStyle w:val="PlainText"/>
              <w:jc w:val="left"/>
              <w:rPr>
                <w:rFonts w:ascii="Courier New" w:hAnsi="Courier New" w:cs="Courier New"/>
                <w:b/>
                <w:noProof/>
                <w:sz w:val="18"/>
                <w:szCs w:val="18"/>
              </w:rPr>
            </w:pPr>
            <w:r w:rsidRPr="00305B50">
              <w:rPr>
                <w:rFonts w:ascii="Courier New" w:hAnsi="Courier New" w:cs="Courier New"/>
                <w:b/>
                <w:noProof/>
                <w:sz w:val="18"/>
                <w:szCs w:val="18"/>
              </w:rPr>
              <w:t xml:space="preserve">Don Barrett </w:t>
            </w:r>
          </w:p>
          <w:p w:rsidR="00305B50" w:rsidRPr="00305B50" w:rsidRDefault="00305B50" w:rsidP="00305B50">
            <w:pPr>
              <w:pStyle w:val="PlainText"/>
              <w:jc w:val="left"/>
              <w:rPr>
                <w:rFonts w:ascii="Courier New" w:hAnsi="Courier New" w:cs="Courier New"/>
                <w:b/>
                <w:noProof/>
                <w:sz w:val="18"/>
                <w:szCs w:val="18"/>
              </w:rPr>
            </w:pPr>
            <w:r w:rsidRPr="00305B50">
              <w:rPr>
                <w:rFonts w:ascii="Courier New" w:hAnsi="Courier New" w:cs="Courier New"/>
                <w:b/>
                <w:noProof/>
                <w:sz w:val="18"/>
                <w:szCs w:val="18"/>
              </w:rPr>
              <w:t>P.O. Box 927</w:t>
            </w:r>
          </w:p>
          <w:p w:rsidR="00305B50" w:rsidRPr="00305B50" w:rsidRDefault="00305B50" w:rsidP="00305B50">
            <w:pPr>
              <w:pStyle w:val="PlainText"/>
              <w:jc w:val="left"/>
              <w:rPr>
                <w:rFonts w:ascii="Courier New" w:hAnsi="Courier New" w:cs="Courier New"/>
                <w:b/>
                <w:noProof/>
                <w:sz w:val="18"/>
                <w:szCs w:val="18"/>
              </w:rPr>
            </w:pPr>
            <w:r w:rsidRPr="00305B50">
              <w:rPr>
                <w:rFonts w:ascii="Courier New" w:hAnsi="Courier New" w:cs="Courier New"/>
                <w:b/>
                <w:noProof/>
                <w:sz w:val="18"/>
                <w:szCs w:val="18"/>
              </w:rPr>
              <w:t>404 Court Square</w:t>
            </w:r>
          </w:p>
          <w:p w:rsidR="00305B50" w:rsidRPr="00305B50" w:rsidRDefault="00305B50" w:rsidP="00305B50">
            <w:pPr>
              <w:pStyle w:val="PlainText"/>
              <w:jc w:val="left"/>
              <w:rPr>
                <w:rFonts w:ascii="Courier New" w:hAnsi="Courier New" w:cs="Courier New"/>
                <w:b/>
                <w:noProof/>
                <w:sz w:val="18"/>
                <w:szCs w:val="18"/>
              </w:rPr>
            </w:pPr>
            <w:r w:rsidRPr="00305B50">
              <w:rPr>
                <w:rFonts w:ascii="Courier New" w:hAnsi="Courier New" w:cs="Courier New"/>
                <w:b/>
                <w:noProof/>
                <w:sz w:val="18"/>
                <w:szCs w:val="18"/>
              </w:rPr>
              <w:t>Lexington, MS 39095</w:t>
            </w:r>
          </w:p>
          <w:p w:rsidR="00305B50" w:rsidRPr="00305B50" w:rsidRDefault="00305B50" w:rsidP="007F297B">
            <w:pPr>
              <w:pStyle w:val="PlainText"/>
              <w:jc w:val="left"/>
              <w:rPr>
                <w:rFonts w:ascii="Courier New" w:hAnsi="Courier New" w:cs="Courier New"/>
                <w:b/>
                <w:noProof/>
                <w:sz w:val="18"/>
                <w:szCs w:val="18"/>
              </w:rPr>
            </w:pPr>
          </w:p>
          <w:p w:rsidR="00305B50" w:rsidRPr="00305B50" w:rsidRDefault="0005402C" w:rsidP="007F297B">
            <w:pPr>
              <w:pStyle w:val="PlainText"/>
              <w:jc w:val="left"/>
              <w:rPr>
                <w:rFonts w:ascii="Courier New" w:hAnsi="Courier New" w:cs="Courier New"/>
                <w:b/>
                <w:noProof/>
                <w:sz w:val="18"/>
                <w:szCs w:val="18"/>
              </w:rPr>
            </w:pPr>
            <w:hyperlink r:id="rId9" w:history="1">
              <w:r w:rsidR="00305B50" w:rsidRPr="00305B50">
                <w:rPr>
                  <w:rStyle w:val="Hyperlink"/>
                  <w:rFonts w:ascii="Courier New" w:hAnsi="Courier New" w:cs="Courier New"/>
                  <w:b/>
                  <w:noProof/>
                  <w:sz w:val="18"/>
                  <w:szCs w:val="18"/>
                </w:rPr>
                <w:t>www.TitaniumPaintSettlement.co</w:t>
              </w:r>
              <w:r w:rsidR="00305B50" w:rsidRPr="00305B50">
                <w:rPr>
                  <w:rStyle w:val="Hyperlink"/>
                  <w:rFonts w:ascii="Courier New" w:hAnsi="Courier New" w:cs="Courier New"/>
                  <w:b/>
                  <w:noProof/>
                  <w:sz w:val="18"/>
                  <w:szCs w:val="18"/>
                </w:rPr>
                <w:t>m</w:t>
              </w:r>
            </w:hyperlink>
          </w:p>
          <w:p w:rsidR="00305B50" w:rsidRDefault="00305B50" w:rsidP="007F297B">
            <w:pPr>
              <w:pStyle w:val="PlainText"/>
              <w:jc w:val="left"/>
              <w:rPr>
                <w:rFonts w:ascii="Courier New" w:hAnsi="Courier New" w:cs="Courier New"/>
                <w:b/>
                <w:noProof/>
                <w:sz w:val="20"/>
                <w:szCs w:val="20"/>
              </w:rPr>
            </w:pPr>
          </w:p>
        </w:tc>
      </w:tr>
      <w:tr w:rsidR="005674BA" w:rsidRPr="007167C0" w:rsidTr="00E45862">
        <w:tc>
          <w:tcPr>
            <w:tcW w:w="1443" w:type="dxa"/>
          </w:tcPr>
          <w:p w:rsidR="0017780B" w:rsidRDefault="0017780B" w:rsidP="007F297B">
            <w:pPr>
              <w:pStyle w:val="PlainText"/>
              <w:rPr>
                <w:rFonts w:ascii="Courier New" w:hAnsi="Courier New" w:cs="Courier New"/>
                <w:b/>
                <w:sz w:val="20"/>
                <w:szCs w:val="20"/>
              </w:rPr>
            </w:pPr>
          </w:p>
          <w:p w:rsidR="00BD0C50" w:rsidRDefault="00DE63B8" w:rsidP="007F297B">
            <w:pPr>
              <w:pStyle w:val="PlainText"/>
              <w:rPr>
                <w:rFonts w:ascii="Courier New" w:hAnsi="Courier New" w:cs="Courier New"/>
                <w:b/>
                <w:sz w:val="20"/>
                <w:szCs w:val="20"/>
              </w:rPr>
            </w:pPr>
            <w:r>
              <w:rPr>
                <w:rFonts w:ascii="Courier New" w:hAnsi="Courier New" w:cs="Courier New"/>
                <w:b/>
                <w:sz w:val="20"/>
                <w:szCs w:val="20"/>
              </w:rPr>
              <w:t>6-11-2018</w:t>
            </w:r>
          </w:p>
        </w:tc>
        <w:tc>
          <w:tcPr>
            <w:tcW w:w="1710" w:type="dxa"/>
          </w:tcPr>
          <w:p w:rsidR="0017780B" w:rsidRDefault="0017780B" w:rsidP="007F297B">
            <w:pPr>
              <w:pStyle w:val="PlainText"/>
              <w:rPr>
                <w:rFonts w:ascii="Courier New" w:hAnsi="Courier New" w:cs="Courier New"/>
                <w:b/>
                <w:sz w:val="20"/>
                <w:szCs w:val="20"/>
              </w:rPr>
            </w:pPr>
          </w:p>
          <w:p w:rsidR="00DE63B8" w:rsidRDefault="00DE63B8" w:rsidP="007F297B">
            <w:pPr>
              <w:pStyle w:val="PlainText"/>
              <w:rPr>
                <w:rFonts w:ascii="Courier New" w:hAnsi="Courier New" w:cs="Courier New"/>
                <w:b/>
                <w:sz w:val="20"/>
                <w:szCs w:val="20"/>
              </w:rPr>
            </w:pPr>
            <w:r>
              <w:rPr>
                <w:rFonts w:ascii="Courier New" w:hAnsi="Courier New" w:cs="Courier New"/>
                <w:b/>
                <w:sz w:val="20"/>
                <w:szCs w:val="20"/>
              </w:rPr>
              <w:t>13-CV-03073</w:t>
            </w:r>
          </w:p>
        </w:tc>
        <w:tc>
          <w:tcPr>
            <w:tcW w:w="1710" w:type="dxa"/>
          </w:tcPr>
          <w:p w:rsidR="00BD0C50" w:rsidRDefault="00BD0C50" w:rsidP="007F297B">
            <w:pPr>
              <w:pStyle w:val="PlainText"/>
              <w:rPr>
                <w:rFonts w:ascii="Courier New" w:hAnsi="Courier New" w:cs="Courier New"/>
                <w:b/>
                <w:sz w:val="20"/>
                <w:szCs w:val="20"/>
              </w:rPr>
            </w:pPr>
          </w:p>
          <w:p w:rsidR="00DE63B8" w:rsidRDefault="00DE63B8"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D0C50" w:rsidRDefault="00BD0C50" w:rsidP="007F297B">
            <w:pPr>
              <w:pStyle w:val="PlainText"/>
              <w:jc w:val="left"/>
              <w:rPr>
                <w:rFonts w:ascii="Courier New" w:hAnsi="Courier New" w:cs="Courier New"/>
                <w:b/>
                <w:sz w:val="20"/>
                <w:szCs w:val="20"/>
              </w:rPr>
            </w:pPr>
          </w:p>
          <w:p w:rsidR="00DE63B8" w:rsidRDefault="00DE63B8"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MyFord</w:t>
            </w:r>
            <w:proofErr w:type="spellEnd"/>
            <w:r>
              <w:rPr>
                <w:rFonts w:ascii="Courier New" w:hAnsi="Courier New" w:cs="Courier New"/>
                <w:b/>
                <w:sz w:val="20"/>
                <w:szCs w:val="20"/>
              </w:rPr>
              <w:t xml:space="preserve"> Touch Consumer</w:t>
            </w:r>
            <w:r w:rsidR="004326B3">
              <w:rPr>
                <w:rFonts w:ascii="Courier New" w:hAnsi="Courier New" w:cs="Courier New"/>
                <w:b/>
                <w:sz w:val="20"/>
                <w:szCs w:val="20"/>
              </w:rPr>
              <w:t>(“MFT”)</w:t>
            </w:r>
            <w:r>
              <w:rPr>
                <w:rFonts w:ascii="Courier New" w:hAnsi="Courier New" w:cs="Courier New"/>
                <w:b/>
                <w:sz w:val="20"/>
                <w:szCs w:val="20"/>
              </w:rPr>
              <w:t xml:space="preserve"> Litigation</w:t>
            </w:r>
          </w:p>
          <w:p w:rsidR="004326B3" w:rsidRPr="00712514" w:rsidRDefault="008068AE" w:rsidP="008068AE">
            <w:pPr>
              <w:pStyle w:val="PlainText"/>
              <w:jc w:val="left"/>
              <w:rPr>
                <w:rFonts w:ascii="Courier New" w:hAnsi="Courier New" w:cs="Courier New"/>
                <w:sz w:val="20"/>
                <w:szCs w:val="20"/>
              </w:rPr>
            </w:pPr>
            <w:r w:rsidRPr="008068AE">
              <w:rPr>
                <w:rFonts w:ascii="Courier New" w:hAnsi="Courier New" w:cs="Courier New"/>
                <w:sz w:val="20"/>
                <w:szCs w:val="20"/>
              </w:rPr>
              <w:t>The case</w:t>
            </w:r>
            <w:r>
              <w:rPr>
                <w:rFonts w:ascii="Courier New" w:hAnsi="Courier New" w:cs="Courier New"/>
                <w:sz w:val="20"/>
                <w:szCs w:val="20"/>
              </w:rPr>
              <w:t xml:space="preserve"> </w:t>
            </w:r>
            <w:r w:rsidRPr="008068AE">
              <w:rPr>
                <w:rFonts w:ascii="Courier New" w:hAnsi="Courier New" w:cs="Courier New"/>
                <w:sz w:val="20"/>
                <w:szCs w:val="20"/>
              </w:rPr>
              <w:t>concerns certain model year 2010-2013 Ford and Lincoln vehicles (“Class Vehicles”). The lawsuit</w:t>
            </w:r>
            <w:r>
              <w:rPr>
                <w:rFonts w:ascii="Courier New" w:hAnsi="Courier New" w:cs="Courier New"/>
                <w:sz w:val="20"/>
                <w:szCs w:val="20"/>
              </w:rPr>
              <w:t xml:space="preserve"> </w:t>
            </w:r>
            <w:r w:rsidRPr="008068AE">
              <w:rPr>
                <w:rFonts w:ascii="Courier New" w:hAnsi="Courier New" w:cs="Courier New"/>
                <w:sz w:val="20"/>
                <w:szCs w:val="20"/>
              </w:rPr>
              <w:t xml:space="preserve">alleges defects in the in-vehicle information and entertainment systems called </w:t>
            </w:r>
            <w:proofErr w:type="spellStart"/>
            <w:r w:rsidRPr="008068AE">
              <w:rPr>
                <w:rFonts w:ascii="Courier New" w:hAnsi="Courier New" w:cs="Courier New"/>
                <w:sz w:val="20"/>
                <w:szCs w:val="20"/>
              </w:rPr>
              <w:t>MyFord</w:t>
            </w:r>
            <w:proofErr w:type="spellEnd"/>
            <w:r w:rsidRPr="008068AE">
              <w:rPr>
                <w:rFonts w:ascii="Courier New" w:hAnsi="Courier New" w:cs="Courier New"/>
                <w:sz w:val="20"/>
                <w:szCs w:val="20"/>
              </w:rPr>
              <w:t xml:space="preserve"> Touch or</w:t>
            </w:r>
            <w:r>
              <w:rPr>
                <w:rFonts w:ascii="Courier New" w:hAnsi="Courier New" w:cs="Courier New"/>
                <w:sz w:val="20"/>
                <w:szCs w:val="20"/>
              </w:rPr>
              <w:t xml:space="preserve"> </w:t>
            </w:r>
            <w:proofErr w:type="spellStart"/>
            <w:r w:rsidRPr="008068AE">
              <w:rPr>
                <w:rFonts w:ascii="Courier New" w:hAnsi="Courier New" w:cs="Courier New"/>
                <w:sz w:val="20"/>
                <w:szCs w:val="20"/>
              </w:rPr>
              <w:t>MyLincoln</w:t>
            </w:r>
            <w:proofErr w:type="spellEnd"/>
            <w:r w:rsidRPr="008068AE">
              <w:rPr>
                <w:rFonts w:ascii="Courier New" w:hAnsi="Courier New" w:cs="Courier New"/>
                <w:sz w:val="20"/>
                <w:szCs w:val="20"/>
              </w:rPr>
              <w:t xml:space="preserve"> Touch</w:t>
            </w:r>
            <w:r>
              <w:rPr>
                <w:rFonts w:ascii="Courier New" w:hAnsi="Courier New" w:cs="Courier New"/>
                <w:sz w:val="20"/>
                <w:szCs w:val="20"/>
              </w:rPr>
              <w:t xml:space="preserve"> </w:t>
            </w:r>
            <w:r w:rsidRPr="008068AE">
              <w:rPr>
                <w:rFonts w:ascii="Courier New" w:hAnsi="Courier New" w:cs="Courier New"/>
                <w:sz w:val="20"/>
                <w:szCs w:val="20"/>
              </w:rPr>
              <w:t>(“MFT”).</w:t>
            </w:r>
            <w:r>
              <w:rPr>
                <w:rFonts w:ascii="Courier New" w:hAnsi="Courier New" w:cs="Courier New"/>
                <w:sz w:val="20"/>
                <w:szCs w:val="20"/>
              </w:rPr>
              <w:t xml:space="preserve"> </w:t>
            </w:r>
            <w:r w:rsidR="00712514" w:rsidRPr="00712514">
              <w:rPr>
                <w:rFonts w:ascii="Courier New" w:hAnsi="Courier New" w:cs="Courier New"/>
                <w:sz w:val="20"/>
                <w:szCs w:val="20"/>
              </w:rPr>
              <w:t>Plaintiffs allege that when the system freezes or crashes the driver cannot operate any of the features</w:t>
            </w:r>
            <w:r w:rsidR="004326B3">
              <w:rPr>
                <w:rFonts w:ascii="Courier New" w:hAnsi="Courier New" w:cs="Courier New"/>
                <w:sz w:val="20"/>
                <w:szCs w:val="20"/>
              </w:rPr>
              <w:t xml:space="preserve"> </w:t>
            </w:r>
            <w:r w:rsidR="00712514" w:rsidRPr="00712514">
              <w:rPr>
                <w:rFonts w:ascii="Courier New" w:hAnsi="Courier New" w:cs="Courier New"/>
                <w:sz w:val="20"/>
                <w:szCs w:val="20"/>
              </w:rPr>
              <w:t>connected to MFT, including the navigation technology, the radio, the rearview camera, or the</w:t>
            </w:r>
            <w:r w:rsidR="004326B3">
              <w:rPr>
                <w:rFonts w:ascii="Courier New" w:hAnsi="Courier New" w:cs="Courier New"/>
                <w:sz w:val="20"/>
                <w:szCs w:val="20"/>
              </w:rPr>
              <w:t xml:space="preserve"> </w:t>
            </w:r>
            <w:r w:rsidR="00712514" w:rsidRPr="00712514">
              <w:rPr>
                <w:rFonts w:ascii="Courier New" w:hAnsi="Courier New" w:cs="Courier New"/>
                <w:sz w:val="20"/>
                <w:szCs w:val="20"/>
              </w:rPr>
              <w:t>defroster. Plaintiffs further allege that Ford charged a premium price for MFT and seek to recover</w:t>
            </w:r>
            <w:r w:rsidR="004326B3">
              <w:rPr>
                <w:rFonts w:ascii="Courier New" w:hAnsi="Courier New" w:cs="Courier New"/>
                <w:sz w:val="20"/>
                <w:szCs w:val="20"/>
              </w:rPr>
              <w:t xml:space="preserve"> </w:t>
            </w:r>
            <w:r w:rsidR="00712514" w:rsidRPr="00712514">
              <w:rPr>
                <w:rFonts w:ascii="Courier New" w:hAnsi="Courier New" w:cs="Courier New"/>
                <w:sz w:val="20"/>
                <w:szCs w:val="20"/>
              </w:rPr>
              <w:t>economic damages. Plaintiffs are not pursuing claims for personal injuries.</w:t>
            </w:r>
          </w:p>
        </w:tc>
        <w:tc>
          <w:tcPr>
            <w:tcW w:w="1440" w:type="dxa"/>
          </w:tcPr>
          <w:p w:rsidR="005674BA" w:rsidRDefault="005674BA" w:rsidP="007F297B">
            <w:pPr>
              <w:pStyle w:val="PlainText"/>
              <w:rPr>
                <w:rFonts w:ascii="Courier New" w:hAnsi="Courier New" w:cs="Courier New"/>
                <w:b/>
                <w:noProof/>
                <w:sz w:val="20"/>
                <w:szCs w:val="20"/>
              </w:rPr>
            </w:pPr>
          </w:p>
          <w:p w:rsidR="00DE63B8" w:rsidRDefault="00DE63B8"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5674BA" w:rsidRDefault="005674BA" w:rsidP="007F297B">
            <w:pPr>
              <w:pStyle w:val="PlainText"/>
              <w:jc w:val="left"/>
              <w:rPr>
                <w:rFonts w:ascii="Courier New" w:hAnsi="Courier New" w:cs="Courier New"/>
                <w:b/>
                <w:noProof/>
                <w:sz w:val="20"/>
                <w:szCs w:val="20"/>
              </w:rPr>
            </w:pPr>
          </w:p>
          <w:p w:rsidR="00DE63B8" w:rsidRDefault="00DE63B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326B3">
              <w:rPr>
                <w:rFonts w:ascii="Courier New" w:hAnsi="Courier New" w:cs="Courier New"/>
                <w:b/>
                <w:noProof/>
                <w:sz w:val="20"/>
                <w:szCs w:val="20"/>
              </w:rPr>
              <w:t>, call or e-mail:</w:t>
            </w:r>
          </w:p>
          <w:p w:rsidR="00DE63B8" w:rsidRDefault="00DE63B8" w:rsidP="007F297B">
            <w:pPr>
              <w:pStyle w:val="PlainText"/>
              <w:jc w:val="left"/>
              <w:rPr>
                <w:rFonts w:ascii="Courier New" w:hAnsi="Courier New" w:cs="Courier New"/>
                <w:b/>
                <w:noProof/>
                <w:sz w:val="20"/>
                <w:szCs w:val="20"/>
              </w:rPr>
            </w:pP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STEVE W. BERMAN</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CATHERINE Y.N. GANNON</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CRAIG SPIEGEL</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 xml:space="preserve">HAGENS BERMAN SOBOL </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 xml:space="preserve"> SHAPIRO LLP</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1918 Eighth Avenue</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Suite 3300</w:t>
            </w: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Seattle, Washington 98101</w:t>
            </w:r>
          </w:p>
          <w:p w:rsidR="004326B3" w:rsidRPr="004326B3" w:rsidRDefault="004326B3" w:rsidP="004326B3">
            <w:pPr>
              <w:pStyle w:val="PlainText"/>
              <w:jc w:val="left"/>
              <w:rPr>
                <w:rFonts w:ascii="Courier New" w:hAnsi="Courier New" w:cs="Courier New"/>
                <w:b/>
                <w:noProof/>
                <w:sz w:val="16"/>
                <w:szCs w:val="16"/>
              </w:rPr>
            </w:pPr>
          </w:p>
          <w:p w:rsidR="004326B3" w:rsidRPr="004326B3" w:rsidRDefault="004326B3" w:rsidP="004326B3">
            <w:pPr>
              <w:pStyle w:val="PlainText"/>
              <w:jc w:val="left"/>
              <w:rPr>
                <w:rFonts w:ascii="Courier New" w:hAnsi="Courier New" w:cs="Courier New"/>
                <w:b/>
                <w:noProof/>
                <w:sz w:val="16"/>
                <w:szCs w:val="16"/>
              </w:rPr>
            </w:pPr>
            <w:r w:rsidRPr="004326B3">
              <w:rPr>
                <w:rFonts w:ascii="Courier New" w:hAnsi="Courier New" w:cs="Courier New"/>
                <w:b/>
                <w:noProof/>
                <w:sz w:val="16"/>
                <w:szCs w:val="16"/>
              </w:rPr>
              <w:t>206 623-7292 (Ph.)</w:t>
            </w:r>
          </w:p>
          <w:p w:rsidR="004326B3" w:rsidRPr="004326B3" w:rsidRDefault="004326B3" w:rsidP="004326B3">
            <w:pPr>
              <w:pStyle w:val="PlainText"/>
              <w:jc w:val="left"/>
              <w:rPr>
                <w:rFonts w:ascii="Courier New" w:hAnsi="Courier New" w:cs="Courier New"/>
                <w:b/>
                <w:noProof/>
                <w:sz w:val="16"/>
                <w:szCs w:val="16"/>
              </w:rPr>
            </w:pPr>
          </w:p>
          <w:p w:rsidR="004326B3" w:rsidRPr="004326B3" w:rsidRDefault="0005402C" w:rsidP="004326B3">
            <w:pPr>
              <w:pStyle w:val="PlainText"/>
              <w:jc w:val="left"/>
              <w:rPr>
                <w:rFonts w:ascii="Courier New" w:hAnsi="Courier New" w:cs="Courier New"/>
                <w:b/>
                <w:noProof/>
                <w:sz w:val="16"/>
                <w:szCs w:val="16"/>
              </w:rPr>
            </w:pPr>
            <w:hyperlink r:id="rId10" w:history="1">
              <w:r w:rsidR="004326B3" w:rsidRPr="004326B3">
                <w:rPr>
                  <w:rStyle w:val="Hyperlink"/>
                  <w:rFonts w:ascii="Courier New" w:hAnsi="Courier New" w:cs="Courier New"/>
                  <w:b/>
                  <w:noProof/>
                  <w:sz w:val="16"/>
                  <w:szCs w:val="16"/>
                </w:rPr>
                <w:t>steve@hbsslaw.com</w:t>
              </w:r>
            </w:hyperlink>
          </w:p>
          <w:p w:rsidR="004326B3" w:rsidRPr="004326B3" w:rsidRDefault="004326B3" w:rsidP="004326B3">
            <w:pPr>
              <w:pStyle w:val="PlainText"/>
              <w:jc w:val="left"/>
              <w:rPr>
                <w:rFonts w:ascii="Courier New" w:hAnsi="Courier New" w:cs="Courier New"/>
                <w:b/>
                <w:noProof/>
                <w:sz w:val="16"/>
                <w:szCs w:val="16"/>
              </w:rPr>
            </w:pPr>
          </w:p>
          <w:p w:rsidR="004326B3" w:rsidRPr="004326B3" w:rsidRDefault="0005402C" w:rsidP="004326B3">
            <w:pPr>
              <w:pStyle w:val="PlainText"/>
              <w:jc w:val="left"/>
              <w:rPr>
                <w:rFonts w:ascii="Courier New" w:hAnsi="Courier New" w:cs="Courier New"/>
                <w:b/>
                <w:noProof/>
                <w:sz w:val="16"/>
                <w:szCs w:val="16"/>
              </w:rPr>
            </w:pPr>
            <w:hyperlink r:id="rId11" w:history="1">
              <w:r w:rsidR="004326B3" w:rsidRPr="004326B3">
                <w:rPr>
                  <w:rStyle w:val="Hyperlink"/>
                  <w:rFonts w:ascii="Courier New" w:hAnsi="Courier New" w:cs="Courier New"/>
                  <w:b/>
                  <w:noProof/>
                  <w:sz w:val="16"/>
                  <w:szCs w:val="16"/>
                </w:rPr>
                <w:t>catherineg@hbsslaw.com</w:t>
              </w:r>
            </w:hyperlink>
          </w:p>
          <w:p w:rsidR="004326B3" w:rsidRPr="004326B3" w:rsidRDefault="004326B3" w:rsidP="004326B3">
            <w:pPr>
              <w:pStyle w:val="PlainText"/>
              <w:jc w:val="left"/>
              <w:rPr>
                <w:rFonts w:ascii="Courier New" w:hAnsi="Courier New" w:cs="Courier New"/>
                <w:b/>
                <w:noProof/>
                <w:sz w:val="16"/>
                <w:szCs w:val="16"/>
              </w:rPr>
            </w:pPr>
          </w:p>
          <w:p w:rsidR="00DE63B8" w:rsidRDefault="0005402C" w:rsidP="004326B3">
            <w:pPr>
              <w:pStyle w:val="PlainText"/>
              <w:jc w:val="left"/>
              <w:rPr>
                <w:rFonts w:ascii="Courier New" w:hAnsi="Courier New" w:cs="Courier New"/>
                <w:b/>
                <w:noProof/>
                <w:sz w:val="18"/>
                <w:szCs w:val="18"/>
              </w:rPr>
            </w:pPr>
            <w:hyperlink r:id="rId12" w:history="1">
              <w:r w:rsidR="004326B3" w:rsidRPr="004326B3">
                <w:rPr>
                  <w:rStyle w:val="Hyperlink"/>
                  <w:rFonts w:ascii="Courier New" w:hAnsi="Courier New" w:cs="Courier New"/>
                  <w:b/>
                  <w:noProof/>
                  <w:sz w:val="16"/>
                  <w:szCs w:val="16"/>
                </w:rPr>
                <w:t>craigs@hbsslaw.com</w:t>
              </w:r>
            </w:hyperlink>
          </w:p>
          <w:p w:rsidR="004326B3" w:rsidRDefault="004326B3" w:rsidP="004326B3">
            <w:pPr>
              <w:pStyle w:val="PlainText"/>
              <w:jc w:val="left"/>
              <w:rPr>
                <w:rFonts w:ascii="Courier New" w:hAnsi="Courier New" w:cs="Courier New"/>
                <w:b/>
                <w:noProof/>
                <w:sz w:val="20"/>
                <w:szCs w:val="20"/>
              </w:rPr>
            </w:pPr>
          </w:p>
        </w:tc>
      </w:tr>
      <w:tr w:rsidR="004326B3" w:rsidRPr="007167C0" w:rsidTr="00E45862">
        <w:tc>
          <w:tcPr>
            <w:tcW w:w="1443" w:type="dxa"/>
          </w:tcPr>
          <w:p w:rsidR="004326B3" w:rsidRDefault="004326B3" w:rsidP="007F297B">
            <w:pPr>
              <w:pStyle w:val="PlainText"/>
              <w:rPr>
                <w:rFonts w:ascii="Courier New" w:hAnsi="Courier New" w:cs="Courier New"/>
                <w:b/>
                <w:sz w:val="20"/>
                <w:szCs w:val="20"/>
              </w:rPr>
            </w:pPr>
          </w:p>
          <w:p w:rsidR="004326B3" w:rsidRDefault="00A77239" w:rsidP="007F297B">
            <w:pPr>
              <w:pStyle w:val="PlainText"/>
              <w:rPr>
                <w:rFonts w:ascii="Courier New" w:hAnsi="Courier New" w:cs="Courier New"/>
                <w:b/>
                <w:sz w:val="20"/>
                <w:szCs w:val="20"/>
              </w:rPr>
            </w:pPr>
            <w:r>
              <w:rPr>
                <w:rFonts w:ascii="Courier New" w:hAnsi="Courier New" w:cs="Courier New"/>
                <w:b/>
                <w:sz w:val="20"/>
                <w:szCs w:val="20"/>
              </w:rPr>
              <w:t>6-11-2018</w:t>
            </w:r>
          </w:p>
        </w:tc>
        <w:tc>
          <w:tcPr>
            <w:tcW w:w="1710" w:type="dxa"/>
          </w:tcPr>
          <w:p w:rsidR="004326B3" w:rsidRDefault="004326B3" w:rsidP="007F297B">
            <w:pPr>
              <w:pStyle w:val="PlainText"/>
              <w:rPr>
                <w:rFonts w:ascii="Courier New" w:hAnsi="Courier New" w:cs="Courier New"/>
                <w:b/>
                <w:sz w:val="20"/>
                <w:szCs w:val="20"/>
              </w:rPr>
            </w:pPr>
          </w:p>
          <w:p w:rsidR="00A77239" w:rsidRDefault="00A77239" w:rsidP="007F297B">
            <w:pPr>
              <w:pStyle w:val="PlainText"/>
              <w:rPr>
                <w:rFonts w:ascii="Courier New" w:hAnsi="Courier New" w:cs="Courier New"/>
                <w:b/>
                <w:sz w:val="20"/>
                <w:szCs w:val="20"/>
              </w:rPr>
            </w:pPr>
            <w:r>
              <w:rPr>
                <w:rFonts w:ascii="Courier New" w:hAnsi="Courier New" w:cs="Courier New"/>
                <w:b/>
                <w:sz w:val="20"/>
                <w:szCs w:val="20"/>
              </w:rPr>
              <w:t>16-CV-551</w:t>
            </w:r>
          </w:p>
          <w:p w:rsidR="00A77239" w:rsidRDefault="00A77239" w:rsidP="007F297B">
            <w:pPr>
              <w:pStyle w:val="PlainText"/>
              <w:rPr>
                <w:rFonts w:ascii="Courier New" w:hAnsi="Courier New" w:cs="Courier New"/>
                <w:b/>
                <w:sz w:val="20"/>
                <w:szCs w:val="20"/>
              </w:rPr>
            </w:pPr>
            <w:r>
              <w:rPr>
                <w:rFonts w:ascii="Courier New" w:hAnsi="Courier New" w:cs="Courier New"/>
                <w:b/>
                <w:sz w:val="20"/>
                <w:szCs w:val="20"/>
              </w:rPr>
              <w:t>17-CV-1093</w:t>
            </w:r>
          </w:p>
        </w:tc>
        <w:tc>
          <w:tcPr>
            <w:tcW w:w="1710" w:type="dxa"/>
          </w:tcPr>
          <w:p w:rsidR="004326B3" w:rsidRDefault="004326B3" w:rsidP="007F297B">
            <w:pPr>
              <w:pStyle w:val="PlainText"/>
              <w:rPr>
                <w:rFonts w:ascii="Courier New" w:hAnsi="Courier New" w:cs="Courier New"/>
                <w:b/>
                <w:sz w:val="20"/>
                <w:szCs w:val="20"/>
              </w:rPr>
            </w:pPr>
          </w:p>
          <w:p w:rsidR="00A77239" w:rsidRDefault="00A77239" w:rsidP="007F297B">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4326B3" w:rsidRDefault="004326B3" w:rsidP="007F297B">
            <w:pPr>
              <w:pStyle w:val="PlainText"/>
              <w:jc w:val="left"/>
              <w:rPr>
                <w:rFonts w:ascii="Courier New" w:hAnsi="Courier New" w:cs="Courier New"/>
                <w:b/>
                <w:sz w:val="20"/>
                <w:szCs w:val="20"/>
              </w:rPr>
            </w:pPr>
          </w:p>
          <w:p w:rsidR="00A77239" w:rsidRDefault="00A77239" w:rsidP="007F297B">
            <w:pPr>
              <w:pStyle w:val="PlainText"/>
              <w:jc w:val="left"/>
              <w:rPr>
                <w:rFonts w:ascii="Courier New" w:hAnsi="Courier New" w:cs="Courier New"/>
                <w:b/>
                <w:sz w:val="20"/>
                <w:szCs w:val="20"/>
              </w:rPr>
            </w:pPr>
            <w:r w:rsidRPr="00A77239">
              <w:rPr>
                <w:rFonts w:ascii="Courier New" w:hAnsi="Courier New" w:cs="Courier New"/>
                <w:b/>
                <w:sz w:val="20"/>
                <w:szCs w:val="20"/>
              </w:rPr>
              <w:t xml:space="preserve">Alma </w:t>
            </w:r>
            <w:proofErr w:type="spellStart"/>
            <w:r w:rsidRPr="00A77239">
              <w:rPr>
                <w:rFonts w:ascii="Courier New" w:hAnsi="Courier New" w:cs="Courier New"/>
                <w:b/>
                <w:sz w:val="20"/>
                <w:szCs w:val="20"/>
              </w:rPr>
              <w:t>Bojorquez</w:t>
            </w:r>
            <w:proofErr w:type="spellEnd"/>
            <w:r w:rsidRPr="00A77239">
              <w:rPr>
                <w:rFonts w:ascii="Courier New" w:hAnsi="Courier New" w:cs="Courier New"/>
                <w:b/>
                <w:sz w:val="20"/>
                <w:szCs w:val="20"/>
              </w:rPr>
              <w:t>, et al. v. Abercrombie and Fitch Co., et al.</w:t>
            </w:r>
          </w:p>
          <w:p w:rsidR="00A77239" w:rsidRPr="00A77239" w:rsidRDefault="00A77239" w:rsidP="007F297B">
            <w:pPr>
              <w:pStyle w:val="PlainText"/>
              <w:jc w:val="left"/>
              <w:rPr>
                <w:rFonts w:ascii="Courier New" w:hAnsi="Courier New" w:cs="Courier New"/>
                <w:sz w:val="20"/>
                <w:szCs w:val="20"/>
              </w:rPr>
            </w:pPr>
            <w:r>
              <w:rPr>
                <w:rFonts w:ascii="Courier New" w:hAnsi="Courier New" w:cs="Courier New"/>
                <w:sz w:val="20"/>
                <w:szCs w:val="20"/>
              </w:rPr>
              <w:t>District Court moved the final approval hearing from 7-25-20</w:t>
            </w:r>
            <w:r w:rsidR="008035D2">
              <w:rPr>
                <w:rFonts w:ascii="Courier New" w:hAnsi="Courier New" w:cs="Courier New"/>
                <w:sz w:val="20"/>
                <w:szCs w:val="20"/>
              </w:rPr>
              <w:t xml:space="preserve">18, for more information </w:t>
            </w:r>
            <w:r>
              <w:rPr>
                <w:rFonts w:ascii="Courier New" w:hAnsi="Courier New" w:cs="Courier New"/>
                <w:sz w:val="20"/>
                <w:szCs w:val="20"/>
              </w:rPr>
              <w:t>see CAFA Notice dated 4-18-2018.</w:t>
            </w:r>
          </w:p>
          <w:p w:rsidR="00A77239" w:rsidRDefault="00A77239" w:rsidP="007F297B">
            <w:pPr>
              <w:pStyle w:val="PlainText"/>
              <w:jc w:val="left"/>
              <w:rPr>
                <w:rFonts w:ascii="Courier New" w:hAnsi="Courier New" w:cs="Courier New"/>
                <w:b/>
                <w:sz w:val="20"/>
                <w:szCs w:val="20"/>
              </w:rPr>
            </w:pPr>
          </w:p>
        </w:tc>
        <w:tc>
          <w:tcPr>
            <w:tcW w:w="1440" w:type="dxa"/>
          </w:tcPr>
          <w:p w:rsidR="004326B3" w:rsidRDefault="004326B3" w:rsidP="007F297B">
            <w:pPr>
              <w:pStyle w:val="PlainText"/>
              <w:rPr>
                <w:rFonts w:ascii="Courier New" w:hAnsi="Courier New" w:cs="Courier New"/>
                <w:b/>
                <w:noProof/>
                <w:sz w:val="20"/>
                <w:szCs w:val="20"/>
              </w:rPr>
            </w:pPr>
          </w:p>
          <w:p w:rsidR="00A77239" w:rsidRDefault="00A77239" w:rsidP="007F297B">
            <w:pPr>
              <w:pStyle w:val="PlainText"/>
              <w:rPr>
                <w:rFonts w:ascii="Courier New" w:hAnsi="Courier New" w:cs="Courier New"/>
                <w:b/>
                <w:noProof/>
                <w:sz w:val="20"/>
                <w:szCs w:val="20"/>
              </w:rPr>
            </w:pPr>
            <w:r>
              <w:rPr>
                <w:rFonts w:ascii="Courier New" w:hAnsi="Courier New" w:cs="Courier New"/>
                <w:b/>
                <w:noProof/>
                <w:sz w:val="20"/>
                <w:szCs w:val="20"/>
              </w:rPr>
              <w:t>9-12-2018</w:t>
            </w:r>
          </w:p>
        </w:tc>
        <w:tc>
          <w:tcPr>
            <w:tcW w:w="2970" w:type="dxa"/>
          </w:tcPr>
          <w:p w:rsidR="004326B3" w:rsidRDefault="004326B3" w:rsidP="007F297B">
            <w:pPr>
              <w:pStyle w:val="PlainText"/>
              <w:jc w:val="left"/>
              <w:rPr>
                <w:rFonts w:ascii="Courier New" w:hAnsi="Courier New" w:cs="Courier New"/>
                <w:b/>
                <w:noProof/>
                <w:sz w:val="20"/>
                <w:szCs w:val="20"/>
              </w:rPr>
            </w:pPr>
          </w:p>
          <w:p w:rsidR="00A77239" w:rsidRPr="00A77239" w:rsidRDefault="00A77239" w:rsidP="00A77239">
            <w:pPr>
              <w:pStyle w:val="PlainText"/>
              <w:jc w:val="left"/>
              <w:rPr>
                <w:rFonts w:ascii="Courier New" w:hAnsi="Courier New" w:cs="Courier New"/>
                <w:b/>
                <w:noProof/>
                <w:sz w:val="20"/>
                <w:szCs w:val="20"/>
              </w:rPr>
            </w:pPr>
            <w:r w:rsidRPr="00A77239">
              <w:rPr>
                <w:rFonts w:ascii="Courier New" w:hAnsi="Courier New" w:cs="Courier New"/>
                <w:b/>
                <w:noProof/>
                <w:sz w:val="20"/>
                <w:szCs w:val="20"/>
              </w:rPr>
              <w:t>For more information write to:</w:t>
            </w:r>
          </w:p>
          <w:p w:rsidR="00A77239" w:rsidRPr="00A77239" w:rsidRDefault="00A77239" w:rsidP="00A77239">
            <w:pPr>
              <w:pStyle w:val="PlainText"/>
              <w:jc w:val="left"/>
              <w:rPr>
                <w:rFonts w:ascii="Courier New" w:hAnsi="Courier New" w:cs="Courier New"/>
                <w:b/>
                <w:noProof/>
                <w:sz w:val="20"/>
                <w:szCs w:val="20"/>
              </w:rPr>
            </w:pP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Randall B. Aiman-Smith</w:t>
            </w: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Reed W. L. Marcy</w:t>
            </w: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Hallie Von Rock</w:t>
            </w: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Carey S. James</w:t>
            </w: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Aiman-Smith &amp;</w:t>
            </w:r>
            <w:r w:rsidR="00EB0A00">
              <w:rPr>
                <w:rFonts w:ascii="Courier New" w:hAnsi="Courier New" w:cs="Courier New"/>
                <w:b/>
                <w:noProof/>
                <w:sz w:val="16"/>
                <w:szCs w:val="16"/>
              </w:rPr>
              <w:t xml:space="preserve"> </w:t>
            </w:r>
            <w:r w:rsidRPr="00A77239">
              <w:rPr>
                <w:rFonts w:ascii="Courier New" w:hAnsi="Courier New" w:cs="Courier New"/>
                <w:b/>
                <w:noProof/>
                <w:sz w:val="16"/>
                <w:szCs w:val="16"/>
              </w:rPr>
              <w:t>Marcy</w:t>
            </w: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7677 Oakport Street</w:t>
            </w:r>
          </w:p>
          <w:p w:rsidR="00A77239" w:rsidRP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Suite 1150</w:t>
            </w:r>
          </w:p>
          <w:p w:rsidR="00A77239" w:rsidRDefault="00A77239" w:rsidP="00A77239">
            <w:pPr>
              <w:pStyle w:val="PlainText"/>
              <w:jc w:val="left"/>
              <w:rPr>
                <w:rFonts w:ascii="Courier New" w:hAnsi="Courier New" w:cs="Courier New"/>
                <w:b/>
                <w:noProof/>
                <w:sz w:val="16"/>
                <w:szCs w:val="16"/>
              </w:rPr>
            </w:pPr>
            <w:r w:rsidRPr="00A77239">
              <w:rPr>
                <w:rFonts w:ascii="Courier New" w:hAnsi="Courier New" w:cs="Courier New"/>
                <w:b/>
                <w:noProof/>
                <w:sz w:val="16"/>
                <w:szCs w:val="16"/>
              </w:rPr>
              <w:t>Oakland, CA 94621</w:t>
            </w:r>
          </w:p>
          <w:p w:rsidR="00A77239" w:rsidRDefault="00A77239" w:rsidP="00A77239">
            <w:pPr>
              <w:pStyle w:val="PlainText"/>
              <w:jc w:val="left"/>
              <w:rPr>
                <w:rFonts w:ascii="Courier New" w:hAnsi="Courier New" w:cs="Courier New"/>
                <w:b/>
                <w:noProof/>
                <w:sz w:val="20"/>
                <w:szCs w:val="20"/>
              </w:rPr>
            </w:pPr>
          </w:p>
        </w:tc>
      </w:tr>
      <w:tr w:rsidR="00A77239" w:rsidRPr="007167C0" w:rsidTr="00E45862">
        <w:tc>
          <w:tcPr>
            <w:tcW w:w="1443" w:type="dxa"/>
          </w:tcPr>
          <w:p w:rsidR="00A77239" w:rsidRDefault="00A77239" w:rsidP="007F297B">
            <w:pPr>
              <w:pStyle w:val="PlainText"/>
              <w:rPr>
                <w:rFonts w:ascii="Courier New" w:hAnsi="Courier New" w:cs="Courier New"/>
                <w:b/>
                <w:sz w:val="20"/>
                <w:szCs w:val="20"/>
              </w:rPr>
            </w:pPr>
          </w:p>
          <w:p w:rsidR="00A77239" w:rsidRDefault="00A77239" w:rsidP="007F297B">
            <w:pPr>
              <w:pStyle w:val="PlainText"/>
              <w:rPr>
                <w:rFonts w:ascii="Courier New" w:hAnsi="Courier New" w:cs="Courier New"/>
                <w:b/>
                <w:sz w:val="20"/>
                <w:szCs w:val="20"/>
              </w:rPr>
            </w:pPr>
            <w:r>
              <w:rPr>
                <w:rFonts w:ascii="Courier New" w:hAnsi="Courier New" w:cs="Courier New"/>
                <w:b/>
                <w:sz w:val="20"/>
                <w:szCs w:val="20"/>
              </w:rPr>
              <w:t>6-11-2018</w:t>
            </w:r>
          </w:p>
        </w:tc>
        <w:tc>
          <w:tcPr>
            <w:tcW w:w="1710" w:type="dxa"/>
          </w:tcPr>
          <w:p w:rsidR="00A77239" w:rsidRDefault="00A77239" w:rsidP="007F297B">
            <w:pPr>
              <w:pStyle w:val="PlainText"/>
              <w:rPr>
                <w:rFonts w:ascii="Courier New" w:hAnsi="Courier New" w:cs="Courier New"/>
                <w:b/>
                <w:sz w:val="20"/>
                <w:szCs w:val="20"/>
              </w:rPr>
            </w:pPr>
          </w:p>
          <w:p w:rsidR="00A77239" w:rsidRDefault="00A77239" w:rsidP="007F297B">
            <w:pPr>
              <w:pStyle w:val="PlainText"/>
              <w:rPr>
                <w:rFonts w:ascii="Courier New" w:hAnsi="Courier New" w:cs="Courier New"/>
                <w:b/>
                <w:sz w:val="20"/>
                <w:szCs w:val="20"/>
              </w:rPr>
            </w:pPr>
            <w:r>
              <w:rPr>
                <w:rFonts w:ascii="Courier New" w:hAnsi="Courier New" w:cs="Courier New"/>
                <w:b/>
                <w:sz w:val="20"/>
                <w:szCs w:val="20"/>
              </w:rPr>
              <w:t>13-CV-02203</w:t>
            </w:r>
          </w:p>
        </w:tc>
        <w:tc>
          <w:tcPr>
            <w:tcW w:w="1710" w:type="dxa"/>
          </w:tcPr>
          <w:p w:rsidR="00A77239" w:rsidRDefault="00A77239" w:rsidP="007F297B">
            <w:pPr>
              <w:pStyle w:val="PlainText"/>
              <w:rPr>
                <w:rFonts w:ascii="Courier New" w:hAnsi="Courier New" w:cs="Courier New"/>
                <w:b/>
                <w:sz w:val="20"/>
                <w:szCs w:val="20"/>
              </w:rPr>
            </w:pPr>
          </w:p>
          <w:p w:rsidR="00A77239" w:rsidRDefault="00A77239"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A77239" w:rsidRDefault="00A77239" w:rsidP="007F297B">
            <w:pPr>
              <w:pStyle w:val="PlainText"/>
              <w:jc w:val="left"/>
              <w:rPr>
                <w:rFonts w:ascii="Courier New" w:hAnsi="Courier New" w:cs="Courier New"/>
                <w:b/>
                <w:sz w:val="20"/>
                <w:szCs w:val="20"/>
              </w:rPr>
            </w:pPr>
          </w:p>
          <w:p w:rsidR="00A77239" w:rsidRDefault="00A77239" w:rsidP="007F297B">
            <w:pPr>
              <w:pStyle w:val="PlainText"/>
              <w:jc w:val="left"/>
              <w:rPr>
                <w:rFonts w:ascii="Courier New" w:hAnsi="Courier New" w:cs="Courier New"/>
                <w:b/>
                <w:sz w:val="20"/>
                <w:szCs w:val="20"/>
              </w:rPr>
            </w:pPr>
            <w:r>
              <w:rPr>
                <w:rFonts w:ascii="Courier New" w:hAnsi="Courier New" w:cs="Courier New"/>
                <w:b/>
                <w:sz w:val="20"/>
                <w:szCs w:val="20"/>
              </w:rPr>
              <w:t>In re: Fuel Injection Systems Cases (End-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Plaintiffs’ Action)</w:t>
            </w:r>
          </w:p>
          <w:p w:rsidR="00EB0A00" w:rsidRDefault="00EB0A00"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Keihin Corporation and Keihin North America, Inc. (collectively, “Keihin”) </w:t>
            </w:r>
          </w:p>
          <w:p w:rsidR="00305B50" w:rsidRDefault="008568F5" w:rsidP="00D62F9A">
            <w:pPr>
              <w:pStyle w:val="PlainText"/>
              <w:jc w:val="left"/>
              <w:rPr>
                <w:rFonts w:ascii="Courier New" w:hAnsi="Courier New" w:cs="Courier New"/>
                <w:sz w:val="20"/>
                <w:szCs w:val="20"/>
              </w:rPr>
            </w:pPr>
            <w:r>
              <w:rPr>
                <w:rFonts w:ascii="Courier New" w:hAnsi="Courier New" w:cs="Courier New"/>
                <w:sz w:val="20"/>
                <w:szCs w:val="20"/>
              </w:rPr>
              <w:t>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(“EPPs”</w:t>
            </w:r>
            <w:r w:rsidR="00D62F9A">
              <w:rPr>
                <w:rFonts w:ascii="Courier New" w:hAnsi="Courier New" w:cs="Courier New"/>
                <w:sz w:val="20"/>
                <w:szCs w:val="20"/>
              </w:rPr>
              <w:t>) allege</w:t>
            </w:r>
            <w:r>
              <w:rPr>
                <w:rFonts w:ascii="Courier New" w:hAnsi="Courier New" w:cs="Courier New"/>
                <w:sz w:val="20"/>
                <w:szCs w:val="20"/>
              </w:rPr>
              <w:t xml:space="preserve"> that Keihin “engaged in a long running conspiracy to unlawfully fix, artificially raise, maintain and/or stabilize prices, rig bids for, and allocate the market and customers in the United States for Fuel Injection Systems.” </w:t>
            </w:r>
          </w:p>
          <w:p w:rsidR="00D62F9A" w:rsidRDefault="00D62F9A" w:rsidP="00D62F9A">
            <w:pPr>
              <w:pStyle w:val="PlainText"/>
              <w:jc w:val="left"/>
              <w:rPr>
                <w:rFonts w:ascii="Courier New" w:hAnsi="Courier New" w:cs="Courier New"/>
                <w:sz w:val="20"/>
                <w:szCs w:val="20"/>
              </w:rPr>
            </w:pPr>
          </w:p>
          <w:p w:rsidR="00EB0A00" w:rsidRDefault="00EB0A00" w:rsidP="00D62F9A">
            <w:pPr>
              <w:pStyle w:val="PlainText"/>
              <w:jc w:val="left"/>
              <w:rPr>
                <w:rFonts w:ascii="Courier New" w:hAnsi="Courier New" w:cs="Courier New"/>
                <w:sz w:val="20"/>
                <w:szCs w:val="20"/>
              </w:rPr>
            </w:pPr>
          </w:p>
          <w:p w:rsidR="00EB0A00" w:rsidRDefault="00EB0A00" w:rsidP="00D62F9A">
            <w:pPr>
              <w:pStyle w:val="PlainText"/>
              <w:jc w:val="left"/>
              <w:rPr>
                <w:rFonts w:ascii="Courier New" w:hAnsi="Courier New" w:cs="Courier New"/>
                <w:sz w:val="20"/>
                <w:szCs w:val="20"/>
              </w:rPr>
            </w:pPr>
          </w:p>
          <w:p w:rsidR="00EB0A00" w:rsidRDefault="00EB0A00" w:rsidP="00D62F9A">
            <w:pPr>
              <w:pStyle w:val="PlainText"/>
              <w:jc w:val="left"/>
              <w:rPr>
                <w:rFonts w:ascii="Courier New" w:hAnsi="Courier New" w:cs="Courier New"/>
                <w:sz w:val="20"/>
                <w:szCs w:val="20"/>
              </w:rPr>
            </w:pPr>
          </w:p>
          <w:p w:rsidR="00EB0A00" w:rsidRPr="008568F5" w:rsidRDefault="00EB0A00" w:rsidP="00D62F9A">
            <w:pPr>
              <w:pStyle w:val="PlainText"/>
              <w:jc w:val="left"/>
              <w:rPr>
                <w:rFonts w:ascii="Courier New" w:hAnsi="Courier New" w:cs="Courier New"/>
                <w:sz w:val="20"/>
                <w:szCs w:val="20"/>
              </w:rPr>
            </w:pPr>
          </w:p>
        </w:tc>
        <w:tc>
          <w:tcPr>
            <w:tcW w:w="1440" w:type="dxa"/>
          </w:tcPr>
          <w:p w:rsidR="00A77239" w:rsidRDefault="00A77239" w:rsidP="007F297B">
            <w:pPr>
              <w:pStyle w:val="PlainText"/>
              <w:rPr>
                <w:rFonts w:ascii="Courier New" w:hAnsi="Courier New" w:cs="Courier New"/>
                <w:b/>
                <w:noProof/>
                <w:sz w:val="20"/>
                <w:szCs w:val="20"/>
              </w:rPr>
            </w:pPr>
          </w:p>
          <w:p w:rsidR="00D62F9A" w:rsidRDefault="00D62F9A"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A77239" w:rsidRDefault="00A77239" w:rsidP="007F297B">
            <w:pPr>
              <w:pStyle w:val="PlainText"/>
              <w:jc w:val="left"/>
              <w:rPr>
                <w:rFonts w:ascii="Courier New" w:hAnsi="Courier New" w:cs="Courier New"/>
                <w:b/>
                <w:noProof/>
                <w:sz w:val="20"/>
                <w:szCs w:val="20"/>
              </w:rPr>
            </w:pP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62F9A" w:rsidRDefault="00D62F9A" w:rsidP="007F297B">
            <w:pPr>
              <w:pStyle w:val="PlainText"/>
              <w:jc w:val="left"/>
              <w:rPr>
                <w:rFonts w:ascii="Courier New" w:hAnsi="Courier New" w:cs="Courier New"/>
                <w:b/>
                <w:noProof/>
                <w:sz w:val="20"/>
                <w:szCs w:val="20"/>
              </w:rPr>
            </w:pP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Cotchett, Pitre, &amp; </w:t>
            </w: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McCarthy LLP</w:t>
            </w: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San Francisco Airport </w:t>
            </w: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Ofice Center</w:t>
            </w: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840 Malcolm Road</w:t>
            </w:r>
          </w:p>
          <w:p w:rsidR="00D62F9A" w:rsidRDefault="00D62F9A" w:rsidP="007F297B">
            <w:pPr>
              <w:pStyle w:val="PlainText"/>
              <w:jc w:val="left"/>
              <w:rPr>
                <w:rFonts w:ascii="Courier New" w:hAnsi="Courier New" w:cs="Courier New"/>
                <w:b/>
                <w:noProof/>
                <w:sz w:val="20"/>
                <w:szCs w:val="20"/>
              </w:rPr>
            </w:pPr>
            <w:r>
              <w:rPr>
                <w:rFonts w:ascii="Courier New" w:hAnsi="Courier New" w:cs="Courier New"/>
                <w:b/>
                <w:noProof/>
                <w:sz w:val="20"/>
                <w:szCs w:val="20"/>
              </w:rPr>
              <w:t>Burlingame, CA 94010</w:t>
            </w:r>
          </w:p>
        </w:tc>
      </w:tr>
      <w:tr w:rsidR="00D62F9A" w:rsidRPr="007167C0" w:rsidTr="00E45862">
        <w:tc>
          <w:tcPr>
            <w:tcW w:w="1443" w:type="dxa"/>
          </w:tcPr>
          <w:p w:rsidR="00D62F9A" w:rsidRDefault="00D62F9A" w:rsidP="007F297B">
            <w:pPr>
              <w:pStyle w:val="PlainText"/>
              <w:rPr>
                <w:rFonts w:ascii="Courier New" w:hAnsi="Courier New" w:cs="Courier New"/>
                <w:b/>
                <w:sz w:val="20"/>
                <w:szCs w:val="20"/>
              </w:rPr>
            </w:pPr>
          </w:p>
          <w:p w:rsidR="00D62F9A" w:rsidRDefault="00D62F9A" w:rsidP="007F297B">
            <w:pPr>
              <w:pStyle w:val="PlainText"/>
              <w:rPr>
                <w:rFonts w:ascii="Courier New" w:hAnsi="Courier New" w:cs="Courier New"/>
                <w:b/>
                <w:sz w:val="20"/>
                <w:szCs w:val="20"/>
              </w:rPr>
            </w:pPr>
            <w:r>
              <w:rPr>
                <w:rFonts w:ascii="Courier New" w:hAnsi="Courier New" w:cs="Courier New"/>
                <w:b/>
                <w:sz w:val="20"/>
                <w:szCs w:val="20"/>
              </w:rPr>
              <w:t>6-13-2018</w:t>
            </w:r>
          </w:p>
        </w:tc>
        <w:tc>
          <w:tcPr>
            <w:tcW w:w="1710" w:type="dxa"/>
          </w:tcPr>
          <w:p w:rsidR="00D62F9A" w:rsidRDefault="00D62F9A" w:rsidP="007F297B">
            <w:pPr>
              <w:pStyle w:val="PlainText"/>
              <w:rPr>
                <w:rFonts w:ascii="Courier New" w:hAnsi="Courier New" w:cs="Courier New"/>
                <w:b/>
                <w:sz w:val="20"/>
                <w:szCs w:val="20"/>
              </w:rPr>
            </w:pPr>
          </w:p>
          <w:p w:rsidR="00D62F9A" w:rsidRDefault="00D62F9A" w:rsidP="007F297B">
            <w:pPr>
              <w:pStyle w:val="PlainText"/>
              <w:rPr>
                <w:rFonts w:ascii="Courier New" w:hAnsi="Courier New" w:cs="Courier New"/>
                <w:b/>
                <w:sz w:val="20"/>
                <w:szCs w:val="20"/>
              </w:rPr>
            </w:pPr>
            <w:r>
              <w:rPr>
                <w:rFonts w:ascii="Courier New" w:hAnsi="Courier New" w:cs="Courier New"/>
                <w:b/>
                <w:sz w:val="20"/>
                <w:szCs w:val="20"/>
              </w:rPr>
              <w:t>16-CV-08898</w:t>
            </w:r>
          </w:p>
        </w:tc>
        <w:tc>
          <w:tcPr>
            <w:tcW w:w="1710" w:type="dxa"/>
          </w:tcPr>
          <w:p w:rsidR="00D62F9A" w:rsidRDefault="00D62F9A" w:rsidP="007F297B">
            <w:pPr>
              <w:pStyle w:val="PlainText"/>
              <w:rPr>
                <w:rFonts w:ascii="Courier New" w:hAnsi="Courier New" w:cs="Courier New"/>
                <w:b/>
                <w:sz w:val="20"/>
                <w:szCs w:val="20"/>
              </w:rPr>
            </w:pPr>
          </w:p>
          <w:p w:rsidR="00D62F9A" w:rsidRDefault="00D62F9A"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D62F9A" w:rsidRDefault="00D62F9A" w:rsidP="007F297B">
            <w:pPr>
              <w:pStyle w:val="PlainText"/>
              <w:jc w:val="left"/>
              <w:rPr>
                <w:rFonts w:ascii="Courier New" w:hAnsi="Courier New" w:cs="Courier New"/>
                <w:b/>
                <w:sz w:val="20"/>
                <w:szCs w:val="20"/>
              </w:rPr>
            </w:pPr>
          </w:p>
          <w:p w:rsidR="00D62F9A" w:rsidRDefault="00D62F9A"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Dolins</w:t>
            </w:r>
            <w:proofErr w:type="spellEnd"/>
            <w:r>
              <w:rPr>
                <w:rFonts w:ascii="Courier New" w:hAnsi="Courier New" w:cs="Courier New"/>
                <w:b/>
                <w:sz w:val="20"/>
                <w:szCs w:val="20"/>
              </w:rPr>
              <w:t xml:space="preserve"> v. Continental Casualty Company; Continental Assurance Company; C</w:t>
            </w:r>
            <w:r w:rsidR="00F24529">
              <w:rPr>
                <w:rFonts w:ascii="Courier New" w:hAnsi="Courier New" w:cs="Courier New"/>
                <w:b/>
                <w:sz w:val="20"/>
                <w:szCs w:val="20"/>
              </w:rPr>
              <w:t>NA Financial Corporation; Inv</w:t>
            </w:r>
            <w:r>
              <w:rPr>
                <w:rFonts w:ascii="Courier New" w:hAnsi="Courier New" w:cs="Courier New"/>
                <w:b/>
                <w:sz w:val="20"/>
                <w:szCs w:val="20"/>
              </w:rPr>
              <w:t>estment Committee of the C</w:t>
            </w:r>
            <w:r w:rsidR="00F24529">
              <w:rPr>
                <w:rFonts w:ascii="Courier New" w:hAnsi="Courier New" w:cs="Courier New"/>
                <w:b/>
                <w:sz w:val="20"/>
                <w:szCs w:val="20"/>
              </w:rPr>
              <w:t>NA</w:t>
            </w:r>
            <w:r>
              <w:rPr>
                <w:rFonts w:ascii="Courier New" w:hAnsi="Courier New" w:cs="Courier New"/>
                <w:b/>
                <w:sz w:val="20"/>
                <w:szCs w:val="20"/>
              </w:rPr>
              <w:t xml:space="preserve"> 401(K) Plus Plan; Northern Trust Company; And Does 1 through 10</w:t>
            </w:r>
          </w:p>
          <w:p w:rsidR="00284306" w:rsidRDefault="00284306" w:rsidP="007F297B">
            <w:pPr>
              <w:pStyle w:val="PlainText"/>
              <w:jc w:val="left"/>
              <w:rPr>
                <w:rFonts w:ascii="Courier New" w:hAnsi="Courier New" w:cs="Courier New"/>
                <w:b/>
                <w:sz w:val="20"/>
                <w:szCs w:val="20"/>
              </w:rPr>
            </w:pPr>
            <w:r w:rsidRPr="00284306">
              <w:rPr>
                <w:rFonts w:ascii="Courier New" w:hAnsi="Courier New" w:cs="Courier New"/>
                <w:sz w:val="20"/>
                <w:szCs w:val="20"/>
              </w:rPr>
              <w:t>Plaintiff filed a class action complaint in this Court against</w:t>
            </w:r>
            <w:r>
              <w:rPr>
                <w:rFonts w:ascii="Courier New" w:hAnsi="Courier New" w:cs="Courier New"/>
                <w:sz w:val="20"/>
                <w:szCs w:val="20"/>
              </w:rPr>
              <w:t xml:space="preserve"> </w:t>
            </w:r>
            <w:r w:rsidRPr="00284306">
              <w:rPr>
                <w:rFonts w:ascii="Courier New" w:hAnsi="Courier New" w:cs="Courier New"/>
                <w:sz w:val="20"/>
                <w:szCs w:val="20"/>
              </w:rPr>
              <w:t>Defendants alleging violations of ERISA, the federal law governing retirement plans. The</w:t>
            </w:r>
            <w:r>
              <w:rPr>
                <w:rFonts w:ascii="Courier New" w:hAnsi="Courier New" w:cs="Courier New"/>
                <w:sz w:val="20"/>
                <w:szCs w:val="20"/>
              </w:rPr>
              <w:t xml:space="preserve"> </w:t>
            </w:r>
            <w:r w:rsidRPr="00284306">
              <w:rPr>
                <w:rFonts w:ascii="Courier New" w:hAnsi="Courier New" w:cs="Courier New"/>
                <w:sz w:val="20"/>
                <w:szCs w:val="20"/>
              </w:rPr>
              <w:t>complaint is on behalf of a proposed class of participants in and beneficiaries of the Plan, who had</w:t>
            </w:r>
            <w:r w:rsidR="002A4F9D">
              <w:rPr>
                <w:rFonts w:ascii="Courier New" w:hAnsi="Courier New" w:cs="Courier New"/>
                <w:sz w:val="20"/>
                <w:szCs w:val="20"/>
              </w:rPr>
              <w:t xml:space="preserve"> </w:t>
            </w:r>
            <w:r w:rsidRPr="00284306">
              <w:rPr>
                <w:rFonts w:ascii="Courier New" w:hAnsi="Courier New" w:cs="Courier New"/>
                <w:sz w:val="20"/>
                <w:szCs w:val="20"/>
              </w:rPr>
              <w:t xml:space="preserve">invested some or all of their Plan Accounts in the CNA Fixed Income Fund. Until </w:t>
            </w:r>
            <w:r w:rsidR="002A4F9D">
              <w:rPr>
                <w:rFonts w:ascii="Courier New" w:hAnsi="Courier New" w:cs="Courier New"/>
                <w:sz w:val="20"/>
                <w:szCs w:val="20"/>
              </w:rPr>
              <w:t>12-</w:t>
            </w:r>
            <w:r w:rsidRPr="00284306">
              <w:rPr>
                <w:rFonts w:ascii="Courier New" w:hAnsi="Courier New" w:cs="Courier New"/>
                <w:sz w:val="20"/>
                <w:szCs w:val="20"/>
              </w:rPr>
              <w:t>31</w:t>
            </w:r>
            <w:r w:rsidR="002A4F9D">
              <w:rPr>
                <w:rFonts w:ascii="Courier New" w:hAnsi="Courier New" w:cs="Courier New"/>
                <w:sz w:val="20"/>
                <w:szCs w:val="20"/>
              </w:rPr>
              <w:t>-</w:t>
            </w:r>
            <w:r w:rsidRPr="00284306">
              <w:rPr>
                <w:rFonts w:ascii="Courier New" w:hAnsi="Courier New" w:cs="Courier New"/>
                <w:sz w:val="20"/>
                <w:szCs w:val="20"/>
              </w:rPr>
              <w:t>2011, the CNA Fixed Income Fund was invested in large part through a contract between the Plan</w:t>
            </w:r>
            <w:r w:rsidR="002A4F9D">
              <w:rPr>
                <w:rFonts w:ascii="Courier New" w:hAnsi="Courier New" w:cs="Courier New"/>
                <w:sz w:val="20"/>
                <w:szCs w:val="20"/>
              </w:rPr>
              <w:t xml:space="preserve"> </w:t>
            </w:r>
            <w:r w:rsidRPr="00284306">
              <w:rPr>
                <w:rFonts w:ascii="Courier New" w:hAnsi="Courier New" w:cs="Courier New"/>
                <w:sz w:val="20"/>
                <w:szCs w:val="20"/>
              </w:rPr>
              <w:t>and Continental Assurance Company that guaranteed that the rate of interest credited on the funds</w:t>
            </w:r>
            <w:r w:rsidR="002A4F9D">
              <w:rPr>
                <w:rFonts w:ascii="Courier New" w:hAnsi="Courier New" w:cs="Courier New"/>
                <w:sz w:val="20"/>
                <w:szCs w:val="20"/>
              </w:rPr>
              <w:t xml:space="preserve"> </w:t>
            </w:r>
            <w:r w:rsidRPr="00284306">
              <w:rPr>
                <w:rFonts w:ascii="Courier New" w:hAnsi="Courier New" w:cs="Courier New"/>
                <w:sz w:val="20"/>
                <w:szCs w:val="20"/>
              </w:rPr>
              <w:t>invested under that contract would never drop below 4% per year (net 3.88% after expenses). The</w:t>
            </w:r>
            <w:r w:rsidR="002A4F9D">
              <w:rPr>
                <w:rFonts w:ascii="Courier New" w:hAnsi="Courier New" w:cs="Courier New"/>
                <w:sz w:val="20"/>
                <w:szCs w:val="20"/>
              </w:rPr>
              <w:t xml:space="preserve"> </w:t>
            </w:r>
            <w:r w:rsidRPr="00284306">
              <w:rPr>
                <w:rFonts w:ascii="Courier New" w:hAnsi="Courier New" w:cs="Courier New"/>
                <w:sz w:val="20"/>
                <w:szCs w:val="20"/>
              </w:rPr>
              <w:t>complaint alleges that the decision of those who were responsible for choosing the Plan’s</w:t>
            </w:r>
            <w:r w:rsidR="002A4F9D">
              <w:rPr>
                <w:rFonts w:ascii="Courier New" w:hAnsi="Courier New" w:cs="Courier New"/>
                <w:sz w:val="20"/>
                <w:szCs w:val="20"/>
              </w:rPr>
              <w:t xml:space="preserve"> </w:t>
            </w:r>
            <w:r w:rsidRPr="00284306">
              <w:rPr>
                <w:rFonts w:ascii="Courier New" w:hAnsi="Courier New" w:cs="Courier New"/>
                <w:sz w:val="20"/>
                <w:szCs w:val="20"/>
              </w:rPr>
              <w:t>investment options (“the Plan fiduciaries”) to cancel this contract was a violation of those</w:t>
            </w:r>
            <w:r w:rsidR="002A4F9D">
              <w:rPr>
                <w:rFonts w:ascii="Courier New" w:hAnsi="Courier New" w:cs="Courier New"/>
                <w:sz w:val="20"/>
                <w:szCs w:val="20"/>
              </w:rPr>
              <w:t xml:space="preserve"> </w:t>
            </w:r>
            <w:r w:rsidRPr="00284306">
              <w:rPr>
                <w:rFonts w:ascii="Courier New" w:hAnsi="Courier New" w:cs="Courier New"/>
                <w:sz w:val="20"/>
                <w:szCs w:val="20"/>
              </w:rPr>
              <w:t>fiduciaries’ duties to the Plan’s participants and harmed the Plaintiff and the class</w:t>
            </w:r>
            <w:r w:rsidR="002A4F9D">
              <w:rPr>
                <w:rFonts w:ascii="Courier New" w:hAnsi="Courier New" w:cs="Courier New"/>
                <w:sz w:val="20"/>
                <w:szCs w:val="20"/>
              </w:rPr>
              <w:t xml:space="preserve"> </w:t>
            </w:r>
            <w:r w:rsidRPr="00284306">
              <w:rPr>
                <w:rFonts w:ascii="Courier New" w:hAnsi="Courier New" w:cs="Courier New"/>
                <w:sz w:val="20"/>
                <w:szCs w:val="20"/>
              </w:rPr>
              <w:t>members. After</w:t>
            </w:r>
            <w:r w:rsidR="002A4F9D">
              <w:rPr>
                <w:rFonts w:ascii="Courier New" w:hAnsi="Courier New" w:cs="Courier New"/>
                <w:sz w:val="20"/>
                <w:szCs w:val="20"/>
              </w:rPr>
              <w:t xml:space="preserve"> </w:t>
            </w:r>
            <w:r w:rsidRPr="00284306">
              <w:rPr>
                <w:rFonts w:ascii="Courier New" w:hAnsi="Courier New" w:cs="Courier New"/>
                <w:sz w:val="20"/>
                <w:szCs w:val="20"/>
              </w:rPr>
              <w:t>the cancelation of this</w:t>
            </w:r>
            <w:r w:rsidR="002A4F9D">
              <w:rPr>
                <w:rFonts w:ascii="Courier New" w:hAnsi="Courier New" w:cs="Courier New"/>
                <w:sz w:val="20"/>
                <w:szCs w:val="20"/>
              </w:rPr>
              <w:t xml:space="preserve"> </w:t>
            </w:r>
            <w:r w:rsidRPr="00284306">
              <w:rPr>
                <w:rFonts w:ascii="Courier New" w:hAnsi="Courier New" w:cs="Courier New"/>
                <w:sz w:val="20"/>
                <w:szCs w:val="20"/>
              </w:rPr>
              <w:t>contract, the CNA Fixed Income Fund has earned a lower rate of return on</w:t>
            </w:r>
            <w:r w:rsidR="002A4F9D">
              <w:rPr>
                <w:rFonts w:ascii="Courier New" w:hAnsi="Courier New" w:cs="Courier New"/>
                <w:sz w:val="20"/>
                <w:szCs w:val="20"/>
              </w:rPr>
              <w:t xml:space="preserve"> </w:t>
            </w:r>
            <w:r w:rsidRPr="00284306">
              <w:rPr>
                <w:rFonts w:ascii="Courier New" w:hAnsi="Courier New" w:cs="Courier New"/>
                <w:sz w:val="20"/>
                <w:szCs w:val="20"/>
              </w:rPr>
              <w:t>its assets than before the cancelation.</w:t>
            </w:r>
          </w:p>
          <w:p w:rsidR="00D62F9A" w:rsidRDefault="00D62F9A" w:rsidP="007F297B">
            <w:pPr>
              <w:pStyle w:val="PlainText"/>
              <w:jc w:val="left"/>
              <w:rPr>
                <w:rFonts w:ascii="Courier New" w:hAnsi="Courier New" w:cs="Courier New"/>
                <w:b/>
                <w:sz w:val="20"/>
                <w:szCs w:val="20"/>
              </w:rPr>
            </w:pPr>
          </w:p>
          <w:p w:rsidR="00305B50" w:rsidRDefault="00305B50" w:rsidP="007F297B">
            <w:pPr>
              <w:pStyle w:val="PlainText"/>
              <w:jc w:val="left"/>
              <w:rPr>
                <w:rFonts w:ascii="Courier New" w:hAnsi="Courier New" w:cs="Courier New"/>
                <w:b/>
                <w:sz w:val="20"/>
                <w:szCs w:val="20"/>
              </w:rPr>
            </w:pPr>
          </w:p>
          <w:p w:rsidR="00305B50" w:rsidRDefault="00305B50" w:rsidP="007F297B">
            <w:pPr>
              <w:pStyle w:val="PlainText"/>
              <w:jc w:val="left"/>
              <w:rPr>
                <w:rFonts w:ascii="Courier New" w:hAnsi="Courier New" w:cs="Courier New"/>
                <w:b/>
                <w:sz w:val="20"/>
                <w:szCs w:val="20"/>
              </w:rPr>
            </w:pPr>
          </w:p>
          <w:p w:rsidR="00305B50" w:rsidRDefault="00305B50" w:rsidP="007F297B">
            <w:pPr>
              <w:pStyle w:val="PlainText"/>
              <w:jc w:val="left"/>
              <w:rPr>
                <w:rFonts w:ascii="Courier New" w:hAnsi="Courier New" w:cs="Courier New"/>
                <w:b/>
                <w:sz w:val="20"/>
                <w:szCs w:val="20"/>
              </w:rPr>
            </w:pPr>
          </w:p>
        </w:tc>
        <w:tc>
          <w:tcPr>
            <w:tcW w:w="1440" w:type="dxa"/>
          </w:tcPr>
          <w:p w:rsidR="00D62F9A" w:rsidRDefault="00D62F9A" w:rsidP="007F297B">
            <w:pPr>
              <w:pStyle w:val="PlainText"/>
              <w:rPr>
                <w:rFonts w:ascii="Courier New" w:hAnsi="Courier New" w:cs="Courier New"/>
                <w:b/>
                <w:noProof/>
                <w:sz w:val="20"/>
                <w:szCs w:val="20"/>
              </w:rPr>
            </w:pPr>
          </w:p>
          <w:p w:rsidR="00284306" w:rsidRDefault="00284306" w:rsidP="007F297B">
            <w:pPr>
              <w:pStyle w:val="PlainText"/>
              <w:rPr>
                <w:rFonts w:ascii="Courier New" w:hAnsi="Courier New" w:cs="Courier New"/>
                <w:b/>
                <w:noProof/>
                <w:sz w:val="20"/>
                <w:szCs w:val="20"/>
              </w:rPr>
            </w:pPr>
            <w:r>
              <w:rPr>
                <w:rFonts w:ascii="Courier New" w:hAnsi="Courier New" w:cs="Courier New"/>
                <w:b/>
                <w:noProof/>
                <w:sz w:val="20"/>
                <w:szCs w:val="20"/>
              </w:rPr>
              <w:t>9-20-2018</w:t>
            </w:r>
          </w:p>
        </w:tc>
        <w:tc>
          <w:tcPr>
            <w:tcW w:w="2970" w:type="dxa"/>
          </w:tcPr>
          <w:p w:rsidR="00D62F9A" w:rsidRDefault="00D62F9A" w:rsidP="007F297B">
            <w:pPr>
              <w:pStyle w:val="PlainText"/>
              <w:jc w:val="left"/>
              <w:rPr>
                <w:rFonts w:ascii="Courier New" w:hAnsi="Courier New" w:cs="Courier New"/>
                <w:b/>
                <w:noProof/>
                <w:sz w:val="20"/>
                <w:szCs w:val="20"/>
              </w:rPr>
            </w:pP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fax:</w:t>
            </w:r>
          </w:p>
          <w:p w:rsidR="00284306" w:rsidRDefault="00284306" w:rsidP="007F297B">
            <w:pPr>
              <w:pStyle w:val="PlainText"/>
              <w:jc w:val="left"/>
              <w:rPr>
                <w:rFonts w:ascii="Courier New" w:hAnsi="Courier New" w:cs="Courier New"/>
                <w:b/>
                <w:noProof/>
                <w:sz w:val="20"/>
                <w:szCs w:val="20"/>
              </w:rPr>
            </w:pP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Jeffrey Lewis</w:t>
            </w: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Erin Riley</w:t>
            </w: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Alison Gaffney</w:t>
            </w: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Keller Rohrback L.L.P.</w:t>
            </w: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1201 Third Avenue</w:t>
            </w: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3200</w:t>
            </w:r>
          </w:p>
          <w:p w:rsidR="00284306" w:rsidRDefault="00284306" w:rsidP="007F297B">
            <w:pPr>
              <w:pStyle w:val="PlainText"/>
              <w:jc w:val="left"/>
              <w:rPr>
                <w:rFonts w:ascii="Courier New" w:hAnsi="Courier New" w:cs="Courier New"/>
                <w:b/>
                <w:noProof/>
                <w:sz w:val="20"/>
                <w:szCs w:val="20"/>
              </w:rPr>
            </w:pPr>
          </w:p>
          <w:p w:rsidR="00284306" w:rsidRDefault="00284306" w:rsidP="007F297B">
            <w:pPr>
              <w:pStyle w:val="PlainText"/>
              <w:jc w:val="left"/>
              <w:rPr>
                <w:rFonts w:ascii="Courier New" w:hAnsi="Courier New" w:cs="Courier New"/>
                <w:b/>
                <w:noProof/>
                <w:sz w:val="20"/>
                <w:szCs w:val="20"/>
              </w:rPr>
            </w:pPr>
            <w:r>
              <w:rPr>
                <w:rFonts w:ascii="Courier New" w:hAnsi="Courier New" w:cs="Courier New"/>
                <w:b/>
                <w:noProof/>
                <w:sz w:val="20"/>
                <w:szCs w:val="20"/>
              </w:rPr>
              <w:t>206 623-3384 (Fax)</w:t>
            </w:r>
          </w:p>
          <w:p w:rsidR="00284306" w:rsidRDefault="00284306" w:rsidP="007F297B">
            <w:pPr>
              <w:pStyle w:val="PlainText"/>
              <w:jc w:val="left"/>
              <w:rPr>
                <w:rFonts w:ascii="Courier New" w:hAnsi="Courier New" w:cs="Courier New"/>
                <w:b/>
                <w:noProof/>
                <w:sz w:val="20"/>
                <w:szCs w:val="20"/>
              </w:rPr>
            </w:pPr>
          </w:p>
        </w:tc>
      </w:tr>
      <w:tr w:rsidR="002A4F9D" w:rsidRPr="007167C0" w:rsidTr="00E45862">
        <w:tc>
          <w:tcPr>
            <w:tcW w:w="1443" w:type="dxa"/>
          </w:tcPr>
          <w:p w:rsidR="002A4F9D" w:rsidRDefault="002A4F9D" w:rsidP="007F297B">
            <w:pPr>
              <w:pStyle w:val="PlainText"/>
              <w:rPr>
                <w:rFonts w:ascii="Courier New" w:hAnsi="Courier New" w:cs="Courier New"/>
                <w:b/>
                <w:sz w:val="20"/>
                <w:szCs w:val="20"/>
              </w:rPr>
            </w:pPr>
          </w:p>
          <w:p w:rsidR="002A4F9D" w:rsidRDefault="00BE21C5" w:rsidP="007F297B">
            <w:pPr>
              <w:pStyle w:val="PlainText"/>
              <w:rPr>
                <w:rFonts w:ascii="Courier New" w:hAnsi="Courier New" w:cs="Courier New"/>
                <w:b/>
                <w:sz w:val="20"/>
                <w:szCs w:val="20"/>
              </w:rPr>
            </w:pPr>
            <w:r>
              <w:rPr>
                <w:rFonts w:ascii="Courier New" w:hAnsi="Courier New" w:cs="Courier New"/>
                <w:b/>
                <w:sz w:val="20"/>
                <w:szCs w:val="20"/>
              </w:rPr>
              <w:t>6-13-2018</w:t>
            </w:r>
          </w:p>
        </w:tc>
        <w:tc>
          <w:tcPr>
            <w:tcW w:w="1710" w:type="dxa"/>
          </w:tcPr>
          <w:p w:rsidR="002A4F9D" w:rsidRDefault="002A4F9D" w:rsidP="007F297B">
            <w:pPr>
              <w:pStyle w:val="PlainText"/>
              <w:rPr>
                <w:rFonts w:ascii="Courier New" w:hAnsi="Courier New" w:cs="Courier New"/>
                <w:b/>
                <w:sz w:val="20"/>
                <w:szCs w:val="20"/>
              </w:rPr>
            </w:pPr>
          </w:p>
          <w:p w:rsidR="00BE21C5" w:rsidRDefault="00BE21C5" w:rsidP="007F297B">
            <w:pPr>
              <w:pStyle w:val="PlainText"/>
              <w:rPr>
                <w:rFonts w:ascii="Courier New" w:hAnsi="Courier New" w:cs="Courier New"/>
                <w:b/>
                <w:sz w:val="20"/>
                <w:szCs w:val="20"/>
              </w:rPr>
            </w:pPr>
            <w:r>
              <w:rPr>
                <w:rFonts w:ascii="Courier New" w:hAnsi="Courier New" w:cs="Courier New"/>
                <w:b/>
                <w:sz w:val="20"/>
                <w:szCs w:val="20"/>
              </w:rPr>
              <w:t>17-CV-03950</w:t>
            </w:r>
          </w:p>
        </w:tc>
        <w:tc>
          <w:tcPr>
            <w:tcW w:w="1710" w:type="dxa"/>
          </w:tcPr>
          <w:p w:rsidR="002A4F9D" w:rsidRDefault="002A4F9D" w:rsidP="007F297B">
            <w:pPr>
              <w:pStyle w:val="PlainText"/>
              <w:rPr>
                <w:rFonts w:ascii="Courier New" w:hAnsi="Courier New" w:cs="Courier New"/>
                <w:b/>
                <w:sz w:val="20"/>
                <w:szCs w:val="20"/>
              </w:rPr>
            </w:pPr>
          </w:p>
          <w:p w:rsidR="00BE21C5" w:rsidRDefault="00FD3424"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2A4F9D" w:rsidRDefault="002A4F9D" w:rsidP="007F297B">
            <w:pPr>
              <w:pStyle w:val="PlainText"/>
              <w:jc w:val="left"/>
              <w:rPr>
                <w:rFonts w:ascii="Courier New" w:hAnsi="Courier New" w:cs="Courier New"/>
                <w:b/>
                <w:sz w:val="20"/>
                <w:szCs w:val="20"/>
              </w:rPr>
            </w:pPr>
          </w:p>
          <w:p w:rsidR="00BE21C5" w:rsidRDefault="00BE21C5" w:rsidP="007F297B">
            <w:pPr>
              <w:pStyle w:val="PlainText"/>
              <w:jc w:val="left"/>
              <w:rPr>
                <w:rFonts w:ascii="Courier New" w:hAnsi="Courier New" w:cs="Courier New"/>
                <w:b/>
                <w:sz w:val="20"/>
                <w:szCs w:val="20"/>
              </w:rPr>
            </w:pPr>
            <w:r>
              <w:rPr>
                <w:rFonts w:ascii="Courier New" w:hAnsi="Courier New" w:cs="Courier New"/>
                <w:b/>
                <w:sz w:val="20"/>
                <w:szCs w:val="20"/>
              </w:rPr>
              <w:t>Andrea Arrington, et al. v. Optimum Healthcare IT, LLC</w:t>
            </w:r>
          </w:p>
          <w:p w:rsidR="00B0560D" w:rsidRDefault="00BE21C5" w:rsidP="00BE21C5">
            <w:pPr>
              <w:pStyle w:val="PlainText"/>
              <w:jc w:val="left"/>
              <w:rPr>
                <w:rFonts w:ascii="Courier New" w:hAnsi="Courier New" w:cs="Courier New"/>
                <w:sz w:val="20"/>
                <w:szCs w:val="20"/>
              </w:rPr>
            </w:pPr>
            <w:r>
              <w:rPr>
                <w:rFonts w:ascii="Courier New" w:hAnsi="Courier New" w:cs="Courier New"/>
                <w:sz w:val="20"/>
                <w:szCs w:val="20"/>
              </w:rPr>
              <w:t>This lawsuit alleges that Settlement Class Members were not paid overtime compensation during the Class Period, because they are alleged to have</w:t>
            </w:r>
            <w:r w:rsidR="00B0560D">
              <w:rPr>
                <w:rFonts w:ascii="Courier New" w:hAnsi="Courier New" w:cs="Courier New"/>
                <w:sz w:val="20"/>
                <w:szCs w:val="20"/>
              </w:rPr>
              <w:t xml:space="preserve"> been misclassified as independent contractors.</w:t>
            </w:r>
          </w:p>
          <w:p w:rsidR="00BE21C5" w:rsidRPr="00BE21C5" w:rsidRDefault="00BE21C5" w:rsidP="00BE21C5">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2A4F9D" w:rsidRDefault="002A4F9D" w:rsidP="007F297B">
            <w:pPr>
              <w:pStyle w:val="PlainText"/>
              <w:rPr>
                <w:rFonts w:ascii="Courier New" w:hAnsi="Courier New" w:cs="Courier New"/>
                <w:b/>
                <w:noProof/>
                <w:sz w:val="20"/>
                <w:szCs w:val="20"/>
              </w:rPr>
            </w:pPr>
          </w:p>
          <w:p w:rsidR="00BE21C5" w:rsidRDefault="00BE21C5"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2A4F9D" w:rsidRDefault="002A4F9D" w:rsidP="007F297B">
            <w:pPr>
              <w:pStyle w:val="PlainText"/>
              <w:jc w:val="left"/>
              <w:rPr>
                <w:rFonts w:ascii="Courier New" w:hAnsi="Courier New" w:cs="Courier New"/>
                <w:b/>
                <w:noProof/>
                <w:sz w:val="20"/>
                <w:szCs w:val="20"/>
              </w:rPr>
            </w:pPr>
          </w:p>
          <w:p w:rsidR="00BE21C5" w:rsidRDefault="00762E4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762E42" w:rsidRDefault="00762E42" w:rsidP="007F297B">
            <w:pPr>
              <w:pStyle w:val="PlainText"/>
              <w:jc w:val="left"/>
              <w:rPr>
                <w:rFonts w:ascii="Courier New" w:hAnsi="Courier New" w:cs="Courier New"/>
                <w:b/>
                <w:noProof/>
                <w:sz w:val="20"/>
                <w:szCs w:val="20"/>
              </w:rPr>
            </w:pPr>
          </w:p>
          <w:p w:rsidR="00762E42" w:rsidRPr="00762E42"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Shanon J. Carson</w:t>
            </w:r>
          </w:p>
          <w:p w:rsidR="00762E42" w:rsidRPr="00762E42"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Sarah R. Schalman-Bergen</w:t>
            </w:r>
          </w:p>
          <w:p w:rsidR="00762E42" w:rsidRPr="00762E42"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Eric Lechtzin</w:t>
            </w:r>
          </w:p>
          <w:p w:rsidR="00762E42" w:rsidRPr="00762E42"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Berger &amp; Montague, P.C.</w:t>
            </w:r>
          </w:p>
          <w:p w:rsidR="00762E42" w:rsidRPr="00762E42"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1622 Locust Street</w:t>
            </w:r>
          </w:p>
          <w:p w:rsidR="00762E42"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Philadelphia, PA 19103</w:t>
            </w:r>
          </w:p>
          <w:p w:rsidR="00762E42" w:rsidRPr="00762E42" w:rsidRDefault="00762E42" w:rsidP="007F297B">
            <w:pPr>
              <w:pStyle w:val="PlainText"/>
              <w:jc w:val="left"/>
              <w:rPr>
                <w:rFonts w:ascii="Courier New" w:hAnsi="Courier New" w:cs="Courier New"/>
                <w:b/>
                <w:noProof/>
                <w:sz w:val="16"/>
                <w:szCs w:val="16"/>
              </w:rPr>
            </w:pPr>
          </w:p>
          <w:p w:rsidR="00BE21C5" w:rsidRDefault="00762E42" w:rsidP="007F297B">
            <w:pPr>
              <w:pStyle w:val="PlainText"/>
              <w:jc w:val="left"/>
              <w:rPr>
                <w:rFonts w:ascii="Courier New" w:hAnsi="Courier New" w:cs="Courier New"/>
                <w:b/>
                <w:noProof/>
                <w:sz w:val="16"/>
                <w:szCs w:val="16"/>
              </w:rPr>
            </w:pPr>
            <w:r w:rsidRPr="00762E42">
              <w:rPr>
                <w:rFonts w:ascii="Courier New" w:hAnsi="Courier New" w:cs="Courier New"/>
                <w:b/>
                <w:noProof/>
                <w:sz w:val="16"/>
                <w:szCs w:val="16"/>
              </w:rPr>
              <w:t>215 875-3033 (Ph.)</w:t>
            </w:r>
          </w:p>
          <w:p w:rsidR="00FD3424" w:rsidRDefault="00FD3424" w:rsidP="007F297B">
            <w:pPr>
              <w:pStyle w:val="PlainText"/>
              <w:jc w:val="left"/>
              <w:rPr>
                <w:rFonts w:ascii="Courier New" w:hAnsi="Courier New" w:cs="Courier New"/>
                <w:b/>
                <w:noProof/>
                <w:sz w:val="20"/>
                <w:szCs w:val="20"/>
              </w:rPr>
            </w:pPr>
          </w:p>
        </w:tc>
      </w:tr>
      <w:tr w:rsidR="00FD3424" w:rsidRPr="007167C0" w:rsidTr="00E45862">
        <w:tc>
          <w:tcPr>
            <w:tcW w:w="1443" w:type="dxa"/>
          </w:tcPr>
          <w:p w:rsidR="00FD3424" w:rsidRDefault="00FD3424" w:rsidP="007F297B">
            <w:pPr>
              <w:pStyle w:val="PlainText"/>
              <w:rPr>
                <w:rFonts w:ascii="Courier New" w:hAnsi="Courier New" w:cs="Courier New"/>
                <w:b/>
                <w:sz w:val="20"/>
                <w:szCs w:val="20"/>
              </w:rPr>
            </w:pPr>
          </w:p>
          <w:p w:rsidR="00FD3424" w:rsidRDefault="00DA3362" w:rsidP="007F297B">
            <w:pPr>
              <w:pStyle w:val="PlainText"/>
              <w:rPr>
                <w:rFonts w:ascii="Courier New" w:hAnsi="Courier New" w:cs="Courier New"/>
                <w:b/>
                <w:sz w:val="20"/>
                <w:szCs w:val="20"/>
              </w:rPr>
            </w:pPr>
            <w:r>
              <w:rPr>
                <w:rFonts w:ascii="Courier New" w:hAnsi="Courier New" w:cs="Courier New"/>
                <w:b/>
                <w:sz w:val="20"/>
                <w:szCs w:val="20"/>
              </w:rPr>
              <w:t>6-13-2018</w:t>
            </w:r>
          </w:p>
        </w:tc>
        <w:tc>
          <w:tcPr>
            <w:tcW w:w="1710" w:type="dxa"/>
          </w:tcPr>
          <w:p w:rsidR="00FD3424" w:rsidRDefault="00FD3424" w:rsidP="007F297B">
            <w:pPr>
              <w:pStyle w:val="PlainText"/>
              <w:rPr>
                <w:rFonts w:ascii="Courier New" w:hAnsi="Courier New" w:cs="Courier New"/>
                <w:b/>
                <w:sz w:val="20"/>
                <w:szCs w:val="20"/>
              </w:rPr>
            </w:pPr>
          </w:p>
          <w:p w:rsidR="00DA3362" w:rsidRDefault="00DA3362" w:rsidP="007F297B">
            <w:pPr>
              <w:pStyle w:val="PlainText"/>
              <w:rPr>
                <w:rFonts w:ascii="Courier New" w:hAnsi="Courier New" w:cs="Courier New"/>
                <w:b/>
                <w:sz w:val="20"/>
                <w:szCs w:val="20"/>
              </w:rPr>
            </w:pPr>
            <w:r>
              <w:rPr>
                <w:rFonts w:ascii="Courier New" w:hAnsi="Courier New" w:cs="Courier New"/>
                <w:b/>
                <w:sz w:val="20"/>
                <w:szCs w:val="20"/>
              </w:rPr>
              <w:t>12-CV-</w:t>
            </w:r>
            <w:r w:rsidR="006A3142">
              <w:rPr>
                <w:rFonts w:ascii="Courier New" w:hAnsi="Courier New" w:cs="Courier New"/>
                <w:b/>
                <w:sz w:val="20"/>
                <w:szCs w:val="20"/>
              </w:rPr>
              <w:t>4727</w:t>
            </w:r>
          </w:p>
        </w:tc>
        <w:tc>
          <w:tcPr>
            <w:tcW w:w="1710" w:type="dxa"/>
          </w:tcPr>
          <w:p w:rsidR="00FD3424" w:rsidRDefault="00FD3424" w:rsidP="007F297B">
            <w:pPr>
              <w:pStyle w:val="PlainText"/>
              <w:rPr>
                <w:rFonts w:ascii="Courier New" w:hAnsi="Courier New" w:cs="Courier New"/>
                <w:b/>
                <w:sz w:val="20"/>
                <w:szCs w:val="20"/>
              </w:rPr>
            </w:pPr>
          </w:p>
          <w:p w:rsidR="006A3142" w:rsidRDefault="006A3142"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FD3424" w:rsidRDefault="00FD3424" w:rsidP="007F297B">
            <w:pPr>
              <w:pStyle w:val="PlainText"/>
              <w:jc w:val="left"/>
              <w:rPr>
                <w:rFonts w:ascii="Courier New" w:hAnsi="Courier New" w:cs="Courier New"/>
                <w:b/>
                <w:sz w:val="20"/>
                <w:szCs w:val="20"/>
              </w:rPr>
            </w:pPr>
          </w:p>
          <w:p w:rsidR="006A3142" w:rsidRDefault="006A3142" w:rsidP="007F297B">
            <w:pPr>
              <w:pStyle w:val="PlainText"/>
              <w:jc w:val="left"/>
              <w:rPr>
                <w:rFonts w:ascii="Courier New" w:hAnsi="Courier New" w:cs="Courier New"/>
                <w:b/>
                <w:sz w:val="20"/>
                <w:szCs w:val="20"/>
              </w:rPr>
            </w:pPr>
            <w:r>
              <w:rPr>
                <w:rFonts w:ascii="Courier New" w:hAnsi="Courier New" w:cs="Courier New"/>
                <w:b/>
                <w:sz w:val="20"/>
                <w:szCs w:val="20"/>
              </w:rPr>
              <w:t>In re: Scotts EZ Seed Litigation</w:t>
            </w:r>
          </w:p>
          <w:p w:rsidR="006A3142" w:rsidRDefault="006A3142" w:rsidP="007F297B">
            <w:pPr>
              <w:pStyle w:val="PlainText"/>
              <w:jc w:val="left"/>
              <w:rPr>
                <w:rFonts w:ascii="Courier New" w:hAnsi="Courier New" w:cs="Courier New"/>
                <w:b/>
                <w:sz w:val="20"/>
                <w:szCs w:val="20"/>
              </w:rPr>
            </w:pPr>
            <w:r>
              <w:rPr>
                <w:rFonts w:ascii="Courier New" w:hAnsi="Courier New" w:cs="Courier New"/>
                <w:b/>
                <w:sz w:val="20"/>
                <w:szCs w:val="20"/>
              </w:rPr>
              <w:t>Re Defendants: The Scotts Miracle-</w:t>
            </w:r>
            <w:proofErr w:type="spellStart"/>
            <w:r>
              <w:rPr>
                <w:rFonts w:ascii="Courier New" w:hAnsi="Courier New" w:cs="Courier New"/>
                <w:b/>
                <w:sz w:val="20"/>
                <w:szCs w:val="20"/>
              </w:rPr>
              <w:t>Gro</w:t>
            </w:r>
            <w:proofErr w:type="spellEnd"/>
            <w:r>
              <w:rPr>
                <w:rFonts w:ascii="Courier New" w:hAnsi="Courier New" w:cs="Courier New"/>
                <w:b/>
                <w:sz w:val="20"/>
                <w:szCs w:val="20"/>
              </w:rPr>
              <w:t xml:space="preserve"> Company and The Scotts Company LLC </w:t>
            </w:r>
          </w:p>
          <w:p w:rsidR="00305B50" w:rsidRDefault="006A3142" w:rsidP="00C4213A">
            <w:pPr>
              <w:pStyle w:val="PlainText"/>
              <w:jc w:val="left"/>
              <w:rPr>
                <w:rFonts w:ascii="Courier New" w:hAnsi="Courier New" w:cs="Courier New"/>
                <w:sz w:val="20"/>
                <w:szCs w:val="20"/>
              </w:rPr>
            </w:pPr>
            <w:r w:rsidRPr="006A3142">
              <w:rPr>
                <w:rFonts w:ascii="Courier New" w:hAnsi="Courier New" w:cs="Courier New"/>
                <w:sz w:val="20"/>
                <w:szCs w:val="20"/>
              </w:rPr>
              <w:t>This lawsuit alleges advertising, warranty, contract, and unjust enrichment claims contending that EZ Seed® does</w:t>
            </w:r>
            <w:r>
              <w:rPr>
                <w:rFonts w:ascii="Courier New" w:hAnsi="Courier New" w:cs="Courier New"/>
                <w:sz w:val="20"/>
                <w:szCs w:val="20"/>
              </w:rPr>
              <w:t xml:space="preserve"> </w:t>
            </w:r>
            <w:r w:rsidRPr="006A3142">
              <w:rPr>
                <w:rFonts w:ascii="Courier New" w:hAnsi="Courier New" w:cs="Courier New"/>
                <w:sz w:val="20"/>
                <w:szCs w:val="20"/>
              </w:rPr>
              <w:t>not grow grass “50% Thicker With Half The Water* *Versus ordinary seed when each was watered at half the</w:t>
            </w:r>
            <w:r>
              <w:rPr>
                <w:rFonts w:ascii="Courier New" w:hAnsi="Courier New" w:cs="Courier New"/>
                <w:sz w:val="20"/>
                <w:szCs w:val="20"/>
              </w:rPr>
              <w:t xml:space="preserve"> </w:t>
            </w:r>
            <w:r w:rsidRPr="006A3142">
              <w:rPr>
                <w:rFonts w:ascii="Courier New" w:hAnsi="Courier New" w:cs="Courier New"/>
                <w:sz w:val="20"/>
                <w:szCs w:val="20"/>
              </w:rPr>
              <w:t>rec</w:t>
            </w:r>
            <w:r w:rsidR="00EA1F42">
              <w:rPr>
                <w:rFonts w:ascii="Courier New" w:hAnsi="Courier New" w:cs="Courier New"/>
                <w:sz w:val="20"/>
                <w:szCs w:val="20"/>
              </w:rPr>
              <w:t xml:space="preserve">ommended rate. </w:t>
            </w:r>
          </w:p>
          <w:p w:rsidR="00C4213A" w:rsidRDefault="00C4213A" w:rsidP="00C4213A">
            <w:pPr>
              <w:pStyle w:val="PlainText"/>
              <w:jc w:val="left"/>
              <w:rPr>
                <w:rFonts w:ascii="Courier New" w:hAnsi="Courier New" w:cs="Courier New"/>
                <w:b/>
                <w:sz w:val="20"/>
                <w:szCs w:val="20"/>
              </w:rPr>
            </w:pPr>
          </w:p>
        </w:tc>
        <w:tc>
          <w:tcPr>
            <w:tcW w:w="1440" w:type="dxa"/>
          </w:tcPr>
          <w:p w:rsidR="00FD3424" w:rsidRDefault="00FD3424" w:rsidP="007F297B">
            <w:pPr>
              <w:pStyle w:val="PlainText"/>
              <w:rPr>
                <w:rFonts w:ascii="Courier New" w:hAnsi="Courier New" w:cs="Courier New"/>
                <w:b/>
                <w:noProof/>
                <w:sz w:val="20"/>
                <w:szCs w:val="20"/>
              </w:rPr>
            </w:pPr>
          </w:p>
          <w:p w:rsidR="006A3142" w:rsidRDefault="006A3142" w:rsidP="007F297B">
            <w:pPr>
              <w:pStyle w:val="PlainText"/>
              <w:rPr>
                <w:rFonts w:ascii="Courier New" w:hAnsi="Courier New" w:cs="Courier New"/>
                <w:b/>
                <w:noProof/>
                <w:sz w:val="20"/>
                <w:szCs w:val="20"/>
              </w:rPr>
            </w:pPr>
            <w:r>
              <w:rPr>
                <w:rFonts w:ascii="Courier New" w:hAnsi="Courier New" w:cs="Courier New"/>
                <w:b/>
                <w:noProof/>
                <w:sz w:val="20"/>
                <w:szCs w:val="20"/>
              </w:rPr>
              <w:t>12-19-2018</w:t>
            </w:r>
          </w:p>
        </w:tc>
        <w:tc>
          <w:tcPr>
            <w:tcW w:w="2970" w:type="dxa"/>
          </w:tcPr>
          <w:p w:rsidR="00FD3424" w:rsidRDefault="00FD3424" w:rsidP="007F297B">
            <w:pPr>
              <w:pStyle w:val="PlainText"/>
              <w:jc w:val="left"/>
              <w:rPr>
                <w:rFonts w:ascii="Courier New" w:hAnsi="Courier New" w:cs="Courier New"/>
                <w:b/>
                <w:noProof/>
                <w:sz w:val="20"/>
                <w:szCs w:val="20"/>
              </w:rPr>
            </w:pPr>
          </w:p>
          <w:p w:rsidR="006A3142" w:rsidRDefault="006A314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 or call:</w:t>
            </w:r>
          </w:p>
          <w:p w:rsidR="006A3142" w:rsidRDefault="006A3142" w:rsidP="007F297B">
            <w:pPr>
              <w:pStyle w:val="PlainText"/>
              <w:jc w:val="left"/>
              <w:rPr>
                <w:rFonts w:ascii="Courier New" w:hAnsi="Courier New" w:cs="Courier New"/>
                <w:b/>
                <w:noProof/>
                <w:sz w:val="20"/>
                <w:szCs w:val="20"/>
              </w:rPr>
            </w:pPr>
          </w:p>
          <w:p w:rsidR="006A3142" w:rsidRDefault="0005402C" w:rsidP="007F297B">
            <w:pPr>
              <w:pStyle w:val="PlainText"/>
              <w:jc w:val="left"/>
              <w:rPr>
                <w:rFonts w:ascii="Courier New" w:hAnsi="Courier New" w:cs="Courier New"/>
                <w:b/>
                <w:noProof/>
                <w:sz w:val="20"/>
                <w:szCs w:val="20"/>
              </w:rPr>
            </w:pPr>
            <w:hyperlink r:id="rId13" w:history="1">
              <w:r w:rsidR="006A3142" w:rsidRPr="004E477D">
                <w:rPr>
                  <w:rStyle w:val="Hyperlink"/>
                  <w:rFonts w:ascii="Courier New" w:hAnsi="Courier New" w:cs="Courier New"/>
                  <w:b/>
                  <w:noProof/>
                  <w:sz w:val="20"/>
                  <w:szCs w:val="20"/>
                </w:rPr>
                <w:t>www.GrassSeedSettlement.com</w:t>
              </w:r>
            </w:hyperlink>
            <w:r w:rsidR="006A3142" w:rsidRPr="006A3142">
              <w:rPr>
                <w:rFonts w:ascii="Courier New" w:hAnsi="Courier New" w:cs="Courier New"/>
                <w:b/>
                <w:noProof/>
                <w:sz w:val="20"/>
                <w:szCs w:val="20"/>
              </w:rPr>
              <w:t>.</w:t>
            </w:r>
          </w:p>
          <w:p w:rsidR="006A3142" w:rsidRDefault="006A3142" w:rsidP="007F297B">
            <w:pPr>
              <w:pStyle w:val="PlainText"/>
              <w:jc w:val="left"/>
              <w:rPr>
                <w:rFonts w:ascii="Courier New" w:hAnsi="Courier New" w:cs="Courier New"/>
                <w:b/>
                <w:noProof/>
                <w:sz w:val="20"/>
                <w:szCs w:val="20"/>
              </w:rPr>
            </w:pPr>
          </w:p>
          <w:p w:rsidR="006A3142" w:rsidRDefault="006A3142"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1 844 </w:t>
            </w:r>
            <w:r w:rsidRPr="006A3142">
              <w:rPr>
                <w:rFonts w:ascii="Courier New" w:hAnsi="Courier New" w:cs="Courier New"/>
                <w:b/>
                <w:noProof/>
                <w:sz w:val="20"/>
                <w:szCs w:val="20"/>
              </w:rPr>
              <w:t>271-4786</w:t>
            </w:r>
            <w:r w:rsidR="00EB0A00">
              <w:rPr>
                <w:rFonts w:ascii="Courier New" w:hAnsi="Courier New" w:cs="Courier New"/>
                <w:b/>
                <w:noProof/>
                <w:sz w:val="20"/>
                <w:szCs w:val="20"/>
              </w:rPr>
              <w:t xml:space="preserve"> (Ph.)</w:t>
            </w:r>
          </w:p>
        </w:tc>
      </w:tr>
      <w:tr w:rsidR="006A3142" w:rsidRPr="007167C0" w:rsidTr="00E45862">
        <w:tc>
          <w:tcPr>
            <w:tcW w:w="1443" w:type="dxa"/>
          </w:tcPr>
          <w:p w:rsidR="006A3142" w:rsidRDefault="006A3142" w:rsidP="007F297B">
            <w:pPr>
              <w:pStyle w:val="PlainText"/>
              <w:rPr>
                <w:rFonts w:ascii="Courier New" w:hAnsi="Courier New" w:cs="Courier New"/>
                <w:b/>
                <w:sz w:val="20"/>
                <w:szCs w:val="20"/>
              </w:rPr>
            </w:pPr>
          </w:p>
          <w:p w:rsidR="006A3142" w:rsidRDefault="008B3B78" w:rsidP="007F297B">
            <w:pPr>
              <w:pStyle w:val="PlainText"/>
              <w:rPr>
                <w:rFonts w:ascii="Courier New" w:hAnsi="Courier New" w:cs="Courier New"/>
                <w:b/>
                <w:sz w:val="20"/>
                <w:szCs w:val="20"/>
              </w:rPr>
            </w:pPr>
            <w:r>
              <w:rPr>
                <w:rFonts w:ascii="Courier New" w:hAnsi="Courier New" w:cs="Courier New"/>
                <w:b/>
                <w:sz w:val="20"/>
                <w:szCs w:val="20"/>
              </w:rPr>
              <w:t>6-14-2018</w:t>
            </w:r>
          </w:p>
        </w:tc>
        <w:tc>
          <w:tcPr>
            <w:tcW w:w="1710" w:type="dxa"/>
          </w:tcPr>
          <w:p w:rsidR="006A3142" w:rsidRDefault="006A3142" w:rsidP="007F297B">
            <w:pPr>
              <w:pStyle w:val="PlainText"/>
              <w:rPr>
                <w:rFonts w:ascii="Courier New" w:hAnsi="Courier New" w:cs="Courier New"/>
                <w:b/>
                <w:sz w:val="20"/>
                <w:szCs w:val="20"/>
              </w:rPr>
            </w:pPr>
          </w:p>
          <w:p w:rsidR="008B3B78" w:rsidRDefault="008B3B78" w:rsidP="007F297B">
            <w:pPr>
              <w:pStyle w:val="PlainText"/>
              <w:rPr>
                <w:rFonts w:ascii="Courier New" w:hAnsi="Courier New" w:cs="Courier New"/>
                <w:b/>
                <w:sz w:val="20"/>
                <w:szCs w:val="20"/>
              </w:rPr>
            </w:pPr>
            <w:r>
              <w:rPr>
                <w:rFonts w:ascii="Courier New" w:hAnsi="Courier New" w:cs="Courier New"/>
                <w:b/>
                <w:sz w:val="20"/>
                <w:szCs w:val="20"/>
              </w:rPr>
              <w:t>15-CV-01831</w:t>
            </w:r>
          </w:p>
        </w:tc>
        <w:tc>
          <w:tcPr>
            <w:tcW w:w="1710" w:type="dxa"/>
          </w:tcPr>
          <w:p w:rsidR="006A3142" w:rsidRDefault="006A3142" w:rsidP="007F297B">
            <w:pPr>
              <w:pStyle w:val="PlainText"/>
              <w:rPr>
                <w:rFonts w:ascii="Courier New" w:hAnsi="Courier New" w:cs="Courier New"/>
                <w:b/>
                <w:sz w:val="20"/>
                <w:szCs w:val="20"/>
              </w:rPr>
            </w:pPr>
          </w:p>
          <w:p w:rsidR="008B3B78" w:rsidRDefault="008B3B78" w:rsidP="007F297B">
            <w:pPr>
              <w:pStyle w:val="PlainText"/>
              <w:rPr>
                <w:rFonts w:ascii="Courier New" w:hAnsi="Courier New" w:cs="Courier New"/>
                <w:b/>
                <w:sz w:val="20"/>
                <w:szCs w:val="20"/>
              </w:rPr>
            </w:pPr>
            <w:r>
              <w:rPr>
                <w:rFonts w:ascii="Courier New" w:hAnsi="Courier New" w:cs="Courier New"/>
                <w:b/>
                <w:sz w:val="20"/>
                <w:szCs w:val="20"/>
              </w:rPr>
              <w:t>(N.D. Ala.)</w:t>
            </w:r>
          </w:p>
        </w:tc>
        <w:tc>
          <w:tcPr>
            <w:tcW w:w="5760" w:type="dxa"/>
          </w:tcPr>
          <w:p w:rsidR="006A3142" w:rsidRDefault="006A3142" w:rsidP="007F297B">
            <w:pPr>
              <w:pStyle w:val="PlainText"/>
              <w:jc w:val="left"/>
              <w:rPr>
                <w:rFonts w:ascii="Courier New" w:hAnsi="Courier New" w:cs="Courier New"/>
                <w:b/>
                <w:sz w:val="20"/>
                <w:szCs w:val="20"/>
              </w:rPr>
            </w:pPr>
          </w:p>
          <w:p w:rsidR="008B3B78" w:rsidRDefault="008B3B78" w:rsidP="007F297B">
            <w:pPr>
              <w:pStyle w:val="PlainText"/>
              <w:jc w:val="left"/>
              <w:rPr>
                <w:rFonts w:ascii="Courier New" w:hAnsi="Courier New" w:cs="Courier New"/>
                <w:b/>
                <w:sz w:val="20"/>
                <w:szCs w:val="20"/>
              </w:rPr>
            </w:pPr>
            <w:r>
              <w:rPr>
                <w:rFonts w:ascii="Courier New" w:hAnsi="Courier New" w:cs="Courier New"/>
                <w:b/>
                <w:sz w:val="20"/>
                <w:szCs w:val="20"/>
              </w:rPr>
              <w:t xml:space="preserve">Harold McWhorter v. </w:t>
            </w:r>
            <w:proofErr w:type="spellStart"/>
            <w:r>
              <w:rPr>
                <w:rFonts w:ascii="Courier New" w:hAnsi="Courier New" w:cs="Courier New"/>
                <w:b/>
                <w:sz w:val="20"/>
                <w:szCs w:val="20"/>
              </w:rPr>
              <w:t>Ocwen</w:t>
            </w:r>
            <w:proofErr w:type="spellEnd"/>
            <w:r>
              <w:rPr>
                <w:rFonts w:ascii="Courier New" w:hAnsi="Courier New" w:cs="Courier New"/>
                <w:b/>
                <w:sz w:val="20"/>
                <w:szCs w:val="20"/>
              </w:rPr>
              <w:t xml:space="preserve"> Loan Servicing, LLC</w:t>
            </w:r>
          </w:p>
          <w:p w:rsidR="00305B50" w:rsidRDefault="008B3B78" w:rsidP="008B3B78">
            <w:pPr>
              <w:autoSpaceDE w:val="0"/>
              <w:autoSpaceDN w:val="0"/>
              <w:adjustRightInd w:val="0"/>
              <w:jc w:val="left"/>
              <w:rPr>
                <w:rFonts w:ascii="Courier New" w:hAnsi="Courier New" w:cs="Courier New"/>
                <w:sz w:val="20"/>
                <w:szCs w:val="20"/>
              </w:rPr>
            </w:pPr>
            <w:r w:rsidRPr="008B3B78">
              <w:rPr>
                <w:rFonts w:ascii="Courier New" w:hAnsi="Courier New" w:cs="Courier New"/>
                <w:sz w:val="20"/>
                <w:szCs w:val="20"/>
              </w:rPr>
              <w:t xml:space="preserve">Plaintiffs allege that </w:t>
            </w:r>
            <w:proofErr w:type="spellStart"/>
            <w:r w:rsidRPr="008B3B78">
              <w:rPr>
                <w:rFonts w:ascii="Courier New" w:hAnsi="Courier New" w:cs="Courier New"/>
                <w:sz w:val="20"/>
                <w:szCs w:val="20"/>
              </w:rPr>
              <w:t>Ocwen</w:t>
            </w:r>
            <w:proofErr w:type="spellEnd"/>
            <w:r w:rsidRPr="008B3B78">
              <w:rPr>
                <w:rFonts w:ascii="Courier New" w:hAnsi="Courier New" w:cs="Courier New"/>
                <w:sz w:val="20"/>
                <w:szCs w:val="20"/>
              </w:rPr>
              <w:t xml:space="preserve"> violated Section 1692f(1) of the Fair Debt Collection Practices Act (“FDCPA”) by</w:t>
            </w:r>
            <w:r>
              <w:rPr>
                <w:rFonts w:ascii="Courier New" w:hAnsi="Courier New" w:cs="Courier New"/>
                <w:sz w:val="20"/>
                <w:szCs w:val="20"/>
              </w:rPr>
              <w:t xml:space="preserve"> </w:t>
            </w:r>
            <w:r w:rsidRPr="008B3B78">
              <w:rPr>
                <w:rFonts w:ascii="Courier New" w:hAnsi="Courier New" w:cs="Courier New"/>
                <w:sz w:val="20"/>
                <w:szCs w:val="20"/>
              </w:rPr>
              <w:t>charging fees to borrowers for making loan payments by telephone, through IVR, or through the internet</w:t>
            </w:r>
            <w:r>
              <w:rPr>
                <w:rFonts w:ascii="Courier New" w:hAnsi="Courier New" w:cs="Courier New"/>
                <w:sz w:val="20"/>
                <w:szCs w:val="20"/>
              </w:rPr>
              <w:t xml:space="preserve"> </w:t>
            </w:r>
            <w:r w:rsidRPr="008B3B78">
              <w:rPr>
                <w:rFonts w:ascii="Courier New" w:hAnsi="Courier New" w:cs="Courier New"/>
                <w:sz w:val="20"/>
                <w:szCs w:val="20"/>
              </w:rPr>
              <w:t xml:space="preserve">(“Convenience Fees”). During the period at issue in this lawsuit, </w:t>
            </w:r>
            <w:proofErr w:type="spellStart"/>
            <w:r w:rsidRPr="008B3B78">
              <w:rPr>
                <w:rFonts w:ascii="Courier New" w:hAnsi="Courier New" w:cs="Courier New"/>
                <w:sz w:val="20"/>
                <w:szCs w:val="20"/>
              </w:rPr>
              <w:t>Ocwen</w:t>
            </w:r>
            <w:proofErr w:type="spellEnd"/>
            <w:r w:rsidRPr="008B3B78">
              <w:rPr>
                <w:rFonts w:ascii="Courier New" w:hAnsi="Courier New" w:cs="Courier New"/>
                <w:sz w:val="20"/>
                <w:szCs w:val="20"/>
              </w:rPr>
              <w:t xml:space="preserve"> used Western Union’s</w:t>
            </w:r>
            <w:r>
              <w:rPr>
                <w:rFonts w:ascii="Courier New" w:hAnsi="Courier New" w:cs="Courier New"/>
                <w:sz w:val="20"/>
                <w:szCs w:val="20"/>
              </w:rPr>
              <w:t xml:space="preserve"> </w:t>
            </w:r>
            <w:r w:rsidRPr="008B3B78">
              <w:rPr>
                <w:rFonts w:ascii="Courier New" w:hAnsi="Courier New" w:cs="Courier New"/>
                <w:sz w:val="20"/>
                <w:szCs w:val="20"/>
              </w:rPr>
              <w:t>“</w:t>
            </w:r>
            <w:proofErr w:type="spellStart"/>
            <w:r w:rsidRPr="008B3B78">
              <w:rPr>
                <w:rFonts w:ascii="Courier New" w:hAnsi="Courier New" w:cs="Courier New"/>
                <w:sz w:val="20"/>
                <w:szCs w:val="20"/>
              </w:rPr>
              <w:t>Speedpay</w:t>
            </w:r>
            <w:proofErr w:type="spellEnd"/>
            <w:r w:rsidRPr="008B3B78">
              <w:rPr>
                <w:rFonts w:ascii="Courier New" w:hAnsi="Courier New" w:cs="Courier New"/>
                <w:sz w:val="20"/>
                <w:szCs w:val="20"/>
              </w:rPr>
              <w:t>™</w:t>
            </w:r>
            <w:r w:rsidRPr="00305B50">
              <w:rPr>
                <w:rFonts w:ascii="Courier New" w:hAnsi="Courier New" w:cs="Courier New"/>
                <w:sz w:val="20"/>
                <w:szCs w:val="20"/>
              </w:rPr>
              <w:t>”</w:t>
            </w:r>
            <w:r w:rsidRPr="008B3B78">
              <w:rPr>
                <w:rFonts w:ascii="Courier New" w:hAnsi="Courier New" w:cs="Courier New"/>
                <w:sz w:val="20"/>
                <w:szCs w:val="20"/>
              </w:rPr>
              <w:t xml:space="preserve"> service</w:t>
            </w:r>
            <w:r>
              <w:rPr>
                <w:rFonts w:ascii="Courier New" w:hAnsi="Courier New" w:cs="Courier New"/>
                <w:sz w:val="20"/>
                <w:szCs w:val="20"/>
              </w:rPr>
              <w:t xml:space="preserve"> </w:t>
            </w:r>
            <w:r w:rsidRPr="008B3B78">
              <w:rPr>
                <w:rFonts w:ascii="Courier New" w:hAnsi="Courier New" w:cs="Courier New"/>
                <w:sz w:val="20"/>
                <w:szCs w:val="20"/>
              </w:rPr>
              <w:t xml:space="preserve">to facilitate these kinds of payments, so the Convenience Fees charged by </w:t>
            </w:r>
            <w:proofErr w:type="spellStart"/>
            <w:r w:rsidRPr="008B3B78">
              <w:rPr>
                <w:rFonts w:ascii="Courier New" w:hAnsi="Courier New" w:cs="Courier New"/>
                <w:sz w:val="20"/>
                <w:szCs w:val="20"/>
              </w:rPr>
              <w:t>Ocwen</w:t>
            </w:r>
            <w:proofErr w:type="spellEnd"/>
            <w:r w:rsidRPr="008B3B78">
              <w:rPr>
                <w:rFonts w:ascii="Courier New" w:hAnsi="Courier New" w:cs="Courier New"/>
                <w:sz w:val="20"/>
                <w:szCs w:val="20"/>
              </w:rPr>
              <w:t xml:space="preserve"> were often referred to as “</w:t>
            </w:r>
            <w:proofErr w:type="spellStart"/>
            <w:r w:rsidRPr="008B3B78">
              <w:rPr>
                <w:rFonts w:ascii="Courier New" w:hAnsi="Courier New" w:cs="Courier New"/>
                <w:sz w:val="20"/>
                <w:szCs w:val="20"/>
              </w:rPr>
              <w:t>Speedpay</w:t>
            </w:r>
            <w:proofErr w:type="spellEnd"/>
            <w:r w:rsidRPr="008B3B78">
              <w:rPr>
                <w:rFonts w:ascii="Courier New" w:hAnsi="Courier New" w:cs="Courier New"/>
                <w:sz w:val="20"/>
                <w:szCs w:val="20"/>
              </w:rPr>
              <w:t>”</w:t>
            </w:r>
            <w:r>
              <w:rPr>
                <w:rFonts w:ascii="Courier New" w:hAnsi="Courier New" w:cs="Courier New"/>
                <w:sz w:val="20"/>
                <w:szCs w:val="20"/>
              </w:rPr>
              <w:t xml:space="preserve"> </w:t>
            </w:r>
            <w:r w:rsidRPr="008B3B78">
              <w:rPr>
                <w:rFonts w:ascii="Courier New" w:hAnsi="Courier New" w:cs="Courier New"/>
                <w:sz w:val="20"/>
                <w:szCs w:val="20"/>
              </w:rPr>
              <w:t>fees. Plaintiffs contend that such fees were unlawful because they were not expressly authorized by the Settlement</w:t>
            </w:r>
            <w:r>
              <w:rPr>
                <w:rFonts w:ascii="Courier New" w:hAnsi="Courier New" w:cs="Courier New"/>
                <w:sz w:val="20"/>
                <w:szCs w:val="20"/>
              </w:rPr>
              <w:t xml:space="preserve"> </w:t>
            </w:r>
            <w:r w:rsidRPr="008B3B78">
              <w:rPr>
                <w:rFonts w:ascii="Courier New" w:hAnsi="Courier New" w:cs="Courier New"/>
                <w:sz w:val="20"/>
                <w:szCs w:val="20"/>
              </w:rPr>
              <w:t>Class Members’ underlying loan documents.</w:t>
            </w:r>
          </w:p>
          <w:p w:rsidR="008B3B78" w:rsidRDefault="008B3B78" w:rsidP="008B3B78">
            <w:pPr>
              <w:autoSpaceDE w:val="0"/>
              <w:autoSpaceDN w:val="0"/>
              <w:adjustRightInd w:val="0"/>
              <w:jc w:val="left"/>
              <w:rPr>
                <w:rFonts w:ascii="Courier New" w:hAnsi="Courier New" w:cs="Courier New"/>
                <w:b/>
                <w:sz w:val="20"/>
                <w:szCs w:val="20"/>
              </w:rPr>
            </w:pPr>
          </w:p>
        </w:tc>
        <w:tc>
          <w:tcPr>
            <w:tcW w:w="1440" w:type="dxa"/>
          </w:tcPr>
          <w:p w:rsidR="006A3142" w:rsidRDefault="006A3142" w:rsidP="007F297B">
            <w:pPr>
              <w:pStyle w:val="PlainText"/>
              <w:rPr>
                <w:rFonts w:ascii="Courier New" w:hAnsi="Courier New" w:cs="Courier New"/>
                <w:b/>
                <w:noProof/>
                <w:sz w:val="20"/>
                <w:szCs w:val="20"/>
              </w:rPr>
            </w:pPr>
          </w:p>
          <w:p w:rsidR="008B3B78" w:rsidRDefault="008B3B78"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6A3142" w:rsidRDefault="006A3142" w:rsidP="007F297B">
            <w:pPr>
              <w:pStyle w:val="PlainText"/>
              <w:jc w:val="left"/>
              <w:rPr>
                <w:rFonts w:ascii="Courier New" w:hAnsi="Courier New" w:cs="Courier New"/>
                <w:b/>
                <w:noProof/>
                <w:sz w:val="20"/>
                <w:szCs w:val="20"/>
              </w:rPr>
            </w:pPr>
          </w:p>
          <w:p w:rsidR="008B3B78" w:rsidRDefault="008B3B7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B3B78" w:rsidRDefault="008B3B78" w:rsidP="007F297B">
            <w:pPr>
              <w:pStyle w:val="PlainText"/>
              <w:jc w:val="left"/>
              <w:rPr>
                <w:rFonts w:ascii="Courier New" w:hAnsi="Courier New" w:cs="Courier New"/>
                <w:b/>
                <w:noProof/>
                <w:sz w:val="20"/>
                <w:szCs w:val="20"/>
              </w:rPr>
            </w:pPr>
          </w:p>
          <w:p w:rsidR="00981013" w:rsidRPr="00981013" w:rsidRDefault="00981013" w:rsidP="00981013">
            <w:pPr>
              <w:pStyle w:val="PlainText"/>
              <w:jc w:val="left"/>
              <w:rPr>
                <w:rFonts w:ascii="Courier New" w:hAnsi="Courier New" w:cs="Courier New"/>
                <w:b/>
                <w:noProof/>
                <w:sz w:val="18"/>
                <w:szCs w:val="18"/>
              </w:rPr>
            </w:pPr>
            <w:r w:rsidRPr="00981013">
              <w:rPr>
                <w:rFonts w:ascii="Courier New" w:hAnsi="Courier New" w:cs="Courier New"/>
                <w:b/>
                <w:noProof/>
                <w:sz w:val="18"/>
                <w:szCs w:val="18"/>
              </w:rPr>
              <w:t>D. Frank Davis</w:t>
            </w:r>
          </w:p>
          <w:p w:rsidR="00981013" w:rsidRPr="00981013" w:rsidRDefault="00981013" w:rsidP="00981013">
            <w:pPr>
              <w:pStyle w:val="PlainText"/>
              <w:jc w:val="left"/>
              <w:rPr>
                <w:rFonts w:ascii="Courier New" w:hAnsi="Courier New" w:cs="Courier New"/>
                <w:b/>
                <w:noProof/>
                <w:sz w:val="18"/>
                <w:szCs w:val="18"/>
              </w:rPr>
            </w:pPr>
            <w:r w:rsidRPr="00981013">
              <w:rPr>
                <w:rFonts w:ascii="Courier New" w:hAnsi="Courier New" w:cs="Courier New"/>
                <w:b/>
                <w:noProof/>
                <w:sz w:val="18"/>
                <w:szCs w:val="18"/>
              </w:rPr>
              <w:t>John E. Norris</w:t>
            </w:r>
          </w:p>
          <w:p w:rsidR="00981013" w:rsidRDefault="00981013" w:rsidP="00981013">
            <w:pPr>
              <w:pStyle w:val="PlainText"/>
              <w:jc w:val="left"/>
              <w:rPr>
                <w:rFonts w:ascii="Courier New" w:hAnsi="Courier New" w:cs="Courier New"/>
                <w:b/>
                <w:noProof/>
                <w:sz w:val="18"/>
                <w:szCs w:val="18"/>
              </w:rPr>
            </w:pPr>
            <w:r w:rsidRPr="00981013">
              <w:rPr>
                <w:rFonts w:ascii="Courier New" w:hAnsi="Courier New" w:cs="Courier New"/>
                <w:b/>
                <w:noProof/>
                <w:sz w:val="18"/>
                <w:szCs w:val="18"/>
              </w:rPr>
              <w:t>Wesley W. Barnett</w:t>
            </w:r>
          </w:p>
          <w:p w:rsidR="008B3B78" w:rsidRPr="00981013" w:rsidRDefault="00981013" w:rsidP="00981013">
            <w:pPr>
              <w:pStyle w:val="PlainText"/>
              <w:jc w:val="left"/>
              <w:rPr>
                <w:rFonts w:ascii="Courier New" w:hAnsi="Courier New" w:cs="Courier New"/>
                <w:b/>
                <w:noProof/>
                <w:sz w:val="18"/>
                <w:szCs w:val="18"/>
              </w:rPr>
            </w:pPr>
            <w:r w:rsidRPr="00981013">
              <w:rPr>
                <w:rFonts w:ascii="Courier New" w:hAnsi="Courier New" w:cs="Courier New"/>
                <w:b/>
                <w:noProof/>
                <w:sz w:val="18"/>
                <w:szCs w:val="18"/>
              </w:rPr>
              <w:t>Davis &amp; Norris LLP</w:t>
            </w:r>
          </w:p>
          <w:p w:rsidR="00981013" w:rsidRDefault="00981013" w:rsidP="00981013">
            <w:pPr>
              <w:pStyle w:val="PlainText"/>
              <w:jc w:val="left"/>
              <w:rPr>
                <w:rFonts w:ascii="Courier New" w:hAnsi="Courier New" w:cs="Courier New"/>
                <w:b/>
                <w:noProof/>
                <w:sz w:val="18"/>
                <w:szCs w:val="18"/>
              </w:rPr>
            </w:pPr>
            <w:r w:rsidRPr="00981013">
              <w:rPr>
                <w:rFonts w:ascii="Courier New" w:hAnsi="Courier New" w:cs="Courier New"/>
                <w:b/>
                <w:noProof/>
                <w:sz w:val="18"/>
                <w:szCs w:val="18"/>
              </w:rPr>
              <w:t>The Bradshaw Hou</w:t>
            </w:r>
            <w:r>
              <w:rPr>
                <w:rFonts w:ascii="Courier New" w:hAnsi="Courier New" w:cs="Courier New"/>
                <w:b/>
                <w:noProof/>
                <w:sz w:val="18"/>
                <w:szCs w:val="18"/>
              </w:rPr>
              <w:t>se</w:t>
            </w:r>
          </w:p>
          <w:p w:rsidR="00981013" w:rsidRDefault="00981013" w:rsidP="00981013">
            <w:pPr>
              <w:pStyle w:val="PlainText"/>
              <w:jc w:val="left"/>
              <w:rPr>
                <w:rFonts w:ascii="Courier New" w:hAnsi="Courier New" w:cs="Courier New"/>
                <w:b/>
                <w:noProof/>
                <w:sz w:val="18"/>
                <w:szCs w:val="18"/>
              </w:rPr>
            </w:pPr>
            <w:r>
              <w:rPr>
                <w:rFonts w:ascii="Courier New" w:hAnsi="Courier New" w:cs="Courier New"/>
                <w:b/>
                <w:noProof/>
                <w:sz w:val="18"/>
                <w:szCs w:val="18"/>
              </w:rPr>
              <w:t>2154 Highland Ave., South</w:t>
            </w:r>
          </w:p>
          <w:p w:rsidR="00981013" w:rsidRDefault="00981013" w:rsidP="00981013">
            <w:pPr>
              <w:pStyle w:val="PlainText"/>
              <w:jc w:val="left"/>
              <w:rPr>
                <w:rFonts w:ascii="Courier New" w:hAnsi="Courier New" w:cs="Courier New"/>
                <w:b/>
                <w:noProof/>
                <w:sz w:val="20"/>
                <w:szCs w:val="20"/>
              </w:rPr>
            </w:pPr>
            <w:r w:rsidRPr="00981013">
              <w:rPr>
                <w:rFonts w:ascii="Courier New" w:hAnsi="Courier New" w:cs="Courier New"/>
                <w:b/>
                <w:noProof/>
                <w:sz w:val="18"/>
                <w:szCs w:val="18"/>
              </w:rPr>
              <w:t>Birmingham, AL 35205</w:t>
            </w:r>
          </w:p>
        </w:tc>
      </w:tr>
      <w:tr w:rsidR="00981013" w:rsidRPr="007167C0" w:rsidTr="00E45862">
        <w:tc>
          <w:tcPr>
            <w:tcW w:w="1443" w:type="dxa"/>
          </w:tcPr>
          <w:p w:rsidR="00981013" w:rsidRDefault="00981013" w:rsidP="007F297B">
            <w:pPr>
              <w:pStyle w:val="PlainText"/>
              <w:rPr>
                <w:rFonts w:ascii="Courier New" w:hAnsi="Courier New" w:cs="Courier New"/>
                <w:b/>
                <w:sz w:val="20"/>
                <w:szCs w:val="20"/>
              </w:rPr>
            </w:pPr>
          </w:p>
          <w:p w:rsidR="00981013" w:rsidRDefault="00981013" w:rsidP="007F297B">
            <w:pPr>
              <w:pStyle w:val="PlainText"/>
              <w:rPr>
                <w:rFonts w:ascii="Courier New" w:hAnsi="Courier New" w:cs="Courier New"/>
                <w:b/>
                <w:sz w:val="20"/>
                <w:szCs w:val="20"/>
              </w:rPr>
            </w:pPr>
            <w:r>
              <w:rPr>
                <w:rFonts w:ascii="Courier New" w:hAnsi="Courier New" w:cs="Courier New"/>
                <w:b/>
                <w:sz w:val="20"/>
                <w:szCs w:val="20"/>
              </w:rPr>
              <w:t>6-14-2018</w:t>
            </w:r>
          </w:p>
        </w:tc>
        <w:tc>
          <w:tcPr>
            <w:tcW w:w="1710" w:type="dxa"/>
          </w:tcPr>
          <w:p w:rsidR="00981013" w:rsidRDefault="00981013" w:rsidP="007F297B">
            <w:pPr>
              <w:pStyle w:val="PlainText"/>
              <w:rPr>
                <w:rFonts w:ascii="Courier New" w:hAnsi="Courier New" w:cs="Courier New"/>
                <w:b/>
                <w:sz w:val="20"/>
                <w:szCs w:val="20"/>
              </w:rPr>
            </w:pPr>
          </w:p>
          <w:p w:rsidR="00981013" w:rsidRDefault="00981013" w:rsidP="007F297B">
            <w:pPr>
              <w:pStyle w:val="PlainText"/>
              <w:rPr>
                <w:rFonts w:ascii="Courier New" w:hAnsi="Courier New" w:cs="Courier New"/>
                <w:b/>
                <w:sz w:val="20"/>
                <w:szCs w:val="20"/>
              </w:rPr>
            </w:pPr>
            <w:r>
              <w:rPr>
                <w:rFonts w:ascii="Courier New" w:hAnsi="Courier New" w:cs="Courier New"/>
                <w:b/>
                <w:sz w:val="20"/>
                <w:szCs w:val="20"/>
              </w:rPr>
              <w:t>16-CV-03282</w:t>
            </w:r>
          </w:p>
        </w:tc>
        <w:tc>
          <w:tcPr>
            <w:tcW w:w="1710" w:type="dxa"/>
          </w:tcPr>
          <w:p w:rsidR="00981013" w:rsidRDefault="00981013" w:rsidP="007F297B">
            <w:pPr>
              <w:pStyle w:val="PlainText"/>
              <w:rPr>
                <w:rFonts w:ascii="Courier New" w:hAnsi="Courier New" w:cs="Courier New"/>
                <w:b/>
                <w:sz w:val="20"/>
                <w:szCs w:val="20"/>
              </w:rPr>
            </w:pPr>
          </w:p>
          <w:p w:rsidR="00981013" w:rsidRDefault="00981013" w:rsidP="007F297B">
            <w:pPr>
              <w:pStyle w:val="PlainText"/>
              <w:rPr>
                <w:rFonts w:ascii="Courier New" w:hAnsi="Courier New" w:cs="Courier New"/>
                <w:b/>
                <w:sz w:val="20"/>
                <w:szCs w:val="20"/>
              </w:rPr>
            </w:pPr>
            <w:r>
              <w:rPr>
                <w:rFonts w:ascii="Courier New" w:hAnsi="Courier New" w:cs="Courier New"/>
                <w:b/>
                <w:sz w:val="20"/>
                <w:szCs w:val="20"/>
              </w:rPr>
              <w:t>(C.D. Ill.)</w:t>
            </w:r>
          </w:p>
        </w:tc>
        <w:tc>
          <w:tcPr>
            <w:tcW w:w="5760" w:type="dxa"/>
          </w:tcPr>
          <w:p w:rsidR="00981013" w:rsidRDefault="00981013" w:rsidP="007F297B">
            <w:pPr>
              <w:pStyle w:val="PlainText"/>
              <w:jc w:val="left"/>
              <w:rPr>
                <w:rFonts w:ascii="Courier New" w:hAnsi="Courier New" w:cs="Courier New"/>
                <w:b/>
                <w:sz w:val="20"/>
                <w:szCs w:val="20"/>
              </w:rPr>
            </w:pPr>
          </w:p>
          <w:p w:rsidR="00981013" w:rsidRDefault="00981013" w:rsidP="007F297B">
            <w:pPr>
              <w:pStyle w:val="PlainText"/>
              <w:jc w:val="left"/>
              <w:rPr>
                <w:rFonts w:ascii="Courier New" w:hAnsi="Courier New" w:cs="Courier New"/>
                <w:b/>
                <w:sz w:val="20"/>
                <w:szCs w:val="20"/>
              </w:rPr>
            </w:pPr>
            <w:r>
              <w:rPr>
                <w:rFonts w:ascii="Courier New" w:hAnsi="Courier New" w:cs="Courier New"/>
                <w:b/>
                <w:sz w:val="20"/>
                <w:szCs w:val="20"/>
              </w:rPr>
              <w:t>Mary Holcomb, et al. v. Hospital Sisters Health System</w:t>
            </w:r>
          </w:p>
          <w:p w:rsidR="00981013" w:rsidRDefault="00981013" w:rsidP="007F297B">
            <w:pPr>
              <w:pStyle w:val="PlainText"/>
              <w:jc w:val="left"/>
              <w:rPr>
                <w:rFonts w:ascii="Courier New" w:hAnsi="Courier New" w:cs="Courier New"/>
                <w:b/>
                <w:sz w:val="20"/>
                <w:szCs w:val="20"/>
              </w:rPr>
            </w:pPr>
            <w:r>
              <w:rPr>
                <w:rFonts w:ascii="Courier New" w:hAnsi="Courier New" w:cs="Courier New"/>
                <w:b/>
                <w:sz w:val="20"/>
                <w:szCs w:val="20"/>
              </w:rPr>
              <w:t>Re</w:t>
            </w:r>
            <w:r w:rsidR="002062BC">
              <w:rPr>
                <w:rFonts w:ascii="Courier New" w:hAnsi="Courier New" w:cs="Courier New"/>
                <w:b/>
                <w:sz w:val="20"/>
                <w:szCs w:val="20"/>
              </w:rPr>
              <w:t xml:space="preserve"> Defendants: Health System and H</w:t>
            </w:r>
            <w:r>
              <w:rPr>
                <w:rFonts w:ascii="Courier New" w:hAnsi="Courier New" w:cs="Courier New"/>
                <w:b/>
                <w:sz w:val="20"/>
                <w:szCs w:val="20"/>
              </w:rPr>
              <w:t>ospital Sisters Health System Retirement Committee (“Defendants”)</w:t>
            </w:r>
          </w:p>
          <w:p w:rsidR="00D6115F" w:rsidRPr="00D6115F" w:rsidRDefault="00D6115F" w:rsidP="007F297B">
            <w:pPr>
              <w:pStyle w:val="PlainText"/>
              <w:jc w:val="left"/>
              <w:rPr>
                <w:rFonts w:ascii="Courier New" w:hAnsi="Courier New" w:cs="Courier New"/>
                <w:sz w:val="20"/>
                <w:szCs w:val="20"/>
              </w:rPr>
            </w:pPr>
            <w:r>
              <w:rPr>
                <w:rFonts w:ascii="Courier New" w:hAnsi="Courier New" w:cs="Courier New"/>
                <w:sz w:val="20"/>
                <w:szCs w:val="20"/>
              </w:rPr>
              <w:t>The Complaint allege</w:t>
            </w:r>
            <w:r w:rsidR="00BF7AE6">
              <w:rPr>
                <w:rFonts w:ascii="Courier New" w:hAnsi="Courier New" w:cs="Courier New"/>
                <w:sz w:val="20"/>
                <w:szCs w:val="20"/>
              </w:rPr>
              <w:t xml:space="preserve">s that Defendants denied ERISA </w:t>
            </w:r>
            <w:r>
              <w:rPr>
                <w:rFonts w:ascii="Courier New" w:hAnsi="Courier New" w:cs="Courier New"/>
                <w:sz w:val="20"/>
                <w:szCs w:val="20"/>
              </w:rPr>
              <w:t>protections to the partici</w:t>
            </w:r>
            <w:r w:rsidR="00BF7AE6">
              <w:rPr>
                <w:rFonts w:ascii="Courier New" w:hAnsi="Courier New" w:cs="Courier New"/>
                <w:sz w:val="20"/>
                <w:szCs w:val="20"/>
              </w:rPr>
              <w:t>pants and beneficiaries of the P</w:t>
            </w:r>
            <w:r>
              <w:rPr>
                <w:rFonts w:ascii="Courier New" w:hAnsi="Courier New" w:cs="Courier New"/>
                <w:sz w:val="20"/>
                <w:szCs w:val="20"/>
              </w:rPr>
              <w:t xml:space="preserve">lan, a defined benefit pension plan sponsored by HSHS, by incorrectly </w:t>
            </w:r>
            <w:r w:rsidR="00A26867">
              <w:rPr>
                <w:rFonts w:ascii="Courier New" w:hAnsi="Courier New" w:cs="Courier New"/>
                <w:sz w:val="20"/>
                <w:szCs w:val="20"/>
              </w:rPr>
              <w:t>claiming</w:t>
            </w:r>
            <w:r>
              <w:rPr>
                <w:rFonts w:ascii="Courier New" w:hAnsi="Courier New" w:cs="Courier New"/>
                <w:sz w:val="20"/>
                <w:szCs w:val="20"/>
              </w:rPr>
              <w:t xml:space="preserve"> that the Plan qualifies as an ERISA-exempt “church plan.”</w:t>
            </w:r>
            <w:r w:rsidR="00A26867">
              <w:rPr>
                <w:rFonts w:ascii="Courier New" w:hAnsi="Courier New" w:cs="Courier New"/>
                <w:sz w:val="20"/>
                <w:szCs w:val="20"/>
              </w:rPr>
              <w:t xml:space="preserve">  The Comp</w:t>
            </w:r>
            <w:r>
              <w:rPr>
                <w:rFonts w:ascii="Courier New" w:hAnsi="Courier New" w:cs="Courier New"/>
                <w:sz w:val="20"/>
                <w:szCs w:val="20"/>
              </w:rPr>
              <w:t>laint further alleges that asserting this exemption caused Defendants to deny Plan Participants the protections of ER</w:t>
            </w:r>
            <w:r w:rsidR="00A26867">
              <w:rPr>
                <w:rFonts w:ascii="Courier New" w:hAnsi="Courier New" w:cs="Courier New"/>
                <w:sz w:val="20"/>
                <w:szCs w:val="20"/>
              </w:rPr>
              <w:t>ISA</w:t>
            </w:r>
            <w:r>
              <w:rPr>
                <w:rFonts w:ascii="Courier New" w:hAnsi="Courier New" w:cs="Courier New"/>
                <w:sz w:val="20"/>
                <w:szCs w:val="20"/>
              </w:rPr>
              <w:t>. These included, among other violations: underfundin</w:t>
            </w:r>
            <w:r w:rsidR="008068AE">
              <w:rPr>
                <w:rFonts w:ascii="Courier New" w:hAnsi="Courier New" w:cs="Courier New"/>
                <w:sz w:val="20"/>
                <w:szCs w:val="20"/>
              </w:rPr>
              <w:t>g the Plan by over $514 million,</w:t>
            </w:r>
            <w:r>
              <w:rPr>
                <w:rFonts w:ascii="Courier New" w:hAnsi="Courier New" w:cs="Courier New"/>
                <w:sz w:val="20"/>
                <w:szCs w:val="20"/>
              </w:rPr>
              <w:t xml:space="preserve"> offering eligible participants lump sum distribution values that are less than what they shoul</w:t>
            </w:r>
            <w:r w:rsidR="00A26867">
              <w:rPr>
                <w:rFonts w:ascii="Courier New" w:hAnsi="Courier New" w:cs="Courier New"/>
                <w:sz w:val="20"/>
                <w:szCs w:val="20"/>
              </w:rPr>
              <w:t>d have been if the lump</w:t>
            </w:r>
            <w:r>
              <w:rPr>
                <w:rFonts w:ascii="Courier New" w:hAnsi="Courier New" w:cs="Courier New"/>
                <w:sz w:val="20"/>
                <w:szCs w:val="20"/>
              </w:rPr>
              <w:t xml:space="preserve"> sums had been calc</w:t>
            </w:r>
            <w:r w:rsidR="008068AE">
              <w:rPr>
                <w:rFonts w:ascii="Courier New" w:hAnsi="Courier New" w:cs="Courier New"/>
                <w:sz w:val="20"/>
                <w:szCs w:val="20"/>
              </w:rPr>
              <w:t>ulated in accordance with ERISA,</w:t>
            </w:r>
            <w:r>
              <w:rPr>
                <w:rFonts w:ascii="Courier New" w:hAnsi="Courier New" w:cs="Courier New"/>
                <w:sz w:val="20"/>
                <w:szCs w:val="20"/>
              </w:rPr>
              <w:t xml:space="preserve"> </w:t>
            </w:r>
            <w:r w:rsidR="00A26867">
              <w:rPr>
                <w:rFonts w:ascii="Courier New" w:hAnsi="Courier New" w:cs="Courier New"/>
                <w:sz w:val="20"/>
                <w:szCs w:val="20"/>
              </w:rPr>
              <w:t>and failing to furnish Plaintiffs or any member of the class with required statements and reports.  The Complaint also alleged that the church plan exemption, as applied to HSHS, violated the Establishment Clause of the</w:t>
            </w:r>
            <w:r w:rsidR="008068AE">
              <w:rPr>
                <w:rFonts w:ascii="Courier New" w:hAnsi="Courier New" w:cs="Courier New"/>
                <w:sz w:val="20"/>
                <w:szCs w:val="20"/>
              </w:rPr>
              <w:t xml:space="preserve"> First Amendment</w:t>
            </w:r>
            <w:r w:rsidR="00A26867">
              <w:rPr>
                <w:rFonts w:ascii="Courier New" w:hAnsi="Courier New" w:cs="Courier New"/>
                <w:sz w:val="20"/>
                <w:szCs w:val="20"/>
              </w:rPr>
              <w:t xml:space="preserve"> and lodged alternative claims for breach of contract, promissory estoppel, unjust enrichment, and breach of fiduciary duty pursuant to state law.</w:t>
            </w:r>
          </w:p>
          <w:p w:rsidR="00305B50" w:rsidRDefault="00305B50" w:rsidP="007F297B">
            <w:pPr>
              <w:pStyle w:val="PlainText"/>
              <w:jc w:val="left"/>
              <w:rPr>
                <w:rFonts w:ascii="Courier New" w:hAnsi="Courier New" w:cs="Courier New"/>
                <w:b/>
                <w:sz w:val="20"/>
                <w:szCs w:val="20"/>
              </w:rPr>
            </w:pPr>
          </w:p>
        </w:tc>
        <w:tc>
          <w:tcPr>
            <w:tcW w:w="1440" w:type="dxa"/>
          </w:tcPr>
          <w:p w:rsidR="00981013" w:rsidRDefault="00981013" w:rsidP="007F297B">
            <w:pPr>
              <w:pStyle w:val="PlainText"/>
              <w:rPr>
                <w:rFonts w:ascii="Courier New" w:hAnsi="Courier New" w:cs="Courier New"/>
                <w:b/>
                <w:noProof/>
                <w:sz w:val="20"/>
                <w:szCs w:val="20"/>
              </w:rPr>
            </w:pPr>
          </w:p>
          <w:p w:rsidR="00D6115F" w:rsidRDefault="00D6115F"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981013" w:rsidRDefault="00981013" w:rsidP="007F297B">
            <w:pPr>
              <w:pStyle w:val="PlainText"/>
              <w:jc w:val="left"/>
              <w:rPr>
                <w:rFonts w:ascii="Courier New" w:hAnsi="Courier New" w:cs="Courier New"/>
                <w:b/>
                <w:noProof/>
                <w:sz w:val="20"/>
                <w:szCs w:val="20"/>
              </w:rPr>
            </w:pPr>
          </w:p>
          <w:p w:rsidR="00D6115F" w:rsidRDefault="00D6115F" w:rsidP="00A26867">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A26867">
              <w:rPr>
                <w:rFonts w:ascii="Courier New" w:hAnsi="Courier New" w:cs="Courier New"/>
                <w:b/>
                <w:noProof/>
                <w:sz w:val="20"/>
                <w:szCs w:val="20"/>
              </w:rPr>
              <w:t xml:space="preserve">write </w:t>
            </w:r>
            <w:r w:rsidR="00305B50">
              <w:rPr>
                <w:rFonts w:ascii="Courier New" w:hAnsi="Courier New" w:cs="Courier New"/>
                <w:b/>
                <w:noProof/>
                <w:sz w:val="20"/>
                <w:szCs w:val="20"/>
              </w:rPr>
              <w:t>to</w:t>
            </w:r>
            <w:r w:rsidR="00A26867">
              <w:rPr>
                <w:rFonts w:ascii="Courier New" w:hAnsi="Courier New" w:cs="Courier New"/>
                <w:b/>
                <w:noProof/>
                <w:sz w:val="20"/>
                <w:szCs w:val="20"/>
              </w:rPr>
              <w:t>:</w:t>
            </w:r>
          </w:p>
          <w:p w:rsidR="00A26867" w:rsidRDefault="00A26867" w:rsidP="00A26867">
            <w:pPr>
              <w:pStyle w:val="PlainText"/>
              <w:jc w:val="left"/>
              <w:rPr>
                <w:rFonts w:ascii="Courier New" w:hAnsi="Courier New" w:cs="Courier New"/>
                <w:b/>
                <w:noProof/>
                <w:sz w:val="20"/>
                <w:szCs w:val="20"/>
              </w:rPr>
            </w:pP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Lynn Lincoln Sarko</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Laura R. Gerber</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Allison Gaffney</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Keller Rohrback L.L.P.</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1201 Third Avenue</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Suite 3200</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Seattle, WA 98101</w:t>
            </w:r>
          </w:p>
          <w:p w:rsidR="00A26867" w:rsidRPr="00A26867" w:rsidRDefault="00A26867" w:rsidP="00A26867">
            <w:pPr>
              <w:pStyle w:val="PlainText"/>
              <w:jc w:val="left"/>
              <w:rPr>
                <w:rFonts w:ascii="Courier New" w:hAnsi="Courier New" w:cs="Courier New"/>
                <w:b/>
                <w:noProof/>
                <w:sz w:val="18"/>
                <w:szCs w:val="18"/>
              </w:rPr>
            </w:pP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Karen L. Handorf</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Michelle C. Yau</w:t>
            </w:r>
          </w:p>
          <w:p w:rsidR="00BF7AE6"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 xml:space="preserve">Cohen Milstein Sellers &amp; </w:t>
            </w:r>
          </w:p>
          <w:p w:rsidR="00A26867" w:rsidRPr="00A26867" w:rsidRDefault="00BF7AE6" w:rsidP="00A26867">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A26867" w:rsidRPr="00A26867">
              <w:rPr>
                <w:rFonts w:ascii="Courier New" w:hAnsi="Courier New" w:cs="Courier New"/>
                <w:b/>
                <w:noProof/>
                <w:sz w:val="18"/>
                <w:szCs w:val="18"/>
              </w:rPr>
              <w:t>Toll PLLC</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1100 New York Ave</w:t>
            </w:r>
            <w:r>
              <w:rPr>
                <w:rFonts w:ascii="Courier New" w:hAnsi="Courier New" w:cs="Courier New"/>
                <w:b/>
                <w:noProof/>
                <w:sz w:val="18"/>
                <w:szCs w:val="18"/>
              </w:rPr>
              <w:t>.</w:t>
            </w:r>
            <w:r w:rsidRPr="00A26867">
              <w:rPr>
                <w:rFonts w:ascii="Courier New" w:hAnsi="Courier New" w:cs="Courier New"/>
                <w:b/>
                <w:noProof/>
                <w:sz w:val="18"/>
                <w:szCs w:val="18"/>
              </w:rPr>
              <w:t>, N.W.</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Suite 500 West</w:t>
            </w:r>
          </w:p>
          <w:p w:rsidR="00A26867" w:rsidRPr="00A26867" w:rsidRDefault="00A26867" w:rsidP="00A26867">
            <w:pPr>
              <w:pStyle w:val="PlainText"/>
              <w:jc w:val="left"/>
              <w:rPr>
                <w:rFonts w:ascii="Courier New" w:hAnsi="Courier New" w:cs="Courier New"/>
                <w:b/>
                <w:noProof/>
                <w:sz w:val="18"/>
                <w:szCs w:val="18"/>
              </w:rPr>
            </w:pPr>
            <w:r w:rsidRPr="00A26867">
              <w:rPr>
                <w:rFonts w:ascii="Courier New" w:hAnsi="Courier New" w:cs="Courier New"/>
                <w:b/>
                <w:noProof/>
                <w:sz w:val="18"/>
                <w:szCs w:val="18"/>
              </w:rPr>
              <w:t>Washington, DC 20005</w:t>
            </w:r>
          </w:p>
          <w:p w:rsidR="00D6115F" w:rsidRDefault="00D6115F" w:rsidP="007F297B">
            <w:pPr>
              <w:pStyle w:val="PlainText"/>
              <w:jc w:val="left"/>
              <w:rPr>
                <w:rFonts w:ascii="Courier New" w:hAnsi="Courier New" w:cs="Courier New"/>
                <w:b/>
                <w:noProof/>
                <w:sz w:val="20"/>
                <w:szCs w:val="20"/>
              </w:rPr>
            </w:pPr>
          </w:p>
        </w:tc>
      </w:tr>
      <w:tr w:rsidR="00A26867" w:rsidRPr="007167C0" w:rsidTr="00E45862">
        <w:tc>
          <w:tcPr>
            <w:tcW w:w="1443" w:type="dxa"/>
          </w:tcPr>
          <w:p w:rsidR="00A26867" w:rsidRDefault="00A26867" w:rsidP="007F297B">
            <w:pPr>
              <w:pStyle w:val="PlainText"/>
              <w:rPr>
                <w:rFonts w:ascii="Courier New" w:hAnsi="Courier New" w:cs="Courier New"/>
                <w:b/>
                <w:sz w:val="20"/>
                <w:szCs w:val="20"/>
              </w:rPr>
            </w:pPr>
          </w:p>
          <w:p w:rsidR="00A26867" w:rsidRDefault="008E1DCF" w:rsidP="007F297B">
            <w:pPr>
              <w:pStyle w:val="PlainText"/>
              <w:rPr>
                <w:rFonts w:ascii="Courier New" w:hAnsi="Courier New" w:cs="Courier New"/>
                <w:b/>
                <w:sz w:val="20"/>
                <w:szCs w:val="20"/>
              </w:rPr>
            </w:pPr>
            <w:r>
              <w:rPr>
                <w:rFonts w:ascii="Courier New" w:hAnsi="Courier New" w:cs="Courier New"/>
                <w:b/>
                <w:sz w:val="20"/>
                <w:szCs w:val="20"/>
              </w:rPr>
              <w:t>6-14-2018</w:t>
            </w:r>
          </w:p>
        </w:tc>
        <w:tc>
          <w:tcPr>
            <w:tcW w:w="1710" w:type="dxa"/>
          </w:tcPr>
          <w:p w:rsidR="00A26867" w:rsidRDefault="00A26867" w:rsidP="007F297B">
            <w:pPr>
              <w:pStyle w:val="PlainText"/>
              <w:rPr>
                <w:rFonts w:ascii="Courier New" w:hAnsi="Courier New" w:cs="Courier New"/>
                <w:b/>
                <w:sz w:val="20"/>
                <w:szCs w:val="20"/>
              </w:rPr>
            </w:pPr>
          </w:p>
          <w:p w:rsidR="008E1DCF" w:rsidRDefault="008E1DCF" w:rsidP="007F297B">
            <w:pPr>
              <w:pStyle w:val="PlainText"/>
              <w:rPr>
                <w:rFonts w:ascii="Courier New" w:hAnsi="Courier New" w:cs="Courier New"/>
                <w:b/>
                <w:sz w:val="20"/>
                <w:szCs w:val="20"/>
              </w:rPr>
            </w:pPr>
            <w:r>
              <w:rPr>
                <w:rFonts w:ascii="Courier New" w:hAnsi="Courier New" w:cs="Courier New"/>
                <w:b/>
                <w:sz w:val="20"/>
                <w:szCs w:val="20"/>
              </w:rPr>
              <w:t>16-CV-07534</w:t>
            </w:r>
          </w:p>
          <w:p w:rsidR="008E1DCF" w:rsidRDefault="008E1DCF" w:rsidP="007F297B">
            <w:pPr>
              <w:pStyle w:val="PlainText"/>
              <w:rPr>
                <w:rFonts w:ascii="Courier New" w:hAnsi="Courier New" w:cs="Courier New"/>
                <w:b/>
                <w:sz w:val="20"/>
                <w:szCs w:val="20"/>
              </w:rPr>
            </w:pPr>
            <w:r>
              <w:rPr>
                <w:rFonts w:ascii="Courier New" w:hAnsi="Courier New" w:cs="Courier New"/>
                <w:b/>
                <w:sz w:val="20"/>
                <w:szCs w:val="20"/>
              </w:rPr>
              <w:t>16-CV-07969</w:t>
            </w:r>
          </w:p>
        </w:tc>
        <w:tc>
          <w:tcPr>
            <w:tcW w:w="1710" w:type="dxa"/>
          </w:tcPr>
          <w:p w:rsidR="00A26867" w:rsidRDefault="00A26867" w:rsidP="007F297B">
            <w:pPr>
              <w:pStyle w:val="PlainText"/>
              <w:rPr>
                <w:rFonts w:ascii="Courier New" w:hAnsi="Courier New" w:cs="Courier New"/>
                <w:b/>
                <w:sz w:val="20"/>
                <w:szCs w:val="20"/>
              </w:rPr>
            </w:pPr>
          </w:p>
          <w:p w:rsidR="008E1DCF" w:rsidRDefault="008E1DCF" w:rsidP="007F297B">
            <w:pPr>
              <w:pStyle w:val="PlainText"/>
              <w:rPr>
                <w:rFonts w:ascii="Courier New" w:hAnsi="Courier New" w:cs="Courier New"/>
                <w:b/>
                <w:sz w:val="20"/>
                <w:szCs w:val="20"/>
              </w:rPr>
            </w:pPr>
            <w:r>
              <w:rPr>
                <w:rFonts w:ascii="Courier New" w:hAnsi="Courier New" w:cs="Courier New"/>
                <w:b/>
                <w:sz w:val="20"/>
                <w:szCs w:val="20"/>
              </w:rPr>
              <w:t>(N.D. Ill.)</w:t>
            </w:r>
          </w:p>
          <w:p w:rsidR="008E1DCF" w:rsidRDefault="008E1DCF" w:rsidP="007F297B">
            <w:pPr>
              <w:pStyle w:val="PlainText"/>
              <w:rPr>
                <w:rFonts w:ascii="Courier New" w:hAnsi="Courier New" w:cs="Courier New"/>
                <w:b/>
                <w:sz w:val="20"/>
                <w:szCs w:val="20"/>
              </w:rPr>
            </w:pPr>
          </w:p>
        </w:tc>
        <w:tc>
          <w:tcPr>
            <w:tcW w:w="5760" w:type="dxa"/>
          </w:tcPr>
          <w:p w:rsidR="00A26867" w:rsidRDefault="00A26867" w:rsidP="007F297B">
            <w:pPr>
              <w:pStyle w:val="PlainText"/>
              <w:jc w:val="left"/>
              <w:rPr>
                <w:rFonts w:ascii="Courier New" w:hAnsi="Courier New" w:cs="Courier New"/>
                <w:b/>
                <w:sz w:val="20"/>
                <w:szCs w:val="20"/>
              </w:rPr>
            </w:pPr>
          </w:p>
          <w:p w:rsidR="008E1DCF" w:rsidRDefault="008E1DCF" w:rsidP="007F297B">
            <w:pPr>
              <w:pStyle w:val="PlainText"/>
              <w:jc w:val="left"/>
              <w:rPr>
                <w:rFonts w:ascii="Courier New" w:hAnsi="Courier New" w:cs="Courier New"/>
                <w:b/>
                <w:sz w:val="20"/>
                <w:szCs w:val="20"/>
              </w:rPr>
            </w:pPr>
            <w:r>
              <w:rPr>
                <w:rFonts w:ascii="Courier New" w:hAnsi="Courier New" w:cs="Courier New"/>
                <w:b/>
                <w:sz w:val="20"/>
                <w:szCs w:val="20"/>
              </w:rPr>
              <w:t>Brown v. Dynamic Recovery Solutions, LLC</w:t>
            </w:r>
          </w:p>
          <w:p w:rsidR="008E1DCF" w:rsidRDefault="008E1DCF" w:rsidP="007F297B">
            <w:pPr>
              <w:pStyle w:val="PlainText"/>
              <w:jc w:val="left"/>
              <w:rPr>
                <w:rFonts w:ascii="Courier New" w:hAnsi="Courier New" w:cs="Courier New"/>
                <w:b/>
                <w:sz w:val="20"/>
                <w:szCs w:val="20"/>
              </w:rPr>
            </w:pPr>
            <w:r>
              <w:rPr>
                <w:rFonts w:ascii="Courier New" w:hAnsi="Courier New" w:cs="Courier New"/>
                <w:b/>
                <w:sz w:val="20"/>
                <w:szCs w:val="20"/>
              </w:rPr>
              <w:t xml:space="preserve">Brown v. </w:t>
            </w:r>
            <w:proofErr w:type="spellStart"/>
            <w:r>
              <w:rPr>
                <w:rFonts w:ascii="Courier New" w:hAnsi="Courier New" w:cs="Courier New"/>
                <w:b/>
                <w:sz w:val="20"/>
                <w:szCs w:val="20"/>
              </w:rPr>
              <w:t>Autovest</w:t>
            </w:r>
            <w:proofErr w:type="spellEnd"/>
            <w:r>
              <w:rPr>
                <w:rFonts w:ascii="Courier New" w:hAnsi="Courier New" w:cs="Courier New"/>
                <w:b/>
                <w:sz w:val="20"/>
                <w:szCs w:val="20"/>
              </w:rPr>
              <w:t xml:space="preserve">, LLC </w:t>
            </w:r>
          </w:p>
          <w:p w:rsidR="008E1DCF" w:rsidRPr="008E1DCF" w:rsidRDefault="008E1DCF" w:rsidP="007F297B">
            <w:pPr>
              <w:pStyle w:val="PlainText"/>
              <w:jc w:val="left"/>
              <w:rPr>
                <w:rFonts w:ascii="Courier New" w:hAnsi="Courier New" w:cs="Courier New"/>
                <w:sz w:val="20"/>
                <w:szCs w:val="20"/>
              </w:rPr>
            </w:pPr>
            <w:r w:rsidRPr="008E1DCF">
              <w:rPr>
                <w:rFonts w:ascii="Courier New" w:hAnsi="Courier New" w:cs="Courier New"/>
                <w:sz w:val="20"/>
                <w:szCs w:val="20"/>
              </w:rPr>
              <w:t xml:space="preserve">The </w:t>
            </w:r>
            <w:r>
              <w:rPr>
                <w:rFonts w:ascii="Courier New" w:hAnsi="Courier New" w:cs="Courier New"/>
                <w:sz w:val="20"/>
                <w:szCs w:val="20"/>
              </w:rPr>
              <w:t>La</w:t>
            </w:r>
            <w:r w:rsidRPr="008E1DCF">
              <w:rPr>
                <w:rFonts w:ascii="Courier New" w:hAnsi="Courier New" w:cs="Courier New"/>
                <w:sz w:val="20"/>
                <w:szCs w:val="20"/>
              </w:rPr>
              <w:t>wsuit alleged that collection letters, sent on behal</w:t>
            </w:r>
            <w:r>
              <w:rPr>
                <w:rFonts w:ascii="Courier New" w:hAnsi="Courier New" w:cs="Courier New"/>
                <w:sz w:val="20"/>
                <w:szCs w:val="20"/>
              </w:rPr>
              <w:t xml:space="preserve">f </w:t>
            </w:r>
            <w:r w:rsidR="00FE17B2">
              <w:rPr>
                <w:rFonts w:ascii="Courier New" w:hAnsi="Courier New" w:cs="Courier New"/>
                <w:sz w:val="20"/>
                <w:szCs w:val="20"/>
              </w:rPr>
              <w:t xml:space="preserve">of </w:t>
            </w:r>
            <w:proofErr w:type="spellStart"/>
            <w:r w:rsidR="00FE17B2">
              <w:rPr>
                <w:rFonts w:ascii="Courier New" w:hAnsi="Courier New" w:cs="Courier New"/>
                <w:sz w:val="20"/>
                <w:szCs w:val="20"/>
              </w:rPr>
              <w:t>Autovest</w:t>
            </w:r>
            <w:proofErr w:type="spellEnd"/>
            <w:r w:rsidR="00FE17B2">
              <w:rPr>
                <w:rFonts w:ascii="Courier New" w:hAnsi="Courier New" w:cs="Courier New"/>
                <w:sz w:val="20"/>
                <w:szCs w:val="20"/>
              </w:rPr>
              <w:t xml:space="preserve"> that offered to resolve auto retail installment or lease debts without disclosure of the fact that the statute of limitations (the period in which a</w:t>
            </w:r>
            <w:r w:rsidR="006003A8">
              <w:rPr>
                <w:rFonts w:ascii="Courier New" w:hAnsi="Courier New" w:cs="Courier New"/>
                <w:sz w:val="20"/>
                <w:szCs w:val="20"/>
              </w:rPr>
              <w:t xml:space="preserve"> lawsuit may be filed) had alle</w:t>
            </w:r>
            <w:r w:rsidR="00FE17B2">
              <w:rPr>
                <w:rFonts w:ascii="Courier New" w:hAnsi="Courier New" w:cs="Courier New"/>
                <w:sz w:val="20"/>
                <w:szCs w:val="20"/>
              </w:rPr>
              <w:t xml:space="preserve">gedly expired, violated the Fair Debt Collection Practices Act, (“FDCPA”), 15 U.S.C. </w:t>
            </w:r>
            <w:r w:rsidR="00FE17B2">
              <w:rPr>
                <w:rFonts w:ascii="Times New Roman" w:hAnsi="Times New Roman" w:cs="Times New Roman"/>
                <w:sz w:val="20"/>
                <w:szCs w:val="20"/>
              </w:rPr>
              <w:t>§</w:t>
            </w:r>
            <w:r w:rsidR="006003A8">
              <w:rPr>
                <w:rFonts w:ascii="Courier New" w:hAnsi="Courier New" w:cs="Courier New"/>
                <w:sz w:val="20"/>
                <w:szCs w:val="20"/>
              </w:rPr>
              <w:t>1692 et al.</w:t>
            </w:r>
          </w:p>
          <w:p w:rsidR="008E1DCF" w:rsidRDefault="008E1DCF" w:rsidP="007F297B">
            <w:pPr>
              <w:pStyle w:val="PlainText"/>
              <w:jc w:val="left"/>
              <w:rPr>
                <w:rFonts w:ascii="Courier New" w:hAnsi="Courier New" w:cs="Courier New"/>
                <w:b/>
                <w:sz w:val="20"/>
                <w:szCs w:val="20"/>
              </w:rPr>
            </w:pPr>
          </w:p>
        </w:tc>
        <w:tc>
          <w:tcPr>
            <w:tcW w:w="1440" w:type="dxa"/>
          </w:tcPr>
          <w:p w:rsidR="00A26867" w:rsidRDefault="00A26867" w:rsidP="007F297B">
            <w:pPr>
              <w:pStyle w:val="PlainText"/>
              <w:rPr>
                <w:rFonts w:ascii="Courier New" w:hAnsi="Courier New" w:cs="Courier New"/>
                <w:b/>
                <w:noProof/>
                <w:sz w:val="20"/>
                <w:szCs w:val="20"/>
              </w:rPr>
            </w:pPr>
          </w:p>
          <w:p w:rsidR="008E1DCF" w:rsidRDefault="008E1DCF" w:rsidP="007F297B">
            <w:pPr>
              <w:pStyle w:val="PlainText"/>
              <w:rPr>
                <w:rFonts w:ascii="Courier New" w:hAnsi="Courier New" w:cs="Courier New"/>
                <w:b/>
                <w:noProof/>
                <w:sz w:val="20"/>
                <w:szCs w:val="20"/>
              </w:rPr>
            </w:pPr>
            <w:r>
              <w:rPr>
                <w:rFonts w:ascii="Courier New" w:hAnsi="Courier New" w:cs="Courier New"/>
                <w:b/>
                <w:noProof/>
                <w:sz w:val="20"/>
                <w:szCs w:val="20"/>
              </w:rPr>
              <w:t>10-1-2018</w:t>
            </w:r>
          </w:p>
        </w:tc>
        <w:tc>
          <w:tcPr>
            <w:tcW w:w="2970" w:type="dxa"/>
          </w:tcPr>
          <w:p w:rsidR="00A26867" w:rsidRDefault="00A26867" w:rsidP="007F297B">
            <w:pPr>
              <w:pStyle w:val="PlainText"/>
              <w:jc w:val="left"/>
              <w:rPr>
                <w:rFonts w:ascii="Courier New" w:hAnsi="Courier New" w:cs="Courier New"/>
                <w:b/>
                <w:noProof/>
                <w:sz w:val="20"/>
                <w:szCs w:val="20"/>
              </w:rPr>
            </w:pPr>
          </w:p>
          <w:p w:rsidR="008E1DCF" w:rsidRDefault="008E1DC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E1DCF" w:rsidRDefault="008E1DCF" w:rsidP="007F297B">
            <w:pPr>
              <w:pStyle w:val="PlainText"/>
              <w:jc w:val="left"/>
              <w:rPr>
                <w:rFonts w:ascii="Courier New" w:hAnsi="Courier New" w:cs="Courier New"/>
                <w:b/>
                <w:noProof/>
                <w:sz w:val="20"/>
                <w:szCs w:val="20"/>
              </w:rPr>
            </w:pPr>
          </w:p>
          <w:p w:rsidR="006003A8" w:rsidRDefault="006003A8" w:rsidP="007F297B">
            <w:pPr>
              <w:pStyle w:val="PlainText"/>
              <w:jc w:val="left"/>
              <w:rPr>
                <w:rFonts w:ascii="Courier New" w:hAnsi="Courier New" w:cs="Courier New"/>
                <w:b/>
                <w:noProof/>
                <w:sz w:val="18"/>
                <w:szCs w:val="18"/>
              </w:rPr>
            </w:pPr>
            <w:r w:rsidRPr="006003A8">
              <w:rPr>
                <w:rFonts w:ascii="Courier New" w:hAnsi="Courier New" w:cs="Courier New"/>
                <w:b/>
                <w:noProof/>
                <w:sz w:val="18"/>
                <w:szCs w:val="18"/>
              </w:rPr>
              <w:t>Edelman, Combs,</w:t>
            </w:r>
            <w:r>
              <w:rPr>
                <w:rFonts w:ascii="Courier New" w:hAnsi="Courier New" w:cs="Courier New"/>
                <w:b/>
                <w:noProof/>
                <w:sz w:val="18"/>
                <w:szCs w:val="18"/>
              </w:rPr>
              <w:t xml:space="preserve"> </w:t>
            </w:r>
            <w:r w:rsidRPr="006003A8">
              <w:rPr>
                <w:rFonts w:ascii="Courier New" w:hAnsi="Courier New" w:cs="Courier New"/>
                <w:b/>
                <w:noProof/>
                <w:sz w:val="18"/>
                <w:szCs w:val="18"/>
              </w:rPr>
              <w:t>Latturner</w:t>
            </w:r>
          </w:p>
          <w:p w:rsidR="008E1DCF" w:rsidRPr="006003A8" w:rsidRDefault="006003A8" w:rsidP="007F297B">
            <w:pPr>
              <w:pStyle w:val="PlainText"/>
              <w:jc w:val="left"/>
              <w:rPr>
                <w:rFonts w:ascii="Courier New" w:hAnsi="Courier New" w:cs="Courier New"/>
                <w:b/>
                <w:noProof/>
                <w:sz w:val="18"/>
                <w:szCs w:val="18"/>
              </w:rPr>
            </w:pPr>
            <w:r w:rsidRPr="006003A8">
              <w:rPr>
                <w:rFonts w:ascii="Courier New" w:hAnsi="Courier New" w:cs="Courier New"/>
                <w:b/>
                <w:noProof/>
                <w:sz w:val="18"/>
                <w:szCs w:val="18"/>
              </w:rPr>
              <w:t xml:space="preserve"> &amp; Goodwin, LLC</w:t>
            </w:r>
          </w:p>
          <w:p w:rsidR="006003A8" w:rsidRPr="006003A8" w:rsidRDefault="006003A8" w:rsidP="007F297B">
            <w:pPr>
              <w:pStyle w:val="PlainText"/>
              <w:jc w:val="left"/>
              <w:rPr>
                <w:rFonts w:ascii="Courier New" w:hAnsi="Courier New" w:cs="Courier New"/>
                <w:b/>
                <w:noProof/>
                <w:sz w:val="18"/>
                <w:szCs w:val="18"/>
              </w:rPr>
            </w:pPr>
            <w:r w:rsidRPr="006003A8">
              <w:rPr>
                <w:rFonts w:ascii="Courier New" w:hAnsi="Courier New" w:cs="Courier New"/>
                <w:b/>
                <w:noProof/>
                <w:sz w:val="18"/>
                <w:szCs w:val="18"/>
              </w:rPr>
              <w:t>20 S. Clark Street</w:t>
            </w:r>
          </w:p>
          <w:p w:rsidR="006003A8" w:rsidRPr="006003A8" w:rsidRDefault="006003A8" w:rsidP="007F297B">
            <w:pPr>
              <w:pStyle w:val="PlainText"/>
              <w:jc w:val="left"/>
              <w:rPr>
                <w:rFonts w:ascii="Courier New" w:hAnsi="Courier New" w:cs="Courier New"/>
                <w:b/>
                <w:noProof/>
                <w:sz w:val="18"/>
                <w:szCs w:val="18"/>
              </w:rPr>
            </w:pPr>
            <w:r w:rsidRPr="006003A8">
              <w:rPr>
                <w:rFonts w:ascii="Courier New" w:hAnsi="Courier New" w:cs="Courier New"/>
                <w:b/>
                <w:noProof/>
                <w:sz w:val="18"/>
                <w:szCs w:val="18"/>
              </w:rPr>
              <w:t>Suite 1500</w:t>
            </w:r>
          </w:p>
          <w:p w:rsidR="006003A8" w:rsidRDefault="006003A8" w:rsidP="007F297B">
            <w:pPr>
              <w:pStyle w:val="PlainText"/>
              <w:jc w:val="left"/>
              <w:rPr>
                <w:rFonts w:ascii="Courier New" w:hAnsi="Courier New" w:cs="Courier New"/>
                <w:b/>
                <w:noProof/>
                <w:sz w:val="20"/>
                <w:szCs w:val="20"/>
              </w:rPr>
            </w:pPr>
            <w:r w:rsidRPr="006003A8">
              <w:rPr>
                <w:rFonts w:ascii="Courier New" w:hAnsi="Courier New" w:cs="Courier New"/>
                <w:b/>
                <w:noProof/>
                <w:sz w:val="18"/>
                <w:szCs w:val="18"/>
              </w:rPr>
              <w:t>Chicago, IL 60603</w:t>
            </w:r>
          </w:p>
        </w:tc>
      </w:tr>
      <w:tr w:rsidR="00DB6227" w:rsidRPr="007167C0" w:rsidTr="00E45862">
        <w:tc>
          <w:tcPr>
            <w:tcW w:w="1443" w:type="dxa"/>
          </w:tcPr>
          <w:p w:rsidR="00DB6227" w:rsidRDefault="00DB6227" w:rsidP="007F297B">
            <w:pPr>
              <w:pStyle w:val="PlainText"/>
              <w:rPr>
                <w:rFonts w:ascii="Courier New" w:hAnsi="Courier New" w:cs="Courier New"/>
                <w:b/>
                <w:sz w:val="20"/>
                <w:szCs w:val="20"/>
              </w:rPr>
            </w:pPr>
          </w:p>
          <w:p w:rsidR="00DB6227" w:rsidRDefault="00DB6227" w:rsidP="007F297B">
            <w:pPr>
              <w:pStyle w:val="PlainText"/>
              <w:rPr>
                <w:rFonts w:ascii="Courier New" w:hAnsi="Courier New" w:cs="Courier New"/>
                <w:b/>
                <w:sz w:val="20"/>
                <w:szCs w:val="20"/>
              </w:rPr>
            </w:pPr>
            <w:r>
              <w:rPr>
                <w:rFonts w:ascii="Courier New" w:hAnsi="Courier New" w:cs="Courier New"/>
                <w:b/>
                <w:sz w:val="20"/>
                <w:szCs w:val="20"/>
              </w:rPr>
              <w:t>6-14-2018</w:t>
            </w:r>
          </w:p>
          <w:p w:rsidR="00DB6227" w:rsidRDefault="00DB6227" w:rsidP="007F297B">
            <w:pPr>
              <w:pStyle w:val="PlainText"/>
              <w:rPr>
                <w:rFonts w:ascii="Courier New" w:hAnsi="Courier New" w:cs="Courier New"/>
                <w:b/>
                <w:sz w:val="20"/>
                <w:szCs w:val="20"/>
              </w:rPr>
            </w:pPr>
          </w:p>
        </w:tc>
        <w:tc>
          <w:tcPr>
            <w:tcW w:w="1710" w:type="dxa"/>
          </w:tcPr>
          <w:p w:rsidR="00DB6227" w:rsidRDefault="00DB6227" w:rsidP="00FB0798">
            <w:pPr>
              <w:pStyle w:val="PlainText"/>
              <w:rPr>
                <w:rFonts w:ascii="Courier New" w:hAnsi="Courier New" w:cs="Courier New"/>
                <w:b/>
                <w:sz w:val="20"/>
                <w:szCs w:val="20"/>
              </w:rPr>
            </w:pPr>
          </w:p>
          <w:p w:rsidR="00DB6227" w:rsidRDefault="00DB6227" w:rsidP="00FB0798">
            <w:pPr>
              <w:pStyle w:val="PlainText"/>
              <w:rPr>
                <w:rFonts w:ascii="Courier New" w:hAnsi="Courier New" w:cs="Courier New"/>
                <w:b/>
                <w:sz w:val="20"/>
                <w:szCs w:val="20"/>
              </w:rPr>
            </w:pPr>
            <w:r>
              <w:rPr>
                <w:rFonts w:ascii="Courier New" w:hAnsi="Courier New" w:cs="Courier New"/>
                <w:b/>
                <w:sz w:val="20"/>
                <w:szCs w:val="20"/>
              </w:rPr>
              <w:t>12-MD-02311</w:t>
            </w:r>
          </w:p>
          <w:p w:rsidR="00DB6227" w:rsidRDefault="00DB6227" w:rsidP="00FB0798">
            <w:pPr>
              <w:pStyle w:val="PlainText"/>
              <w:rPr>
                <w:rFonts w:ascii="Courier New" w:hAnsi="Courier New" w:cs="Courier New"/>
                <w:b/>
                <w:sz w:val="20"/>
                <w:szCs w:val="20"/>
              </w:rPr>
            </w:pPr>
            <w:r>
              <w:rPr>
                <w:rFonts w:ascii="Courier New" w:hAnsi="Courier New" w:cs="Courier New"/>
                <w:b/>
                <w:sz w:val="20"/>
                <w:szCs w:val="20"/>
              </w:rPr>
              <w:t>13-CV-02702</w:t>
            </w:r>
          </w:p>
        </w:tc>
        <w:tc>
          <w:tcPr>
            <w:tcW w:w="1710" w:type="dxa"/>
          </w:tcPr>
          <w:p w:rsidR="00DB6227" w:rsidRDefault="00DB6227" w:rsidP="00FB0798">
            <w:pPr>
              <w:pStyle w:val="PlainText"/>
              <w:rPr>
                <w:rFonts w:ascii="Courier New" w:hAnsi="Courier New" w:cs="Courier New"/>
                <w:b/>
                <w:sz w:val="20"/>
                <w:szCs w:val="20"/>
              </w:rPr>
            </w:pPr>
          </w:p>
          <w:p w:rsidR="00DB6227" w:rsidRDefault="00DB6227" w:rsidP="00FB0798">
            <w:pPr>
              <w:pStyle w:val="PlainText"/>
              <w:rPr>
                <w:rFonts w:ascii="Courier New" w:hAnsi="Courier New" w:cs="Courier New"/>
                <w:b/>
                <w:sz w:val="20"/>
                <w:szCs w:val="20"/>
              </w:rPr>
            </w:pPr>
            <w:r>
              <w:rPr>
                <w:rFonts w:ascii="Courier New" w:hAnsi="Courier New" w:cs="Courier New"/>
                <w:b/>
                <w:sz w:val="20"/>
                <w:szCs w:val="20"/>
              </w:rPr>
              <w:t>(M.D. Mich.)</w:t>
            </w:r>
          </w:p>
        </w:tc>
        <w:tc>
          <w:tcPr>
            <w:tcW w:w="5760" w:type="dxa"/>
          </w:tcPr>
          <w:p w:rsidR="00DB6227" w:rsidRDefault="00DB6227" w:rsidP="00FB0798">
            <w:pPr>
              <w:pStyle w:val="PlainText"/>
              <w:jc w:val="left"/>
              <w:rPr>
                <w:rFonts w:ascii="Courier New" w:hAnsi="Courier New" w:cs="Courier New"/>
                <w:b/>
                <w:sz w:val="20"/>
                <w:szCs w:val="20"/>
              </w:rPr>
            </w:pPr>
          </w:p>
          <w:p w:rsidR="00DB6227" w:rsidRDefault="00DB6227" w:rsidP="00FB0798">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B6227" w:rsidRDefault="00DB6227" w:rsidP="00FB0798">
            <w:pPr>
              <w:pStyle w:val="PlainText"/>
              <w:jc w:val="left"/>
              <w:rPr>
                <w:rFonts w:ascii="Courier New" w:hAnsi="Courier New" w:cs="Courier New"/>
                <w:b/>
                <w:sz w:val="20"/>
                <w:szCs w:val="20"/>
              </w:rPr>
            </w:pPr>
            <w:r>
              <w:rPr>
                <w:rFonts w:ascii="Courier New" w:hAnsi="Courier New" w:cs="Courier New"/>
                <w:b/>
                <w:sz w:val="20"/>
                <w:szCs w:val="20"/>
              </w:rPr>
              <w:t xml:space="preserve">In re: Air Conditioning Systems (End </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Plaintiffs’)</w:t>
            </w:r>
          </w:p>
          <w:p w:rsidR="00DB6227" w:rsidRDefault="00DB6227" w:rsidP="00FB0798">
            <w:pPr>
              <w:pStyle w:val="PlainText"/>
              <w:jc w:val="left"/>
              <w:rPr>
                <w:rFonts w:ascii="Courier New" w:hAnsi="Courier New" w:cs="Courier New"/>
                <w:b/>
                <w:sz w:val="20"/>
                <w:szCs w:val="20"/>
              </w:rPr>
            </w:pPr>
            <w:r>
              <w:rPr>
                <w:rFonts w:ascii="Courier New" w:hAnsi="Courier New" w:cs="Courier New"/>
                <w:b/>
                <w:sz w:val="20"/>
                <w:szCs w:val="20"/>
              </w:rPr>
              <w:t>Re Defendants: Sanden Automotive Components Corporation, Sanden Automotive Climate Systems Corporation, and Sanden International a</w:t>
            </w:r>
            <w:r w:rsidR="001F33FD">
              <w:rPr>
                <w:rFonts w:ascii="Courier New" w:hAnsi="Courier New" w:cs="Courier New"/>
                <w:b/>
                <w:sz w:val="20"/>
                <w:szCs w:val="20"/>
              </w:rPr>
              <w:t xml:space="preserve"> </w:t>
            </w:r>
            <w:r>
              <w:rPr>
                <w:rFonts w:ascii="Courier New" w:hAnsi="Courier New" w:cs="Courier New"/>
                <w:b/>
                <w:sz w:val="20"/>
                <w:szCs w:val="20"/>
              </w:rPr>
              <w:t>(U.S.A.) Inc. (“Sanden”)</w:t>
            </w:r>
          </w:p>
          <w:p w:rsidR="00DB6227" w:rsidRPr="00DB6227" w:rsidRDefault="00DB6227" w:rsidP="00DB6227">
            <w:pPr>
              <w:pStyle w:val="PlainText"/>
              <w:jc w:val="left"/>
              <w:rPr>
                <w:rFonts w:ascii="Courier New" w:hAnsi="Courier New" w:cs="Courier New"/>
                <w:sz w:val="20"/>
                <w:szCs w:val="20"/>
              </w:rPr>
            </w:pPr>
            <w:r w:rsidRPr="00DB6227">
              <w:rPr>
                <w:rFonts w:ascii="Courier New" w:hAnsi="Courier New" w:cs="Courier New"/>
                <w:sz w:val="20"/>
                <w:szCs w:val="20"/>
              </w:rPr>
              <w:t>Each lawsuit claims that the Defendants in that lawsuit agreed to unlawfully raise the price of a certain kind of</w:t>
            </w:r>
            <w:r>
              <w:rPr>
                <w:rFonts w:ascii="Courier New" w:hAnsi="Courier New" w:cs="Courier New"/>
                <w:sz w:val="20"/>
                <w:szCs w:val="20"/>
              </w:rPr>
              <w:t xml:space="preserve"> </w:t>
            </w:r>
            <w:r w:rsidRPr="00DB6227">
              <w:rPr>
                <w:rFonts w:ascii="Courier New" w:hAnsi="Courier New" w:cs="Courier New"/>
                <w:sz w:val="20"/>
                <w:szCs w:val="20"/>
              </w:rPr>
              <w:t>vehicle component part. (For example, one lawsuit is called In re: Radiators and the</w:t>
            </w:r>
            <w:r w:rsidR="00454D8D">
              <w:rPr>
                <w:rFonts w:ascii="Courier New" w:hAnsi="Courier New" w:cs="Courier New"/>
                <w:sz w:val="20"/>
                <w:szCs w:val="20"/>
              </w:rPr>
              <w:t xml:space="preserve"> affected product are radiators). </w:t>
            </w:r>
            <w:r w:rsidRPr="00DB6227">
              <w:rPr>
                <w:rFonts w:ascii="Courier New" w:hAnsi="Courier New" w:cs="Courier New"/>
                <w:sz w:val="20"/>
                <w:szCs w:val="20"/>
              </w:rPr>
              <w:t xml:space="preserve">As a result of the alleged agreements by Defendants, consumers and businesses </w:t>
            </w:r>
            <w:r w:rsidR="00454D8D" w:rsidRPr="00DB6227">
              <w:rPr>
                <w:rFonts w:ascii="Courier New" w:hAnsi="Courier New" w:cs="Courier New"/>
                <w:sz w:val="20"/>
                <w:szCs w:val="20"/>
              </w:rPr>
              <w:t>that</w:t>
            </w:r>
            <w:r w:rsidRPr="00DB6227">
              <w:rPr>
                <w:rFonts w:ascii="Courier New" w:hAnsi="Courier New" w:cs="Courier New"/>
                <w:sz w:val="20"/>
                <w:szCs w:val="20"/>
              </w:rPr>
              <w:t xml:space="preserve"> purchased or leased qualifying</w:t>
            </w:r>
            <w:r w:rsidR="00454D8D">
              <w:rPr>
                <w:rFonts w:ascii="Courier New" w:hAnsi="Courier New" w:cs="Courier New"/>
                <w:sz w:val="20"/>
                <w:szCs w:val="20"/>
              </w:rPr>
              <w:t xml:space="preserve"> </w:t>
            </w:r>
            <w:r w:rsidRPr="00DB6227">
              <w:rPr>
                <w:rFonts w:ascii="Courier New" w:hAnsi="Courier New" w:cs="Courier New"/>
                <w:sz w:val="20"/>
                <w:szCs w:val="20"/>
              </w:rPr>
              <w:t>new vehicles (not for resale) containing those parts or who indirectly purchased qualifying replacement parts (not for</w:t>
            </w:r>
            <w:r w:rsidR="00454D8D">
              <w:rPr>
                <w:rFonts w:ascii="Courier New" w:hAnsi="Courier New" w:cs="Courier New"/>
                <w:sz w:val="20"/>
                <w:szCs w:val="20"/>
              </w:rPr>
              <w:t xml:space="preserve"> </w:t>
            </w:r>
            <w:r w:rsidRPr="00DB6227">
              <w:rPr>
                <w:rFonts w:ascii="Courier New" w:hAnsi="Courier New" w:cs="Courier New"/>
                <w:sz w:val="20"/>
                <w:szCs w:val="20"/>
              </w:rPr>
              <w:t>resale) from the Defendants may have paid more than they should have. Although the Round 3 Settling Defendants</w:t>
            </w:r>
            <w:r w:rsidR="007446BE">
              <w:rPr>
                <w:rFonts w:ascii="Courier New" w:hAnsi="Courier New" w:cs="Courier New"/>
                <w:sz w:val="20"/>
                <w:szCs w:val="20"/>
              </w:rPr>
              <w:t xml:space="preserve"> </w:t>
            </w:r>
            <w:r w:rsidRPr="00DB6227">
              <w:rPr>
                <w:rFonts w:ascii="Courier New" w:hAnsi="Courier New" w:cs="Courier New"/>
                <w:sz w:val="20"/>
                <w:szCs w:val="20"/>
              </w:rPr>
              <w:t>have agreed to settle, they do not agree that they engaged in any wrongdoing or are liable or owe any money or</w:t>
            </w:r>
            <w:r w:rsidR="00454D8D">
              <w:rPr>
                <w:rFonts w:ascii="Courier New" w:hAnsi="Courier New" w:cs="Courier New"/>
                <w:sz w:val="20"/>
                <w:szCs w:val="20"/>
              </w:rPr>
              <w:t xml:space="preserve"> </w:t>
            </w:r>
            <w:r w:rsidRPr="00DB6227">
              <w:rPr>
                <w:rFonts w:ascii="Courier New" w:hAnsi="Courier New" w:cs="Courier New"/>
                <w:sz w:val="20"/>
                <w:szCs w:val="20"/>
              </w:rPr>
              <w:t>benefits to Plaintiffs. The Court has not yet decided who is right.</w:t>
            </w:r>
          </w:p>
          <w:p w:rsidR="00DB6227" w:rsidRDefault="00DB6227" w:rsidP="00FB0798">
            <w:pPr>
              <w:pStyle w:val="PlainText"/>
              <w:jc w:val="left"/>
              <w:rPr>
                <w:rFonts w:ascii="Courier New" w:hAnsi="Courier New" w:cs="Courier New"/>
                <w:b/>
                <w:sz w:val="20"/>
                <w:szCs w:val="20"/>
              </w:rPr>
            </w:pPr>
          </w:p>
        </w:tc>
        <w:tc>
          <w:tcPr>
            <w:tcW w:w="1440" w:type="dxa"/>
          </w:tcPr>
          <w:p w:rsidR="00DB6227" w:rsidRDefault="00DB6227" w:rsidP="007F297B">
            <w:pPr>
              <w:pStyle w:val="PlainText"/>
              <w:rPr>
                <w:rFonts w:ascii="Courier New" w:hAnsi="Courier New" w:cs="Courier New"/>
                <w:b/>
                <w:noProof/>
                <w:sz w:val="20"/>
                <w:szCs w:val="20"/>
              </w:rPr>
            </w:pPr>
          </w:p>
          <w:p w:rsidR="00DB6227" w:rsidRDefault="00DB6227" w:rsidP="007F297B">
            <w:pPr>
              <w:pStyle w:val="PlainText"/>
              <w:rPr>
                <w:rFonts w:ascii="Courier New" w:hAnsi="Courier New" w:cs="Courier New"/>
                <w:b/>
                <w:noProof/>
                <w:sz w:val="20"/>
                <w:szCs w:val="20"/>
              </w:rPr>
            </w:pPr>
            <w:r>
              <w:rPr>
                <w:rFonts w:ascii="Courier New" w:hAnsi="Courier New" w:cs="Courier New"/>
                <w:b/>
                <w:noProof/>
                <w:sz w:val="20"/>
                <w:szCs w:val="20"/>
              </w:rPr>
              <w:t>8-1-3028</w:t>
            </w:r>
          </w:p>
        </w:tc>
        <w:tc>
          <w:tcPr>
            <w:tcW w:w="2970" w:type="dxa"/>
          </w:tcPr>
          <w:p w:rsidR="00DB6227" w:rsidRDefault="00DB6227" w:rsidP="007F297B">
            <w:pPr>
              <w:pStyle w:val="PlainText"/>
              <w:jc w:val="left"/>
              <w:rPr>
                <w:rFonts w:ascii="Courier New" w:hAnsi="Courier New" w:cs="Courier New"/>
                <w:b/>
                <w:noProof/>
                <w:sz w:val="20"/>
                <w:szCs w:val="20"/>
              </w:rPr>
            </w:pPr>
          </w:p>
          <w:p w:rsidR="00DB6227" w:rsidRDefault="006C190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call or write</w:t>
            </w:r>
            <w:r w:rsidR="00DB6227">
              <w:rPr>
                <w:rFonts w:ascii="Courier New" w:hAnsi="Courier New" w:cs="Courier New"/>
                <w:b/>
                <w:noProof/>
                <w:sz w:val="20"/>
                <w:szCs w:val="20"/>
              </w:rPr>
              <w:t>:</w:t>
            </w:r>
          </w:p>
          <w:p w:rsidR="00DB6227" w:rsidRDefault="00DB6227" w:rsidP="007F297B">
            <w:pPr>
              <w:pStyle w:val="PlainText"/>
              <w:jc w:val="left"/>
              <w:rPr>
                <w:rFonts w:ascii="Courier New" w:hAnsi="Courier New" w:cs="Courier New"/>
                <w:b/>
                <w:noProof/>
                <w:sz w:val="20"/>
                <w:szCs w:val="20"/>
              </w:rPr>
            </w:pPr>
          </w:p>
          <w:p w:rsidR="00DB6227" w:rsidRDefault="0005402C" w:rsidP="007F297B">
            <w:pPr>
              <w:pStyle w:val="PlainText"/>
              <w:jc w:val="left"/>
              <w:rPr>
                <w:rFonts w:ascii="Courier New" w:hAnsi="Courier New" w:cs="Courier New"/>
                <w:b/>
                <w:noProof/>
                <w:sz w:val="20"/>
                <w:szCs w:val="20"/>
              </w:rPr>
            </w:pPr>
            <w:hyperlink r:id="rId14" w:history="1">
              <w:r w:rsidR="006C1906" w:rsidRPr="003A5737">
                <w:rPr>
                  <w:rStyle w:val="Hyperlink"/>
                  <w:rFonts w:ascii="Courier New" w:hAnsi="Courier New" w:cs="Courier New"/>
                  <w:b/>
                  <w:noProof/>
                  <w:sz w:val="20"/>
                  <w:szCs w:val="20"/>
                </w:rPr>
                <w:t>www.AutoPartsClass.com</w:t>
              </w:r>
            </w:hyperlink>
          </w:p>
          <w:p w:rsidR="006C1906" w:rsidRDefault="006C1906" w:rsidP="007F297B">
            <w:pPr>
              <w:pStyle w:val="PlainText"/>
              <w:jc w:val="left"/>
              <w:rPr>
                <w:rFonts w:ascii="Courier New" w:hAnsi="Courier New" w:cs="Courier New"/>
                <w:b/>
                <w:noProof/>
                <w:sz w:val="20"/>
                <w:szCs w:val="20"/>
              </w:rPr>
            </w:pPr>
          </w:p>
          <w:p w:rsidR="006C1906" w:rsidRDefault="006C1906" w:rsidP="007F297B">
            <w:pPr>
              <w:pStyle w:val="PlainText"/>
              <w:jc w:val="left"/>
              <w:rPr>
                <w:rFonts w:ascii="Courier New" w:hAnsi="Courier New" w:cs="Courier New"/>
                <w:b/>
                <w:noProof/>
                <w:sz w:val="20"/>
                <w:szCs w:val="20"/>
              </w:rPr>
            </w:pPr>
            <w:r>
              <w:rPr>
                <w:rFonts w:ascii="Courier New" w:hAnsi="Courier New" w:cs="Courier New"/>
                <w:b/>
                <w:noProof/>
                <w:sz w:val="20"/>
                <w:szCs w:val="20"/>
              </w:rPr>
              <w:t>1 877 940-5043 (Ph.)</w:t>
            </w:r>
          </w:p>
          <w:p w:rsidR="006C1906" w:rsidRDefault="006C1906" w:rsidP="007F297B">
            <w:pPr>
              <w:pStyle w:val="PlainText"/>
              <w:jc w:val="left"/>
              <w:rPr>
                <w:rFonts w:ascii="Courier New" w:hAnsi="Courier New" w:cs="Courier New"/>
                <w:b/>
                <w:noProof/>
                <w:sz w:val="20"/>
                <w:szCs w:val="20"/>
              </w:rPr>
            </w:pPr>
          </w:p>
          <w:p w:rsidR="006C1906" w:rsidRDefault="006C1906" w:rsidP="007F297B">
            <w:pPr>
              <w:pStyle w:val="PlainText"/>
              <w:jc w:val="left"/>
              <w:rPr>
                <w:rFonts w:ascii="Courier New" w:hAnsi="Courier New" w:cs="Courier New"/>
                <w:b/>
                <w:noProof/>
                <w:sz w:val="20"/>
                <w:szCs w:val="20"/>
              </w:rPr>
            </w:pPr>
            <w:r>
              <w:rPr>
                <w:rFonts w:ascii="Courier New" w:hAnsi="Courier New" w:cs="Courier New"/>
                <w:b/>
                <w:noProof/>
                <w:sz w:val="20"/>
                <w:szCs w:val="20"/>
              </w:rPr>
              <w:t>Auto Parts Settlements</w:t>
            </w:r>
          </w:p>
          <w:p w:rsidR="006C1906" w:rsidRDefault="006C1906" w:rsidP="007F297B">
            <w:pPr>
              <w:pStyle w:val="PlainText"/>
              <w:jc w:val="left"/>
              <w:rPr>
                <w:rFonts w:ascii="Courier New" w:hAnsi="Courier New" w:cs="Courier New"/>
                <w:b/>
                <w:noProof/>
                <w:sz w:val="20"/>
                <w:szCs w:val="20"/>
              </w:rPr>
            </w:pPr>
            <w:r>
              <w:rPr>
                <w:rFonts w:ascii="Courier New" w:hAnsi="Courier New" w:cs="Courier New"/>
                <w:b/>
                <w:noProof/>
                <w:sz w:val="20"/>
                <w:szCs w:val="20"/>
              </w:rPr>
              <w:t>P.O. Box 10163</w:t>
            </w:r>
          </w:p>
          <w:p w:rsidR="006C1906" w:rsidRDefault="006C1906" w:rsidP="007F297B">
            <w:pPr>
              <w:pStyle w:val="PlainText"/>
              <w:jc w:val="left"/>
              <w:rPr>
                <w:rFonts w:ascii="Courier New" w:hAnsi="Courier New" w:cs="Courier New"/>
                <w:b/>
                <w:noProof/>
                <w:sz w:val="20"/>
                <w:szCs w:val="20"/>
              </w:rPr>
            </w:pPr>
            <w:r>
              <w:rPr>
                <w:rFonts w:ascii="Courier New" w:hAnsi="Courier New" w:cs="Courier New"/>
                <w:b/>
                <w:noProof/>
                <w:sz w:val="20"/>
                <w:szCs w:val="20"/>
              </w:rPr>
              <w:t>Dublin, OH 43017-3163</w:t>
            </w:r>
          </w:p>
        </w:tc>
      </w:tr>
      <w:tr w:rsidR="00AE0D66" w:rsidRPr="007167C0" w:rsidTr="00E45862">
        <w:tc>
          <w:tcPr>
            <w:tcW w:w="1443" w:type="dxa"/>
          </w:tcPr>
          <w:p w:rsidR="00AE0D66" w:rsidRDefault="00AE0D66" w:rsidP="007F297B">
            <w:pPr>
              <w:pStyle w:val="PlainText"/>
              <w:rPr>
                <w:rFonts w:ascii="Courier New" w:hAnsi="Courier New" w:cs="Courier New"/>
                <w:b/>
                <w:sz w:val="20"/>
                <w:szCs w:val="20"/>
              </w:rPr>
            </w:pPr>
          </w:p>
          <w:p w:rsidR="00AE0D66" w:rsidRDefault="00AE0D66" w:rsidP="007F297B">
            <w:pPr>
              <w:pStyle w:val="PlainText"/>
              <w:rPr>
                <w:rFonts w:ascii="Courier New" w:hAnsi="Courier New" w:cs="Courier New"/>
                <w:b/>
                <w:sz w:val="20"/>
                <w:szCs w:val="20"/>
              </w:rPr>
            </w:pPr>
            <w:r>
              <w:rPr>
                <w:rFonts w:ascii="Courier New" w:hAnsi="Courier New" w:cs="Courier New"/>
                <w:b/>
                <w:sz w:val="20"/>
                <w:szCs w:val="20"/>
              </w:rPr>
              <w:t>6-15-2018</w:t>
            </w:r>
          </w:p>
        </w:tc>
        <w:tc>
          <w:tcPr>
            <w:tcW w:w="1710" w:type="dxa"/>
          </w:tcPr>
          <w:p w:rsidR="00AE0D66" w:rsidRDefault="00AE0D66" w:rsidP="007F297B">
            <w:pPr>
              <w:pStyle w:val="PlainText"/>
              <w:rPr>
                <w:rFonts w:ascii="Courier New" w:hAnsi="Courier New" w:cs="Courier New"/>
                <w:b/>
                <w:sz w:val="20"/>
                <w:szCs w:val="20"/>
              </w:rPr>
            </w:pPr>
          </w:p>
          <w:p w:rsidR="00AE0D66" w:rsidRDefault="00AE0D66" w:rsidP="007F297B">
            <w:pPr>
              <w:pStyle w:val="PlainText"/>
              <w:rPr>
                <w:rFonts w:ascii="Courier New" w:hAnsi="Courier New" w:cs="Courier New"/>
                <w:b/>
                <w:sz w:val="20"/>
                <w:szCs w:val="20"/>
              </w:rPr>
            </w:pPr>
            <w:r>
              <w:rPr>
                <w:rFonts w:ascii="Courier New" w:hAnsi="Courier New" w:cs="Courier New"/>
                <w:b/>
                <w:sz w:val="20"/>
                <w:szCs w:val="20"/>
              </w:rPr>
              <w:t>12-MD-02311</w:t>
            </w:r>
          </w:p>
          <w:p w:rsidR="00AE0D66" w:rsidRDefault="00AE0D66" w:rsidP="007F297B">
            <w:pPr>
              <w:pStyle w:val="PlainText"/>
              <w:rPr>
                <w:rFonts w:ascii="Courier New" w:hAnsi="Courier New" w:cs="Courier New"/>
                <w:b/>
                <w:sz w:val="20"/>
                <w:szCs w:val="20"/>
              </w:rPr>
            </w:pPr>
            <w:r>
              <w:rPr>
                <w:rFonts w:ascii="Courier New" w:hAnsi="Courier New" w:cs="Courier New"/>
                <w:b/>
                <w:sz w:val="20"/>
                <w:szCs w:val="20"/>
              </w:rPr>
              <w:t>13-CV-02702</w:t>
            </w:r>
          </w:p>
        </w:tc>
        <w:tc>
          <w:tcPr>
            <w:tcW w:w="1710" w:type="dxa"/>
          </w:tcPr>
          <w:p w:rsidR="00AE0D66" w:rsidRDefault="00AE0D66" w:rsidP="007F297B">
            <w:pPr>
              <w:pStyle w:val="PlainText"/>
              <w:rPr>
                <w:rFonts w:ascii="Courier New" w:hAnsi="Courier New" w:cs="Courier New"/>
                <w:b/>
                <w:sz w:val="20"/>
                <w:szCs w:val="20"/>
              </w:rPr>
            </w:pPr>
          </w:p>
          <w:p w:rsidR="00AE0D66" w:rsidRDefault="00AE0D66" w:rsidP="007F297B">
            <w:pPr>
              <w:pStyle w:val="PlainText"/>
              <w:rPr>
                <w:rFonts w:ascii="Courier New" w:hAnsi="Courier New" w:cs="Courier New"/>
                <w:b/>
                <w:sz w:val="20"/>
                <w:szCs w:val="20"/>
              </w:rPr>
            </w:pPr>
            <w:r>
              <w:rPr>
                <w:rFonts w:ascii="Courier New" w:hAnsi="Courier New" w:cs="Courier New"/>
                <w:b/>
                <w:sz w:val="20"/>
                <w:szCs w:val="20"/>
              </w:rPr>
              <w:t>(M.D. Mich.)</w:t>
            </w:r>
          </w:p>
        </w:tc>
        <w:tc>
          <w:tcPr>
            <w:tcW w:w="5760" w:type="dxa"/>
          </w:tcPr>
          <w:p w:rsidR="00AE0D66" w:rsidRDefault="00AE0D66" w:rsidP="007F297B">
            <w:pPr>
              <w:pStyle w:val="PlainText"/>
              <w:jc w:val="left"/>
              <w:rPr>
                <w:rFonts w:ascii="Courier New" w:hAnsi="Courier New" w:cs="Courier New"/>
                <w:b/>
                <w:sz w:val="20"/>
                <w:szCs w:val="20"/>
              </w:rPr>
            </w:pPr>
          </w:p>
          <w:p w:rsidR="00AE0D66" w:rsidRDefault="00AE0D66"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AE0D66" w:rsidRDefault="00AE0D66" w:rsidP="007F297B">
            <w:pPr>
              <w:pStyle w:val="PlainText"/>
              <w:jc w:val="left"/>
              <w:rPr>
                <w:rFonts w:ascii="Courier New" w:hAnsi="Courier New" w:cs="Courier New"/>
                <w:b/>
                <w:sz w:val="20"/>
                <w:szCs w:val="20"/>
              </w:rPr>
            </w:pPr>
            <w:r>
              <w:rPr>
                <w:rFonts w:ascii="Courier New" w:hAnsi="Courier New" w:cs="Courier New"/>
                <w:b/>
                <w:sz w:val="20"/>
                <w:szCs w:val="20"/>
              </w:rPr>
              <w:t>In re: Air Conditioning Systems (Automobile Dealership Action)</w:t>
            </w:r>
          </w:p>
          <w:p w:rsidR="00AE0D66" w:rsidRDefault="00AE0D66" w:rsidP="007F297B">
            <w:pPr>
              <w:pStyle w:val="PlainText"/>
              <w:jc w:val="left"/>
              <w:rPr>
                <w:rFonts w:ascii="Courier New" w:hAnsi="Courier New" w:cs="Courier New"/>
                <w:b/>
                <w:sz w:val="20"/>
                <w:szCs w:val="20"/>
              </w:rPr>
            </w:pPr>
            <w:r>
              <w:rPr>
                <w:rFonts w:ascii="Courier New" w:hAnsi="Courier New" w:cs="Courier New"/>
                <w:b/>
                <w:sz w:val="20"/>
                <w:szCs w:val="20"/>
              </w:rPr>
              <w:t>Re Defendants: Sanden Automotive Components Corporation, Sanden Automotive</w:t>
            </w:r>
            <w:r w:rsidR="00DB6227">
              <w:rPr>
                <w:rFonts w:ascii="Courier New" w:hAnsi="Courier New" w:cs="Courier New"/>
                <w:b/>
                <w:sz w:val="20"/>
                <w:szCs w:val="20"/>
              </w:rPr>
              <w:t xml:space="preserve"> </w:t>
            </w:r>
            <w:r>
              <w:rPr>
                <w:rFonts w:ascii="Courier New" w:hAnsi="Courier New" w:cs="Courier New"/>
                <w:b/>
                <w:sz w:val="20"/>
                <w:szCs w:val="20"/>
              </w:rPr>
              <w:t>Climate Systems Corporation, and Sanden International a(U.S.A.) Inc. (“Sanden”)</w:t>
            </w:r>
          </w:p>
          <w:p w:rsidR="00454D8D" w:rsidRPr="00454D8D" w:rsidRDefault="00454D8D" w:rsidP="007F297B">
            <w:pPr>
              <w:pStyle w:val="PlainText"/>
              <w:jc w:val="left"/>
              <w:rPr>
                <w:rFonts w:ascii="Courier New" w:hAnsi="Courier New" w:cs="Courier New"/>
                <w:sz w:val="20"/>
                <w:szCs w:val="20"/>
              </w:rPr>
            </w:pPr>
            <w:r>
              <w:rPr>
                <w:rFonts w:ascii="Courier New" w:hAnsi="Courier New" w:cs="Courier New"/>
                <w:sz w:val="20"/>
                <w:szCs w:val="20"/>
              </w:rPr>
              <w:t>For more information please see CAFA Notice above.</w:t>
            </w:r>
          </w:p>
          <w:p w:rsidR="00DB6227" w:rsidRDefault="00DB6227" w:rsidP="007F297B">
            <w:pPr>
              <w:pStyle w:val="PlainText"/>
              <w:jc w:val="left"/>
              <w:rPr>
                <w:rFonts w:ascii="Courier New" w:hAnsi="Courier New" w:cs="Courier New"/>
                <w:b/>
                <w:sz w:val="20"/>
                <w:szCs w:val="20"/>
              </w:rPr>
            </w:pPr>
          </w:p>
        </w:tc>
        <w:tc>
          <w:tcPr>
            <w:tcW w:w="1440" w:type="dxa"/>
          </w:tcPr>
          <w:p w:rsidR="00AE0D66" w:rsidRDefault="00AE0D66" w:rsidP="007F297B">
            <w:pPr>
              <w:pStyle w:val="PlainText"/>
              <w:rPr>
                <w:rFonts w:ascii="Courier New" w:hAnsi="Courier New" w:cs="Courier New"/>
                <w:b/>
                <w:noProof/>
                <w:sz w:val="20"/>
                <w:szCs w:val="20"/>
              </w:rPr>
            </w:pPr>
          </w:p>
          <w:p w:rsidR="00AE0D66" w:rsidRDefault="00AE0D66"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6C1906" w:rsidRDefault="006C1906" w:rsidP="006C1906">
            <w:pPr>
              <w:pStyle w:val="PlainText"/>
              <w:jc w:val="left"/>
              <w:rPr>
                <w:rFonts w:ascii="Courier New" w:hAnsi="Courier New" w:cs="Courier New"/>
                <w:b/>
                <w:noProof/>
                <w:sz w:val="20"/>
                <w:szCs w:val="20"/>
              </w:rPr>
            </w:pPr>
          </w:p>
          <w:p w:rsidR="006C1906" w:rsidRPr="006C1906" w:rsidRDefault="006C1906" w:rsidP="006C1906">
            <w:pPr>
              <w:pStyle w:val="PlainText"/>
              <w:jc w:val="left"/>
              <w:rPr>
                <w:rFonts w:ascii="Courier New" w:hAnsi="Courier New" w:cs="Courier New"/>
                <w:b/>
                <w:noProof/>
                <w:sz w:val="20"/>
                <w:szCs w:val="20"/>
              </w:rPr>
            </w:pPr>
            <w:r w:rsidRPr="006C1906">
              <w:rPr>
                <w:rFonts w:ascii="Courier New" w:hAnsi="Courier New" w:cs="Courier New"/>
                <w:b/>
                <w:noProof/>
                <w:sz w:val="20"/>
                <w:szCs w:val="20"/>
              </w:rPr>
              <w:t>For more information visit, call or write:</w:t>
            </w:r>
          </w:p>
          <w:p w:rsidR="006C1906" w:rsidRPr="006C1906" w:rsidRDefault="006C1906" w:rsidP="006C1906">
            <w:pPr>
              <w:pStyle w:val="PlainText"/>
              <w:jc w:val="left"/>
              <w:rPr>
                <w:rFonts w:ascii="Courier New" w:hAnsi="Courier New" w:cs="Courier New"/>
                <w:b/>
                <w:noProof/>
                <w:sz w:val="20"/>
                <w:szCs w:val="20"/>
              </w:rPr>
            </w:pPr>
          </w:p>
          <w:p w:rsidR="00941F63" w:rsidRDefault="0005402C" w:rsidP="006C1906">
            <w:pPr>
              <w:pStyle w:val="PlainText"/>
              <w:jc w:val="left"/>
              <w:rPr>
                <w:rFonts w:ascii="Courier New" w:hAnsi="Courier New" w:cs="Courier New"/>
                <w:b/>
                <w:noProof/>
                <w:sz w:val="16"/>
                <w:szCs w:val="16"/>
              </w:rPr>
            </w:pPr>
            <w:hyperlink r:id="rId15" w:history="1">
              <w:r w:rsidR="00941F63" w:rsidRPr="00AF2158">
                <w:rPr>
                  <w:rStyle w:val="Hyperlink"/>
                  <w:rFonts w:ascii="Courier New" w:hAnsi="Courier New" w:cs="Courier New"/>
                  <w:b/>
                  <w:noProof/>
                  <w:sz w:val="16"/>
                  <w:szCs w:val="16"/>
                </w:rPr>
                <w:t>www.AutoPartsClass.com</w:t>
              </w:r>
            </w:hyperlink>
          </w:p>
          <w:p w:rsidR="00941F63" w:rsidRDefault="00941F63" w:rsidP="006C1906">
            <w:pPr>
              <w:pStyle w:val="PlainText"/>
              <w:jc w:val="left"/>
              <w:rPr>
                <w:rFonts w:ascii="Courier New" w:hAnsi="Courier New" w:cs="Courier New"/>
                <w:b/>
                <w:noProof/>
                <w:sz w:val="16"/>
                <w:szCs w:val="16"/>
              </w:rPr>
            </w:pPr>
          </w:p>
          <w:p w:rsidR="006C1906" w:rsidRPr="008035D2" w:rsidRDefault="006C1906" w:rsidP="006C1906">
            <w:pPr>
              <w:pStyle w:val="PlainText"/>
              <w:jc w:val="left"/>
              <w:rPr>
                <w:rFonts w:ascii="Courier New" w:hAnsi="Courier New" w:cs="Courier New"/>
                <w:b/>
                <w:noProof/>
                <w:sz w:val="16"/>
                <w:szCs w:val="16"/>
              </w:rPr>
            </w:pPr>
            <w:r w:rsidRPr="008035D2">
              <w:rPr>
                <w:rFonts w:ascii="Courier New" w:hAnsi="Courier New" w:cs="Courier New"/>
                <w:b/>
                <w:noProof/>
                <w:sz w:val="16"/>
                <w:szCs w:val="16"/>
              </w:rPr>
              <w:t>1 877 940-5043 (Ph.)</w:t>
            </w:r>
          </w:p>
          <w:p w:rsidR="006C1906" w:rsidRPr="008035D2" w:rsidRDefault="006C1906" w:rsidP="006C1906">
            <w:pPr>
              <w:pStyle w:val="PlainText"/>
              <w:jc w:val="left"/>
              <w:rPr>
                <w:rFonts w:ascii="Courier New" w:hAnsi="Courier New" w:cs="Courier New"/>
                <w:b/>
                <w:noProof/>
                <w:sz w:val="16"/>
                <w:szCs w:val="16"/>
              </w:rPr>
            </w:pPr>
          </w:p>
          <w:p w:rsidR="006C1906" w:rsidRPr="008035D2" w:rsidRDefault="006C1906" w:rsidP="006C1906">
            <w:pPr>
              <w:pStyle w:val="PlainText"/>
              <w:jc w:val="left"/>
              <w:rPr>
                <w:rFonts w:ascii="Courier New" w:hAnsi="Courier New" w:cs="Courier New"/>
                <w:b/>
                <w:noProof/>
                <w:sz w:val="16"/>
                <w:szCs w:val="16"/>
              </w:rPr>
            </w:pPr>
            <w:r w:rsidRPr="008035D2">
              <w:rPr>
                <w:rFonts w:ascii="Courier New" w:hAnsi="Courier New" w:cs="Courier New"/>
                <w:b/>
                <w:noProof/>
                <w:sz w:val="16"/>
                <w:szCs w:val="16"/>
              </w:rPr>
              <w:t>Auto Parts Settlements</w:t>
            </w:r>
          </w:p>
          <w:p w:rsidR="006C1906" w:rsidRPr="008035D2" w:rsidRDefault="006C1906" w:rsidP="006C1906">
            <w:pPr>
              <w:pStyle w:val="PlainText"/>
              <w:jc w:val="left"/>
              <w:rPr>
                <w:rFonts w:ascii="Courier New" w:hAnsi="Courier New" w:cs="Courier New"/>
                <w:b/>
                <w:noProof/>
                <w:sz w:val="16"/>
                <w:szCs w:val="16"/>
              </w:rPr>
            </w:pPr>
            <w:r w:rsidRPr="008035D2">
              <w:rPr>
                <w:rFonts w:ascii="Courier New" w:hAnsi="Courier New" w:cs="Courier New"/>
                <w:b/>
                <w:noProof/>
                <w:sz w:val="16"/>
                <w:szCs w:val="16"/>
              </w:rPr>
              <w:t>P.O. Box 10163</w:t>
            </w:r>
          </w:p>
          <w:p w:rsidR="00AE0D66" w:rsidRPr="008035D2" w:rsidRDefault="006C1906" w:rsidP="006C1906">
            <w:pPr>
              <w:pStyle w:val="PlainText"/>
              <w:jc w:val="left"/>
              <w:rPr>
                <w:rFonts w:ascii="Courier New" w:hAnsi="Courier New" w:cs="Courier New"/>
                <w:b/>
                <w:noProof/>
                <w:sz w:val="16"/>
                <w:szCs w:val="16"/>
              </w:rPr>
            </w:pPr>
            <w:r w:rsidRPr="008035D2">
              <w:rPr>
                <w:rFonts w:ascii="Courier New" w:hAnsi="Courier New" w:cs="Courier New"/>
                <w:b/>
                <w:noProof/>
                <w:sz w:val="16"/>
                <w:szCs w:val="16"/>
              </w:rPr>
              <w:t>Dublin, OH 43017-3163</w:t>
            </w:r>
          </w:p>
          <w:p w:rsidR="006C1906" w:rsidRDefault="006C1906" w:rsidP="006C1906">
            <w:pPr>
              <w:pStyle w:val="PlainText"/>
              <w:jc w:val="left"/>
              <w:rPr>
                <w:rFonts w:ascii="Courier New" w:hAnsi="Courier New" w:cs="Courier New"/>
                <w:b/>
                <w:noProof/>
                <w:sz w:val="20"/>
                <w:szCs w:val="20"/>
              </w:rPr>
            </w:pPr>
          </w:p>
        </w:tc>
      </w:tr>
      <w:tr w:rsidR="00DB6227" w:rsidTr="00FB0798">
        <w:tc>
          <w:tcPr>
            <w:tcW w:w="1443" w:type="dxa"/>
          </w:tcPr>
          <w:p w:rsidR="00DB6227" w:rsidRDefault="00DB6227" w:rsidP="00FB0798">
            <w:pPr>
              <w:pStyle w:val="PlainText"/>
              <w:rPr>
                <w:rFonts w:ascii="Courier New" w:hAnsi="Courier New" w:cs="Courier New"/>
                <w:b/>
                <w:sz w:val="20"/>
                <w:szCs w:val="20"/>
              </w:rPr>
            </w:pPr>
          </w:p>
          <w:p w:rsidR="00DB6227" w:rsidRDefault="00DB6227" w:rsidP="00FB0798">
            <w:pPr>
              <w:pStyle w:val="PlainText"/>
              <w:rPr>
                <w:rFonts w:ascii="Courier New" w:hAnsi="Courier New" w:cs="Courier New"/>
                <w:b/>
                <w:sz w:val="20"/>
                <w:szCs w:val="20"/>
              </w:rPr>
            </w:pPr>
            <w:r>
              <w:rPr>
                <w:rFonts w:ascii="Courier New" w:hAnsi="Courier New" w:cs="Courier New"/>
                <w:b/>
                <w:sz w:val="20"/>
                <w:szCs w:val="20"/>
              </w:rPr>
              <w:t>6-15-2018</w:t>
            </w:r>
          </w:p>
        </w:tc>
        <w:tc>
          <w:tcPr>
            <w:tcW w:w="1710" w:type="dxa"/>
          </w:tcPr>
          <w:p w:rsidR="00DB6227" w:rsidRDefault="00DB6227" w:rsidP="00FB0798">
            <w:pPr>
              <w:pStyle w:val="PlainText"/>
              <w:rPr>
                <w:rFonts w:ascii="Courier New" w:hAnsi="Courier New" w:cs="Courier New"/>
                <w:b/>
                <w:sz w:val="20"/>
                <w:szCs w:val="20"/>
              </w:rPr>
            </w:pPr>
          </w:p>
          <w:p w:rsidR="00DB6227" w:rsidRDefault="00DB6227" w:rsidP="00FB0798">
            <w:pPr>
              <w:pStyle w:val="PlainText"/>
              <w:rPr>
                <w:rFonts w:ascii="Courier New" w:hAnsi="Courier New" w:cs="Courier New"/>
                <w:b/>
                <w:sz w:val="20"/>
                <w:szCs w:val="20"/>
              </w:rPr>
            </w:pPr>
            <w:r>
              <w:rPr>
                <w:rFonts w:ascii="Courier New" w:hAnsi="Courier New" w:cs="Courier New"/>
                <w:b/>
                <w:sz w:val="20"/>
                <w:szCs w:val="20"/>
              </w:rPr>
              <w:t>17-CV-03400</w:t>
            </w:r>
          </w:p>
        </w:tc>
        <w:tc>
          <w:tcPr>
            <w:tcW w:w="1710" w:type="dxa"/>
          </w:tcPr>
          <w:p w:rsidR="00DB6227" w:rsidRDefault="00DB6227" w:rsidP="00FB0798">
            <w:pPr>
              <w:pStyle w:val="PlainText"/>
              <w:rPr>
                <w:rFonts w:ascii="Courier New" w:hAnsi="Courier New" w:cs="Courier New"/>
                <w:b/>
                <w:sz w:val="20"/>
                <w:szCs w:val="20"/>
              </w:rPr>
            </w:pPr>
          </w:p>
          <w:p w:rsidR="00DB6227" w:rsidRDefault="00DB6227" w:rsidP="00FB0798">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B6227" w:rsidRDefault="00DB6227" w:rsidP="00FB0798">
            <w:pPr>
              <w:pStyle w:val="PlainText"/>
              <w:jc w:val="left"/>
              <w:rPr>
                <w:rFonts w:ascii="Courier New" w:hAnsi="Courier New" w:cs="Courier New"/>
                <w:b/>
                <w:sz w:val="20"/>
                <w:szCs w:val="20"/>
              </w:rPr>
            </w:pPr>
          </w:p>
          <w:p w:rsidR="00DB6227" w:rsidRDefault="00DB6227" w:rsidP="00FB0798">
            <w:pPr>
              <w:pStyle w:val="PlainText"/>
              <w:jc w:val="left"/>
              <w:rPr>
                <w:rFonts w:ascii="Courier New" w:hAnsi="Courier New" w:cs="Courier New"/>
                <w:b/>
                <w:sz w:val="20"/>
                <w:szCs w:val="20"/>
              </w:rPr>
            </w:pPr>
            <w:r>
              <w:rPr>
                <w:rFonts w:ascii="Courier New" w:hAnsi="Courier New" w:cs="Courier New"/>
                <w:b/>
                <w:sz w:val="20"/>
                <w:szCs w:val="20"/>
              </w:rPr>
              <w:t>Banerjee, et al. v. Avinger, Inc., et al.</w:t>
            </w:r>
          </w:p>
          <w:p w:rsidR="00DB6227" w:rsidRDefault="00DB6227" w:rsidP="00FB0798">
            <w:pPr>
              <w:pStyle w:val="PlainText"/>
              <w:jc w:val="left"/>
              <w:rPr>
                <w:rFonts w:ascii="Courier New" w:hAnsi="Courier New" w:cs="Courier New"/>
                <w:b/>
                <w:sz w:val="20"/>
                <w:szCs w:val="20"/>
              </w:rPr>
            </w:pPr>
            <w:r>
              <w:rPr>
                <w:rFonts w:ascii="Courier New" w:hAnsi="Courier New" w:cs="Courier New"/>
                <w:b/>
                <w:sz w:val="20"/>
                <w:szCs w:val="20"/>
              </w:rPr>
              <w:t xml:space="preserve">Re Defendants: Jeffrey M. </w:t>
            </w:r>
            <w:proofErr w:type="spellStart"/>
            <w:r>
              <w:rPr>
                <w:rFonts w:ascii="Courier New" w:hAnsi="Courier New" w:cs="Courier New"/>
                <w:b/>
                <w:sz w:val="20"/>
                <w:szCs w:val="20"/>
              </w:rPr>
              <w:t>Soniski</w:t>
            </w:r>
            <w:proofErr w:type="spellEnd"/>
            <w:r>
              <w:rPr>
                <w:rFonts w:ascii="Courier New" w:hAnsi="Courier New" w:cs="Courier New"/>
                <w:b/>
                <w:sz w:val="20"/>
                <w:szCs w:val="20"/>
              </w:rPr>
              <w:t xml:space="preserve">, John B. Simpson, Matthew B. Ferguson, Donald A. Lucas, James B. </w:t>
            </w:r>
            <w:proofErr w:type="spellStart"/>
            <w:r>
              <w:rPr>
                <w:rFonts w:ascii="Courier New" w:hAnsi="Courier New" w:cs="Courier New"/>
                <w:b/>
                <w:sz w:val="20"/>
                <w:szCs w:val="20"/>
              </w:rPr>
              <w:t>McElwee</w:t>
            </w:r>
            <w:proofErr w:type="spellEnd"/>
            <w:r>
              <w:rPr>
                <w:rFonts w:ascii="Courier New" w:hAnsi="Courier New" w:cs="Courier New"/>
                <w:b/>
                <w:sz w:val="20"/>
                <w:szCs w:val="20"/>
              </w:rPr>
              <w:t xml:space="preserve">, James G. Cullen, and Thomas J. Fogarty (the “Individual Defendants”), </w:t>
            </w:r>
            <w:proofErr w:type="spellStart"/>
            <w:r>
              <w:rPr>
                <w:rFonts w:ascii="Courier New" w:hAnsi="Courier New" w:cs="Courier New"/>
                <w:b/>
                <w:sz w:val="20"/>
                <w:szCs w:val="20"/>
              </w:rPr>
              <w:t>Canaccord</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Genuity</w:t>
            </w:r>
            <w:proofErr w:type="spellEnd"/>
            <w:r>
              <w:rPr>
                <w:rFonts w:ascii="Courier New" w:hAnsi="Courier New" w:cs="Courier New"/>
                <w:b/>
                <w:sz w:val="20"/>
                <w:szCs w:val="20"/>
              </w:rPr>
              <w:t xml:space="preserve"> Inc., Cowen and Company, LLC, Oppenheimer &amp; Co. Inc., BTIG, LLC, and Stephens Inc. (the “Underwriter Defendants”) (together with Avinger and Individual Defendants, the “Defendants”)</w:t>
            </w:r>
          </w:p>
          <w:p w:rsidR="00DB6227" w:rsidRPr="00904F2E" w:rsidRDefault="00DB6227" w:rsidP="00FB0798">
            <w:pPr>
              <w:pStyle w:val="PlainText"/>
              <w:jc w:val="left"/>
              <w:rPr>
                <w:rFonts w:ascii="Courier New" w:hAnsi="Courier New" w:cs="Courier New"/>
                <w:sz w:val="20"/>
                <w:szCs w:val="20"/>
              </w:rPr>
            </w:pPr>
            <w:r w:rsidRPr="00904F2E">
              <w:rPr>
                <w:rFonts w:ascii="Courier New" w:hAnsi="Courier New" w:cs="Courier New"/>
                <w:sz w:val="20"/>
                <w:szCs w:val="20"/>
              </w:rPr>
              <w:t xml:space="preserve">Plaintiffs allege that Defendants violated </w:t>
            </w:r>
            <w:r w:rsidRPr="00904F2E">
              <w:rPr>
                <w:rFonts w:asciiTheme="minorHAnsi" w:hAnsiTheme="minorHAnsi" w:cstheme="minorHAnsi"/>
                <w:sz w:val="20"/>
                <w:szCs w:val="20"/>
              </w:rPr>
              <w:t>§</w:t>
            </w:r>
            <w:r w:rsidRPr="00904F2E">
              <w:rPr>
                <w:rFonts w:ascii="Courier New" w:hAnsi="Courier New" w:cs="Courier New"/>
                <w:sz w:val="20"/>
                <w:szCs w:val="20"/>
              </w:rPr>
              <w:t>11 of the Securities Act of 1933 (“1933 Act”)</w:t>
            </w:r>
          </w:p>
          <w:p w:rsidR="00DB6227" w:rsidRPr="00904F2E" w:rsidRDefault="00DB6227" w:rsidP="00FB0798">
            <w:pPr>
              <w:pStyle w:val="PlainText"/>
              <w:jc w:val="left"/>
              <w:rPr>
                <w:rFonts w:ascii="Courier New" w:hAnsi="Courier New" w:cs="Courier New"/>
                <w:sz w:val="20"/>
                <w:szCs w:val="20"/>
              </w:rPr>
            </w:pPr>
            <w:r w:rsidRPr="00904F2E">
              <w:rPr>
                <w:rFonts w:ascii="Courier New" w:hAnsi="Courier New" w:cs="Courier New"/>
                <w:sz w:val="20"/>
                <w:szCs w:val="20"/>
              </w:rPr>
              <w:t xml:space="preserve">and </w:t>
            </w:r>
            <w:r w:rsidRPr="00904F2E">
              <w:rPr>
                <w:rFonts w:asciiTheme="minorHAnsi" w:hAnsiTheme="minorHAnsi" w:cstheme="minorHAnsi"/>
                <w:sz w:val="20"/>
                <w:szCs w:val="20"/>
              </w:rPr>
              <w:t>§</w:t>
            </w:r>
            <w:r w:rsidRPr="00904F2E">
              <w:rPr>
                <w:rFonts w:ascii="Courier New" w:hAnsi="Courier New" w:cs="Courier New"/>
                <w:sz w:val="20"/>
                <w:szCs w:val="20"/>
              </w:rPr>
              <w:t>10(b) of the Securities Exchange Act of 1934 (“Exchange Act”) by making material</w:t>
            </w:r>
          </w:p>
          <w:p w:rsidR="00DB6227" w:rsidRPr="00904F2E" w:rsidRDefault="00DB6227" w:rsidP="00FB0798">
            <w:pPr>
              <w:pStyle w:val="PlainText"/>
              <w:jc w:val="left"/>
              <w:rPr>
                <w:rFonts w:ascii="Courier New" w:hAnsi="Courier New" w:cs="Courier New"/>
                <w:sz w:val="20"/>
                <w:szCs w:val="20"/>
              </w:rPr>
            </w:pPr>
            <w:r w:rsidRPr="00904F2E">
              <w:rPr>
                <w:rFonts w:ascii="Courier New" w:hAnsi="Courier New" w:cs="Courier New"/>
                <w:sz w:val="20"/>
                <w:szCs w:val="20"/>
              </w:rPr>
              <w:t>misstatements and omissions concerning Avinger’s business and the testing and design of its</w:t>
            </w:r>
            <w:r>
              <w:rPr>
                <w:rFonts w:ascii="Courier New" w:hAnsi="Courier New" w:cs="Courier New"/>
                <w:sz w:val="20"/>
                <w:szCs w:val="20"/>
              </w:rPr>
              <w:t xml:space="preserve"> </w:t>
            </w:r>
            <w:proofErr w:type="spellStart"/>
            <w:r w:rsidR="008035D2">
              <w:rPr>
                <w:rFonts w:ascii="Courier New" w:hAnsi="Courier New" w:cs="Courier New"/>
                <w:sz w:val="20"/>
                <w:szCs w:val="20"/>
              </w:rPr>
              <w:t>Pantheris</w:t>
            </w:r>
            <w:proofErr w:type="spellEnd"/>
            <w:r w:rsidR="008035D2">
              <w:rPr>
                <w:rFonts w:ascii="Courier New" w:hAnsi="Courier New" w:cs="Courier New"/>
                <w:sz w:val="20"/>
                <w:szCs w:val="20"/>
              </w:rPr>
              <w:t xml:space="preserve"> </w:t>
            </w:r>
            <w:proofErr w:type="spellStart"/>
            <w:r w:rsidR="008035D2">
              <w:rPr>
                <w:rFonts w:ascii="Courier New" w:hAnsi="Courier New" w:cs="Courier New"/>
                <w:sz w:val="20"/>
                <w:szCs w:val="20"/>
              </w:rPr>
              <w:t>A</w:t>
            </w:r>
            <w:r w:rsidRPr="00904F2E">
              <w:rPr>
                <w:rFonts w:ascii="Courier New" w:hAnsi="Courier New" w:cs="Courier New"/>
                <w:sz w:val="20"/>
                <w:szCs w:val="20"/>
              </w:rPr>
              <w:t>therectomy</w:t>
            </w:r>
            <w:proofErr w:type="spellEnd"/>
            <w:r w:rsidRPr="00904F2E">
              <w:rPr>
                <w:rFonts w:ascii="Courier New" w:hAnsi="Courier New" w:cs="Courier New"/>
                <w:sz w:val="20"/>
                <w:szCs w:val="20"/>
              </w:rPr>
              <w:t xml:space="preserve"> product in connection with Avinger’s </w:t>
            </w:r>
            <w:r>
              <w:rPr>
                <w:rFonts w:ascii="Courier New" w:hAnsi="Courier New" w:cs="Courier New"/>
                <w:sz w:val="20"/>
                <w:szCs w:val="20"/>
              </w:rPr>
              <w:t>1-</w:t>
            </w:r>
            <w:r w:rsidRPr="00904F2E">
              <w:rPr>
                <w:rFonts w:ascii="Courier New" w:hAnsi="Courier New" w:cs="Courier New"/>
                <w:sz w:val="20"/>
                <w:szCs w:val="20"/>
              </w:rPr>
              <w:t>30</w:t>
            </w:r>
            <w:r>
              <w:rPr>
                <w:rFonts w:ascii="Courier New" w:hAnsi="Courier New" w:cs="Courier New"/>
                <w:sz w:val="20"/>
                <w:szCs w:val="20"/>
              </w:rPr>
              <w:t>-</w:t>
            </w:r>
            <w:r w:rsidRPr="00904F2E">
              <w:rPr>
                <w:rFonts w:ascii="Courier New" w:hAnsi="Courier New" w:cs="Courier New"/>
                <w:sz w:val="20"/>
                <w:szCs w:val="20"/>
              </w:rPr>
              <w:t>2015 Initial Public</w:t>
            </w:r>
            <w:r>
              <w:rPr>
                <w:rFonts w:ascii="Courier New" w:hAnsi="Courier New" w:cs="Courier New"/>
                <w:sz w:val="20"/>
                <w:szCs w:val="20"/>
              </w:rPr>
              <w:t xml:space="preserve"> </w:t>
            </w:r>
            <w:r w:rsidRPr="00904F2E">
              <w:rPr>
                <w:rFonts w:ascii="Courier New" w:hAnsi="Courier New" w:cs="Courier New"/>
                <w:sz w:val="20"/>
                <w:szCs w:val="20"/>
              </w:rPr>
              <w:t>Offering (“IPO”) and thereafter, which caused the price of Avinger common stock to be</w:t>
            </w:r>
            <w:r>
              <w:rPr>
                <w:rFonts w:ascii="Courier New" w:hAnsi="Courier New" w:cs="Courier New"/>
                <w:sz w:val="20"/>
                <w:szCs w:val="20"/>
              </w:rPr>
              <w:t xml:space="preserve"> </w:t>
            </w:r>
            <w:r w:rsidRPr="00904F2E">
              <w:rPr>
                <w:rFonts w:ascii="Courier New" w:hAnsi="Courier New" w:cs="Courier New"/>
                <w:sz w:val="20"/>
                <w:szCs w:val="20"/>
              </w:rPr>
              <w:t>artificially inflated during the Class Period; and that Class Members suffered damages when the</w:t>
            </w:r>
            <w:r>
              <w:rPr>
                <w:rFonts w:ascii="Courier New" w:hAnsi="Courier New" w:cs="Courier New"/>
                <w:sz w:val="20"/>
                <w:szCs w:val="20"/>
              </w:rPr>
              <w:t xml:space="preserve"> </w:t>
            </w:r>
            <w:r w:rsidRPr="00904F2E">
              <w:rPr>
                <w:rFonts w:ascii="Courier New" w:hAnsi="Courier New" w:cs="Courier New"/>
                <w:sz w:val="20"/>
                <w:szCs w:val="20"/>
              </w:rPr>
              <w:t xml:space="preserve">truth about the </w:t>
            </w:r>
            <w:proofErr w:type="spellStart"/>
            <w:r w:rsidRPr="00904F2E">
              <w:rPr>
                <w:rFonts w:ascii="Courier New" w:hAnsi="Courier New" w:cs="Courier New"/>
                <w:sz w:val="20"/>
                <w:szCs w:val="20"/>
              </w:rPr>
              <w:t>Pantheris</w:t>
            </w:r>
            <w:proofErr w:type="spellEnd"/>
            <w:r w:rsidRPr="00904F2E">
              <w:rPr>
                <w:rFonts w:ascii="Courier New" w:hAnsi="Courier New" w:cs="Courier New"/>
                <w:sz w:val="20"/>
                <w:szCs w:val="20"/>
              </w:rPr>
              <w:t xml:space="preserve"> product was ultimately revealed to the market.</w:t>
            </w:r>
          </w:p>
          <w:p w:rsidR="00DB6227" w:rsidRPr="000D45A0" w:rsidRDefault="00DB6227" w:rsidP="00FB0798">
            <w:pPr>
              <w:pStyle w:val="PlainText"/>
              <w:jc w:val="left"/>
              <w:rPr>
                <w:rFonts w:ascii="Courier New" w:hAnsi="Courier New" w:cs="Courier New"/>
                <w:sz w:val="20"/>
                <w:szCs w:val="20"/>
              </w:rPr>
            </w:pPr>
          </w:p>
        </w:tc>
        <w:tc>
          <w:tcPr>
            <w:tcW w:w="1440" w:type="dxa"/>
          </w:tcPr>
          <w:p w:rsidR="00DB6227" w:rsidRDefault="00DB6227" w:rsidP="00FB0798">
            <w:pPr>
              <w:pStyle w:val="PlainText"/>
              <w:rPr>
                <w:rFonts w:ascii="Courier New" w:hAnsi="Courier New" w:cs="Courier New"/>
                <w:b/>
                <w:noProof/>
                <w:sz w:val="20"/>
                <w:szCs w:val="20"/>
              </w:rPr>
            </w:pPr>
          </w:p>
          <w:p w:rsidR="00DB6227" w:rsidRDefault="00DB6227" w:rsidP="00FB0798">
            <w:pPr>
              <w:pStyle w:val="PlainText"/>
              <w:rPr>
                <w:rFonts w:ascii="Courier New" w:hAnsi="Courier New" w:cs="Courier New"/>
                <w:b/>
                <w:noProof/>
                <w:sz w:val="20"/>
                <w:szCs w:val="20"/>
              </w:rPr>
            </w:pPr>
            <w:r>
              <w:rPr>
                <w:rFonts w:ascii="Courier New" w:hAnsi="Courier New" w:cs="Courier New"/>
                <w:b/>
                <w:noProof/>
                <w:sz w:val="20"/>
                <w:szCs w:val="20"/>
              </w:rPr>
              <w:t>10-23-2018</w:t>
            </w:r>
          </w:p>
        </w:tc>
        <w:tc>
          <w:tcPr>
            <w:tcW w:w="2970" w:type="dxa"/>
          </w:tcPr>
          <w:p w:rsidR="00DB6227" w:rsidRDefault="00DB6227" w:rsidP="00FB0798">
            <w:pPr>
              <w:pStyle w:val="PlainText"/>
              <w:jc w:val="left"/>
              <w:rPr>
                <w:rFonts w:ascii="Courier New" w:hAnsi="Courier New" w:cs="Courier New"/>
                <w:b/>
                <w:noProof/>
                <w:sz w:val="20"/>
                <w:szCs w:val="20"/>
              </w:rPr>
            </w:pPr>
          </w:p>
          <w:p w:rsidR="00DB6227" w:rsidRDefault="00DB6227" w:rsidP="00FB079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B6227" w:rsidRDefault="00DB6227" w:rsidP="00FB0798">
            <w:pPr>
              <w:pStyle w:val="PlainText"/>
              <w:jc w:val="left"/>
              <w:rPr>
                <w:rFonts w:ascii="Courier New" w:hAnsi="Courier New" w:cs="Courier New"/>
                <w:b/>
                <w:noProof/>
                <w:sz w:val="20"/>
                <w:szCs w:val="20"/>
              </w:rPr>
            </w:pPr>
          </w:p>
          <w:p w:rsidR="0071240C" w:rsidRDefault="00DB6227" w:rsidP="00FB0798">
            <w:pPr>
              <w:pStyle w:val="PlainText"/>
              <w:jc w:val="left"/>
              <w:rPr>
                <w:rFonts w:ascii="Courier New" w:hAnsi="Courier New" w:cs="Courier New"/>
                <w:b/>
                <w:noProof/>
                <w:sz w:val="18"/>
                <w:szCs w:val="18"/>
              </w:rPr>
            </w:pPr>
            <w:r w:rsidRPr="00904F2E">
              <w:rPr>
                <w:rFonts w:ascii="Courier New" w:hAnsi="Courier New" w:cs="Courier New"/>
                <w:b/>
                <w:noProof/>
                <w:sz w:val="18"/>
                <w:szCs w:val="18"/>
              </w:rPr>
              <w:t>Scott</w:t>
            </w:r>
            <w:r w:rsidR="00941F63">
              <w:rPr>
                <w:rFonts w:ascii="Courier New" w:hAnsi="Courier New" w:cs="Courier New"/>
                <w:b/>
                <w:noProof/>
                <w:sz w:val="18"/>
                <w:szCs w:val="18"/>
              </w:rPr>
              <w:t>+</w:t>
            </w:r>
            <w:r w:rsidRPr="00904F2E">
              <w:rPr>
                <w:rFonts w:ascii="Courier New" w:hAnsi="Courier New" w:cs="Courier New"/>
                <w:b/>
                <w:noProof/>
                <w:sz w:val="18"/>
                <w:szCs w:val="18"/>
              </w:rPr>
              <w:t>Scott Attorneys</w:t>
            </w:r>
          </w:p>
          <w:p w:rsidR="00DB6227" w:rsidRPr="00904F2E" w:rsidRDefault="00DB6227" w:rsidP="00FB0798">
            <w:pPr>
              <w:pStyle w:val="PlainText"/>
              <w:jc w:val="left"/>
              <w:rPr>
                <w:rFonts w:ascii="Courier New" w:hAnsi="Courier New" w:cs="Courier New"/>
                <w:b/>
                <w:noProof/>
                <w:sz w:val="18"/>
                <w:szCs w:val="18"/>
              </w:rPr>
            </w:pPr>
            <w:r w:rsidRPr="00904F2E">
              <w:rPr>
                <w:rFonts w:ascii="Courier New" w:hAnsi="Courier New" w:cs="Courier New"/>
                <w:b/>
                <w:noProof/>
                <w:sz w:val="18"/>
                <w:szCs w:val="18"/>
              </w:rPr>
              <w:t xml:space="preserve"> at Law LLP</w:t>
            </w:r>
          </w:p>
          <w:p w:rsidR="00DB6227" w:rsidRPr="00904F2E" w:rsidRDefault="00DB6227" w:rsidP="00FB0798">
            <w:pPr>
              <w:pStyle w:val="PlainText"/>
              <w:jc w:val="left"/>
              <w:rPr>
                <w:rFonts w:ascii="Courier New" w:hAnsi="Courier New" w:cs="Courier New"/>
                <w:b/>
                <w:noProof/>
                <w:sz w:val="18"/>
                <w:szCs w:val="18"/>
              </w:rPr>
            </w:pPr>
            <w:r w:rsidRPr="00904F2E">
              <w:rPr>
                <w:rFonts w:ascii="Courier New" w:hAnsi="Courier New" w:cs="Courier New"/>
                <w:b/>
                <w:noProof/>
                <w:sz w:val="18"/>
                <w:szCs w:val="18"/>
              </w:rPr>
              <w:t>William C. Fredericks</w:t>
            </w:r>
          </w:p>
          <w:p w:rsidR="00DB6227" w:rsidRPr="00904F2E" w:rsidRDefault="00DB6227" w:rsidP="00FB0798">
            <w:pPr>
              <w:pStyle w:val="PlainText"/>
              <w:jc w:val="left"/>
              <w:rPr>
                <w:rFonts w:ascii="Courier New" w:hAnsi="Courier New" w:cs="Courier New"/>
                <w:b/>
                <w:noProof/>
                <w:sz w:val="18"/>
                <w:szCs w:val="18"/>
              </w:rPr>
            </w:pPr>
            <w:r w:rsidRPr="00904F2E">
              <w:rPr>
                <w:rFonts w:ascii="Courier New" w:hAnsi="Courier New" w:cs="Courier New"/>
                <w:b/>
                <w:noProof/>
                <w:sz w:val="18"/>
                <w:szCs w:val="18"/>
              </w:rPr>
              <w:t>The Helmsley Building</w:t>
            </w:r>
          </w:p>
          <w:p w:rsidR="00DB6227" w:rsidRPr="00904F2E" w:rsidRDefault="00DB6227" w:rsidP="00FB0798">
            <w:pPr>
              <w:pStyle w:val="PlainText"/>
              <w:jc w:val="left"/>
              <w:rPr>
                <w:rFonts w:ascii="Courier New" w:hAnsi="Courier New" w:cs="Courier New"/>
                <w:b/>
                <w:noProof/>
                <w:sz w:val="18"/>
                <w:szCs w:val="18"/>
              </w:rPr>
            </w:pPr>
            <w:r w:rsidRPr="00904F2E">
              <w:rPr>
                <w:rFonts w:ascii="Courier New" w:hAnsi="Courier New" w:cs="Courier New"/>
                <w:b/>
                <w:noProof/>
                <w:sz w:val="18"/>
                <w:szCs w:val="18"/>
              </w:rPr>
              <w:t>230 Park Avenue</w:t>
            </w:r>
          </w:p>
          <w:p w:rsidR="00DB6227" w:rsidRPr="00904F2E" w:rsidRDefault="00DB6227" w:rsidP="00FB0798">
            <w:pPr>
              <w:pStyle w:val="PlainText"/>
              <w:jc w:val="left"/>
              <w:rPr>
                <w:rFonts w:ascii="Courier New" w:hAnsi="Courier New" w:cs="Courier New"/>
                <w:b/>
                <w:noProof/>
                <w:sz w:val="18"/>
                <w:szCs w:val="18"/>
              </w:rPr>
            </w:pPr>
            <w:r w:rsidRPr="00904F2E">
              <w:rPr>
                <w:rFonts w:ascii="Courier New" w:hAnsi="Courier New" w:cs="Courier New"/>
                <w:b/>
                <w:noProof/>
                <w:sz w:val="18"/>
                <w:szCs w:val="18"/>
              </w:rPr>
              <w:t>17</w:t>
            </w:r>
            <w:r w:rsidRPr="00904F2E">
              <w:rPr>
                <w:rFonts w:ascii="Courier New" w:hAnsi="Courier New" w:cs="Courier New"/>
                <w:b/>
                <w:noProof/>
                <w:sz w:val="18"/>
                <w:szCs w:val="18"/>
                <w:vertAlign w:val="superscript"/>
              </w:rPr>
              <w:t>th</w:t>
            </w:r>
            <w:r w:rsidRPr="00904F2E">
              <w:rPr>
                <w:rFonts w:ascii="Courier New" w:hAnsi="Courier New" w:cs="Courier New"/>
                <w:b/>
                <w:noProof/>
                <w:sz w:val="18"/>
                <w:szCs w:val="18"/>
              </w:rPr>
              <w:t xml:space="preserve"> Floor</w:t>
            </w:r>
          </w:p>
          <w:p w:rsidR="00DB6227" w:rsidRDefault="00DB6227" w:rsidP="00FB0798">
            <w:pPr>
              <w:pStyle w:val="PlainText"/>
              <w:jc w:val="left"/>
              <w:rPr>
                <w:rFonts w:ascii="Courier New" w:hAnsi="Courier New" w:cs="Courier New"/>
                <w:b/>
                <w:noProof/>
                <w:sz w:val="20"/>
                <w:szCs w:val="20"/>
              </w:rPr>
            </w:pPr>
            <w:r w:rsidRPr="00904F2E">
              <w:rPr>
                <w:rFonts w:ascii="Courier New" w:hAnsi="Courier New" w:cs="Courier New"/>
                <w:b/>
                <w:noProof/>
                <w:sz w:val="18"/>
                <w:szCs w:val="18"/>
              </w:rPr>
              <w:t>New York, N.Y. 10169-1820</w:t>
            </w:r>
          </w:p>
        </w:tc>
      </w:tr>
      <w:tr w:rsidR="00DB6227" w:rsidRPr="007167C0" w:rsidTr="00E45862">
        <w:tc>
          <w:tcPr>
            <w:tcW w:w="1443" w:type="dxa"/>
          </w:tcPr>
          <w:p w:rsidR="00DB6227" w:rsidRDefault="00DB6227" w:rsidP="007F297B">
            <w:pPr>
              <w:pStyle w:val="PlainText"/>
              <w:rPr>
                <w:rFonts w:ascii="Courier New" w:hAnsi="Courier New" w:cs="Courier New"/>
                <w:b/>
                <w:sz w:val="20"/>
                <w:szCs w:val="20"/>
              </w:rPr>
            </w:pPr>
          </w:p>
          <w:p w:rsidR="00DB6227" w:rsidRDefault="006C1906" w:rsidP="007F297B">
            <w:pPr>
              <w:pStyle w:val="PlainText"/>
              <w:rPr>
                <w:rFonts w:ascii="Courier New" w:hAnsi="Courier New" w:cs="Courier New"/>
                <w:b/>
                <w:sz w:val="20"/>
                <w:szCs w:val="20"/>
              </w:rPr>
            </w:pPr>
            <w:r>
              <w:rPr>
                <w:rFonts w:ascii="Courier New" w:hAnsi="Courier New" w:cs="Courier New"/>
                <w:b/>
                <w:sz w:val="20"/>
                <w:szCs w:val="20"/>
              </w:rPr>
              <w:t>6-16-2018</w:t>
            </w:r>
          </w:p>
        </w:tc>
        <w:tc>
          <w:tcPr>
            <w:tcW w:w="1710" w:type="dxa"/>
          </w:tcPr>
          <w:p w:rsidR="00DB6227" w:rsidRDefault="00DB6227" w:rsidP="007F297B">
            <w:pPr>
              <w:pStyle w:val="PlainText"/>
              <w:rPr>
                <w:rFonts w:ascii="Courier New" w:hAnsi="Courier New" w:cs="Courier New"/>
                <w:b/>
                <w:sz w:val="20"/>
                <w:szCs w:val="20"/>
              </w:rPr>
            </w:pPr>
          </w:p>
          <w:p w:rsidR="006C1906" w:rsidRDefault="0029269E" w:rsidP="007F297B">
            <w:pPr>
              <w:pStyle w:val="PlainText"/>
              <w:rPr>
                <w:rFonts w:ascii="Courier New" w:hAnsi="Courier New" w:cs="Courier New"/>
                <w:b/>
                <w:sz w:val="20"/>
                <w:szCs w:val="20"/>
              </w:rPr>
            </w:pPr>
            <w:r>
              <w:rPr>
                <w:rFonts w:ascii="Courier New" w:hAnsi="Courier New" w:cs="Courier New"/>
                <w:b/>
                <w:sz w:val="20"/>
                <w:szCs w:val="20"/>
              </w:rPr>
              <w:t>16-CV-03703</w:t>
            </w:r>
          </w:p>
        </w:tc>
        <w:tc>
          <w:tcPr>
            <w:tcW w:w="1710" w:type="dxa"/>
          </w:tcPr>
          <w:p w:rsidR="00DB6227" w:rsidRDefault="00DB6227" w:rsidP="007F297B">
            <w:pPr>
              <w:pStyle w:val="PlainText"/>
              <w:rPr>
                <w:rFonts w:ascii="Courier New" w:hAnsi="Courier New" w:cs="Courier New"/>
                <w:b/>
                <w:sz w:val="20"/>
                <w:szCs w:val="20"/>
              </w:rPr>
            </w:pPr>
          </w:p>
          <w:p w:rsidR="0029269E" w:rsidRDefault="0029269E"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B6227" w:rsidRDefault="00DB6227" w:rsidP="007F297B">
            <w:pPr>
              <w:pStyle w:val="PlainText"/>
              <w:jc w:val="left"/>
              <w:rPr>
                <w:rFonts w:ascii="Courier New" w:hAnsi="Courier New" w:cs="Courier New"/>
                <w:b/>
                <w:sz w:val="20"/>
                <w:szCs w:val="20"/>
              </w:rPr>
            </w:pPr>
          </w:p>
          <w:p w:rsidR="0029269E" w:rsidRDefault="0029269E"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9269E" w:rsidRDefault="008035D2" w:rsidP="007F297B">
            <w:pPr>
              <w:pStyle w:val="PlainText"/>
              <w:jc w:val="left"/>
              <w:rPr>
                <w:rFonts w:ascii="Courier New" w:hAnsi="Courier New" w:cs="Courier New"/>
                <w:b/>
                <w:sz w:val="20"/>
                <w:szCs w:val="20"/>
              </w:rPr>
            </w:pPr>
            <w:r>
              <w:rPr>
                <w:rFonts w:ascii="Courier New" w:hAnsi="Courier New" w:cs="Courier New"/>
                <w:b/>
                <w:sz w:val="20"/>
                <w:szCs w:val="20"/>
              </w:rPr>
              <w:t>In re: Exhaust Syste</w:t>
            </w:r>
            <w:r w:rsidR="0029269E">
              <w:rPr>
                <w:rFonts w:ascii="Courier New" w:hAnsi="Courier New" w:cs="Courier New"/>
                <w:b/>
                <w:sz w:val="20"/>
                <w:szCs w:val="20"/>
              </w:rPr>
              <w:t>ms (End-</w:t>
            </w:r>
            <w:proofErr w:type="spellStart"/>
            <w:r w:rsidR="0029269E">
              <w:rPr>
                <w:rFonts w:ascii="Courier New" w:hAnsi="Courier New" w:cs="Courier New"/>
                <w:b/>
                <w:sz w:val="20"/>
                <w:szCs w:val="20"/>
              </w:rPr>
              <w:t>Payor</w:t>
            </w:r>
            <w:proofErr w:type="spellEnd"/>
            <w:r w:rsidR="0029269E">
              <w:rPr>
                <w:rFonts w:ascii="Courier New" w:hAnsi="Courier New" w:cs="Courier New"/>
                <w:b/>
                <w:sz w:val="20"/>
                <w:szCs w:val="20"/>
              </w:rPr>
              <w:t xml:space="preserve"> Actions)</w:t>
            </w:r>
          </w:p>
          <w:p w:rsidR="0029269E" w:rsidRDefault="0029269E" w:rsidP="007B0BBB">
            <w:pPr>
              <w:pStyle w:val="PlainText"/>
              <w:jc w:val="left"/>
              <w:rPr>
                <w:rFonts w:ascii="Courier New" w:hAnsi="Courier New" w:cs="Courier New"/>
                <w:b/>
                <w:sz w:val="20"/>
                <w:szCs w:val="20"/>
              </w:rPr>
            </w:pPr>
            <w:r>
              <w:rPr>
                <w:rFonts w:ascii="Courier New" w:hAnsi="Courier New" w:cs="Courier New"/>
                <w:b/>
                <w:sz w:val="20"/>
                <w:szCs w:val="20"/>
              </w:rPr>
              <w:t xml:space="preserve">Re Defendants: Tenneco Inc., Tenneco GmbH, </w:t>
            </w:r>
            <w:r w:rsidR="00E35BB9">
              <w:rPr>
                <w:rFonts w:ascii="Courier New" w:hAnsi="Courier New" w:cs="Courier New"/>
                <w:b/>
                <w:sz w:val="20"/>
                <w:szCs w:val="20"/>
              </w:rPr>
              <w:t xml:space="preserve">Bosal Benelux NV, Bosal Industries-Georgia, Inc., </w:t>
            </w:r>
            <w:proofErr w:type="spellStart"/>
            <w:r w:rsidR="00E35BB9">
              <w:rPr>
                <w:rFonts w:ascii="Courier New" w:hAnsi="Courier New" w:cs="Courier New"/>
                <w:b/>
                <w:sz w:val="20"/>
                <w:szCs w:val="20"/>
              </w:rPr>
              <w:t>Eberspächer</w:t>
            </w:r>
            <w:proofErr w:type="spellEnd"/>
            <w:r w:rsidR="00E35BB9">
              <w:rPr>
                <w:rFonts w:ascii="Courier New" w:hAnsi="Courier New" w:cs="Courier New"/>
                <w:b/>
                <w:sz w:val="20"/>
                <w:szCs w:val="20"/>
              </w:rPr>
              <w:t xml:space="preserve"> Exhaust Technology </w:t>
            </w:r>
            <w:proofErr w:type="spellStart"/>
            <w:r w:rsidR="00E35BB9">
              <w:rPr>
                <w:rFonts w:ascii="Courier New" w:hAnsi="Courier New" w:cs="Courier New"/>
                <w:b/>
                <w:sz w:val="20"/>
                <w:szCs w:val="20"/>
              </w:rPr>
              <w:t>GmBH</w:t>
            </w:r>
            <w:proofErr w:type="spellEnd"/>
            <w:r w:rsidR="00E35BB9">
              <w:rPr>
                <w:rFonts w:ascii="Courier New" w:hAnsi="Courier New" w:cs="Courier New"/>
                <w:b/>
                <w:sz w:val="20"/>
                <w:szCs w:val="20"/>
              </w:rPr>
              <w:t xml:space="preserve"> &amp; Co. KG and </w:t>
            </w:r>
            <w:proofErr w:type="spellStart"/>
            <w:r w:rsidR="00E35BB9">
              <w:rPr>
                <w:rFonts w:ascii="Courier New" w:hAnsi="Courier New" w:cs="Courier New"/>
                <w:b/>
                <w:sz w:val="20"/>
                <w:szCs w:val="20"/>
              </w:rPr>
              <w:t>Eberspächer</w:t>
            </w:r>
            <w:proofErr w:type="spellEnd"/>
            <w:r w:rsidR="00E35BB9">
              <w:rPr>
                <w:rFonts w:ascii="Courier New" w:hAnsi="Courier New" w:cs="Courier New"/>
                <w:b/>
                <w:sz w:val="20"/>
                <w:szCs w:val="20"/>
              </w:rPr>
              <w:t xml:space="preserve"> North America Inc., Faurecia Sa, Faurecia Emissions Control Technologies, USA, LLC and Meritor, Inc.</w:t>
            </w:r>
            <w:r w:rsidR="007B0BBB">
              <w:rPr>
                <w:rFonts w:ascii="Courier New" w:hAnsi="Courier New" w:cs="Courier New"/>
                <w:b/>
                <w:sz w:val="20"/>
                <w:szCs w:val="20"/>
              </w:rPr>
              <w:t xml:space="preserve"> (collectively “Defendants”)</w:t>
            </w:r>
          </w:p>
          <w:p w:rsidR="006C3B55" w:rsidRPr="006C3B55" w:rsidRDefault="006C3B55" w:rsidP="007B0BBB">
            <w:pPr>
              <w:pStyle w:val="PlainText"/>
              <w:jc w:val="left"/>
              <w:rPr>
                <w:rFonts w:ascii="Courier New" w:hAnsi="Courier New" w:cs="Courier New"/>
                <w:sz w:val="20"/>
                <w:szCs w:val="20"/>
              </w:rPr>
            </w:pPr>
            <w:r>
              <w:rPr>
                <w:rFonts w:ascii="Courier New" w:hAnsi="Courier New" w:cs="Courier New"/>
                <w:sz w:val="20"/>
                <w:szCs w:val="20"/>
              </w:rPr>
              <w:t>Plaintiffs allege that named and unnamed co-conspirators, manufacturers and/or suppliers of Exhaust Systems globally and in the United States, for engaging in a long-running conspiracy to unlawfully fix</w:t>
            </w:r>
            <w:r w:rsidR="008068AE">
              <w:rPr>
                <w:rFonts w:ascii="Courier New" w:hAnsi="Courier New" w:cs="Courier New"/>
                <w:sz w:val="20"/>
                <w:szCs w:val="20"/>
              </w:rPr>
              <w:t>, artificially raise, maintain</w:t>
            </w:r>
            <w:r>
              <w:rPr>
                <w:rFonts w:ascii="Courier New" w:hAnsi="Courier New" w:cs="Courier New"/>
                <w:sz w:val="20"/>
                <w:szCs w:val="20"/>
              </w:rPr>
              <w:t xml:space="preserve"> and/or stabilize prices, rig bids for, and allocate the market and customers in the United States for Exhaust Systems.  According to the United States Department of Justice, Defendants’ conspiracy successfully</w:t>
            </w:r>
            <w:r w:rsidR="0089173A">
              <w:rPr>
                <w:rFonts w:ascii="Courier New" w:hAnsi="Courier New" w:cs="Courier New"/>
                <w:sz w:val="20"/>
                <w:szCs w:val="20"/>
              </w:rPr>
              <w:t xml:space="preserve"> targeted the long-struggling United States automotive industry, raising prices for car manufacturers and consumers alike. </w:t>
            </w:r>
          </w:p>
          <w:p w:rsidR="007B0BBB" w:rsidRPr="007B0BBB" w:rsidRDefault="007B0BBB" w:rsidP="007B0BBB">
            <w:pPr>
              <w:pStyle w:val="PlainText"/>
              <w:jc w:val="left"/>
              <w:rPr>
                <w:rFonts w:ascii="Courier New" w:hAnsi="Courier New" w:cs="Courier New"/>
                <w:sz w:val="20"/>
                <w:szCs w:val="20"/>
              </w:rPr>
            </w:pPr>
          </w:p>
        </w:tc>
        <w:tc>
          <w:tcPr>
            <w:tcW w:w="1440" w:type="dxa"/>
          </w:tcPr>
          <w:p w:rsidR="00DB6227" w:rsidRDefault="00DB6227" w:rsidP="007F297B">
            <w:pPr>
              <w:pStyle w:val="PlainText"/>
              <w:rPr>
                <w:rFonts w:ascii="Courier New" w:hAnsi="Courier New" w:cs="Courier New"/>
                <w:b/>
                <w:noProof/>
                <w:sz w:val="20"/>
                <w:szCs w:val="20"/>
              </w:rPr>
            </w:pPr>
          </w:p>
          <w:p w:rsidR="0089173A" w:rsidRDefault="0089173A"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B6227" w:rsidRDefault="00DB6227" w:rsidP="007F297B">
            <w:pPr>
              <w:pStyle w:val="PlainText"/>
              <w:jc w:val="left"/>
              <w:rPr>
                <w:rFonts w:ascii="Courier New" w:hAnsi="Courier New" w:cs="Courier New"/>
                <w:b/>
                <w:noProof/>
                <w:sz w:val="20"/>
                <w:szCs w:val="20"/>
              </w:rPr>
            </w:pPr>
          </w:p>
          <w:p w:rsidR="007B0BBB" w:rsidRDefault="007B0BB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B0BBB" w:rsidRDefault="007B0BBB" w:rsidP="007F297B">
            <w:pPr>
              <w:pStyle w:val="PlainText"/>
              <w:jc w:val="left"/>
              <w:rPr>
                <w:rFonts w:ascii="Courier New" w:hAnsi="Courier New" w:cs="Courier New"/>
                <w:b/>
                <w:noProof/>
                <w:sz w:val="20"/>
                <w:szCs w:val="20"/>
              </w:rPr>
            </w:pPr>
          </w:p>
          <w:p w:rsidR="006C3B55"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 xml:space="preserve">Cotchett, Pitre, &amp; </w:t>
            </w:r>
          </w:p>
          <w:p w:rsidR="007B0BBB" w:rsidRPr="008035D2" w:rsidRDefault="006C3B55"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 xml:space="preserve"> </w:t>
            </w:r>
            <w:r w:rsidR="007B0BBB" w:rsidRPr="008035D2">
              <w:rPr>
                <w:rFonts w:ascii="Courier New" w:hAnsi="Courier New" w:cs="Courier New"/>
                <w:b/>
                <w:noProof/>
                <w:sz w:val="16"/>
                <w:szCs w:val="16"/>
              </w:rPr>
              <w:t>MCarthy LLP</w:t>
            </w:r>
          </w:p>
          <w:p w:rsidR="006C3B55"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San Francisco Airport</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 xml:space="preserve"> Office Center</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840 Malcolm Road</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Suite 200</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Burlingame, CA 94010</w:t>
            </w:r>
          </w:p>
          <w:p w:rsidR="007B0BBB" w:rsidRPr="008035D2" w:rsidRDefault="007B0BBB" w:rsidP="007F297B">
            <w:pPr>
              <w:pStyle w:val="PlainText"/>
              <w:jc w:val="left"/>
              <w:rPr>
                <w:rFonts w:ascii="Courier New" w:hAnsi="Courier New" w:cs="Courier New"/>
                <w:b/>
                <w:noProof/>
                <w:sz w:val="16"/>
                <w:szCs w:val="16"/>
              </w:rPr>
            </w:pP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Robins Kaplan LLP</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399 Park Avenue</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Suite 3600</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New York, NY 10022</w:t>
            </w:r>
          </w:p>
          <w:p w:rsidR="007B0BBB" w:rsidRPr="008035D2" w:rsidRDefault="007B0BBB" w:rsidP="007F297B">
            <w:pPr>
              <w:pStyle w:val="PlainText"/>
              <w:jc w:val="left"/>
              <w:rPr>
                <w:rFonts w:ascii="Courier New" w:hAnsi="Courier New" w:cs="Courier New"/>
                <w:b/>
                <w:noProof/>
                <w:sz w:val="16"/>
                <w:szCs w:val="16"/>
              </w:rPr>
            </w:pP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Susman Godfrey L.L.P.</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1900 Avenu</w:t>
            </w:r>
            <w:r w:rsidR="0071240C">
              <w:rPr>
                <w:rFonts w:ascii="Courier New" w:hAnsi="Courier New" w:cs="Courier New"/>
                <w:b/>
                <w:noProof/>
                <w:sz w:val="16"/>
                <w:szCs w:val="16"/>
              </w:rPr>
              <w:t xml:space="preserve">e of </w:t>
            </w:r>
            <w:r w:rsidRPr="008035D2">
              <w:rPr>
                <w:rFonts w:ascii="Courier New" w:hAnsi="Courier New" w:cs="Courier New"/>
                <w:b/>
                <w:noProof/>
                <w:sz w:val="16"/>
                <w:szCs w:val="16"/>
              </w:rPr>
              <w:t>the</w:t>
            </w:r>
            <w:r w:rsidR="0071240C">
              <w:rPr>
                <w:rFonts w:ascii="Courier New" w:hAnsi="Courier New" w:cs="Courier New"/>
                <w:b/>
                <w:noProof/>
                <w:sz w:val="16"/>
                <w:szCs w:val="16"/>
              </w:rPr>
              <w:t xml:space="preserve"> </w:t>
            </w:r>
            <w:r w:rsidRPr="008035D2">
              <w:rPr>
                <w:rFonts w:ascii="Courier New" w:hAnsi="Courier New" w:cs="Courier New"/>
                <w:b/>
                <w:noProof/>
                <w:sz w:val="16"/>
                <w:szCs w:val="16"/>
              </w:rPr>
              <w:t>Stars</w:t>
            </w:r>
          </w:p>
          <w:p w:rsidR="007B0BBB" w:rsidRPr="008035D2" w:rsidRDefault="007B0BBB" w:rsidP="007F297B">
            <w:pPr>
              <w:pStyle w:val="PlainText"/>
              <w:jc w:val="left"/>
              <w:rPr>
                <w:rFonts w:ascii="Courier New" w:hAnsi="Courier New" w:cs="Courier New"/>
                <w:b/>
                <w:noProof/>
                <w:sz w:val="16"/>
                <w:szCs w:val="16"/>
              </w:rPr>
            </w:pPr>
            <w:r w:rsidRPr="008035D2">
              <w:rPr>
                <w:rFonts w:ascii="Courier New" w:hAnsi="Courier New" w:cs="Courier New"/>
                <w:b/>
                <w:noProof/>
                <w:sz w:val="16"/>
                <w:szCs w:val="16"/>
              </w:rPr>
              <w:t>Suite 1400</w:t>
            </w:r>
          </w:p>
          <w:p w:rsidR="007B0BBB" w:rsidRDefault="007B0BBB" w:rsidP="007F297B">
            <w:pPr>
              <w:pStyle w:val="PlainText"/>
              <w:jc w:val="left"/>
              <w:rPr>
                <w:rFonts w:ascii="Courier New" w:hAnsi="Courier New" w:cs="Courier New"/>
                <w:b/>
                <w:noProof/>
                <w:sz w:val="20"/>
                <w:szCs w:val="20"/>
              </w:rPr>
            </w:pPr>
            <w:r w:rsidRPr="008035D2">
              <w:rPr>
                <w:rFonts w:ascii="Courier New" w:hAnsi="Courier New" w:cs="Courier New"/>
                <w:b/>
                <w:noProof/>
                <w:sz w:val="16"/>
                <w:szCs w:val="16"/>
              </w:rPr>
              <w:t>Los Angeles, CA 90067</w:t>
            </w:r>
          </w:p>
          <w:p w:rsidR="006C3B55" w:rsidRDefault="006C3B55" w:rsidP="007F297B">
            <w:pPr>
              <w:pStyle w:val="PlainText"/>
              <w:jc w:val="left"/>
              <w:rPr>
                <w:rFonts w:ascii="Courier New" w:hAnsi="Courier New" w:cs="Courier New"/>
                <w:b/>
                <w:noProof/>
                <w:sz w:val="20"/>
                <w:szCs w:val="20"/>
              </w:rPr>
            </w:pPr>
          </w:p>
        </w:tc>
      </w:tr>
      <w:tr w:rsidR="0089173A" w:rsidRPr="007167C0" w:rsidTr="00E45862">
        <w:tc>
          <w:tcPr>
            <w:tcW w:w="1443" w:type="dxa"/>
          </w:tcPr>
          <w:p w:rsidR="0089173A" w:rsidRDefault="0089173A" w:rsidP="007F297B">
            <w:pPr>
              <w:pStyle w:val="PlainText"/>
              <w:rPr>
                <w:rFonts w:ascii="Courier New" w:hAnsi="Courier New" w:cs="Courier New"/>
                <w:b/>
                <w:sz w:val="20"/>
                <w:szCs w:val="20"/>
              </w:rPr>
            </w:pPr>
          </w:p>
          <w:p w:rsidR="0089173A" w:rsidRDefault="00F06D8F" w:rsidP="007F297B">
            <w:pPr>
              <w:pStyle w:val="PlainText"/>
              <w:rPr>
                <w:rFonts w:ascii="Courier New" w:hAnsi="Courier New" w:cs="Courier New"/>
                <w:b/>
                <w:sz w:val="20"/>
                <w:szCs w:val="20"/>
              </w:rPr>
            </w:pPr>
            <w:r>
              <w:rPr>
                <w:rFonts w:ascii="Courier New" w:hAnsi="Courier New" w:cs="Courier New"/>
                <w:b/>
                <w:sz w:val="20"/>
                <w:szCs w:val="20"/>
              </w:rPr>
              <w:t>6-20-2018</w:t>
            </w:r>
          </w:p>
        </w:tc>
        <w:tc>
          <w:tcPr>
            <w:tcW w:w="1710" w:type="dxa"/>
          </w:tcPr>
          <w:p w:rsidR="0089173A" w:rsidRDefault="0089173A" w:rsidP="007F297B">
            <w:pPr>
              <w:pStyle w:val="PlainText"/>
              <w:rPr>
                <w:rFonts w:ascii="Courier New" w:hAnsi="Courier New" w:cs="Courier New"/>
                <w:b/>
                <w:sz w:val="20"/>
                <w:szCs w:val="20"/>
              </w:rPr>
            </w:pPr>
          </w:p>
          <w:p w:rsidR="00F06D8F" w:rsidRDefault="00F06D8F" w:rsidP="007F297B">
            <w:pPr>
              <w:pStyle w:val="PlainText"/>
              <w:rPr>
                <w:rFonts w:ascii="Courier New" w:hAnsi="Courier New" w:cs="Courier New"/>
                <w:b/>
                <w:sz w:val="20"/>
                <w:szCs w:val="20"/>
              </w:rPr>
            </w:pPr>
            <w:r>
              <w:rPr>
                <w:rFonts w:ascii="Courier New" w:hAnsi="Courier New" w:cs="Courier New"/>
                <w:b/>
                <w:sz w:val="20"/>
                <w:szCs w:val="20"/>
              </w:rPr>
              <w:t>16-CV-04196</w:t>
            </w:r>
          </w:p>
        </w:tc>
        <w:tc>
          <w:tcPr>
            <w:tcW w:w="1710" w:type="dxa"/>
          </w:tcPr>
          <w:p w:rsidR="0089173A" w:rsidRDefault="0089173A" w:rsidP="007F297B">
            <w:pPr>
              <w:pStyle w:val="PlainText"/>
              <w:rPr>
                <w:rFonts w:ascii="Courier New" w:hAnsi="Courier New" w:cs="Courier New"/>
                <w:b/>
                <w:sz w:val="20"/>
                <w:szCs w:val="20"/>
              </w:rPr>
            </w:pPr>
          </w:p>
          <w:p w:rsidR="00F06D8F" w:rsidRDefault="00F06D8F"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89173A" w:rsidRDefault="0089173A" w:rsidP="007F297B">
            <w:pPr>
              <w:pStyle w:val="PlainText"/>
              <w:jc w:val="left"/>
              <w:rPr>
                <w:rFonts w:ascii="Courier New" w:hAnsi="Courier New" w:cs="Courier New"/>
                <w:b/>
                <w:sz w:val="20"/>
                <w:szCs w:val="20"/>
              </w:rPr>
            </w:pPr>
          </w:p>
          <w:p w:rsidR="00F06D8F" w:rsidRDefault="00F06D8F" w:rsidP="007F297B">
            <w:pPr>
              <w:pStyle w:val="PlainText"/>
              <w:jc w:val="left"/>
              <w:rPr>
                <w:rFonts w:ascii="Courier New" w:hAnsi="Courier New" w:cs="Courier New"/>
                <w:b/>
                <w:sz w:val="20"/>
                <w:szCs w:val="20"/>
              </w:rPr>
            </w:pPr>
            <w:r>
              <w:rPr>
                <w:rFonts w:ascii="Courier New" w:hAnsi="Courier New" w:cs="Courier New"/>
                <w:b/>
                <w:sz w:val="20"/>
                <w:szCs w:val="20"/>
              </w:rPr>
              <w:t xml:space="preserve">Alessandro </w:t>
            </w:r>
            <w:proofErr w:type="spellStart"/>
            <w:r>
              <w:rPr>
                <w:rFonts w:ascii="Courier New" w:hAnsi="Courier New" w:cs="Courier New"/>
                <w:b/>
                <w:sz w:val="20"/>
                <w:szCs w:val="20"/>
              </w:rPr>
              <w:t>Berni</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Guiseppe</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Santochirico</w:t>
            </w:r>
            <w:proofErr w:type="spellEnd"/>
            <w:r>
              <w:rPr>
                <w:rFonts w:ascii="Courier New" w:hAnsi="Courier New" w:cs="Courier New"/>
                <w:b/>
                <w:sz w:val="20"/>
                <w:szCs w:val="20"/>
              </w:rPr>
              <w:t xml:space="preserve">, Massimo, </w:t>
            </w:r>
            <w:proofErr w:type="spellStart"/>
            <w:r>
              <w:rPr>
                <w:rFonts w:ascii="Courier New" w:hAnsi="Courier New" w:cs="Courier New"/>
                <w:b/>
                <w:sz w:val="20"/>
                <w:szCs w:val="20"/>
              </w:rPr>
              <w:t>Simioli</w:t>
            </w:r>
            <w:proofErr w:type="spellEnd"/>
            <w:r>
              <w:rPr>
                <w:rFonts w:ascii="Courier New" w:hAnsi="Courier New" w:cs="Courier New"/>
                <w:b/>
                <w:sz w:val="20"/>
                <w:szCs w:val="20"/>
              </w:rPr>
              <w:t xml:space="preserve">, and Domenico </w:t>
            </w:r>
            <w:proofErr w:type="spellStart"/>
            <w:r>
              <w:rPr>
                <w:rFonts w:ascii="Courier New" w:hAnsi="Courier New" w:cs="Courier New"/>
                <w:b/>
                <w:sz w:val="20"/>
                <w:szCs w:val="20"/>
              </w:rPr>
              <w:t>Salvati</w:t>
            </w:r>
            <w:proofErr w:type="spellEnd"/>
            <w:r>
              <w:rPr>
                <w:rFonts w:ascii="Courier New" w:hAnsi="Courier New" w:cs="Courier New"/>
                <w:b/>
                <w:sz w:val="20"/>
                <w:szCs w:val="20"/>
              </w:rPr>
              <w:t xml:space="preserve"> v. Barilla </w:t>
            </w:r>
            <w:proofErr w:type="spellStart"/>
            <w:r>
              <w:rPr>
                <w:rFonts w:ascii="Courier New" w:hAnsi="Courier New" w:cs="Courier New"/>
                <w:b/>
                <w:sz w:val="20"/>
                <w:szCs w:val="20"/>
              </w:rPr>
              <w:t>G.eR</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Fratelli</w:t>
            </w:r>
            <w:proofErr w:type="spellEnd"/>
            <w:r>
              <w:rPr>
                <w:rFonts w:ascii="Courier New" w:hAnsi="Courier New" w:cs="Courier New"/>
                <w:b/>
                <w:sz w:val="20"/>
                <w:szCs w:val="20"/>
              </w:rPr>
              <w:t xml:space="preserve"> S.p.A. and Barilla American, Inc. d/b/a</w:t>
            </w:r>
            <w:r w:rsidR="00FB0798">
              <w:rPr>
                <w:rFonts w:ascii="Courier New" w:hAnsi="Courier New" w:cs="Courier New"/>
                <w:b/>
                <w:sz w:val="20"/>
                <w:szCs w:val="20"/>
              </w:rPr>
              <w:t xml:space="preserve"> Barilla USA</w:t>
            </w:r>
          </w:p>
          <w:p w:rsidR="006A232D" w:rsidRDefault="00FB0798" w:rsidP="00FB0798">
            <w:pPr>
              <w:pStyle w:val="PlainText"/>
              <w:jc w:val="left"/>
              <w:rPr>
                <w:rFonts w:ascii="Courier New" w:hAnsi="Courier New" w:cs="Courier New"/>
                <w:sz w:val="20"/>
                <w:szCs w:val="20"/>
              </w:rPr>
            </w:pPr>
            <w:r w:rsidRPr="00FB0798">
              <w:rPr>
                <w:rFonts w:ascii="Courier New" w:hAnsi="Courier New" w:cs="Courier New"/>
                <w:sz w:val="20"/>
                <w:szCs w:val="20"/>
              </w:rPr>
              <w:t>This lawsuit involves claims that Barilla violated certain consumer protection statutes and state common law</w:t>
            </w:r>
            <w:r>
              <w:rPr>
                <w:rFonts w:ascii="Courier New" w:hAnsi="Courier New" w:cs="Courier New"/>
                <w:sz w:val="20"/>
                <w:szCs w:val="20"/>
              </w:rPr>
              <w:t xml:space="preserve"> </w:t>
            </w:r>
            <w:r w:rsidRPr="00FB0798">
              <w:rPr>
                <w:rFonts w:ascii="Courier New" w:hAnsi="Courier New" w:cs="Courier New"/>
                <w:sz w:val="20"/>
                <w:szCs w:val="20"/>
              </w:rPr>
              <w:t>through the use of non-functional slack-fill in their specialty pasta boxe</w:t>
            </w:r>
            <w:r>
              <w:rPr>
                <w:rFonts w:ascii="Courier New" w:hAnsi="Courier New" w:cs="Courier New"/>
                <w:sz w:val="20"/>
                <w:szCs w:val="20"/>
              </w:rPr>
              <w:t>s (collectively, the “Products”)</w:t>
            </w:r>
            <w:r w:rsidRPr="00FB0798">
              <w:rPr>
                <w:rFonts w:ascii="Courier New" w:hAnsi="Courier New" w:cs="Courier New"/>
                <w:sz w:val="20"/>
                <w:szCs w:val="20"/>
              </w:rPr>
              <w:t>. Specifically, the lawsuit maintains that consumers were not aware of the amount of the</w:t>
            </w:r>
            <w:r>
              <w:rPr>
                <w:rFonts w:ascii="Courier New" w:hAnsi="Courier New" w:cs="Courier New"/>
                <w:sz w:val="20"/>
                <w:szCs w:val="20"/>
              </w:rPr>
              <w:t xml:space="preserve"> pasta contained in the boxes.</w:t>
            </w:r>
          </w:p>
          <w:p w:rsidR="00FB0798" w:rsidRPr="00FB0798" w:rsidRDefault="00FB0798" w:rsidP="00FB0798">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89173A" w:rsidRDefault="0089173A" w:rsidP="007F297B">
            <w:pPr>
              <w:pStyle w:val="PlainText"/>
              <w:rPr>
                <w:rFonts w:ascii="Courier New" w:hAnsi="Courier New" w:cs="Courier New"/>
                <w:b/>
                <w:noProof/>
                <w:sz w:val="20"/>
                <w:szCs w:val="20"/>
              </w:rPr>
            </w:pPr>
          </w:p>
          <w:p w:rsidR="00FB0798" w:rsidRDefault="00FB0798" w:rsidP="007F297B">
            <w:pPr>
              <w:pStyle w:val="PlainText"/>
              <w:rPr>
                <w:rFonts w:ascii="Courier New" w:hAnsi="Courier New" w:cs="Courier New"/>
                <w:b/>
                <w:noProof/>
                <w:sz w:val="20"/>
                <w:szCs w:val="20"/>
              </w:rPr>
            </w:pPr>
            <w:r>
              <w:rPr>
                <w:rFonts w:ascii="Courier New" w:hAnsi="Courier New" w:cs="Courier New"/>
                <w:b/>
                <w:noProof/>
                <w:sz w:val="20"/>
                <w:szCs w:val="20"/>
              </w:rPr>
              <w:t>12-17-2018</w:t>
            </w:r>
          </w:p>
        </w:tc>
        <w:tc>
          <w:tcPr>
            <w:tcW w:w="2970" w:type="dxa"/>
          </w:tcPr>
          <w:p w:rsidR="0089173A" w:rsidRDefault="0089173A" w:rsidP="007F297B">
            <w:pPr>
              <w:pStyle w:val="PlainText"/>
              <w:jc w:val="left"/>
              <w:rPr>
                <w:rFonts w:ascii="Courier New" w:hAnsi="Courier New" w:cs="Courier New"/>
                <w:b/>
                <w:noProof/>
                <w:sz w:val="20"/>
                <w:szCs w:val="20"/>
              </w:rPr>
            </w:pPr>
          </w:p>
          <w:p w:rsidR="00FB0798" w:rsidRDefault="00FB079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call or write:</w:t>
            </w:r>
          </w:p>
          <w:p w:rsidR="00FB0798" w:rsidRDefault="00FB0798" w:rsidP="007F297B">
            <w:pPr>
              <w:pStyle w:val="PlainText"/>
              <w:jc w:val="left"/>
              <w:rPr>
                <w:rFonts w:ascii="Courier New" w:hAnsi="Courier New" w:cs="Courier New"/>
                <w:b/>
                <w:noProof/>
                <w:sz w:val="20"/>
                <w:szCs w:val="20"/>
              </w:rPr>
            </w:pPr>
          </w:p>
          <w:p w:rsidR="00FB0798" w:rsidRDefault="0005402C" w:rsidP="00FB0798">
            <w:pPr>
              <w:pStyle w:val="PlainText"/>
              <w:jc w:val="left"/>
              <w:rPr>
                <w:rFonts w:ascii="Courier New" w:hAnsi="Courier New" w:cs="Courier New"/>
                <w:b/>
                <w:noProof/>
                <w:sz w:val="20"/>
                <w:szCs w:val="20"/>
              </w:rPr>
            </w:pPr>
            <w:hyperlink r:id="rId16" w:history="1">
              <w:r w:rsidR="00FB0798" w:rsidRPr="003A5737">
                <w:rPr>
                  <w:rStyle w:val="Hyperlink"/>
                  <w:rFonts w:ascii="Courier New" w:hAnsi="Courier New" w:cs="Courier New"/>
                  <w:b/>
                  <w:noProof/>
                  <w:sz w:val="20"/>
                  <w:szCs w:val="20"/>
                </w:rPr>
                <w:t>WWW.BARILLACLASSACTION.COM</w:t>
              </w:r>
            </w:hyperlink>
          </w:p>
          <w:p w:rsidR="00FB0798" w:rsidRDefault="00FB0798" w:rsidP="00FB0798">
            <w:pPr>
              <w:pStyle w:val="PlainText"/>
              <w:jc w:val="left"/>
              <w:rPr>
                <w:rFonts w:ascii="Courier New" w:hAnsi="Courier New" w:cs="Courier New"/>
                <w:b/>
                <w:noProof/>
                <w:sz w:val="20"/>
                <w:szCs w:val="20"/>
              </w:rPr>
            </w:pPr>
          </w:p>
          <w:p w:rsidR="00FB0798" w:rsidRDefault="00FB0798" w:rsidP="00FB0798">
            <w:pPr>
              <w:pStyle w:val="PlainText"/>
              <w:jc w:val="left"/>
              <w:rPr>
                <w:rFonts w:ascii="Courier New" w:hAnsi="Courier New" w:cs="Courier New"/>
                <w:b/>
                <w:noProof/>
                <w:sz w:val="20"/>
                <w:szCs w:val="20"/>
              </w:rPr>
            </w:pPr>
            <w:r w:rsidRPr="00FB0798">
              <w:rPr>
                <w:rFonts w:ascii="Courier New" w:hAnsi="Courier New" w:cs="Courier New"/>
                <w:b/>
                <w:noProof/>
                <w:sz w:val="20"/>
                <w:szCs w:val="20"/>
              </w:rPr>
              <w:t>1877</w:t>
            </w:r>
            <w:r>
              <w:rPr>
                <w:rFonts w:ascii="Courier New" w:hAnsi="Courier New" w:cs="Courier New"/>
                <w:b/>
                <w:noProof/>
                <w:sz w:val="20"/>
                <w:szCs w:val="20"/>
              </w:rPr>
              <w:t xml:space="preserve"> </w:t>
            </w:r>
            <w:r w:rsidRPr="00FB0798">
              <w:rPr>
                <w:rFonts w:ascii="Courier New" w:hAnsi="Courier New" w:cs="Courier New"/>
                <w:b/>
                <w:noProof/>
                <w:sz w:val="20"/>
                <w:szCs w:val="20"/>
              </w:rPr>
              <w:t>659</w:t>
            </w:r>
            <w:r>
              <w:rPr>
                <w:rFonts w:ascii="Courier New" w:hAnsi="Courier New" w:cs="Courier New"/>
                <w:b/>
                <w:noProof/>
                <w:sz w:val="20"/>
                <w:szCs w:val="20"/>
              </w:rPr>
              <w:t>-9728 (Ph.)</w:t>
            </w:r>
          </w:p>
          <w:p w:rsidR="00FB0798" w:rsidRDefault="00FB0798" w:rsidP="00FB0798">
            <w:pPr>
              <w:pStyle w:val="PlainText"/>
              <w:jc w:val="left"/>
              <w:rPr>
                <w:rFonts w:ascii="Courier New" w:hAnsi="Courier New" w:cs="Courier New"/>
                <w:b/>
                <w:noProof/>
                <w:sz w:val="20"/>
                <w:szCs w:val="20"/>
              </w:rPr>
            </w:pPr>
          </w:p>
          <w:p w:rsidR="00FB0798" w:rsidRDefault="0075069D" w:rsidP="00FB0798">
            <w:pPr>
              <w:pStyle w:val="PlainText"/>
              <w:jc w:val="left"/>
              <w:rPr>
                <w:rFonts w:ascii="Courier New" w:hAnsi="Courier New" w:cs="Courier New"/>
                <w:b/>
                <w:noProof/>
                <w:sz w:val="20"/>
                <w:szCs w:val="20"/>
              </w:rPr>
            </w:pPr>
            <w:r>
              <w:rPr>
                <w:rFonts w:ascii="Courier New" w:hAnsi="Courier New" w:cs="Courier New"/>
                <w:b/>
                <w:noProof/>
                <w:sz w:val="20"/>
                <w:szCs w:val="20"/>
              </w:rPr>
              <w:t>Robert I. Harwood</w:t>
            </w:r>
          </w:p>
          <w:p w:rsidR="0075069D" w:rsidRDefault="0075069D" w:rsidP="00FB0798">
            <w:pPr>
              <w:pStyle w:val="PlainText"/>
              <w:jc w:val="left"/>
              <w:rPr>
                <w:rFonts w:ascii="Courier New" w:hAnsi="Courier New" w:cs="Courier New"/>
                <w:b/>
                <w:noProof/>
                <w:sz w:val="20"/>
                <w:szCs w:val="20"/>
              </w:rPr>
            </w:pPr>
            <w:r>
              <w:rPr>
                <w:rFonts w:ascii="Courier New" w:hAnsi="Courier New" w:cs="Courier New"/>
                <w:b/>
                <w:noProof/>
                <w:sz w:val="20"/>
                <w:szCs w:val="20"/>
              </w:rPr>
              <w:t>Harwood Feffer LLP</w:t>
            </w:r>
          </w:p>
          <w:p w:rsidR="0075069D" w:rsidRDefault="0075069D" w:rsidP="00FB0798">
            <w:pPr>
              <w:pStyle w:val="PlainText"/>
              <w:jc w:val="left"/>
              <w:rPr>
                <w:rFonts w:ascii="Courier New" w:hAnsi="Courier New" w:cs="Courier New"/>
                <w:b/>
                <w:noProof/>
                <w:sz w:val="20"/>
                <w:szCs w:val="20"/>
              </w:rPr>
            </w:pPr>
            <w:r>
              <w:rPr>
                <w:rFonts w:ascii="Courier New" w:hAnsi="Courier New" w:cs="Courier New"/>
                <w:b/>
                <w:noProof/>
                <w:sz w:val="20"/>
                <w:szCs w:val="20"/>
              </w:rPr>
              <w:t>712 Fifth Avenue</w:t>
            </w:r>
          </w:p>
          <w:p w:rsidR="0075069D" w:rsidRDefault="0075069D" w:rsidP="00FB0798">
            <w:pPr>
              <w:pStyle w:val="PlainText"/>
              <w:jc w:val="left"/>
              <w:rPr>
                <w:rFonts w:ascii="Courier New" w:hAnsi="Courier New" w:cs="Courier New"/>
                <w:b/>
                <w:noProof/>
                <w:sz w:val="20"/>
                <w:szCs w:val="20"/>
              </w:rPr>
            </w:pPr>
            <w:r>
              <w:rPr>
                <w:rFonts w:ascii="Courier New" w:hAnsi="Courier New" w:cs="Courier New"/>
                <w:b/>
                <w:noProof/>
                <w:sz w:val="20"/>
                <w:szCs w:val="20"/>
              </w:rPr>
              <w:t>New York, NY 11021</w:t>
            </w:r>
          </w:p>
          <w:p w:rsidR="0075069D" w:rsidRDefault="0075069D" w:rsidP="00FB0798">
            <w:pPr>
              <w:pStyle w:val="PlainText"/>
              <w:jc w:val="left"/>
              <w:rPr>
                <w:rFonts w:ascii="Courier New" w:hAnsi="Courier New" w:cs="Courier New"/>
                <w:b/>
                <w:noProof/>
                <w:sz w:val="20"/>
                <w:szCs w:val="20"/>
              </w:rPr>
            </w:pPr>
          </w:p>
        </w:tc>
      </w:tr>
      <w:tr w:rsidR="0075069D" w:rsidRPr="007167C0" w:rsidTr="00E45862">
        <w:tc>
          <w:tcPr>
            <w:tcW w:w="1443" w:type="dxa"/>
          </w:tcPr>
          <w:p w:rsidR="0075069D" w:rsidRDefault="0075069D" w:rsidP="007F297B">
            <w:pPr>
              <w:pStyle w:val="PlainText"/>
              <w:rPr>
                <w:rFonts w:ascii="Courier New" w:hAnsi="Courier New" w:cs="Courier New"/>
                <w:b/>
                <w:sz w:val="20"/>
                <w:szCs w:val="20"/>
              </w:rPr>
            </w:pPr>
          </w:p>
          <w:p w:rsidR="0075069D" w:rsidRDefault="0075069D" w:rsidP="007F297B">
            <w:pPr>
              <w:pStyle w:val="PlainText"/>
              <w:rPr>
                <w:rFonts w:ascii="Courier New" w:hAnsi="Courier New" w:cs="Courier New"/>
                <w:b/>
                <w:sz w:val="20"/>
                <w:szCs w:val="20"/>
              </w:rPr>
            </w:pPr>
            <w:r>
              <w:rPr>
                <w:rFonts w:ascii="Courier New" w:hAnsi="Courier New" w:cs="Courier New"/>
                <w:b/>
                <w:sz w:val="20"/>
                <w:szCs w:val="20"/>
              </w:rPr>
              <w:t>6-20-2018</w:t>
            </w:r>
          </w:p>
        </w:tc>
        <w:tc>
          <w:tcPr>
            <w:tcW w:w="1710" w:type="dxa"/>
          </w:tcPr>
          <w:p w:rsidR="0075069D" w:rsidRDefault="0075069D" w:rsidP="007F297B">
            <w:pPr>
              <w:pStyle w:val="PlainText"/>
              <w:rPr>
                <w:rFonts w:ascii="Courier New" w:hAnsi="Courier New" w:cs="Courier New"/>
                <w:b/>
                <w:sz w:val="20"/>
                <w:szCs w:val="20"/>
              </w:rPr>
            </w:pPr>
          </w:p>
          <w:p w:rsidR="0075069D" w:rsidRDefault="0075069D" w:rsidP="007F297B">
            <w:pPr>
              <w:pStyle w:val="PlainText"/>
              <w:rPr>
                <w:rFonts w:ascii="Courier New" w:hAnsi="Courier New" w:cs="Courier New"/>
                <w:b/>
                <w:sz w:val="20"/>
                <w:szCs w:val="20"/>
              </w:rPr>
            </w:pPr>
            <w:r>
              <w:rPr>
                <w:rFonts w:ascii="Courier New" w:hAnsi="Courier New" w:cs="Courier New"/>
                <w:b/>
                <w:sz w:val="20"/>
                <w:szCs w:val="20"/>
              </w:rPr>
              <w:t>17-CV-02166</w:t>
            </w:r>
          </w:p>
        </w:tc>
        <w:tc>
          <w:tcPr>
            <w:tcW w:w="1710" w:type="dxa"/>
          </w:tcPr>
          <w:p w:rsidR="0075069D" w:rsidRDefault="0075069D" w:rsidP="007F297B">
            <w:pPr>
              <w:pStyle w:val="PlainText"/>
              <w:rPr>
                <w:rFonts w:ascii="Courier New" w:hAnsi="Courier New" w:cs="Courier New"/>
                <w:b/>
                <w:sz w:val="20"/>
                <w:szCs w:val="20"/>
              </w:rPr>
            </w:pPr>
          </w:p>
          <w:p w:rsidR="0075069D" w:rsidRDefault="0075069D"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75069D" w:rsidRDefault="0075069D" w:rsidP="007F297B">
            <w:pPr>
              <w:pStyle w:val="PlainText"/>
              <w:jc w:val="left"/>
              <w:rPr>
                <w:rFonts w:ascii="Courier New" w:hAnsi="Courier New" w:cs="Courier New"/>
                <w:b/>
                <w:sz w:val="20"/>
                <w:szCs w:val="20"/>
              </w:rPr>
            </w:pPr>
          </w:p>
          <w:p w:rsidR="0075069D" w:rsidRDefault="0075069D" w:rsidP="007F297B">
            <w:pPr>
              <w:pStyle w:val="PlainText"/>
              <w:jc w:val="left"/>
              <w:rPr>
                <w:rFonts w:ascii="Courier New" w:hAnsi="Courier New" w:cs="Courier New"/>
                <w:b/>
                <w:sz w:val="20"/>
                <w:szCs w:val="20"/>
              </w:rPr>
            </w:pPr>
            <w:r>
              <w:rPr>
                <w:rFonts w:ascii="Courier New" w:hAnsi="Courier New" w:cs="Courier New"/>
                <w:b/>
                <w:sz w:val="20"/>
                <w:szCs w:val="20"/>
              </w:rPr>
              <w:t xml:space="preserve">Charlotte </w:t>
            </w:r>
            <w:proofErr w:type="spellStart"/>
            <w:r>
              <w:rPr>
                <w:rFonts w:ascii="Courier New" w:hAnsi="Courier New" w:cs="Courier New"/>
                <w:b/>
                <w:sz w:val="20"/>
                <w:szCs w:val="20"/>
              </w:rPr>
              <w:t>Bulgajewski</w:t>
            </w:r>
            <w:proofErr w:type="spellEnd"/>
            <w:r>
              <w:rPr>
                <w:rFonts w:ascii="Courier New" w:hAnsi="Courier New" w:cs="Courier New"/>
                <w:b/>
                <w:sz w:val="20"/>
                <w:szCs w:val="20"/>
              </w:rPr>
              <w:t xml:space="preserve"> v. R.T.G. Furniture Corporation</w:t>
            </w:r>
          </w:p>
          <w:p w:rsidR="004E7FC1" w:rsidRDefault="004E7FC1"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RTG procured background checks on job applicants using a disclosure form that was not in the format required by the Fair Credit Reporting Act.  For that reason, Plaintiff contends that the background checks </w:t>
            </w:r>
            <w:r w:rsidR="008068AE">
              <w:rPr>
                <w:rFonts w:ascii="Courier New" w:hAnsi="Courier New" w:cs="Courier New"/>
                <w:sz w:val="20"/>
                <w:szCs w:val="20"/>
              </w:rPr>
              <w:t>at issue were</w:t>
            </w:r>
            <w:r>
              <w:rPr>
                <w:rFonts w:ascii="Courier New" w:hAnsi="Courier New" w:cs="Courier New"/>
                <w:sz w:val="20"/>
                <w:szCs w:val="20"/>
              </w:rPr>
              <w:t xml:space="preserve"> not properly authorized.</w:t>
            </w:r>
          </w:p>
          <w:p w:rsidR="00305B50" w:rsidRDefault="00305B50" w:rsidP="007F297B">
            <w:pPr>
              <w:pStyle w:val="PlainText"/>
              <w:jc w:val="left"/>
              <w:rPr>
                <w:rFonts w:ascii="Courier New" w:hAnsi="Courier New" w:cs="Courier New"/>
                <w:sz w:val="20"/>
                <w:szCs w:val="20"/>
              </w:rPr>
            </w:pPr>
          </w:p>
          <w:p w:rsidR="00305B50" w:rsidRPr="004E7FC1" w:rsidRDefault="00305B50" w:rsidP="007F297B">
            <w:pPr>
              <w:pStyle w:val="PlainText"/>
              <w:jc w:val="left"/>
              <w:rPr>
                <w:rFonts w:ascii="Courier New" w:hAnsi="Courier New" w:cs="Courier New"/>
                <w:sz w:val="20"/>
                <w:szCs w:val="20"/>
              </w:rPr>
            </w:pPr>
          </w:p>
        </w:tc>
        <w:tc>
          <w:tcPr>
            <w:tcW w:w="1440" w:type="dxa"/>
          </w:tcPr>
          <w:p w:rsidR="0075069D" w:rsidRDefault="0075069D" w:rsidP="007F297B">
            <w:pPr>
              <w:pStyle w:val="PlainText"/>
              <w:rPr>
                <w:rFonts w:ascii="Courier New" w:hAnsi="Courier New" w:cs="Courier New"/>
                <w:b/>
                <w:noProof/>
                <w:sz w:val="20"/>
                <w:szCs w:val="20"/>
              </w:rPr>
            </w:pPr>
          </w:p>
          <w:p w:rsidR="004E7FC1" w:rsidRDefault="004E7FC1"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75069D" w:rsidRDefault="0075069D" w:rsidP="007F297B">
            <w:pPr>
              <w:pStyle w:val="PlainText"/>
              <w:jc w:val="left"/>
              <w:rPr>
                <w:rFonts w:ascii="Courier New" w:hAnsi="Courier New" w:cs="Courier New"/>
                <w:b/>
                <w:noProof/>
                <w:sz w:val="20"/>
                <w:szCs w:val="20"/>
              </w:rPr>
            </w:pPr>
          </w:p>
          <w:p w:rsidR="004E7FC1" w:rsidRDefault="006A232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E7FC1">
              <w:rPr>
                <w:rFonts w:ascii="Courier New" w:hAnsi="Courier New" w:cs="Courier New"/>
                <w:b/>
                <w:noProof/>
                <w:sz w:val="20"/>
                <w:szCs w:val="20"/>
              </w:rPr>
              <w:t xml:space="preserve"> to:</w:t>
            </w:r>
          </w:p>
          <w:p w:rsidR="004E7FC1" w:rsidRDefault="004E7FC1" w:rsidP="007F297B">
            <w:pPr>
              <w:pStyle w:val="PlainText"/>
              <w:jc w:val="left"/>
              <w:rPr>
                <w:rFonts w:ascii="Courier New" w:hAnsi="Courier New" w:cs="Courier New"/>
                <w:b/>
                <w:noProof/>
                <w:sz w:val="20"/>
                <w:szCs w:val="20"/>
              </w:rPr>
            </w:pPr>
          </w:p>
          <w:p w:rsidR="004E7FC1" w:rsidRDefault="004E7FC1" w:rsidP="007F297B">
            <w:pPr>
              <w:pStyle w:val="PlainText"/>
              <w:jc w:val="left"/>
              <w:rPr>
                <w:rFonts w:ascii="Courier New" w:hAnsi="Courier New" w:cs="Courier New"/>
                <w:b/>
                <w:noProof/>
                <w:sz w:val="20"/>
                <w:szCs w:val="20"/>
              </w:rPr>
            </w:pPr>
            <w:r>
              <w:rPr>
                <w:rFonts w:ascii="Courier New" w:hAnsi="Courier New" w:cs="Courier New"/>
                <w:b/>
                <w:noProof/>
                <w:sz w:val="20"/>
                <w:szCs w:val="20"/>
              </w:rPr>
              <w:t>Marc R. Edelman</w:t>
            </w:r>
          </w:p>
          <w:p w:rsidR="004E7FC1" w:rsidRDefault="004E7FC1" w:rsidP="007F297B">
            <w:pPr>
              <w:pStyle w:val="PlainText"/>
              <w:jc w:val="left"/>
              <w:rPr>
                <w:rFonts w:ascii="Courier New" w:hAnsi="Courier New" w:cs="Courier New"/>
                <w:b/>
                <w:noProof/>
                <w:sz w:val="20"/>
                <w:szCs w:val="20"/>
              </w:rPr>
            </w:pPr>
            <w:r>
              <w:rPr>
                <w:rFonts w:ascii="Courier New" w:hAnsi="Courier New" w:cs="Courier New"/>
                <w:b/>
                <w:noProof/>
                <w:sz w:val="20"/>
                <w:szCs w:val="20"/>
              </w:rPr>
              <w:t>Morgan &amp; Morgan</w:t>
            </w:r>
          </w:p>
          <w:p w:rsidR="004E7FC1" w:rsidRDefault="004E7FC1" w:rsidP="007F297B">
            <w:pPr>
              <w:pStyle w:val="PlainText"/>
              <w:jc w:val="left"/>
              <w:rPr>
                <w:rFonts w:ascii="Courier New" w:hAnsi="Courier New" w:cs="Courier New"/>
                <w:b/>
                <w:noProof/>
                <w:sz w:val="20"/>
                <w:szCs w:val="20"/>
              </w:rPr>
            </w:pPr>
            <w:r>
              <w:rPr>
                <w:rFonts w:ascii="Courier New" w:hAnsi="Courier New" w:cs="Courier New"/>
                <w:b/>
                <w:noProof/>
                <w:sz w:val="20"/>
                <w:szCs w:val="20"/>
              </w:rPr>
              <w:t>One Tampa City Center</w:t>
            </w:r>
          </w:p>
          <w:p w:rsidR="004E7FC1" w:rsidRDefault="004E7FC1" w:rsidP="007F297B">
            <w:pPr>
              <w:pStyle w:val="PlainText"/>
              <w:jc w:val="left"/>
              <w:rPr>
                <w:rFonts w:ascii="Courier New" w:hAnsi="Courier New" w:cs="Courier New"/>
                <w:b/>
                <w:noProof/>
                <w:sz w:val="20"/>
                <w:szCs w:val="20"/>
              </w:rPr>
            </w:pPr>
            <w:r>
              <w:rPr>
                <w:rFonts w:ascii="Courier New" w:hAnsi="Courier New" w:cs="Courier New"/>
                <w:b/>
                <w:noProof/>
                <w:sz w:val="20"/>
                <w:szCs w:val="20"/>
              </w:rPr>
              <w:t>201 N. Franklin Street</w:t>
            </w:r>
          </w:p>
          <w:p w:rsidR="004E7FC1" w:rsidRDefault="004E7FC1" w:rsidP="007F297B">
            <w:pPr>
              <w:pStyle w:val="PlainText"/>
              <w:jc w:val="left"/>
              <w:rPr>
                <w:rFonts w:ascii="Courier New" w:hAnsi="Courier New" w:cs="Courier New"/>
                <w:b/>
                <w:noProof/>
                <w:sz w:val="20"/>
                <w:szCs w:val="20"/>
              </w:rPr>
            </w:pPr>
            <w:r>
              <w:rPr>
                <w:rFonts w:ascii="Courier New" w:hAnsi="Courier New" w:cs="Courier New"/>
                <w:b/>
                <w:noProof/>
                <w:sz w:val="20"/>
                <w:szCs w:val="20"/>
              </w:rPr>
              <w:t>7</w:t>
            </w:r>
            <w:r w:rsidRPr="004E7FC1">
              <w:rPr>
                <w:rFonts w:ascii="Courier New" w:hAnsi="Courier New" w:cs="Courier New"/>
                <w:b/>
                <w:noProof/>
                <w:sz w:val="20"/>
                <w:szCs w:val="20"/>
                <w:vertAlign w:val="superscript"/>
              </w:rPr>
              <w:t>th</w:t>
            </w:r>
            <w:r>
              <w:rPr>
                <w:rFonts w:ascii="Courier New" w:hAnsi="Courier New" w:cs="Courier New"/>
                <w:b/>
                <w:noProof/>
                <w:sz w:val="20"/>
                <w:szCs w:val="20"/>
              </w:rPr>
              <w:t xml:space="preserve"> Floor</w:t>
            </w:r>
          </w:p>
          <w:p w:rsidR="004E7FC1" w:rsidRDefault="004E7FC1" w:rsidP="007F297B">
            <w:pPr>
              <w:pStyle w:val="PlainText"/>
              <w:jc w:val="left"/>
              <w:rPr>
                <w:rFonts w:ascii="Courier New" w:hAnsi="Courier New" w:cs="Courier New"/>
                <w:b/>
                <w:noProof/>
                <w:sz w:val="20"/>
                <w:szCs w:val="20"/>
              </w:rPr>
            </w:pPr>
            <w:r>
              <w:rPr>
                <w:rFonts w:ascii="Courier New" w:hAnsi="Courier New" w:cs="Courier New"/>
                <w:b/>
                <w:noProof/>
                <w:sz w:val="20"/>
                <w:szCs w:val="20"/>
              </w:rPr>
              <w:t>Tampa, FL 33602</w:t>
            </w:r>
          </w:p>
          <w:p w:rsidR="008068AE" w:rsidRDefault="008068AE" w:rsidP="007F297B">
            <w:pPr>
              <w:pStyle w:val="PlainText"/>
              <w:jc w:val="left"/>
              <w:rPr>
                <w:rFonts w:ascii="Courier New" w:hAnsi="Courier New" w:cs="Courier New"/>
                <w:b/>
                <w:noProof/>
                <w:sz w:val="20"/>
                <w:szCs w:val="20"/>
              </w:rPr>
            </w:pPr>
          </w:p>
          <w:p w:rsidR="004E7FC1" w:rsidRDefault="004E7FC1" w:rsidP="007F297B">
            <w:pPr>
              <w:pStyle w:val="PlainText"/>
              <w:jc w:val="left"/>
              <w:rPr>
                <w:rFonts w:ascii="Courier New" w:hAnsi="Courier New" w:cs="Courier New"/>
                <w:b/>
                <w:noProof/>
                <w:sz w:val="20"/>
                <w:szCs w:val="20"/>
              </w:rPr>
            </w:pPr>
          </w:p>
        </w:tc>
      </w:tr>
      <w:tr w:rsidR="004E7FC1" w:rsidRPr="007167C0" w:rsidTr="00E45862">
        <w:tc>
          <w:tcPr>
            <w:tcW w:w="1443" w:type="dxa"/>
          </w:tcPr>
          <w:p w:rsidR="004E7FC1" w:rsidRDefault="004E7FC1" w:rsidP="007F297B">
            <w:pPr>
              <w:pStyle w:val="PlainText"/>
              <w:rPr>
                <w:rFonts w:ascii="Courier New" w:hAnsi="Courier New" w:cs="Courier New"/>
                <w:b/>
                <w:sz w:val="20"/>
                <w:szCs w:val="20"/>
              </w:rPr>
            </w:pPr>
          </w:p>
          <w:p w:rsidR="004E7FC1" w:rsidRDefault="004E7FC1" w:rsidP="007F297B">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4E7FC1" w:rsidRDefault="004E7FC1" w:rsidP="007F297B">
            <w:pPr>
              <w:pStyle w:val="PlainText"/>
              <w:rPr>
                <w:rFonts w:ascii="Courier New" w:hAnsi="Courier New" w:cs="Courier New"/>
                <w:b/>
                <w:sz w:val="20"/>
                <w:szCs w:val="20"/>
              </w:rPr>
            </w:pPr>
          </w:p>
          <w:p w:rsidR="004E7FC1" w:rsidRDefault="004E7FC1" w:rsidP="007F297B">
            <w:pPr>
              <w:pStyle w:val="PlainText"/>
              <w:rPr>
                <w:rFonts w:ascii="Courier New" w:hAnsi="Courier New" w:cs="Courier New"/>
                <w:b/>
                <w:sz w:val="20"/>
                <w:szCs w:val="20"/>
              </w:rPr>
            </w:pPr>
            <w:r>
              <w:rPr>
                <w:rFonts w:ascii="Courier New" w:hAnsi="Courier New" w:cs="Courier New"/>
                <w:b/>
                <w:sz w:val="20"/>
                <w:szCs w:val="20"/>
              </w:rPr>
              <w:t>15-CV-04003</w:t>
            </w:r>
          </w:p>
        </w:tc>
        <w:tc>
          <w:tcPr>
            <w:tcW w:w="1710" w:type="dxa"/>
          </w:tcPr>
          <w:p w:rsidR="004E7FC1" w:rsidRDefault="004E7FC1" w:rsidP="007F297B">
            <w:pPr>
              <w:pStyle w:val="PlainText"/>
              <w:rPr>
                <w:rFonts w:ascii="Courier New" w:hAnsi="Courier New" w:cs="Courier New"/>
                <w:b/>
                <w:sz w:val="20"/>
                <w:szCs w:val="20"/>
              </w:rPr>
            </w:pPr>
          </w:p>
          <w:p w:rsidR="004E7FC1" w:rsidRDefault="004E7FC1"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4E7FC1" w:rsidRDefault="004E7FC1" w:rsidP="007F297B">
            <w:pPr>
              <w:pStyle w:val="PlainText"/>
              <w:jc w:val="left"/>
              <w:rPr>
                <w:rFonts w:ascii="Courier New" w:hAnsi="Courier New" w:cs="Courier New"/>
                <w:b/>
                <w:sz w:val="20"/>
                <w:szCs w:val="20"/>
              </w:rPr>
            </w:pPr>
          </w:p>
          <w:p w:rsidR="004E7FC1" w:rsidRDefault="004E7FC1" w:rsidP="007F297B">
            <w:pPr>
              <w:pStyle w:val="PlainText"/>
              <w:jc w:val="left"/>
              <w:rPr>
                <w:rFonts w:ascii="Courier New" w:hAnsi="Courier New" w:cs="Courier New"/>
                <w:b/>
                <w:sz w:val="20"/>
                <w:szCs w:val="20"/>
              </w:rPr>
            </w:pPr>
            <w:r>
              <w:rPr>
                <w:rFonts w:ascii="Courier New" w:hAnsi="Courier New" w:cs="Courier New"/>
                <w:b/>
                <w:sz w:val="20"/>
                <w:szCs w:val="20"/>
              </w:rPr>
              <w:t>Kevin Kn</w:t>
            </w:r>
            <w:r w:rsidR="00AD5ED8">
              <w:rPr>
                <w:rFonts w:ascii="Courier New" w:hAnsi="Courier New" w:cs="Courier New"/>
                <w:b/>
                <w:sz w:val="20"/>
                <w:szCs w:val="20"/>
              </w:rPr>
              <w:t xml:space="preserve">ox, et al. v. </w:t>
            </w:r>
            <w:proofErr w:type="spellStart"/>
            <w:r w:rsidR="00AD5ED8">
              <w:rPr>
                <w:rFonts w:ascii="Courier New" w:hAnsi="Courier New" w:cs="Courier New"/>
                <w:b/>
                <w:sz w:val="20"/>
                <w:szCs w:val="20"/>
              </w:rPr>
              <w:t>Yingli</w:t>
            </w:r>
            <w:proofErr w:type="spellEnd"/>
          </w:p>
          <w:p w:rsidR="004437DD" w:rsidRDefault="004437DD" w:rsidP="004437DD">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4437DD">
              <w:rPr>
                <w:rFonts w:ascii="Courier New" w:hAnsi="Courier New" w:cs="Courier New"/>
                <w:sz w:val="20"/>
                <w:szCs w:val="20"/>
              </w:rPr>
              <w:t>Defendant violated the federal securities laws by making</w:t>
            </w:r>
            <w:r>
              <w:rPr>
                <w:rFonts w:ascii="Courier New" w:hAnsi="Courier New" w:cs="Courier New"/>
                <w:sz w:val="20"/>
                <w:szCs w:val="20"/>
              </w:rPr>
              <w:t xml:space="preserve"> </w:t>
            </w:r>
            <w:r w:rsidRPr="004437DD">
              <w:rPr>
                <w:rFonts w:ascii="Courier New" w:hAnsi="Courier New" w:cs="Courier New"/>
                <w:sz w:val="20"/>
                <w:szCs w:val="20"/>
              </w:rPr>
              <w:t>false and misleading statements to the investing public as set out in the Complaint.</w:t>
            </w:r>
            <w:r>
              <w:rPr>
                <w:rFonts w:ascii="Courier New" w:hAnsi="Courier New" w:cs="Courier New"/>
                <w:sz w:val="20"/>
                <w:szCs w:val="20"/>
              </w:rPr>
              <w:t xml:space="preserve"> </w:t>
            </w:r>
            <w:r w:rsidRPr="004437DD">
              <w:rPr>
                <w:rFonts w:ascii="Courier New" w:hAnsi="Courier New" w:cs="Courier New"/>
                <w:sz w:val="20"/>
                <w:szCs w:val="20"/>
              </w:rPr>
              <w:t>Specifically, the Complaint alleges that during the Class Period, Defendant failed to</w:t>
            </w:r>
            <w:r>
              <w:rPr>
                <w:rFonts w:ascii="Courier New" w:hAnsi="Courier New" w:cs="Courier New"/>
                <w:sz w:val="20"/>
                <w:szCs w:val="20"/>
              </w:rPr>
              <w:t xml:space="preserve"> </w:t>
            </w:r>
            <w:r w:rsidRPr="004437DD">
              <w:rPr>
                <w:rFonts w:ascii="Courier New" w:hAnsi="Courier New" w:cs="Courier New"/>
                <w:sz w:val="20"/>
                <w:szCs w:val="20"/>
              </w:rPr>
              <w:t>inform investors that the Chinese solar subsidy program that it relied upon, Golden Sun,</w:t>
            </w:r>
            <w:r>
              <w:rPr>
                <w:rFonts w:ascii="Courier New" w:hAnsi="Courier New" w:cs="Courier New"/>
                <w:sz w:val="20"/>
                <w:szCs w:val="20"/>
              </w:rPr>
              <w:t xml:space="preserve"> </w:t>
            </w:r>
            <w:r w:rsidRPr="004437DD">
              <w:rPr>
                <w:rFonts w:ascii="Courier New" w:hAnsi="Courier New" w:cs="Courier New"/>
                <w:sz w:val="20"/>
                <w:szCs w:val="20"/>
              </w:rPr>
              <w:t>faced likely termination due to</w:t>
            </w:r>
            <w:r>
              <w:rPr>
                <w:rFonts w:ascii="Courier New" w:hAnsi="Courier New" w:cs="Courier New"/>
                <w:sz w:val="20"/>
                <w:szCs w:val="20"/>
              </w:rPr>
              <w:t xml:space="preserve"> </w:t>
            </w:r>
            <w:r w:rsidRPr="004437DD">
              <w:rPr>
                <w:rFonts w:ascii="Courier New" w:hAnsi="Courier New" w:cs="Courier New"/>
                <w:sz w:val="20"/>
                <w:szCs w:val="20"/>
              </w:rPr>
              <w:t>widespread fraud. The Complaint further</w:t>
            </w:r>
            <w:r>
              <w:rPr>
                <w:rFonts w:ascii="Courier New" w:hAnsi="Courier New" w:cs="Courier New"/>
                <w:sz w:val="20"/>
                <w:szCs w:val="20"/>
              </w:rPr>
              <w:t xml:space="preserve"> </w:t>
            </w:r>
            <w:r w:rsidRPr="004437DD">
              <w:rPr>
                <w:rFonts w:ascii="Courier New" w:hAnsi="Courier New" w:cs="Courier New"/>
                <w:sz w:val="20"/>
                <w:szCs w:val="20"/>
              </w:rPr>
              <w:t>alleges that one</w:t>
            </w:r>
            <w:r>
              <w:rPr>
                <w:rFonts w:ascii="Courier New" w:hAnsi="Courier New" w:cs="Courier New"/>
                <w:sz w:val="20"/>
                <w:szCs w:val="20"/>
              </w:rPr>
              <w:t xml:space="preserve"> </w:t>
            </w:r>
            <w:r w:rsidRPr="004437DD">
              <w:rPr>
                <w:rFonts w:ascii="Courier New" w:hAnsi="Courier New" w:cs="Courier New"/>
                <w:sz w:val="20"/>
                <w:szCs w:val="20"/>
              </w:rPr>
              <w:t xml:space="preserve">of </w:t>
            </w:r>
            <w:proofErr w:type="spellStart"/>
            <w:r w:rsidRPr="004437DD">
              <w:rPr>
                <w:rFonts w:ascii="Courier New" w:hAnsi="Courier New" w:cs="Courier New"/>
                <w:sz w:val="20"/>
                <w:szCs w:val="20"/>
              </w:rPr>
              <w:t>Yingli’s</w:t>
            </w:r>
            <w:proofErr w:type="spellEnd"/>
            <w:r w:rsidRPr="004437DD">
              <w:rPr>
                <w:rFonts w:ascii="Courier New" w:hAnsi="Courier New" w:cs="Courier New"/>
                <w:sz w:val="20"/>
                <w:szCs w:val="20"/>
              </w:rPr>
              <w:t xml:space="preserve"> largest</w:t>
            </w:r>
            <w:r>
              <w:rPr>
                <w:rFonts w:ascii="Courier New" w:hAnsi="Courier New" w:cs="Courier New"/>
                <w:sz w:val="20"/>
                <w:szCs w:val="20"/>
              </w:rPr>
              <w:t xml:space="preserve"> </w:t>
            </w:r>
            <w:r w:rsidRPr="004437DD">
              <w:rPr>
                <w:rFonts w:ascii="Courier New" w:hAnsi="Courier New" w:cs="Courier New"/>
                <w:sz w:val="20"/>
                <w:szCs w:val="20"/>
              </w:rPr>
              <w:t>customer</w:t>
            </w:r>
            <w:r>
              <w:rPr>
                <w:rFonts w:ascii="Courier New" w:hAnsi="Courier New" w:cs="Courier New"/>
                <w:sz w:val="20"/>
                <w:szCs w:val="20"/>
              </w:rPr>
              <w:t xml:space="preserve">s, Shanghai </w:t>
            </w:r>
            <w:proofErr w:type="spellStart"/>
            <w:r>
              <w:rPr>
                <w:rFonts w:ascii="Courier New" w:hAnsi="Courier New" w:cs="Courier New"/>
                <w:sz w:val="20"/>
                <w:szCs w:val="20"/>
              </w:rPr>
              <w:t>Chaori</w:t>
            </w:r>
            <w:proofErr w:type="spellEnd"/>
            <w:r>
              <w:rPr>
                <w:rFonts w:ascii="Courier New" w:hAnsi="Courier New" w:cs="Courier New"/>
                <w:sz w:val="20"/>
                <w:szCs w:val="20"/>
              </w:rPr>
              <w:t xml:space="preserve"> Solar Energy </w:t>
            </w:r>
            <w:r w:rsidRPr="004437DD">
              <w:rPr>
                <w:rFonts w:ascii="Courier New" w:hAnsi="Courier New" w:cs="Courier New"/>
                <w:sz w:val="20"/>
                <w:szCs w:val="20"/>
              </w:rPr>
              <w:t>Science &amp; Technology</w:t>
            </w:r>
            <w:r>
              <w:rPr>
                <w:rFonts w:ascii="Courier New" w:hAnsi="Courier New" w:cs="Courier New"/>
                <w:sz w:val="20"/>
                <w:szCs w:val="20"/>
              </w:rPr>
              <w:t xml:space="preserve"> </w:t>
            </w:r>
            <w:r w:rsidRPr="004437DD">
              <w:rPr>
                <w:rFonts w:ascii="Courier New" w:hAnsi="Courier New" w:cs="Courier New"/>
                <w:sz w:val="20"/>
                <w:szCs w:val="20"/>
              </w:rPr>
              <w:t xml:space="preserve">Company, Ltd., among others, could not pay its bills due to </w:t>
            </w:r>
            <w:proofErr w:type="spellStart"/>
            <w:r w:rsidRPr="004437DD">
              <w:rPr>
                <w:rFonts w:ascii="Courier New" w:hAnsi="Courier New" w:cs="Courier New"/>
                <w:sz w:val="20"/>
                <w:szCs w:val="20"/>
              </w:rPr>
              <w:t>Yingli</w:t>
            </w:r>
            <w:proofErr w:type="spellEnd"/>
            <w:r w:rsidRPr="004437DD">
              <w:rPr>
                <w:rFonts w:ascii="Courier New" w:hAnsi="Courier New" w:cs="Courier New"/>
                <w:sz w:val="20"/>
                <w:szCs w:val="20"/>
              </w:rPr>
              <w:t xml:space="preserve">, requiring </w:t>
            </w:r>
            <w:proofErr w:type="spellStart"/>
            <w:r w:rsidRPr="004437DD">
              <w:rPr>
                <w:rFonts w:ascii="Courier New" w:hAnsi="Courier New" w:cs="Courier New"/>
                <w:sz w:val="20"/>
                <w:szCs w:val="20"/>
              </w:rPr>
              <w:t>Yingli</w:t>
            </w:r>
            <w:proofErr w:type="spellEnd"/>
            <w:r w:rsidRPr="004437DD">
              <w:rPr>
                <w:rFonts w:ascii="Courier New" w:hAnsi="Courier New" w:cs="Courier New"/>
                <w:sz w:val="20"/>
                <w:szCs w:val="20"/>
              </w:rPr>
              <w:t xml:space="preserve"> to</w:t>
            </w:r>
            <w:r>
              <w:rPr>
                <w:rFonts w:ascii="Courier New" w:hAnsi="Courier New" w:cs="Courier New"/>
                <w:sz w:val="20"/>
                <w:szCs w:val="20"/>
              </w:rPr>
              <w:t xml:space="preserve"> </w:t>
            </w:r>
            <w:r w:rsidRPr="004437DD">
              <w:rPr>
                <w:rFonts w:ascii="Courier New" w:hAnsi="Courier New" w:cs="Courier New"/>
                <w:sz w:val="20"/>
                <w:szCs w:val="20"/>
              </w:rPr>
              <w:t>recognize millions of dollars in bad debts, which it did not do. The Court dismissed the</w:t>
            </w:r>
            <w:r>
              <w:rPr>
                <w:rFonts w:ascii="Courier New" w:hAnsi="Courier New" w:cs="Courier New"/>
                <w:sz w:val="20"/>
                <w:szCs w:val="20"/>
              </w:rPr>
              <w:t xml:space="preserve"> </w:t>
            </w:r>
            <w:r w:rsidRPr="004437DD">
              <w:rPr>
                <w:rFonts w:ascii="Courier New" w:hAnsi="Courier New" w:cs="Courier New"/>
                <w:sz w:val="20"/>
                <w:szCs w:val="20"/>
              </w:rPr>
              <w:t>Litigation, and Plaintiffs filed an appeal.</w:t>
            </w:r>
          </w:p>
          <w:p w:rsidR="00960EE1" w:rsidRPr="004437DD" w:rsidRDefault="00960EE1" w:rsidP="004437DD">
            <w:pPr>
              <w:pStyle w:val="PlainText"/>
              <w:jc w:val="left"/>
              <w:rPr>
                <w:rFonts w:ascii="Courier New" w:hAnsi="Courier New" w:cs="Courier New"/>
                <w:sz w:val="20"/>
                <w:szCs w:val="20"/>
              </w:rPr>
            </w:pPr>
          </w:p>
        </w:tc>
        <w:tc>
          <w:tcPr>
            <w:tcW w:w="1440" w:type="dxa"/>
          </w:tcPr>
          <w:p w:rsidR="004E7FC1" w:rsidRDefault="004E7FC1" w:rsidP="007F297B">
            <w:pPr>
              <w:pStyle w:val="PlainText"/>
              <w:rPr>
                <w:rFonts w:ascii="Courier New" w:hAnsi="Courier New" w:cs="Courier New"/>
                <w:b/>
                <w:noProof/>
                <w:sz w:val="20"/>
                <w:szCs w:val="20"/>
              </w:rPr>
            </w:pPr>
          </w:p>
          <w:p w:rsidR="00AD5ED8" w:rsidRDefault="00AD5ED8"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E7FC1" w:rsidRDefault="004E7FC1" w:rsidP="007F297B">
            <w:pPr>
              <w:pStyle w:val="PlainText"/>
              <w:jc w:val="left"/>
              <w:rPr>
                <w:rFonts w:ascii="Courier New" w:hAnsi="Courier New" w:cs="Courier New"/>
                <w:b/>
                <w:noProof/>
                <w:sz w:val="20"/>
                <w:szCs w:val="20"/>
              </w:rPr>
            </w:pPr>
          </w:p>
          <w:p w:rsidR="00AD5ED8" w:rsidRDefault="00AD5ED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D5ED8" w:rsidRDefault="00AD5ED8" w:rsidP="007F297B">
            <w:pPr>
              <w:pStyle w:val="PlainText"/>
              <w:jc w:val="left"/>
              <w:rPr>
                <w:rFonts w:ascii="Courier New" w:hAnsi="Courier New" w:cs="Courier New"/>
                <w:b/>
                <w:noProof/>
                <w:sz w:val="20"/>
                <w:szCs w:val="20"/>
              </w:rPr>
            </w:pPr>
          </w:p>
          <w:p w:rsidR="00AD5ED8" w:rsidRPr="00AD5ED8" w:rsidRDefault="00AD5ED8" w:rsidP="00AD5ED8">
            <w:pPr>
              <w:pStyle w:val="PlainText"/>
              <w:jc w:val="left"/>
              <w:rPr>
                <w:rFonts w:ascii="Courier New" w:hAnsi="Courier New" w:cs="Courier New"/>
                <w:b/>
                <w:noProof/>
                <w:sz w:val="18"/>
                <w:szCs w:val="18"/>
              </w:rPr>
            </w:pPr>
            <w:r w:rsidRPr="00AD5ED8">
              <w:rPr>
                <w:rFonts w:ascii="Courier New" w:hAnsi="Courier New" w:cs="Courier New"/>
                <w:b/>
                <w:noProof/>
                <w:sz w:val="18"/>
                <w:szCs w:val="18"/>
              </w:rPr>
              <w:t>Laurence M. Rosen</w:t>
            </w:r>
          </w:p>
          <w:p w:rsidR="00AD5ED8" w:rsidRPr="00AD5ED8" w:rsidRDefault="00AD5ED8" w:rsidP="00AD5ED8">
            <w:pPr>
              <w:pStyle w:val="PlainText"/>
              <w:jc w:val="left"/>
              <w:rPr>
                <w:rFonts w:ascii="Courier New" w:hAnsi="Courier New" w:cs="Courier New"/>
                <w:b/>
                <w:noProof/>
                <w:sz w:val="18"/>
                <w:szCs w:val="18"/>
              </w:rPr>
            </w:pPr>
            <w:r w:rsidRPr="00AD5ED8">
              <w:rPr>
                <w:rFonts w:ascii="Courier New" w:hAnsi="Courier New" w:cs="Courier New"/>
                <w:b/>
                <w:noProof/>
                <w:sz w:val="18"/>
                <w:szCs w:val="18"/>
              </w:rPr>
              <w:t>THE ROSEN LAW FIRM, P.A.</w:t>
            </w:r>
          </w:p>
          <w:p w:rsidR="00AD5ED8" w:rsidRPr="00AD5ED8" w:rsidRDefault="00072F6C" w:rsidP="00AD5ED8">
            <w:pPr>
              <w:pStyle w:val="PlainText"/>
              <w:jc w:val="left"/>
              <w:rPr>
                <w:rFonts w:ascii="Courier New" w:hAnsi="Courier New" w:cs="Courier New"/>
                <w:b/>
                <w:noProof/>
                <w:sz w:val="18"/>
                <w:szCs w:val="18"/>
              </w:rPr>
            </w:pPr>
            <w:r>
              <w:rPr>
                <w:rFonts w:ascii="Courier New" w:hAnsi="Courier New" w:cs="Courier New"/>
                <w:b/>
                <w:noProof/>
                <w:sz w:val="18"/>
                <w:szCs w:val="18"/>
              </w:rPr>
              <w:t>355 South Grand Avenue</w:t>
            </w:r>
            <w:r w:rsidR="00AD5ED8" w:rsidRPr="00AD5ED8">
              <w:rPr>
                <w:rFonts w:ascii="Courier New" w:hAnsi="Courier New" w:cs="Courier New"/>
                <w:b/>
                <w:noProof/>
                <w:sz w:val="18"/>
                <w:szCs w:val="18"/>
              </w:rPr>
              <w:t xml:space="preserve"> Suite 2450</w:t>
            </w:r>
          </w:p>
          <w:p w:rsidR="00AD5ED8" w:rsidRDefault="00AD5ED8" w:rsidP="00AD5ED8">
            <w:pPr>
              <w:pStyle w:val="PlainText"/>
              <w:jc w:val="left"/>
              <w:rPr>
                <w:rFonts w:ascii="Courier New" w:hAnsi="Courier New" w:cs="Courier New"/>
                <w:b/>
                <w:noProof/>
                <w:sz w:val="20"/>
                <w:szCs w:val="20"/>
              </w:rPr>
            </w:pPr>
            <w:r w:rsidRPr="00AD5ED8">
              <w:rPr>
                <w:rFonts w:ascii="Courier New" w:hAnsi="Courier New" w:cs="Courier New"/>
                <w:b/>
                <w:noProof/>
                <w:sz w:val="18"/>
                <w:szCs w:val="18"/>
              </w:rPr>
              <w:t>Los Angeles, CA 90071</w:t>
            </w:r>
          </w:p>
        </w:tc>
      </w:tr>
      <w:tr w:rsidR="004437DD" w:rsidRPr="007167C0" w:rsidTr="00E45862">
        <w:tc>
          <w:tcPr>
            <w:tcW w:w="1443" w:type="dxa"/>
          </w:tcPr>
          <w:p w:rsidR="004437DD" w:rsidRDefault="004437DD" w:rsidP="007F297B">
            <w:pPr>
              <w:pStyle w:val="PlainText"/>
              <w:rPr>
                <w:rFonts w:ascii="Courier New" w:hAnsi="Courier New" w:cs="Courier New"/>
                <w:b/>
                <w:sz w:val="20"/>
                <w:szCs w:val="20"/>
              </w:rPr>
            </w:pPr>
          </w:p>
          <w:p w:rsidR="004437DD" w:rsidRDefault="00960EE1" w:rsidP="007F297B">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4437DD" w:rsidRDefault="004437DD" w:rsidP="007F297B">
            <w:pPr>
              <w:pStyle w:val="PlainText"/>
              <w:rPr>
                <w:rFonts w:ascii="Courier New" w:hAnsi="Courier New" w:cs="Courier New"/>
                <w:b/>
                <w:sz w:val="20"/>
                <w:szCs w:val="20"/>
              </w:rPr>
            </w:pPr>
          </w:p>
          <w:p w:rsidR="00960EE1" w:rsidRDefault="00960EE1" w:rsidP="007F297B">
            <w:pPr>
              <w:pStyle w:val="PlainText"/>
              <w:rPr>
                <w:rFonts w:ascii="Courier New" w:hAnsi="Courier New" w:cs="Courier New"/>
                <w:b/>
                <w:sz w:val="20"/>
                <w:szCs w:val="20"/>
              </w:rPr>
            </w:pPr>
            <w:r>
              <w:rPr>
                <w:rFonts w:ascii="Courier New" w:hAnsi="Courier New" w:cs="Courier New"/>
                <w:b/>
                <w:sz w:val="20"/>
                <w:szCs w:val="20"/>
              </w:rPr>
              <w:t>16-CV-10635</w:t>
            </w:r>
          </w:p>
        </w:tc>
        <w:tc>
          <w:tcPr>
            <w:tcW w:w="1710" w:type="dxa"/>
          </w:tcPr>
          <w:p w:rsidR="004437DD" w:rsidRDefault="004437DD" w:rsidP="007F297B">
            <w:pPr>
              <w:pStyle w:val="PlainText"/>
              <w:rPr>
                <w:rFonts w:ascii="Courier New" w:hAnsi="Courier New" w:cs="Courier New"/>
                <w:b/>
                <w:sz w:val="20"/>
                <w:szCs w:val="20"/>
              </w:rPr>
            </w:pPr>
          </w:p>
          <w:p w:rsidR="00960EE1" w:rsidRDefault="00960EE1"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4437DD" w:rsidRDefault="004437DD" w:rsidP="007F297B">
            <w:pPr>
              <w:pStyle w:val="PlainText"/>
              <w:jc w:val="left"/>
              <w:rPr>
                <w:rFonts w:ascii="Courier New" w:hAnsi="Courier New" w:cs="Courier New"/>
                <w:b/>
                <w:sz w:val="20"/>
                <w:szCs w:val="20"/>
              </w:rPr>
            </w:pPr>
          </w:p>
          <w:p w:rsidR="00960EE1" w:rsidRDefault="00960EE1" w:rsidP="007F297B">
            <w:pPr>
              <w:pStyle w:val="PlainText"/>
              <w:jc w:val="left"/>
              <w:rPr>
                <w:rFonts w:ascii="Courier New" w:hAnsi="Courier New" w:cs="Courier New"/>
                <w:b/>
                <w:sz w:val="20"/>
                <w:szCs w:val="20"/>
              </w:rPr>
            </w:pPr>
            <w:r>
              <w:rPr>
                <w:rFonts w:ascii="Courier New" w:hAnsi="Courier New" w:cs="Courier New"/>
                <w:b/>
                <w:sz w:val="20"/>
                <w:szCs w:val="20"/>
              </w:rPr>
              <w:t xml:space="preserve">Carolyn </w:t>
            </w:r>
            <w:proofErr w:type="spellStart"/>
            <w:r>
              <w:rPr>
                <w:rFonts w:ascii="Courier New" w:hAnsi="Courier New" w:cs="Courier New"/>
                <w:b/>
                <w:sz w:val="20"/>
                <w:szCs w:val="20"/>
              </w:rPr>
              <w:t>Perlin</w:t>
            </w:r>
            <w:proofErr w:type="spellEnd"/>
            <w:r>
              <w:rPr>
                <w:rFonts w:ascii="Courier New" w:hAnsi="Courier New" w:cs="Courier New"/>
                <w:b/>
                <w:sz w:val="20"/>
                <w:szCs w:val="20"/>
              </w:rPr>
              <w:t xml:space="preserve"> v. Time Inc.</w:t>
            </w:r>
          </w:p>
          <w:p w:rsidR="00960EE1" w:rsidRDefault="00960EE1" w:rsidP="00960EE1">
            <w:pPr>
              <w:pStyle w:val="PlainText"/>
              <w:jc w:val="left"/>
              <w:rPr>
                <w:rFonts w:ascii="Courier New" w:hAnsi="Courier New" w:cs="Courier New"/>
                <w:sz w:val="20"/>
                <w:szCs w:val="20"/>
              </w:rPr>
            </w:pPr>
            <w:r>
              <w:rPr>
                <w:rFonts w:ascii="Courier New" w:hAnsi="Courier New" w:cs="Courier New"/>
                <w:sz w:val="20"/>
                <w:szCs w:val="20"/>
              </w:rPr>
              <w:t>Plaintiff alleges that Defendant violated Michigan’s Video Rental Privacy Act, M.C.L</w:t>
            </w:r>
            <w:r w:rsidR="008068AE">
              <w:rPr>
                <w:rFonts w:ascii="Courier New" w:hAnsi="Courier New" w:cs="Courier New"/>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445.1712 (“VRPA”) by disclosing information related to its customers’ magazine subscriptions to third parties.</w:t>
            </w:r>
          </w:p>
          <w:p w:rsidR="00960EE1" w:rsidRPr="00960EE1" w:rsidRDefault="00960EE1" w:rsidP="00960EE1">
            <w:pPr>
              <w:pStyle w:val="PlainText"/>
              <w:jc w:val="left"/>
              <w:rPr>
                <w:rFonts w:ascii="Courier New" w:hAnsi="Courier New" w:cs="Courier New"/>
                <w:sz w:val="20"/>
                <w:szCs w:val="20"/>
              </w:rPr>
            </w:pPr>
          </w:p>
        </w:tc>
        <w:tc>
          <w:tcPr>
            <w:tcW w:w="1440" w:type="dxa"/>
          </w:tcPr>
          <w:p w:rsidR="004437DD" w:rsidRDefault="004437DD" w:rsidP="007F297B">
            <w:pPr>
              <w:pStyle w:val="PlainText"/>
              <w:rPr>
                <w:rFonts w:ascii="Courier New" w:hAnsi="Courier New" w:cs="Courier New"/>
                <w:b/>
                <w:noProof/>
                <w:sz w:val="20"/>
                <w:szCs w:val="20"/>
              </w:rPr>
            </w:pPr>
          </w:p>
          <w:p w:rsidR="00960EE1" w:rsidRDefault="00960EE1"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437DD" w:rsidRDefault="004437DD" w:rsidP="007F297B">
            <w:pPr>
              <w:pStyle w:val="PlainText"/>
              <w:jc w:val="left"/>
              <w:rPr>
                <w:rFonts w:ascii="Courier New" w:hAnsi="Courier New" w:cs="Courier New"/>
                <w:b/>
                <w:noProof/>
                <w:sz w:val="20"/>
                <w:szCs w:val="20"/>
              </w:rPr>
            </w:pPr>
          </w:p>
          <w:p w:rsidR="00960EE1" w:rsidRDefault="00960EE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60EE1" w:rsidRDefault="00960EE1" w:rsidP="007F297B">
            <w:pPr>
              <w:pStyle w:val="PlainText"/>
              <w:jc w:val="left"/>
              <w:rPr>
                <w:rFonts w:ascii="Courier New" w:hAnsi="Courier New" w:cs="Courier New"/>
                <w:b/>
                <w:noProof/>
                <w:sz w:val="20"/>
                <w:szCs w:val="20"/>
              </w:rPr>
            </w:pPr>
          </w:p>
          <w:p w:rsidR="00960EE1" w:rsidRPr="00960EE1" w:rsidRDefault="00960EE1" w:rsidP="007F297B">
            <w:pPr>
              <w:pStyle w:val="PlainText"/>
              <w:jc w:val="left"/>
              <w:rPr>
                <w:rFonts w:ascii="Courier New" w:hAnsi="Courier New" w:cs="Courier New"/>
                <w:b/>
                <w:noProof/>
                <w:sz w:val="18"/>
                <w:szCs w:val="18"/>
              </w:rPr>
            </w:pPr>
            <w:r w:rsidRPr="00960EE1">
              <w:rPr>
                <w:rFonts w:ascii="Courier New" w:hAnsi="Courier New" w:cs="Courier New"/>
                <w:b/>
                <w:noProof/>
                <w:sz w:val="18"/>
                <w:szCs w:val="18"/>
              </w:rPr>
              <w:t>Ari J. Scharg</w:t>
            </w:r>
          </w:p>
          <w:p w:rsidR="00960EE1" w:rsidRPr="00960EE1" w:rsidRDefault="00960EE1" w:rsidP="007F297B">
            <w:pPr>
              <w:pStyle w:val="PlainText"/>
              <w:jc w:val="left"/>
              <w:rPr>
                <w:rFonts w:ascii="Courier New" w:hAnsi="Courier New" w:cs="Courier New"/>
                <w:b/>
                <w:noProof/>
                <w:sz w:val="18"/>
                <w:szCs w:val="18"/>
              </w:rPr>
            </w:pPr>
            <w:r w:rsidRPr="00960EE1">
              <w:rPr>
                <w:rFonts w:ascii="Courier New" w:hAnsi="Courier New" w:cs="Courier New"/>
                <w:b/>
                <w:noProof/>
                <w:sz w:val="18"/>
                <w:szCs w:val="18"/>
              </w:rPr>
              <w:t>Edelson PC</w:t>
            </w:r>
          </w:p>
          <w:p w:rsidR="00960EE1" w:rsidRPr="00960EE1" w:rsidRDefault="00960EE1" w:rsidP="007F297B">
            <w:pPr>
              <w:pStyle w:val="PlainText"/>
              <w:jc w:val="left"/>
              <w:rPr>
                <w:rFonts w:ascii="Courier New" w:hAnsi="Courier New" w:cs="Courier New"/>
                <w:b/>
                <w:noProof/>
                <w:sz w:val="18"/>
                <w:szCs w:val="18"/>
              </w:rPr>
            </w:pPr>
            <w:r w:rsidRPr="00960EE1">
              <w:rPr>
                <w:rFonts w:ascii="Courier New" w:hAnsi="Courier New" w:cs="Courier New"/>
                <w:b/>
                <w:noProof/>
                <w:sz w:val="18"/>
                <w:szCs w:val="18"/>
              </w:rPr>
              <w:t>350 North LaSalle Street</w:t>
            </w:r>
          </w:p>
          <w:p w:rsidR="00960EE1" w:rsidRPr="00960EE1" w:rsidRDefault="00960EE1" w:rsidP="007F297B">
            <w:pPr>
              <w:pStyle w:val="PlainText"/>
              <w:jc w:val="left"/>
              <w:rPr>
                <w:rFonts w:ascii="Courier New" w:hAnsi="Courier New" w:cs="Courier New"/>
                <w:b/>
                <w:noProof/>
                <w:sz w:val="18"/>
                <w:szCs w:val="18"/>
              </w:rPr>
            </w:pPr>
            <w:r w:rsidRPr="00960EE1">
              <w:rPr>
                <w:rFonts w:ascii="Courier New" w:hAnsi="Courier New" w:cs="Courier New"/>
                <w:b/>
                <w:noProof/>
                <w:sz w:val="18"/>
                <w:szCs w:val="18"/>
              </w:rPr>
              <w:t>Suite 1400</w:t>
            </w:r>
          </w:p>
          <w:p w:rsidR="00960EE1" w:rsidRPr="00960EE1" w:rsidRDefault="00960EE1" w:rsidP="007F297B">
            <w:pPr>
              <w:pStyle w:val="PlainText"/>
              <w:jc w:val="left"/>
              <w:rPr>
                <w:rFonts w:ascii="Courier New" w:hAnsi="Courier New" w:cs="Courier New"/>
                <w:b/>
                <w:noProof/>
                <w:sz w:val="18"/>
                <w:szCs w:val="18"/>
              </w:rPr>
            </w:pPr>
            <w:r w:rsidRPr="00960EE1">
              <w:rPr>
                <w:rFonts w:ascii="Courier New" w:hAnsi="Courier New" w:cs="Courier New"/>
                <w:b/>
                <w:noProof/>
                <w:sz w:val="18"/>
                <w:szCs w:val="18"/>
              </w:rPr>
              <w:t>Chicago, Ill 60654</w:t>
            </w:r>
          </w:p>
          <w:p w:rsidR="00960EE1" w:rsidRDefault="00960EE1" w:rsidP="007F297B">
            <w:pPr>
              <w:pStyle w:val="PlainText"/>
              <w:jc w:val="left"/>
              <w:rPr>
                <w:rFonts w:ascii="Courier New" w:hAnsi="Courier New" w:cs="Courier New"/>
                <w:b/>
                <w:noProof/>
                <w:sz w:val="20"/>
                <w:szCs w:val="20"/>
              </w:rPr>
            </w:pPr>
          </w:p>
        </w:tc>
      </w:tr>
      <w:tr w:rsidR="00B61521" w:rsidRPr="007167C0" w:rsidTr="00E45862">
        <w:tc>
          <w:tcPr>
            <w:tcW w:w="1443" w:type="dxa"/>
          </w:tcPr>
          <w:p w:rsidR="00B61521" w:rsidRDefault="00B61521" w:rsidP="007F297B">
            <w:pPr>
              <w:pStyle w:val="PlainText"/>
              <w:rPr>
                <w:rFonts w:ascii="Courier New" w:hAnsi="Courier New" w:cs="Courier New"/>
                <w:b/>
                <w:sz w:val="20"/>
                <w:szCs w:val="20"/>
              </w:rPr>
            </w:pPr>
          </w:p>
          <w:p w:rsidR="00B61521" w:rsidRDefault="00B61521" w:rsidP="007F297B">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B61521" w:rsidRDefault="00B61521" w:rsidP="007F297B">
            <w:pPr>
              <w:pStyle w:val="PlainText"/>
              <w:rPr>
                <w:rFonts w:ascii="Courier New" w:hAnsi="Courier New" w:cs="Courier New"/>
                <w:b/>
                <w:sz w:val="20"/>
                <w:szCs w:val="20"/>
              </w:rPr>
            </w:pPr>
          </w:p>
          <w:p w:rsidR="00B61521" w:rsidRDefault="00B61521" w:rsidP="007F297B">
            <w:pPr>
              <w:pStyle w:val="PlainText"/>
              <w:rPr>
                <w:rFonts w:ascii="Courier New" w:hAnsi="Courier New" w:cs="Courier New"/>
                <w:b/>
                <w:sz w:val="20"/>
                <w:szCs w:val="20"/>
              </w:rPr>
            </w:pPr>
            <w:r>
              <w:rPr>
                <w:rFonts w:ascii="Courier New" w:hAnsi="Courier New" w:cs="Courier New"/>
                <w:b/>
                <w:sz w:val="20"/>
                <w:szCs w:val="20"/>
              </w:rPr>
              <w:t>16-CV-01369</w:t>
            </w:r>
          </w:p>
        </w:tc>
        <w:tc>
          <w:tcPr>
            <w:tcW w:w="1710" w:type="dxa"/>
          </w:tcPr>
          <w:p w:rsidR="00B61521" w:rsidRDefault="00B61521" w:rsidP="007F297B">
            <w:pPr>
              <w:pStyle w:val="PlainText"/>
              <w:rPr>
                <w:rFonts w:ascii="Courier New" w:hAnsi="Courier New" w:cs="Courier New"/>
                <w:b/>
                <w:sz w:val="20"/>
                <w:szCs w:val="20"/>
              </w:rPr>
            </w:pPr>
          </w:p>
          <w:p w:rsidR="00B61521" w:rsidRDefault="00B61521" w:rsidP="007F297B">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B61521" w:rsidRDefault="00B61521" w:rsidP="007F297B">
            <w:pPr>
              <w:pStyle w:val="PlainText"/>
              <w:jc w:val="left"/>
              <w:rPr>
                <w:rFonts w:ascii="Courier New" w:hAnsi="Courier New" w:cs="Courier New"/>
                <w:b/>
                <w:sz w:val="20"/>
                <w:szCs w:val="20"/>
              </w:rPr>
            </w:pPr>
          </w:p>
          <w:p w:rsidR="00B61521" w:rsidRDefault="00950AAE" w:rsidP="007F297B">
            <w:pPr>
              <w:pStyle w:val="PlainText"/>
              <w:jc w:val="left"/>
              <w:rPr>
                <w:rFonts w:ascii="Courier New" w:hAnsi="Courier New" w:cs="Courier New"/>
                <w:b/>
                <w:sz w:val="20"/>
                <w:szCs w:val="20"/>
              </w:rPr>
            </w:pPr>
            <w:r>
              <w:rPr>
                <w:rFonts w:ascii="Courier New" w:hAnsi="Courier New" w:cs="Courier New"/>
                <w:b/>
                <w:sz w:val="20"/>
                <w:szCs w:val="20"/>
              </w:rPr>
              <w:t>Feist, et al. v. Petco Animal Supplies, Inc.</w:t>
            </w:r>
          </w:p>
          <w:p w:rsidR="00950AAE" w:rsidRDefault="00950AAE" w:rsidP="00950AAE">
            <w:pPr>
              <w:pStyle w:val="PlainText"/>
              <w:jc w:val="left"/>
              <w:rPr>
                <w:rFonts w:ascii="Courier New" w:hAnsi="Courier New" w:cs="Courier New"/>
                <w:sz w:val="20"/>
                <w:szCs w:val="20"/>
              </w:rPr>
            </w:pPr>
            <w:r w:rsidRPr="00950AAE">
              <w:rPr>
                <w:rFonts w:ascii="Courier New" w:hAnsi="Courier New" w:cs="Courier New"/>
                <w:sz w:val="20"/>
                <w:szCs w:val="20"/>
              </w:rPr>
              <w:t>The Action alleges that Petco violat</w:t>
            </w:r>
            <w:r w:rsidR="00A547B7">
              <w:rPr>
                <w:rFonts w:ascii="Courier New" w:hAnsi="Courier New" w:cs="Courier New"/>
                <w:sz w:val="20"/>
                <w:szCs w:val="20"/>
              </w:rPr>
              <w:t>ed the Fair Credit Reporting Act</w:t>
            </w:r>
            <w:r w:rsidRPr="00950AAE">
              <w:rPr>
                <w:rFonts w:ascii="Courier New" w:hAnsi="Courier New" w:cs="Courier New"/>
                <w:sz w:val="20"/>
                <w:szCs w:val="20"/>
              </w:rPr>
              <w:t xml:space="preserve"> (“FCRA”), 15 U.S.C. </w:t>
            </w:r>
            <w:r w:rsidRPr="00950AAE">
              <w:rPr>
                <w:rFonts w:ascii="Times New Roman" w:hAnsi="Times New Roman" w:cs="Times New Roman"/>
                <w:sz w:val="20"/>
                <w:szCs w:val="20"/>
              </w:rPr>
              <w:t>§</w:t>
            </w:r>
            <w:r w:rsidRPr="00950AAE">
              <w:rPr>
                <w:rFonts w:ascii="Courier New" w:hAnsi="Courier New" w:cs="Courier New"/>
                <w:sz w:val="20"/>
                <w:szCs w:val="20"/>
              </w:rPr>
              <w:t>1681, et seq. in two ways.  First, Plaintiffs allege that Petco violated the FCRA by procuring consumer reports on Plaintiffs and class members</w:t>
            </w:r>
            <w:r>
              <w:rPr>
                <w:rFonts w:ascii="Courier New" w:hAnsi="Courier New" w:cs="Courier New"/>
                <w:sz w:val="20"/>
                <w:szCs w:val="20"/>
              </w:rPr>
              <w:t xml:space="preserve"> for employment purposes without providing a proper stand-alone disclosure, and </w:t>
            </w:r>
            <w:r w:rsidR="008068AE">
              <w:rPr>
                <w:rFonts w:ascii="Courier New" w:hAnsi="Courier New" w:cs="Courier New"/>
                <w:sz w:val="20"/>
                <w:szCs w:val="20"/>
              </w:rPr>
              <w:t>without obtaining</w:t>
            </w:r>
            <w:r>
              <w:rPr>
                <w:rFonts w:ascii="Courier New" w:hAnsi="Courier New" w:cs="Courier New"/>
                <w:sz w:val="20"/>
                <w:szCs w:val="20"/>
              </w:rPr>
              <w:t xml:space="preserve"> proper authorization, as required by FCRA.  These individuals are “Disclosure Class Members.” It is estimated that there are approximately 37,279 Disclosure Class Members on whom Petco procured consumer reports during the Class Period, which is defined as the period from 5-1-2014 through 12-31-2015.  Second, Plaintiffs allege that Petco failed to provide a required pre-adverse action notification letter to a small number of Disclosure Class Members against whom it took an adverse action on the basis of information contained within a consumer report.  These individuals are “Adverse A</w:t>
            </w:r>
            <w:r w:rsidR="00EF6B6D">
              <w:rPr>
                <w:rFonts w:ascii="Courier New" w:hAnsi="Courier New" w:cs="Courier New"/>
                <w:sz w:val="20"/>
                <w:szCs w:val="20"/>
              </w:rPr>
              <w:t>c</w:t>
            </w:r>
            <w:r>
              <w:rPr>
                <w:rFonts w:ascii="Courier New" w:hAnsi="Courier New" w:cs="Courier New"/>
                <w:sz w:val="20"/>
                <w:szCs w:val="20"/>
              </w:rPr>
              <w:t>tion Class Members.”</w:t>
            </w:r>
            <w:r w:rsidR="00EF6B6D">
              <w:rPr>
                <w:rFonts w:ascii="Courier New" w:hAnsi="Courier New" w:cs="Courier New"/>
                <w:sz w:val="20"/>
                <w:szCs w:val="20"/>
              </w:rPr>
              <w:t xml:space="preserve"> It is estimated that approx</w:t>
            </w:r>
            <w:r>
              <w:rPr>
                <w:rFonts w:ascii="Courier New" w:hAnsi="Courier New" w:cs="Courier New"/>
                <w:sz w:val="20"/>
                <w:szCs w:val="20"/>
              </w:rPr>
              <w:t>imately 52 of the Disclosure Class Members are also Adverse Action Class Members.</w:t>
            </w:r>
          </w:p>
          <w:p w:rsidR="00950AAE" w:rsidRPr="00950AAE" w:rsidRDefault="00950AAE" w:rsidP="00950AAE">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950AAE" w:rsidRDefault="00950AAE" w:rsidP="007F297B">
            <w:pPr>
              <w:pStyle w:val="PlainText"/>
              <w:rPr>
                <w:rFonts w:ascii="Courier New" w:hAnsi="Courier New" w:cs="Courier New"/>
                <w:b/>
                <w:noProof/>
                <w:sz w:val="20"/>
                <w:szCs w:val="20"/>
              </w:rPr>
            </w:pPr>
          </w:p>
          <w:p w:rsidR="00950AAE" w:rsidRDefault="00950AAE" w:rsidP="007F297B">
            <w:pPr>
              <w:pStyle w:val="PlainText"/>
              <w:rPr>
                <w:rFonts w:ascii="Courier New" w:hAnsi="Courier New" w:cs="Courier New"/>
                <w:b/>
                <w:noProof/>
                <w:sz w:val="20"/>
                <w:szCs w:val="20"/>
              </w:rPr>
            </w:pPr>
            <w:r>
              <w:rPr>
                <w:rFonts w:ascii="Courier New" w:hAnsi="Courier New" w:cs="Courier New"/>
                <w:b/>
                <w:noProof/>
                <w:sz w:val="20"/>
                <w:szCs w:val="20"/>
              </w:rPr>
              <w:t>11-19-2018</w:t>
            </w:r>
          </w:p>
        </w:tc>
        <w:tc>
          <w:tcPr>
            <w:tcW w:w="2970" w:type="dxa"/>
          </w:tcPr>
          <w:p w:rsidR="00B61521" w:rsidRDefault="00B61521" w:rsidP="007F297B">
            <w:pPr>
              <w:pStyle w:val="PlainText"/>
              <w:jc w:val="left"/>
              <w:rPr>
                <w:rFonts w:ascii="Courier New" w:hAnsi="Courier New" w:cs="Courier New"/>
                <w:b/>
                <w:noProof/>
                <w:sz w:val="20"/>
                <w:szCs w:val="20"/>
              </w:rPr>
            </w:pP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950AAE" w:rsidRDefault="00950AAE" w:rsidP="007F297B">
            <w:pPr>
              <w:pStyle w:val="PlainText"/>
              <w:jc w:val="left"/>
              <w:rPr>
                <w:rFonts w:ascii="Courier New" w:hAnsi="Courier New" w:cs="Courier New"/>
                <w:b/>
                <w:noProof/>
                <w:sz w:val="20"/>
                <w:szCs w:val="20"/>
              </w:rPr>
            </w:pP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Mark S. Greenstone</w:t>
            </w: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Glancy Prongay &amp;</w:t>
            </w: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Murray LLP</w:t>
            </w: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1925 Century Park East</w:t>
            </w: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2100</w:t>
            </w: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Los Angeles, CA 90067</w:t>
            </w:r>
          </w:p>
          <w:p w:rsidR="00950AAE" w:rsidRDefault="00950AAE" w:rsidP="007F297B">
            <w:pPr>
              <w:pStyle w:val="PlainText"/>
              <w:jc w:val="left"/>
              <w:rPr>
                <w:rFonts w:ascii="Courier New" w:hAnsi="Courier New" w:cs="Courier New"/>
                <w:b/>
                <w:noProof/>
                <w:sz w:val="20"/>
                <w:szCs w:val="20"/>
              </w:rPr>
            </w:pP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888 773-9224 (Ph.)</w:t>
            </w:r>
          </w:p>
          <w:p w:rsidR="00950AAE" w:rsidRDefault="00950AAE" w:rsidP="007F297B">
            <w:pPr>
              <w:pStyle w:val="PlainText"/>
              <w:jc w:val="left"/>
              <w:rPr>
                <w:rFonts w:ascii="Courier New" w:hAnsi="Courier New" w:cs="Courier New"/>
                <w:b/>
                <w:noProof/>
                <w:sz w:val="20"/>
                <w:szCs w:val="20"/>
              </w:rPr>
            </w:pPr>
          </w:p>
          <w:p w:rsidR="00950AAE" w:rsidRDefault="00950AAE" w:rsidP="007F297B">
            <w:pPr>
              <w:pStyle w:val="PlainText"/>
              <w:jc w:val="left"/>
              <w:rPr>
                <w:rFonts w:ascii="Courier New" w:hAnsi="Courier New" w:cs="Courier New"/>
                <w:b/>
                <w:noProof/>
                <w:sz w:val="20"/>
                <w:szCs w:val="20"/>
              </w:rPr>
            </w:pPr>
            <w:r>
              <w:rPr>
                <w:rFonts w:ascii="Courier New" w:hAnsi="Courier New" w:cs="Courier New"/>
                <w:b/>
                <w:noProof/>
                <w:sz w:val="20"/>
                <w:szCs w:val="20"/>
              </w:rPr>
              <w:t>310 201-9160</w:t>
            </w:r>
            <w:r w:rsidR="00EF6B6D">
              <w:rPr>
                <w:rFonts w:ascii="Courier New" w:hAnsi="Courier New" w:cs="Courier New"/>
                <w:b/>
                <w:noProof/>
                <w:sz w:val="20"/>
                <w:szCs w:val="20"/>
              </w:rPr>
              <w:t xml:space="preserve"> (Fax)</w:t>
            </w:r>
          </w:p>
          <w:p w:rsidR="00950AAE" w:rsidRDefault="00950AAE" w:rsidP="007F297B">
            <w:pPr>
              <w:pStyle w:val="PlainText"/>
              <w:jc w:val="left"/>
              <w:rPr>
                <w:rFonts w:ascii="Courier New" w:hAnsi="Courier New" w:cs="Courier New"/>
                <w:b/>
                <w:noProof/>
                <w:sz w:val="20"/>
                <w:szCs w:val="20"/>
              </w:rPr>
            </w:pPr>
          </w:p>
          <w:p w:rsidR="00950AAE" w:rsidRDefault="00950AAE" w:rsidP="007F297B">
            <w:pPr>
              <w:pStyle w:val="PlainText"/>
              <w:jc w:val="left"/>
              <w:rPr>
                <w:rFonts w:ascii="Courier New" w:hAnsi="Courier New" w:cs="Courier New"/>
                <w:b/>
                <w:noProof/>
                <w:sz w:val="20"/>
                <w:szCs w:val="20"/>
              </w:rPr>
            </w:pPr>
          </w:p>
        </w:tc>
      </w:tr>
      <w:tr w:rsidR="00EF6B6D" w:rsidRPr="007167C0" w:rsidTr="00E45862">
        <w:tc>
          <w:tcPr>
            <w:tcW w:w="1443" w:type="dxa"/>
          </w:tcPr>
          <w:p w:rsidR="00EF6B6D" w:rsidRDefault="00EF6B6D" w:rsidP="007F297B">
            <w:pPr>
              <w:pStyle w:val="PlainText"/>
              <w:rPr>
                <w:rFonts w:ascii="Courier New" w:hAnsi="Courier New" w:cs="Courier New"/>
                <w:b/>
                <w:sz w:val="20"/>
                <w:szCs w:val="20"/>
              </w:rPr>
            </w:pPr>
          </w:p>
          <w:p w:rsidR="00EF6B6D" w:rsidRDefault="00B06C76" w:rsidP="007F297B">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EF6B6D" w:rsidRDefault="00EF6B6D" w:rsidP="007F297B">
            <w:pPr>
              <w:pStyle w:val="PlainText"/>
              <w:rPr>
                <w:rFonts w:ascii="Courier New" w:hAnsi="Courier New" w:cs="Courier New"/>
                <w:b/>
                <w:sz w:val="20"/>
                <w:szCs w:val="20"/>
              </w:rPr>
            </w:pPr>
          </w:p>
          <w:p w:rsidR="00B06C76" w:rsidRDefault="00B06C76" w:rsidP="007F297B">
            <w:pPr>
              <w:pStyle w:val="PlainText"/>
              <w:rPr>
                <w:rFonts w:ascii="Courier New" w:hAnsi="Courier New" w:cs="Courier New"/>
                <w:b/>
                <w:sz w:val="20"/>
                <w:szCs w:val="20"/>
              </w:rPr>
            </w:pPr>
            <w:r>
              <w:rPr>
                <w:rFonts w:ascii="Courier New" w:hAnsi="Courier New" w:cs="Courier New"/>
                <w:b/>
                <w:sz w:val="20"/>
                <w:szCs w:val="20"/>
              </w:rPr>
              <w:t>15-CV-9188</w:t>
            </w:r>
          </w:p>
        </w:tc>
        <w:tc>
          <w:tcPr>
            <w:tcW w:w="1710" w:type="dxa"/>
          </w:tcPr>
          <w:p w:rsidR="00EF6B6D" w:rsidRDefault="00EF6B6D" w:rsidP="007F297B">
            <w:pPr>
              <w:pStyle w:val="PlainText"/>
              <w:rPr>
                <w:rFonts w:ascii="Courier New" w:hAnsi="Courier New" w:cs="Courier New"/>
                <w:b/>
                <w:sz w:val="20"/>
                <w:szCs w:val="20"/>
              </w:rPr>
            </w:pPr>
          </w:p>
          <w:p w:rsidR="00B06C76" w:rsidRDefault="00B06C76"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F6B6D" w:rsidRDefault="00EF6B6D" w:rsidP="007F297B">
            <w:pPr>
              <w:pStyle w:val="PlainText"/>
              <w:jc w:val="left"/>
              <w:rPr>
                <w:rFonts w:ascii="Courier New" w:hAnsi="Courier New" w:cs="Courier New"/>
                <w:b/>
                <w:sz w:val="20"/>
                <w:szCs w:val="20"/>
              </w:rPr>
            </w:pPr>
          </w:p>
          <w:p w:rsidR="00B06C76" w:rsidRDefault="00B06C76"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Merryman</w:t>
            </w:r>
            <w:proofErr w:type="spellEnd"/>
            <w:r>
              <w:rPr>
                <w:rFonts w:ascii="Courier New" w:hAnsi="Courier New" w:cs="Courier New"/>
                <w:b/>
                <w:sz w:val="20"/>
                <w:szCs w:val="20"/>
              </w:rPr>
              <w:t>, et al. v</w:t>
            </w:r>
            <w:r w:rsidR="001924F8">
              <w:rPr>
                <w:rFonts w:ascii="Courier New" w:hAnsi="Courier New" w:cs="Courier New"/>
                <w:b/>
                <w:sz w:val="20"/>
                <w:szCs w:val="20"/>
              </w:rPr>
              <w:t>.</w:t>
            </w:r>
            <w:r>
              <w:rPr>
                <w:rFonts w:ascii="Courier New" w:hAnsi="Courier New" w:cs="Courier New"/>
                <w:b/>
                <w:sz w:val="20"/>
                <w:szCs w:val="20"/>
              </w:rPr>
              <w:t xml:space="preserve"> JP Morgan Chase Bank, N.A.</w:t>
            </w:r>
          </w:p>
          <w:p w:rsidR="00B06C76" w:rsidRDefault="00B06C76" w:rsidP="00FE1995">
            <w:pPr>
              <w:pStyle w:val="PlainText"/>
              <w:jc w:val="left"/>
              <w:rPr>
                <w:rFonts w:ascii="Courier New" w:hAnsi="Courier New" w:cs="Courier New"/>
                <w:sz w:val="20"/>
                <w:szCs w:val="20"/>
              </w:rPr>
            </w:pPr>
            <w:r>
              <w:rPr>
                <w:rFonts w:ascii="Courier New" w:hAnsi="Courier New" w:cs="Courier New"/>
                <w:sz w:val="20"/>
                <w:szCs w:val="20"/>
              </w:rPr>
              <w:t>Plaintiffs assert claims for breach of contract, breach of implied covenant of good faith and fair dealing and conversion.  As noted above, Plaintiffs allege that during the relevant time period, JPM, as depositary bank for the issuance of ADRs, systematically deducted impermissible fees from dividends and/or cash distributions issued by foreign companies, and owned</w:t>
            </w:r>
            <w:r w:rsidR="00FE1995">
              <w:rPr>
                <w:rFonts w:ascii="Courier New" w:hAnsi="Courier New" w:cs="Courier New"/>
                <w:sz w:val="20"/>
                <w:szCs w:val="20"/>
              </w:rPr>
              <w:t xml:space="preserve"> to ADR holders.  More specifically, as Plaintiffs allege, JPM assigned FX rates to the conversion of non-U.S. dollar-based dividends and cash distributions by foreign companies, which reflected a spread that was added to the FX rate JPM actually received at the time of the conversion.  As a result of its practice of adding a spread to FX rates, Plaintiffs allege that JPM improperly retained millions of dollars from dividends and cash distributions owed and payable to the class.</w:t>
            </w:r>
          </w:p>
          <w:p w:rsidR="00FE1995" w:rsidRPr="00B06C76" w:rsidRDefault="00FE1995" w:rsidP="00FE1995">
            <w:pPr>
              <w:pStyle w:val="PlainText"/>
              <w:jc w:val="left"/>
              <w:rPr>
                <w:rFonts w:ascii="Courier New" w:hAnsi="Courier New" w:cs="Courier New"/>
                <w:sz w:val="20"/>
                <w:szCs w:val="20"/>
              </w:rPr>
            </w:pPr>
          </w:p>
        </w:tc>
        <w:tc>
          <w:tcPr>
            <w:tcW w:w="1440" w:type="dxa"/>
          </w:tcPr>
          <w:p w:rsidR="00EF6B6D" w:rsidRDefault="00EF6B6D" w:rsidP="007F297B">
            <w:pPr>
              <w:pStyle w:val="PlainText"/>
              <w:rPr>
                <w:rFonts w:ascii="Courier New" w:hAnsi="Courier New" w:cs="Courier New"/>
                <w:b/>
                <w:noProof/>
                <w:sz w:val="20"/>
                <w:szCs w:val="20"/>
              </w:rPr>
            </w:pPr>
          </w:p>
          <w:p w:rsidR="00B06C76" w:rsidRDefault="00B06C76"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EF6B6D" w:rsidRDefault="00EF6B6D" w:rsidP="007F297B">
            <w:pPr>
              <w:pStyle w:val="PlainText"/>
              <w:jc w:val="left"/>
              <w:rPr>
                <w:rFonts w:ascii="Courier New" w:hAnsi="Courier New" w:cs="Courier New"/>
                <w:b/>
                <w:noProof/>
                <w:sz w:val="20"/>
                <w:szCs w:val="20"/>
              </w:rPr>
            </w:pPr>
          </w:p>
          <w:p w:rsidR="00B06C76" w:rsidRDefault="00B06C7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06C76" w:rsidRDefault="00B06C76" w:rsidP="007F297B">
            <w:pPr>
              <w:pStyle w:val="PlainText"/>
              <w:jc w:val="left"/>
              <w:rPr>
                <w:rFonts w:ascii="Courier New" w:hAnsi="Courier New" w:cs="Courier New"/>
                <w:b/>
                <w:noProof/>
                <w:sz w:val="20"/>
                <w:szCs w:val="20"/>
              </w:rPr>
            </w:pPr>
          </w:p>
          <w:p w:rsidR="00B06C76" w:rsidRPr="00B06C76" w:rsidRDefault="00B06C76" w:rsidP="007F297B">
            <w:pPr>
              <w:pStyle w:val="PlainText"/>
              <w:jc w:val="left"/>
              <w:rPr>
                <w:rFonts w:ascii="Courier New" w:hAnsi="Courier New" w:cs="Courier New"/>
                <w:b/>
                <w:noProof/>
                <w:sz w:val="18"/>
                <w:szCs w:val="18"/>
              </w:rPr>
            </w:pPr>
            <w:r w:rsidRPr="00B06C76">
              <w:rPr>
                <w:rFonts w:ascii="Courier New" w:hAnsi="Courier New" w:cs="Courier New"/>
                <w:b/>
                <w:noProof/>
                <w:sz w:val="18"/>
                <w:szCs w:val="18"/>
              </w:rPr>
              <w:t>Sharan Nirmul</w:t>
            </w:r>
          </w:p>
          <w:p w:rsidR="00B06C76" w:rsidRDefault="00B06C76" w:rsidP="007F297B">
            <w:pPr>
              <w:pStyle w:val="PlainText"/>
              <w:jc w:val="left"/>
              <w:rPr>
                <w:rFonts w:ascii="Courier New" w:hAnsi="Courier New" w:cs="Courier New"/>
                <w:b/>
                <w:noProof/>
                <w:sz w:val="18"/>
                <w:szCs w:val="18"/>
              </w:rPr>
            </w:pPr>
            <w:r w:rsidRPr="00B06C76">
              <w:rPr>
                <w:rFonts w:ascii="Courier New" w:hAnsi="Courier New" w:cs="Courier New"/>
                <w:b/>
                <w:noProof/>
                <w:sz w:val="18"/>
                <w:szCs w:val="18"/>
              </w:rPr>
              <w:t>Kessler Topaz Meltzer &amp;</w:t>
            </w:r>
          </w:p>
          <w:p w:rsidR="00B06C76" w:rsidRPr="00B06C76" w:rsidRDefault="00B06C76" w:rsidP="007F297B">
            <w:pPr>
              <w:pStyle w:val="PlainText"/>
              <w:jc w:val="left"/>
              <w:rPr>
                <w:rFonts w:ascii="Courier New" w:hAnsi="Courier New" w:cs="Courier New"/>
                <w:b/>
                <w:noProof/>
                <w:sz w:val="18"/>
                <w:szCs w:val="18"/>
              </w:rPr>
            </w:pPr>
            <w:r w:rsidRPr="00B06C76">
              <w:rPr>
                <w:rFonts w:ascii="Courier New" w:hAnsi="Courier New" w:cs="Courier New"/>
                <w:b/>
                <w:noProof/>
                <w:sz w:val="18"/>
                <w:szCs w:val="18"/>
              </w:rPr>
              <w:t xml:space="preserve"> Check LLP</w:t>
            </w:r>
          </w:p>
          <w:p w:rsidR="00B06C76" w:rsidRPr="00B06C76" w:rsidRDefault="00B06C76" w:rsidP="007F297B">
            <w:pPr>
              <w:pStyle w:val="PlainText"/>
              <w:jc w:val="left"/>
              <w:rPr>
                <w:rFonts w:ascii="Courier New" w:hAnsi="Courier New" w:cs="Courier New"/>
                <w:b/>
                <w:noProof/>
                <w:sz w:val="18"/>
                <w:szCs w:val="18"/>
              </w:rPr>
            </w:pPr>
            <w:r w:rsidRPr="00B06C76">
              <w:rPr>
                <w:rFonts w:ascii="Courier New" w:hAnsi="Courier New" w:cs="Courier New"/>
                <w:b/>
                <w:noProof/>
                <w:sz w:val="18"/>
                <w:szCs w:val="18"/>
              </w:rPr>
              <w:t>280 King of Prussia Road</w:t>
            </w:r>
          </w:p>
          <w:p w:rsidR="00B06C76" w:rsidRPr="00B06C76" w:rsidRDefault="00B06C76" w:rsidP="007F297B">
            <w:pPr>
              <w:pStyle w:val="PlainText"/>
              <w:jc w:val="left"/>
              <w:rPr>
                <w:rFonts w:ascii="Courier New" w:hAnsi="Courier New" w:cs="Courier New"/>
                <w:b/>
                <w:noProof/>
                <w:sz w:val="18"/>
                <w:szCs w:val="18"/>
              </w:rPr>
            </w:pPr>
            <w:r w:rsidRPr="00B06C76">
              <w:rPr>
                <w:rFonts w:ascii="Courier New" w:hAnsi="Courier New" w:cs="Courier New"/>
                <w:b/>
                <w:noProof/>
                <w:sz w:val="18"/>
                <w:szCs w:val="18"/>
              </w:rPr>
              <w:t>Radnor, PA 19087</w:t>
            </w:r>
          </w:p>
          <w:p w:rsidR="00B06C76" w:rsidRDefault="00B06C76" w:rsidP="007F297B">
            <w:pPr>
              <w:pStyle w:val="PlainText"/>
              <w:jc w:val="left"/>
              <w:rPr>
                <w:rFonts w:ascii="Courier New" w:hAnsi="Courier New" w:cs="Courier New"/>
                <w:b/>
                <w:noProof/>
                <w:sz w:val="20"/>
                <w:szCs w:val="20"/>
              </w:rPr>
            </w:pPr>
          </w:p>
        </w:tc>
      </w:tr>
      <w:tr w:rsidR="00F73035" w:rsidTr="00BB7730">
        <w:tc>
          <w:tcPr>
            <w:tcW w:w="1443" w:type="dxa"/>
          </w:tcPr>
          <w:p w:rsidR="00F73035" w:rsidRDefault="00F73035" w:rsidP="00BB7730">
            <w:pPr>
              <w:pStyle w:val="PlainText"/>
              <w:rPr>
                <w:rFonts w:ascii="Courier New" w:hAnsi="Courier New" w:cs="Courier New"/>
                <w:b/>
                <w:sz w:val="20"/>
                <w:szCs w:val="20"/>
              </w:rPr>
            </w:pPr>
          </w:p>
          <w:p w:rsidR="00F73035" w:rsidRDefault="00F73035" w:rsidP="00BB7730">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F73035" w:rsidRDefault="00F73035" w:rsidP="00BB7730">
            <w:pPr>
              <w:pStyle w:val="PlainText"/>
              <w:rPr>
                <w:rFonts w:ascii="Courier New" w:hAnsi="Courier New" w:cs="Courier New"/>
                <w:b/>
                <w:sz w:val="20"/>
                <w:szCs w:val="20"/>
              </w:rPr>
            </w:pPr>
          </w:p>
          <w:p w:rsidR="00F73035" w:rsidRDefault="00F73035" w:rsidP="00BB7730">
            <w:pPr>
              <w:pStyle w:val="PlainText"/>
              <w:rPr>
                <w:rFonts w:ascii="Courier New" w:hAnsi="Courier New" w:cs="Courier New"/>
                <w:b/>
                <w:sz w:val="20"/>
                <w:szCs w:val="20"/>
              </w:rPr>
            </w:pPr>
            <w:r>
              <w:rPr>
                <w:rFonts w:ascii="Courier New" w:hAnsi="Courier New" w:cs="Courier New"/>
                <w:b/>
                <w:sz w:val="20"/>
                <w:szCs w:val="20"/>
              </w:rPr>
              <w:t>15-CV-03562</w:t>
            </w:r>
          </w:p>
        </w:tc>
        <w:tc>
          <w:tcPr>
            <w:tcW w:w="1710" w:type="dxa"/>
          </w:tcPr>
          <w:p w:rsidR="00F73035" w:rsidRDefault="00F73035" w:rsidP="00BB7730">
            <w:pPr>
              <w:pStyle w:val="PlainText"/>
              <w:rPr>
                <w:rFonts w:ascii="Courier New" w:hAnsi="Courier New" w:cs="Courier New"/>
                <w:b/>
                <w:sz w:val="20"/>
                <w:szCs w:val="20"/>
              </w:rPr>
            </w:pPr>
          </w:p>
          <w:p w:rsidR="00F73035" w:rsidRDefault="00F73035" w:rsidP="00BB7730">
            <w:pPr>
              <w:pStyle w:val="PlainText"/>
              <w:rPr>
                <w:rFonts w:ascii="Courier New" w:hAnsi="Courier New" w:cs="Courier New"/>
                <w:b/>
                <w:sz w:val="20"/>
                <w:szCs w:val="20"/>
              </w:rPr>
            </w:pPr>
            <w:r>
              <w:rPr>
                <w:rFonts w:ascii="Courier New" w:hAnsi="Courier New" w:cs="Courier New"/>
                <w:b/>
                <w:sz w:val="20"/>
                <w:szCs w:val="20"/>
              </w:rPr>
              <w:t>(D. MD.)</w:t>
            </w:r>
          </w:p>
        </w:tc>
        <w:tc>
          <w:tcPr>
            <w:tcW w:w="5760" w:type="dxa"/>
          </w:tcPr>
          <w:p w:rsidR="00F73035" w:rsidRDefault="00F73035" w:rsidP="00BB7730">
            <w:pPr>
              <w:pStyle w:val="PlainText"/>
              <w:jc w:val="left"/>
              <w:rPr>
                <w:rFonts w:ascii="Courier New" w:hAnsi="Courier New" w:cs="Courier New"/>
                <w:b/>
                <w:sz w:val="20"/>
                <w:szCs w:val="20"/>
              </w:rPr>
            </w:pPr>
          </w:p>
          <w:p w:rsidR="00F73035" w:rsidRDefault="00F73035"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Nallagonda</w:t>
            </w:r>
            <w:proofErr w:type="spellEnd"/>
            <w:r>
              <w:rPr>
                <w:rFonts w:ascii="Courier New" w:hAnsi="Courier New" w:cs="Courier New"/>
                <w:b/>
                <w:sz w:val="20"/>
                <w:szCs w:val="20"/>
              </w:rPr>
              <w:t xml:space="preserve"> v. Osiris Therapeutics, Inc., Lode </w:t>
            </w:r>
            <w:proofErr w:type="spellStart"/>
            <w:r>
              <w:rPr>
                <w:rFonts w:ascii="Courier New" w:hAnsi="Courier New" w:cs="Courier New"/>
                <w:b/>
                <w:sz w:val="20"/>
                <w:szCs w:val="20"/>
              </w:rPr>
              <w:t>Debrabandere</w:t>
            </w:r>
            <w:proofErr w:type="spellEnd"/>
            <w:r>
              <w:rPr>
                <w:rFonts w:ascii="Courier New" w:hAnsi="Courier New" w:cs="Courier New"/>
                <w:b/>
                <w:sz w:val="20"/>
                <w:szCs w:val="20"/>
              </w:rPr>
              <w:t>, Gregory I. Law and Philip R. Jacoby, Jr.</w:t>
            </w:r>
          </w:p>
          <w:p w:rsidR="00F73035" w:rsidRDefault="00F73035" w:rsidP="00BB773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Defendants made false and misleading statements and omissions regarding the revenue and revenue recognition practices at Osiris during the period </w:t>
            </w:r>
            <w:r w:rsidR="001924F8">
              <w:rPr>
                <w:rFonts w:ascii="Courier New" w:hAnsi="Courier New" w:cs="Courier New"/>
                <w:sz w:val="20"/>
                <w:szCs w:val="20"/>
              </w:rPr>
              <w:t>5-</w:t>
            </w:r>
            <w:r>
              <w:rPr>
                <w:rFonts w:ascii="Courier New" w:hAnsi="Courier New" w:cs="Courier New"/>
                <w:sz w:val="20"/>
                <w:szCs w:val="20"/>
              </w:rPr>
              <w:t>14</w:t>
            </w:r>
            <w:r w:rsidR="001924F8">
              <w:rPr>
                <w:rFonts w:ascii="Courier New" w:hAnsi="Courier New" w:cs="Courier New"/>
                <w:sz w:val="20"/>
                <w:szCs w:val="20"/>
              </w:rPr>
              <w:t>-</w:t>
            </w:r>
            <w:r>
              <w:rPr>
                <w:rFonts w:ascii="Courier New" w:hAnsi="Courier New" w:cs="Courier New"/>
                <w:sz w:val="20"/>
                <w:szCs w:val="20"/>
              </w:rPr>
              <w:t>2014, and 11-16-2015. The Lead Plaintiff alleges that Defendants made materially false statements, and deceptively omitted material facts, as a consequence of Defendants’ alleged efforts to artificially inflate the Company’s reported revenues and mislead Osiris’s shareholders and the public as to Osiris’s revenue and revenue growth.</w:t>
            </w:r>
          </w:p>
          <w:p w:rsidR="00F73035" w:rsidRDefault="00F73035" w:rsidP="00BB7730">
            <w:pPr>
              <w:autoSpaceDE w:val="0"/>
              <w:autoSpaceDN w:val="0"/>
              <w:adjustRightInd w:val="0"/>
              <w:jc w:val="left"/>
              <w:rPr>
                <w:rFonts w:ascii="Courier New" w:hAnsi="Courier New" w:cs="Courier New"/>
                <w:sz w:val="20"/>
                <w:szCs w:val="20"/>
              </w:rPr>
            </w:pPr>
          </w:p>
        </w:tc>
        <w:tc>
          <w:tcPr>
            <w:tcW w:w="1440" w:type="dxa"/>
          </w:tcPr>
          <w:p w:rsidR="00F73035" w:rsidRDefault="00F73035" w:rsidP="00BB7730">
            <w:pPr>
              <w:pStyle w:val="PlainText"/>
              <w:rPr>
                <w:rFonts w:ascii="Courier New" w:hAnsi="Courier New" w:cs="Courier New"/>
                <w:b/>
                <w:sz w:val="20"/>
                <w:szCs w:val="20"/>
              </w:rPr>
            </w:pPr>
          </w:p>
          <w:p w:rsidR="00F73035" w:rsidRDefault="00F73035" w:rsidP="00BB7730">
            <w:pPr>
              <w:pStyle w:val="PlainText"/>
              <w:rPr>
                <w:rFonts w:ascii="Courier New" w:hAnsi="Courier New" w:cs="Courier New"/>
                <w:b/>
                <w:sz w:val="20"/>
                <w:szCs w:val="20"/>
              </w:rPr>
            </w:pPr>
            <w:r>
              <w:rPr>
                <w:rFonts w:ascii="Courier New" w:hAnsi="Courier New" w:cs="Courier New"/>
                <w:b/>
                <w:sz w:val="20"/>
                <w:szCs w:val="20"/>
              </w:rPr>
              <w:t>Not set yet</w:t>
            </w:r>
          </w:p>
          <w:p w:rsidR="00F73035" w:rsidRDefault="00F73035" w:rsidP="00BB7730">
            <w:pPr>
              <w:pStyle w:val="PlainText"/>
              <w:rPr>
                <w:rFonts w:ascii="Courier New" w:hAnsi="Courier New" w:cs="Courier New"/>
                <w:b/>
                <w:sz w:val="20"/>
                <w:szCs w:val="20"/>
              </w:rPr>
            </w:pPr>
          </w:p>
        </w:tc>
        <w:tc>
          <w:tcPr>
            <w:tcW w:w="2970" w:type="dxa"/>
          </w:tcPr>
          <w:p w:rsidR="00F73035" w:rsidRDefault="00F73035" w:rsidP="00BB7730">
            <w:pPr>
              <w:pStyle w:val="PlainText"/>
              <w:jc w:val="left"/>
              <w:rPr>
                <w:rFonts w:ascii="Courier New" w:hAnsi="Courier New" w:cs="Courier New"/>
                <w:b/>
                <w:noProof/>
                <w:sz w:val="20"/>
                <w:szCs w:val="20"/>
              </w:rPr>
            </w:pPr>
          </w:p>
          <w:p w:rsidR="00F73035" w:rsidRDefault="00F73035" w:rsidP="00BB7730">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w:t>
            </w:r>
            <w:r w:rsidR="0071240C">
              <w:rPr>
                <w:rFonts w:ascii="Courier New" w:hAnsi="Courier New" w:cs="Courier New"/>
                <w:b/>
                <w:noProof/>
                <w:sz w:val="20"/>
                <w:szCs w:val="20"/>
              </w:rPr>
              <w:t>, fax</w:t>
            </w:r>
            <w:r>
              <w:rPr>
                <w:rFonts w:ascii="Courier New" w:hAnsi="Courier New" w:cs="Courier New"/>
                <w:b/>
                <w:noProof/>
                <w:sz w:val="20"/>
                <w:szCs w:val="20"/>
              </w:rPr>
              <w:t xml:space="preserve"> or e-mail:</w:t>
            </w:r>
          </w:p>
          <w:p w:rsidR="00F73035" w:rsidRDefault="00F73035" w:rsidP="00BB7730">
            <w:pPr>
              <w:pStyle w:val="PlainText"/>
              <w:jc w:val="left"/>
              <w:rPr>
                <w:rFonts w:ascii="Courier New" w:hAnsi="Courier New" w:cs="Courier New"/>
                <w:b/>
                <w:noProof/>
                <w:sz w:val="20"/>
                <w:szCs w:val="20"/>
              </w:rPr>
            </w:pPr>
          </w:p>
          <w:p w:rsidR="001924F8" w:rsidRDefault="00F73035" w:rsidP="00BB7730">
            <w:pPr>
              <w:autoSpaceDE w:val="0"/>
              <w:autoSpaceDN w:val="0"/>
              <w:adjustRightInd w:val="0"/>
              <w:jc w:val="left"/>
              <w:rPr>
                <w:rFonts w:ascii="Courier New" w:hAnsi="Courier New" w:cs="Courier New"/>
                <w:b/>
                <w:color w:val="000000"/>
                <w:sz w:val="16"/>
                <w:szCs w:val="16"/>
              </w:rPr>
            </w:pPr>
            <w:proofErr w:type="spellStart"/>
            <w:r>
              <w:rPr>
                <w:rFonts w:ascii="Courier New" w:hAnsi="Courier New" w:cs="Courier New"/>
                <w:b/>
                <w:color w:val="000000"/>
                <w:sz w:val="16"/>
                <w:szCs w:val="16"/>
              </w:rPr>
              <w:t>Hagens</w:t>
            </w:r>
            <w:proofErr w:type="spellEnd"/>
            <w:r>
              <w:rPr>
                <w:rFonts w:ascii="Courier New" w:hAnsi="Courier New" w:cs="Courier New"/>
                <w:b/>
                <w:color w:val="000000"/>
                <w:sz w:val="16"/>
                <w:szCs w:val="16"/>
              </w:rPr>
              <w:t xml:space="preserve"> Berman </w:t>
            </w:r>
            <w:proofErr w:type="spellStart"/>
            <w:r>
              <w:rPr>
                <w:rFonts w:ascii="Courier New" w:hAnsi="Courier New" w:cs="Courier New"/>
                <w:b/>
                <w:color w:val="000000"/>
                <w:sz w:val="16"/>
                <w:szCs w:val="16"/>
              </w:rPr>
              <w:t>Sobol</w:t>
            </w:r>
            <w:proofErr w:type="spellEnd"/>
            <w:r>
              <w:rPr>
                <w:rFonts w:ascii="Courier New" w:hAnsi="Courier New" w:cs="Courier New"/>
                <w:b/>
                <w:color w:val="000000"/>
                <w:sz w:val="16"/>
                <w:szCs w:val="16"/>
              </w:rPr>
              <w:t xml:space="preserve"> &amp; </w:t>
            </w:r>
          </w:p>
          <w:p w:rsidR="00F73035" w:rsidRDefault="001924F8"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 </w:t>
            </w:r>
            <w:r w:rsidR="00F73035">
              <w:rPr>
                <w:rFonts w:ascii="Courier New" w:hAnsi="Courier New" w:cs="Courier New"/>
                <w:b/>
                <w:color w:val="000000"/>
                <w:sz w:val="16"/>
                <w:szCs w:val="16"/>
              </w:rPr>
              <w:t>Shapiro LLP</w:t>
            </w:r>
          </w:p>
          <w:p w:rsidR="00F73035" w:rsidRDefault="00F73035"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Attn: Peter </w:t>
            </w:r>
            <w:proofErr w:type="spellStart"/>
            <w:r>
              <w:rPr>
                <w:rFonts w:ascii="Courier New" w:hAnsi="Courier New" w:cs="Courier New"/>
                <w:b/>
                <w:color w:val="000000"/>
                <w:sz w:val="16"/>
                <w:szCs w:val="16"/>
              </w:rPr>
              <w:t>Borkon</w:t>
            </w:r>
            <w:proofErr w:type="spellEnd"/>
          </w:p>
          <w:p w:rsidR="00F73035" w:rsidRDefault="00F73035"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715 Hearst Avenue</w:t>
            </w:r>
          </w:p>
          <w:p w:rsidR="00F73035" w:rsidRDefault="00F73035"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Suite 202</w:t>
            </w:r>
          </w:p>
          <w:p w:rsidR="00F73035" w:rsidRDefault="00F73035"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Berkeley, CA 94710</w:t>
            </w:r>
          </w:p>
          <w:p w:rsidR="00F73035" w:rsidRDefault="00F73035" w:rsidP="00BB7730">
            <w:pPr>
              <w:autoSpaceDE w:val="0"/>
              <w:autoSpaceDN w:val="0"/>
              <w:adjustRightInd w:val="0"/>
              <w:jc w:val="left"/>
              <w:rPr>
                <w:rFonts w:ascii="Courier New" w:hAnsi="Courier New" w:cs="Courier New"/>
                <w:b/>
                <w:color w:val="000000"/>
                <w:sz w:val="16"/>
                <w:szCs w:val="16"/>
              </w:rPr>
            </w:pPr>
          </w:p>
          <w:p w:rsidR="00F73035" w:rsidRDefault="00F73035"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510 725-3000 (Ph.)</w:t>
            </w:r>
          </w:p>
          <w:p w:rsidR="00F73035" w:rsidRDefault="00F73035" w:rsidP="00BB7730">
            <w:pPr>
              <w:autoSpaceDE w:val="0"/>
              <w:autoSpaceDN w:val="0"/>
              <w:adjustRightInd w:val="0"/>
              <w:jc w:val="left"/>
              <w:rPr>
                <w:rFonts w:ascii="Courier New" w:hAnsi="Courier New" w:cs="Courier New"/>
                <w:b/>
                <w:color w:val="000000"/>
                <w:sz w:val="16"/>
                <w:szCs w:val="16"/>
              </w:rPr>
            </w:pPr>
          </w:p>
          <w:p w:rsidR="00F73035" w:rsidRDefault="00F73035"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510 725-3001 (Fax)</w:t>
            </w:r>
          </w:p>
          <w:p w:rsidR="00F73035" w:rsidRDefault="00F73035" w:rsidP="00BB7730">
            <w:pPr>
              <w:autoSpaceDE w:val="0"/>
              <w:autoSpaceDN w:val="0"/>
              <w:adjustRightInd w:val="0"/>
              <w:jc w:val="left"/>
              <w:rPr>
                <w:rFonts w:ascii="Courier New" w:hAnsi="Courier New" w:cs="Courier New"/>
                <w:b/>
                <w:color w:val="000000"/>
                <w:sz w:val="16"/>
                <w:szCs w:val="16"/>
              </w:rPr>
            </w:pPr>
          </w:p>
          <w:p w:rsidR="00F73035" w:rsidRDefault="0005402C" w:rsidP="00BB7730">
            <w:pPr>
              <w:autoSpaceDE w:val="0"/>
              <w:autoSpaceDN w:val="0"/>
              <w:adjustRightInd w:val="0"/>
              <w:jc w:val="left"/>
              <w:rPr>
                <w:rFonts w:ascii="Courier New" w:hAnsi="Courier New" w:cs="Courier New"/>
                <w:b/>
                <w:color w:val="000000"/>
                <w:sz w:val="16"/>
                <w:szCs w:val="16"/>
              </w:rPr>
            </w:pPr>
            <w:hyperlink r:id="rId17" w:history="1">
              <w:r w:rsidR="00F73035">
                <w:rPr>
                  <w:rStyle w:val="Hyperlink"/>
                  <w:rFonts w:ascii="Courier New" w:hAnsi="Courier New" w:cs="Courier New"/>
                  <w:b/>
                  <w:sz w:val="16"/>
                  <w:szCs w:val="16"/>
                </w:rPr>
                <w:t>peteb@hbsslaw.com</w:t>
              </w:r>
            </w:hyperlink>
          </w:p>
          <w:p w:rsidR="00F73035" w:rsidRDefault="00F73035" w:rsidP="00BB7730">
            <w:pPr>
              <w:pStyle w:val="PlainText"/>
              <w:jc w:val="left"/>
              <w:rPr>
                <w:rFonts w:ascii="Courier New" w:hAnsi="Courier New" w:cs="Courier New"/>
                <w:b/>
                <w:noProof/>
                <w:sz w:val="20"/>
                <w:szCs w:val="20"/>
              </w:rPr>
            </w:pPr>
          </w:p>
        </w:tc>
      </w:tr>
      <w:tr w:rsidR="00882216" w:rsidRPr="007167C0" w:rsidTr="00E45862">
        <w:tc>
          <w:tcPr>
            <w:tcW w:w="1443"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16-MD-2687</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882216" w:rsidRDefault="00882216" w:rsidP="00BB7730">
            <w:pPr>
              <w:pStyle w:val="PlainText"/>
              <w:jc w:val="left"/>
              <w:rPr>
                <w:rFonts w:ascii="Courier New" w:hAnsi="Courier New" w:cs="Courier New"/>
                <w:b/>
                <w:sz w:val="20"/>
                <w:szCs w:val="20"/>
              </w:rPr>
            </w:pPr>
          </w:p>
          <w:p w:rsidR="00882216" w:rsidRDefault="00882216" w:rsidP="00BB7730">
            <w:pPr>
              <w:pStyle w:val="PlainText"/>
              <w:jc w:val="left"/>
              <w:rPr>
                <w:rFonts w:ascii="Courier New" w:hAnsi="Courier New" w:cs="Courier New"/>
                <w:b/>
                <w:sz w:val="20"/>
                <w:szCs w:val="20"/>
              </w:rPr>
            </w:pPr>
            <w:r>
              <w:rPr>
                <w:rFonts w:ascii="Courier New" w:hAnsi="Courier New" w:cs="Courier New"/>
                <w:b/>
                <w:sz w:val="20"/>
                <w:szCs w:val="20"/>
              </w:rPr>
              <w:t>In re: Liquid Aluminum Sulfate Antitrust Litigation</w:t>
            </w:r>
          </w:p>
          <w:p w:rsidR="00882216" w:rsidRDefault="00882216" w:rsidP="00BB7730">
            <w:pPr>
              <w:pStyle w:val="PlainText"/>
              <w:jc w:val="left"/>
              <w:rPr>
                <w:rFonts w:ascii="Courier New" w:hAnsi="Courier New" w:cs="Courier New"/>
                <w:sz w:val="20"/>
                <w:szCs w:val="20"/>
              </w:rPr>
            </w:pPr>
            <w:r>
              <w:rPr>
                <w:rFonts w:ascii="Courier New" w:hAnsi="Courier New" w:cs="Courier New"/>
                <w:sz w:val="20"/>
                <w:szCs w:val="20"/>
              </w:rPr>
              <w:t>The Direct Purchaser Class Plaintiffs claim that the GEO Settling Parties participated in a conspiracy – with other Defendants in the Action and unnamed co-conspirators – to allocate territories and/or not to compete for each other’s historical business by rigging bids, allocating customers and fixing, stabilizing, and maintaining the price of Alum sold in the United States from 1-1-1997 to at least 2-28-2011 in violation of the federal antitrust laws.  The Direct Purchaser Class Plaintiffs allege that the claimed anticompetitive conduct resulted in artificially inflated prices for Alum.</w:t>
            </w:r>
            <w:r w:rsidRPr="002C7710">
              <w:rPr>
                <w:rFonts w:ascii="Courier New" w:hAnsi="Courier New" w:cs="Courier New"/>
                <w:sz w:val="20"/>
                <w:szCs w:val="20"/>
              </w:rPr>
              <w:t xml:space="preserve"> </w:t>
            </w:r>
          </w:p>
          <w:p w:rsidR="00882216" w:rsidRDefault="00882216" w:rsidP="00BB7730">
            <w:pPr>
              <w:pStyle w:val="PlainText"/>
              <w:jc w:val="left"/>
              <w:rPr>
                <w:rFonts w:ascii="Courier New" w:hAnsi="Courier New" w:cs="Courier New"/>
                <w:b/>
                <w:sz w:val="20"/>
                <w:szCs w:val="20"/>
              </w:rPr>
            </w:pPr>
          </w:p>
        </w:tc>
        <w:tc>
          <w:tcPr>
            <w:tcW w:w="1440" w:type="dxa"/>
          </w:tcPr>
          <w:p w:rsidR="00882216" w:rsidRDefault="00882216" w:rsidP="007F297B">
            <w:pPr>
              <w:pStyle w:val="PlainText"/>
              <w:rPr>
                <w:rFonts w:ascii="Courier New" w:hAnsi="Courier New" w:cs="Courier New"/>
                <w:b/>
                <w:noProof/>
                <w:sz w:val="20"/>
                <w:szCs w:val="20"/>
              </w:rPr>
            </w:pPr>
          </w:p>
          <w:p w:rsidR="00882216" w:rsidRDefault="00882216" w:rsidP="007F297B">
            <w:pPr>
              <w:pStyle w:val="PlainText"/>
              <w:rPr>
                <w:rFonts w:ascii="Courier New" w:hAnsi="Courier New" w:cs="Courier New"/>
                <w:b/>
                <w:noProof/>
                <w:sz w:val="20"/>
                <w:szCs w:val="20"/>
              </w:rPr>
            </w:pPr>
            <w:r>
              <w:rPr>
                <w:rFonts w:ascii="Courier New" w:hAnsi="Courier New" w:cs="Courier New"/>
                <w:b/>
                <w:noProof/>
                <w:sz w:val="20"/>
                <w:szCs w:val="20"/>
              </w:rPr>
              <w:t>11-14-2018</w:t>
            </w:r>
          </w:p>
        </w:tc>
        <w:tc>
          <w:tcPr>
            <w:tcW w:w="2970" w:type="dxa"/>
          </w:tcPr>
          <w:p w:rsidR="00882216" w:rsidRDefault="00882216" w:rsidP="00882216">
            <w:pPr>
              <w:pStyle w:val="PlainText"/>
              <w:jc w:val="left"/>
              <w:rPr>
                <w:rFonts w:ascii="Courier New" w:hAnsi="Courier New" w:cs="Courier New"/>
                <w:b/>
                <w:noProof/>
                <w:sz w:val="20"/>
                <w:szCs w:val="20"/>
              </w:rPr>
            </w:pPr>
          </w:p>
          <w:p w:rsidR="00882216" w:rsidRPr="00882216" w:rsidRDefault="00882216" w:rsidP="00882216">
            <w:pPr>
              <w:pStyle w:val="PlainText"/>
              <w:jc w:val="left"/>
              <w:rPr>
                <w:rFonts w:ascii="Courier New" w:hAnsi="Courier New" w:cs="Courier New"/>
                <w:b/>
                <w:noProof/>
                <w:sz w:val="20"/>
                <w:szCs w:val="20"/>
              </w:rPr>
            </w:pPr>
            <w:r w:rsidRPr="00882216">
              <w:rPr>
                <w:rFonts w:ascii="Courier New" w:hAnsi="Courier New" w:cs="Courier New"/>
                <w:b/>
                <w:noProof/>
                <w:sz w:val="20"/>
                <w:szCs w:val="20"/>
              </w:rPr>
              <w:t xml:space="preserve">For more </w:t>
            </w:r>
            <w:r>
              <w:rPr>
                <w:rFonts w:ascii="Courier New" w:hAnsi="Courier New" w:cs="Courier New"/>
                <w:b/>
                <w:noProof/>
                <w:sz w:val="20"/>
                <w:szCs w:val="20"/>
              </w:rPr>
              <w:t xml:space="preserve">information </w:t>
            </w:r>
            <w:r w:rsidRPr="00882216">
              <w:rPr>
                <w:rFonts w:ascii="Courier New" w:hAnsi="Courier New" w:cs="Courier New"/>
                <w:b/>
                <w:noProof/>
                <w:sz w:val="20"/>
                <w:szCs w:val="20"/>
              </w:rPr>
              <w:t>write or visit:</w:t>
            </w:r>
          </w:p>
          <w:p w:rsidR="00882216" w:rsidRPr="00882216" w:rsidRDefault="00882216" w:rsidP="00882216">
            <w:pPr>
              <w:pStyle w:val="PlainText"/>
              <w:jc w:val="left"/>
              <w:rPr>
                <w:rFonts w:ascii="Courier New" w:hAnsi="Courier New" w:cs="Courier New"/>
                <w:b/>
                <w:noProof/>
                <w:sz w:val="20"/>
                <w:szCs w:val="20"/>
              </w:rPr>
            </w:pPr>
          </w:p>
          <w:p w:rsidR="00882216" w:rsidRPr="00882216" w:rsidRDefault="00882216" w:rsidP="00882216">
            <w:pPr>
              <w:pStyle w:val="PlainText"/>
              <w:jc w:val="left"/>
              <w:rPr>
                <w:rFonts w:ascii="Courier New" w:hAnsi="Courier New" w:cs="Courier New"/>
                <w:b/>
                <w:noProof/>
                <w:sz w:val="16"/>
                <w:szCs w:val="16"/>
              </w:rPr>
            </w:pPr>
            <w:r w:rsidRPr="00882216">
              <w:rPr>
                <w:rFonts w:ascii="Courier New" w:hAnsi="Courier New" w:cs="Courier New"/>
                <w:b/>
                <w:noProof/>
                <w:sz w:val="16"/>
                <w:szCs w:val="16"/>
              </w:rPr>
              <w:t>James E. Cecchi</w:t>
            </w:r>
          </w:p>
          <w:p w:rsidR="0071240C" w:rsidRDefault="00882216" w:rsidP="00882216">
            <w:pPr>
              <w:pStyle w:val="PlainText"/>
              <w:jc w:val="left"/>
              <w:rPr>
                <w:rFonts w:ascii="Courier New" w:hAnsi="Courier New" w:cs="Courier New"/>
                <w:b/>
                <w:noProof/>
                <w:sz w:val="16"/>
                <w:szCs w:val="16"/>
              </w:rPr>
            </w:pPr>
            <w:r w:rsidRPr="00882216">
              <w:rPr>
                <w:rFonts w:ascii="Courier New" w:hAnsi="Courier New" w:cs="Courier New"/>
                <w:b/>
                <w:noProof/>
                <w:sz w:val="16"/>
                <w:szCs w:val="16"/>
              </w:rPr>
              <w:t>Carella, Byrne, Cecchi,</w:t>
            </w:r>
          </w:p>
          <w:p w:rsidR="00882216" w:rsidRDefault="00882216" w:rsidP="00882216">
            <w:pPr>
              <w:pStyle w:val="PlainText"/>
              <w:jc w:val="left"/>
              <w:rPr>
                <w:rFonts w:ascii="Courier New" w:hAnsi="Courier New" w:cs="Courier New"/>
                <w:b/>
                <w:noProof/>
                <w:sz w:val="16"/>
                <w:szCs w:val="16"/>
              </w:rPr>
            </w:pPr>
            <w:r w:rsidRPr="00882216">
              <w:rPr>
                <w:rFonts w:ascii="Courier New" w:hAnsi="Courier New" w:cs="Courier New"/>
                <w:b/>
                <w:noProof/>
                <w:sz w:val="16"/>
                <w:szCs w:val="16"/>
              </w:rPr>
              <w:t xml:space="preserve"> Olstein, Brody &amp; </w:t>
            </w:r>
          </w:p>
          <w:p w:rsidR="00882216" w:rsidRPr="00882216" w:rsidRDefault="001924F8" w:rsidP="00882216">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882216" w:rsidRPr="00882216">
              <w:rPr>
                <w:rFonts w:ascii="Courier New" w:hAnsi="Courier New" w:cs="Courier New"/>
                <w:b/>
                <w:noProof/>
                <w:sz w:val="16"/>
                <w:szCs w:val="16"/>
              </w:rPr>
              <w:t>Agnello, P.C.</w:t>
            </w:r>
          </w:p>
          <w:p w:rsidR="00882216" w:rsidRPr="00882216" w:rsidRDefault="00882216" w:rsidP="00882216">
            <w:pPr>
              <w:pStyle w:val="PlainText"/>
              <w:jc w:val="left"/>
              <w:rPr>
                <w:rFonts w:ascii="Courier New" w:hAnsi="Courier New" w:cs="Courier New"/>
                <w:b/>
                <w:noProof/>
                <w:sz w:val="16"/>
                <w:szCs w:val="16"/>
              </w:rPr>
            </w:pPr>
            <w:r w:rsidRPr="00882216">
              <w:rPr>
                <w:rFonts w:ascii="Courier New" w:hAnsi="Courier New" w:cs="Courier New"/>
                <w:b/>
                <w:noProof/>
                <w:sz w:val="16"/>
                <w:szCs w:val="16"/>
              </w:rPr>
              <w:t>5 Becker Farm Road</w:t>
            </w:r>
          </w:p>
          <w:p w:rsidR="00882216" w:rsidRPr="00882216" w:rsidRDefault="00882216" w:rsidP="00882216">
            <w:pPr>
              <w:pStyle w:val="PlainText"/>
              <w:jc w:val="left"/>
              <w:rPr>
                <w:rFonts w:ascii="Courier New" w:hAnsi="Courier New" w:cs="Courier New"/>
                <w:b/>
                <w:noProof/>
                <w:sz w:val="16"/>
                <w:szCs w:val="16"/>
              </w:rPr>
            </w:pPr>
            <w:r w:rsidRPr="00882216">
              <w:rPr>
                <w:rFonts w:ascii="Courier New" w:hAnsi="Courier New" w:cs="Courier New"/>
                <w:b/>
                <w:noProof/>
                <w:sz w:val="16"/>
                <w:szCs w:val="16"/>
              </w:rPr>
              <w:t>Roseland, NJ 07068</w:t>
            </w:r>
          </w:p>
          <w:p w:rsidR="00882216" w:rsidRPr="00882216" w:rsidRDefault="00882216" w:rsidP="00882216">
            <w:pPr>
              <w:pStyle w:val="PlainText"/>
              <w:jc w:val="left"/>
              <w:rPr>
                <w:rFonts w:ascii="Courier New" w:hAnsi="Courier New" w:cs="Courier New"/>
                <w:b/>
                <w:noProof/>
                <w:sz w:val="16"/>
                <w:szCs w:val="16"/>
              </w:rPr>
            </w:pPr>
          </w:p>
          <w:p w:rsidR="00882216" w:rsidRDefault="0005402C" w:rsidP="00882216">
            <w:pPr>
              <w:pStyle w:val="PlainText"/>
              <w:jc w:val="left"/>
              <w:rPr>
                <w:rFonts w:ascii="Courier New" w:hAnsi="Courier New" w:cs="Courier New"/>
                <w:b/>
                <w:noProof/>
                <w:sz w:val="16"/>
                <w:szCs w:val="16"/>
              </w:rPr>
            </w:pPr>
            <w:hyperlink r:id="rId18" w:history="1">
              <w:r w:rsidR="00882216" w:rsidRPr="00CD4CFC">
                <w:rPr>
                  <w:rStyle w:val="Hyperlink"/>
                  <w:rFonts w:ascii="Courier New" w:hAnsi="Courier New" w:cs="Courier New"/>
                  <w:b/>
                  <w:noProof/>
                  <w:sz w:val="16"/>
                  <w:szCs w:val="16"/>
                </w:rPr>
                <w:t>www.liquidaluminumdirectsettlement.com</w:t>
              </w:r>
            </w:hyperlink>
          </w:p>
          <w:p w:rsidR="00882216" w:rsidRDefault="00882216" w:rsidP="00882216">
            <w:pPr>
              <w:pStyle w:val="PlainText"/>
              <w:jc w:val="left"/>
              <w:rPr>
                <w:rFonts w:ascii="Courier New" w:hAnsi="Courier New" w:cs="Courier New"/>
                <w:b/>
                <w:noProof/>
                <w:sz w:val="20"/>
                <w:szCs w:val="20"/>
              </w:rPr>
            </w:pPr>
          </w:p>
        </w:tc>
      </w:tr>
      <w:tr w:rsidR="00882216" w:rsidRPr="007167C0" w:rsidTr="00E45862">
        <w:tc>
          <w:tcPr>
            <w:tcW w:w="1443"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6-22-2018</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11-CV-00289</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(D. Vt.)</w:t>
            </w:r>
          </w:p>
        </w:tc>
        <w:tc>
          <w:tcPr>
            <w:tcW w:w="5760" w:type="dxa"/>
          </w:tcPr>
          <w:p w:rsidR="00882216" w:rsidRDefault="00882216" w:rsidP="00BB7730">
            <w:pPr>
              <w:pStyle w:val="PlainText"/>
              <w:jc w:val="left"/>
              <w:rPr>
                <w:rFonts w:ascii="Courier New" w:hAnsi="Courier New" w:cs="Courier New"/>
                <w:b/>
                <w:sz w:val="20"/>
                <w:szCs w:val="20"/>
              </w:rPr>
            </w:pPr>
          </w:p>
          <w:p w:rsidR="00882216" w:rsidRDefault="00882216"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Lampers</w:t>
            </w:r>
            <w:proofErr w:type="spellEnd"/>
            <w:r>
              <w:rPr>
                <w:rFonts w:ascii="Courier New" w:hAnsi="Courier New" w:cs="Courier New"/>
                <w:b/>
                <w:sz w:val="20"/>
                <w:szCs w:val="20"/>
              </w:rPr>
              <w:t>, et al. v. Green Mountain Coffee Roasters, Inc., et al.</w:t>
            </w:r>
          </w:p>
          <w:p w:rsidR="00882216" w:rsidRDefault="00882216" w:rsidP="00EE0F6A">
            <w:pPr>
              <w:pStyle w:val="PlainText"/>
              <w:jc w:val="left"/>
              <w:rPr>
                <w:rFonts w:ascii="Courier New" w:hAnsi="Courier New" w:cs="Courier New"/>
                <w:color w:val="000000"/>
                <w:sz w:val="20"/>
                <w:szCs w:val="20"/>
              </w:rPr>
            </w:pPr>
            <w:r>
              <w:rPr>
                <w:rFonts w:ascii="Courier New" w:hAnsi="Courier New" w:cs="Courier New"/>
                <w:b/>
                <w:sz w:val="20"/>
                <w:szCs w:val="20"/>
              </w:rPr>
              <w:t xml:space="preserve">Re Defendants: Keurig Green Mountain, Inc., f/k/a Green Mountain Coffee Roasters, Inc. (“Green Mountain”); and Gravel and </w:t>
            </w:r>
            <w:proofErr w:type="spellStart"/>
            <w:r>
              <w:rPr>
                <w:rFonts w:ascii="Courier New" w:hAnsi="Courier New" w:cs="Courier New"/>
                <w:b/>
                <w:sz w:val="20"/>
                <w:szCs w:val="20"/>
              </w:rPr>
              <w:t>Shea</w:t>
            </w:r>
            <w:proofErr w:type="spellEnd"/>
            <w:r>
              <w:rPr>
                <w:rFonts w:ascii="Courier New" w:hAnsi="Courier New" w:cs="Courier New"/>
                <w:b/>
                <w:sz w:val="20"/>
                <w:szCs w:val="20"/>
              </w:rPr>
              <w:t xml:space="preserve">, on behalf of Lawrence J. </w:t>
            </w:r>
            <w:proofErr w:type="spellStart"/>
            <w:r>
              <w:rPr>
                <w:rFonts w:ascii="Courier New" w:hAnsi="Courier New" w:cs="Courier New"/>
                <w:b/>
                <w:sz w:val="20"/>
                <w:szCs w:val="20"/>
              </w:rPr>
              <w:t>Blanford</w:t>
            </w:r>
            <w:proofErr w:type="spellEnd"/>
            <w:r>
              <w:rPr>
                <w:rFonts w:ascii="Courier New" w:hAnsi="Courier New" w:cs="Courier New"/>
                <w:b/>
                <w:sz w:val="20"/>
                <w:szCs w:val="20"/>
              </w:rPr>
              <w:t xml:space="preserve"> and Frances G. </w:t>
            </w:r>
            <w:proofErr w:type="spellStart"/>
            <w:r>
              <w:rPr>
                <w:rFonts w:ascii="Courier New" w:hAnsi="Courier New" w:cs="Courier New"/>
                <w:b/>
                <w:sz w:val="20"/>
                <w:szCs w:val="20"/>
              </w:rPr>
              <w:t>Rathke</w:t>
            </w:r>
            <w:proofErr w:type="spellEnd"/>
            <w:r>
              <w:rPr>
                <w:rFonts w:ascii="Courier New" w:hAnsi="Courier New" w:cs="Courier New"/>
                <w:b/>
                <w:sz w:val="20"/>
                <w:szCs w:val="20"/>
              </w:rPr>
              <w:t xml:space="preserve"> (collectively, the “Defendants”)</w:t>
            </w:r>
            <w:r w:rsidR="00EE0F6A">
              <w:rPr>
                <w:rFonts w:ascii="Courier New" w:hAnsi="Courier New" w:cs="Courier New"/>
                <w:b/>
                <w:sz w:val="20"/>
                <w:szCs w:val="20"/>
              </w:rPr>
              <w:t xml:space="preserve"> </w:t>
            </w:r>
            <w:r>
              <w:rPr>
                <w:rFonts w:ascii="Courier New" w:hAnsi="Courier New" w:cs="Courier New"/>
                <w:color w:val="000000"/>
                <w:sz w:val="20"/>
                <w:szCs w:val="20"/>
              </w:rPr>
              <w:t xml:space="preserve">Plaintiffs allege that </w:t>
            </w:r>
            <w:r w:rsidRPr="00351A6B">
              <w:rPr>
                <w:rFonts w:ascii="Courier New" w:hAnsi="Courier New" w:cs="Courier New"/>
                <w:color w:val="000000"/>
                <w:sz w:val="20"/>
                <w:szCs w:val="20"/>
              </w:rPr>
              <w:t>Defendants</w:t>
            </w:r>
            <w:r>
              <w:rPr>
                <w:rFonts w:ascii="Courier New" w:hAnsi="Courier New" w:cs="Courier New"/>
                <w:color w:val="000000"/>
                <w:sz w:val="20"/>
                <w:szCs w:val="20"/>
              </w:rPr>
              <w:t xml:space="preserve"> </w:t>
            </w:r>
            <w:r w:rsidRPr="00351A6B">
              <w:rPr>
                <w:rFonts w:ascii="Courier New" w:hAnsi="Courier New" w:cs="Courier New"/>
                <w:color w:val="000000"/>
                <w:sz w:val="20"/>
                <w:szCs w:val="20"/>
              </w:rPr>
              <w:t xml:space="preserve">misrepresented Green Mountain as a company that was straining capacity and struggling to build enough inventories to satisfy demand for its products. </w:t>
            </w:r>
            <w:r>
              <w:rPr>
                <w:rFonts w:ascii="Courier New" w:hAnsi="Courier New" w:cs="Courier New"/>
                <w:color w:val="000000"/>
                <w:sz w:val="20"/>
                <w:szCs w:val="20"/>
              </w:rPr>
              <w:t>Plaintiffs</w:t>
            </w:r>
            <w:r w:rsidRPr="00351A6B">
              <w:rPr>
                <w:rFonts w:ascii="Courier New" w:hAnsi="Courier New" w:cs="Courier New"/>
                <w:color w:val="000000"/>
                <w:sz w:val="20"/>
                <w:szCs w:val="20"/>
              </w:rPr>
              <w:t xml:space="preserve"> allege, however, that Defendants knew or should have known that the Company was, in fact, experiencing serious problems with inventory controls and concerns about ballooning inventory levels. </w:t>
            </w:r>
            <w:r>
              <w:rPr>
                <w:rFonts w:ascii="Courier New" w:hAnsi="Courier New" w:cs="Courier New"/>
                <w:color w:val="000000"/>
                <w:sz w:val="20"/>
                <w:szCs w:val="20"/>
              </w:rPr>
              <w:t>It is further</w:t>
            </w:r>
            <w:r w:rsidRPr="00351A6B">
              <w:rPr>
                <w:rFonts w:ascii="Courier New" w:hAnsi="Courier New" w:cs="Courier New"/>
                <w:color w:val="000000"/>
                <w:sz w:val="20"/>
                <w:szCs w:val="20"/>
              </w:rPr>
              <w:t xml:space="preserve"> allege</w:t>
            </w:r>
            <w:r w:rsidR="009A540D">
              <w:rPr>
                <w:rFonts w:ascii="Courier New" w:hAnsi="Courier New" w:cs="Courier New"/>
                <w:color w:val="000000"/>
                <w:sz w:val="20"/>
                <w:szCs w:val="20"/>
              </w:rPr>
              <w:t>d</w:t>
            </w:r>
            <w:r w:rsidRPr="00351A6B">
              <w:rPr>
                <w:rFonts w:ascii="Courier New" w:hAnsi="Courier New" w:cs="Courier New"/>
                <w:color w:val="000000"/>
                <w:sz w:val="20"/>
                <w:szCs w:val="20"/>
              </w:rPr>
              <w:t xml:space="preserve"> that the truth was finally revealed following the </w:t>
            </w:r>
            <w:r>
              <w:rPr>
                <w:rFonts w:ascii="Courier New" w:hAnsi="Courier New" w:cs="Courier New"/>
                <w:color w:val="000000"/>
                <w:sz w:val="20"/>
                <w:szCs w:val="20"/>
              </w:rPr>
              <w:t>close of the market on 11-</w:t>
            </w:r>
            <w:r w:rsidRPr="00351A6B">
              <w:rPr>
                <w:rFonts w:ascii="Courier New" w:hAnsi="Courier New" w:cs="Courier New"/>
                <w:color w:val="000000"/>
                <w:sz w:val="20"/>
                <w:szCs w:val="20"/>
              </w:rPr>
              <w:t>9</w:t>
            </w:r>
            <w:r>
              <w:rPr>
                <w:rFonts w:ascii="Courier New" w:hAnsi="Courier New" w:cs="Courier New"/>
                <w:color w:val="000000"/>
                <w:sz w:val="20"/>
                <w:szCs w:val="20"/>
              </w:rPr>
              <w:t>-2</w:t>
            </w:r>
            <w:r w:rsidRPr="00351A6B">
              <w:rPr>
                <w:rFonts w:ascii="Courier New" w:hAnsi="Courier New" w:cs="Courier New"/>
                <w:color w:val="000000"/>
                <w:sz w:val="20"/>
                <w:szCs w:val="20"/>
              </w:rPr>
              <w:t>011, when Green Mountain announced that inventories had increased 156% year-over-year and that the Company had missed sales expectations for the first time in 15</w:t>
            </w:r>
            <w:r>
              <w:rPr>
                <w:rFonts w:ascii="Courier New" w:hAnsi="Courier New" w:cs="Courier New"/>
                <w:color w:val="000000"/>
                <w:sz w:val="20"/>
                <w:szCs w:val="20"/>
              </w:rPr>
              <w:t xml:space="preserve"> </w:t>
            </w:r>
            <w:r w:rsidRPr="00351A6B">
              <w:rPr>
                <w:rFonts w:ascii="Courier New" w:hAnsi="Courier New" w:cs="Courier New"/>
                <w:color w:val="000000"/>
                <w:sz w:val="20"/>
                <w:szCs w:val="20"/>
              </w:rPr>
              <w:t xml:space="preserve">quarters. </w:t>
            </w:r>
            <w:r>
              <w:rPr>
                <w:rFonts w:ascii="Courier New" w:hAnsi="Courier New" w:cs="Courier New"/>
                <w:color w:val="000000"/>
                <w:sz w:val="20"/>
                <w:szCs w:val="20"/>
              </w:rPr>
              <w:t>Plaintiffs also</w:t>
            </w:r>
            <w:r w:rsidRPr="00351A6B">
              <w:rPr>
                <w:rFonts w:ascii="Courier New" w:hAnsi="Courier New" w:cs="Courier New"/>
                <w:color w:val="000000"/>
                <w:sz w:val="20"/>
                <w:szCs w:val="20"/>
              </w:rPr>
              <w:t xml:space="preserve"> allege that Green Mountain’s stock price declined nearly 39%, from $67.02 per share to $40.89 per share, in response to this news.</w:t>
            </w:r>
          </w:p>
          <w:p w:rsidR="0005402C" w:rsidRDefault="0005402C" w:rsidP="00EE0F6A">
            <w:pPr>
              <w:pStyle w:val="PlainText"/>
              <w:jc w:val="left"/>
              <w:rPr>
                <w:rFonts w:ascii="Courier New" w:hAnsi="Courier New" w:cs="Courier New"/>
                <w:color w:val="000000"/>
                <w:sz w:val="20"/>
                <w:szCs w:val="20"/>
              </w:rPr>
            </w:pPr>
          </w:p>
          <w:p w:rsidR="0005402C" w:rsidRPr="00351A6B" w:rsidRDefault="0005402C" w:rsidP="00EE0F6A">
            <w:pPr>
              <w:pStyle w:val="PlainText"/>
              <w:jc w:val="left"/>
              <w:rPr>
                <w:rFonts w:ascii="Courier New" w:hAnsi="Courier New" w:cs="Courier New"/>
                <w:color w:val="000000"/>
                <w:sz w:val="20"/>
                <w:szCs w:val="20"/>
              </w:rPr>
            </w:pPr>
          </w:p>
          <w:p w:rsidR="00882216" w:rsidRPr="00351A6B" w:rsidRDefault="00882216" w:rsidP="00BB7730">
            <w:pPr>
              <w:pStyle w:val="PlainText"/>
              <w:jc w:val="left"/>
              <w:rPr>
                <w:rFonts w:ascii="Courier New" w:hAnsi="Courier New" w:cs="Courier New"/>
                <w:sz w:val="20"/>
                <w:szCs w:val="20"/>
              </w:rPr>
            </w:pPr>
          </w:p>
        </w:tc>
        <w:tc>
          <w:tcPr>
            <w:tcW w:w="144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10-22-2018</w:t>
            </w:r>
          </w:p>
        </w:tc>
        <w:tc>
          <w:tcPr>
            <w:tcW w:w="2970" w:type="dxa"/>
          </w:tcPr>
          <w:p w:rsidR="00882216" w:rsidRDefault="00882216" w:rsidP="00BB7730">
            <w:pPr>
              <w:jc w:val="left"/>
              <w:rPr>
                <w:rFonts w:ascii="Courier New" w:hAnsi="Courier New" w:cs="Courier New"/>
                <w:b/>
                <w:sz w:val="20"/>
                <w:szCs w:val="20"/>
              </w:rPr>
            </w:pPr>
          </w:p>
          <w:p w:rsidR="00882216" w:rsidRDefault="00882216" w:rsidP="00BB7730">
            <w:pPr>
              <w:jc w:val="left"/>
              <w:rPr>
                <w:rFonts w:ascii="Courier New" w:hAnsi="Courier New" w:cs="Courier New"/>
                <w:b/>
                <w:sz w:val="20"/>
                <w:szCs w:val="20"/>
              </w:rPr>
            </w:pPr>
            <w:r>
              <w:rPr>
                <w:rFonts w:ascii="Courier New" w:hAnsi="Courier New" w:cs="Courier New"/>
                <w:b/>
                <w:sz w:val="20"/>
                <w:szCs w:val="20"/>
              </w:rPr>
              <w:t>For more information write or visit:</w:t>
            </w:r>
          </w:p>
          <w:p w:rsidR="00882216" w:rsidRDefault="00882216" w:rsidP="00BB7730">
            <w:pPr>
              <w:jc w:val="left"/>
              <w:rPr>
                <w:rFonts w:ascii="Courier New" w:hAnsi="Courier New" w:cs="Courier New"/>
                <w:b/>
                <w:sz w:val="20"/>
                <w:szCs w:val="20"/>
              </w:rPr>
            </w:pPr>
          </w:p>
          <w:p w:rsidR="00EE0F6A" w:rsidRDefault="00882216" w:rsidP="00BB7730">
            <w:pPr>
              <w:jc w:val="left"/>
              <w:rPr>
                <w:rFonts w:ascii="Courier New" w:hAnsi="Courier New" w:cs="Courier New"/>
                <w:b/>
                <w:sz w:val="16"/>
                <w:szCs w:val="16"/>
              </w:rPr>
            </w:pPr>
            <w:r w:rsidRPr="00882216">
              <w:rPr>
                <w:rFonts w:ascii="Courier New" w:hAnsi="Courier New" w:cs="Courier New"/>
                <w:b/>
                <w:sz w:val="16"/>
                <w:szCs w:val="16"/>
              </w:rPr>
              <w:t xml:space="preserve">Bernstein </w:t>
            </w:r>
            <w:proofErr w:type="spellStart"/>
            <w:r w:rsidRPr="00882216">
              <w:rPr>
                <w:rFonts w:ascii="Courier New" w:hAnsi="Courier New" w:cs="Courier New"/>
                <w:b/>
                <w:sz w:val="16"/>
                <w:szCs w:val="16"/>
              </w:rPr>
              <w:t>Litowitz</w:t>
            </w:r>
            <w:proofErr w:type="spellEnd"/>
            <w:r w:rsidRPr="00882216">
              <w:rPr>
                <w:rFonts w:ascii="Courier New" w:hAnsi="Courier New" w:cs="Courier New"/>
                <w:b/>
                <w:sz w:val="16"/>
                <w:szCs w:val="16"/>
              </w:rPr>
              <w:t xml:space="preserve"> Berger &amp; </w:t>
            </w:r>
          </w:p>
          <w:p w:rsidR="00882216" w:rsidRPr="00882216" w:rsidRDefault="00EE0F6A" w:rsidP="00BB7730">
            <w:pPr>
              <w:jc w:val="left"/>
              <w:rPr>
                <w:rFonts w:ascii="Courier New" w:hAnsi="Courier New" w:cs="Courier New"/>
                <w:b/>
                <w:sz w:val="16"/>
                <w:szCs w:val="16"/>
              </w:rPr>
            </w:pPr>
            <w:r>
              <w:rPr>
                <w:rFonts w:ascii="Courier New" w:hAnsi="Courier New" w:cs="Courier New"/>
                <w:b/>
                <w:sz w:val="16"/>
                <w:szCs w:val="16"/>
              </w:rPr>
              <w:t xml:space="preserve"> </w:t>
            </w:r>
            <w:r w:rsidR="00882216" w:rsidRPr="00882216">
              <w:rPr>
                <w:rFonts w:ascii="Courier New" w:hAnsi="Courier New" w:cs="Courier New"/>
                <w:b/>
                <w:sz w:val="16"/>
                <w:szCs w:val="16"/>
              </w:rPr>
              <w:t>Grossmann LLP</w:t>
            </w:r>
          </w:p>
          <w:p w:rsidR="00882216" w:rsidRPr="00882216" w:rsidRDefault="00882216" w:rsidP="00BB7730">
            <w:pPr>
              <w:jc w:val="left"/>
              <w:rPr>
                <w:rFonts w:ascii="Courier New" w:hAnsi="Courier New" w:cs="Courier New"/>
                <w:b/>
                <w:sz w:val="16"/>
                <w:szCs w:val="16"/>
              </w:rPr>
            </w:pPr>
            <w:r w:rsidRPr="00882216">
              <w:rPr>
                <w:rFonts w:ascii="Courier New" w:hAnsi="Courier New" w:cs="Courier New"/>
                <w:b/>
                <w:sz w:val="16"/>
                <w:szCs w:val="16"/>
              </w:rPr>
              <w:t>John C. Browne</w:t>
            </w:r>
          </w:p>
          <w:p w:rsidR="00882216" w:rsidRPr="00882216" w:rsidRDefault="00882216" w:rsidP="00BB7730">
            <w:pPr>
              <w:jc w:val="left"/>
              <w:rPr>
                <w:rFonts w:ascii="Courier New" w:hAnsi="Courier New" w:cs="Courier New"/>
                <w:b/>
                <w:sz w:val="16"/>
                <w:szCs w:val="16"/>
              </w:rPr>
            </w:pPr>
            <w:r w:rsidRPr="00882216">
              <w:rPr>
                <w:rFonts w:ascii="Courier New" w:hAnsi="Courier New" w:cs="Courier New"/>
                <w:b/>
                <w:sz w:val="16"/>
                <w:szCs w:val="16"/>
              </w:rPr>
              <w:t>1251 Avenue of the</w:t>
            </w:r>
            <w:r w:rsidR="00EE0F6A">
              <w:rPr>
                <w:rFonts w:ascii="Courier New" w:hAnsi="Courier New" w:cs="Courier New"/>
                <w:b/>
                <w:sz w:val="16"/>
                <w:szCs w:val="16"/>
              </w:rPr>
              <w:t xml:space="preserve"> </w:t>
            </w:r>
            <w:r w:rsidRPr="00882216">
              <w:rPr>
                <w:rFonts w:ascii="Courier New" w:hAnsi="Courier New" w:cs="Courier New"/>
                <w:b/>
                <w:sz w:val="16"/>
                <w:szCs w:val="16"/>
              </w:rPr>
              <w:t>Americas</w:t>
            </w:r>
          </w:p>
          <w:p w:rsidR="00882216" w:rsidRPr="00882216" w:rsidRDefault="00882216" w:rsidP="00BB7730">
            <w:pPr>
              <w:jc w:val="left"/>
              <w:rPr>
                <w:rFonts w:ascii="Courier New" w:hAnsi="Courier New" w:cs="Courier New"/>
                <w:b/>
                <w:sz w:val="16"/>
                <w:szCs w:val="16"/>
              </w:rPr>
            </w:pPr>
            <w:r w:rsidRPr="00882216">
              <w:rPr>
                <w:rFonts w:ascii="Courier New" w:hAnsi="Courier New" w:cs="Courier New"/>
                <w:b/>
                <w:sz w:val="16"/>
                <w:szCs w:val="16"/>
              </w:rPr>
              <w:t>44</w:t>
            </w:r>
            <w:r w:rsidRPr="00882216">
              <w:rPr>
                <w:rFonts w:ascii="Courier New" w:hAnsi="Courier New" w:cs="Courier New"/>
                <w:b/>
                <w:sz w:val="16"/>
                <w:szCs w:val="16"/>
                <w:vertAlign w:val="superscript"/>
              </w:rPr>
              <w:t>th</w:t>
            </w:r>
            <w:r w:rsidRPr="00882216">
              <w:rPr>
                <w:rFonts w:ascii="Courier New" w:hAnsi="Courier New" w:cs="Courier New"/>
                <w:b/>
                <w:sz w:val="16"/>
                <w:szCs w:val="16"/>
              </w:rPr>
              <w:t xml:space="preserve"> Floor</w:t>
            </w:r>
          </w:p>
          <w:p w:rsidR="00882216" w:rsidRPr="00882216" w:rsidRDefault="00882216" w:rsidP="00BB7730">
            <w:pPr>
              <w:jc w:val="left"/>
              <w:rPr>
                <w:rFonts w:ascii="Courier New" w:hAnsi="Courier New" w:cs="Courier New"/>
                <w:b/>
                <w:sz w:val="16"/>
                <w:szCs w:val="16"/>
              </w:rPr>
            </w:pPr>
            <w:r w:rsidRPr="00882216">
              <w:rPr>
                <w:rFonts w:ascii="Courier New" w:hAnsi="Courier New" w:cs="Courier New"/>
                <w:b/>
                <w:sz w:val="16"/>
                <w:szCs w:val="16"/>
              </w:rPr>
              <w:t>New York, NY 10020</w:t>
            </w:r>
          </w:p>
          <w:p w:rsidR="00882216" w:rsidRPr="00882216" w:rsidRDefault="00882216" w:rsidP="00BB7730">
            <w:pPr>
              <w:jc w:val="left"/>
              <w:rPr>
                <w:rFonts w:ascii="Courier New" w:hAnsi="Courier New" w:cs="Courier New"/>
                <w:b/>
                <w:sz w:val="16"/>
                <w:szCs w:val="16"/>
              </w:rPr>
            </w:pPr>
          </w:p>
          <w:p w:rsidR="00882216" w:rsidRPr="00882216" w:rsidRDefault="0005402C" w:rsidP="00BB7730">
            <w:pPr>
              <w:jc w:val="left"/>
              <w:rPr>
                <w:rFonts w:ascii="Courier New" w:hAnsi="Courier New" w:cs="Courier New"/>
                <w:b/>
                <w:sz w:val="16"/>
                <w:szCs w:val="16"/>
              </w:rPr>
            </w:pPr>
            <w:hyperlink r:id="rId19" w:history="1">
              <w:r w:rsidR="00882216" w:rsidRPr="00882216">
                <w:rPr>
                  <w:rStyle w:val="Hyperlink"/>
                  <w:rFonts w:ascii="Courier New" w:hAnsi="Courier New" w:cs="Courier New"/>
                  <w:b/>
                  <w:sz w:val="16"/>
                  <w:szCs w:val="16"/>
                </w:rPr>
                <w:t>www.greenmountainsecuritieslitigation.com</w:t>
              </w:r>
            </w:hyperlink>
          </w:p>
          <w:p w:rsidR="00882216" w:rsidRPr="002C7710" w:rsidRDefault="00882216" w:rsidP="00BB7730">
            <w:pPr>
              <w:jc w:val="left"/>
              <w:rPr>
                <w:rFonts w:ascii="Courier New" w:hAnsi="Courier New" w:cs="Courier New"/>
                <w:b/>
                <w:sz w:val="20"/>
                <w:szCs w:val="20"/>
              </w:rPr>
            </w:pPr>
          </w:p>
        </w:tc>
      </w:tr>
      <w:tr w:rsidR="00615E44" w:rsidRPr="007167C0" w:rsidTr="00E45862">
        <w:tc>
          <w:tcPr>
            <w:tcW w:w="1443" w:type="dxa"/>
          </w:tcPr>
          <w:p w:rsidR="00615E44" w:rsidRDefault="00615E44" w:rsidP="00BB7730">
            <w:pPr>
              <w:pStyle w:val="PlainText"/>
              <w:rPr>
                <w:rFonts w:ascii="Courier New" w:hAnsi="Courier New" w:cs="Courier New"/>
                <w:b/>
                <w:sz w:val="20"/>
                <w:szCs w:val="20"/>
              </w:rPr>
            </w:pPr>
          </w:p>
          <w:p w:rsidR="00615E44" w:rsidRDefault="00615E44" w:rsidP="00BB7730">
            <w:pPr>
              <w:pStyle w:val="PlainText"/>
              <w:rPr>
                <w:rFonts w:ascii="Courier New" w:hAnsi="Courier New" w:cs="Courier New"/>
                <w:b/>
                <w:sz w:val="20"/>
                <w:szCs w:val="20"/>
              </w:rPr>
            </w:pPr>
            <w:r>
              <w:rPr>
                <w:rFonts w:ascii="Courier New" w:hAnsi="Courier New" w:cs="Courier New"/>
                <w:b/>
                <w:sz w:val="20"/>
                <w:szCs w:val="20"/>
              </w:rPr>
              <w:t>6-22-2018</w:t>
            </w:r>
          </w:p>
          <w:p w:rsidR="00615E44" w:rsidRDefault="00615E44" w:rsidP="00BB7730">
            <w:pPr>
              <w:pStyle w:val="PlainText"/>
              <w:rPr>
                <w:rFonts w:ascii="Courier New" w:hAnsi="Courier New" w:cs="Courier New"/>
                <w:b/>
                <w:sz w:val="20"/>
                <w:szCs w:val="20"/>
              </w:rPr>
            </w:pPr>
          </w:p>
        </w:tc>
        <w:tc>
          <w:tcPr>
            <w:tcW w:w="1710" w:type="dxa"/>
          </w:tcPr>
          <w:p w:rsidR="00615E44" w:rsidRDefault="00615E44" w:rsidP="00BB7730">
            <w:pPr>
              <w:pStyle w:val="PlainText"/>
              <w:rPr>
                <w:rFonts w:ascii="Courier New" w:hAnsi="Courier New" w:cs="Courier New"/>
                <w:b/>
                <w:sz w:val="20"/>
                <w:szCs w:val="20"/>
              </w:rPr>
            </w:pPr>
          </w:p>
          <w:p w:rsidR="00615E44" w:rsidRDefault="00615E44" w:rsidP="00BB7730">
            <w:pPr>
              <w:pStyle w:val="PlainText"/>
              <w:rPr>
                <w:rFonts w:ascii="Courier New" w:hAnsi="Courier New" w:cs="Courier New"/>
                <w:b/>
                <w:sz w:val="20"/>
                <w:szCs w:val="20"/>
              </w:rPr>
            </w:pPr>
            <w:r>
              <w:rPr>
                <w:rFonts w:ascii="Courier New" w:hAnsi="Courier New" w:cs="Courier New"/>
                <w:b/>
                <w:sz w:val="20"/>
                <w:szCs w:val="20"/>
              </w:rPr>
              <w:t>14-CV-00548</w:t>
            </w:r>
          </w:p>
        </w:tc>
        <w:tc>
          <w:tcPr>
            <w:tcW w:w="1710" w:type="dxa"/>
          </w:tcPr>
          <w:p w:rsidR="00615E44" w:rsidRDefault="00615E44" w:rsidP="00BB7730">
            <w:pPr>
              <w:pStyle w:val="PlainText"/>
              <w:rPr>
                <w:rFonts w:ascii="Courier New" w:hAnsi="Courier New" w:cs="Courier New"/>
                <w:b/>
                <w:sz w:val="20"/>
                <w:szCs w:val="20"/>
              </w:rPr>
            </w:pPr>
          </w:p>
          <w:p w:rsidR="00615E44" w:rsidRDefault="00615E44" w:rsidP="00BB7730">
            <w:pPr>
              <w:pStyle w:val="PlainText"/>
              <w:rPr>
                <w:rFonts w:ascii="Courier New" w:hAnsi="Courier New" w:cs="Courier New"/>
                <w:b/>
                <w:sz w:val="20"/>
                <w:szCs w:val="20"/>
              </w:rPr>
            </w:pPr>
            <w:r>
              <w:rPr>
                <w:rFonts w:ascii="Courier New" w:hAnsi="Courier New" w:cs="Courier New"/>
                <w:b/>
                <w:sz w:val="20"/>
                <w:szCs w:val="20"/>
              </w:rPr>
              <w:t>(S.D. Tex.)</w:t>
            </w:r>
          </w:p>
        </w:tc>
        <w:tc>
          <w:tcPr>
            <w:tcW w:w="5760" w:type="dxa"/>
          </w:tcPr>
          <w:p w:rsidR="00615E44" w:rsidRDefault="00615E44" w:rsidP="00BB7730">
            <w:pPr>
              <w:pStyle w:val="PlainText"/>
              <w:jc w:val="left"/>
              <w:rPr>
                <w:rFonts w:ascii="Courier New" w:hAnsi="Courier New" w:cs="Courier New"/>
                <w:b/>
                <w:sz w:val="20"/>
                <w:szCs w:val="20"/>
              </w:rPr>
            </w:pPr>
          </w:p>
          <w:p w:rsidR="00615E44" w:rsidRDefault="00615E44" w:rsidP="00BB7730">
            <w:pPr>
              <w:pStyle w:val="PlainText"/>
              <w:jc w:val="left"/>
              <w:rPr>
                <w:rFonts w:ascii="Courier New" w:hAnsi="Courier New" w:cs="Courier New"/>
                <w:b/>
                <w:sz w:val="20"/>
                <w:szCs w:val="20"/>
              </w:rPr>
            </w:pPr>
            <w:r>
              <w:rPr>
                <w:rFonts w:ascii="Courier New" w:hAnsi="Courier New" w:cs="Courier New"/>
                <w:b/>
                <w:sz w:val="20"/>
                <w:szCs w:val="20"/>
              </w:rPr>
              <w:t>In re: Conn’s, Inc. Securities Litigation</w:t>
            </w:r>
          </w:p>
          <w:p w:rsidR="00615E44" w:rsidRDefault="00615E44" w:rsidP="00BB7730">
            <w:pPr>
              <w:pStyle w:val="PlainText"/>
              <w:jc w:val="left"/>
              <w:rPr>
                <w:rFonts w:ascii="Courier New" w:hAnsi="Courier New" w:cs="Courier New"/>
                <w:b/>
                <w:sz w:val="20"/>
                <w:szCs w:val="20"/>
              </w:rPr>
            </w:pPr>
            <w:r>
              <w:rPr>
                <w:rFonts w:ascii="Courier New" w:hAnsi="Courier New" w:cs="Courier New"/>
                <w:b/>
                <w:sz w:val="20"/>
                <w:szCs w:val="20"/>
              </w:rPr>
              <w:t xml:space="preserve">Re Defendants: Michael J. </w:t>
            </w:r>
            <w:proofErr w:type="spellStart"/>
            <w:r>
              <w:rPr>
                <w:rFonts w:ascii="Courier New" w:hAnsi="Courier New" w:cs="Courier New"/>
                <w:b/>
                <w:sz w:val="20"/>
                <w:szCs w:val="20"/>
              </w:rPr>
              <w:t>Poppe</w:t>
            </w:r>
            <w:proofErr w:type="spellEnd"/>
            <w:r>
              <w:rPr>
                <w:rFonts w:ascii="Courier New" w:hAnsi="Courier New" w:cs="Courier New"/>
                <w:b/>
                <w:sz w:val="20"/>
                <w:szCs w:val="20"/>
              </w:rPr>
              <w:t>, and Theodore M. Wright (collectively “Defendants”)</w:t>
            </w:r>
          </w:p>
          <w:p w:rsidR="0044774D" w:rsidRPr="0044774D" w:rsidRDefault="0044774D" w:rsidP="0044774D">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44774D">
              <w:rPr>
                <w:rFonts w:ascii="Courier New" w:hAnsi="Courier New" w:cs="Courier New"/>
                <w:sz w:val="20"/>
                <w:szCs w:val="20"/>
              </w:rPr>
              <w:t>Defendants</w:t>
            </w:r>
            <w:r>
              <w:rPr>
                <w:rFonts w:ascii="Courier New" w:hAnsi="Courier New" w:cs="Courier New"/>
                <w:sz w:val="20"/>
                <w:szCs w:val="20"/>
              </w:rPr>
              <w:t xml:space="preserve"> </w:t>
            </w:r>
            <w:r w:rsidRPr="0044774D">
              <w:rPr>
                <w:rFonts w:ascii="Courier New" w:hAnsi="Courier New" w:cs="Courier New"/>
                <w:sz w:val="20"/>
                <w:szCs w:val="20"/>
              </w:rPr>
              <w:t>violated the federal securities laws by making materially false and misleading statements and</w:t>
            </w:r>
            <w:r>
              <w:rPr>
                <w:rFonts w:ascii="Courier New" w:hAnsi="Courier New" w:cs="Courier New"/>
                <w:sz w:val="20"/>
                <w:szCs w:val="20"/>
              </w:rPr>
              <w:t xml:space="preserve"> </w:t>
            </w:r>
            <w:r w:rsidRPr="0044774D">
              <w:rPr>
                <w:rFonts w:ascii="Courier New" w:hAnsi="Courier New" w:cs="Courier New"/>
                <w:sz w:val="20"/>
                <w:szCs w:val="20"/>
              </w:rPr>
              <w:t>omitting material information concerning Conn’s loosening of lending policies and underwriting</w:t>
            </w:r>
            <w:r>
              <w:rPr>
                <w:rFonts w:ascii="Courier New" w:hAnsi="Courier New" w:cs="Courier New"/>
                <w:sz w:val="20"/>
                <w:szCs w:val="20"/>
              </w:rPr>
              <w:t xml:space="preserve"> </w:t>
            </w:r>
            <w:r w:rsidRPr="0044774D">
              <w:rPr>
                <w:rFonts w:ascii="Courier New" w:hAnsi="Courier New" w:cs="Courier New"/>
                <w:sz w:val="20"/>
                <w:szCs w:val="20"/>
              </w:rPr>
              <w:t>stand</w:t>
            </w:r>
            <w:r>
              <w:rPr>
                <w:rFonts w:ascii="Courier New" w:hAnsi="Courier New" w:cs="Courier New"/>
                <w:sz w:val="20"/>
                <w:szCs w:val="20"/>
              </w:rPr>
              <w:t>ards, contrary to assurances to i</w:t>
            </w:r>
            <w:r w:rsidRPr="0044774D">
              <w:rPr>
                <w:rFonts w:ascii="Courier New" w:hAnsi="Courier New" w:cs="Courier New"/>
                <w:sz w:val="20"/>
                <w:szCs w:val="20"/>
              </w:rPr>
              <w:t>nvestors, which exposed the Company to high amounts of</w:t>
            </w:r>
            <w:r>
              <w:rPr>
                <w:rFonts w:ascii="Courier New" w:hAnsi="Courier New" w:cs="Courier New"/>
                <w:sz w:val="20"/>
                <w:szCs w:val="20"/>
              </w:rPr>
              <w:t xml:space="preserve"> </w:t>
            </w:r>
            <w:r w:rsidRPr="0044774D">
              <w:rPr>
                <w:rFonts w:ascii="Courier New" w:hAnsi="Courier New" w:cs="Courier New"/>
                <w:sz w:val="20"/>
                <w:szCs w:val="20"/>
              </w:rPr>
              <w:t>bad debt and increased collections risks.</w:t>
            </w:r>
          </w:p>
          <w:p w:rsidR="00615E44" w:rsidRDefault="00615E44" w:rsidP="00BB7730">
            <w:pPr>
              <w:pStyle w:val="PlainText"/>
              <w:jc w:val="left"/>
              <w:rPr>
                <w:rFonts w:ascii="Courier New" w:hAnsi="Courier New" w:cs="Courier New"/>
                <w:b/>
                <w:sz w:val="20"/>
                <w:szCs w:val="20"/>
              </w:rPr>
            </w:pPr>
          </w:p>
        </w:tc>
        <w:tc>
          <w:tcPr>
            <w:tcW w:w="1440" w:type="dxa"/>
          </w:tcPr>
          <w:p w:rsidR="00615E44" w:rsidRDefault="00615E44" w:rsidP="00BB7730">
            <w:pPr>
              <w:pStyle w:val="PlainText"/>
              <w:rPr>
                <w:rFonts w:ascii="Courier New" w:hAnsi="Courier New" w:cs="Courier New"/>
                <w:b/>
                <w:sz w:val="20"/>
                <w:szCs w:val="20"/>
              </w:rPr>
            </w:pPr>
          </w:p>
          <w:p w:rsidR="00B269C5" w:rsidRDefault="00B269C5"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15E44" w:rsidRDefault="00615E44" w:rsidP="00BB7730">
            <w:pPr>
              <w:jc w:val="left"/>
              <w:rPr>
                <w:rFonts w:ascii="Courier New" w:hAnsi="Courier New" w:cs="Courier New"/>
                <w:b/>
                <w:sz w:val="20"/>
                <w:szCs w:val="20"/>
              </w:rPr>
            </w:pPr>
          </w:p>
          <w:p w:rsidR="00B269C5" w:rsidRDefault="00B269C5" w:rsidP="00BB7730">
            <w:pPr>
              <w:jc w:val="left"/>
              <w:rPr>
                <w:rFonts w:ascii="Courier New" w:hAnsi="Courier New" w:cs="Courier New"/>
                <w:b/>
                <w:sz w:val="20"/>
                <w:szCs w:val="20"/>
              </w:rPr>
            </w:pPr>
            <w:r>
              <w:rPr>
                <w:rFonts w:ascii="Courier New" w:hAnsi="Courier New" w:cs="Courier New"/>
                <w:b/>
                <w:sz w:val="20"/>
                <w:szCs w:val="20"/>
              </w:rPr>
              <w:t>For mo</w:t>
            </w:r>
            <w:r w:rsidR="0044774D">
              <w:rPr>
                <w:rFonts w:ascii="Courier New" w:hAnsi="Courier New" w:cs="Courier New"/>
                <w:b/>
                <w:sz w:val="20"/>
                <w:szCs w:val="20"/>
              </w:rPr>
              <w:t>re information write to:</w:t>
            </w:r>
          </w:p>
          <w:p w:rsidR="0044774D" w:rsidRDefault="0044774D" w:rsidP="00BB7730">
            <w:pPr>
              <w:jc w:val="left"/>
              <w:rPr>
                <w:rFonts w:ascii="Courier New" w:hAnsi="Courier New" w:cs="Courier New"/>
                <w:b/>
                <w:sz w:val="20"/>
                <w:szCs w:val="20"/>
              </w:rPr>
            </w:pP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Motley Rice LLC</w:t>
            </w: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James M. Hughes</w:t>
            </w: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 xml:space="preserve">28 </w:t>
            </w:r>
            <w:proofErr w:type="spellStart"/>
            <w:r w:rsidRPr="0044774D">
              <w:rPr>
                <w:rFonts w:ascii="Courier New" w:hAnsi="Courier New" w:cs="Courier New"/>
                <w:b/>
                <w:sz w:val="16"/>
                <w:szCs w:val="16"/>
              </w:rPr>
              <w:t>Bridgeside</w:t>
            </w:r>
            <w:proofErr w:type="spellEnd"/>
            <w:r w:rsidRPr="0044774D">
              <w:rPr>
                <w:rFonts w:ascii="Courier New" w:hAnsi="Courier New" w:cs="Courier New"/>
                <w:b/>
                <w:sz w:val="16"/>
                <w:szCs w:val="16"/>
              </w:rPr>
              <w:t xml:space="preserve"> Blvd.</w:t>
            </w:r>
          </w:p>
          <w:p w:rsid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Mt. Pleasant, SC 29464</w:t>
            </w:r>
          </w:p>
          <w:p w:rsidR="0044774D" w:rsidRPr="0044774D" w:rsidRDefault="0044774D" w:rsidP="0044774D">
            <w:pPr>
              <w:jc w:val="left"/>
              <w:rPr>
                <w:rFonts w:ascii="Courier New" w:hAnsi="Courier New" w:cs="Courier New"/>
                <w:b/>
                <w:sz w:val="16"/>
                <w:szCs w:val="16"/>
              </w:rPr>
            </w:pPr>
          </w:p>
          <w:p w:rsidR="0044774D" w:rsidRDefault="0044774D" w:rsidP="0044774D">
            <w:pPr>
              <w:jc w:val="left"/>
              <w:rPr>
                <w:rFonts w:ascii="Courier New" w:hAnsi="Courier New" w:cs="Courier New"/>
                <w:b/>
                <w:sz w:val="16"/>
                <w:szCs w:val="16"/>
              </w:rPr>
            </w:pPr>
            <w:proofErr w:type="spellStart"/>
            <w:r w:rsidRPr="0044774D">
              <w:rPr>
                <w:rFonts w:ascii="Courier New" w:hAnsi="Courier New" w:cs="Courier New"/>
                <w:b/>
                <w:sz w:val="16"/>
                <w:szCs w:val="16"/>
              </w:rPr>
              <w:t>Scott+Scott</w:t>
            </w:r>
            <w:proofErr w:type="spellEnd"/>
            <w:r w:rsidRPr="0044774D">
              <w:rPr>
                <w:rFonts w:ascii="Courier New" w:hAnsi="Courier New" w:cs="Courier New"/>
                <w:b/>
                <w:sz w:val="16"/>
                <w:szCs w:val="16"/>
              </w:rPr>
              <w:t xml:space="preserve"> Attorneys at</w:t>
            </w:r>
            <w:r>
              <w:rPr>
                <w:rFonts w:ascii="Courier New" w:hAnsi="Courier New" w:cs="Courier New"/>
                <w:b/>
                <w:sz w:val="16"/>
                <w:szCs w:val="16"/>
              </w:rPr>
              <w:t xml:space="preserve"> </w:t>
            </w:r>
          </w:p>
          <w:p w:rsidR="0044774D" w:rsidRPr="0044774D" w:rsidRDefault="0044774D" w:rsidP="0044774D">
            <w:pPr>
              <w:jc w:val="left"/>
              <w:rPr>
                <w:rFonts w:ascii="Courier New" w:hAnsi="Courier New" w:cs="Courier New"/>
                <w:b/>
                <w:sz w:val="16"/>
                <w:szCs w:val="16"/>
              </w:rPr>
            </w:pPr>
            <w:r>
              <w:rPr>
                <w:rFonts w:ascii="Courier New" w:hAnsi="Courier New" w:cs="Courier New"/>
                <w:b/>
                <w:sz w:val="16"/>
                <w:szCs w:val="16"/>
              </w:rPr>
              <w:t xml:space="preserve"> </w:t>
            </w:r>
            <w:r w:rsidRPr="0044774D">
              <w:rPr>
                <w:rFonts w:ascii="Courier New" w:hAnsi="Courier New" w:cs="Courier New"/>
                <w:b/>
                <w:sz w:val="16"/>
                <w:szCs w:val="16"/>
              </w:rPr>
              <w:t>Law LLP</w:t>
            </w: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Deborah Clark-Weintraub</w:t>
            </w: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The Helmsley Building</w:t>
            </w: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230 Park Ave</w:t>
            </w:r>
          </w:p>
          <w:p w:rsidR="0044774D" w:rsidRPr="0044774D" w:rsidRDefault="0044774D" w:rsidP="0044774D">
            <w:pPr>
              <w:jc w:val="left"/>
              <w:rPr>
                <w:rFonts w:ascii="Courier New" w:hAnsi="Courier New" w:cs="Courier New"/>
                <w:b/>
                <w:sz w:val="16"/>
                <w:szCs w:val="16"/>
              </w:rPr>
            </w:pPr>
            <w:r w:rsidRPr="0044774D">
              <w:rPr>
                <w:rFonts w:ascii="Courier New" w:hAnsi="Courier New" w:cs="Courier New"/>
                <w:b/>
                <w:sz w:val="16"/>
                <w:szCs w:val="16"/>
              </w:rPr>
              <w:t>17th Floor</w:t>
            </w:r>
          </w:p>
          <w:p w:rsidR="0044774D" w:rsidRDefault="0044774D" w:rsidP="0044774D">
            <w:pPr>
              <w:jc w:val="left"/>
              <w:rPr>
                <w:rFonts w:ascii="Courier New" w:hAnsi="Courier New" w:cs="Courier New"/>
                <w:b/>
                <w:sz w:val="20"/>
                <w:szCs w:val="20"/>
              </w:rPr>
            </w:pPr>
            <w:r w:rsidRPr="0044774D">
              <w:rPr>
                <w:rFonts w:ascii="Courier New" w:hAnsi="Courier New" w:cs="Courier New"/>
                <w:b/>
                <w:sz w:val="16"/>
                <w:szCs w:val="16"/>
              </w:rPr>
              <w:t>New York, NY 10169</w:t>
            </w:r>
          </w:p>
        </w:tc>
      </w:tr>
      <w:tr w:rsidR="00882216" w:rsidRPr="007167C0" w:rsidTr="00E45862">
        <w:tc>
          <w:tcPr>
            <w:tcW w:w="1443"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6-25-2018</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16-CV-00631</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(S.D. Iowa)</w:t>
            </w:r>
          </w:p>
        </w:tc>
        <w:tc>
          <w:tcPr>
            <w:tcW w:w="5760" w:type="dxa"/>
          </w:tcPr>
          <w:p w:rsidR="00882216" w:rsidRDefault="00882216" w:rsidP="00BB7730">
            <w:pPr>
              <w:pStyle w:val="PlainText"/>
              <w:jc w:val="left"/>
              <w:rPr>
                <w:rFonts w:ascii="Courier New" w:hAnsi="Courier New" w:cs="Courier New"/>
                <w:b/>
                <w:sz w:val="20"/>
                <w:szCs w:val="20"/>
              </w:rPr>
            </w:pPr>
          </w:p>
          <w:p w:rsidR="00882216" w:rsidRDefault="00882216"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Audin</w:t>
            </w:r>
            <w:r w:rsidR="0071240C">
              <w:rPr>
                <w:rFonts w:ascii="Courier New" w:hAnsi="Courier New" w:cs="Courier New"/>
                <w:b/>
                <w:sz w:val="20"/>
                <w:szCs w:val="20"/>
              </w:rPr>
              <w:t>o</w:t>
            </w:r>
            <w:proofErr w:type="spellEnd"/>
            <w:r w:rsidR="0071240C">
              <w:rPr>
                <w:rFonts w:ascii="Courier New" w:hAnsi="Courier New" w:cs="Courier New"/>
                <w:b/>
                <w:sz w:val="20"/>
                <w:szCs w:val="20"/>
              </w:rPr>
              <w:t>, et al. v. JP Morgan Chase Ba</w:t>
            </w:r>
            <w:r>
              <w:rPr>
                <w:rFonts w:ascii="Courier New" w:hAnsi="Courier New" w:cs="Courier New"/>
                <w:b/>
                <w:sz w:val="20"/>
                <w:szCs w:val="20"/>
              </w:rPr>
              <w:t>nk, N.A.</w:t>
            </w:r>
          </w:p>
          <w:p w:rsidR="00882216" w:rsidRDefault="00882216" w:rsidP="0044774D">
            <w:pPr>
              <w:autoSpaceDE w:val="0"/>
              <w:autoSpaceDN w:val="0"/>
              <w:adjustRightInd w:val="0"/>
              <w:jc w:val="left"/>
              <w:rPr>
                <w:rFonts w:ascii="Courier New" w:hAnsi="Courier New" w:cs="Courier New"/>
                <w:sz w:val="20"/>
                <w:szCs w:val="20"/>
              </w:rPr>
            </w:pPr>
            <w:r w:rsidRPr="00607E7A">
              <w:rPr>
                <w:rFonts w:ascii="Courier New" w:hAnsi="Courier New" w:cs="Courier New"/>
                <w:sz w:val="20"/>
                <w:szCs w:val="20"/>
              </w:rPr>
              <w:t>This lawsuit alleges that Chase breached the promissory notes underlying the class’s FHA-insured</w:t>
            </w:r>
            <w:r>
              <w:rPr>
                <w:rFonts w:ascii="Courier New" w:hAnsi="Courier New" w:cs="Courier New"/>
                <w:sz w:val="20"/>
                <w:szCs w:val="20"/>
              </w:rPr>
              <w:t xml:space="preserve"> </w:t>
            </w:r>
            <w:r w:rsidRPr="00607E7A">
              <w:rPr>
                <w:rFonts w:ascii="Courier New" w:hAnsi="Courier New" w:cs="Courier New"/>
                <w:sz w:val="20"/>
                <w:szCs w:val="20"/>
              </w:rPr>
              <w:t>home loans when it collected post-payment interest (i.e., interest for the remainder of the month</w:t>
            </w:r>
            <w:r>
              <w:rPr>
                <w:rFonts w:ascii="Courier New" w:hAnsi="Courier New" w:cs="Courier New"/>
                <w:sz w:val="20"/>
                <w:szCs w:val="20"/>
              </w:rPr>
              <w:t xml:space="preserve"> </w:t>
            </w:r>
            <w:r w:rsidRPr="00607E7A">
              <w:rPr>
                <w:rFonts w:ascii="Courier New" w:hAnsi="Courier New" w:cs="Courier New"/>
                <w:sz w:val="20"/>
                <w:szCs w:val="20"/>
              </w:rPr>
              <w:t>during which the loan was paid off) without providing a certain form of disclosure to borrowers who</w:t>
            </w:r>
            <w:r>
              <w:rPr>
                <w:rFonts w:ascii="Courier New" w:hAnsi="Courier New" w:cs="Courier New"/>
                <w:sz w:val="20"/>
                <w:szCs w:val="20"/>
              </w:rPr>
              <w:t xml:space="preserve"> </w:t>
            </w:r>
            <w:r w:rsidR="009A540D">
              <w:rPr>
                <w:rFonts w:ascii="Courier New" w:hAnsi="Courier New" w:cs="Courier New"/>
                <w:sz w:val="20"/>
                <w:szCs w:val="20"/>
              </w:rPr>
              <w:t>made a pre-payment inquiry request for payoff figures</w:t>
            </w:r>
            <w:r w:rsidRPr="00607E7A">
              <w:rPr>
                <w:rFonts w:ascii="Courier New" w:hAnsi="Courier New" w:cs="Courier New"/>
                <w:sz w:val="20"/>
                <w:szCs w:val="20"/>
              </w:rPr>
              <w:t xml:space="preserve"> or tender of prepayment.</w:t>
            </w:r>
          </w:p>
          <w:p w:rsidR="00305B50" w:rsidRPr="00607E7A" w:rsidRDefault="00305B50" w:rsidP="0044774D">
            <w:pPr>
              <w:autoSpaceDE w:val="0"/>
              <w:autoSpaceDN w:val="0"/>
              <w:adjustRightInd w:val="0"/>
              <w:jc w:val="left"/>
              <w:rPr>
                <w:rFonts w:ascii="Courier New" w:hAnsi="Courier New" w:cs="Courier New"/>
                <w:sz w:val="20"/>
                <w:szCs w:val="20"/>
              </w:rPr>
            </w:pPr>
          </w:p>
        </w:tc>
        <w:tc>
          <w:tcPr>
            <w:tcW w:w="144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82216" w:rsidRDefault="00882216" w:rsidP="00BB7730">
            <w:pPr>
              <w:jc w:val="left"/>
              <w:rPr>
                <w:rFonts w:ascii="Courier New" w:hAnsi="Courier New" w:cs="Courier New"/>
                <w:b/>
                <w:sz w:val="20"/>
                <w:szCs w:val="20"/>
              </w:rPr>
            </w:pPr>
          </w:p>
          <w:p w:rsidR="00882216" w:rsidRDefault="00882216" w:rsidP="00BB7730">
            <w:pPr>
              <w:jc w:val="left"/>
              <w:rPr>
                <w:rFonts w:ascii="Courier New" w:hAnsi="Courier New" w:cs="Courier New"/>
                <w:b/>
                <w:sz w:val="20"/>
                <w:szCs w:val="20"/>
              </w:rPr>
            </w:pPr>
            <w:r>
              <w:rPr>
                <w:rFonts w:ascii="Courier New" w:hAnsi="Courier New" w:cs="Courier New"/>
                <w:b/>
                <w:sz w:val="20"/>
                <w:szCs w:val="20"/>
              </w:rPr>
              <w:t>For more information write or call:</w:t>
            </w:r>
          </w:p>
          <w:p w:rsidR="00882216" w:rsidRDefault="00882216" w:rsidP="00BB7730">
            <w:pPr>
              <w:jc w:val="left"/>
              <w:rPr>
                <w:rFonts w:ascii="Courier New" w:hAnsi="Courier New" w:cs="Courier New"/>
                <w:b/>
                <w:sz w:val="20"/>
                <w:szCs w:val="20"/>
              </w:rPr>
            </w:pPr>
          </w:p>
          <w:p w:rsidR="00882216" w:rsidRPr="00607E7A" w:rsidRDefault="00882216" w:rsidP="00BB7730">
            <w:pPr>
              <w:autoSpaceDE w:val="0"/>
              <w:autoSpaceDN w:val="0"/>
              <w:adjustRightInd w:val="0"/>
              <w:jc w:val="left"/>
              <w:rPr>
                <w:rFonts w:ascii="Courier New" w:hAnsi="Courier New" w:cs="Courier New"/>
                <w:b/>
                <w:sz w:val="20"/>
                <w:szCs w:val="20"/>
              </w:rPr>
            </w:pPr>
            <w:proofErr w:type="spellStart"/>
            <w:r w:rsidRPr="00607E7A">
              <w:rPr>
                <w:rFonts w:ascii="Courier New" w:hAnsi="Courier New" w:cs="Courier New"/>
                <w:b/>
                <w:sz w:val="20"/>
                <w:szCs w:val="20"/>
              </w:rPr>
              <w:t>Ashlea</w:t>
            </w:r>
            <w:proofErr w:type="spellEnd"/>
            <w:r w:rsidRPr="00607E7A">
              <w:rPr>
                <w:rFonts w:ascii="Courier New" w:hAnsi="Courier New" w:cs="Courier New"/>
                <w:b/>
                <w:sz w:val="20"/>
                <w:szCs w:val="20"/>
              </w:rPr>
              <w:t xml:space="preserve"> G. Schwarz</w:t>
            </w:r>
          </w:p>
          <w:p w:rsidR="00882216" w:rsidRPr="00607E7A" w:rsidRDefault="00882216" w:rsidP="00BB7730">
            <w:pPr>
              <w:autoSpaceDE w:val="0"/>
              <w:autoSpaceDN w:val="0"/>
              <w:adjustRightInd w:val="0"/>
              <w:jc w:val="left"/>
              <w:rPr>
                <w:rFonts w:ascii="Courier New" w:hAnsi="Courier New" w:cs="Courier New"/>
                <w:b/>
                <w:bCs/>
                <w:sz w:val="20"/>
                <w:szCs w:val="20"/>
              </w:rPr>
            </w:pPr>
            <w:r w:rsidRPr="00607E7A">
              <w:rPr>
                <w:rFonts w:ascii="Courier New" w:hAnsi="Courier New" w:cs="Courier New"/>
                <w:b/>
                <w:bCs/>
                <w:sz w:val="20"/>
                <w:szCs w:val="20"/>
              </w:rPr>
              <w:t>Paul LLP</w:t>
            </w:r>
          </w:p>
          <w:p w:rsidR="00882216" w:rsidRPr="00607E7A" w:rsidRDefault="00882216" w:rsidP="00BB7730">
            <w:pPr>
              <w:autoSpaceDE w:val="0"/>
              <w:autoSpaceDN w:val="0"/>
              <w:adjustRightInd w:val="0"/>
              <w:jc w:val="left"/>
              <w:rPr>
                <w:rFonts w:ascii="Courier New" w:hAnsi="Courier New" w:cs="Courier New"/>
                <w:b/>
                <w:sz w:val="20"/>
                <w:szCs w:val="20"/>
              </w:rPr>
            </w:pPr>
            <w:r w:rsidRPr="00607E7A">
              <w:rPr>
                <w:rFonts w:ascii="Courier New" w:hAnsi="Courier New" w:cs="Courier New"/>
                <w:b/>
                <w:sz w:val="20"/>
                <w:szCs w:val="20"/>
              </w:rPr>
              <w:t>601 Walnut Street Suite 300</w:t>
            </w:r>
          </w:p>
          <w:p w:rsidR="00882216" w:rsidRDefault="00882216" w:rsidP="00BB7730">
            <w:pPr>
              <w:autoSpaceDE w:val="0"/>
              <w:autoSpaceDN w:val="0"/>
              <w:adjustRightInd w:val="0"/>
              <w:jc w:val="left"/>
              <w:rPr>
                <w:rFonts w:ascii="Courier New" w:hAnsi="Courier New" w:cs="Courier New"/>
                <w:b/>
                <w:sz w:val="20"/>
                <w:szCs w:val="20"/>
              </w:rPr>
            </w:pPr>
            <w:r w:rsidRPr="00607E7A">
              <w:rPr>
                <w:rFonts w:ascii="Courier New" w:hAnsi="Courier New" w:cs="Courier New"/>
                <w:b/>
                <w:sz w:val="20"/>
                <w:szCs w:val="20"/>
              </w:rPr>
              <w:t>Kansas City, MO 64106</w:t>
            </w:r>
          </w:p>
          <w:p w:rsidR="00882216" w:rsidRPr="00607E7A" w:rsidRDefault="00882216" w:rsidP="00BB7730">
            <w:pPr>
              <w:autoSpaceDE w:val="0"/>
              <w:autoSpaceDN w:val="0"/>
              <w:adjustRightInd w:val="0"/>
              <w:jc w:val="left"/>
              <w:rPr>
                <w:rFonts w:ascii="Courier New" w:hAnsi="Courier New" w:cs="Courier New"/>
                <w:b/>
                <w:sz w:val="20"/>
                <w:szCs w:val="20"/>
              </w:rPr>
            </w:pPr>
          </w:p>
          <w:p w:rsidR="00882216" w:rsidRDefault="00882216" w:rsidP="00BB7730">
            <w:pPr>
              <w:jc w:val="left"/>
              <w:rPr>
                <w:rFonts w:ascii="Courier New" w:hAnsi="Courier New" w:cs="Courier New"/>
                <w:b/>
                <w:sz w:val="20"/>
                <w:szCs w:val="20"/>
              </w:rPr>
            </w:pPr>
            <w:r>
              <w:rPr>
                <w:rFonts w:ascii="Courier New" w:hAnsi="Courier New" w:cs="Courier New"/>
                <w:b/>
                <w:sz w:val="20"/>
                <w:szCs w:val="20"/>
              </w:rPr>
              <w:t>816</w:t>
            </w:r>
            <w:r w:rsidRPr="00607E7A">
              <w:rPr>
                <w:rFonts w:ascii="Courier New" w:hAnsi="Courier New" w:cs="Courier New"/>
                <w:b/>
                <w:sz w:val="20"/>
                <w:szCs w:val="20"/>
              </w:rPr>
              <w:t xml:space="preserve"> 984-8100</w:t>
            </w:r>
            <w:r>
              <w:rPr>
                <w:rFonts w:ascii="Courier New" w:hAnsi="Courier New" w:cs="Courier New"/>
                <w:b/>
                <w:sz w:val="20"/>
                <w:szCs w:val="20"/>
              </w:rPr>
              <w:t xml:space="preserve"> (Ph.)</w:t>
            </w:r>
          </w:p>
          <w:p w:rsidR="00882216" w:rsidRDefault="00882216" w:rsidP="00BB7730">
            <w:pPr>
              <w:jc w:val="left"/>
              <w:rPr>
                <w:rFonts w:ascii="Courier New" w:hAnsi="Courier New" w:cs="Courier New"/>
                <w:b/>
                <w:sz w:val="20"/>
                <w:szCs w:val="20"/>
              </w:rPr>
            </w:pPr>
          </w:p>
        </w:tc>
      </w:tr>
      <w:tr w:rsidR="00882216" w:rsidRPr="007167C0" w:rsidTr="00E45862">
        <w:tc>
          <w:tcPr>
            <w:tcW w:w="1443"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6-25-2018</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14-CV-22069</w:t>
            </w:r>
          </w:p>
        </w:tc>
        <w:tc>
          <w:tcPr>
            <w:tcW w:w="171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882216" w:rsidRDefault="00882216" w:rsidP="00BB7730">
            <w:pPr>
              <w:pStyle w:val="PlainText"/>
              <w:jc w:val="left"/>
              <w:rPr>
                <w:rFonts w:ascii="Courier New" w:hAnsi="Courier New" w:cs="Courier New"/>
                <w:b/>
                <w:sz w:val="20"/>
                <w:szCs w:val="20"/>
              </w:rPr>
            </w:pPr>
          </w:p>
          <w:p w:rsidR="00882216" w:rsidRDefault="00882216" w:rsidP="00BB7730">
            <w:pPr>
              <w:pStyle w:val="PlainText"/>
              <w:jc w:val="left"/>
              <w:rPr>
                <w:rFonts w:ascii="Courier New" w:hAnsi="Courier New" w:cs="Courier New"/>
                <w:b/>
                <w:sz w:val="20"/>
                <w:szCs w:val="20"/>
              </w:rPr>
            </w:pPr>
            <w:r>
              <w:rPr>
                <w:rFonts w:ascii="Courier New" w:hAnsi="Courier New" w:cs="Courier New"/>
                <w:b/>
                <w:sz w:val="20"/>
                <w:szCs w:val="20"/>
              </w:rPr>
              <w:t>Robert A. Schreiber v. Ally Financial Inc.</w:t>
            </w:r>
          </w:p>
          <w:p w:rsidR="00882216" w:rsidRPr="00633921" w:rsidRDefault="00882216" w:rsidP="00BB7730">
            <w:pPr>
              <w:pStyle w:val="PlainText"/>
              <w:jc w:val="left"/>
              <w:rPr>
                <w:rFonts w:ascii="Courier New" w:hAnsi="Courier New" w:cs="Courier New"/>
                <w:sz w:val="20"/>
                <w:szCs w:val="20"/>
              </w:rPr>
            </w:pPr>
            <w:r>
              <w:rPr>
                <w:rFonts w:ascii="Courier New" w:hAnsi="Courier New" w:cs="Courier New"/>
                <w:sz w:val="20"/>
                <w:szCs w:val="20"/>
              </w:rPr>
              <w:t xml:space="preserve">Plaintiffs allege that Ally violated the legal rights of consumers by charging or permitting dealerships to charge impermissible documentary or dealer fees in connection with lease end vehicle purchase pursuant to purchase option provisions in consumers’ leases. </w:t>
            </w:r>
          </w:p>
        </w:tc>
        <w:tc>
          <w:tcPr>
            <w:tcW w:w="1440" w:type="dxa"/>
          </w:tcPr>
          <w:p w:rsidR="00882216" w:rsidRDefault="00882216" w:rsidP="00BB7730">
            <w:pPr>
              <w:pStyle w:val="PlainText"/>
              <w:rPr>
                <w:rFonts w:ascii="Courier New" w:hAnsi="Courier New" w:cs="Courier New"/>
                <w:b/>
                <w:sz w:val="20"/>
                <w:szCs w:val="20"/>
              </w:rPr>
            </w:pPr>
          </w:p>
          <w:p w:rsidR="00882216" w:rsidRDefault="00882216" w:rsidP="00BB7730">
            <w:pPr>
              <w:pStyle w:val="PlainText"/>
              <w:rPr>
                <w:rFonts w:ascii="Courier New" w:hAnsi="Courier New" w:cs="Courier New"/>
                <w:b/>
                <w:sz w:val="20"/>
                <w:szCs w:val="20"/>
              </w:rPr>
            </w:pPr>
            <w:r>
              <w:rPr>
                <w:rFonts w:ascii="Courier New" w:hAnsi="Courier New" w:cs="Courier New"/>
                <w:b/>
                <w:sz w:val="20"/>
                <w:szCs w:val="20"/>
              </w:rPr>
              <w:t>10-11-2018</w:t>
            </w:r>
          </w:p>
        </w:tc>
        <w:tc>
          <w:tcPr>
            <w:tcW w:w="2970" w:type="dxa"/>
          </w:tcPr>
          <w:p w:rsidR="00882216" w:rsidRDefault="00882216" w:rsidP="00BB7730">
            <w:pPr>
              <w:jc w:val="left"/>
              <w:rPr>
                <w:rFonts w:ascii="Courier New" w:hAnsi="Courier New" w:cs="Courier New"/>
                <w:b/>
                <w:sz w:val="20"/>
                <w:szCs w:val="20"/>
              </w:rPr>
            </w:pPr>
          </w:p>
          <w:p w:rsidR="00882216" w:rsidRDefault="00882216" w:rsidP="00BB7730">
            <w:pPr>
              <w:jc w:val="left"/>
              <w:rPr>
                <w:rFonts w:ascii="Courier New" w:hAnsi="Courier New" w:cs="Courier New"/>
                <w:b/>
                <w:sz w:val="20"/>
                <w:szCs w:val="20"/>
              </w:rPr>
            </w:pPr>
            <w:r>
              <w:rPr>
                <w:rFonts w:ascii="Courier New" w:hAnsi="Courier New" w:cs="Courier New"/>
                <w:b/>
                <w:sz w:val="20"/>
                <w:szCs w:val="20"/>
              </w:rPr>
              <w:t>For more information write, call or fax:</w:t>
            </w:r>
          </w:p>
          <w:p w:rsidR="00882216" w:rsidRDefault="00882216" w:rsidP="00BB7730">
            <w:pPr>
              <w:jc w:val="left"/>
              <w:rPr>
                <w:rFonts w:ascii="Courier New" w:hAnsi="Courier New" w:cs="Courier New"/>
                <w:b/>
                <w:sz w:val="20"/>
                <w:szCs w:val="20"/>
              </w:rPr>
            </w:pPr>
          </w:p>
          <w:p w:rsidR="00882216" w:rsidRPr="00633921"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 xml:space="preserve">Matthew P. </w:t>
            </w:r>
            <w:proofErr w:type="spellStart"/>
            <w:r w:rsidRPr="00633921">
              <w:rPr>
                <w:rFonts w:ascii="Courier New" w:hAnsi="Courier New" w:cs="Courier New"/>
                <w:b/>
                <w:color w:val="000000"/>
                <w:sz w:val="16"/>
                <w:szCs w:val="16"/>
              </w:rPr>
              <w:t>Weinshall</w:t>
            </w:r>
            <w:proofErr w:type="spellEnd"/>
            <w:r w:rsidRPr="00633921">
              <w:rPr>
                <w:rFonts w:ascii="Courier New" w:hAnsi="Courier New" w:cs="Courier New"/>
                <w:b/>
                <w:color w:val="000000"/>
                <w:sz w:val="16"/>
                <w:szCs w:val="16"/>
              </w:rPr>
              <w:t xml:space="preserve"> </w:t>
            </w:r>
          </w:p>
          <w:p w:rsidR="00882216" w:rsidRPr="00633921"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 xml:space="preserve">PODHURST ORSECK, P.A. </w:t>
            </w:r>
          </w:p>
          <w:p w:rsidR="00882216"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SunTrust International</w:t>
            </w:r>
          </w:p>
          <w:p w:rsidR="00882216" w:rsidRPr="00633921"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 xml:space="preserve"> Center </w:t>
            </w:r>
          </w:p>
          <w:p w:rsidR="00882216" w:rsidRDefault="00882216"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One S.E. 3rd Ave</w:t>
            </w:r>
          </w:p>
          <w:p w:rsidR="00882216" w:rsidRPr="00633921"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 xml:space="preserve">Suite 2700 </w:t>
            </w:r>
          </w:p>
          <w:p w:rsidR="00882216"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Miami, Florida 33131</w:t>
            </w:r>
          </w:p>
          <w:p w:rsidR="00882216" w:rsidRPr="00633921" w:rsidRDefault="00882216" w:rsidP="00BB7730">
            <w:pPr>
              <w:autoSpaceDE w:val="0"/>
              <w:autoSpaceDN w:val="0"/>
              <w:adjustRightInd w:val="0"/>
              <w:jc w:val="left"/>
              <w:rPr>
                <w:rFonts w:ascii="Courier New" w:hAnsi="Courier New" w:cs="Courier New"/>
                <w:b/>
                <w:color w:val="000000"/>
                <w:sz w:val="16"/>
                <w:szCs w:val="16"/>
              </w:rPr>
            </w:pPr>
            <w:r w:rsidRPr="00633921">
              <w:rPr>
                <w:rFonts w:ascii="Courier New" w:hAnsi="Courier New" w:cs="Courier New"/>
                <w:b/>
                <w:color w:val="000000"/>
                <w:sz w:val="16"/>
                <w:szCs w:val="16"/>
              </w:rPr>
              <w:t xml:space="preserve"> </w:t>
            </w:r>
          </w:p>
          <w:p w:rsidR="00882216" w:rsidRDefault="00882216" w:rsidP="00BB7730">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305</w:t>
            </w:r>
            <w:r w:rsidRPr="00633921">
              <w:rPr>
                <w:rFonts w:ascii="Courier New" w:hAnsi="Courier New" w:cs="Courier New"/>
                <w:b/>
                <w:color w:val="000000"/>
                <w:sz w:val="16"/>
                <w:szCs w:val="16"/>
              </w:rPr>
              <w:t xml:space="preserve"> 358-2800 </w:t>
            </w:r>
            <w:r>
              <w:rPr>
                <w:rFonts w:ascii="Courier New" w:hAnsi="Courier New" w:cs="Courier New"/>
                <w:b/>
                <w:color w:val="000000"/>
                <w:sz w:val="16"/>
                <w:szCs w:val="16"/>
              </w:rPr>
              <w:t>(Ph.)</w:t>
            </w:r>
          </w:p>
          <w:p w:rsidR="00882216" w:rsidRPr="00633921" w:rsidRDefault="00882216" w:rsidP="00BB7730">
            <w:pPr>
              <w:autoSpaceDE w:val="0"/>
              <w:autoSpaceDN w:val="0"/>
              <w:adjustRightInd w:val="0"/>
              <w:jc w:val="left"/>
              <w:rPr>
                <w:rFonts w:ascii="Courier New" w:hAnsi="Courier New" w:cs="Courier New"/>
                <w:b/>
                <w:color w:val="000000"/>
                <w:sz w:val="16"/>
                <w:szCs w:val="16"/>
              </w:rPr>
            </w:pPr>
          </w:p>
          <w:p w:rsidR="00882216" w:rsidRDefault="00882216" w:rsidP="00BB7730">
            <w:pPr>
              <w:jc w:val="left"/>
              <w:rPr>
                <w:rFonts w:ascii="Courier New" w:hAnsi="Courier New" w:cs="Courier New"/>
                <w:b/>
                <w:color w:val="000000"/>
                <w:sz w:val="16"/>
                <w:szCs w:val="16"/>
              </w:rPr>
            </w:pPr>
            <w:r>
              <w:rPr>
                <w:rFonts w:ascii="Courier New" w:hAnsi="Courier New" w:cs="Courier New"/>
                <w:b/>
                <w:color w:val="000000"/>
                <w:sz w:val="16"/>
                <w:szCs w:val="16"/>
              </w:rPr>
              <w:t>305</w:t>
            </w:r>
            <w:r w:rsidRPr="00633921">
              <w:rPr>
                <w:rFonts w:ascii="Courier New" w:hAnsi="Courier New" w:cs="Courier New"/>
                <w:b/>
                <w:color w:val="000000"/>
                <w:sz w:val="16"/>
                <w:szCs w:val="16"/>
              </w:rPr>
              <w:t xml:space="preserve"> 358-2382</w:t>
            </w:r>
            <w:r>
              <w:rPr>
                <w:rFonts w:ascii="Courier New" w:hAnsi="Courier New" w:cs="Courier New"/>
                <w:b/>
                <w:color w:val="000000"/>
                <w:sz w:val="16"/>
                <w:szCs w:val="16"/>
              </w:rPr>
              <w:t xml:space="preserve"> (Fax)</w:t>
            </w:r>
          </w:p>
          <w:p w:rsidR="00882216" w:rsidRDefault="00882216" w:rsidP="00BB7730">
            <w:pPr>
              <w:jc w:val="left"/>
              <w:rPr>
                <w:rFonts w:ascii="Courier New" w:hAnsi="Courier New" w:cs="Courier New"/>
                <w:b/>
                <w:sz w:val="20"/>
                <w:szCs w:val="20"/>
              </w:rPr>
            </w:pPr>
          </w:p>
        </w:tc>
      </w:tr>
      <w:tr w:rsidR="00882216" w:rsidRPr="007167C0" w:rsidTr="00E45862">
        <w:tc>
          <w:tcPr>
            <w:tcW w:w="1443" w:type="dxa"/>
          </w:tcPr>
          <w:p w:rsidR="00882216" w:rsidRDefault="00882216" w:rsidP="00BB7730">
            <w:pPr>
              <w:pStyle w:val="PlainText"/>
              <w:rPr>
                <w:rFonts w:ascii="Courier New" w:hAnsi="Courier New" w:cs="Courier New"/>
                <w:b/>
                <w:sz w:val="20"/>
                <w:szCs w:val="20"/>
              </w:rPr>
            </w:pPr>
          </w:p>
          <w:p w:rsidR="00882216" w:rsidRDefault="00615E44" w:rsidP="00615E44">
            <w:pPr>
              <w:pStyle w:val="PlainText"/>
              <w:rPr>
                <w:rFonts w:ascii="Courier New" w:hAnsi="Courier New" w:cs="Courier New"/>
                <w:b/>
                <w:sz w:val="20"/>
                <w:szCs w:val="20"/>
              </w:rPr>
            </w:pPr>
            <w:r>
              <w:rPr>
                <w:rFonts w:ascii="Courier New" w:hAnsi="Courier New" w:cs="Courier New"/>
                <w:b/>
                <w:sz w:val="20"/>
                <w:szCs w:val="20"/>
              </w:rPr>
              <w:t>6-2</w:t>
            </w:r>
            <w:r w:rsidR="0044774D">
              <w:rPr>
                <w:rFonts w:ascii="Courier New" w:hAnsi="Courier New" w:cs="Courier New"/>
                <w:b/>
                <w:sz w:val="20"/>
                <w:szCs w:val="20"/>
              </w:rPr>
              <w:t>5</w:t>
            </w:r>
            <w:r>
              <w:rPr>
                <w:rFonts w:ascii="Courier New" w:hAnsi="Courier New" w:cs="Courier New"/>
                <w:b/>
                <w:sz w:val="20"/>
                <w:szCs w:val="20"/>
              </w:rPr>
              <w:t>-2018</w:t>
            </w:r>
          </w:p>
        </w:tc>
        <w:tc>
          <w:tcPr>
            <w:tcW w:w="1710" w:type="dxa"/>
          </w:tcPr>
          <w:p w:rsidR="00882216" w:rsidRDefault="00882216" w:rsidP="00BB7730">
            <w:pPr>
              <w:pStyle w:val="PlainText"/>
              <w:rPr>
                <w:rFonts w:ascii="Courier New" w:hAnsi="Courier New" w:cs="Courier New"/>
                <w:b/>
                <w:sz w:val="20"/>
                <w:szCs w:val="20"/>
              </w:rPr>
            </w:pPr>
          </w:p>
          <w:p w:rsidR="0044774D" w:rsidRDefault="0044774D" w:rsidP="00BB7730">
            <w:pPr>
              <w:pStyle w:val="PlainText"/>
              <w:rPr>
                <w:rFonts w:ascii="Courier New" w:hAnsi="Courier New" w:cs="Courier New"/>
                <w:b/>
                <w:sz w:val="20"/>
                <w:szCs w:val="20"/>
              </w:rPr>
            </w:pPr>
            <w:r>
              <w:rPr>
                <w:rFonts w:ascii="Courier New" w:hAnsi="Courier New" w:cs="Courier New"/>
                <w:b/>
                <w:sz w:val="20"/>
                <w:szCs w:val="20"/>
              </w:rPr>
              <w:t>16-CV-00189</w:t>
            </w:r>
          </w:p>
        </w:tc>
        <w:tc>
          <w:tcPr>
            <w:tcW w:w="1710" w:type="dxa"/>
          </w:tcPr>
          <w:p w:rsidR="00882216" w:rsidRDefault="00882216" w:rsidP="00BB7730">
            <w:pPr>
              <w:pStyle w:val="PlainText"/>
              <w:rPr>
                <w:rFonts w:ascii="Courier New" w:hAnsi="Courier New" w:cs="Courier New"/>
                <w:b/>
                <w:sz w:val="20"/>
                <w:szCs w:val="20"/>
              </w:rPr>
            </w:pPr>
          </w:p>
          <w:p w:rsidR="0044774D" w:rsidRDefault="0044774D" w:rsidP="00BB7730">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882216" w:rsidRDefault="00882216" w:rsidP="00BB7730">
            <w:pPr>
              <w:pStyle w:val="PlainText"/>
              <w:jc w:val="left"/>
              <w:rPr>
                <w:rFonts w:ascii="Courier New" w:hAnsi="Courier New" w:cs="Courier New"/>
                <w:b/>
                <w:sz w:val="20"/>
                <w:szCs w:val="20"/>
              </w:rPr>
            </w:pPr>
          </w:p>
          <w:p w:rsidR="0044774D" w:rsidRDefault="0044774D" w:rsidP="00BB7730">
            <w:pPr>
              <w:pStyle w:val="PlainText"/>
              <w:jc w:val="left"/>
              <w:rPr>
                <w:rFonts w:ascii="Courier New" w:hAnsi="Courier New" w:cs="Courier New"/>
                <w:b/>
                <w:sz w:val="20"/>
                <w:szCs w:val="20"/>
              </w:rPr>
            </w:pPr>
            <w:r>
              <w:rPr>
                <w:rFonts w:ascii="Courier New" w:hAnsi="Courier New" w:cs="Courier New"/>
                <w:b/>
                <w:sz w:val="20"/>
                <w:szCs w:val="20"/>
              </w:rPr>
              <w:t xml:space="preserve">Veda Woodard, et al. v. Lee </w:t>
            </w:r>
            <w:proofErr w:type="spellStart"/>
            <w:r>
              <w:rPr>
                <w:rFonts w:ascii="Courier New" w:hAnsi="Courier New" w:cs="Courier New"/>
                <w:b/>
                <w:sz w:val="20"/>
                <w:szCs w:val="20"/>
              </w:rPr>
              <w:t>Labrada</w:t>
            </w:r>
            <w:proofErr w:type="spellEnd"/>
            <w:r>
              <w:rPr>
                <w:rFonts w:ascii="Courier New" w:hAnsi="Courier New" w:cs="Courier New"/>
                <w:b/>
                <w:sz w:val="20"/>
                <w:szCs w:val="20"/>
              </w:rPr>
              <w:t>, et al.</w:t>
            </w:r>
          </w:p>
          <w:p w:rsidR="00156053" w:rsidRDefault="00156053" w:rsidP="00156053">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Labra</w:t>
            </w:r>
            <w:r w:rsidR="001F33FD">
              <w:rPr>
                <w:rFonts w:ascii="Courier New" w:hAnsi="Courier New" w:cs="Courier New"/>
                <w:b/>
                <w:sz w:val="20"/>
                <w:szCs w:val="20"/>
              </w:rPr>
              <w:t>da</w:t>
            </w:r>
            <w:proofErr w:type="spellEnd"/>
            <w:r w:rsidR="001F33FD">
              <w:rPr>
                <w:rFonts w:ascii="Courier New" w:hAnsi="Courier New" w:cs="Courier New"/>
                <w:b/>
                <w:sz w:val="20"/>
                <w:szCs w:val="20"/>
              </w:rPr>
              <w:t xml:space="preserve"> Bodybuilding Nutrition, Inc.;</w:t>
            </w:r>
            <w:r>
              <w:rPr>
                <w:rFonts w:ascii="Courier New" w:hAnsi="Courier New" w:cs="Courier New"/>
                <w:b/>
                <w:sz w:val="20"/>
                <w:szCs w:val="20"/>
              </w:rPr>
              <w:t xml:space="preserve"> </w:t>
            </w:r>
            <w:proofErr w:type="spellStart"/>
            <w:r>
              <w:rPr>
                <w:rFonts w:ascii="Courier New" w:hAnsi="Courier New" w:cs="Courier New"/>
                <w:b/>
                <w:sz w:val="20"/>
                <w:szCs w:val="20"/>
              </w:rPr>
              <w:t>Labrada</w:t>
            </w:r>
            <w:proofErr w:type="spellEnd"/>
            <w:r>
              <w:rPr>
                <w:rFonts w:ascii="Courier New" w:hAnsi="Courier New" w:cs="Courier New"/>
                <w:b/>
                <w:sz w:val="20"/>
                <w:szCs w:val="20"/>
              </w:rPr>
              <w:t xml:space="preserve"> Nutritional Systems, Inc.; Dr. Mehmet C. Oz, M.D.; Entertainment Media Venture, Inc.; </w:t>
            </w:r>
            <w:proofErr w:type="spellStart"/>
            <w:r>
              <w:rPr>
                <w:rFonts w:ascii="Courier New" w:hAnsi="Courier New" w:cs="Courier New"/>
                <w:b/>
                <w:sz w:val="20"/>
                <w:szCs w:val="20"/>
              </w:rPr>
              <w:t>Naturex</w:t>
            </w:r>
            <w:proofErr w:type="spellEnd"/>
            <w:r>
              <w:rPr>
                <w:rFonts w:ascii="Courier New" w:hAnsi="Courier New" w:cs="Courier New"/>
                <w:b/>
                <w:sz w:val="20"/>
                <w:szCs w:val="20"/>
              </w:rPr>
              <w:t xml:space="preserve">, Inc.; and </w:t>
            </w:r>
            <w:proofErr w:type="spellStart"/>
            <w:r>
              <w:rPr>
                <w:rFonts w:ascii="Courier New" w:hAnsi="Courier New" w:cs="Courier New"/>
                <w:b/>
                <w:sz w:val="20"/>
                <w:szCs w:val="20"/>
              </w:rPr>
              <w:t>Interhealth</w:t>
            </w:r>
            <w:proofErr w:type="spellEnd"/>
            <w:r>
              <w:rPr>
                <w:rFonts w:ascii="Courier New" w:hAnsi="Courier New" w:cs="Courier New"/>
                <w:b/>
                <w:sz w:val="20"/>
                <w:szCs w:val="20"/>
              </w:rPr>
              <w:t xml:space="preserve"> Nutraceuticals, Inc.</w:t>
            </w:r>
          </w:p>
          <w:p w:rsidR="00156053" w:rsidRPr="00156053" w:rsidRDefault="00156053" w:rsidP="00156053">
            <w:pPr>
              <w:pStyle w:val="PlainText"/>
              <w:jc w:val="left"/>
              <w:rPr>
                <w:rFonts w:ascii="Courier New" w:hAnsi="Courier New" w:cs="Courier New"/>
                <w:sz w:val="20"/>
                <w:szCs w:val="20"/>
              </w:rPr>
            </w:pPr>
            <w:r>
              <w:rPr>
                <w:rFonts w:ascii="Courier New" w:hAnsi="Courier New" w:cs="Courier New"/>
                <w:sz w:val="20"/>
                <w:szCs w:val="20"/>
              </w:rPr>
              <w:t xml:space="preserve">Plaintiffs allege violation of </w:t>
            </w:r>
            <w:r w:rsidR="002462A3">
              <w:rPr>
                <w:rFonts w:ascii="Courier New" w:hAnsi="Courier New" w:cs="Courier New"/>
                <w:sz w:val="20"/>
                <w:szCs w:val="20"/>
              </w:rPr>
              <w:t xml:space="preserve">certain California Consumer Protection laws </w:t>
            </w:r>
            <w:r w:rsidRPr="00156053">
              <w:rPr>
                <w:rFonts w:ascii="Courier New" w:hAnsi="Courier New" w:cs="Courier New"/>
                <w:sz w:val="20"/>
                <w:szCs w:val="20"/>
              </w:rPr>
              <w:t>alleging causes</w:t>
            </w:r>
            <w:r w:rsidR="002462A3">
              <w:rPr>
                <w:rFonts w:ascii="Courier New" w:hAnsi="Courier New" w:cs="Courier New"/>
                <w:sz w:val="20"/>
                <w:szCs w:val="20"/>
              </w:rPr>
              <w:t xml:space="preserve"> </w:t>
            </w:r>
            <w:r w:rsidR="00086404">
              <w:rPr>
                <w:rFonts w:ascii="Courier New" w:hAnsi="Courier New" w:cs="Courier New"/>
                <w:sz w:val="20"/>
                <w:szCs w:val="20"/>
              </w:rPr>
              <w:t>of action for (1</w:t>
            </w:r>
            <w:r w:rsidRPr="00156053">
              <w:rPr>
                <w:rFonts w:ascii="Courier New" w:hAnsi="Courier New" w:cs="Courier New"/>
                <w:sz w:val="20"/>
                <w:szCs w:val="20"/>
              </w:rPr>
              <w:t xml:space="preserve">) fraud and deceit; (2) </w:t>
            </w:r>
            <w:r w:rsidR="00086404">
              <w:rPr>
                <w:rFonts w:ascii="Courier New" w:hAnsi="Courier New" w:cs="Courier New"/>
                <w:sz w:val="20"/>
                <w:szCs w:val="20"/>
              </w:rPr>
              <w:t>Negligent Misrepresentation; (3</w:t>
            </w:r>
            <w:r w:rsidRPr="00156053">
              <w:rPr>
                <w:rFonts w:ascii="Courier New" w:hAnsi="Courier New" w:cs="Courier New"/>
                <w:sz w:val="20"/>
                <w:szCs w:val="20"/>
              </w:rPr>
              <w:t xml:space="preserve">) </w:t>
            </w:r>
            <w:r w:rsidR="0005402C">
              <w:rPr>
                <w:rFonts w:ascii="Courier New" w:hAnsi="Courier New" w:cs="Courier New"/>
                <w:sz w:val="20"/>
                <w:szCs w:val="20"/>
              </w:rPr>
              <w:t>Quasi-Contract/</w:t>
            </w:r>
            <w:r w:rsidR="007247A3" w:rsidRPr="007247A3">
              <w:rPr>
                <w:rFonts w:ascii="Courier New" w:hAnsi="Courier New" w:cs="Courier New"/>
                <w:sz w:val="20"/>
                <w:szCs w:val="20"/>
              </w:rPr>
              <w:t xml:space="preserve">Unjust Enrichment; </w:t>
            </w:r>
            <w:r w:rsidR="00086404">
              <w:rPr>
                <w:rFonts w:ascii="Courier New" w:hAnsi="Courier New" w:cs="Courier New"/>
                <w:sz w:val="20"/>
                <w:szCs w:val="20"/>
              </w:rPr>
              <w:t>(4</w:t>
            </w:r>
            <w:r w:rsidRPr="00156053">
              <w:rPr>
                <w:rFonts w:ascii="Courier New" w:hAnsi="Courier New" w:cs="Courier New"/>
                <w:sz w:val="20"/>
                <w:szCs w:val="20"/>
              </w:rPr>
              <w:t xml:space="preserve">) Violations of California’s </w:t>
            </w:r>
            <w:r w:rsidR="007247A3">
              <w:rPr>
                <w:rFonts w:ascii="Courier New" w:hAnsi="Courier New" w:cs="Courier New"/>
                <w:sz w:val="20"/>
                <w:szCs w:val="20"/>
              </w:rPr>
              <w:t xml:space="preserve">Unfair Competition Law, Cal Bus. &amp; Prof. Code </w:t>
            </w:r>
            <w:r w:rsidR="007247A3">
              <w:rPr>
                <w:rFonts w:ascii="Times New Roman" w:hAnsi="Times New Roman" w:cs="Times New Roman"/>
                <w:sz w:val="20"/>
                <w:szCs w:val="20"/>
              </w:rPr>
              <w:t>§§</w:t>
            </w:r>
            <w:r w:rsidR="007247A3">
              <w:rPr>
                <w:rFonts w:ascii="Courier New" w:hAnsi="Courier New" w:cs="Courier New"/>
                <w:sz w:val="20"/>
                <w:szCs w:val="20"/>
              </w:rPr>
              <w:t xml:space="preserve"> 17200,</w:t>
            </w:r>
            <w:r w:rsidR="00086404">
              <w:rPr>
                <w:rFonts w:ascii="Courier New" w:hAnsi="Courier New" w:cs="Courier New"/>
                <w:sz w:val="20"/>
                <w:szCs w:val="20"/>
              </w:rPr>
              <w:t xml:space="preserve"> et seq.; (5</w:t>
            </w:r>
            <w:r w:rsidRPr="00156053">
              <w:rPr>
                <w:rFonts w:ascii="Courier New" w:hAnsi="Courier New" w:cs="Courier New"/>
                <w:sz w:val="20"/>
                <w:szCs w:val="20"/>
              </w:rPr>
              <w:t xml:space="preserve">) Violations of California’s </w:t>
            </w:r>
            <w:r w:rsidR="0046375E">
              <w:rPr>
                <w:rFonts w:ascii="Courier New" w:hAnsi="Courier New" w:cs="Courier New"/>
                <w:sz w:val="20"/>
                <w:szCs w:val="20"/>
              </w:rPr>
              <w:t>Consumers Legal Remedies Act, Cal. Civ.</w:t>
            </w:r>
            <w:r w:rsidRPr="00156053">
              <w:rPr>
                <w:rFonts w:ascii="Courier New" w:hAnsi="Courier New" w:cs="Courier New"/>
                <w:sz w:val="20"/>
                <w:szCs w:val="20"/>
              </w:rPr>
              <w:t xml:space="preserve"> Code </w:t>
            </w:r>
            <w:r w:rsidR="002462A3">
              <w:rPr>
                <w:rFonts w:ascii="Times New Roman" w:hAnsi="Times New Roman" w:cs="Times New Roman"/>
                <w:sz w:val="20"/>
                <w:szCs w:val="20"/>
              </w:rPr>
              <w:t>§§</w:t>
            </w:r>
            <w:r w:rsidR="0046375E">
              <w:rPr>
                <w:rFonts w:ascii="Courier New" w:hAnsi="Courier New" w:cs="Courier New"/>
                <w:sz w:val="20"/>
                <w:szCs w:val="20"/>
              </w:rPr>
              <w:t xml:space="preserve"> 1750</w:t>
            </w:r>
            <w:r w:rsidR="00086404">
              <w:rPr>
                <w:rFonts w:ascii="Courier New" w:hAnsi="Courier New" w:cs="Courier New"/>
                <w:sz w:val="20"/>
                <w:szCs w:val="20"/>
              </w:rPr>
              <w:t xml:space="preserve"> et seq.; (6</w:t>
            </w:r>
            <w:r w:rsidRPr="00156053">
              <w:rPr>
                <w:rFonts w:ascii="Courier New" w:hAnsi="Courier New" w:cs="Courier New"/>
                <w:sz w:val="20"/>
                <w:szCs w:val="20"/>
              </w:rPr>
              <w:t xml:space="preserve">) </w:t>
            </w:r>
            <w:r w:rsidR="0046375E" w:rsidRPr="0046375E">
              <w:rPr>
                <w:rFonts w:ascii="Courier New" w:hAnsi="Courier New" w:cs="Courier New"/>
                <w:sz w:val="20"/>
                <w:szCs w:val="20"/>
              </w:rPr>
              <w:t xml:space="preserve">Violations of California’s False Advertising Law, Cal. Bus. &amp; Prof. Code </w:t>
            </w:r>
            <w:r w:rsidR="0046375E" w:rsidRPr="0046375E">
              <w:rPr>
                <w:rFonts w:asciiTheme="minorHAnsi" w:hAnsiTheme="minorHAnsi" w:cstheme="minorHAnsi"/>
                <w:sz w:val="20"/>
                <w:szCs w:val="20"/>
              </w:rPr>
              <w:t>§§</w:t>
            </w:r>
            <w:r w:rsidR="0046375E" w:rsidRPr="0046375E">
              <w:rPr>
                <w:rFonts w:ascii="Courier New" w:hAnsi="Courier New" w:cs="Courier New"/>
                <w:sz w:val="20"/>
                <w:szCs w:val="20"/>
              </w:rPr>
              <w:t xml:space="preserve"> 17500 et seq.; </w:t>
            </w:r>
            <w:r w:rsidRPr="00156053">
              <w:rPr>
                <w:rFonts w:ascii="Courier New" w:hAnsi="Courier New" w:cs="Courier New"/>
                <w:sz w:val="20"/>
                <w:szCs w:val="20"/>
              </w:rPr>
              <w:t xml:space="preserve">(7) Breach of </w:t>
            </w:r>
            <w:r w:rsidR="008A6293">
              <w:rPr>
                <w:rFonts w:ascii="Courier New" w:hAnsi="Courier New" w:cs="Courier New"/>
                <w:sz w:val="20"/>
                <w:szCs w:val="20"/>
              </w:rPr>
              <w:t xml:space="preserve">Express Warranty, Cal. </w:t>
            </w:r>
            <w:r w:rsidR="0046375E">
              <w:rPr>
                <w:rFonts w:ascii="Courier New" w:hAnsi="Courier New" w:cs="Courier New"/>
                <w:sz w:val="20"/>
                <w:szCs w:val="20"/>
              </w:rPr>
              <w:t xml:space="preserve">Comm. Code </w:t>
            </w:r>
            <w:r w:rsidR="0046375E">
              <w:rPr>
                <w:rFonts w:ascii="Times New Roman" w:hAnsi="Times New Roman" w:cs="Times New Roman"/>
                <w:sz w:val="20"/>
                <w:szCs w:val="20"/>
              </w:rPr>
              <w:t>§</w:t>
            </w:r>
            <w:r w:rsidR="0046375E">
              <w:rPr>
                <w:rFonts w:ascii="Courier New" w:hAnsi="Courier New" w:cs="Courier New"/>
                <w:sz w:val="20"/>
                <w:szCs w:val="20"/>
              </w:rPr>
              <w:t xml:space="preserve"> 2313; and, (8) Breach of </w:t>
            </w:r>
            <w:r w:rsidRPr="00156053">
              <w:rPr>
                <w:rFonts w:ascii="Courier New" w:hAnsi="Courier New" w:cs="Courier New"/>
                <w:sz w:val="20"/>
                <w:szCs w:val="20"/>
              </w:rPr>
              <w:t>Implied Warranty of Merchantability, Cal. Comm. Co</w:t>
            </w:r>
            <w:r w:rsidR="0046375E">
              <w:rPr>
                <w:rFonts w:ascii="Courier New" w:hAnsi="Courier New" w:cs="Courier New"/>
                <w:sz w:val="20"/>
                <w:szCs w:val="20"/>
              </w:rPr>
              <w:t xml:space="preserve">de </w:t>
            </w:r>
            <w:r w:rsidR="0046375E">
              <w:rPr>
                <w:rFonts w:ascii="Times New Roman" w:hAnsi="Times New Roman" w:cs="Times New Roman"/>
                <w:sz w:val="20"/>
                <w:szCs w:val="20"/>
              </w:rPr>
              <w:t>§</w:t>
            </w:r>
            <w:r w:rsidR="0046375E">
              <w:rPr>
                <w:rFonts w:ascii="Courier New" w:hAnsi="Courier New" w:cs="Courier New"/>
                <w:sz w:val="20"/>
                <w:szCs w:val="20"/>
              </w:rPr>
              <w:t xml:space="preserve"> 2314.</w:t>
            </w:r>
          </w:p>
          <w:p w:rsidR="00156053" w:rsidRDefault="00156053" w:rsidP="00156053">
            <w:pPr>
              <w:pStyle w:val="PlainText"/>
              <w:jc w:val="left"/>
              <w:rPr>
                <w:rFonts w:ascii="Courier New" w:hAnsi="Courier New" w:cs="Courier New"/>
                <w:b/>
                <w:sz w:val="20"/>
                <w:szCs w:val="20"/>
              </w:rPr>
            </w:pPr>
          </w:p>
        </w:tc>
        <w:tc>
          <w:tcPr>
            <w:tcW w:w="1440" w:type="dxa"/>
          </w:tcPr>
          <w:p w:rsidR="00882216" w:rsidRDefault="00882216" w:rsidP="00BB7730">
            <w:pPr>
              <w:pStyle w:val="PlainText"/>
              <w:rPr>
                <w:rFonts w:ascii="Courier New" w:hAnsi="Courier New" w:cs="Courier New"/>
                <w:b/>
                <w:sz w:val="20"/>
                <w:szCs w:val="20"/>
              </w:rPr>
            </w:pPr>
          </w:p>
          <w:p w:rsidR="0044774D" w:rsidRDefault="002462A3"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82216" w:rsidRDefault="00882216" w:rsidP="00BB7730">
            <w:pPr>
              <w:jc w:val="left"/>
              <w:rPr>
                <w:rFonts w:ascii="Courier New" w:hAnsi="Courier New" w:cs="Courier New"/>
                <w:b/>
                <w:sz w:val="20"/>
                <w:szCs w:val="20"/>
              </w:rPr>
            </w:pPr>
          </w:p>
          <w:p w:rsidR="00156053" w:rsidRDefault="00156053" w:rsidP="00BB7730">
            <w:pPr>
              <w:jc w:val="left"/>
              <w:rPr>
                <w:rFonts w:ascii="Courier New" w:hAnsi="Courier New" w:cs="Courier New"/>
                <w:b/>
                <w:sz w:val="20"/>
                <w:szCs w:val="20"/>
              </w:rPr>
            </w:pPr>
            <w:r>
              <w:rPr>
                <w:rFonts w:ascii="Courier New" w:hAnsi="Courier New" w:cs="Courier New"/>
                <w:b/>
                <w:sz w:val="20"/>
                <w:szCs w:val="20"/>
              </w:rPr>
              <w:t>For more information write to:</w:t>
            </w:r>
          </w:p>
          <w:p w:rsidR="00156053" w:rsidRDefault="00156053" w:rsidP="00BB7730">
            <w:pPr>
              <w:jc w:val="left"/>
              <w:rPr>
                <w:rFonts w:ascii="Courier New" w:hAnsi="Courier New" w:cs="Courier New"/>
                <w:b/>
                <w:sz w:val="20"/>
                <w:szCs w:val="20"/>
              </w:rPr>
            </w:pPr>
          </w:p>
          <w:p w:rsidR="00156053" w:rsidRPr="00156053" w:rsidRDefault="00156053" w:rsidP="00156053">
            <w:pPr>
              <w:jc w:val="left"/>
              <w:rPr>
                <w:rFonts w:ascii="Courier New" w:hAnsi="Courier New" w:cs="Courier New"/>
                <w:b/>
                <w:sz w:val="20"/>
                <w:szCs w:val="20"/>
              </w:rPr>
            </w:pPr>
            <w:r w:rsidRPr="00156053">
              <w:rPr>
                <w:rFonts w:ascii="Courier New" w:hAnsi="Courier New" w:cs="Courier New"/>
                <w:b/>
                <w:sz w:val="20"/>
                <w:szCs w:val="20"/>
              </w:rPr>
              <w:t xml:space="preserve">Timothy D. </w:t>
            </w:r>
            <w:proofErr w:type="spellStart"/>
            <w:r w:rsidRPr="00156053">
              <w:rPr>
                <w:rFonts w:ascii="Courier New" w:hAnsi="Courier New" w:cs="Courier New"/>
                <w:b/>
                <w:sz w:val="20"/>
                <w:szCs w:val="20"/>
              </w:rPr>
              <w:t>Cohelan</w:t>
            </w:r>
            <w:proofErr w:type="spellEnd"/>
          </w:p>
          <w:p w:rsidR="00086404" w:rsidRDefault="00156053" w:rsidP="00156053">
            <w:pPr>
              <w:jc w:val="left"/>
              <w:rPr>
                <w:rFonts w:ascii="Courier New" w:hAnsi="Courier New" w:cs="Courier New"/>
                <w:b/>
                <w:sz w:val="20"/>
                <w:szCs w:val="20"/>
              </w:rPr>
            </w:pPr>
            <w:proofErr w:type="spellStart"/>
            <w:r w:rsidRPr="00156053">
              <w:rPr>
                <w:rFonts w:ascii="Courier New" w:hAnsi="Courier New" w:cs="Courier New"/>
                <w:b/>
                <w:sz w:val="20"/>
                <w:szCs w:val="20"/>
              </w:rPr>
              <w:t>Cohelan</w:t>
            </w:r>
            <w:proofErr w:type="spellEnd"/>
            <w:r w:rsidRPr="00156053">
              <w:rPr>
                <w:rFonts w:ascii="Courier New" w:hAnsi="Courier New" w:cs="Courier New"/>
                <w:b/>
                <w:sz w:val="20"/>
                <w:szCs w:val="20"/>
              </w:rPr>
              <w:t xml:space="preserve"> </w:t>
            </w:r>
            <w:proofErr w:type="spellStart"/>
            <w:r w:rsidRPr="00156053">
              <w:rPr>
                <w:rFonts w:ascii="Courier New" w:hAnsi="Courier New" w:cs="Courier New"/>
                <w:b/>
                <w:sz w:val="20"/>
                <w:szCs w:val="20"/>
              </w:rPr>
              <w:t>Khoury</w:t>
            </w:r>
            <w:proofErr w:type="spellEnd"/>
            <w:r w:rsidRPr="00156053">
              <w:rPr>
                <w:rFonts w:ascii="Courier New" w:hAnsi="Courier New" w:cs="Courier New"/>
                <w:b/>
                <w:sz w:val="20"/>
                <w:szCs w:val="20"/>
              </w:rPr>
              <w:t xml:space="preserve"> &amp;</w:t>
            </w:r>
            <w:r w:rsidR="00086404">
              <w:rPr>
                <w:rFonts w:ascii="Courier New" w:hAnsi="Courier New" w:cs="Courier New"/>
                <w:b/>
                <w:sz w:val="20"/>
                <w:szCs w:val="20"/>
              </w:rPr>
              <w:t xml:space="preserve"> </w:t>
            </w:r>
          </w:p>
          <w:p w:rsidR="00156053" w:rsidRPr="00156053" w:rsidRDefault="00086404" w:rsidP="00156053">
            <w:pPr>
              <w:jc w:val="left"/>
              <w:rPr>
                <w:rFonts w:ascii="Courier New" w:hAnsi="Courier New" w:cs="Courier New"/>
                <w:b/>
                <w:sz w:val="20"/>
                <w:szCs w:val="20"/>
              </w:rPr>
            </w:pPr>
            <w:r>
              <w:rPr>
                <w:rFonts w:ascii="Courier New" w:hAnsi="Courier New" w:cs="Courier New"/>
                <w:b/>
                <w:sz w:val="20"/>
                <w:szCs w:val="20"/>
              </w:rPr>
              <w:t xml:space="preserve"> </w:t>
            </w:r>
            <w:r w:rsidR="00156053" w:rsidRPr="00156053">
              <w:rPr>
                <w:rFonts w:ascii="Courier New" w:hAnsi="Courier New" w:cs="Courier New"/>
                <w:b/>
                <w:sz w:val="20"/>
                <w:szCs w:val="20"/>
              </w:rPr>
              <w:t>Singer</w:t>
            </w:r>
          </w:p>
          <w:p w:rsidR="00156053" w:rsidRPr="00156053" w:rsidRDefault="00156053" w:rsidP="00156053">
            <w:pPr>
              <w:jc w:val="left"/>
              <w:rPr>
                <w:rFonts w:ascii="Courier New" w:hAnsi="Courier New" w:cs="Courier New"/>
                <w:b/>
                <w:sz w:val="20"/>
                <w:szCs w:val="20"/>
              </w:rPr>
            </w:pPr>
            <w:r w:rsidRPr="00156053">
              <w:rPr>
                <w:rFonts w:ascii="Courier New" w:hAnsi="Courier New" w:cs="Courier New"/>
                <w:b/>
                <w:sz w:val="20"/>
                <w:szCs w:val="20"/>
              </w:rPr>
              <w:t>605 C St Suite 200</w:t>
            </w:r>
          </w:p>
          <w:p w:rsidR="00156053" w:rsidRDefault="00156053" w:rsidP="00156053">
            <w:pPr>
              <w:jc w:val="left"/>
              <w:rPr>
                <w:rFonts w:ascii="Courier New" w:hAnsi="Courier New" w:cs="Courier New"/>
                <w:b/>
                <w:sz w:val="20"/>
                <w:szCs w:val="20"/>
              </w:rPr>
            </w:pPr>
            <w:r w:rsidRPr="00156053">
              <w:rPr>
                <w:rFonts w:ascii="Courier New" w:hAnsi="Courier New" w:cs="Courier New"/>
                <w:b/>
                <w:sz w:val="20"/>
                <w:szCs w:val="20"/>
              </w:rPr>
              <w:t>San Diego, Ca 92101</w:t>
            </w:r>
          </w:p>
        </w:tc>
      </w:tr>
      <w:tr w:rsidR="002E0DAD" w:rsidRPr="007167C0" w:rsidTr="00E45862">
        <w:tc>
          <w:tcPr>
            <w:tcW w:w="1443" w:type="dxa"/>
          </w:tcPr>
          <w:p w:rsidR="002E0DAD" w:rsidRDefault="002E0DAD" w:rsidP="00BB7730">
            <w:pPr>
              <w:pStyle w:val="PlainText"/>
              <w:rPr>
                <w:rFonts w:ascii="Courier New" w:hAnsi="Courier New" w:cs="Courier New"/>
                <w:b/>
                <w:sz w:val="20"/>
                <w:szCs w:val="20"/>
              </w:rPr>
            </w:pPr>
          </w:p>
          <w:p w:rsidR="002E0DAD" w:rsidRDefault="002E0DAD" w:rsidP="00BB7730">
            <w:pPr>
              <w:pStyle w:val="PlainText"/>
              <w:rPr>
                <w:rFonts w:ascii="Courier New" w:hAnsi="Courier New" w:cs="Courier New"/>
                <w:b/>
                <w:sz w:val="20"/>
                <w:szCs w:val="20"/>
              </w:rPr>
            </w:pPr>
            <w:r>
              <w:rPr>
                <w:rFonts w:ascii="Courier New" w:hAnsi="Courier New" w:cs="Courier New"/>
                <w:b/>
                <w:sz w:val="20"/>
                <w:szCs w:val="20"/>
              </w:rPr>
              <w:t>6-26-2018</w:t>
            </w:r>
          </w:p>
        </w:tc>
        <w:tc>
          <w:tcPr>
            <w:tcW w:w="1710" w:type="dxa"/>
          </w:tcPr>
          <w:p w:rsidR="002E0DAD" w:rsidRDefault="002E0DAD" w:rsidP="00BB7730">
            <w:pPr>
              <w:pStyle w:val="PlainText"/>
              <w:rPr>
                <w:rFonts w:ascii="Courier New" w:hAnsi="Courier New" w:cs="Courier New"/>
                <w:b/>
                <w:sz w:val="20"/>
                <w:szCs w:val="20"/>
              </w:rPr>
            </w:pPr>
          </w:p>
          <w:p w:rsidR="002E0DAD" w:rsidRDefault="002E0DAD" w:rsidP="00BB7730">
            <w:pPr>
              <w:pStyle w:val="PlainText"/>
              <w:rPr>
                <w:rFonts w:ascii="Courier New" w:hAnsi="Courier New" w:cs="Courier New"/>
                <w:b/>
                <w:sz w:val="20"/>
                <w:szCs w:val="20"/>
              </w:rPr>
            </w:pPr>
            <w:r>
              <w:rPr>
                <w:rFonts w:ascii="Courier New" w:hAnsi="Courier New" w:cs="Courier New"/>
                <w:b/>
                <w:sz w:val="20"/>
                <w:szCs w:val="20"/>
              </w:rPr>
              <w:t>17-CV-11297</w:t>
            </w:r>
          </w:p>
        </w:tc>
        <w:tc>
          <w:tcPr>
            <w:tcW w:w="1710" w:type="dxa"/>
          </w:tcPr>
          <w:p w:rsidR="002E0DAD" w:rsidRDefault="002E0DAD" w:rsidP="00BB7730">
            <w:pPr>
              <w:pStyle w:val="PlainText"/>
              <w:rPr>
                <w:rFonts w:ascii="Courier New" w:hAnsi="Courier New" w:cs="Courier New"/>
                <w:b/>
                <w:sz w:val="20"/>
                <w:szCs w:val="20"/>
              </w:rPr>
            </w:pPr>
          </w:p>
          <w:p w:rsidR="002E0DAD" w:rsidRDefault="002E0DAD" w:rsidP="00BB7730">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2E0DAD" w:rsidRDefault="002E0DAD" w:rsidP="00BB7730">
            <w:pPr>
              <w:pStyle w:val="PlainText"/>
              <w:jc w:val="left"/>
              <w:rPr>
                <w:rFonts w:ascii="Courier New" w:hAnsi="Courier New" w:cs="Courier New"/>
                <w:b/>
                <w:sz w:val="20"/>
                <w:szCs w:val="20"/>
              </w:rPr>
            </w:pPr>
          </w:p>
          <w:p w:rsidR="002E0DAD" w:rsidRDefault="002E0DAD"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Bazerman</w:t>
            </w:r>
            <w:proofErr w:type="spellEnd"/>
            <w:r>
              <w:rPr>
                <w:rFonts w:ascii="Courier New" w:hAnsi="Courier New" w:cs="Courier New"/>
                <w:b/>
                <w:sz w:val="20"/>
                <w:szCs w:val="20"/>
              </w:rPr>
              <w:t>, et al. v. American Airlines, Inc.</w:t>
            </w:r>
          </w:p>
          <w:p w:rsidR="002E0DAD" w:rsidRDefault="002E0DAD" w:rsidP="002E0DAD">
            <w:pPr>
              <w:pStyle w:val="PlainText"/>
              <w:jc w:val="left"/>
              <w:rPr>
                <w:rFonts w:ascii="Courier New" w:hAnsi="Courier New" w:cs="Courier New"/>
                <w:sz w:val="20"/>
                <w:szCs w:val="20"/>
              </w:rPr>
            </w:pPr>
            <w:r w:rsidRPr="002E0DAD">
              <w:rPr>
                <w:rFonts w:ascii="Courier New" w:hAnsi="Courier New" w:cs="Courier New"/>
                <w:sz w:val="20"/>
                <w:szCs w:val="20"/>
              </w:rPr>
              <w:t xml:space="preserve">This Case alleges that between </w:t>
            </w:r>
            <w:r>
              <w:rPr>
                <w:rFonts w:ascii="Courier New" w:hAnsi="Courier New" w:cs="Courier New"/>
                <w:sz w:val="20"/>
                <w:szCs w:val="20"/>
              </w:rPr>
              <w:t>7-</w:t>
            </w:r>
            <w:r w:rsidRPr="002E0DAD">
              <w:rPr>
                <w:rFonts w:ascii="Courier New" w:hAnsi="Courier New" w:cs="Courier New"/>
                <w:sz w:val="20"/>
                <w:szCs w:val="20"/>
              </w:rPr>
              <w:t>13</w:t>
            </w:r>
            <w:r>
              <w:rPr>
                <w:rFonts w:ascii="Courier New" w:hAnsi="Courier New" w:cs="Courier New"/>
                <w:sz w:val="20"/>
                <w:szCs w:val="20"/>
              </w:rPr>
              <w:t>-</w:t>
            </w:r>
            <w:r w:rsidRPr="002E0DAD">
              <w:rPr>
                <w:rFonts w:ascii="Courier New" w:hAnsi="Courier New" w:cs="Courier New"/>
                <w:sz w:val="20"/>
                <w:szCs w:val="20"/>
              </w:rPr>
              <w:t>2013 and [Settlement Date] (“Case Timeframe”) American</w:t>
            </w:r>
            <w:r>
              <w:rPr>
                <w:rFonts w:ascii="Courier New" w:hAnsi="Courier New" w:cs="Courier New"/>
                <w:sz w:val="20"/>
                <w:szCs w:val="20"/>
              </w:rPr>
              <w:t xml:space="preserve"> </w:t>
            </w:r>
            <w:r w:rsidRPr="002E0DAD">
              <w:rPr>
                <w:rFonts w:ascii="Courier New" w:hAnsi="Courier New" w:cs="Courier New"/>
                <w:sz w:val="20"/>
                <w:szCs w:val="20"/>
              </w:rPr>
              <w:t>incorrectly charged certain customers baggage fees, breaching American’s contract with these</w:t>
            </w:r>
            <w:r>
              <w:rPr>
                <w:rFonts w:ascii="Courier New" w:hAnsi="Courier New" w:cs="Courier New"/>
                <w:sz w:val="20"/>
                <w:szCs w:val="20"/>
              </w:rPr>
              <w:t xml:space="preserve"> </w:t>
            </w:r>
            <w:r w:rsidRPr="002E0DAD">
              <w:rPr>
                <w:rFonts w:ascii="Courier New" w:hAnsi="Courier New" w:cs="Courier New"/>
                <w:sz w:val="20"/>
                <w:szCs w:val="20"/>
              </w:rPr>
              <w:t>customers. When customers buy tickets from American for air travel, a contract is formed in which</w:t>
            </w:r>
            <w:r>
              <w:rPr>
                <w:rFonts w:ascii="Courier New" w:hAnsi="Courier New" w:cs="Courier New"/>
                <w:sz w:val="20"/>
                <w:szCs w:val="20"/>
              </w:rPr>
              <w:t xml:space="preserve"> </w:t>
            </w:r>
            <w:r w:rsidRPr="002E0DAD">
              <w:rPr>
                <w:rFonts w:ascii="Courier New" w:hAnsi="Courier New" w:cs="Courier New"/>
                <w:sz w:val="20"/>
                <w:szCs w:val="20"/>
              </w:rPr>
              <w:t>American promises certain customers that they can check a certain number of their bags at no</w:t>
            </w:r>
            <w:r>
              <w:rPr>
                <w:rFonts w:ascii="Courier New" w:hAnsi="Courier New" w:cs="Courier New"/>
                <w:sz w:val="20"/>
                <w:szCs w:val="20"/>
              </w:rPr>
              <w:t xml:space="preserve"> </w:t>
            </w:r>
            <w:r w:rsidRPr="002E0DAD">
              <w:rPr>
                <w:rFonts w:ascii="Courier New" w:hAnsi="Courier New" w:cs="Courier New"/>
                <w:sz w:val="20"/>
                <w:szCs w:val="20"/>
              </w:rPr>
              <w:t>additional charge, depending on route of travel, cabin of service, frequent flyer status or other</w:t>
            </w:r>
            <w:r>
              <w:rPr>
                <w:rFonts w:ascii="Courier New" w:hAnsi="Courier New" w:cs="Courier New"/>
                <w:sz w:val="20"/>
                <w:szCs w:val="20"/>
              </w:rPr>
              <w:t xml:space="preserve"> </w:t>
            </w:r>
            <w:r w:rsidRPr="002E0DAD">
              <w:rPr>
                <w:rFonts w:ascii="Courier New" w:hAnsi="Courier New" w:cs="Courier New"/>
                <w:sz w:val="20"/>
                <w:szCs w:val="20"/>
              </w:rPr>
              <w:t>reasons. This case alleges that during the Case Timeframe, American breached its contract with</w:t>
            </w:r>
            <w:r>
              <w:rPr>
                <w:rFonts w:ascii="Courier New" w:hAnsi="Courier New" w:cs="Courier New"/>
                <w:sz w:val="20"/>
                <w:szCs w:val="20"/>
              </w:rPr>
              <w:t xml:space="preserve"> </w:t>
            </w:r>
            <w:r w:rsidRPr="002E0DAD">
              <w:rPr>
                <w:rFonts w:ascii="Courier New" w:hAnsi="Courier New" w:cs="Courier New"/>
                <w:sz w:val="20"/>
                <w:szCs w:val="20"/>
              </w:rPr>
              <w:t>certain customers by charging them to check one or more of their bags despite promises that they</w:t>
            </w:r>
            <w:r>
              <w:rPr>
                <w:rFonts w:ascii="Courier New" w:hAnsi="Courier New" w:cs="Courier New"/>
                <w:sz w:val="20"/>
                <w:szCs w:val="20"/>
              </w:rPr>
              <w:t xml:space="preserve"> </w:t>
            </w:r>
            <w:r w:rsidRPr="002E0DAD">
              <w:rPr>
                <w:rFonts w:ascii="Courier New" w:hAnsi="Courier New" w:cs="Courier New"/>
                <w:sz w:val="20"/>
                <w:szCs w:val="20"/>
              </w:rPr>
              <w:t>could do so at no additional cost.</w:t>
            </w:r>
          </w:p>
          <w:p w:rsidR="006107B4" w:rsidRPr="002E0DAD" w:rsidRDefault="006107B4" w:rsidP="002E0DAD">
            <w:pPr>
              <w:pStyle w:val="PlainText"/>
              <w:jc w:val="left"/>
              <w:rPr>
                <w:rFonts w:ascii="Courier New" w:hAnsi="Courier New" w:cs="Courier New"/>
                <w:sz w:val="20"/>
                <w:szCs w:val="20"/>
              </w:rPr>
            </w:pPr>
          </w:p>
        </w:tc>
        <w:tc>
          <w:tcPr>
            <w:tcW w:w="1440" w:type="dxa"/>
          </w:tcPr>
          <w:p w:rsidR="002E0DAD" w:rsidRDefault="002E0DAD" w:rsidP="00BB7730">
            <w:pPr>
              <w:pStyle w:val="PlainText"/>
              <w:rPr>
                <w:rFonts w:ascii="Courier New" w:hAnsi="Courier New" w:cs="Courier New"/>
                <w:b/>
                <w:sz w:val="20"/>
                <w:szCs w:val="20"/>
              </w:rPr>
            </w:pPr>
          </w:p>
          <w:p w:rsidR="002E0DAD" w:rsidRDefault="002E0DAD"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E0DAD" w:rsidRDefault="002E0DAD" w:rsidP="00BB7730">
            <w:pPr>
              <w:jc w:val="left"/>
              <w:rPr>
                <w:rFonts w:ascii="Courier New" w:hAnsi="Courier New" w:cs="Courier New"/>
                <w:b/>
                <w:sz w:val="20"/>
                <w:szCs w:val="20"/>
              </w:rPr>
            </w:pPr>
          </w:p>
          <w:p w:rsidR="002E0DAD" w:rsidRDefault="002E0DAD" w:rsidP="00BB7730">
            <w:pPr>
              <w:jc w:val="left"/>
              <w:rPr>
                <w:rFonts w:ascii="Courier New" w:hAnsi="Courier New" w:cs="Courier New"/>
                <w:b/>
                <w:sz w:val="20"/>
                <w:szCs w:val="20"/>
              </w:rPr>
            </w:pPr>
            <w:r>
              <w:rPr>
                <w:rFonts w:ascii="Courier New" w:hAnsi="Courier New" w:cs="Courier New"/>
                <w:b/>
                <w:sz w:val="20"/>
                <w:szCs w:val="20"/>
              </w:rPr>
              <w:t>For more information write, call or e-mail:</w:t>
            </w:r>
          </w:p>
          <w:p w:rsidR="002E0DAD" w:rsidRDefault="002E0DAD" w:rsidP="00BB7730">
            <w:pPr>
              <w:jc w:val="left"/>
              <w:rPr>
                <w:rFonts w:ascii="Courier New" w:hAnsi="Courier New" w:cs="Courier New"/>
                <w:b/>
                <w:sz w:val="20"/>
                <w:szCs w:val="20"/>
              </w:rPr>
            </w:pPr>
          </w:p>
          <w:p w:rsidR="002E0DAD" w:rsidRPr="002E0DAD" w:rsidRDefault="002E0DAD" w:rsidP="002E0DAD">
            <w:pPr>
              <w:jc w:val="left"/>
              <w:rPr>
                <w:rFonts w:ascii="Courier New" w:hAnsi="Courier New" w:cs="Courier New"/>
                <w:b/>
                <w:sz w:val="20"/>
                <w:szCs w:val="20"/>
              </w:rPr>
            </w:pPr>
            <w:r w:rsidRPr="002E0DAD">
              <w:rPr>
                <w:rFonts w:ascii="Courier New" w:hAnsi="Courier New" w:cs="Courier New"/>
                <w:b/>
                <w:sz w:val="20"/>
                <w:szCs w:val="20"/>
              </w:rPr>
              <w:t xml:space="preserve">Linda M. </w:t>
            </w:r>
            <w:proofErr w:type="spellStart"/>
            <w:r w:rsidRPr="002E0DAD">
              <w:rPr>
                <w:rFonts w:ascii="Courier New" w:hAnsi="Courier New" w:cs="Courier New"/>
                <w:b/>
                <w:sz w:val="20"/>
                <w:szCs w:val="20"/>
              </w:rPr>
              <w:t>Dardarian</w:t>
            </w:r>
            <w:proofErr w:type="spellEnd"/>
          </w:p>
          <w:p w:rsidR="002E0DAD" w:rsidRPr="002E0DAD" w:rsidRDefault="002E0DAD" w:rsidP="002E0DAD">
            <w:pPr>
              <w:jc w:val="left"/>
              <w:rPr>
                <w:rFonts w:ascii="Courier New" w:hAnsi="Courier New" w:cs="Courier New"/>
                <w:b/>
                <w:sz w:val="20"/>
                <w:szCs w:val="20"/>
              </w:rPr>
            </w:pPr>
            <w:r w:rsidRPr="002E0DAD">
              <w:rPr>
                <w:rFonts w:ascii="Courier New" w:hAnsi="Courier New" w:cs="Courier New"/>
                <w:b/>
                <w:sz w:val="20"/>
                <w:szCs w:val="20"/>
              </w:rPr>
              <w:t>Byron Goldstein</w:t>
            </w:r>
          </w:p>
          <w:p w:rsidR="002E0DAD" w:rsidRPr="002E0DAD" w:rsidRDefault="002E0DAD" w:rsidP="002E0DAD">
            <w:pPr>
              <w:jc w:val="left"/>
              <w:rPr>
                <w:rFonts w:ascii="Courier New" w:hAnsi="Courier New" w:cs="Courier New"/>
                <w:b/>
                <w:sz w:val="20"/>
                <w:szCs w:val="20"/>
              </w:rPr>
            </w:pPr>
            <w:r w:rsidRPr="002E0DAD">
              <w:rPr>
                <w:rFonts w:ascii="Courier New" w:hAnsi="Courier New" w:cs="Courier New"/>
                <w:b/>
                <w:sz w:val="20"/>
                <w:szCs w:val="20"/>
              </w:rPr>
              <w:t>Raymond Wendell</w:t>
            </w:r>
          </w:p>
          <w:p w:rsidR="006107B4" w:rsidRDefault="002E0DAD" w:rsidP="002E0DAD">
            <w:pPr>
              <w:jc w:val="left"/>
              <w:rPr>
                <w:rFonts w:ascii="Courier New" w:hAnsi="Courier New" w:cs="Courier New"/>
                <w:b/>
                <w:sz w:val="20"/>
                <w:szCs w:val="20"/>
              </w:rPr>
            </w:pPr>
            <w:r w:rsidRPr="002E0DAD">
              <w:rPr>
                <w:rFonts w:ascii="Courier New" w:hAnsi="Courier New" w:cs="Courier New"/>
                <w:b/>
                <w:sz w:val="20"/>
                <w:szCs w:val="20"/>
              </w:rPr>
              <w:t xml:space="preserve">Goldstein, </w:t>
            </w:r>
            <w:proofErr w:type="spellStart"/>
            <w:r w:rsidRPr="002E0DAD">
              <w:rPr>
                <w:rFonts w:ascii="Courier New" w:hAnsi="Courier New" w:cs="Courier New"/>
                <w:b/>
                <w:sz w:val="20"/>
                <w:szCs w:val="20"/>
              </w:rPr>
              <w:t>Borgen</w:t>
            </w:r>
            <w:proofErr w:type="spellEnd"/>
            <w:r w:rsidRPr="002E0DAD">
              <w:rPr>
                <w:rFonts w:ascii="Courier New" w:hAnsi="Courier New" w:cs="Courier New"/>
                <w:b/>
                <w:sz w:val="20"/>
                <w:szCs w:val="20"/>
              </w:rPr>
              <w:t>,</w:t>
            </w:r>
            <w:r w:rsidR="006107B4">
              <w:rPr>
                <w:rFonts w:ascii="Courier New" w:hAnsi="Courier New" w:cs="Courier New"/>
                <w:b/>
                <w:sz w:val="20"/>
                <w:szCs w:val="20"/>
              </w:rPr>
              <w:t xml:space="preserve"> </w:t>
            </w:r>
          </w:p>
          <w:p w:rsidR="002E0DAD" w:rsidRPr="002E0DAD" w:rsidRDefault="006107B4" w:rsidP="002E0DAD">
            <w:pPr>
              <w:jc w:val="left"/>
              <w:rPr>
                <w:rFonts w:ascii="Courier New" w:hAnsi="Courier New" w:cs="Courier New"/>
                <w:b/>
                <w:sz w:val="20"/>
                <w:szCs w:val="20"/>
              </w:rPr>
            </w:pPr>
            <w:r>
              <w:rPr>
                <w:rFonts w:ascii="Courier New" w:hAnsi="Courier New" w:cs="Courier New"/>
                <w:b/>
                <w:sz w:val="20"/>
                <w:szCs w:val="20"/>
              </w:rPr>
              <w:t xml:space="preserve"> </w:t>
            </w:r>
            <w:proofErr w:type="spellStart"/>
            <w:r w:rsidR="002E0DAD" w:rsidRPr="002E0DAD">
              <w:rPr>
                <w:rFonts w:ascii="Courier New" w:hAnsi="Courier New" w:cs="Courier New"/>
                <w:b/>
                <w:sz w:val="20"/>
                <w:szCs w:val="20"/>
              </w:rPr>
              <w:t>Dardarian</w:t>
            </w:r>
            <w:proofErr w:type="spellEnd"/>
            <w:r w:rsidR="002E0DAD" w:rsidRPr="002E0DAD">
              <w:rPr>
                <w:rFonts w:ascii="Courier New" w:hAnsi="Courier New" w:cs="Courier New"/>
                <w:b/>
                <w:sz w:val="20"/>
                <w:szCs w:val="20"/>
              </w:rPr>
              <w:t xml:space="preserve"> &amp; Ho</w:t>
            </w:r>
          </w:p>
          <w:p w:rsidR="002E0DAD" w:rsidRPr="002E0DAD" w:rsidRDefault="006107B4" w:rsidP="002E0DAD">
            <w:pPr>
              <w:jc w:val="left"/>
              <w:rPr>
                <w:rFonts w:ascii="Courier New" w:hAnsi="Courier New" w:cs="Courier New"/>
                <w:b/>
                <w:sz w:val="20"/>
                <w:szCs w:val="20"/>
              </w:rPr>
            </w:pPr>
            <w:r>
              <w:rPr>
                <w:rFonts w:ascii="Courier New" w:hAnsi="Courier New" w:cs="Courier New"/>
                <w:b/>
                <w:sz w:val="20"/>
                <w:szCs w:val="20"/>
              </w:rPr>
              <w:t>300 Lakeside Drive</w:t>
            </w:r>
            <w:r w:rsidR="002E0DAD" w:rsidRPr="002E0DAD">
              <w:rPr>
                <w:rFonts w:ascii="Courier New" w:hAnsi="Courier New" w:cs="Courier New"/>
                <w:b/>
                <w:sz w:val="20"/>
                <w:szCs w:val="20"/>
              </w:rPr>
              <w:t xml:space="preserve"> Suite 1000</w:t>
            </w:r>
          </w:p>
          <w:p w:rsidR="002E0DAD" w:rsidRDefault="002E0DAD" w:rsidP="002E0DAD">
            <w:pPr>
              <w:jc w:val="left"/>
              <w:rPr>
                <w:rFonts w:ascii="Courier New" w:hAnsi="Courier New" w:cs="Courier New"/>
                <w:b/>
                <w:sz w:val="20"/>
                <w:szCs w:val="20"/>
              </w:rPr>
            </w:pPr>
            <w:r w:rsidRPr="002E0DAD">
              <w:rPr>
                <w:rFonts w:ascii="Courier New" w:hAnsi="Courier New" w:cs="Courier New"/>
                <w:b/>
                <w:sz w:val="20"/>
                <w:szCs w:val="20"/>
              </w:rPr>
              <w:t>Oakland, Ca 94612</w:t>
            </w:r>
          </w:p>
          <w:p w:rsidR="006107B4" w:rsidRPr="002E0DAD" w:rsidRDefault="006107B4" w:rsidP="002E0DAD">
            <w:pPr>
              <w:jc w:val="left"/>
              <w:rPr>
                <w:rFonts w:ascii="Courier New" w:hAnsi="Courier New" w:cs="Courier New"/>
                <w:b/>
                <w:sz w:val="20"/>
                <w:szCs w:val="20"/>
              </w:rPr>
            </w:pPr>
          </w:p>
          <w:p w:rsidR="002E0DAD" w:rsidRPr="002E0DAD" w:rsidRDefault="006107B4" w:rsidP="002E0DAD">
            <w:pPr>
              <w:jc w:val="left"/>
              <w:rPr>
                <w:rFonts w:ascii="Courier New" w:hAnsi="Courier New" w:cs="Courier New"/>
                <w:b/>
                <w:sz w:val="20"/>
                <w:szCs w:val="20"/>
              </w:rPr>
            </w:pPr>
            <w:r>
              <w:rPr>
                <w:rFonts w:ascii="Courier New" w:hAnsi="Courier New" w:cs="Courier New"/>
                <w:b/>
                <w:sz w:val="20"/>
                <w:szCs w:val="20"/>
              </w:rPr>
              <w:t xml:space="preserve">510 </w:t>
            </w:r>
            <w:r w:rsidR="002E0DAD" w:rsidRPr="002E0DAD">
              <w:rPr>
                <w:rFonts w:ascii="Courier New" w:hAnsi="Courier New" w:cs="Courier New"/>
                <w:b/>
                <w:sz w:val="20"/>
                <w:szCs w:val="20"/>
              </w:rPr>
              <w:t>763-9800</w:t>
            </w:r>
            <w:r>
              <w:rPr>
                <w:rFonts w:ascii="Courier New" w:hAnsi="Courier New" w:cs="Courier New"/>
                <w:b/>
                <w:sz w:val="20"/>
                <w:szCs w:val="20"/>
              </w:rPr>
              <w:t xml:space="preserve"> (Ph.)</w:t>
            </w:r>
          </w:p>
          <w:p w:rsidR="006107B4" w:rsidRDefault="006107B4" w:rsidP="002E0DAD">
            <w:pPr>
              <w:jc w:val="left"/>
              <w:rPr>
                <w:rFonts w:ascii="Courier New" w:hAnsi="Courier New" w:cs="Courier New"/>
                <w:b/>
                <w:sz w:val="20"/>
                <w:szCs w:val="20"/>
              </w:rPr>
            </w:pPr>
          </w:p>
          <w:p w:rsidR="002E0DAD" w:rsidRDefault="0005402C" w:rsidP="002E0DAD">
            <w:pPr>
              <w:jc w:val="left"/>
              <w:rPr>
                <w:rFonts w:ascii="Courier New" w:hAnsi="Courier New" w:cs="Courier New"/>
                <w:b/>
                <w:sz w:val="20"/>
                <w:szCs w:val="20"/>
              </w:rPr>
            </w:pPr>
            <w:hyperlink r:id="rId20" w:history="1">
              <w:r w:rsidR="006107B4" w:rsidRPr="00CD4CFC">
                <w:rPr>
                  <w:rStyle w:val="Hyperlink"/>
                  <w:rFonts w:ascii="Courier New" w:hAnsi="Courier New" w:cs="Courier New"/>
                  <w:b/>
                  <w:sz w:val="20"/>
                  <w:szCs w:val="20"/>
                </w:rPr>
                <w:t>AAcheckedbags@gbdhlegal.com</w:t>
              </w:r>
            </w:hyperlink>
          </w:p>
          <w:p w:rsidR="006107B4" w:rsidRDefault="006107B4" w:rsidP="002E0DAD">
            <w:pPr>
              <w:jc w:val="left"/>
              <w:rPr>
                <w:rFonts w:ascii="Courier New" w:hAnsi="Courier New" w:cs="Courier New"/>
                <w:b/>
                <w:sz w:val="20"/>
                <w:szCs w:val="20"/>
              </w:rPr>
            </w:pPr>
          </w:p>
        </w:tc>
      </w:tr>
      <w:tr w:rsidR="006107B4" w:rsidRPr="007167C0" w:rsidTr="00E45862">
        <w:tc>
          <w:tcPr>
            <w:tcW w:w="1443" w:type="dxa"/>
          </w:tcPr>
          <w:p w:rsidR="006107B4" w:rsidRDefault="006107B4" w:rsidP="00BB7730">
            <w:pPr>
              <w:pStyle w:val="PlainText"/>
              <w:rPr>
                <w:rFonts w:ascii="Courier New" w:hAnsi="Courier New" w:cs="Courier New"/>
                <w:b/>
                <w:sz w:val="20"/>
                <w:szCs w:val="20"/>
              </w:rPr>
            </w:pPr>
          </w:p>
          <w:p w:rsidR="003308D6" w:rsidRDefault="003308D6" w:rsidP="003F229C">
            <w:pPr>
              <w:pStyle w:val="PlainText"/>
              <w:rPr>
                <w:rFonts w:ascii="Courier New" w:hAnsi="Courier New" w:cs="Courier New"/>
                <w:b/>
                <w:sz w:val="20"/>
                <w:szCs w:val="20"/>
              </w:rPr>
            </w:pPr>
            <w:r>
              <w:rPr>
                <w:rFonts w:ascii="Courier New" w:hAnsi="Courier New" w:cs="Courier New"/>
                <w:b/>
                <w:sz w:val="20"/>
                <w:szCs w:val="20"/>
              </w:rPr>
              <w:t>6</w:t>
            </w:r>
            <w:r w:rsidR="003F229C">
              <w:rPr>
                <w:rFonts w:ascii="Courier New" w:hAnsi="Courier New" w:cs="Courier New"/>
                <w:b/>
                <w:sz w:val="20"/>
                <w:szCs w:val="20"/>
              </w:rPr>
              <w:t>-27-</w:t>
            </w:r>
            <w:r>
              <w:rPr>
                <w:rFonts w:ascii="Courier New" w:hAnsi="Courier New" w:cs="Courier New"/>
                <w:b/>
                <w:sz w:val="20"/>
                <w:szCs w:val="20"/>
              </w:rPr>
              <w:t>2</w:t>
            </w:r>
            <w:r w:rsidR="003F229C">
              <w:rPr>
                <w:rFonts w:ascii="Courier New" w:hAnsi="Courier New" w:cs="Courier New"/>
                <w:b/>
                <w:sz w:val="20"/>
                <w:szCs w:val="20"/>
              </w:rPr>
              <w:t>0</w:t>
            </w:r>
            <w:r>
              <w:rPr>
                <w:rFonts w:ascii="Courier New" w:hAnsi="Courier New" w:cs="Courier New"/>
                <w:b/>
                <w:sz w:val="20"/>
                <w:szCs w:val="20"/>
              </w:rPr>
              <w:t>18</w:t>
            </w:r>
          </w:p>
        </w:tc>
        <w:tc>
          <w:tcPr>
            <w:tcW w:w="1710" w:type="dxa"/>
          </w:tcPr>
          <w:p w:rsidR="006107B4" w:rsidRDefault="006107B4" w:rsidP="00BB7730">
            <w:pPr>
              <w:pStyle w:val="PlainText"/>
              <w:rPr>
                <w:rFonts w:ascii="Courier New" w:hAnsi="Courier New" w:cs="Courier New"/>
                <w:b/>
                <w:sz w:val="20"/>
                <w:szCs w:val="20"/>
              </w:rPr>
            </w:pPr>
          </w:p>
          <w:p w:rsidR="003308D6" w:rsidRDefault="003F229C" w:rsidP="00BB7730">
            <w:pPr>
              <w:pStyle w:val="PlainText"/>
              <w:rPr>
                <w:rFonts w:ascii="Courier New" w:hAnsi="Courier New" w:cs="Courier New"/>
                <w:b/>
                <w:sz w:val="20"/>
                <w:szCs w:val="20"/>
              </w:rPr>
            </w:pPr>
            <w:r>
              <w:rPr>
                <w:rFonts w:ascii="Courier New" w:hAnsi="Courier New" w:cs="Courier New"/>
                <w:b/>
                <w:sz w:val="20"/>
                <w:szCs w:val="20"/>
              </w:rPr>
              <w:t>16-CV-443</w:t>
            </w:r>
          </w:p>
          <w:p w:rsidR="003F229C" w:rsidRDefault="003F229C" w:rsidP="00BB7730">
            <w:pPr>
              <w:pStyle w:val="PlainText"/>
              <w:rPr>
                <w:rFonts w:ascii="Courier New" w:hAnsi="Courier New" w:cs="Courier New"/>
                <w:b/>
                <w:sz w:val="20"/>
                <w:szCs w:val="20"/>
              </w:rPr>
            </w:pPr>
          </w:p>
        </w:tc>
        <w:tc>
          <w:tcPr>
            <w:tcW w:w="1710" w:type="dxa"/>
          </w:tcPr>
          <w:p w:rsidR="006107B4" w:rsidRDefault="006107B4" w:rsidP="00BB7730">
            <w:pPr>
              <w:pStyle w:val="PlainText"/>
              <w:rPr>
                <w:rFonts w:ascii="Courier New" w:hAnsi="Courier New" w:cs="Courier New"/>
                <w:b/>
                <w:sz w:val="20"/>
                <w:szCs w:val="20"/>
              </w:rPr>
            </w:pPr>
          </w:p>
          <w:p w:rsidR="003F229C" w:rsidRDefault="003F229C" w:rsidP="00BB7730">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6107B4" w:rsidRDefault="006107B4" w:rsidP="00BB7730">
            <w:pPr>
              <w:pStyle w:val="PlainText"/>
              <w:jc w:val="left"/>
              <w:rPr>
                <w:rFonts w:ascii="Courier New" w:hAnsi="Courier New" w:cs="Courier New"/>
                <w:b/>
                <w:sz w:val="20"/>
                <w:szCs w:val="20"/>
              </w:rPr>
            </w:pPr>
          </w:p>
          <w:p w:rsidR="003F229C" w:rsidRDefault="003F229C"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Preman</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Pollo</w:t>
            </w:r>
            <w:proofErr w:type="spellEnd"/>
            <w:r>
              <w:rPr>
                <w:rFonts w:ascii="Courier New" w:hAnsi="Courier New" w:cs="Courier New"/>
                <w:b/>
                <w:sz w:val="20"/>
                <w:szCs w:val="20"/>
              </w:rPr>
              <w:t xml:space="preserve"> Operations, Inc.</w:t>
            </w:r>
          </w:p>
          <w:p w:rsidR="003F229C" w:rsidRDefault="003F229C" w:rsidP="00C24577">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proofErr w:type="spellStart"/>
            <w:r>
              <w:rPr>
                <w:rFonts w:ascii="Courier New" w:hAnsi="Courier New" w:cs="Courier New"/>
                <w:sz w:val="20"/>
                <w:szCs w:val="20"/>
              </w:rPr>
              <w:t>Pollo</w:t>
            </w:r>
            <w:proofErr w:type="spellEnd"/>
            <w:r>
              <w:rPr>
                <w:rFonts w:ascii="Courier New" w:hAnsi="Courier New" w:cs="Courier New"/>
                <w:sz w:val="20"/>
                <w:szCs w:val="20"/>
              </w:rPr>
              <w:t xml:space="preserve"> Operations, Inc. violated the federal Telephone Consumer Protection Act.  The parties have agreed to settle all claims about advertising text messages Defendant allegedly caused to be delivered to the Settlement Class without adequate consent</w:t>
            </w:r>
            <w:r w:rsidR="00C24577">
              <w:rPr>
                <w:rFonts w:ascii="Courier New" w:hAnsi="Courier New" w:cs="Courier New"/>
                <w:sz w:val="20"/>
                <w:szCs w:val="20"/>
              </w:rPr>
              <w:t>.</w:t>
            </w:r>
          </w:p>
          <w:p w:rsidR="00C24577" w:rsidRPr="003F229C" w:rsidRDefault="00C24577" w:rsidP="00C24577">
            <w:pPr>
              <w:pStyle w:val="PlainText"/>
              <w:jc w:val="left"/>
              <w:rPr>
                <w:rFonts w:ascii="Courier New" w:hAnsi="Courier New" w:cs="Courier New"/>
                <w:sz w:val="20"/>
                <w:szCs w:val="20"/>
              </w:rPr>
            </w:pPr>
          </w:p>
        </w:tc>
        <w:tc>
          <w:tcPr>
            <w:tcW w:w="1440" w:type="dxa"/>
          </w:tcPr>
          <w:p w:rsidR="006107B4" w:rsidRDefault="006107B4" w:rsidP="00BB7730">
            <w:pPr>
              <w:pStyle w:val="PlainText"/>
              <w:rPr>
                <w:rFonts w:ascii="Courier New" w:hAnsi="Courier New" w:cs="Courier New"/>
                <w:b/>
                <w:sz w:val="20"/>
                <w:szCs w:val="20"/>
              </w:rPr>
            </w:pPr>
          </w:p>
          <w:p w:rsidR="003F229C" w:rsidRDefault="003F229C"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107B4" w:rsidRDefault="006107B4" w:rsidP="00BB7730">
            <w:pPr>
              <w:jc w:val="left"/>
              <w:rPr>
                <w:rFonts w:ascii="Courier New" w:hAnsi="Courier New" w:cs="Courier New"/>
                <w:b/>
                <w:sz w:val="20"/>
                <w:szCs w:val="20"/>
              </w:rPr>
            </w:pPr>
          </w:p>
          <w:p w:rsidR="003F229C" w:rsidRDefault="003F229C" w:rsidP="00BB7730">
            <w:pPr>
              <w:jc w:val="left"/>
              <w:rPr>
                <w:rFonts w:ascii="Courier New" w:hAnsi="Courier New" w:cs="Courier New"/>
                <w:b/>
                <w:sz w:val="20"/>
                <w:szCs w:val="20"/>
              </w:rPr>
            </w:pPr>
            <w:r>
              <w:rPr>
                <w:rFonts w:ascii="Courier New" w:hAnsi="Courier New" w:cs="Courier New"/>
                <w:b/>
                <w:sz w:val="20"/>
                <w:szCs w:val="20"/>
              </w:rPr>
              <w:t>For more information write to:</w:t>
            </w:r>
          </w:p>
          <w:p w:rsidR="003F229C" w:rsidRDefault="003F229C" w:rsidP="00BB7730">
            <w:pPr>
              <w:jc w:val="left"/>
              <w:rPr>
                <w:rFonts w:ascii="Courier New" w:hAnsi="Courier New" w:cs="Courier New"/>
                <w:b/>
                <w:sz w:val="20"/>
                <w:szCs w:val="20"/>
              </w:rPr>
            </w:pPr>
          </w:p>
          <w:p w:rsidR="00C24577" w:rsidRPr="00305B50" w:rsidRDefault="00C24577" w:rsidP="00BB7730">
            <w:pPr>
              <w:jc w:val="left"/>
              <w:rPr>
                <w:rFonts w:ascii="Courier New" w:hAnsi="Courier New" w:cs="Courier New"/>
                <w:b/>
                <w:sz w:val="18"/>
                <w:szCs w:val="18"/>
              </w:rPr>
            </w:pPr>
            <w:r w:rsidRPr="00305B50">
              <w:rPr>
                <w:rFonts w:ascii="Courier New" w:hAnsi="Courier New" w:cs="Courier New"/>
                <w:b/>
                <w:sz w:val="18"/>
                <w:szCs w:val="18"/>
              </w:rPr>
              <w:t xml:space="preserve">John </w:t>
            </w:r>
            <w:proofErr w:type="spellStart"/>
            <w:r w:rsidRPr="00305B50">
              <w:rPr>
                <w:rFonts w:ascii="Courier New" w:hAnsi="Courier New" w:cs="Courier New"/>
                <w:b/>
                <w:sz w:val="18"/>
                <w:szCs w:val="18"/>
              </w:rPr>
              <w:t>Yanchunis</w:t>
            </w:r>
            <w:proofErr w:type="spellEnd"/>
          </w:p>
          <w:p w:rsidR="00C24577" w:rsidRPr="00305B50" w:rsidRDefault="00C24577" w:rsidP="00BB7730">
            <w:pPr>
              <w:jc w:val="left"/>
              <w:rPr>
                <w:rFonts w:ascii="Courier New" w:hAnsi="Courier New" w:cs="Courier New"/>
                <w:b/>
                <w:sz w:val="18"/>
                <w:szCs w:val="18"/>
              </w:rPr>
            </w:pPr>
            <w:r w:rsidRPr="00305B50">
              <w:rPr>
                <w:rFonts w:ascii="Courier New" w:hAnsi="Courier New" w:cs="Courier New"/>
                <w:b/>
                <w:sz w:val="18"/>
                <w:szCs w:val="18"/>
              </w:rPr>
              <w:t>Morgan &amp; Morgan</w:t>
            </w:r>
          </w:p>
          <w:p w:rsidR="00C24577" w:rsidRPr="00305B50" w:rsidRDefault="00C24577" w:rsidP="00BB7730">
            <w:pPr>
              <w:jc w:val="left"/>
              <w:rPr>
                <w:rFonts w:ascii="Courier New" w:hAnsi="Courier New" w:cs="Courier New"/>
                <w:b/>
                <w:sz w:val="18"/>
                <w:szCs w:val="18"/>
              </w:rPr>
            </w:pPr>
            <w:r w:rsidRPr="00305B50">
              <w:rPr>
                <w:rFonts w:ascii="Courier New" w:hAnsi="Courier New" w:cs="Courier New"/>
                <w:b/>
                <w:sz w:val="18"/>
                <w:szCs w:val="18"/>
              </w:rPr>
              <w:t>201 N. Franklin Street</w:t>
            </w:r>
          </w:p>
          <w:p w:rsidR="00C24577" w:rsidRPr="00305B50" w:rsidRDefault="00C24577" w:rsidP="00BB7730">
            <w:pPr>
              <w:jc w:val="left"/>
              <w:rPr>
                <w:rFonts w:ascii="Courier New" w:hAnsi="Courier New" w:cs="Courier New"/>
                <w:b/>
                <w:sz w:val="18"/>
                <w:szCs w:val="18"/>
              </w:rPr>
            </w:pPr>
            <w:r w:rsidRPr="00305B50">
              <w:rPr>
                <w:rFonts w:ascii="Courier New" w:hAnsi="Courier New" w:cs="Courier New"/>
                <w:b/>
                <w:sz w:val="18"/>
                <w:szCs w:val="18"/>
              </w:rPr>
              <w:t>7</w:t>
            </w:r>
            <w:r w:rsidRPr="00305B50">
              <w:rPr>
                <w:rFonts w:ascii="Courier New" w:hAnsi="Courier New" w:cs="Courier New"/>
                <w:b/>
                <w:sz w:val="18"/>
                <w:szCs w:val="18"/>
                <w:vertAlign w:val="superscript"/>
              </w:rPr>
              <w:t>th</w:t>
            </w:r>
            <w:r w:rsidRPr="00305B50">
              <w:rPr>
                <w:rFonts w:ascii="Courier New" w:hAnsi="Courier New" w:cs="Courier New"/>
                <w:b/>
                <w:sz w:val="18"/>
                <w:szCs w:val="18"/>
              </w:rPr>
              <w:t xml:space="preserve"> Floor</w:t>
            </w:r>
          </w:p>
          <w:p w:rsidR="00C24577" w:rsidRPr="00305B50" w:rsidRDefault="00C24577" w:rsidP="00BB7730">
            <w:pPr>
              <w:jc w:val="left"/>
              <w:rPr>
                <w:rFonts w:ascii="Courier New" w:hAnsi="Courier New" w:cs="Courier New"/>
                <w:b/>
                <w:sz w:val="18"/>
                <w:szCs w:val="18"/>
              </w:rPr>
            </w:pPr>
            <w:r w:rsidRPr="00305B50">
              <w:rPr>
                <w:rFonts w:ascii="Courier New" w:hAnsi="Courier New" w:cs="Courier New"/>
                <w:b/>
                <w:sz w:val="18"/>
                <w:szCs w:val="18"/>
              </w:rPr>
              <w:t>Tampa, FL 33602</w:t>
            </w:r>
          </w:p>
          <w:p w:rsidR="003F229C" w:rsidRDefault="003F229C" w:rsidP="00BB7730">
            <w:pPr>
              <w:jc w:val="left"/>
              <w:rPr>
                <w:rFonts w:ascii="Courier New" w:hAnsi="Courier New" w:cs="Courier New"/>
                <w:b/>
                <w:sz w:val="20"/>
                <w:szCs w:val="20"/>
              </w:rPr>
            </w:pPr>
          </w:p>
        </w:tc>
      </w:tr>
      <w:tr w:rsidR="00C24577" w:rsidRPr="007167C0" w:rsidTr="00E45862">
        <w:tc>
          <w:tcPr>
            <w:tcW w:w="1443" w:type="dxa"/>
          </w:tcPr>
          <w:p w:rsidR="00C24577" w:rsidRDefault="00C24577" w:rsidP="00BB7730">
            <w:pPr>
              <w:pStyle w:val="PlainText"/>
              <w:rPr>
                <w:rFonts w:ascii="Courier New" w:hAnsi="Courier New" w:cs="Courier New"/>
                <w:b/>
                <w:sz w:val="20"/>
                <w:szCs w:val="20"/>
              </w:rPr>
            </w:pPr>
          </w:p>
          <w:p w:rsidR="00C24577" w:rsidRDefault="00CB5DF5" w:rsidP="00BB7730">
            <w:pPr>
              <w:pStyle w:val="PlainText"/>
              <w:rPr>
                <w:rFonts w:ascii="Courier New" w:hAnsi="Courier New" w:cs="Courier New"/>
                <w:b/>
                <w:sz w:val="20"/>
                <w:szCs w:val="20"/>
              </w:rPr>
            </w:pPr>
            <w:r>
              <w:rPr>
                <w:rFonts w:ascii="Courier New" w:hAnsi="Courier New" w:cs="Courier New"/>
                <w:b/>
                <w:sz w:val="20"/>
                <w:szCs w:val="20"/>
              </w:rPr>
              <w:t>6-27-2018</w:t>
            </w:r>
          </w:p>
        </w:tc>
        <w:tc>
          <w:tcPr>
            <w:tcW w:w="1710" w:type="dxa"/>
          </w:tcPr>
          <w:p w:rsidR="00C24577" w:rsidRDefault="00C24577" w:rsidP="00BB7730">
            <w:pPr>
              <w:pStyle w:val="PlainText"/>
              <w:rPr>
                <w:rFonts w:ascii="Courier New" w:hAnsi="Courier New" w:cs="Courier New"/>
                <w:b/>
                <w:sz w:val="20"/>
                <w:szCs w:val="20"/>
              </w:rPr>
            </w:pPr>
          </w:p>
          <w:p w:rsidR="00CB5DF5" w:rsidRDefault="00CB5DF5" w:rsidP="00BB7730">
            <w:pPr>
              <w:pStyle w:val="PlainText"/>
              <w:rPr>
                <w:rFonts w:ascii="Courier New" w:hAnsi="Courier New" w:cs="Courier New"/>
                <w:b/>
                <w:sz w:val="20"/>
                <w:szCs w:val="20"/>
              </w:rPr>
            </w:pPr>
            <w:r>
              <w:rPr>
                <w:rFonts w:ascii="Courier New" w:hAnsi="Courier New" w:cs="Courier New"/>
                <w:b/>
                <w:sz w:val="20"/>
                <w:szCs w:val="20"/>
              </w:rPr>
              <w:t>12-CV-10544</w:t>
            </w:r>
          </w:p>
        </w:tc>
        <w:tc>
          <w:tcPr>
            <w:tcW w:w="1710" w:type="dxa"/>
          </w:tcPr>
          <w:p w:rsidR="00C24577" w:rsidRDefault="00C24577" w:rsidP="00BB7730">
            <w:pPr>
              <w:pStyle w:val="PlainText"/>
              <w:rPr>
                <w:rFonts w:ascii="Courier New" w:hAnsi="Courier New" w:cs="Courier New"/>
                <w:b/>
                <w:sz w:val="20"/>
                <w:szCs w:val="20"/>
              </w:rPr>
            </w:pPr>
          </w:p>
          <w:p w:rsidR="00CB5DF5" w:rsidRDefault="00CB5DF5" w:rsidP="00BB7730">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C24577" w:rsidRDefault="00C24577" w:rsidP="00BB7730">
            <w:pPr>
              <w:pStyle w:val="PlainText"/>
              <w:jc w:val="left"/>
              <w:rPr>
                <w:rFonts w:ascii="Courier New" w:hAnsi="Courier New" w:cs="Courier New"/>
                <w:b/>
                <w:sz w:val="20"/>
                <w:szCs w:val="20"/>
              </w:rPr>
            </w:pPr>
          </w:p>
          <w:p w:rsidR="00CB5DF5" w:rsidRDefault="00CB5DF5"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Mansor</w:t>
            </w:r>
            <w:proofErr w:type="spellEnd"/>
            <w:r>
              <w:rPr>
                <w:rFonts w:ascii="Courier New" w:hAnsi="Courier New" w:cs="Courier New"/>
                <w:b/>
                <w:sz w:val="20"/>
                <w:szCs w:val="20"/>
              </w:rPr>
              <w:t>, et al. v. J.P. Morgan Chase Bank, N.A.</w:t>
            </w:r>
          </w:p>
          <w:p w:rsidR="00CB5DF5" w:rsidRPr="00CB5DF5" w:rsidRDefault="00CB5DF5" w:rsidP="00CB5DF5">
            <w:pPr>
              <w:pStyle w:val="PlainText"/>
              <w:jc w:val="left"/>
              <w:rPr>
                <w:rFonts w:ascii="Courier New" w:hAnsi="Courier New" w:cs="Courier New"/>
                <w:sz w:val="20"/>
                <w:szCs w:val="20"/>
              </w:rPr>
            </w:pPr>
            <w:r w:rsidRPr="00CB5DF5">
              <w:rPr>
                <w:rFonts w:ascii="Courier New" w:hAnsi="Courier New" w:cs="Courier New"/>
                <w:sz w:val="20"/>
                <w:szCs w:val="20"/>
              </w:rPr>
              <w:t>The lawsuit claims that Chase aided and abetted a Ponzi scheme run primarily by</w:t>
            </w:r>
          </w:p>
          <w:p w:rsidR="00CB5DF5" w:rsidRPr="00CB5DF5" w:rsidRDefault="00CB5DF5" w:rsidP="00CB5DF5">
            <w:pPr>
              <w:pStyle w:val="PlainText"/>
              <w:jc w:val="left"/>
              <w:rPr>
                <w:rFonts w:ascii="Courier New" w:hAnsi="Courier New" w:cs="Courier New"/>
                <w:sz w:val="20"/>
                <w:szCs w:val="20"/>
              </w:rPr>
            </w:pPr>
            <w:r w:rsidRPr="00CB5DF5">
              <w:rPr>
                <w:rFonts w:ascii="Courier New" w:hAnsi="Courier New" w:cs="Courier New"/>
                <w:sz w:val="20"/>
                <w:szCs w:val="20"/>
              </w:rPr>
              <w:t>William Wise through companies affiliated with Wise, including Millennium Bank, United</w:t>
            </w:r>
          </w:p>
          <w:p w:rsidR="00CB5DF5" w:rsidRDefault="00CB5DF5" w:rsidP="00CB5DF5">
            <w:pPr>
              <w:pStyle w:val="PlainText"/>
              <w:jc w:val="left"/>
              <w:rPr>
                <w:rFonts w:ascii="Courier New" w:hAnsi="Courier New" w:cs="Courier New"/>
                <w:sz w:val="20"/>
                <w:szCs w:val="20"/>
              </w:rPr>
            </w:pPr>
            <w:r w:rsidRPr="00CB5DF5">
              <w:rPr>
                <w:rFonts w:ascii="Courier New" w:hAnsi="Courier New" w:cs="Courier New"/>
                <w:sz w:val="20"/>
                <w:szCs w:val="20"/>
              </w:rPr>
              <w:t xml:space="preserve">Trust of </w:t>
            </w:r>
            <w:r w:rsidR="00B60A9E" w:rsidRPr="00CB5DF5">
              <w:rPr>
                <w:rFonts w:ascii="Courier New" w:hAnsi="Courier New" w:cs="Courier New"/>
                <w:sz w:val="20"/>
                <w:szCs w:val="20"/>
              </w:rPr>
              <w:t>Switzerland</w:t>
            </w:r>
            <w:r w:rsidRPr="00CB5DF5">
              <w:rPr>
                <w:rFonts w:ascii="Courier New" w:hAnsi="Courier New" w:cs="Courier New"/>
                <w:sz w:val="20"/>
                <w:szCs w:val="20"/>
              </w:rPr>
              <w:t xml:space="preserve"> and Sterling IS.</w:t>
            </w:r>
          </w:p>
          <w:p w:rsidR="00CB5DF5" w:rsidRPr="00CB5DF5" w:rsidRDefault="00CB5DF5" w:rsidP="00CB5DF5">
            <w:pPr>
              <w:pStyle w:val="PlainText"/>
              <w:jc w:val="left"/>
              <w:rPr>
                <w:rFonts w:ascii="Courier New" w:hAnsi="Courier New" w:cs="Courier New"/>
                <w:sz w:val="20"/>
                <w:szCs w:val="20"/>
              </w:rPr>
            </w:pPr>
          </w:p>
        </w:tc>
        <w:tc>
          <w:tcPr>
            <w:tcW w:w="1440" w:type="dxa"/>
          </w:tcPr>
          <w:p w:rsidR="00C24577" w:rsidRDefault="00C24577" w:rsidP="00BB7730">
            <w:pPr>
              <w:pStyle w:val="PlainText"/>
              <w:rPr>
                <w:rFonts w:ascii="Courier New" w:hAnsi="Courier New" w:cs="Courier New"/>
                <w:b/>
                <w:sz w:val="20"/>
                <w:szCs w:val="20"/>
              </w:rPr>
            </w:pPr>
          </w:p>
          <w:p w:rsidR="00CB5DF5" w:rsidRDefault="00CB5DF5"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24577" w:rsidRDefault="00C24577" w:rsidP="00BB7730">
            <w:pPr>
              <w:jc w:val="left"/>
              <w:rPr>
                <w:rFonts w:ascii="Courier New" w:hAnsi="Courier New" w:cs="Courier New"/>
                <w:b/>
                <w:sz w:val="20"/>
                <w:szCs w:val="20"/>
              </w:rPr>
            </w:pPr>
          </w:p>
          <w:p w:rsidR="00CB5DF5" w:rsidRDefault="00CB5DF5" w:rsidP="00BB7730">
            <w:pPr>
              <w:jc w:val="left"/>
              <w:rPr>
                <w:rFonts w:ascii="Courier New" w:hAnsi="Courier New" w:cs="Courier New"/>
                <w:b/>
                <w:sz w:val="20"/>
                <w:szCs w:val="20"/>
              </w:rPr>
            </w:pPr>
            <w:r>
              <w:rPr>
                <w:rFonts w:ascii="Courier New" w:hAnsi="Courier New" w:cs="Courier New"/>
                <w:b/>
                <w:sz w:val="20"/>
                <w:szCs w:val="20"/>
              </w:rPr>
              <w:t xml:space="preserve">For more information </w:t>
            </w:r>
            <w:r w:rsidR="00B60A9E">
              <w:rPr>
                <w:rFonts w:ascii="Courier New" w:hAnsi="Courier New" w:cs="Courier New"/>
                <w:b/>
                <w:sz w:val="20"/>
                <w:szCs w:val="20"/>
              </w:rPr>
              <w:t>visit or write</w:t>
            </w:r>
            <w:r>
              <w:rPr>
                <w:rFonts w:ascii="Courier New" w:hAnsi="Courier New" w:cs="Courier New"/>
                <w:b/>
                <w:sz w:val="20"/>
                <w:szCs w:val="20"/>
              </w:rPr>
              <w:t>:</w:t>
            </w:r>
          </w:p>
          <w:p w:rsidR="00CB5DF5" w:rsidRDefault="00CB5DF5" w:rsidP="00BB7730">
            <w:pPr>
              <w:jc w:val="left"/>
              <w:rPr>
                <w:rFonts w:ascii="Courier New" w:hAnsi="Courier New" w:cs="Courier New"/>
                <w:b/>
                <w:sz w:val="20"/>
                <w:szCs w:val="20"/>
              </w:rPr>
            </w:pPr>
          </w:p>
          <w:p w:rsidR="00CB5DF5" w:rsidRPr="00305B50" w:rsidRDefault="0005402C" w:rsidP="00BB7730">
            <w:pPr>
              <w:jc w:val="left"/>
              <w:rPr>
                <w:rFonts w:ascii="Courier New" w:hAnsi="Courier New" w:cs="Courier New"/>
                <w:b/>
                <w:sz w:val="16"/>
                <w:szCs w:val="16"/>
              </w:rPr>
            </w:pPr>
            <w:hyperlink r:id="rId21" w:history="1">
              <w:r w:rsidR="00B60A9E" w:rsidRPr="00305B50">
                <w:rPr>
                  <w:rStyle w:val="Hyperlink"/>
                  <w:rFonts w:ascii="Courier New" w:hAnsi="Courier New" w:cs="Courier New"/>
                  <w:b/>
                  <w:sz w:val="16"/>
                  <w:szCs w:val="16"/>
                </w:rPr>
                <w:t>https://millenniumbankreceivership.tklaw.com</w:t>
              </w:r>
            </w:hyperlink>
          </w:p>
          <w:p w:rsidR="00B60A9E" w:rsidRPr="00305B50" w:rsidRDefault="00B60A9E" w:rsidP="00BB7730">
            <w:pPr>
              <w:jc w:val="left"/>
              <w:rPr>
                <w:rFonts w:ascii="Courier New" w:hAnsi="Courier New" w:cs="Courier New"/>
                <w:b/>
                <w:sz w:val="16"/>
                <w:szCs w:val="16"/>
              </w:rPr>
            </w:pPr>
          </w:p>
          <w:p w:rsidR="00B60A9E" w:rsidRPr="00B93570" w:rsidRDefault="00B60A9E" w:rsidP="00B60A9E">
            <w:pPr>
              <w:jc w:val="left"/>
              <w:rPr>
                <w:rFonts w:ascii="Courier New" w:hAnsi="Courier New" w:cs="Courier New"/>
                <w:b/>
                <w:sz w:val="16"/>
                <w:szCs w:val="16"/>
              </w:rPr>
            </w:pPr>
            <w:r w:rsidRPr="00B93570">
              <w:rPr>
                <w:rFonts w:ascii="Courier New" w:hAnsi="Courier New" w:cs="Courier New"/>
                <w:b/>
                <w:sz w:val="16"/>
                <w:szCs w:val="16"/>
              </w:rPr>
              <w:t xml:space="preserve">Harley S. </w:t>
            </w:r>
            <w:proofErr w:type="spellStart"/>
            <w:r w:rsidRPr="00B93570">
              <w:rPr>
                <w:rFonts w:ascii="Courier New" w:hAnsi="Courier New" w:cs="Courier New"/>
                <w:b/>
                <w:sz w:val="16"/>
                <w:szCs w:val="16"/>
              </w:rPr>
              <w:t>Tropin</w:t>
            </w:r>
            <w:proofErr w:type="spellEnd"/>
          </w:p>
          <w:p w:rsidR="00B60A9E" w:rsidRPr="00B93570" w:rsidRDefault="00B60A9E" w:rsidP="00B60A9E">
            <w:pPr>
              <w:jc w:val="left"/>
              <w:rPr>
                <w:rFonts w:ascii="Courier New" w:hAnsi="Courier New" w:cs="Courier New"/>
                <w:b/>
                <w:sz w:val="16"/>
                <w:szCs w:val="16"/>
              </w:rPr>
            </w:pPr>
            <w:r w:rsidRPr="00B93570">
              <w:rPr>
                <w:rFonts w:ascii="Courier New" w:hAnsi="Courier New" w:cs="Courier New"/>
                <w:b/>
                <w:sz w:val="16"/>
                <w:szCs w:val="16"/>
              </w:rPr>
              <w:t xml:space="preserve">Tal J. </w:t>
            </w:r>
            <w:proofErr w:type="spellStart"/>
            <w:r w:rsidRPr="00B93570">
              <w:rPr>
                <w:rFonts w:ascii="Courier New" w:hAnsi="Courier New" w:cs="Courier New"/>
                <w:b/>
                <w:sz w:val="16"/>
                <w:szCs w:val="16"/>
              </w:rPr>
              <w:t>Lifshitz</w:t>
            </w:r>
            <w:proofErr w:type="spellEnd"/>
          </w:p>
          <w:p w:rsidR="007247A3" w:rsidRDefault="00B60A9E" w:rsidP="00B60A9E">
            <w:pPr>
              <w:jc w:val="left"/>
              <w:rPr>
                <w:rFonts w:ascii="Courier New" w:hAnsi="Courier New" w:cs="Courier New"/>
                <w:b/>
                <w:sz w:val="16"/>
                <w:szCs w:val="16"/>
              </w:rPr>
            </w:pPr>
            <w:proofErr w:type="spellStart"/>
            <w:r w:rsidRPr="00B93570">
              <w:rPr>
                <w:rFonts w:ascii="Courier New" w:hAnsi="Courier New" w:cs="Courier New"/>
                <w:b/>
                <w:sz w:val="16"/>
                <w:szCs w:val="16"/>
              </w:rPr>
              <w:t>Kozyak</w:t>
            </w:r>
            <w:proofErr w:type="spellEnd"/>
            <w:r w:rsidRPr="00B93570">
              <w:rPr>
                <w:rFonts w:ascii="Courier New" w:hAnsi="Courier New" w:cs="Courier New"/>
                <w:b/>
                <w:sz w:val="16"/>
                <w:szCs w:val="16"/>
              </w:rPr>
              <w:t xml:space="preserve"> </w:t>
            </w:r>
            <w:proofErr w:type="spellStart"/>
            <w:r w:rsidRPr="00B93570">
              <w:rPr>
                <w:rFonts w:ascii="Courier New" w:hAnsi="Courier New" w:cs="Courier New"/>
                <w:b/>
                <w:sz w:val="16"/>
                <w:szCs w:val="16"/>
              </w:rPr>
              <w:t>Tropin</w:t>
            </w:r>
            <w:proofErr w:type="spellEnd"/>
            <w:r w:rsidRPr="00B93570">
              <w:rPr>
                <w:rFonts w:ascii="Courier New" w:hAnsi="Courier New" w:cs="Courier New"/>
                <w:b/>
                <w:sz w:val="16"/>
                <w:szCs w:val="16"/>
              </w:rPr>
              <w:t xml:space="preserve"> Throckmorton, </w:t>
            </w:r>
          </w:p>
          <w:p w:rsidR="00B60A9E" w:rsidRPr="00B93570" w:rsidRDefault="007247A3" w:rsidP="00B60A9E">
            <w:pPr>
              <w:jc w:val="left"/>
              <w:rPr>
                <w:rFonts w:ascii="Courier New" w:hAnsi="Courier New" w:cs="Courier New"/>
                <w:b/>
                <w:sz w:val="16"/>
                <w:szCs w:val="16"/>
              </w:rPr>
            </w:pPr>
            <w:r>
              <w:rPr>
                <w:rFonts w:ascii="Courier New" w:hAnsi="Courier New" w:cs="Courier New"/>
                <w:b/>
                <w:sz w:val="16"/>
                <w:szCs w:val="16"/>
              </w:rPr>
              <w:t xml:space="preserve"> </w:t>
            </w:r>
            <w:r w:rsidR="00B60A9E" w:rsidRPr="00B93570">
              <w:rPr>
                <w:rFonts w:ascii="Courier New" w:hAnsi="Courier New" w:cs="Courier New"/>
                <w:b/>
                <w:sz w:val="16"/>
                <w:szCs w:val="16"/>
              </w:rPr>
              <w:t>LLP</w:t>
            </w:r>
          </w:p>
          <w:p w:rsidR="00B60A9E" w:rsidRPr="00B93570" w:rsidRDefault="00B60A9E" w:rsidP="00B60A9E">
            <w:pPr>
              <w:jc w:val="left"/>
              <w:rPr>
                <w:rFonts w:ascii="Courier New" w:hAnsi="Courier New" w:cs="Courier New"/>
                <w:b/>
                <w:sz w:val="16"/>
                <w:szCs w:val="16"/>
              </w:rPr>
            </w:pPr>
            <w:r w:rsidRPr="00B93570">
              <w:rPr>
                <w:rFonts w:ascii="Courier New" w:hAnsi="Courier New" w:cs="Courier New"/>
                <w:b/>
                <w:sz w:val="16"/>
                <w:szCs w:val="16"/>
              </w:rPr>
              <w:t>2525 Ponce de Leon</w:t>
            </w:r>
          </w:p>
          <w:p w:rsidR="00B60A9E" w:rsidRPr="00B93570" w:rsidRDefault="00B60A9E" w:rsidP="00B60A9E">
            <w:pPr>
              <w:jc w:val="left"/>
              <w:rPr>
                <w:rFonts w:ascii="Courier New" w:hAnsi="Courier New" w:cs="Courier New"/>
                <w:b/>
                <w:sz w:val="16"/>
                <w:szCs w:val="16"/>
              </w:rPr>
            </w:pPr>
            <w:r w:rsidRPr="00B93570">
              <w:rPr>
                <w:rFonts w:ascii="Courier New" w:hAnsi="Courier New" w:cs="Courier New"/>
                <w:b/>
                <w:sz w:val="16"/>
                <w:szCs w:val="16"/>
              </w:rPr>
              <w:t>9th Floor</w:t>
            </w:r>
          </w:p>
          <w:p w:rsidR="00B60A9E" w:rsidRDefault="00B60A9E" w:rsidP="001F33FD">
            <w:pPr>
              <w:jc w:val="left"/>
              <w:rPr>
                <w:rFonts w:ascii="Courier New" w:hAnsi="Courier New" w:cs="Courier New"/>
                <w:b/>
                <w:sz w:val="20"/>
                <w:szCs w:val="20"/>
              </w:rPr>
            </w:pPr>
            <w:r w:rsidRPr="00B93570">
              <w:rPr>
                <w:rFonts w:ascii="Courier New" w:hAnsi="Courier New" w:cs="Courier New"/>
                <w:b/>
                <w:sz w:val="16"/>
                <w:szCs w:val="16"/>
              </w:rPr>
              <w:t>Miami, FL 33134</w:t>
            </w:r>
          </w:p>
        </w:tc>
      </w:tr>
      <w:tr w:rsidR="00B60A9E" w:rsidRPr="007167C0" w:rsidTr="00E45862">
        <w:tc>
          <w:tcPr>
            <w:tcW w:w="1443" w:type="dxa"/>
          </w:tcPr>
          <w:p w:rsidR="00B60A9E" w:rsidRDefault="00B60A9E" w:rsidP="00BB7730">
            <w:pPr>
              <w:pStyle w:val="PlainText"/>
              <w:rPr>
                <w:rFonts w:ascii="Courier New" w:hAnsi="Courier New" w:cs="Courier New"/>
                <w:b/>
                <w:sz w:val="20"/>
                <w:szCs w:val="20"/>
              </w:rPr>
            </w:pPr>
          </w:p>
          <w:p w:rsidR="00B60A9E" w:rsidRDefault="00B60A9E" w:rsidP="00BB7730">
            <w:pPr>
              <w:pStyle w:val="PlainText"/>
              <w:rPr>
                <w:rFonts w:ascii="Courier New" w:hAnsi="Courier New" w:cs="Courier New"/>
                <w:b/>
                <w:sz w:val="20"/>
                <w:szCs w:val="20"/>
              </w:rPr>
            </w:pPr>
            <w:r>
              <w:rPr>
                <w:rFonts w:ascii="Courier New" w:hAnsi="Courier New" w:cs="Courier New"/>
                <w:b/>
                <w:sz w:val="20"/>
                <w:szCs w:val="20"/>
              </w:rPr>
              <w:t>6-27-2018</w:t>
            </w:r>
          </w:p>
        </w:tc>
        <w:tc>
          <w:tcPr>
            <w:tcW w:w="1710" w:type="dxa"/>
          </w:tcPr>
          <w:p w:rsidR="00B60A9E" w:rsidRDefault="00B60A9E" w:rsidP="00BB7730">
            <w:pPr>
              <w:pStyle w:val="PlainText"/>
              <w:rPr>
                <w:rFonts w:ascii="Courier New" w:hAnsi="Courier New" w:cs="Courier New"/>
                <w:b/>
                <w:sz w:val="20"/>
                <w:szCs w:val="20"/>
              </w:rPr>
            </w:pPr>
          </w:p>
          <w:p w:rsidR="00B60A9E" w:rsidRDefault="00B60A9E" w:rsidP="00BB7730">
            <w:pPr>
              <w:pStyle w:val="PlainText"/>
              <w:rPr>
                <w:rFonts w:ascii="Courier New" w:hAnsi="Courier New" w:cs="Courier New"/>
                <w:b/>
                <w:sz w:val="20"/>
                <w:szCs w:val="20"/>
              </w:rPr>
            </w:pPr>
            <w:r>
              <w:rPr>
                <w:rFonts w:ascii="Courier New" w:hAnsi="Courier New" w:cs="Courier New"/>
                <w:b/>
                <w:sz w:val="20"/>
                <w:szCs w:val="20"/>
              </w:rPr>
              <w:t>14-CV-2657</w:t>
            </w:r>
          </w:p>
        </w:tc>
        <w:tc>
          <w:tcPr>
            <w:tcW w:w="1710" w:type="dxa"/>
          </w:tcPr>
          <w:p w:rsidR="00B60A9E" w:rsidRDefault="00B60A9E" w:rsidP="00BB7730">
            <w:pPr>
              <w:pStyle w:val="PlainText"/>
              <w:rPr>
                <w:rFonts w:ascii="Courier New" w:hAnsi="Courier New" w:cs="Courier New"/>
                <w:b/>
                <w:sz w:val="20"/>
                <w:szCs w:val="20"/>
              </w:rPr>
            </w:pPr>
          </w:p>
          <w:p w:rsidR="00B60A9E" w:rsidRDefault="00B60A9E" w:rsidP="00BB7730">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60A9E" w:rsidRDefault="00B60A9E" w:rsidP="00BB7730">
            <w:pPr>
              <w:pStyle w:val="PlainText"/>
              <w:jc w:val="left"/>
              <w:rPr>
                <w:rFonts w:ascii="Courier New" w:hAnsi="Courier New" w:cs="Courier New"/>
                <w:b/>
                <w:sz w:val="20"/>
                <w:szCs w:val="20"/>
              </w:rPr>
            </w:pPr>
          </w:p>
          <w:p w:rsidR="00B60A9E" w:rsidRDefault="00B60A9E" w:rsidP="00BB7730">
            <w:pPr>
              <w:pStyle w:val="PlainText"/>
              <w:jc w:val="left"/>
              <w:rPr>
                <w:rFonts w:ascii="Courier New" w:hAnsi="Courier New" w:cs="Courier New"/>
                <w:b/>
                <w:sz w:val="20"/>
                <w:szCs w:val="20"/>
              </w:rPr>
            </w:pPr>
            <w:proofErr w:type="spellStart"/>
            <w:r>
              <w:rPr>
                <w:rFonts w:ascii="Courier New" w:hAnsi="Courier New" w:cs="Courier New"/>
                <w:b/>
                <w:sz w:val="20"/>
                <w:szCs w:val="20"/>
              </w:rPr>
              <w:t>Roseman</w:t>
            </w:r>
            <w:proofErr w:type="spellEnd"/>
            <w:r>
              <w:rPr>
                <w:rFonts w:ascii="Courier New" w:hAnsi="Courier New" w:cs="Courier New"/>
                <w:b/>
                <w:sz w:val="20"/>
                <w:szCs w:val="20"/>
              </w:rPr>
              <w:t>, et al. v. Bloomberg L.P.</w:t>
            </w:r>
          </w:p>
          <w:p w:rsidR="00B60A9E" w:rsidRPr="00B93570" w:rsidRDefault="009A540D" w:rsidP="00BB7730">
            <w:pPr>
              <w:pStyle w:val="PlainText"/>
              <w:jc w:val="left"/>
              <w:rPr>
                <w:rFonts w:ascii="Courier New" w:hAnsi="Courier New" w:cs="Courier New"/>
                <w:sz w:val="20"/>
                <w:szCs w:val="20"/>
              </w:rPr>
            </w:pPr>
            <w:r>
              <w:rPr>
                <w:rFonts w:ascii="Courier New" w:hAnsi="Courier New" w:cs="Courier New"/>
                <w:sz w:val="20"/>
                <w:szCs w:val="20"/>
              </w:rPr>
              <w:t>The lawsuit claims that defendant Bloomberg violated California state law by failing to pay Analytics Representative for any hours worked over forty in a pay week and failing to pay overtime wag</w:t>
            </w:r>
            <w:r w:rsidR="005E39C4">
              <w:rPr>
                <w:rFonts w:ascii="Courier New" w:hAnsi="Courier New" w:cs="Courier New"/>
                <w:sz w:val="20"/>
                <w:szCs w:val="20"/>
              </w:rPr>
              <w:t>e</w:t>
            </w:r>
            <w:r>
              <w:rPr>
                <w:rFonts w:ascii="Courier New" w:hAnsi="Courier New" w:cs="Courier New"/>
                <w:sz w:val="20"/>
                <w:szCs w:val="20"/>
              </w:rPr>
              <w:t>s. The lawsuit seeks unpaid overti</w:t>
            </w:r>
            <w:r w:rsidR="005E39C4">
              <w:rPr>
                <w:rFonts w:ascii="Courier New" w:hAnsi="Courier New" w:cs="Courier New"/>
                <w:sz w:val="20"/>
                <w:szCs w:val="20"/>
              </w:rPr>
              <w:t>m</w:t>
            </w:r>
            <w:r>
              <w:rPr>
                <w:rFonts w:ascii="Courier New" w:hAnsi="Courier New" w:cs="Courier New"/>
                <w:sz w:val="20"/>
                <w:szCs w:val="20"/>
              </w:rPr>
              <w:t>e wages, plu</w:t>
            </w:r>
            <w:r w:rsidR="005E39C4">
              <w:rPr>
                <w:rFonts w:ascii="Courier New" w:hAnsi="Courier New" w:cs="Courier New"/>
                <w:sz w:val="20"/>
                <w:szCs w:val="20"/>
              </w:rPr>
              <w:t>s liquida</w:t>
            </w:r>
            <w:r>
              <w:rPr>
                <w:rFonts w:ascii="Courier New" w:hAnsi="Courier New" w:cs="Courier New"/>
                <w:sz w:val="20"/>
                <w:szCs w:val="20"/>
              </w:rPr>
              <w:t>ted damages, prejudgment interest, attorney’</w:t>
            </w:r>
            <w:r w:rsidR="005E39C4">
              <w:rPr>
                <w:rFonts w:ascii="Courier New" w:hAnsi="Courier New" w:cs="Courier New"/>
                <w:sz w:val="20"/>
                <w:szCs w:val="20"/>
              </w:rPr>
              <w:t>s fees and other costs.</w:t>
            </w:r>
          </w:p>
        </w:tc>
        <w:tc>
          <w:tcPr>
            <w:tcW w:w="1440" w:type="dxa"/>
          </w:tcPr>
          <w:p w:rsidR="00B60A9E" w:rsidRDefault="00B60A9E" w:rsidP="00BB7730">
            <w:pPr>
              <w:pStyle w:val="PlainText"/>
              <w:rPr>
                <w:rFonts w:ascii="Courier New" w:hAnsi="Courier New" w:cs="Courier New"/>
                <w:b/>
                <w:sz w:val="20"/>
                <w:szCs w:val="20"/>
              </w:rPr>
            </w:pPr>
          </w:p>
          <w:p w:rsidR="00B60A9E" w:rsidRDefault="00B60A9E" w:rsidP="00BB7730">
            <w:pPr>
              <w:pStyle w:val="PlainText"/>
              <w:rPr>
                <w:rFonts w:ascii="Courier New" w:hAnsi="Courier New" w:cs="Courier New"/>
                <w:b/>
                <w:sz w:val="20"/>
                <w:szCs w:val="20"/>
              </w:rPr>
            </w:pPr>
            <w:r>
              <w:rPr>
                <w:rFonts w:ascii="Courier New" w:hAnsi="Courier New" w:cs="Courier New"/>
                <w:b/>
                <w:sz w:val="20"/>
                <w:szCs w:val="20"/>
              </w:rPr>
              <w:t>10-26-2018</w:t>
            </w:r>
          </w:p>
        </w:tc>
        <w:tc>
          <w:tcPr>
            <w:tcW w:w="2970" w:type="dxa"/>
          </w:tcPr>
          <w:p w:rsidR="00B60A9E" w:rsidRDefault="00B60A9E" w:rsidP="00BB7730">
            <w:pPr>
              <w:jc w:val="left"/>
              <w:rPr>
                <w:rFonts w:ascii="Courier New" w:hAnsi="Courier New" w:cs="Courier New"/>
                <w:b/>
                <w:sz w:val="20"/>
                <w:szCs w:val="20"/>
              </w:rPr>
            </w:pPr>
          </w:p>
          <w:p w:rsidR="00B60A9E" w:rsidRDefault="00B60A9E" w:rsidP="00BB7730">
            <w:pPr>
              <w:jc w:val="left"/>
              <w:rPr>
                <w:rFonts w:ascii="Courier New" w:hAnsi="Courier New" w:cs="Courier New"/>
                <w:b/>
                <w:sz w:val="20"/>
                <w:szCs w:val="20"/>
              </w:rPr>
            </w:pPr>
            <w:r>
              <w:rPr>
                <w:rFonts w:ascii="Courier New" w:hAnsi="Courier New" w:cs="Courier New"/>
                <w:b/>
                <w:sz w:val="20"/>
                <w:szCs w:val="20"/>
              </w:rPr>
              <w:t>For more information write</w:t>
            </w:r>
            <w:r w:rsidR="00B93570">
              <w:rPr>
                <w:rFonts w:ascii="Courier New" w:hAnsi="Courier New" w:cs="Courier New"/>
                <w:b/>
                <w:sz w:val="20"/>
                <w:szCs w:val="20"/>
              </w:rPr>
              <w:t>, call</w:t>
            </w:r>
            <w:r w:rsidR="007247A3">
              <w:rPr>
                <w:rFonts w:ascii="Courier New" w:hAnsi="Courier New" w:cs="Courier New"/>
                <w:b/>
                <w:sz w:val="20"/>
                <w:szCs w:val="20"/>
              </w:rPr>
              <w:t xml:space="preserve"> or visit:</w:t>
            </w:r>
          </w:p>
          <w:p w:rsidR="007247A3" w:rsidRDefault="007247A3" w:rsidP="00BB7730">
            <w:pPr>
              <w:jc w:val="left"/>
              <w:rPr>
                <w:rFonts w:ascii="Courier New" w:hAnsi="Courier New" w:cs="Courier New"/>
                <w:b/>
                <w:sz w:val="20"/>
                <w:szCs w:val="20"/>
              </w:rPr>
            </w:pPr>
          </w:p>
          <w:p w:rsidR="00B93570" w:rsidRPr="00B93570" w:rsidRDefault="00B93570" w:rsidP="00BB7730">
            <w:pPr>
              <w:jc w:val="left"/>
              <w:rPr>
                <w:rFonts w:ascii="Courier New" w:hAnsi="Courier New" w:cs="Courier New"/>
                <w:b/>
                <w:sz w:val="16"/>
                <w:szCs w:val="16"/>
              </w:rPr>
            </w:pPr>
            <w:proofErr w:type="spellStart"/>
            <w:r w:rsidRPr="00B93570">
              <w:rPr>
                <w:rFonts w:ascii="Courier New" w:hAnsi="Courier New" w:cs="Courier New"/>
                <w:b/>
                <w:sz w:val="16"/>
                <w:szCs w:val="16"/>
              </w:rPr>
              <w:t>Getman</w:t>
            </w:r>
            <w:proofErr w:type="spellEnd"/>
            <w:r w:rsidRPr="00B93570">
              <w:rPr>
                <w:rFonts w:ascii="Courier New" w:hAnsi="Courier New" w:cs="Courier New"/>
                <w:b/>
                <w:sz w:val="16"/>
                <w:szCs w:val="16"/>
              </w:rPr>
              <w:t>, Sweeney &amp; Dunn, PLLC</w:t>
            </w:r>
          </w:p>
          <w:p w:rsidR="00B93570" w:rsidRPr="00B93570" w:rsidRDefault="00B93570" w:rsidP="00BB7730">
            <w:pPr>
              <w:jc w:val="left"/>
              <w:rPr>
                <w:rFonts w:ascii="Courier New" w:hAnsi="Courier New" w:cs="Courier New"/>
                <w:b/>
                <w:sz w:val="16"/>
                <w:szCs w:val="16"/>
              </w:rPr>
            </w:pPr>
            <w:r w:rsidRPr="00B93570">
              <w:rPr>
                <w:rFonts w:ascii="Courier New" w:hAnsi="Courier New" w:cs="Courier New"/>
                <w:b/>
                <w:sz w:val="16"/>
                <w:szCs w:val="16"/>
              </w:rPr>
              <w:t>260 Fair Street</w:t>
            </w:r>
          </w:p>
          <w:p w:rsidR="00B93570" w:rsidRPr="00B93570" w:rsidRDefault="00B93570" w:rsidP="00BB7730">
            <w:pPr>
              <w:jc w:val="left"/>
              <w:rPr>
                <w:rFonts w:ascii="Courier New" w:hAnsi="Courier New" w:cs="Courier New"/>
                <w:b/>
                <w:sz w:val="16"/>
                <w:szCs w:val="16"/>
              </w:rPr>
            </w:pPr>
            <w:r w:rsidRPr="00B93570">
              <w:rPr>
                <w:rFonts w:ascii="Courier New" w:hAnsi="Courier New" w:cs="Courier New"/>
                <w:b/>
                <w:sz w:val="16"/>
                <w:szCs w:val="16"/>
              </w:rPr>
              <w:t>Kingston, NY 12401</w:t>
            </w:r>
          </w:p>
          <w:p w:rsidR="00B93570" w:rsidRPr="00B93570" w:rsidRDefault="00B93570" w:rsidP="00BB7730">
            <w:pPr>
              <w:jc w:val="left"/>
              <w:rPr>
                <w:rFonts w:ascii="Courier New" w:hAnsi="Courier New" w:cs="Courier New"/>
                <w:b/>
                <w:sz w:val="16"/>
                <w:szCs w:val="16"/>
              </w:rPr>
            </w:pPr>
          </w:p>
          <w:p w:rsidR="00B93570" w:rsidRPr="00B93570" w:rsidRDefault="00B93570" w:rsidP="00BB7730">
            <w:pPr>
              <w:jc w:val="left"/>
              <w:rPr>
                <w:rFonts w:ascii="Courier New" w:hAnsi="Courier New" w:cs="Courier New"/>
                <w:b/>
                <w:sz w:val="16"/>
                <w:szCs w:val="16"/>
              </w:rPr>
            </w:pPr>
            <w:r w:rsidRPr="00B93570">
              <w:rPr>
                <w:rFonts w:ascii="Courier New" w:hAnsi="Courier New" w:cs="Courier New"/>
                <w:b/>
                <w:sz w:val="16"/>
                <w:szCs w:val="16"/>
              </w:rPr>
              <w:t>845 255-9370 (Ph.)</w:t>
            </w:r>
          </w:p>
          <w:p w:rsidR="00B93570" w:rsidRPr="00B93570" w:rsidRDefault="00B93570" w:rsidP="00BB7730">
            <w:pPr>
              <w:jc w:val="left"/>
              <w:rPr>
                <w:rFonts w:ascii="Courier New" w:hAnsi="Courier New" w:cs="Courier New"/>
                <w:b/>
                <w:sz w:val="16"/>
                <w:szCs w:val="16"/>
              </w:rPr>
            </w:pPr>
          </w:p>
          <w:p w:rsidR="00B93570" w:rsidRPr="00B93570" w:rsidRDefault="0005402C" w:rsidP="00BB7730">
            <w:pPr>
              <w:jc w:val="left"/>
              <w:rPr>
                <w:rFonts w:ascii="Courier New" w:hAnsi="Courier New" w:cs="Courier New"/>
                <w:b/>
                <w:sz w:val="16"/>
                <w:szCs w:val="16"/>
              </w:rPr>
            </w:pPr>
            <w:hyperlink r:id="rId22" w:history="1">
              <w:r w:rsidR="00B93570" w:rsidRPr="00B93570">
                <w:rPr>
                  <w:rStyle w:val="Hyperlink"/>
                  <w:rFonts w:ascii="Courier New" w:hAnsi="Courier New" w:cs="Courier New"/>
                  <w:b/>
                  <w:sz w:val="16"/>
                  <w:szCs w:val="16"/>
                </w:rPr>
                <w:t>www.getmansweeney.com</w:t>
              </w:r>
            </w:hyperlink>
          </w:p>
          <w:p w:rsidR="00B60A9E" w:rsidRDefault="00B60A9E" w:rsidP="00B93570">
            <w:pPr>
              <w:jc w:val="left"/>
              <w:rPr>
                <w:rFonts w:ascii="Courier New" w:hAnsi="Courier New" w:cs="Courier New"/>
                <w:b/>
                <w:sz w:val="20"/>
                <w:szCs w:val="20"/>
              </w:rPr>
            </w:pPr>
          </w:p>
        </w:tc>
      </w:tr>
      <w:tr w:rsidR="00B93570" w:rsidRPr="007167C0" w:rsidTr="00E45862">
        <w:tc>
          <w:tcPr>
            <w:tcW w:w="1443" w:type="dxa"/>
          </w:tcPr>
          <w:p w:rsidR="00B93570" w:rsidRDefault="00B93570" w:rsidP="00BB7730">
            <w:pPr>
              <w:pStyle w:val="PlainText"/>
              <w:rPr>
                <w:rFonts w:ascii="Courier New" w:hAnsi="Courier New" w:cs="Courier New"/>
                <w:b/>
                <w:sz w:val="20"/>
                <w:szCs w:val="20"/>
              </w:rPr>
            </w:pPr>
          </w:p>
          <w:p w:rsidR="00B93570" w:rsidRDefault="00B93570" w:rsidP="00BB7730">
            <w:pPr>
              <w:pStyle w:val="PlainText"/>
              <w:rPr>
                <w:rFonts w:ascii="Courier New" w:hAnsi="Courier New" w:cs="Courier New"/>
                <w:b/>
                <w:sz w:val="20"/>
                <w:szCs w:val="20"/>
              </w:rPr>
            </w:pPr>
            <w:r>
              <w:rPr>
                <w:rFonts w:ascii="Courier New" w:hAnsi="Courier New" w:cs="Courier New"/>
                <w:b/>
                <w:sz w:val="20"/>
                <w:szCs w:val="20"/>
              </w:rPr>
              <w:t>6-27-2018</w:t>
            </w:r>
          </w:p>
        </w:tc>
        <w:tc>
          <w:tcPr>
            <w:tcW w:w="1710" w:type="dxa"/>
          </w:tcPr>
          <w:p w:rsidR="00B93570" w:rsidRDefault="00B93570" w:rsidP="00BB7730">
            <w:pPr>
              <w:pStyle w:val="PlainText"/>
              <w:rPr>
                <w:rFonts w:ascii="Courier New" w:hAnsi="Courier New" w:cs="Courier New"/>
                <w:b/>
                <w:sz w:val="20"/>
                <w:szCs w:val="20"/>
              </w:rPr>
            </w:pPr>
          </w:p>
          <w:p w:rsidR="00B93570" w:rsidRDefault="00B93570" w:rsidP="00BB7730">
            <w:pPr>
              <w:pStyle w:val="PlainText"/>
              <w:rPr>
                <w:rFonts w:ascii="Courier New" w:hAnsi="Courier New" w:cs="Courier New"/>
                <w:b/>
                <w:sz w:val="20"/>
                <w:szCs w:val="20"/>
              </w:rPr>
            </w:pPr>
            <w:r>
              <w:rPr>
                <w:rFonts w:ascii="Courier New" w:hAnsi="Courier New" w:cs="Courier New"/>
                <w:b/>
                <w:sz w:val="20"/>
                <w:szCs w:val="20"/>
              </w:rPr>
              <w:t>17-CV-52271</w:t>
            </w:r>
          </w:p>
        </w:tc>
        <w:tc>
          <w:tcPr>
            <w:tcW w:w="1710" w:type="dxa"/>
          </w:tcPr>
          <w:p w:rsidR="00B93570" w:rsidRDefault="00B93570" w:rsidP="00BB7730">
            <w:pPr>
              <w:pStyle w:val="PlainText"/>
              <w:rPr>
                <w:rFonts w:ascii="Courier New" w:hAnsi="Courier New" w:cs="Courier New"/>
                <w:b/>
                <w:sz w:val="20"/>
                <w:szCs w:val="20"/>
              </w:rPr>
            </w:pPr>
          </w:p>
          <w:p w:rsidR="00B93570" w:rsidRDefault="00B93570" w:rsidP="00BB7730">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93570" w:rsidRDefault="00B93570" w:rsidP="00BB7730">
            <w:pPr>
              <w:pStyle w:val="PlainText"/>
              <w:jc w:val="left"/>
              <w:rPr>
                <w:rFonts w:ascii="Courier New" w:hAnsi="Courier New" w:cs="Courier New"/>
                <w:b/>
                <w:sz w:val="20"/>
                <w:szCs w:val="20"/>
              </w:rPr>
            </w:pPr>
          </w:p>
          <w:p w:rsidR="00B93570" w:rsidRDefault="00B93570" w:rsidP="00BB7730">
            <w:pPr>
              <w:pStyle w:val="PlainText"/>
              <w:jc w:val="left"/>
              <w:rPr>
                <w:rFonts w:ascii="Courier New" w:hAnsi="Courier New" w:cs="Courier New"/>
                <w:b/>
                <w:sz w:val="20"/>
                <w:szCs w:val="20"/>
              </w:rPr>
            </w:pPr>
            <w:r>
              <w:rPr>
                <w:rFonts w:ascii="Courier New" w:hAnsi="Courier New" w:cs="Courier New"/>
                <w:b/>
                <w:sz w:val="20"/>
                <w:szCs w:val="20"/>
              </w:rPr>
              <w:t xml:space="preserve">Escobar, et al. </w:t>
            </w:r>
            <w:r w:rsidR="000D7C35">
              <w:rPr>
                <w:rFonts w:ascii="Courier New" w:hAnsi="Courier New" w:cs="Courier New"/>
                <w:b/>
                <w:sz w:val="20"/>
                <w:szCs w:val="20"/>
              </w:rPr>
              <w:t xml:space="preserve">v. </w:t>
            </w:r>
            <w:proofErr w:type="spellStart"/>
            <w:r w:rsidR="000D7C35">
              <w:rPr>
                <w:rFonts w:ascii="Courier New" w:hAnsi="Courier New" w:cs="Courier New"/>
                <w:b/>
                <w:sz w:val="20"/>
                <w:szCs w:val="20"/>
              </w:rPr>
              <w:t>Pret</w:t>
            </w:r>
            <w:proofErr w:type="spellEnd"/>
            <w:r w:rsidR="000D7C35">
              <w:rPr>
                <w:rFonts w:ascii="Courier New" w:hAnsi="Courier New" w:cs="Courier New"/>
                <w:b/>
                <w:sz w:val="20"/>
                <w:szCs w:val="20"/>
              </w:rPr>
              <w:t xml:space="preserve"> A Manger (USA) Limited</w:t>
            </w:r>
          </w:p>
          <w:p w:rsidR="001D770C" w:rsidRPr="000D7C35" w:rsidRDefault="000D7C35" w:rsidP="00FB0899">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proofErr w:type="spellStart"/>
            <w:r>
              <w:rPr>
                <w:rFonts w:ascii="Courier New" w:hAnsi="Courier New" w:cs="Courier New"/>
                <w:sz w:val="20"/>
                <w:szCs w:val="20"/>
              </w:rPr>
              <w:t>Pret</w:t>
            </w:r>
            <w:proofErr w:type="spellEnd"/>
            <w:r>
              <w:rPr>
                <w:rFonts w:ascii="Courier New" w:hAnsi="Courier New" w:cs="Courier New"/>
                <w:sz w:val="20"/>
                <w:szCs w:val="20"/>
              </w:rPr>
              <w:t xml:space="preserve"> violated the Fair Labor Standards Act and the New York Labor Law  by failing to pay non-exempt (hourly)</w:t>
            </w:r>
            <w:r w:rsidR="00FB0899">
              <w:rPr>
                <w:rFonts w:ascii="Courier New" w:hAnsi="Courier New" w:cs="Courier New"/>
                <w:sz w:val="20"/>
                <w:szCs w:val="20"/>
              </w:rPr>
              <w:t xml:space="preserve"> </w:t>
            </w:r>
            <w:r>
              <w:rPr>
                <w:rFonts w:ascii="Courier New" w:hAnsi="Courier New" w:cs="Courier New"/>
                <w:sz w:val="20"/>
                <w:szCs w:val="20"/>
              </w:rPr>
              <w:t>employees in New York shops for all the hours they worked, including overtime for hours over forty in a workweek, and by failing to provide accurate wage statements and wage notices, among other claims.  Plaintiffs</w:t>
            </w:r>
            <w:r w:rsidR="00FB0899">
              <w:rPr>
                <w:rFonts w:ascii="Courier New" w:hAnsi="Courier New" w:cs="Courier New"/>
                <w:sz w:val="20"/>
                <w:szCs w:val="20"/>
              </w:rPr>
              <w:t xml:space="preserve"> seek</w:t>
            </w:r>
            <w:r>
              <w:rPr>
                <w:rFonts w:ascii="Courier New" w:hAnsi="Courier New" w:cs="Courier New"/>
                <w:sz w:val="20"/>
                <w:szCs w:val="20"/>
              </w:rPr>
              <w:t xml:space="preserve"> to r</w:t>
            </w:r>
            <w:r w:rsidR="00FB0899">
              <w:rPr>
                <w:rFonts w:ascii="Courier New" w:hAnsi="Courier New" w:cs="Courier New"/>
                <w:sz w:val="20"/>
                <w:szCs w:val="20"/>
              </w:rPr>
              <w:t>ecover unpaid wages and other back</w:t>
            </w:r>
            <w:r>
              <w:rPr>
                <w:rFonts w:ascii="Courier New" w:hAnsi="Courier New" w:cs="Courier New"/>
                <w:sz w:val="20"/>
                <w:szCs w:val="20"/>
              </w:rPr>
              <w:t xml:space="preserve"> pay, liquidated damages and penalties, injunctive relief and</w:t>
            </w:r>
            <w:r w:rsidR="00FB0899">
              <w:rPr>
                <w:rFonts w:ascii="Courier New" w:hAnsi="Courier New" w:cs="Courier New"/>
                <w:sz w:val="20"/>
                <w:szCs w:val="20"/>
              </w:rPr>
              <w:t xml:space="preserve"> attorneys’ fees and costs.</w:t>
            </w:r>
          </w:p>
        </w:tc>
        <w:tc>
          <w:tcPr>
            <w:tcW w:w="1440" w:type="dxa"/>
          </w:tcPr>
          <w:p w:rsidR="00B93570" w:rsidRDefault="00B93570" w:rsidP="00BB7730">
            <w:pPr>
              <w:pStyle w:val="PlainText"/>
              <w:rPr>
                <w:rFonts w:ascii="Courier New" w:hAnsi="Courier New" w:cs="Courier New"/>
                <w:b/>
                <w:sz w:val="20"/>
                <w:szCs w:val="20"/>
              </w:rPr>
            </w:pPr>
          </w:p>
          <w:p w:rsidR="000D7C35" w:rsidRDefault="000D7C35"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93570" w:rsidRDefault="00B93570" w:rsidP="00BB7730">
            <w:pPr>
              <w:jc w:val="left"/>
              <w:rPr>
                <w:rFonts w:ascii="Courier New" w:hAnsi="Courier New" w:cs="Courier New"/>
                <w:b/>
                <w:sz w:val="20"/>
                <w:szCs w:val="20"/>
              </w:rPr>
            </w:pPr>
          </w:p>
          <w:p w:rsidR="001D770C" w:rsidRDefault="001D770C" w:rsidP="00BB7730">
            <w:pPr>
              <w:jc w:val="left"/>
              <w:rPr>
                <w:rFonts w:ascii="Courier New" w:hAnsi="Courier New" w:cs="Courier New"/>
                <w:b/>
                <w:sz w:val="20"/>
                <w:szCs w:val="20"/>
              </w:rPr>
            </w:pPr>
            <w:r>
              <w:rPr>
                <w:rFonts w:ascii="Courier New" w:hAnsi="Courier New" w:cs="Courier New"/>
                <w:b/>
                <w:sz w:val="20"/>
                <w:szCs w:val="20"/>
              </w:rPr>
              <w:t>For more information write, call or fax:</w:t>
            </w:r>
          </w:p>
          <w:p w:rsidR="001D770C" w:rsidRDefault="001D770C" w:rsidP="00BB7730">
            <w:pPr>
              <w:jc w:val="left"/>
              <w:rPr>
                <w:rFonts w:ascii="Courier New" w:hAnsi="Courier New" w:cs="Courier New"/>
                <w:b/>
                <w:sz w:val="20"/>
                <w:szCs w:val="20"/>
              </w:rPr>
            </w:pPr>
          </w:p>
          <w:p w:rsidR="001D770C"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Lee Litigation Group, PLLC</w:t>
            </w:r>
          </w:p>
          <w:p w:rsidR="000D7C35"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C.K. Lee</w:t>
            </w:r>
          </w:p>
          <w:p w:rsidR="001D770C"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 xml:space="preserve">Anne </w:t>
            </w:r>
            <w:proofErr w:type="spellStart"/>
            <w:r w:rsidRPr="001D770C">
              <w:rPr>
                <w:rFonts w:ascii="Courier New" w:hAnsi="Courier New" w:cs="Courier New"/>
                <w:b/>
                <w:sz w:val="16"/>
                <w:szCs w:val="16"/>
              </w:rPr>
              <w:t>Seelig</w:t>
            </w:r>
            <w:proofErr w:type="spellEnd"/>
          </w:p>
          <w:p w:rsidR="001D770C"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30 East 39</w:t>
            </w:r>
            <w:r w:rsidRPr="001D770C">
              <w:rPr>
                <w:rFonts w:ascii="Courier New" w:hAnsi="Courier New" w:cs="Courier New"/>
                <w:b/>
                <w:sz w:val="16"/>
                <w:szCs w:val="16"/>
                <w:vertAlign w:val="superscript"/>
              </w:rPr>
              <w:t>th</w:t>
            </w:r>
            <w:r w:rsidRPr="001D770C">
              <w:rPr>
                <w:rFonts w:ascii="Courier New" w:hAnsi="Courier New" w:cs="Courier New"/>
                <w:b/>
                <w:sz w:val="16"/>
                <w:szCs w:val="16"/>
              </w:rPr>
              <w:t xml:space="preserve"> Street</w:t>
            </w:r>
          </w:p>
          <w:p w:rsidR="001D770C"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Second Floor</w:t>
            </w:r>
          </w:p>
          <w:p w:rsidR="001D770C"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New York, NY 10016</w:t>
            </w:r>
          </w:p>
          <w:p w:rsidR="001D770C" w:rsidRPr="001D770C" w:rsidRDefault="001D770C" w:rsidP="00BB7730">
            <w:pPr>
              <w:jc w:val="left"/>
              <w:rPr>
                <w:rFonts w:ascii="Courier New" w:hAnsi="Courier New" w:cs="Courier New"/>
                <w:b/>
                <w:sz w:val="16"/>
                <w:szCs w:val="16"/>
              </w:rPr>
            </w:pPr>
          </w:p>
          <w:p w:rsidR="001D770C" w:rsidRPr="001D770C" w:rsidRDefault="001D770C" w:rsidP="00BB7730">
            <w:pPr>
              <w:jc w:val="left"/>
              <w:rPr>
                <w:rFonts w:ascii="Courier New" w:hAnsi="Courier New" w:cs="Courier New"/>
                <w:b/>
                <w:sz w:val="16"/>
                <w:szCs w:val="16"/>
              </w:rPr>
            </w:pPr>
            <w:r w:rsidRPr="001D770C">
              <w:rPr>
                <w:rFonts w:ascii="Courier New" w:hAnsi="Courier New" w:cs="Courier New"/>
                <w:b/>
                <w:sz w:val="16"/>
                <w:szCs w:val="16"/>
              </w:rPr>
              <w:t>212 455-1188 (Ph.)</w:t>
            </w:r>
          </w:p>
          <w:p w:rsidR="001D770C" w:rsidRPr="001D770C" w:rsidRDefault="001D770C" w:rsidP="00BB7730">
            <w:pPr>
              <w:jc w:val="left"/>
              <w:rPr>
                <w:rFonts w:ascii="Courier New" w:hAnsi="Courier New" w:cs="Courier New"/>
                <w:b/>
                <w:sz w:val="16"/>
                <w:szCs w:val="16"/>
              </w:rPr>
            </w:pPr>
          </w:p>
          <w:p w:rsidR="001D770C" w:rsidRDefault="001D770C" w:rsidP="00BB7730">
            <w:pPr>
              <w:jc w:val="left"/>
              <w:rPr>
                <w:rFonts w:ascii="Courier New" w:hAnsi="Courier New" w:cs="Courier New"/>
                <w:b/>
                <w:sz w:val="20"/>
                <w:szCs w:val="20"/>
              </w:rPr>
            </w:pPr>
            <w:r w:rsidRPr="001D770C">
              <w:rPr>
                <w:rFonts w:ascii="Courier New" w:hAnsi="Courier New" w:cs="Courier New"/>
                <w:b/>
                <w:sz w:val="16"/>
                <w:szCs w:val="16"/>
              </w:rPr>
              <w:t>212 465-1181 (Fax.)</w:t>
            </w:r>
          </w:p>
          <w:p w:rsidR="000D7C35" w:rsidRDefault="000D7C35" w:rsidP="00BB7730">
            <w:pPr>
              <w:jc w:val="left"/>
              <w:rPr>
                <w:rFonts w:ascii="Courier New" w:hAnsi="Courier New" w:cs="Courier New"/>
                <w:b/>
                <w:sz w:val="20"/>
                <w:szCs w:val="20"/>
              </w:rPr>
            </w:pPr>
          </w:p>
          <w:p w:rsidR="001D770C" w:rsidRDefault="001D770C" w:rsidP="00BB7730">
            <w:pPr>
              <w:jc w:val="left"/>
              <w:rPr>
                <w:rFonts w:ascii="Courier New" w:hAnsi="Courier New" w:cs="Courier New"/>
                <w:b/>
                <w:sz w:val="20"/>
                <w:szCs w:val="20"/>
              </w:rPr>
            </w:pPr>
          </w:p>
        </w:tc>
      </w:tr>
      <w:tr w:rsidR="001D770C" w:rsidRPr="007167C0" w:rsidTr="00E45862">
        <w:tc>
          <w:tcPr>
            <w:tcW w:w="1443" w:type="dxa"/>
          </w:tcPr>
          <w:p w:rsidR="001D770C" w:rsidRDefault="001D770C" w:rsidP="00BB7730">
            <w:pPr>
              <w:pStyle w:val="PlainText"/>
              <w:rPr>
                <w:rFonts w:ascii="Courier New" w:hAnsi="Courier New" w:cs="Courier New"/>
                <w:b/>
                <w:sz w:val="20"/>
                <w:szCs w:val="20"/>
              </w:rPr>
            </w:pPr>
          </w:p>
          <w:p w:rsidR="001D770C" w:rsidRDefault="001D770C" w:rsidP="00BB7730">
            <w:pPr>
              <w:pStyle w:val="PlainText"/>
              <w:rPr>
                <w:rFonts w:ascii="Courier New" w:hAnsi="Courier New" w:cs="Courier New"/>
                <w:b/>
                <w:sz w:val="20"/>
                <w:szCs w:val="20"/>
              </w:rPr>
            </w:pPr>
            <w:r>
              <w:rPr>
                <w:rFonts w:ascii="Courier New" w:hAnsi="Courier New" w:cs="Courier New"/>
                <w:b/>
                <w:sz w:val="20"/>
                <w:szCs w:val="20"/>
              </w:rPr>
              <w:t>6-29-2018</w:t>
            </w:r>
          </w:p>
        </w:tc>
        <w:tc>
          <w:tcPr>
            <w:tcW w:w="1710" w:type="dxa"/>
          </w:tcPr>
          <w:p w:rsidR="001D770C" w:rsidRDefault="001D770C" w:rsidP="00BB7730">
            <w:pPr>
              <w:pStyle w:val="PlainText"/>
              <w:rPr>
                <w:rFonts w:ascii="Courier New" w:hAnsi="Courier New" w:cs="Courier New"/>
                <w:b/>
                <w:sz w:val="20"/>
                <w:szCs w:val="20"/>
              </w:rPr>
            </w:pPr>
          </w:p>
          <w:p w:rsidR="001D770C" w:rsidRDefault="001D770C" w:rsidP="00BB7730">
            <w:pPr>
              <w:pStyle w:val="PlainText"/>
              <w:rPr>
                <w:rFonts w:ascii="Courier New" w:hAnsi="Courier New" w:cs="Courier New"/>
                <w:b/>
                <w:sz w:val="20"/>
                <w:szCs w:val="20"/>
              </w:rPr>
            </w:pPr>
            <w:r>
              <w:rPr>
                <w:rFonts w:ascii="Courier New" w:hAnsi="Courier New" w:cs="Courier New"/>
                <w:b/>
                <w:sz w:val="20"/>
                <w:szCs w:val="20"/>
              </w:rPr>
              <w:t>14-CV-7126</w:t>
            </w:r>
          </w:p>
        </w:tc>
        <w:tc>
          <w:tcPr>
            <w:tcW w:w="1710" w:type="dxa"/>
          </w:tcPr>
          <w:p w:rsidR="001D770C" w:rsidRDefault="001D770C" w:rsidP="00BB7730">
            <w:pPr>
              <w:pStyle w:val="PlainText"/>
              <w:rPr>
                <w:rFonts w:ascii="Courier New" w:hAnsi="Courier New" w:cs="Courier New"/>
                <w:b/>
                <w:sz w:val="20"/>
                <w:szCs w:val="20"/>
              </w:rPr>
            </w:pPr>
          </w:p>
          <w:p w:rsidR="001D770C" w:rsidRDefault="001D770C" w:rsidP="00BB7730">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1D770C" w:rsidRDefault="001D770C" w:rsidP="00BB7730">
            <w:pPr>
              <w:pStyle w:val="PlainText"/>
              <w:jc w:val="left"/>
              <w:rPr>
                <w:rFonts w:ascii="Courier New" w:hAnsi="Courier New" w:cs="Courier New"/>
                <w:b/>
                <w:sz w:val="20"/>
                <w:szCs w:val="20"/>
              </w:rPr>
            </w:pPr>
          </w:p>
          <w:p w:rsidR="001D770C" w:rsidRDefault="001D770C" w:rsidP="00BB7730">
            <w:pPr>
              <w:pStyle w:val="PlainText"/>
              <w:jc w:val="left"/>
              <w:rPr>
                <w:rFonts w:ascii="Courier New" w:hAnsi="Courier New" w:cs="Courier New"/>
                <w:b/>
                <w:sz w:val="20"/>
                <w:szCs w:val="20"/>
              </w:rPr>
            </w:pPr>
            <w:r>
              <w:rPr>
                <w:rFonts w:ascii="Courier New" w:hAnsi="Courier New" w:cs="Courier New"/>
                <w:b/>
                <w:sz w:val="20"/>
                <w:szCs w:val="20"/>
              </w:rPr>
              <w:t>Alaska Electrical Pension Fund, et al. v Bank of America, et al.</w:t>
            </w:r>
          </w:p>
          <w:p w:rsidR="00BB7730" w:rsidRDefault="001D770C" w:rsidP="00BB7730">
            <w:pPr>
              <w:pStyle w:val="PlainText"/>
              <w:jc w:val="left"/>
              <w:rPr>
                <w:rFonts w:ascii="Courier New" w:hAnsi="Courier New" w:cs="Courier New"/>
                <w:b/>
                <w:sz w:val="20"/>
                <w:szCs w:val="20"/>
              </w:rPr>
            </w:pPr>
            <w:r w:rsidRPr="001D770C">
              <w:rPr>
                <w:rFonts w:ascii="Courier New" w:hAnsi="Courier New" w:cs="Courier New"/>
                <w:sz w:val="20"/>
                <w:szCs w:val="20"/>
              </w:rPr>
              <w:t xml:space="preserve">The lawsuit alleges that the Defendants, including the Newly Settling Defendants, engaged in anticompetitive acts that affected the market </w:t>
            </w:r>
            <w:proofErr w:type="spellStart"/>
            <w:r w:rsidRPr="001D770C">
              <w:rPr>
                <w:rFonts w:ascii="Courier New" w:hAnsi="Courier New" w:cs="Courier New"/>
                <w:sz w:val="20"/>
                <w:szCs w:val="20"/>
              </w:rPr>
              <w:t>ISDA</w:t>
            </w:r>
            <w:r w:rsidR="0040594A">
              <w:rPr>
                <w:rFonts w:ascii="Courier New" w:hAnsi="Courier New" w:cs="Courier New"/>
                <w:sz w:val="20"/>
                <w:szCs w:val="20"/>
              </w:rPr>
              <w:t>fix</w:t>
            </w:r>
            <w:proofErr w:type="spellEnd"/>
            <w:r w:rsidRPr="001D770C">
              <w:rPr>
                <w:rFonts w:ascii="Courier New" w:hAnsi="Courier New" w:cs="Courier New"/>
                <w:sz w:val="20"/>
                <w:szCs w:val="20"/>
              </w:rPr>
              <w:t xml:space="preserve"> Instruments in violation of Section 1 of the Sherman Act, 15 U.S.C. </w:t>
            </w:r>
            <w:r w:rsidR="0040594A">
              <w:rPr>
                <w:rFonts w:ascii="Times New Roman" w:hAnsi="Times New Roman" w:cs="Times New Roman"/>
                <w:sz w:val="20"/>
                <w:szCs w:val="20"/>
              </w:rPr>
              <w:t>§</w:t>
            </w:r>
            <w:r w:rsidRPr="001D770C">
              <w:rPr>
                <w:rFonts w:ascii="Courier New" w:hAnsi="Courier New" w:cs="Courier New"/>
                <w:sz w:val="20"/>
                <w:szCs w:val="20"/>
              </w:rPr>
              <w:t xml:space="preserve"> 1. The lawsuit also alleges that the Defendants were unjustly enriched under common law and breached ISDA Master Agreements. The lawsuit was brought by, and on behalf of, </w:t>
            </w:r>
            <w:r w:rsidR="00FB0899">
              <w:rPr>
                <w:rFonts w:ascii="Courier New" w:hAnsi="Courier New" w:cs="Courier New"/>
                <w:sz w:val="20"/>
                <w:szCs w:val="20"/>
              </w:rPr>
              <w:t>p</w:t>
            </w:r>
            <w:r w:rsidRPr="001D770C">
              <w:rPr>
                <w:rFonts w:ascii="Courier New" w:hAnsi="Courier New" w:cs="Courier New"/>
                <w:sz w:val="20"/>
                <w:szCs w:val="20"/>
              </w:rPr>
              <w:t xml:space="preserve">ersons who transacted in </w:t>
            </w:r>
            <w:proofErr w:type="spellStart"/>
            <w:r w:rsidRPr="001D770C">
              <w:rPr>
                <w:rFonts w:ascii="Courier New" w:hAnsi="Courier New" w:cs="Courier New"/>
                <w:sz w:val="20"/>
                <w:szCs w:val="20"/>
              </w:rPr>
              <w:t>ISDAfix</w:t>
            </w:r>
            <w:proofErr w:type="spellEnd"/>
            <w:r w:rsidRPr="001D770C">
              <w:rPr>
                <w:rFonts w:ascii="Courier New" w:hAnsi="Courier New" w:cs="Courier New"/>
                <w:sz w:val="20"/>
                <w:szCs w:val="20"/>
              </w:rPr>
              <w:t xml:space="preserve"> Instruments</w:t>
            </w:r>
            <w:r w:rsidR="004B4F25">
              <w:rPr>
                <w:rFonts w:ascii="Courier New" w:hAnsi="Courier New" w:cs="Courier New"/>
                <w:sz w:val="20"/>
                <w:szCs w:val="20"/>
              </w:rPr>
              <w:t>.</w:t>
            </w:r>
          </w:p>
          <w:p w:rsidR="00BB7730" w:rsidRDefault="00BB7730" w:rsidP="00BB7730">
            <w:pPr>
              <w:pStyle w:val="PlainText"/>
              <w:jc w:val="left"/>
              <w:rPr>
                <w:rFonts w:ascii="Courier New" w:hAnsi="Courier New" w:cs="Courier New"/>
                <w:b/>
                <w:sz w:val="20"/>
                <w:szCs w:val="20"/>
              </w:rPr>
            </w:pPr>
          </w:p>
        </w:tc>
        <w:tc>
          <w:tcPr>
            <w:tcW w:w="1440" w:type="dxa"/>
          </w:tcPr>
          <w:p w:rsidR="001D770C" w:rsidRDefault="001D770C" w:rsidP="00BB7730">
            <w:pPr>
              <w:pStyle w:val="PlainText"/>
              <w:rPr>
                <w:rFonts w:ascii="Courier New" w:hAnsi="Courier New" w:cs="Courier New"/>
                <w:b/>
                <w:sz w:val="20"/>
                <w:szCs w:val="20"/>
              </w:rPr>
            </w:pPr>
          </w:p>
          <w:p w:rsidR="001D770C" w:rsidRDefault="001D770C" w:rsidP="00BB7730">
            <w:pPr>
              <w:pStyle w:val="PlainText"/>
              <w:rPr>
                <w:rFonts w:ascii="Courier New" w:hAnsi="Courier New" w:cs="Courier New"/>
                <w:b/>
                <w:sz w:val="20"/>
                <w:szCs w:val="20"/>
              </w:rPr>
            </w:pPr>
            <w:r>
              <w:rPr>
                <w:rFonts w:ascii="Courier New" w:hAnsi="Courier New" w:cs="Courier New"/>
                <w:b/>
                <w:sz w:val="20"/>
                <w:szCs w:val="20"/>
              </w:rPr>
              <w:t>11-8-2018</w:t>
            </w:r>
          </w:p>
        </w:tc>
        <w:tc>
          <w:tcPr>
            <w:tcW w:w="2970" w:type="dxa"/>
          </w:tcPr>
          <w:p w:rsidR="001D770C" w:rsidRDefault="001D770C" w:rsidP="00BB7730">
            <w:pPr>
              <w:jc w:val="left"/>
              <w:rPr>
                <w:rFonts w:ascii="Courier New" w:hAnsi="Courier New" w:cs="Courier New"/>
                <w:b/>
                <w:sz w:val="20"/>
                <w:szCs w:val="20"/>
              </w:rPr>
            </w:pPr>
          </w:p>
          <w:p w:rsidR="001D770C" w:rsidRDefault="001D770C" w:rsidP="00BB7730">
            <w:pPr>
              <w:jc w:val="left"/>
              <w:rPr>
                <w:rFonts w:ascii="Courier New" w:hAnsi="Courier New" w:cs="Courier New"/>
                <w:b/>
                <w:sz w:val="20"/>
                <w:szCs w:val="20"/>
              </w:rPr>
            </w:pPr>
            <w:r>
              <w:rPr>
                <w:rFonts w:ascii="Courier New" w:hAnsi="Courier New" w:cs="Courier New"/>
                <w:b/>
                <w:sz w:val="20"/>
                <w:szCs w:val="20"/>
              </w:rPr>
              <w:t>Fo</w:t>
            </w:r>
            <w:r w:rsidR="004B4F25">
              <w:rPr>
                <w:rFonts w:ascii="Courier New" w:hAnsi="Courier New" w:cs="Courier New"/>
                <w:b/>
                <w:sz w:val="20"/>
                <w:szCs w:val="20"/>
              </w:rPr>
              <w:t>r more information write, call</w:t>
            </w:r>
            <w:r>
              <w:rPr>
                <w:rFonts w:ascii="Courier New" w:hAnsi="Courier New" w:cs="Courier New"/>
                <w:b/>
                <w:sz w:val="20"/>
                <w:szCs w:val="20"/>
              </w:rPr>
              <w:t xml:space="preserve"> or visit:</w:t>
            </w:r>
          </w:p>
          <w:p w:rsidR="004B4F25" w:rsidRDefault="004B4F25" w:rsidP="00BB7730">
            <w:pPr>
              <w:jc w:val="left"/>
              <w:rPr>
                <w:rFonts w:ascii="Courier New" w:hAnsi="Courier New" w:cs="Courier New"/>
                <w:b/>
                <w:sz w:val="20"/>
                <w:szCs w:val="20"/>
              </w:rPr>
            </w:pPr>
          </w:p>
          <w:p w:rsidR="004B4F25" w:rsidRPr="004B4F25" w:rsidRDefault="004B4F25" w:rsidP="004B4F25">
            <w:pPr>
              <w:jc w:val="left"/>
              <w:rPr>
                <w:rFonts w:ascii="Courier New" w:hAnsi="Courier New" w:cs="Courier New"/>
                <w:b/>
                <w:sz w:val="16"/>
                <w:szCs w:val="16"/>
              </w:rPr>
            </w:pPr>
            <w:r w:rsidRPr="004B4F25">
              <w:rPr>
                <w:rFonts w:ascii="Courier New" w:hAnsi="Courier New" w:cs="Courier New"/>
                <w:b/>
                <w:sz w:val="16"/>
                <w:szCs w:val="16"/>
              </w:rPr>
              <w:t>Daniel L. Brockett</w:t>
            </w:r>
          </w:p>
          <w:p w:rsidR="004B4F25" w:rsidRDefault="004B4F25" w:rsidP="004B4F25">
            <w:pPr>
              <w:jc w:val="left"/>
              <w:rPr>
                <w:rFonts w:ascii="Courier New" w:hAnsi="Courier New" w:cs="Courier New"/>
                <w:b/>
                <w:sz w:val="16"/>
                <w:szCs w:val="16"/>
              </w:rPr>
            </w:pPr>
            <w:r w:rsidRPr="004B4F25">
              <w:rPr>
                <w:rFonts w:ascii="Courier New" w:hAnsi="Courier New" w:cs="Courier New"/>
                <w:b/>
                <w:sz w:val="16"/>
                <w:szCs w:val="16"/>
              </w:rPr>
              <w:t xml:space="preserve">Quinn Emanuel Urquhart &amp; </w:t>
            </w:r>
          </w:p>
          <w:p w:rsidR="004B4F25" w:rsidRPr="004B4F25" w:rsidRDefault="004B4F25" w:rsidP="004B4F25">
            <w:pPr>
              <w:jc w:val="left"/>
              <w:rPr>
                <w:rFonts w:ascii="Courier New" w:hAnsi="Courier New" w:cs="Courier New"/>
                <w:b/>
                <w:sz w:val="16"/>
                <w:szCs w:val="16"/>
              </w:rPr>
            </w:pPr>
            <w:r>
              <w:rPr>
                <w:rFonts w:ascii="Courier New" w:hAnsi="Courier New" w:cs="Courier New"/>
                <w:b/>
                <w:sz w:val="16"/>
                <w:szCs w:val="16"/>
              </w:rPr>
              <w:t xml:space="preserve"> </w:t>
            </w:r>
            <w:r w:rsidRPr="004B4F25">
              <w:rPr>
                <w:rFonts w:ascii="Courier New" w:hAnsi="Courier New" w:cs="Courier New"/>
                <w:b/>
                <w:sz w:val="16"/>
                <w:szCs w:val="16"/>
              </w:rPr>
              <w:t>Sullivan, LLP</w:t>
            </w:r>
          </w:p>
          <w:p w:rsidR="004B4F25" w:rsidRDefault="004B4F25" w:rsidP="004B4F25">
            <w:pPr>
              <w:jc w:val="left"/>
              <w:rPr>
                <w:rFonts w:ascii="Courier New" w:hAnsi="Courier New" w:cs="Courier New"/>
                <w:b/>
                <w:sz w:val="16"/>
                <w:szCs w:val="16"/>
              </w:rPr>
            </w:pPr>
            <w:r>
              <w:rPr>
                <w:rFonts w:ascii="Courier New" w:hAnsi="Courier New" w:cs="Courier New"/>
                <w:b/>
                <w:sz w:val="16"/>
                <w:szCs w:val="16"/>
              </w:rPr>
              <w:t>51 Madison Avenue</w:t>
            </w:r>
          </w:p>
          <w:p w:rsidR="004B4F25" w:rsidRPr="004B4F25" w:rsidRDefault="004B4F25" w:rsidP="004B4F25">
            <w:pPr>
              <w:jc w:val="left"/>
              <w:rPr>
                <w:rFonts w:ascii="Courier New" w:hAnsi="Courier New" w:cs="Courier New"/>
                <w:b/>
                <w:sz w:val="16"/>
                <w:szCs w:val="16"/>
              </w:rPr>
            </w:pPr>
            <w:r w:rsidRPr="004B4F25">
              <w:rPr>
                <w:rFonts w:ascii="Courier New" w:hAnsi="Courier New" w:cs="Courier New"/>
                <w:b/>
                <w:sz w:val="16"/>
                <w:szCs w:val="16"/>
              </w:rPr>
              <w:t>22nd Floor</w:t>
            </w:r>
          </w:p>
          <w:p w:rsidR="001D770C" w:rsidRDefault="004B4F25" w:rsidP="004B4F25">
            <w:pPr>
              <w:jc w:val="left"/>
              <w:rPr>
                <w:rFonts w:ascii="Courier New" w:hAnsi="Courier New" w:cs="Courier New"/>
                <w:b/>
                <w:sz w:val="16"/>
                <w:szCs w:val="16"/>
              </w:rPr>
            </w:pPr>
            <w:r w:rsidRPr="004B4F25">
              <w:rPr>
                <w:rFonts w:ascii="Courier New" w:hAnsi="Courier New" w:cs="Courier New"/>
                <w:b/>
                <w:sz w:val="16"/>
                <w:szCs w:val="16"/>
              </w:rPr>
              <w:t>New York, NY 10010</w:t>
            </w:r>
          </w:p>
          <w:p w:rsidR="004B4F25" w:rsidRDefault="004B4F25" w:rsidP="004B4F25">
            <w:pPr>
              <w:jc w:val="left"/>
              <w:rPr>
                <w:rFonts w:ascii="Courier New" w:hAnsi="Courier New" w:cs="Courier New"/>
                <w:b/>
                <w:sz w:val="16"/>
                <w:szCs w:val="16"/>
              </w:rPr>
            </w:pPr>
          </w:p>
          <w:p w:rsidR="004B4F25" w:rsidRDefault="004B4F25" w:rsidP="004B4F25">
            <w:pPr>
              <w:jc w:val="left"/>
              <w:rPr>
                <w:rFonts w:ascii="Courier New" w:hAnsi="Courier New" w:cs="Courier New"/>
                <w:b/>
                <w:sz w:val="16"/>
                <w:szCs w:val="16"/>
              </w:rPr>
            </w:pPr>
            <w:r>
              <w:rPr>
                <w:rFonts w:ascii="Courier New" w:hAnsi="Courier New" w:cs="Courier New"/>
                <w:b/>
                <w:sz w:val="16"/>
                <w:szCs w:val="16"/>
              </w:rPr>
              <w:t xml:space="preserve">1 844 </w:t>
            </w:r>
            <w:r w:rsidRPr="004B4F25">
              <w:rPr>
                <w:rFonts w:ascii="Courier New" w:hAnsi="Courier New" w:cs="Courier New"/>
                <w:b/>
                <w:sz w:val="16"/>
                <w:szCs w:val="16"/>
              </w:rPr>
              <w:t>789-6862</w:t>
            </w:r>
            <w:r>
              <w:rPr>
                <w:rFonts w:ascii="Courier New" w:hAnsi="Courier New" w:cs="Courier New"/>
                <w:b/>
                <w:sz w:val="16"/>
                <w:szCs w:val="16"/>
              </w:rPr>
              <w:t xml:space="preserve"> (Ph.)</w:t>
            </w:r>
          </w:p>
          <w:p w:rsidR="004B4F25" w:rsidRDefault="004B4F25" w:rsidP="004B4F25">
            <w:pPr>
              <w:jc w:val="left"/>
              <w:rPr>
                <w:rFonts w:ascii="Courier New" w:hAnsi="Courier New" w:cs="Courier New"/>
                <w:b/>
                <w:sz w:val="16"/>
                <w:szCs w:val="16"/>
              </w:rPr>
            </w:pPr>
          </w:p>
          <w:p w:rsidR="004B4F25" w:rsidRDefault="0005402C" w:rsidP="004B4F25">
            <w:pPr>
              <w:jc w:val="left"/>
              <w:rPr>
                <w:rFonts w:ascii="Courier New" w:hAnsi="Courier New" w:cs="Courier New"/>
                <w:b/>
                <w:sz w:val="16"/>
                <w:szCs w:val="16"/>
              </w:rPr>
            </w:pPr>
            <w:hyperlink r:id="rId23" w:history="1">
              <w:r w:rsidR="004B4F25" w:rsidRPr="00CD4CFC">
                <w:rPr>
                  <w:rStyle w:val="Hyperlink"/>
                  <w:rFonts w:ascii="Courier New" w:hAnsi="Courier New" w:cs="Courier New"/>
                  <w:b/>
                  <w:sz w:val="16"/>
                  <w:szCs w:val="16"/>
                </w:rPr>
                <w:t>www.</w:t>
              </w:r>
              <w:r w:rsidR="004B4F25" w:rsidRPr="00CD4CFC">
                <w:rPr>
                  <w:rStyle w:val="Hyperlink"/>
                  <w:rFonts w:ascii="Courier New" w:hAnsi="Courier New" w:cs="Courier New"/>
                  <w:b/>
                  <w:sz w:val="16"/>
                  <w:szCs w:val="16"/>
                </w:rPr>
                <w:t>I</w:t>
              </w:r>
              <w:r w:rsidR="004B4F25" w:rsidRPr="00CD4CFC">
                <w:rPr>
                  <w:rStyle w:val="Hyperlink"/>
                  <w:rFonts w:ascii="Courier New" w:hAnsi="Courier New" w:cs="Courier New"/>
                  <w:b/>
                  <w:sz w:val="16"/>
                  <w:szCs w:val="16"/>
                </w:rPr>
                <w:t>SDAfixAntitrustSettlement.com</w:t>
              </w:r>
            </w:hyperlink>
          </w:p>
          <w:p w:rsidR="001D770C" w:rsidRDefault="001D770C" w:rsidP="00BB7730">
            <w:pPr>
              <w:jc w:val="left"/>
              <w:rPr>
                <w:rFonts w:ascii="Courier New" w:hAnsi="Courier New" w:cs="Courier New"/>
                <w:b/>
                <w:sz w:val="20"/>
                <w:szCs w:val="20"/>
              </w:rPr>
            </w:pPr>
          </w:p>
        </w:tc>
      </w:tr>
      <w:tr w:rsidR="004B4F25" w:rsidRPr="007167C0" w:rsidTr="00E45862">
        <w:tc>
          <w:tcPr>
            <w:tcW w:w="1443" w:type="dxa"/>
          </w:tcPr>
          <w:p w:rsidR="004B4F25" w:rsidRDefault="004B4F25" w:rsidP="00BB7730">
            <w:pPr>
              <w:pStyle w:val="PlainText"/>
              <w:rPr>
                <w:rFonts w:ascii="Courier New" w:hAnsi="Courier New" w:cs="Courier New"/>
                <w:b/>
                <w:sz w:val="20"/>
                <w:szCs w:val="20"/>
              </w:rPr>
            </w:pPr>
          </w:p>
          <w:p w:rsidR="004B4F25" w:rsidRDefault="00BB7730" w:rsidP="00BB7730">
            <w:pPr>
              <w:pStyle w:val="PlainText"/>
              <w:rPr>
                <w:rFonts w:ascii="Courier New" w:hAnsi="Courier New" w:cs="Courier New"/>
                <w:b/>
                <w:sz w:val="20"/>
                <w:szCs w:val="20"/>
              </w:rPr>
            </w:pPr>
            <w:r>
              <w:rPr>
                <w:rFonts w:ascii="Courier New" w:hAnsi="Courier New" w:cs="Courier New"/>
                <w:b/>
                <w:sz w:val="20"/>
                <w:szCs w:val="20"/>
              </w:rPr>
              <w:t>6-29-2018</w:t>
            </w:r>
          </w:p>
        </w:tc>
        <w:tc>
          <w:tcPr>
            <w:tcW w:w="1710" w:type="dxa"/>
          </w:tcPr>
          <w:p w:rsidR="004B4F25" w:rsidRDefault="004B4F25" w:rsidP="00BB7730">
            <w:pPr>
              <w:pStyle w:val="PlainText"/>
              <w:rPr>
                <w:rFonts w:ascii="Courier New" w:hAnsi="Courier New" w:cs="Courier New"/>
                <w:b/>
                <w:sz w:val="20"/>
                <w:szCs w:val="20"/>
              </w:rPr>
            </w:pPr>
          </w:p>
          <w:p w:rsidR="005D20F1" w:rsidRDefault="005D20F1" w:rsidP="00BB7730">
            <w:pPr>
              <w:pStyle w:val="PlainText"/>
              <w:rPr>
                <w:rFonts w:ascii="Courier New" w:hAnsi="Courier New" w:cs="Courier New"/>
                <w:b/>
                <w:sz w:val="20"/>
                <w:szCs w:val="20"/>
              </w:rPr>
            </w:pPr>
            <w:r>
              <w:rPr>
                <w:rFonts w:ascii="Courier New" w:hAnsi="Courier New" w:cs="Courier New"/>
                <w:b/>
                <w:sz w:val="20"/>
                <w:szCs w:val="20"/>
              </w:rPr>
              <w:t>17-CV-1160</w:t>
            </w:r>
          </w:p>
        </w:tc>
        <w:tc>
          <w:tcPr>
            <w:tcW w:w="1710" w:type="dxa"/>
          </w:tcPr>
          <w:p w:rsidR="004B4F25" w:rsidRDefault="004B4F25" w:rsidP="00BB7730">
            <w:pPr>
              <w:pStyle w:val="PlainText"/>
              <w:rPr>
                <w:rFonts w:ascii="Courier New" w:hAnsi="Courier New" w:cs="Courier New"/>
                <w:b/>
                <w:sz w:val="20"/>
                <w:szCs w:val="20"/>
              </w:rPr>
            </w:pPr>
          </w:p>
          <w:p w:rsidR="005D20F1" w:rsidRDefault="005D20F1" w:rsidP="00BB7730">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4B4F25" w:rsidRDefault="004B4F25" w:rsidP="00BB7730">
            <w:pPr>
              <w:pStyle w:val="PlainText"/>
              <w:jc w:val="left"/>
              <w:rPr>
                <w:rFonts w:ascii="Courier New" w:hAnsi="Courier New" w:cs="Courier New"/>
                <w:b/>
                <w:sz w:val="20"/>
                <w:szCs w:val="20"/>
              </w:rPr>
            </w:pPr>
          </w:p>
          <w:p w:rsidR="005D20F1" w:rsidRDefault="005D20F1" w:rsidP="005D20F1">
            <w:pPr>
              <w:pStyle w:val="PlainText"/>
              <w:jc w:val="left"/>
              <w:rPr>
                <w:rFonts w:ascii="Courier New" w:hAnsi="Courier New" w:cs="Courier New"/>
                <w:b/>
                <w:sz w:val="20"/>
                <w:szCs w:val="20"/>
              </w:rPr>
            </w:pPr>
            <w:r>
              <w:rPr>
                <w:rFonts w:ascii="Courier New" w:hAnsi="Courier New" w:cs="Courier New"/>
                <w:b/>
                <w:sz w:val="20"/>
                <w:szCs w:val="20"/>
              </w:rPr>
              <w:t xml:space="preserve">Denise Baker v. </w:t>
            </w:r>
            <w:proofErr w:type="spellStart"/>
            <w:r>
              <w:rPr>
                <w:rFonts w:ascii="Courier New" w:hAnsi="Courier New" w:cs="Courier New"/>
                <w:b/>
                <w:sz w:val="20"/>
                <w:szCs w:val="20"/>
              </w:rPr>
              <w:t>Navient</w:t>
            </w:r>
            <w:proofErr w:type="spellEnd"/>
            <w:r>
              <w:rPr>
                <w:rFonts w:ascii="Courier New" w:hAnsi="Courier New" w:cs="Courier New"/>
                <w:b/>
                <w:sz w:val="20"/>
                <w:szCs w:val="20"/>
              </w:rPr>
              <w:t xml:space="preserve"> Solutions, </w:t>
            </w:r>
            <w:r w:rsidR="00D5524F">
              <w:rPr>
                <w:rFonts w:ascii="Courier New" w:hAnsi="Courier New" w:cs="Courier New"/>
                <w:b/>
                <w:sz w:val="20"/>
                <w:szCs w:val="20"/>
              </w:rPr>
              <w:t>LLC</w:t>
            </w:r>
            <w:r w:rsidR="00B65177">
              <w:rPr>
                <w:rFonts w:ascii="Courier New" w:hAnsi="Courier New" w:cs="Courier New"/>
                <w:b/>
                <w:sz w:val="20"/>
                <w:szCs w:val="20"/>
              </w:rPr>
              <w:t xml:space="preserve"> </w:t>
            </w:r>
            <w:r>
              <w:rPr>
                <w:rFonts w:ascii="Courier New" w:hAnsi="Courier New" w:cs="Courier New"/>
                <w:b/>
                <w:sz w:val="20"/>
                <w:szCs w:val="20"/>
              </w:rPr>
              <w:t>Inc., (NSL)</w:t>
            </w:r>
          </w:p>
          <w:p w:rsidR="005D20F1" w:rsidRPr="005D20F1" w:rsidRDefault="005D20F1" w:rsidP="005D20F1">
            <w:pPr>
              <w:pStyle w:val="PlainText"/>
              <w:jc w:val="left"/>
              <w:rPr>
                <w:rFonts w:ascii="Courier New" w:hAnsi="Courier New" w:cs="Courier New"/>
                <w:sz w:val="20"/>
                <w:szCs w:val="20"/>
              </w:rPr>
            </w:pPr>
            <w:r>
              <w:rPr>
                <w:rFonts w:ascii="Courier New" w:hAnsi="Courier New" w:cs="Courier New"/>
                <w:sz w:val="20"/>
                <w:szCs w:val="20"/>
              </w:rPr>
              <w:t xml:space="preserve">Plaintiff alleges that NSL violated the Telephone Consumer Protection Act (“TCPA”), 47 U.S.C. </w:t>
            </w:r>
            <w:r>
              <w:rPr>
                <w:rFonts w:ascii="Times New Roman" w:hAnsi="Times New Roman" w:cs="Times New Roman"/>
                <w:sz w:val="20"/>
                <w:szCs w:val="20"/>
              </w:rPr>
              <w:t>§</w:t>
            </w:r>
            <w:r>
              <w:rPr>
                <w:rFonts w:ascii="Courier New" w:hAnsi="Courier New" w:cs="Courier New"/>
                <w:sz w:val="20"/>
                <w:szCs w:val="20"/>
              </w:rPr>
              <w:t xml:space="preserve"> 227, et seq., in making subsequent calls to cellular telephone because the dialing technology constitutes an automatic telephone dialing system, within the meaning of the TCPA, and NSL did not have the requisite prior express consent to call.</w:t>
            </w:r>
          </w:p>
          <w:p w:rsidR="005D20F1" w:rsidRDefault="005D20F1" w:rsidP="005D20F1">
            <w:pPr>
              <w:pStyle w:val="PlainText"/>
              <w:jc w:val="left"/>
              <w:rPr>
                <w:rFonts w:ascii="Courier New" w:hAnsi="Courier New" w:cs="Courier New"/>
                <w:b/>
                <w:sz w:val="20"/>
                <w:szCs w:val="20"/>
              </w:rPr>
            </w:pPr>
          </w:p>
        </w:tc>
        <w:tc>
          <w:tcPr>
            <w:tcW w:w="1440" w:type="dxa"/>
          </w:tcPr>
          <w:p w:rsidR="004B4F25" w:rsidRDefault="004B4F25" w:rsidP="00BB7730">
            <w:pPr>
              <w:pStyle w:val="PlainText"/>
              <w:rPr>
                <w:rFonts w:ascii="Courier New" w:hAnsi="Courier New" w:cs="Courier New"/>
                <w:b/>
                <w:sz w:val="20"/>
                <w:szCs w:val="20"/>
              </w:rPr>
            </w:pPr>
          </w:p>
          <w:p w:rsidR="005D20F1" w:rsidRDefault="005D20F1" w:rsidP="00BB77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B4F25" w:rsidRDefault="004B4F25" w:rsidP="00BB7730">
            <w:pPr>
              <w:jc w:val="left"/>
              <w:rPr>
                <w:rFonts w:ascii="Courier New" w:hAnsi="Courier New" w:cs="Courier New"/>
                <w:b/>
                <w:sz w:val="20"/>
                <w:szCs w:val="20"/>
              </w:rPr>
            </w:pPr>
          </w:p>
          <w:p w:rsidR="005D20F1" w:rsidRDefault="005D20F1" w:rsidP="00BB7730">
            <w:pPr>
              <w:jc w:val="left"/>
              <w:rPr>
                <w:rFonts w:ascii="Courier New" w:hAnsi="Courier New" w:cs="Courier New"/>
                <w:b/>
                <w:sz w:val="20"/>
                <w:szCs w:val="20"/>
              </w:rPr>
            </w:pPr>
            <w:r>
              <w:rPr>
                <w:rFonts w:ascii="Courier New" w:hAnsi="Courier New" w:cs="Courier New"/>
                <w:b/>
                <w:sz w:val="20"/>
                <w:szCs w:val="20"/>
              </w:rPr>
              <w:t>For more information write to:</w:t>
            </w:r>
          </w:p>
          <w:p w:rsidR="005D20F1" w:rsidRDefault="005D20F1" w:rsidP="00BB7730">
            <w:pPr>
              <w:jc w:val="left"/>
              <w:rPr>
                <w:rFonts w:ascii="Courier New" w:hAnsi="Courier New" w:cs="Courier New"/>
                <w:b/>
                <w:sz w:val="20"/>
                <w:szCs w:val="20"/>
              </w:rPr>
            </w:pPr>
          </w:p>
          <w:p w:rsidR="005D20F1" w:rsidRDefault="002408F0" w:rsidP="00BB7730">
            <w:pPr>
              <w:jc w:val="left"/>
              <w:rPr>
                <w:rFonts w:ascii="Courier New" w:hAnsi="Courier New" w:cs="Courier New"/>
                <w:b/>
                <w:sz w:val="20"/>
                <w:szCs w:val="20"/>
              </w:rPr>
            </w:pPr>
            <w:r>
              <w:rPr>
                <w:rFonts w:ascii="Courier New" w:hAnsi="Courier New" w:cs="Courier New"/>
                <w:b/>
                <w:sz w:val="20"/>
                <w:szCs w:val="20"/>
              </w:rPr>
              <w:t>William L. Downing</w:t>
            </w:r>
          </w:p>
          <w:p w:rsidR="002408F0" w:rsidRDefault="002408F0" w:rsidP="00BB7730">
            <w:pPr>
              <w:jc w:val="left"/>
              <w:rPr>
                <w:rFonts w:ascii="Courier New" w:hAnsi="Courier New" w:cs="Courier New"/>
                <w:b/>
                <w:sz w:val="20"/>
                <w:szCs w:val="20"/>
              </w:rPr>
            </w:pPr>
            <w:r>
              <w:rPr>
                <w:rFonts w:ascii="Courier New" w:hAnsi="Courier New" w:cs="Courier New"/>
                <w:b/>
                <w:sz w:val="20"/>
                <w:szCs w:val="20"/>
              </w:rPr>
              <w:t>Consumer Legal</w:t>
            </w:r>
          </w:p>
          <w:p w:rsidR="002408F0" w:rsidRDefault="002408F0" w:rsidP="00BB7730">
            <w:pPr>
              <w:jc w:val="left"/>
              <w:rPr>
                <w:rFonts w:ascii="Courier New" w:hAnsi="Courier New" w:cs="Courier New"/>
                <w:b/>
                <w:sz w:val="20"/>
                <w:szCs w:val="20"/>
              </w:rPr>
            </w:pPr>
            <w:r>
              <w:rPr>
                <w:rFonts w:ascii="Courier New" w:hAnsi="Courier New" w:cs="Courier New"/>
                <w:b/>
                <w:sz w:val="20"/>
                <w:szCs w:val="20"/>
              </w:rPr>
              <w:t xml:space="preserve"> Solutions, PC</w:t>
            </w:r>
          </w:p>
          <w:p w:rsidR="002408F0" w:rsidRDefault="002408F0" w:rsidP="00BB7730">
            <w:pPr>
              <w:jc w:val="left"/>
              <w:rPr>
                <w:rFonts w:ascii="Courier New" w:hAnsi="Courier New" w:cs="Courier New"/>
                <w:b/>
                <w:sz w:val="20"/>
                <w:szCs w:val="20"/>
              </w:rPr>
            </w:pPr>
            <w:r>
              <w:rPr>
                <w:rFonts w:ascii="Courier New" w:hAnsi="Courier New" w:cs="Courier New"/>
                <w:b/>
                <w:sz w:val="20"/>
                <w:szCs w:val="20"/>
              </w:rPr>
              <w:t>1071 Bay Breeze Drive</w:t>
            </w:r>
          </w:p>
          <w:p w:rsidR="002408F0" w:rsidRDefault="002408F0" w:rsidP="00BB7730">
            <w:pPr>
              <w:jc w:val="left"/>
              <w:rPr>
                <w:rFonts w:ascii="Courier New" w:hAnsi="Courier New" w:cs="Courier New"/>
                <w:b/>
                <w:sz w:val="20"/>
                <w:szCs w:val="20"/>
              </w:rPr>
            </w:pPr>
            <w:r>
              <w:rPr>
                <w:rFonts w:ascii="Courier New" w:hAnsi="Courier New" w:cs="Courier New"/>
                <w:b/>
                <w:sz w:val="20"/>
                <w:szCs w:val="20"/>
              </w:rPr>
              <w:t>Suffolk, VA 23435</w:t>
            </w:r>
          </w:p>
          <w:p w:rsidR="005D20F1" w:rsidRDefault="005D20F1" w:rsidP="00BB7730">
            <w:pPr>
              <w:jc w:val="left"/>
              <w:rPr>
                <w:rFonts w:ascii="Courier New" w:hAnsi="Courier New" w:cs="Courier New"/>
                <w:b/>
                <w:sz w:val="20"/>
                <w:szCs w:val="20"/>
              </w:rPr>
            </w:pPr>
          </w:p>
        </w:tc>
      </w:tr>
      <w:tr w:rsidR="002408F0" w:rsidRPr="007167C0" w:rsidTr="00E45862">
        <w:tc>
          <w:tcPr>
            <w:tcW w:w="1443" w:type="dxa"/>
          </w:tcPr>
          <w:p w:rsidR="002408F0" w:rsidRDefault="002408F0" w:rsidP="00BB7730">
            <w:pPr>
              <w:pStyle w:val="PlainText"/>
              <w:rPr>
                <w:rFonts w:ascii="Courier New" w:hAnsi="Courier New" w:cs="Courier New"/>
                <w:b/>
                <w:sz w:val="20"/>
                <w:szCs w:val="20"/>
              </w:rPr>
            </w:pPr>
          </w:p>
          <w:p w:rsidR="002408F0" w:rsidRDefault="002408F0" w:rsidP="00BB7730">
            <w:pPr>
              <w:pStyle w:val="PlainText"/>
              <w:rPr>
                <w:rFonts w:ascii="Courier New" w:hAnsi="Courier New" w:cs="Courier New"/>
                <w:b/>
                <w:sz w:val="20"/>
                <w:szCs w:val="20"/>
              </w:rPr>
            </w:pPr>
            <w:r>
              <w:rPr>
                <w:rFonts w:ascii="Courier New" w:hAnsi="Courier New" w:cs="Courier New"/>
                <w:b/>
                <w:sz w:val="20"/>
                <w:szCs w:val="20"/>
              </w:rPr>
              <w:t>6-29-2018</w:t>
            </w:r>
          </w:p>
        </w:tc>
        <w:tc>
          <w:tcPr>
            <w:tcW w:w="1710" w:type="dxa"/>
          </w:tcPr>
          <w:p w:rsidR="002408F0" w:rsidRDefault="002408F0" w:rsidP="00BB7730">
            <w:pPr>
              <w:pStyle w:val="PlainText"/>
              <w:rPr>
                <w:rFonts w:ascii="Courier New" w:hAnsi="Courier New" w:cs="Courier New"/>
                <w:b/>
                <w:sz w:val="20"/>
                <w:szCs w:val="20"/>
              </w:rPr>
            </w:pPr>
          </w:p>
          <w:p w:rsidR="002408F0" w:rsidRDefault="002408F0" w:rsidP="00BB7730">
            <w:pPr>
              <w:pStyle w:val="PlainText"/>
              <w:rPr>
                <w:rFonts w:ascii="Courier New" w:hAnsi="Courier New" w:cs="Courier New"/>
                <w:b/>
                <w:sz w:val="20"/>
                <w:szCs w:val="20"/>
              </w:rPr>
            </w:pPr>
            <w:r>
              <w:rPr>
                <w:rFonts w:ascii="Courier New" w:hAnsi="Courier New" w:cs="Courier New"/>
                <w:b/>
                <w:sz w:val="20"/>
                <w:szCs w:val="20"/>
              </w:rPr>
              <w:t>17-CV-0093</w:t>
            </w:r>
          </w:p>
        </w:tc>
        <w:tc>
          <w:tcPr>
            <w:tcW w:w="1710" w:type="dxa"/>
          </w:tcPr>
          <w:p w:rsidR="002408F0" w:rsidRDefault="002408F0" w:rsidP="00BB7730">
            <w:pPr>
              <w:pStyle w:val="PlainText"/>
              <w:rPr>
                <w:rFonts w:ascii="Courier New" w:hAnsi="Courier New" w:cs="Courier New"/>
                <w:b/>
                <w:sz w:val="20"/>
                <w:szCs w:val="20"/>
              </w:rPr>
            </w:pPr>
          </w:p>
          <w:p w:rsidR="002408F0" w:rsidRDefault="002408F0" w:rsidP="00BB7730">
            <w:pPr>
              <w:pStyle w:val="PlainText"/>
              <w:rPr>
                <w:rFonts w:ascii="Courier New" w:hAnsi="Courier New" w:cs="Courier New"/>
                <w:b/>
                <w:sz w:val="20"/>
                <w:szCs w:val="20"/>
              </w:rPr>
            </w:pPr>
            <w:r>
              <w:rPr>
                <w:rFonts w:ascii="Courier New" w:hAnsi="Courier New" w:cs="Courier New"/>
                <w:b/>
                <w:sz w:val="20"/>
                <w:szCs w:val="20"/>
              </w:rPr>
              <w:t>(E.D. Wash.)</w:t>
            </w:r>
          </w:p>
        </w:tc>
        <w:tc>
          <w:tcPr>
            <w:tcW w:w="5760" w:type="dxa"/>
          </w:tcPr>
          <w:p w:rsidR="002408F0" w:rsidRDefault="002408F0" w:rsidP="00BB7730">
            <w:pPr>
              <w:pStyle w:val="PlainText"/>
              <w:jc w:val="left"/>
              <w:rPr>
                <w:rFonts w:ascii="Courier New" w:hAnsi="Courier New" w:cs="Courier New"/>
                <w:b/>
                <w:sz w:val="20"/>
                <w:szCs w:val="20"/>
              </w:rPr>
            </w:pPr>
          </w:p>
          <w:p w:rsidR="002408F0" w:rsidRDefault="002408F0" w:rsidP="00BB7730">
            <w:pPr>
              <w:pStyle w:val="PlainText"/>
              <w:jc w:val="left"/>
              <w:rPr>
                <w:rFonts w:ascii="Courier New" w:hAnsi="Courier New" w:cs="Courier New"/>
                <w:b/>
                <w:sz w:val="20"/>
                <w:szCs w:val="20"/>
              </w:rPr>
            </w:pPr>
            <w:r>
              <w:rPr>
                <w:rFonts w:ascii="Courier New" w:hAnsi="Courier New" w:cs="Courier New"/>
                <w:b/>
                <w:sz w:val="20"/>
                <w:szCs w:val="20"/>
              </w:rPr>
              <w:t>Valerie Rhodes v. Wells Fargo Bank, National Association, A National Banking Association</w:t>
            </w:r>
          </w:p>
          <w:p w:rsidR="002408F0" w:rsidRDefault="002408F0" w:rsidP="002408F0">
            <w:pPr>
              <w:pStyle w:val="PlainText"/>
              <w:jc w:val="left"/>
              <w:rPr>
                <w:rFonts w:ascii="Courier New" w:hAnsi="Courier New" w:cs="Courier New"/>
                <w:sz w:val="20"/>
                <w:szCs w:val="20"/>
              </w:rPr>
            </w:pPr>
            <w:r>
              <w:rPr>
                <w:rFonts w:ascii="Courier New" w:hAnsi="Courier New" w:cs="Courier New"/>
                <w:sz w:val="20"/>
                <w:szCs w:val="20"/>
              </w:rPr>
              <w:t xml:space="preserve">Plaintiff alleges that Wells Fargo, without authorization, entered upon Plaintiff’s property for the purpose of changing locks, performing winterization, or remove items from the property before completing a foreclosure sale in violation of Washington law.  Plaintiff also alleges that Wells Fargo wrongfully charged property owners or </w:t>
            </w:r>
            <w:r w:rsidR="00FB0899">
              <w:rPr>
                <w:rFonts w:ascii="Courier New" w:hAnsi="Courier New" w:cs="Courier New"/>
                <w:sz w:val="20"/>
                <w:szCs w:val="20"/>
              </w:rPr>
              <w:t xml:space="preserve">for </w:t>
            </w:r>
            <w:r>
              <w:rPr>
                <w:rFonts w:ascii="Courier New" w:hAnsi="Courier New" w:cs="Courier New"/>
                <w:sz w:val="20"/>
                <w:szCs w:val="20"/>
              </w:rPr>
              <w:t>others</w:t>
            </w:r>
            <w:r w:rsidR="00FB0899">
              <w:rPr>
                <w:rFonts w:ascii="Courier New" w:hAnsi="Courier New" w:cs="Courier New"/>
                <w:sz w:val="20"/>
                <w:szCs w:val="20"/>
              </w:rPr>
              <w:t>,</w:t>
            </w:r>
            <w:r>
              <w:rPr>
                <w:rFonts w:ascii="Courier New" w:hAnsi="Courier New" w:cs="Courier New"/>
                <w:sz w:val="20"/>
                <w:szCs w:val="20"/>
              </w:rPr>
              <w:t xml:space="preserve"> fees for </w:t>
            </w:r>
            <w:r w:rsidR="00FB0899">
              <w:rPr>
                <w:rFonts w:ascii="Courier New" w:hAnsi="Courier New" w:cs="Courier New"/>
                <w:sz w:val="20"/>
                <w:szCs w:val="20"/>
              </w:rPr>
              <w:t>actions taken</w:t>
            </w:r>
            <w:r>
              <w:rPr>
                <w:rFonts w:ascii="Courier New" w:hAnsi="Courier New" w:cs="Courier New"/>
                <w:sz w:val="20"/>
                <w:szCs w:val="20"/>
              </w:rPr>
              <w:t>.</w:t>
            </w:r>
          </w:p>
          <w:p w:rsidR="002408F0" w:rsidRPr="002408F0" w:rsidRDefault="002408F0" w:rsidP="002408F0">
            <w:pPr>
              <w:pStyle w:val="PlainText"/>
              <w:jc w:val="left"/>
              <w:rPr>
                <w:rFonts w:ascii="Courier New" w:hAnsi="Courier New" w:cs="Courier New"/>
                <w:sz w:val="20"/>
                <w:szCs w:val="20"/>
              </w:rPr>
            </w:pPr>
          </w:p>
        </w:tc>
        <w:tc>
          <w:tcPr>
            <w:tcW w:w="1440" w:type="dxa"/>
          </w:tcPr>
          <w:p w:rsidR="002408F0" w:rsidRDefault="002408F0" w:rsidP="00BB7730">
            <w:pPr>
              <w:pStyle w:val="PlainText"/>
              <w:rPr>
                <w:rFonts w:ascii="Courier New" w:hAnsi="Courier New" w:cs="Courier New"/>
                <w:b/>
                <w:sz w:val="20"/>
                <w:szCs w:val="20"/>
              </w:rPr>
            </w:pPr>
          </w:p>
        </w:tc>
        <w:tc>
          <w:tcPr>
            <w:tcW w:w="2970" w:type="dxa"/>
          </w:tcPr>
          <w:p w:rsidR="002408F0" w:rsidRDefault="002408F0" w:rsidP="00BB7730">
            <w:pPr>
              <w:jc w:val="left"/>
              <w:rPr>
                <w:rFonts w:ascii="Courier New" w:hAnsi="Courier New" w:cs="Courier New"/>
                <w:b/>
                <w:sz w:val="20"/>
                <w:szCs w:val="20"/>
              </w:rPr>
            </w:pPr>
          </w:p>
          <w:p w:rsidR="004733B4" w:rsidRDefault="004733B4" w:rsidP="00BB7730">
            <w:pPr>
              <w:jc w:val="left"/>
              <w:rPr>
                <w:rFonts w:ascii="Courier New" w:hAnsi="Courier New" w:cs="Courier New"/>
                <w:b/>
                <w:sz w:val="20"/>
                <w:szCs w:val="20"/>
              </w:rPr>
            </w:pPr>
            <w:r>
              <w:rPr>
                <w:rFonts w:ascii="Courier New" w:hAnsi="Courier New" w:cs="Courier New"/>
                <w:b/>
                <w:sz w:val="20"/>
                <w:szCs w:val="20"/>
              </w:rPr>
              <w:t>For more information write to:</w:t>
            </w:r>
          </w:p>
          <w:p w:rsidR="004733B4" w:rsidRDefault="004733B4" w:rsidP="00BB7730">
            <w:pPr>
              <w:jc w:val="left"/>
              <w:rPr>
                <w:rFonts w:ascii="Courier New" w:hAnsi="Courier New" w:cs="Courier New"/>
                <w:b/>
                <w:sz w:val="20"/>
                <w:szCs w:val="20"/>
              </w:rPr>
            </w:pPr>
          </w:p>
          <w:p w:rsidR="004733B4" w:rsidRDefault="004733B4" w:rsidP="00BB7730">
            <w:pPr>
              <w:jc w:val="left"/>
              <w:rPr>
                <w:rFonts w:ascii="Courier New" w:hAnsi="Courier New" w:cs="Courier New"/>
                <w:b/>
                <w:sz w:val="20"/>
                <w:szCs w:val="20"/>
              </w:rPr>
            </w:pPr>
            <w:r>
              <w:rPr>
                <w:rFonts w:ascii="Courier New" w:hAnsi="Courier New" w:cs="Courier New"/>
                <w:b/>
                <w:sz w:val="20"/>
                <w:szCs w:val="20"/>
              </w:rPr>
              <w:t xml:space="preserve">Clay M. </w:t>
            </w:r>
            <w:proofErr w:type="spellStart"/>
            <w:r>
              <w:rPr>
                <w:rFonts w:ascii="Courier New" w:hAnsi="Courier New" w:cs="Courier New"/>
                <w:b/>
                <w:sz w:val="20"/>
                <w:szCs w:val="20"/>
              </w:rPr>
              <w:t>Gatens</w:t>
            </w:r>
            <w:proofErr w:type="spellEnd"/>
          </w:p>
          <w:p w:rsidR="004733B4" w:rsidRDefault="004733B4" w:rsidP="00BB7730">
            <w:pPr>
              <w:jc w:val="left"/>
              <w:rPr>
                <w:rFonts w:ascii="Courier New" w:hAnsi="Courier New" w:cs="Courier New"/>
                <w:b/>
                <w:sz w:val="20"/>
                <w:szCs w:val="20"/>
              </w:rPr>
            </w:pPr>
            <w:r>
              <w:rPr>
                <w:rFonts w:ascii="Courier New" w:hAnsi="Courier New" w:cs="Courier New"/>
                <w:b/>
                <w:sz w:val="20"/>
                <w:szCs w:val="20"/>
              </w:rPr>
              <w:t>Devon A. Gray</w:t>
            </w:r>
          </w:p>
          <w:p w:rsidR="004733B4" w:rsidRDefault="004733B4" w:rsidP="00BB7730">
            <w:pPr>
              <w:jc w:val="left"/>
              <w:rPr>
                <w:rFonts w:ascii="Courier New" w:hAnsi="Courier New" w:cs="Courier New"/>
                <w:b/>
                <w:sz w:val="20"/>
                <w:szCs w:val="20"/>
              </w:rPr>
            </w:pPr>
            <w:r>
              <w:rPr>
                <w:rFonts w:ascii="Courier New" w:hAnsi="Courier New" w:cs="Courier New"/>
                <w:b/>
                <w:sz w:val="20"/>
                <w:szCs w:val="20"/>
              </w:rPr>
              <w:t xml:space="preserve">Jeffers, Danielson, </w:t>
            </w:r>
          </w:p>
          <w:p w:rsidR="004733B4" w:rsidRDefault="004733B4" w:rsidP="00BB7730">
            <w:pPr>
              <w:jc w:val="left"/>
              <w:rPr>
                <w:rFonts w:ascii="Courier New" w:hAnsi="Courier New" w:cs="Courier New"/>
                <w:b/>
                <w:sz w:val="20"/>
                <w:szCs w:val="20"/>
              </w:rPr>
            </w:pPr>
            <w:proofErr w:type="spellStart"/>
            <w:r>
              <w:rPr>
                <w:rFonts w:ascii="Courier New" w:hAnsi="Courier New" w:cs="Courier New"/>
                <w:b/>
                <w:sz w:val="20"/>
                <w:szCs w:val="20"/>
              </w:rPr>
              <w:t>Sonn</w:t>
            </w:r>
            <w:proofErr w:type="spellEnd"/>
            <w:r>
              <w:rPr>
                <w:rFonts w:ascii="Courier New" w:hAnsi="Courier New" w:cs="Courier New"/>
                <w:b/>
                <w:sz w:val="20"/>
                <w:szCs w:val="20"/>
              </w:rPr>
              <w:t xml:space="preserve"> &amp; </w:t>
            </w:r>
            <w:proofErr w:type="spellStart"/>
            <w:r>
              <w:rPr>
                <w:rFonts w:ascii="Courier New" w:hAnsi="Courier New" w:cs="Courier New"/>
                <w:b/>
                <w:sz w:val="20"/>
                <w:szCs w:val="20"/>
              </w:rPr>
              <w:t>Aylward</w:t>
            </w:r>
            <w:proofErr w:type="spellEnd"/>
            <w:r>
              <w:rPr>
                <w:rFonts w:ascii="Courier New" w:hAnsi="Courier New" w:cs="Courier New"/>
                <w:b/>
                <w:sz w:val="20"/>
                <w:szCs w:val="20"/>
              </w:rPr>
              <w:t>, P.S.</w:t>
            </w:r>
          </w:p>
          <w:p w:rsidR="004733B4" w:rsidRDefault="004733B4" w:rsidP="00BB7730">
            <w:pPr>
              <w:jc w:val="left"/>
              <w:rPr>
                <w:rFonts w:ascii="Courier New" w:hAnsi="Courier New" w:cs="Courier New"/>
                <w:b/>
                <w:sz w:val="20"/>
                <w:szCs w:val="20"/>
              </w:rPr>
            </w:pPr>
            <w:r>
              <w:rPr>
                <w:rFonts w:ascii="Courier New" w:hAnsi="Courier New" w:cs="Courier New"/>
                <w:b/>
                <w:sz w:val="20"/>
                <w:szCs w:val="20"/>
              </w:rPr>
              <w:t xml:space="preserve">2600 Chester </w:t>
            </w:r>
            <w:proofErr w:type="spellStart"/>
            <w:r>
              <w:rPr>
                <w:rFonts w:ascii="Courier New" w:hAnsi="Courier New" w:cs="Courier New"/>
                <w:b/>
                <w:sz w:val="20"/>
                <w:szCs w:val="20"/>
              </w:rPr>
              <w:t>Kimm</w:t>
            </w:r>
            <w:proofErr w:type="spellEnd"/>
            <w:r>
              <w:rPr>
                <w:rFonts w:ascii="Courier New" w:hAnsi="Courier New" w:cs="Courier New"/>
                <w:b/>
                <w:sz w:val="20"/>
                <w:szCs w:val="20"/>
              </w:rPr>
              <w:t xml:space="preserve"> Road</w:t>
            </w:r>
          </w:p>
          <w:p w:rsidR="004733B4" w:rsidRDefault="004733B4" w:rsidP="00BB7730">
            <w:pPr>
              <w:jc w:val="left"/>
              <w:rPr>
                <w:rFonts w:ascii="Courier New" w:hAnsi="Courier New" w:cs="Courier New"/>
                <w:b/>
                <w:sz w:val="20"/>
                <w:szCs w:val="20"/>
              </w:rPr>
            </w:pPr>
            <w:r>
              <w:rPr>
                <w:rFonts w:ascii="Courier New" w:hAnsi="Courier New" w:cs="Courier New"/>
                <w:b/>
                <w:sz w:val="20"/>
                <w:szCs w:val="20"/>
              </w:rPr>
              <w:t>P.O. Box 1688</w:t>
            </w:r>
          </w:p>
          <w:p w:rsidR="004733B4" w:rsidRDefault="004733B4" w:rsidP="00BB7730">
            <w:pPr>
              <w:jc w:val="left"/>
              <w:rPr>
                <w:rFonts w:ascii="Courier New" w:hAnsi="Courier New" w:cs="Courier New"/>
                <w:b/>
                <w:sz w:val="20"/>
                <w:szCs w:val="20"/>
              </w:rPr>
            </w:pPr>
            <w:r>
              <w:rPr>
                <w:rFonts w:ascii="Courier New" w:hAnsi="Courier New" w:cs="Courier New"/>
                <w:b/>
                <w:sz w:val="20"/>
                <w:szCs w:val="20"/>
              </w:rPr>
              <w:t>Wenatchee, WA 98807</w:t>
            </w: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4"/>
      <w:footerReference w:type="default" r:id="rId2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74" w:rsidRDefault="008B7974" w:rsidP="004538E3">
      <w:pPr>
        <w:spacing w:after="0"/>
      </w:pPr>
      <w:r>
        <w:separator/>
      </w:r>
    </w:p>
  </w:endnote>
  <w:endnote w:type="continuationSeparator" w:id="0">
    <w:p w:rsidR="008B7974" w:rsidRDefault="008B7974"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05402C" w:rsidRDefault="0005402C">
        <w:pPr>
          <w:pStyle w:val="Footer"/>
        </w:pPr>
        <w:r>
          <w:fldChar w:fldCharType="begin"/>
        </w:r>
        <w:r>
          <w:instrText xml:space="preserve"> PAGE   \* MERGEFORMAT </w:instrText>
        </w:r>
        <w:r>
          <w:fldChar w:fldCharType="separate"/>
        </w:r>
        <w:r w:rsidR="005D464D">
          <w:rPr>
            <w:noProof/>
          </w:rPr>
          <w:t>21</w:t>
        </w:r>
        <w:r>
          <w:rPr>
            <w:noProof/>
          </w:rPr>
          <w:fldChar w:fldCharType="end"/>
        </w:r>
      </w:p>
    </w:sdtContent>
  </w:sdt>
  <w:p w:rsidR="0005402C" w:rsidRDefault="00054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74" w:rsidRDefault="008B7974" w:rsidP="004538E3">
      <w:pPr>
        <w:spacing w:after="0"/>
      </w:pPr>
      <w:r>
        <w:separator/>
      </w:r>
    </w:p>
  </w:footnote>
  <w:footnote w:type="continuationSeparator" w:id="0">
    <w:p w:rsidR="008B7974" w:rsidRDefault="008B7974"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2C" w:rsidRDefault="0005402C">
    <w:pPr>
      <w:pStyle w:val="Header"/>
    </w:pPr>
  </w:p>
  <w:p w:rsidR="0005402C" w:rsidRDefault="0005402C" w:rsidP="007A1456">
    <w:pPr>
      <w:pStyle w:val="PlainText"/>
      <w:rPr>
        <w:rFonts w:ascii="Courier New" w:hAnsi="Courier New" w:cs="Courier New"/>
        <w:b/>
      </w:rPr>
    </w:pPr>
    <w:r>
      <w:rPr>
        <w:rFonts w:ascii="Courier New" w:hAnsi="Courier New" w:cs="Courier New"/>
        <w:b/>
      </w:rPr>
      <w:t>Class Action Fairness Act (CAFA) Notices</w:t>
    </w:r>
  </w:p>
  <w:p w:rsidR="0005402C" w:rsidRDefault="0005402C" w:rsidP="007A1456">
    <w:pPr>
      <w:pStyle w:val="PlainText"/>
      <w:rPr>
        <w:rFonts w:ascii="Courier New" w:hAnsi="Courier New" w:cs="Courier New"/>
        <w:b/>
      </w:rPr>
    </w:pPr>
    <w:r>
      <w:rPr>
        <w:rFonts w:ascii="Courier New" w:hAnsi="Courier New" w:cs="Courier New"/>
        <w:b/>
      </w:rPr>
      <w:t>June 2018, to the</w:t>
    </w:r>
  </w:p>
  <w:p w:rsidR="0005402C" w:rsidRPr="00595659" w:rsidRDefault="0005402C"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05402C" w:rsidRPr="00595659" w:rsidRDefault="0005402C"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05402C" w:rsidRPr="004538E3" w:rsidRDefault="0005402C"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550"/>
    <w:rsid w:val="00040A7E"/>
    <w:rsid w:val="0004206B"/>
    <w:rsid w:val="00052FC9"/>
    <w:rsid w:val="0005402C"/>
    <w:rsid w:val="00057ED3"/>
    <w:rsid w:val="00061881"/>
    <w:rsid w:val="00063BDF"/>
    <w:rsid w:val="00064C7D"/>
    <w:rsid w:val="00065743"/>
    <w:rsid w:val="00072C67"/>
    <w:rsid w:val="00072F6C"/>
    <w:rsid w:val="00083E45"/>
    <w:rsid w:val="00084D95"/>
    <w:rsid w:val="00085846"/>
    <w:rsid w:val="00086404"/>
    <w:rsid w:val="0009042A"/>
    <w:rsid w:val="000911F7"/>
    <w:rsid w:val="00092551"/>
    <w:rsid w:val="000B10D8"/>
    <w:rsid w:val="000C1606"/>
    <w:rsid w:val="000C1F0F"/>
    <w:rsid w:val="000C412F"/>
    <w:rsid w:val="000C58B1"/>
    <w:rsid w:val="000C6CF4"/>
    <w:rsid w:val="000D45A0"/>
    <w:rsid w:val="000D7C35"/>
    <w:rsid w:val="000E0923"/>
    <w:rsid w:val="000E419E"/>
    <w:rsid w:val="000E7B8F"/>
    <w:rsid w:val="000F305A"/>
    <w:rsid w:val="001004B3"/>
    <w:rsid w:val="00101D17"/>
    <w:rsid w:val="00106DB1"/>
    <w:rsid w:val="001145C9"/>
    <w:rsid w:val="001149AD"/>
    <w:rsid w:val="001208B9"/>
    <w:rsid w:val="00120B55"/>
    <w:rsid w:val="00127CB5"/>
    <w:rsid w:val="00134EF5"/>
    <w:rsid w:val="0013733E"/>
    <w:rsid w:val="001519D2"/>
    <w:rsid w:val="001521A1"/>
    <w:rsid w:val="00156053"/>
    <w:rsid w:val="001601A6"/>
    <w:rsid w:val="0016672F"/>
    <w:rsid w:val="00174AAC"/>
    <w:rsid w:val="00174B5A"/>
    <w:rsid w:val="00176670"/>
    <w:rsid w:val="0017780B"/>
    <w:rsid w:val="00183DF5"/>
    <w:rsid w:val="001867C6"/>
    <w:rsid w:val="0018718E"/>
    <w:rsid w:val="001924F8"/>
    <w:rsid w:val="0019359A"/>
    <w:rsid w:val="00197EBF"/>
    <w:rsid w:val="001A6147"/>
    <w:rsid w:val="001A7BC8"/>
    <w:rsid w:val="001B1B54"/>
    <w:rsid w:val="001B4283"/>
    <w:rsid w:val="001B45FA"/>
    <w:rsid w:val="001C03DF"/>
    <w:rsid w:val="001C0579"/>
    <w:rsid w:val="001D770C"/>
    <w:rsid w:val="001E034E"/>
    <w:rsid w:val="001E0F10"/>
    <w:rsid w:val="001E5AED"/>
    <w:rsid w:val="001F33FD"/>
    <w:rsid w:val="001F4A25"/>
    <w:rsid w:val="001F6996"/>
    <w:rsid w:val="002062BC"/>
    <w:rsid w:val="00212170"/>
    <w:rsid w:val="002156F1"/>
    <w:rsid w:val="0021773E"/>
    <w:rsid w:val="002242BB"/>
    <w:rsid w:val="002316D4"/>
    <w:rsid w:val="00231752"/>
    <w:rsid w:val="00234ED3"/>
    <w:rsid w:val="00235C2A"/>
    <w:rsid w:val="002408F0"/>
    <w:rsid w:val="002411DA"/>
    <w:rsid w:val="002460CE"/>
    <w:rsid w:val="002462A3"/>
    <w:rsid w:val="00246EA7"/>
    <w:rsid w:val="00257E18"/>
    <w:rsid w:val="002616C3"/>
    <w:rsid w:val="00262F10"/>
    <w:rsid w:val="00272B63"/>
    <w:rsid w:val="00275AA6"/>
    <w:rsid w:val="00284306"/>
    <w:rsid w:val="00286ECD"/>
    <w:rsid w:val="00292160"/>
    <w:rsid w:val="0029269E"/>
    <w:rsid w:val="002A46E8"/>
    <w:rsid w:val="002A4F9D"/>
    <w:rsid w:val="002B1C4D"/>
    <w:rsid w:val="002C0C2C"/>
    <w:rsid w:val="002C4A18"/>
    <w:rsid w:val="002C6529"/>
    <w:rsid w:val="002C6872"/>
    <w:rsid w:val="002D2EC2"/>
    <w:rsid w:val="002D599F"/>
    <w:rsid w:val="002D5C19"/>
    <w:rsid w:val="002D7DC5"/>
    <w:rsid w:val="002E0DAD"/>
    <w:rsid w:val="002E4AFE"/>
    <w:rsid w:val="002F18F3"/>
    <w:rsid w:val="002F3C8D"/>
    <w:rsid w:val="002F717C"/>
    <w:rsid w:val="00300534"/>
    <w:rsid w:val="00305B50"/>
    <w:rsid w:val="003115A5"/>
    <w:rsid w:val="00311F78"/>
    <w:rsid w:val="00315370"/>
    <w:rsid w:val="00315EA6"/>
    <w:rsid w:val="0032066C"/>
    <w:rsid w:val="00320894"/>
    <w:rsid w:val="0032442A"/>
    <w:rsid w:val="003258E7"/>
    <w:rsid w:val="00326089"/>
    <w:rsid w:val="003308D6"/>
    <w:rsid w:val="003323FB"/>
    <w:rsid w:val="00352CB0"/>
    <w:rsid w:val="00354756"/>
    <w:rsid w:val="003701B5"/>
    <w:rsid w:val="003744E9"/>
    <w:rsid w:val="00381C76"/>
    <w:rsid w:val="0038376E"/>
    <w:rsid w:val="00384B17"/>
    <w:rsid w:val="003911B5"/>
    <w:rsid w:val="00391AB6"/>
    <w:rsid w:val="0039386A"/>
    <w:rsid w:val="003940D5"/>
    <w:rsid w:val="003964FD"/>
    <w:rsid w:val="003A67E2"/>
    <w:rsid w:val="003A6BA2"/>
    <w:rsid w:val="003A7FF8"/>
    <w:rsid w:val="003B3801"/>
    <w:rsid w:val="003C024E"/>
    <w:rsid w:val="003C0AD7"/>
    <w:rsid w:val="003C290B"/>
    <w:rsid w:val="003C46D8"/>
    <w:rsid w:val="003C5C7C"/>
    <w:rsid w:val="003D1DC8"/>
    <w:rsid w:val="003E248A"/>
    <w:rsid w:val="003E41D0"/>
    <w:rsid w:val="003E7A27"/>
    <w:rsid w:val="003F229C"/>
    <w:rsid w:val="003F26A5"/>
    <w:rsid w:val="003F41FF"/>
    <w:rsid w:val="003F7A55"/>
    <w:rsid w:val="0040594A"/>
    <w:rsid w:val="00405F51"/>
    <w:rsid w:val="00414249"/>
    <w:rsid w:val="00416347"/>
    <w:rsid w:val="004178B7"/>
    <w:rsid w:val="0042633F"/>
    <w:rsid w:val="00426973"/>
    <w:rsid w:val="004320C3"/>
    <w:rsid w:val="004326B3"/>
    <w:rsid w:val="00432C38"/>
    <w:rsid w:val="004339C9"/>
    <w:rsid w:val="00433D73"/>
    <w:rsid w:val="00434BFE"/>
    <w:rsid w:val="004437DD"/>
    <w:rsid w:val="0044774D"/>
    <w:rsid w:val="004538E3"/>
    <w:rsid w:val="00454D8D"/>
    <w:rsid w:val="00455B39"/>
    <w:rsid w:val="0046375E"/>
    <w:rsid w:val="0047053D"/>
    <w:rsid w:val="004711EC"/>
    <w:rsid w:val="004733B4"/>
    <w:rsid w:val="0047365A"/>
    <w:rsid w:val="00475DEF"/>
    <w:rsid w:val="00485CD9"/>
    <w:rsid w:val="004922FB"/>
    <w:rsid w:val="004946B9"/>
    <w:rsid w:val="00497A3A"/>
    <w:rsid w:val="004A661A"/>
    <w:rsid w:val="004B4F25"/>
    <w:rsid w:val="004B5A10"/>
    <w:rsid w:val="004C210A"/>
    <w:rsid w:val="004D51C7"/>
    <w:rsid w:val="004D5794"/>
    <w:rsid w:val="004E040A"/>
    <w:rsid w:val="004E164B"/>
    <w:rsid w:val="004E55C2"/>
    <w:rsid w:val="004E75AE"/>
    <w:rsid w:val="004E7FC1"/>
    <w:rsid w:val="004F6030"/>
    <w:rsid w:val="005011EA"/>
    <w:rsid w:val="00501B2A"/>
    <w:rsid w:val="00502229"/>
    <w:rsid w:val="005032D5"/>
    <w:rsid w:val="00510F9D"/>
    <w:rsid w:val="0051433D"/>
    <w:rsid w:val="005153A1"/>
    <w:rsid w:val="005156A1"/>
    <w:rsid w:val="005173EA"/>
    <w:rsid w:val="00517B94"/>
    <w:rsid w:val="00517E60"/>
    <w:rsid w:val="005208D2"/>
    <w:rsid w:val="00522CFF"/>
    <w:rsid w:val="00524FF8"/>
    <w:rsid w:val="00531914"/>
    <w:rsid w:val="00533E9B"/>
    <w:rsid w:val="00534793"/>
    <w:rsid w:val="005365D6"/>
    <w:rsid w:val="0053663E"/>
    <w:rsid w:val="0054151D"/>
    <w:rsid w:val="00547996"/>
    <w:rsid w:val="00551259"/>
    <w:rsid w:val="0055322D"/>
    <w:rsid w:val="00554C23"/>
    <w:rsid w:val="00557ACE"/>
    <w:rsid w:val="005611F9"/>
    <w:rsid w:val="00561512"/>
    <w:rsid w:val="00561551"/>
    <w:rsid w:val="005674BA"/>
    <w:rsid w:val="005746C3"/>
    <w:rsid w:val="00574DC9"/>
    <w:rsid w:val="005761ED"/>
    <w:rsid w:val="00576E0D"/>
    <w:rsid w:val="00580C95"/>
    <w:rsid w:val="0059352D"/>
    <w:rsid w:val="00594957"/>
    <w:rsid w:val="00595659"/>
    <w:rsid w:val="005A187E"/>
    <w:rsid w:val="005A4BA3"/>
    <w:rsid w:val="005B0380"/>
    <w:rsid w:val="005B7980"/>
    <w:rsid w:val="005C03BB"/>
    <w:rsid w:val="005C1B2E"/>
    <w:rsid w:val="005C4EDF"/>
    <w:rsid w:val="005C6F90"/>
    <w:rsid w:val="005C7122"/>
    <w:rsid w:val="005D20F1"/>
    <w:rsid w:val="005D464D"/>
    <w:rsid w:val="005D49E0"/>
    <w:rsid w:val="005D6553"/>
    <w:rsid w:val="005E39C4"/>
    <w:rsid w:val="005F155B"/>
    <w:rsid w:val="005F46AF"/>
    <w:rsid w:val="005F67BF"/>
    <w:rsid w:val="005F7834"/>
    <w:rsid w:val="006003A8"/>
    <w:rsid w:val="00601791"/>
    <w:rsid w:val="006107B4"/>
    <w:rsid w:val="00615E44"/>
    <w:rsid w:val="006173ED"/>
    <w:rsid w:val="0062196B"/>
    <w:rsid w:val="00622FAA"/>
    <w:rsid w:val="0062448B"/>
    <w:rsid w:val="006272DD"/>
    <w:rsid w:val="00646247"/>
    <w:rsid w:val="006475BD"/>
    <w:rsid w:val="0065626D"/>
    <w:rsid w:val="0066027D"/>
    <w:rsid w:val="00660734"/>
    <w:rsid w:val="00667210"/>
    <w:rsid w:val="006754AD"/>
    <w:rsid w:val="00681598"/>
    <w:rsid w:val="006821A4"/>
    <w:rsid w:val="00684311"/>
    <w:rsid w:val="00690F98"/>
    <w:rsid w:val="00692A81"/>
    <w:rsid w:val="006A1A4F"/>
    <w:rsid w:val="006A232D"/>
    <w:rsid w:val="006A3142"/>
    <w:rsid w:val="006A797E"/>
    <w:rsid w:val="006B1283"/>
    <w:rsid w:val="006C1906"/>
    <w:rsid w:val="006C38A6"/>
    <w:rsid w:val="006C3B55"/>
    <w:rsid w:val="006C4665"/>
    <w:rsid w:val="006C46CB"/>
    <w:rsid w:val="006C6A6D"/>
    <w:rsid w:val="006E63B5"/>
    <w:rsid w:val="006E6F6D"/>
    <w:rsid w:val="006F291F"/>
    <w:rsid w:val="006F73AB"/>
    <w:rsid w:val="00706BF1"/>
    <w:rsid w:val="0071240C"/>
    <w:rsid w:val="00712514"/>
    <w:rsid w:val="007167C0"/>
    <w:rsid w:val="00720FC5"/>
    <w:rsid w:val="00721C59"/>
    <w:rsid w:val="00723953"/>
    <w:rsid w:val="00723D83"/>
    <w:rsid w:val="007247A3"/>
    <w:rsid w:val="007248DF"/>
    <w:rsid w:val="007257D6"/>
    <w:rsid w:val="007315C0"/>
    <w:rsid w:val="00731E1D"/>
    <w:rsid w:val="00734153"/>
    <w:rsid w:val="007359BA"/>
    <w:rsid w:val="00741216"/>
    <w:rsid w:val="007441C0"/>
    <w:rsid w:val="007446BE"/>
    <w:rsid w:val="007501DC"/>
    <w:rsid w:val="0075069D"/>
    <w:rsid w:val="0075714B"/>
    <w:rsid w:val="0076172D"/>
    <w:rsid w:val="00762E42"/>
    <w:rsid w:val="0076443A"/>
    <w:rsid w:val="007648E6"/>
    <w:rsid w:val="00782E00"/>
    <w:rsid w:val="00785D8C"/>
    <w:rsid w:val="00790C1D"/>
    <w:rsid w:val="0079254C"/>
    <w:rsid w:val="00793606"/>
    <w:rsid w:val="00795A15"/>
    <w:rsid w:val="007972C3"/>
    <w:rsid w:val="00797FD8"/>
    <w:rsid w:val="007A1456"/>
    <w:rsid w:val="007A37E2"/>
    <w:rsid w:val="007B0BBB"/>
    <w:rsid w:val="007B55D4"/>
    <w:rsid w:val="007B64EC"/>
    <w:rsid w:val="007B6FE6"/>
    <w:rsid w:val="007C143F"/>
    <w:rsid w:val="007C2076"/>
    <w:rsid w:val="007C4655"/>
    <w:rsid w:val="007C6282"/>
    <w:rsid w:val="007D20DB"/>
    <w:rsid w:val="007D260B"/>
    <w:rsid w:val="007D2999"/>
    <w:rsid w:val="007E376C"/>
    <w:rsid w:val="007E58BF"/>
    <w:rsid w:val="007E798C"/>
    <w:rsid w:val="007F04B4"/>
    <w:rsid w:val="007F297B"/>
    <w:rsid w:val="007F66C9"/>
    <w:rsid w:val="008035D2"/>
    <w:rsid w:val="00803E02"/>
    <w:rsid w:val="0080468B"/>
    <w:rsid w:val="008068AE"/>
    <w:rsid w:val="00810306"/>
    <w:rsid w:val="00812BE8"/>
    <w:rsid w:val="0082697D"/>
    <w:rsid w:val="00834D20"/>
    <w:rsid w:val="0083621B"/>
    <w:rsid w:val="00837CCB"/>
    <w:rsid w:val="00845520"/>
    <w:rsid w:val="00846A5E"/>
    <w:rsid w:val="0085211C"/>
    <w:rsid w:val="00853114"/>
    <w:rsid w:val="008568F5"/>
    <w:rsid w:val="008577DA"/>
    <w:rsid w:val="00861B8B"/>
    <w:rsid w:val="00866B8E"/>
    <w:rsid w:val="00866BA5"/>
    <w:rsid w:val="008730CF"/>
    <w:rsid w:val="00877410"/>
    <w:rsid w:val="00881ED6"/>
    <w:rsid w:val="00882216"/>
    <w:rsid w:val="00883480"/>
    <w:rsid w:val="00884028"/>
    <w:rsid w:val="00885AD3"/>
    <w:rsid w:val="008863C5"/>
    <w:rsid w:val="008876F9"/>
    <w:rsid w:val="0089173A"/>
    <w:rsid w:val="0089349B"/>
    <w:rsid w:val="00894785"/>
    <w:rsid w:val="008964FB"/>
    <w:rsid w:val="00897970"/>
    <w:rsid w:val="008A4AF5"/>
    <w:rsid w:val="008A6293"/>
    <w:rsid w:val="008B06AB"/>
    <w:rsid w:val="008B10DB"/>
    <w:rsid w:val="008B3B78"/>
    <w:rsid w:val="008B6E88"/>
    <w:rsid w:val="008B7974"/>
    <w:rsid w:val="008C2B01"/>
    <w:rsid w:val="008C5396"/>
    <w:rsid w:val="008D1EE0"/>
    <w:rsid w:val="008D6B38"/>
    <w:rsid w:val="008D738F"/>
    <w:rsid w:val="008E1DCF"/>
    <w:rsid w:val="008E2B94"/>
    <w:rsid w:val="008E36B9"/>
    <w:rsid w:val="008E3B10"/>
    <w:rsid w:val="008F0B1B"/>
    <w:rsid w:val="008F105B"/>
    <w:rsid w:val="008F5929"/>
    <w:rsid w:val="008F6C02"/>
    <w:rsid w:val="00900383"/>
    <w:rsid w:val="00900410"/>
    <w:rsid w:val="00903CA2"/>
    <w:rsid w:val="00904F2E"/>
    <w:rsid w:val="00906D00"/>
    <w:rsid w:val="009102C4"/>
    <w:rsid w:val="00910E41"/>
    <w:rsid w:val="00916069"/>
    <w:rsid w:val="009169BD"/>
    <w:rsid w:val="00920B61"/>
    <w:rsid w:val="00920C41"/>
    <w:rsid w:val="009230C3"/>
    <w:rsid w:val="00923518"/>
    <w:rsid w:val="009240C0"/>
    <w:rsid w:val="0092646C"/>
    <w:rsid w:val="00930B4F"/>
    <w:rsid w:val="00932664"/>
    <w:rsid w:val="00933A48"/>
    <w:rsid w:val="00934D0C"/>
    <w:rsid w:val="00941F63"/>
    <w:rsid w:val="00946426"/>
    <w:rsid w:val="00950AAE"/>
    <w:rsid w:val="009537F0"/>
    <w:rsid w:val="00953FE9"/>
    <w:rsid w:val="009547EE"/>
    <w:rsid w:val="00960DA2"/>
    <w:rsid w:val="00960EE1"/>
    <w:rsid w:val="0096119C"/>
    <w:rsid w:val="0096166C"/>
    <w:rsid w:val="009674D1"/>
    <w:rsid w:val="00970B98"/>
    <w:rsid w:val="00976434"/>
    <w:rsid w:val="00976E50"/>
    <w:rsid w:val="00981013"/>
    <w:rsid w:val="0098654A"/>
    <w:rsid w:val="00991A0B"/>
    <w:rsid w:val="00992E90"/>
    <w:rsid w:val="009965E8"/>
    <w:rsid w:val="009A1671"/>
    <w:rsid w:val="009A2831"/>
    <w:rsid w:val="009A2AD9"/>
    <w:rsid w:val="009A393B"/>
    <w:rsid w:val="009A4E93"/>
    <w:rsid w:val="009A540D"/>
    <w:rsid w:val="009A5633"/>
    <w:rsid w:val="009C0BFF"/>
    <w:rsid w:val="009C1443"/>
    <w:rsid w:val="009C5FCA"/>
    <w:rsid w:val="009C6FD2"/>
    <w:rsid w:val="009D0EB2"/>
    <w:rsid w:val="009D772A"/>
    <w:rsid w:val="009E61EA"/>
    <w:rsid w:val="009F5B58"/>
    <w:rsid w:val="009F5CDD"/>
    <w:rsid w:val="00A00C02"/>
    <w:rsid w:val="00A05C35"/>
    <w:rsid w:val="00A11633"/>
    <w:rsid w:val="00A1683F"/>
    <w:rsid w:val="00A2000A"/>
    <w:rsid w:val="00A24466"/>
    <w:rsid w:val="00A26867"/>
    <w:rsid w:val="00A2791A"/>
    <w:rsid w:val="00A30238"/>
    <w:rsid w:val="00A32B53"/>
    <w:rsid w:val="00A3430D"/>
    <w:rsid w:val="00A5325C"/>
    <w:rsid w:val="00A547B7"/>
    <w:rsid w:val="00A55875"/>
    <w:rsid w:val="00A602AF"/>
    <w:rsid w:val="00A6404B"/>
    <w:rsid w:val="00A744CB"/>
    <w:rsid w:val="00A77239"/>
    <w:rsid w:val="00A8015D"/>
    <w:rsid w:val="00A82231"/>
    <w:rsid w:val="00A8500C"/>
    <w:rsid w:val="00A85D40"/>
    <w:rsid w:val="00A92047"/>
    <w:rsid w:val="00A925DA"/>
    <w:rsid w:val="00A93DAC"/>
    <w:rsid w:val="00A945CB"/>
    <w:rsid w:val="00AA22FA"/>
    <w:rsid w:val="00AB0975"/>
    <w:rsid w:val="00AB3352"/>
    <w:rsid w:val="00AB6399"/>
    <w:rsid w:val="00AB784B"/>
    <w:rsid w:val="00AC05BC"/>
    <w:rsid w:val="00AC4C26"/>
    <w:rsid w:val="00AC689A"/>
    <w:rsid w:val="00AD5ED8"/>
    <w:rsid w:val="00AD5F44"/>
    <w:rsid w:val="00AE04CE"/>
    <w:rsid w:val="00AE0D66"/>
    <w:rsid w:val="00AE2080"/>
    <w:rsid w:val="00AE2C12"/>
    <w:rsid w:val="00AE3116"/>
    <w:rsid w:val="00AE6720"/>
    <w:rsid w:val="00AF3A76"/>
    <w:rsid w:val="00AF56C8"/>
    <w:rsid w:val="00AF6B28"/>
    <w:rsid w:val="00B0560D"/>
    <w:rsid w:val="00B05E3B"/>
    <w:rsid w:val="00B06082"/>
    <w:rsid w:val="00B06C76"/>
    <w:rsid w:val="00B2055A"/>
    <w:rsid w:val="00B269C5"/>
    <w:rsid w:val="00B41A41"/>
    <w:rsid w:val="00B574AA"/>
    <w:rsid w:val="00B60A9E"/>
    <w:rsid w:val="00B61521"/>
    <w:rsid w:val="00B61AAB"/>
    <w:rsid w:val="00B65177"/>
    <w:rsid w:val="00B660E1"/>
    <w:rsid w:val="00B66EB5"/>
    <w:rsid w:val="00B74182"/>
    <w:rsid w:val="00B84968"/>
    <w:rsid w:val="00B90338"/>
    <w:rsid w:val="00B93570"/>
    <w:rsid w:val="00BA006C"/>
    <w:rsid w:val="00BA32DE"/>
    <w:rsid w:val="00BA336C"/>
    <w:rsid w:val="00BB208F"/>
    <w:rsid w:val="00BB7730"/>
    <w:rsid w:val="00BC5A7F"/>
    <w:rsid w:val="00BD0C50"/>
    <w:rsid w:val="00BE01AE"/>
    <w:rsid w:val="00BE21C5"/>
    <w:rsid w:val="00BE4823"/>
    <w:rsid w:val="00BF0762"/>
    <w:rsid w:val="00BF175D"/>
    <w:rsid w:val="00BF1762"/>
    <w:rsid w:val="00BF38E4"/>
    <w:rsid w:val="00BF6209"/>
    <w:rsid w:val="00BF7AE6"/>
    <w:rsid w:val="00C03935"/>
    <w:rsid w:val="00C041CB"/>
    <w:rsid w:val="00C05895"/>
    <w:rsid w:val="00C10F5A"/>
    <w:rsid w:val="00C120EC"/>
    <w:rsid w:val="00C14D7E"/>
    <w:rsid w:val="00C2449B"/>
    <w:rsid w:val="00C24577"/>
    <w:rsid w:val="00C27B65"/>
    <w:rsid w:val="00C32055"/>
    <w:rsid w:val="00C40DCD"/>
    <w:rsid w:val="00C4213A"/>
    <w:rsid w:val="00C43273"/>
    <w:rsid w:val="00C448E2"/>
    <w:rsid w:val="00C45B02"/>
    <w:rsid w:val="00C463B4"/>
    <w:rsid w:val="00C5039A"/>
    <w:rsid w:val="00C50FEF"/>
    <w:rsid w:val="00C513A1"/>
    <w:rsid w:val="00C51B40"/>
    <w:rsid w:val="00C5654B"/>
    <w:rsid w:val="00C6244D"/>
    <w:rsid w:val="00C76B07"/>
    <w:rsid w:val="00C8162A"/>
    <w:rsid w:val="00C86CEA"/>
    <w:rsid w:val="00C916E2"/>
    <w:rsid w:val="00C9363C"/>
    <w:rsid w:val="00C945FA"/>
    <w:rsid w:val="00CA0DD4"/>
    <w:rsid w:val="00CA4A9D"/>
    <w:rsid w:val="00CA5FFD"/>
    <w:rsid w:val="00CB5DF5"/>
    <w:rsid w:val="00CB708E"/>
    <w:rsid w:val="00CC130C"/>
    <w:rsid w:val="00CC65CD"/>
    <w:rsid w:val="00CC6AED"/>
    <w:rsid w:val="00CC70E8"/>
    <w:rsid w:val="00CD3E7D"/>
    <w:rsid w:val="00CD558F"/>
    <w:rsid w:val="00CE2253"/>
    <w:rsid w:val="00CF283D"/>
    <w:rsid w:val="00CF2F22"/>
    <w:rsid w:val="00CF3BD6"/>
    <w:rsid w:val="00D000B7"/>
    <w:rsid w:val="00D02837"/>
    <w:rsid w:val="00D06459"/>
    <w:rsid w:val="00D07B46"/>
    <w:rsid w:val="00D1470B"/>
    <w:rsid w:val="00D15D78"/>
    <w:rsid w:val="00D17F97"/>
    <w:rsid w:val="00D21615"/>
    <w:rsid w:val="00D30222"/>
    <w:rsid w:val="00D32B71"/>
    <w:rsid w:val="00D34171"/>
    <w:rsid w:val="00D343E2"/>
    <w:rsid w:val="00D344E9"/>
    <w:rsid w:val="00D34EB7"/>
    <w:rsid w:val="00D36C60"/>
    <w:rsid w:val="00D40DAA"/>
    <w:rsid w:val="00D40FDC"/>
    <w:rsid w:val="00D45018"/>
    <w:rsid w:val="00D5524F"/>
    <w:rsid w:val="00D57634"/>
    <w:rsid w:val="00D6115F"/>
    <w:rsid w:val="00D62F9A"/>
    <w:rsid w:val="00D63646"/>
    <w:rsid w:val="00D67273"/>
    <w:rsid w:val="00D67918"/>
    <w:rsid w:val="00D74EF0"/>
    <w:rsid w:val="00D77821"/>
    <w:rsid w:val="00D80679"/>
    <w:rsid w:val="00D81880"/>
    <w:rsid w:val="00D955C1"/>
    <w:rsid w:val="00D969EB"/>
    <w:rsid w:val="00DA05EA"/>
    <w:rsid w:val="00DA3362"/>
    <w:rsid w:val="00DA35BC"/>
    <w:rsid w:val="00DA5876"/>
    <w:rsid w:val="00DA679D"/>
    <w:rsid w:val="00DB6227"/>
    <w:rsid w:val="00DC04E4"/>
    <w:rsid w:val="00DC71FF"/>
    <w:rsid w:val="00DD07B6"/>
    <w:rsid w:val="00DD487A"/>
    <w:rsid w:val="00DD51DA"/>
    <w:rsid w:val="00DD751E"/>
    <w:rsid w:val="00DD7733"/>
    <w:rsid w:val="00DD785E"/>
    <w:rsid w:val="00DE0A17"/>
    <w:rsid w:val="00DE18E3"/>
    <w:rsid w:val="00DE1AE2"/>
    <w:rsid w:val="00DE2B73"/>
    <w:rsid w:val="00DE63B8"/>
    <w:rsid w:val="00DF70E6"/>
    <w:rsid w:val="00E00B63"/>
    <w:rsid w:val="00E036A4"/>
    <w:rsid w:val="00E03F33"/>
    <w:rsid w:val="00E0458C"/>
    <w:rsid w:val="00E1338D"/>
    <w:rsid w:val="00E1481E"/>
    <w:rsid w:val="00E26EFC"/>
    <w:rsid w:val="00E31808"/>
    <w:rsid w:val="00E34B39"/>
    <w:rsid w:val="00E35BB9"/>
    <w:rsid w:val="00E373C8"/>
    <w:rsid w:val="00E42F04"/>
    <w:rsid w:val="00E44B08"/>
    <w:rsid w:val="00E45862"/>
    <w:rsid w:val="00E45B78"/>
    <w:rsid w:val="00E523CB"/>
    <w:rsid w:val="00E57196"/>
    <w:rsid w:val="00E65BEA"/>
    <w:rsid w:val="00E80B47"/>
    <w:rsid w:val="00E814A4"/>
    <w:rsid w:val="00E83CEC"/>
    <w:rsid w:val="00E84528"/>
    <w:rsid w:val="00E848F6"/>
    <w:rsid w:val="00E946BC"/>
    <w:rsid w:val="00E96F30"/>
    <w:rsid w:val="00EA0C75"/>
    <w:rsid w:val="00EA1F42"/>
    <w:rsid w:val="00EA2EA4"/>
    <w:rsid w:val="00EB0A00"/>
    <w:rsid w:val="00EB1D13"/>
    <w:rsid w:val="00EB3E16"/>
    <w:rsid w:val="00EB7272"/>
    <w:rsid w:val="00EC1FC3"/>
    <w:rsid w:val="00EC3918"/>
    <w:rsid w:val="00EC3E14"/>
    <w:rsid w:val="00EC5605"/>
    <w:rsid w:val="00ED77F7"/>
    <w:rsid w:val="00ED79C9"/>
    <w:rsid w:val="00EE0F6A"/>
    <w:rsid w:val="00EF065D"/>
    <w:rsid w:val="00EF1556"/>
    <w:rsid w:val="00EF15BD"/>
    <w:rsid w:val="00EF1F0E"/>
    <w:rsid w:val="00EF2289"/>
    <w:rsid w:val="00EF2326"/>
    <w:rsid w:val="00EF4C29"/>
    <w:rsid w:val="00EF6B6D"/>
    <w:rsid w:val="00F0188F"/>
    <w:rsid w:val="00F01C54"/>
    <w:rsid w:val="00F06D8F"/>
    <w:rsid w:val="00F074F2"/>
    <w:rsid w:val="00F107FB"/>
    <w:rsid w:val="00F24529"/>
    <w:rsid w:val="00F24DB4"/>
    <w:rsid w:val="00F273BA"/>
    <w:rsid w:val="00F31C1B"/>
    <w:rsid w:val="00F40A2D"/>
    <w:rsid w:val="00F411BE"/>
    <w:rsid w:val="00F46104"/>
    <w:rsid w:val="00F5697C"/>
    <w:rsid w:val="00F56DB0"/>
    <w:rsid w:val="00F56FE0"/>
    <w:rsid w:val="00F61641"/>
    <w:rsid w:val="00F72DAF"/>
    <w:rsid w:val="00F73035"/>
    <w:rsid w:val="00F8194E"/>
    <w:rsid w:val="00F82030"/>
    <w:rsid w:val="00F84D95"/>
    <w:rsid w:val="00F855BF"/>
    <w:rsid w:val="00F92476"/>
    <w:rsid w:val="00F93E33"/>
    <w:rsid w:val="00F94D2A"/>
    <w:rsid w:val="00F97616"/>
    <w:rsid w:val="00FA57BE"/>
    <w:rsid w:val="00FA5808"/>
    <w:rsid w:val="00FB0798"/>
    <w:rsid w:val="00FB0899"/>
    <w:rsid w:val="00FB0F60"/>
    <w:rsid w:val="00FB1613"/>
    <w:rsid w:val="00FB7775"/>
    <w:rsid w:val="00FC1077"/>
    <w:rsid w:val="00FC45D9"/>
    <w:rsid w:val="00FC4658"/>
    <w:rsid w:val="00FC57D1"/>
    <w:rsid w:val="00FD1E8C"/>
    <w:rsid w:val="00FD3424"/>
    <w:rsid w:val="00FD5D9C"/>
    <w:rsid w:val="00FD73D5"/>
    <w:rsid w:val="00FD7651"/>
    <w:rsid w:val="00FD7772"/>
    <w:rsid w:val="00FE17B2"/>
    <w:rsid w:val="00FE1995"/>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pilotsettlement.com" TargetMode="External"/><Relationship Id="rId13" Type="http://schemas.openxmlformats.org/officeDocument/2006/relationships/hyperlink" Target="http://www.GrassSeedSettlement.com" TargetMode="External"/><Relationship Id="rId18" Type="http://schemas.openxmlformats.org/officeDocument/2006/relationships/hyperlink" Target="http://www.liquidaluminumdirectsettlement.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illenniumbankreceivership.tklaw.com" TargetMode="External"/><Relationship Id="rId7" Type="http://schemas.openxmlformats.org/officeDocument/2006/relationships/endnotes" Target="endnotes.xml"/><Relationship Id="rId12" Type="http://schemas.openxmlformats.org/officeDocument/2006/relationships/hyperlink" Target="mailto:craigs@hbsslaw.com" TargetMode="External"/><Relationship Id="rId17" Type="http://schemas.openxmlformats.org/officeDocument/2006/relationships/hyperlink" Target="mailto:peteb@hbsslaw.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RILLACLASSACTION.COM" TargetMode="External"/><Relationship Id="rId20" Type="http://schemas.openxmlformats.org/officeDocument/2006/relationships/hyperlink" Target="mailto:AAcheckedbags@gbdhleg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g@hbsslaw.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toPartsClass.com" TargetMode="External"/><Relationship Id="rId23" Type="http://schemas.openxmlformats.org/officeDocument/2006/relationships/hyperlink" Target="http://www.ISDAfixAntitrustSettlement.com" TargetMode="External"/><Relationship Id="rId10" Type="http://schemas.openxmlformats.org/officeDocument/2006/relationships/hyperlink" Target="mailto:steve@hbsslaw.com" TargetMode="External"/><Relationship Id="rId19" Type="http://schemas.openxmlformats.org/officeDocument/2006/relationships/hyperlink" Target="http://www.greenmountainsecuritieslitigation.com" TargetMode="External"/><Relationship Id="rId4" Type="http://schemas.openxmlformats.org/officeDocument/2006/relationships/settings" Target="settings.xml"/><Relationship Id="rId9" Type="http://schemas.openxmlformats.org/officeDocument/2006/relationships/hyperlink" Target="http://www.TitaniumPaintSettlement.com" TargetMode="External"/><Relationship Id="rId14" Type="http://schemas.openxmlformats.org/officeDocument/2006/relationships/hyperlink" Target="http://www.AutoPartsClass.com" TargetMode="External"/><Relationship Id="rId22" Type="http://schemas.openxmlformats.org/officeDocument/2006/relationships/hyperlink" Target="http://www.getmansweene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FAA77-3E4E-49D5-9021-9844ED12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3342</TotalTime>
  <Pages>1</Pages>
  <Words>5216</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20</cp:revision>
  <cp:lastPrinted>2018-10-30T16:44:00Z</cp:lastPrinted>
  <dcterms:created xsi:type="dcterms:W3CDTF">2018-08-20T16:34:00Z</dcterms:created>
  <dcterms:modified xsi:type="dcterms:W3CDTF">2018-10-31T14:07:00Z</dcterms:modified>
</cp:coreProperties>
</file>