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35" w:rsidRDefault="00A05C35"/>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A24466" w:rsidRDefault="0017654D" w:rsidP="007F297B">
            <w:pPr>
              <w:pStyle w:val="PlainText"/>
              <w:rPr>
                <w:rFonts w:ascii="Courier New" w:hAnsi="Courier New" w:cs="Courier New"/>
                <w:b/>
                <w:sz w:val="20"/>
                <w:szCs w:val="20"/>
              </w:rPr>
            </w:pPr>
            <w:r>
              <w:rPr>
                <w:rFonts w:ascii="Courier New" w:hAnsi="Courier New" w:cs="Courier New"/>
                <w:b/>
                <w:sz w:val="20"/>
                <w:szCs w:val="20"/>
              </w:rPr>
              <w:t>11</w:t>
            </w:r>
            <w:r w:rsidR="00FA0721">
              <w:rPr>
                <w:rFonts w:ascii="Courier New" w:hAnsi="Courier New" w:cs="Courier New"/>
                <w:b/>
                <w:sz w:val="20"/>
                <w:szCs w:val="20"/>
              </w:rPr>
              <w:t>-1-2017</w:t>
            </w:r>
          </w:p>
        </w:tc>
        <w:tc>
          <w:tcPr>
            <w:tcW w:w="1710" w:type="dxa"/>
          </w:tcPr>
          <w:p w:rsidR="00A24466" w:rsidRDefault="00A24466" w:rsidP="007F297B">
            <w:pPr>
              <w:pStyle w:val="PlainText"/>
              <w:rPr>
                <w:rFonts w:ascii="Courier New" w:hAnsi="Courier New" w:cs="Courier New"/>
                <w:b/>
                <w:sz w:val="20"/>
                <w:szCs w:val="20"/>
              </w:rPr>
            </w:pPr>
          </w:p>
          <w:p w:rsidR="00A24466" w:rsidRDefault="0017654D" w:rsidP="007F297B">
            <w:pPr>
              <w:pStyle w:val="PlainText"/>
              <w:rPr>
                <w:rFonts w:ascii="Courier New" w:hAnsi="Courier New" w:cs="Courier New"/>
                <w:b/>
                <w:sz w:val="20"/>
                <w:szCs w:val="20"/>
              </w:rPr>
            </w:pPr>
            <w:r>
              <w:rPr>
                <w:rFonts w:ascii="Courier New" w:hAnsi="Courier New" w:cs="Courier New"/>
                <w:b/>
                <w:sz w:val="20"/>
                <w:szCs w:val="20"/>
              </w:rPr>
              <w:t>15-CV-01936</w:t>
            </w:r>
          </w:p>
        </w:tc>
        <w:tc>
          <w:tcPr>
            <w:tcW w:w="1710" w:type="dxa"/>
          </w:tcPr>
          <w:p w:rsidR="00A24466" w:rsidRDefault="00A24466" w:rsidP="007F297B">
            <w:pPr>
              <w:pStyle w:val="PlainText"/>
              <w:rPr>
                <w:rFonts w:ascii="Courier New" w:hAnsi="Courier New" w:cs="Courier New"/>
                <w:b/>
                <w:sz w:val="20"/>
                <w:szCs w:val="20"/>
              </w:rPr>
            </w:pPr>
          </w:p>
          <w:p w:rsidR="00A24466" w:rsidRDefault="0017654D"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A24466" w:rsidRDefault="00A24466" w:rsidP="007F297B">
            <w:pPr>
              <w:pStyle w:val="PlainText"/>
              <w:jc w:val="left"/>
              <w:rPr>
                <w:rFonts w:ascii="Courier New" w:hAnsi="Courier New" w:cs="Courier New"/>
                <w:b/>
                <w:sz w:val="20"/>
                <w:szCs w:val="20"/>
              </w:rPr>
            </w:pPr>
          </w:p>
          <w:p w:rsidR="00A24466" w:rsidRDefault="0017654D"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Kissel</w:t>
            </w:r>
            <w:proofErr w:type="spellEnd"/>
            <w:r>
              <w:rPr>
                <w:rFonts w:ascii="Courier New" w:hAnsi="Courier New" w:cs="Courier New"/>
                <w:b/>
                <w:sz w:val="20"/>
                <w:szCs w:val="20"/>
              </w:rPr>
              <w:t xml:space="preserve"> v. Code42 Software Inc., et al.</w:t>
            </w:r>
          </w:p>
          <w:p w:rsidR="00E1338D" w:rsidRDefault="0017654D" w:rsidP="0017654D">
            <w:pPr>
              <w:autoSpaceDE w:val="0"/>
              <w:autoSpaceDN w:val="0"/>
              <w:adjustRightInd w:val="0"/>
              <w:jc w:val="left"/>
              <w:rPr>
                <w:rFonts w:ascii="Courier New" w:hAnsi="Courier New" w:cs="Courier New"/>
                <w:sz w:val="20"/>
                <w:szCs w:val="20"/>
              </w:rPr>
            </w:pPr>
            <w:r w:rsidRPr="0017654D">
              <w:rPr>
                <w:rFonts w:ascii="Courier New" w:hAnsi="Courier New" w:cs="Courier New"/>
                <w:sz w:val="20"/>
                <w:szCs w:val="20"/>
              </w:rPr>
              <w:t xml:space="preserve">Plaintiff alleges that Code42 failed to present its automatic renewal offer terms and/or continuous service offer terms “clearly and conspicuously” and in “visual proximity” “to the request for consent to the offer” in violation of California’s Business &amp; Professions Code </w:t>
            </w:r>
            <w:r w:rsidRPr="0017654D">
              <w:rPr>
                <w:rFonts w:cstheme="minorHAnsi"/>
                <w:sz w:val="20"/>
                <w:szCs w:val="20"/>
              </w:rPr>
              <w:t>§</w:t>
            </w:r>
            <w:r w:rsidRPr="0017654D">
              <w:rPr>
                <w:rFonts w:ascii="Courier New" w:hAnsi="Courier New" w:cs="Courier New"/>
                <w:sz w:val="20"/>
                <w:szCs w:val="20"/>
              </w:rPr>
              <w:t xml:space="preserve"> 17602(a</w:t>
            </w:r>
            <w:proofErr w:type="gramStart"/>
            <w:r w:rsidRPr="0017654D">
              <w:rPr>
                <w:rFonts w:ascii="Courier New" w:hAnsi="Courier New" w:cs="Courier New"/>
                <w:sz w:val="20"/>
                <w:szCs w:val="20"/>
              </w:rPr>
              <w:t>)(</w:t>
            </w:r>
            <w:proofErr w:type="gramEnd"/>
            <w:r w:rsidRPr="0017654D">
              <w:rPr>
                <w:rFonts w:ascii="Courier New" w:hAnsi="Courier New" w:cs="Courier New"/>
                <w:sz w:val="20"/>
                <w:szCs w:val="20"/>
              </w:rPr>
              <w:t xml:space="preserve">1). Plaintiff similarly alleges Code42 failed to obtain Plaintiff’s and the Class’s affirmative consent before the subscription was fulfilled in violation of Business &amp; Professions Code </w:t>
            </w:r>
            <w:r w:rsidRPr="0017654D">
              <w:rPr>
                <w:rFonts w:cstheme="minorHAnsi"/>
                <w:sz w:val="20"/>
                <w:szCs w:val="20"/>
              </w:rPr>
              <w:t>§§</w:t>
            </w:r>
            <w:r w:rsidRPr="0017654D">
              <w:rPr>
                <w:rFonts w:ascii="Courier New" w:hAnsi="Courier New" w:cs="Courier New"/>
                <w:sz w:val="20"/>
                <w:szCs w:val="20"/>
              </w:rPr>
              <w:t xml:space="preserve"> 17602(a)(1) and 17603, and failed to provide an acknowledgment with the automatic renewal offer terms</w:t>
            </w:r>
            <w:r>
              <w:rPr>
                <w:rFonts w:ascii="Courier New" w:hAnsi="Courier New" w:cs="Courier New"/>
                <w:sz w:val="20"/>
                <w:szCs w:val="20"/>
              </w:rPr>
              <w:t xml:space="preserve"> </w:t>
            </w:r>
            <w:r w:rsidRPr="0017654D">
              <w:rPr>
                <w:rFonts w:ascii="Courier New" w:hAnsi="Courier New" w:cs="Courier New"/>
                <w:sz w:val="20"/>
                <w:szCs w:val="20"/>
              </w:rPr>
              <w:t xml:space="preserve">and information regarding Defendant’s cancellation policy in violation of Business &amp; Professions Code </w:t>
            </w:r>
            <w:r w:rsidRPr="0017654D">
              <w:rPr>
                <w:rFonts w:cstheme="minorHAnsi"/>
                <w:sz w:val="20"/>
                <w:szCs w:val="20"/>
              </w:rPr>
              <w:t>§§</w:t>
            </w:r>
            <w:r w:rsidRPr="0017654D">
              <w:rPr>
                <w:rFonts w:ascii="Courier New" w:hAnsi="Courier New" w:cs="Courier New"/>
                <w:sz w:val="20"/>
                <w:szCs w:val="20"/>
              </w:rPr>
              <w:t xml:space="preserve"> 17602(a)(3) and 17602(b)(2)</w:t>
            </w:r>
            <w:r>
              <w:rPr>
                <w:rFonts w:ascii="Courier New" w:hAnsi="Courier New" w:cs="Courier New"/>
                <w:sz w:val="20"/>
                <w:szCs w:val="20"/>
              </w:rPr>
              <w:t>.</w:t>
            </w:r>
          </w:p>
          <w:p w:rsidR="009A1906" w:rsidRPr="00077B53" w:rsidRDefault="009A1906" w:rsidP="0017654D">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A24466" w:rsidP="007F297B">
            <w:pPr>
              <w:pStyle w:val="PlainText"/>
              <w:rPr>
                <w:rFonts w:ascii="Courier New" w:hAnsi="Courier New" w:cs="Courier New"/>
                <w:b/>
                <w:sz w:val="20"/>
                <w:szCs w:val="20"/>
              </w:rPr>
            </w:pPr>
            <w:r>
              <w:rPr>
                <w:rFonts w:ascii="Courier New" w:hAnsi="Courier New" w:cs="Courier New"/>
                <w:b/>
                <w:sz w:val="20"/>
                <w:szCs w:val="20"/>
              </w:rPr>
              <w:t>Not set yet</w:t>
            </w:r>
          </w:p>
          <w:p w:rsidR="00C945FA" w:rsidRDefault="00C945FA" w:rsidP="007F297B">
            <w:pPr>
              <w:pStyle w:val="PlainText"/>
              <w:rPr>
                <w:rFonts w:ascii="Courier New" w:hAnsi="Courier New" w:cs="Courier New"/>
                <w:b/>
                <w:sz w:val="20"/>
                <w:szCs w:val="20"/>
              </w:rPr>
            </w:pPr>
          </w:p>
        </w:tc>
        <w:tc>
          <w:tcPr>
            <w:tcW w:w="2970" w:type="dxa"/>
          </w:tcPr>
          <w:p w:rsidR="00A24466" w:rsidRDefault="00A24466" w:rsidP="007F297B">
            <w:pPr>
              <w:pStyle w:val="PlainText"/>
              <w:jc w:val="left"/>
              <w:rPr>
                <w:rFonts w:ascii="Courier New" w:hAnsi="Courier New" w:cs="Courier New"/>
                <w:b/>
                <w:noProof/>
                <w:sz w:val="20"/>
                <w:szCs w:val="20"/>
              </w:rPr>
            </w:pPr>
          </w:p>
          <w:p w:rsidR="00A24466" w:rsidRDefault="00A24466"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write or </w:t>
            </w:r>
            <w:r w:rsidR="009A1906">
              <w:rPr>
                <w:rFonts w:ascii="Courier New" w:hAnsi="Courier New" w:cs="Courier New"/>
                <w:b/>
                <w:noProof/>
                <w:sz w:val="20"/>
                <w:szCs w:val="20"/>
              </w:rPr>
              <w:t>call</w:t>
            </w:r>
            <w:r>
              <w:rPr>
                <w:rFonts w:ascii="Courier New" w:hAnsi="Courier New" w:cs="Courier New"/>
                <w:b/>
                <w:noProof/>
                <w:sz w:val="20"/>
                <w:szCs w:val="20"/>
              </w:rPr>
              <w:t>:</w:t>
            </w:r>
          </w:p>
          <w:p w:rsidR="00A24466" w:rsidRDefault="00A24466" w:rsidP="007F297B">
            <w:pPr>
              <w:pStyle w:val="PlainText"/>
              <w:jc w:val="left"/>
              <w:rPr>
                <w:rFonts w:ascii="Courier New" w:hAnsi="Courier New" w:cs="Courier New"/>
                <w:b/>
                <w:noProof/>
                <w:sz w:val="20"/>
                <w:szCs w:val="20"/>
              </w:rPr>
            </w:pPr>
          </w:p>
          <w:p w:rsidR="009A1906" w:rsidRPr="00C674F6" w:rsidRDefault="009A1906" w:rsidP="009A1906">
            <w:pPr>
              <w:autoSpaceDE w:val="0"/>
              <w:autoSpaceDN w:val="0"/>
              <w:adjustRightInd w:val="0"/>
              <w:jc w:val="left"/>
              <w:rPr>
                <w:rFonts w:ascii="Courier New" w:hAnsi="Courier New" w:cs="Courier New"/>
                <w:b/>
                <w:noProof/>
                <w:sz w:val="18"/>
                <w:szCs w:val="18"/>
              </w:rPr>
            </w:pPr>
            <w:r w:rsidRPr="00C674F6">
              <w:rPr>
                <w:rFonts w:ascii="Courier New" w:hAnsi="Courier New" w:cs="Courier New"/>
                <w:b/>
                <w:noProof/>
                <w:sz w:val="18"/>
                <w:szCs w:val="18"/>
              </w:rPr>
              <w:t>Scott Ferrell</w:t>
            </w:r>
          </w:p>
          <w:p w:rsidR="00C674F6" w:rsidRPr="00C674F6" w:rsidRDefault="009A1906" w:rsidP="009A1906">
            <w:pPr>
              <w:autoSpaceDE w:val="0"/>
              <w:autoSpaceDN w:val="0"/>
              <w:adjustRightInd w:val="0"/>
              <w:jc w:val="left"/>
              <w:rPr>
                <w:rFonts w:ascii="Courier New" w:hAnsi="Courier New" w:cs="Courier New"/>
                <w:b/>
                <w:noProof/>
                <w:sz w:val="18"/>
                <w:szCs w:val="18"/>
              </w:rPr>
            </w:pPr>
            <w:r w:rsidRPr="00C674F6">
              <w:rPr>
                <w:rFonts w:ascii="Courier New" w:hAnsi="Courier New" w:cs="Courier New"/>
                <w:b/>
                <w:noProof/>
                <w:sz w:val="18"/>
                <w:szCs w:val="18"/>
              </w:rPr>
              <w:t>Pacific Trial</w:t>
            </w:r>
            <w:r w:rsidR="00C674F6">
              <w:rPr>
                <w:rFonts w:ascii="Courier New" w:hAnsi="Courier New" w:cs="Courier New"/>
                <w:b/>
                <w:noProof/>
                <w:sz w:val="18"/>
                <w:szCs w:val="18"/>
              </w:rPr>
              <w:t xml:space="preserve"> </w:t>
            </w:r>
            <w:r w:rsidRPr="00C674F6">
              <w:rPr>
                <w:rFonts w:ascii="Courier New" w:hAnsi="Courier New" w:cs="Courier New"/>
                <w:b/>
                <w:noProof/>
                <w:sz w:val="18"/>
                <w:szCs w:val="18"/>
              </w:rPr>
              <w:t xml:space="preserve">Attorneys </w:t>
            </w:r>
          </w:p>
          <w:p w:rsidR="00C674F6" w:rsidRPr="00C674F6" w:rsidRDefault="009A1906" w:rsidP="009A1906">
            <w:pPr>
              <w:autoSpaceDE w:val="0"/>
              <w:autoSpaceDN w:val="0"/>
              <w:adjustRightInd w:val="0"/>
              <w:jc w:val="left"/>
              <w:rPr>
                <w:rFonts w:ascii="Courier New" w:hAnsi="Courier New" w:cs="Courier New"/>
                <w:b/>
                <w:noProof/>
                <w:sz w:val="18"/>
                <w:szCs w:val="18"/>
              </w:rPr>
            </w:pPr>
            <w:r w:rsidRPr="00C674F6">
              <w:rPr>
                <w:rFonts w:ascii="Courier New" w:hAnsi="Courier New" w:cs="Courier New"/>
                <w:b/>
                <w:noProof/>
                <w:sz w:val="18"/>
                <w:szCs w:val="18"/>
              </w:rPr>
              <w:t xml:space="preserve">4100 Newport Place Dr. Suite 800 </w:t>
            </w:r>
          </w:p>
          <w:p w:rsidR="009A1906" w:rsidRPr="00C674F6" w:rsidRDefault="009A1906" w:rsidP="009A1906">
            <w:pPr>
              <w:autoSpaceDE w:val="0"/>
              <w:autoSpaceDN w:val="0"/>
              <w:adjustRightInd w:val="0"/>
              <w:jc w:val="left"/>
              <w:rPr>
                <w:rFonts w:ascii="Courier New" w:hAnsi="Courier New" w:cs="Courier New"/>
                <w:b/>
                <w:noProof/>
                <w:sz w:val="18"/>
                <w:szCs w:val="18"/>
              </w:rPr>
            </w:pPr>
            <w:r w:rsidRPr="00C674F6">
              <w:rPr>
                <w:rFonts w:ascii="Courier New" w:hAnsi="Courier New" w:cs="Courier New"/>
                <w:b/>
                <w:noProof/>
                <w:sz w:val="18"/>
                <w:szCs w:val="18"/>
              </w:rPr>
              <w:t xml:space="preserve">Newport Beach, CA 92260 </w:t>
            </w:r>
          </w:p>
          <w:p w:rsidR="009A1906" w:rsidRPr="00C674F6" w:rsidRDefault="009A1906" w:rsidP="009A1906">
            <w:pPr>
              <w:autoSpaceDE w:val="0"/>
              <w:autoSpaceDN w:val="0"/>
              <w:adjustRightInd w:val="0"/>
              <w:jc w:val="left"/>
              <w:rPr>
                <w:rFonts w:ascii="Courier New" w:hAnsi="Courier New" w:cs="Courier New"/>
                <w:b/>
                <w:noProof/>
                <w:sz w:val="18"/>
                <w:szCs w:val="18"/>
              </w:rPr>
            </w:pPr>
          </w:p>
          <w:p w:rsidR="00A24466" w:rsidRDefault="009A1906" w:rsidP="009A1906">
            <w:pPr>
              <w:autoSpaceDE w:val="0"/>
              <w:autoSpaceDN w:val="0"/>
              <w:adjustRightInd w:val="0"/>
              <w:jc w:val="left"/>
              <w:rPr>
                <w:rFonts w:ascii="Courier New" w:hAnsi="Courier New" w:cs="Courier New"/>
                <w:b/>
                <w:noProof/>
                <w:sz w:val="20"/>
                <w:szCs w:val="20"/>
              </w:rPr>
            </w:pPr>
            <w:r w:rsidRPr="00C674F6">
              <w:rPr>
                <w:rFonts w:ascii="Courier New" w:hAnsi="Courier New" w:cs="Courier New"/>
                <w:b/>
                <w:noProof/>
                <w:sz w:val="18"/>
                <w:szCs w:val="18"/>
              </w:rPr>
              <w:t xml:space="preserve">1 </w:t>
            </w:r>
            <w:r w:rsidR="007C7495" w:rsidRPr="00C674F6">
              <w:rPr>
                <w:rFonts w:ascii="Courier New" w:hAnsi="Courier New" w:cs="Courier New"/>
                <w:b/>
                <w:noProof/>
                <w:sz w:val="18"/>
                <w:szCs w:val="18"/>
              </w:rPr>
              <w:t xml:space="preserve">949 </w:t>
            </w:r>
            <w:r w:rsidRPr="00C674F6">
              <w:rPr>
                <w:rFonts w:ascii="Courier New" w:hAnsi="Courier New" w:cs="Courier New"/>
                <w:b/>
                <w:noProof/>
                <w:sz w:val="18"/>
                <w:szCs w:val="18"/>
              </w:rPr>
              <w:t>706-6464 (Ph.)</w:t>
            </w:r>
          </w:p>
        </w:tc>
      </w:tr>
      <w:tr w:rsidR="00D955E1" w:rsidTr="00500DFC">
        <w:tc>
          <w:tcPr>
            <w:tcW w:w="1443" w:type="dxa"/>
          </w:tcPr>
          <w:p w:rsidR="00D955E1" w:rsidRDefault="00D955E1" w:rsidP="00500DFC">
            <w:pPr>
              <w:pStyle w:val="PlainText"/>
              <w:rPr>
                <w:rFonts w:ascii="Courier New" w:hAnsi="Courier New" w:cs="Courier New"/>
                <w:b/>
                <w:sz w:val="20"/>
                <w:szCs w:val="20"/>
              </w:rPr>
            </w:pPr>
          </w:p>
          <w:p w:rsidR="00D955E1" w:rsidRDefault="00D955E1" w:rsidP="00500DFC">
            <w:pPr>
              <w:pStyle w:val="PlainText"/>
              <w:rPr>
                <w:rFonts w:ascii="Courier New" w:hAnsi="Courier New" w:cs="Courier New"/>
                <w:b/>
                <w:sz w:val="20"/>
                <w:szCs w:val="20"/>
              </w:rPr>
            </w:pPr>
            <w:r>
              <w:rPr>
                <w:rFonts w:ascii="Courier New" w:hAnsi="Courier New" w:cs="Courier New"/>
                <w:b/>
                <w:sz w:val="20"/>
                <w:szCs w:val="20"/>
              </w:rPr>
              <w:t>11-1-2017</w:t>
            </w:r>
          </w:p>
        </w:tc>
        <w:tc>
          <w:tcPr>
            <w:tcW w:w="1710" w:type="dxa"/>
          </w:tcPr>
          <w:p w:rsidR="00D955E1" w:rsidRDefault="00D955E1" w:rsidP="00500DFC">
            <w:pPr>
              <w:pStyle w:val="PlainText"/>
              <w:rPr>
                <w:rFonts w:ascii="Courier New" w:hAnsi="Courier New" w:cs="Courier New"/>
                <w:b/>
                <w:sz w:val="20"/>
                <w:szCs w:val="20"/>
              </w:rPr>
            </w:pPr>
          </w:p>
          <w:p w:rsidR="00D955E1" w:rsidRDefault="00D955E1" w:rsidP="00500DFC">
            <w:pPr>
              <w:pStyle w:val="PlainText"/>
              <w:rPr>
                <w:rFonts w:ascii="Courier New" w:hAnsi="Courier New" w:cs="Courier New"/>
                <w:b/>
                <w:sz w:val="20"/>
                <w:szCs w:val="20"/>
              </w:rPr>
            </w:pPr>
            <w:r>
              <w:rPr>
                <w:rFonts w:ascii="Courier New" w:hAnsi="Courier New" w:cs="Courier New"/>
                <w:b/>
                <w:sz w:val="20"/>
                <w:szCs w:val="20"/>
              </w:rPr>
              <w:t>17-CV-005427</w:t>
            </w:r>
          </w:p>
        </w:tc>
        <w:tc>
          <w:tcPr>
            <w:tcW w:w="1710" w:type="dxa"/>
          </w:tcPr>
          <w:p w:rsidR="00D955E1" w:rsidRDefault="00D955E1" w:rsidP="00500DFC">
            <w:pPr>
              <w:pStyle w:val="PlainText"/>
              <w:rPr>
                <w:rFonts w:ascii="Courier New" w:hAnsi="Courier New" w:cs="Courier New"/>
                <w:b/>
                <w:sz w:val="20"/>
                <w:szCs w:val="20"/>
              </w:rPr>
            </w:pPr>
          </w:p>
          <w:p w:rsidR="00D955E1" w:rsidRDefault="00D955E1" w:rsidP="00500DFC">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D955E1" w:rsidRDefault="00D955E1" w:rsidP="00500DFC">
            <w:pPr>
              <w:pStyle w:val="PlainText"/>
              <w:jc w:val="left"/>
              <w:rPr>
                <w:rFonts w:ascii="Courier New" w:hAnsi="Courier New" w:cs="Courier New"/>
                <w:b/>
                <w:sz w:val="20"/>
                <w:szCs w:val="20"/>
              </w:rPr>
            </w:pPr>
          </w:p>
          <w:p w:rsidR="00D955E1" w:rsidRDefault="00D955E1" w:rsidP="00500DFC">
            <w:pPr>
              <w:pStyle w:val="PlainText"/>
              <w:jc w:val="left"/>
              <w:rPr>
                <w:rFonts w:ascii="Courier New" w:hAnsi="Courier New" w:cs="Courier New"/>
                <w:b/>
                <w:sz w:val="20"/>
                <w:szCs w:val="20"/>
              </w:rPr>
            </w:pPr>
            <w:r>
              <w:rPr>
                <w:rFonts w:ascii="Courier New" w:hAnsi="Courier New" w:cs="Courier New"/>
                <w:b/>
                <w:sz w:val="20"/>
                <w:szCs w:val="20"/>
              </w:rPr>
              <w:t>Lauren Byrne v. Santa Barbara Hospitality Services, Inc., et al.</w:t>
            </w:r>
          </w:p>
          <w:p w:rsidR="00D955E1" w:rsidRDefault="00D955E1" w:rsidP="00115297">
            <w:pPr>
              <w:pStyle w:val="PlainText"/>
              <w:jc w:val="left"/>
              <w:rPr>
                <w:rFonts w:ascii="Courier New" w:hAnsi="Courier New" w:cs="Courier New"/>
                <w:sz w:val="20"/>
                <w:szCs w:val="20"/>
              </w:rPr>
            </w:pPr>
            <w:r>
              <w:rPr>
                <w:rFonts w:ascii="Courier New" w:hAnsi="Courier New" w:cs="Courier New"/>
                <w:sz w:val="20"/>
                <w:szCs w:val="20"/>
              </w:rPr>
              <w:t xml:space="preserve">Plaintiff alleges that they were treated as employees rather than as owners (i.e., members of limited liability companies), and as a result were entitled to but did not receive adequate compensation and benefits in exchange for the services they provided to the Club(s). </w:t>
            </w:r>
            <w:r w:rsidR="007C7495">
              <w:rPr>
                <w:rFonts w:ascii="Courier New" w:hAnsi="Courier New" w:cs="Courier New"/>
                <w:sz w:val="20"/>
                <w:szCs w:val="20"/>
              </w:rPr>
              <w:t xml:space="preserve"> Plaintiff</w:t>
            </w:r>
            <w:r w:rsidR="00115297">
              <w:rPr>
                <w:rFonts w:ascii="Courier New" w:hAnsi="Courier New" w:cs="Courier New"/>
                <w:sz w:val="20"/>
                <w:szCs w:val="20"/>
              </w:rPr>
              <w:t xml:space="preserve"> further contend tha</w:t>
            </w:r>
            <w:r>
              <w:rPr>
                <w:rFonts w:ascii="Courier New" w:hAnsi="Courier New" w:cs="Courier New"/>
                <w:sz w:val="20"/>
                <w:szCs w:val="20"/>
              </w:rPr>
              <w:t>t Defendants failed to pay overtime</w:t>
            </w:r>
            <w:r w:rsidR="00115297">
              <w:rPr>
                <w:rFonts w:ascii="Courier New" w:hAnsi="Courier New" w:cs="Courier New"/>
                <w:sz w:val="20"/>
                <w:szCs w:val="20"/>
              </w:rPr>
              <w:t>, failed to provide meal and re</w:t>
            </w:r>
            <w:r>
              <w:rPr>
                <w:rFonts w:ascii="Courier New" w:hAnsi="Courier New" w:cs="Courier New"/>
                <w:sz w:val="20"/>
                <w:szCs w:val="20"/>
              </w:rPr>
              <w:t>st periods, failed to provide accurate</w:t>
            </w:r>
            <w:r w:rsidR="00115297">
              <w:rPr>
                <w:rFonts w:ascii="Courier New" w:hAnsi="Courier New" w:cs="Courier New"/>
                <w:sz w:val="20"/>
                <w:szCs w:val="20"/>
              </w:rPr>
              <w:t xml:space="preserve">, </w:t>
            </w:r>
            <w:r w:rsidR="00115297">
              <w:rPr>
                <w:rFonts w:ascii="Courier New" w:hAnsi="Courier New" w:cs="Courier New"/>
                <w:sz w:val="20"/>
                <w:szCs w:val="20"/>
              </w:rPr>
              <w:lastRenderedPageBreak/>
              <w:t>itemized wage statements, that Defendants were engaged in unlawful tip sharing arrangements with the entertainers and that Defendants violated the Private Attorney General Act (</w:t>
            </w:r>
            <w:r w:rsidR="00241A0A">
              <w:rPr>
                <w:rFonts w:ascii="Courier New" w:hAnsi="Courier New" w:cs="Courier New"/>
                <w:sz w:val="20"/>
                <w:szCs w:val="20"/>
              </w:rPr>
              <w:t xml:space="preserve">Cal. Labor Code </w:t>
            </w:r>
            <w:r w:rsidR="00241A0A">
              <w:rPr>
                <w:rFonts w:ascii="Times New Roman" w:hAnsi="Times New Roman" w:cs="Times New Roman"/>
                <w:sz w:val="20"/>
                <w:szCs w:val="20"/>
              </w:rPr>
              <w:t>§§</w:t>
            </w:r>
            <w:r w:rsidR="00241A0A">
              <w:rPr>
                <w:rFonts w:ascii="Courier New" w:hAnsi="Courier New" w:cs="Courier New"/>
                <w:sz w:val="20"/>
                <w:szCs w:val="20"/>
              </w:rPr>
              <w:t xml:space="preserve"> 2699, et seq.).</w:t>
            </w:r>
          </w:p>
          <w:p w:rsidR="00241A0A" w:rsidRDefault="00241A0A" w:rsidP="00115297">
            <w:pPr>
              <w:pStyle w:val="PlainText"/>
              <w:jc w:val="left"/>
              <w:rPr>
                <w:rFonts w:ascii="Courier New" w:hAnsi="Courier New" w:cs="Courier New"/>
                <w:b/>
                <w:sz w:val="20"/>
                <w:szCs w:val="20"/>
              </w:rPr>
            </w:pPr>
          </w:p>
        </w:tc>
        <w:tc>
          <w:tcPr>
            <w:tcW w:w="1440" w:type="dxa"/>
          </w:tcPr>
          <w:p w:rsidR="00D955E1" w:rsidRDefault="00D955E1" w:rsidP="00500DFC">
            <w:pPr>
              <w:pStyle w:val="PlainText"/>
              <w:rPr>
                <w:rFonts w:ascii="Courier New" w:hAnsi="Courier New" w:cs="Courier New"/>
                <w:b/>
                <w:sz w:val="20"/>
                <w:szCs w:val="20"/>
              </w:rPr>
            </w:pPr>
          </w:p>
          <w:p w:rsidR="00D955E1" w:rsidRDefault="00A42ACC" w:rsidP="00500DFC">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51.5pt;margin-top:138.5pt;width:161.4pt;height:26.45pt;z-index:251660288" strokecolor="white [3212]" strokeweight="6pt">
                  <v:textbox style="mso-next-textbox:#_x0000_s1042">
                    <w:txbxContent>
                      <w:p w:rsidR="00A42ACC" w:rsidRDefault="00A42ACC" w:rsidP="00AA22FA">
                        <w:r>
                          <w:t>Prepared by Brenda Berkley</w:t>
                        </w:r>
                      </w:p>
                    </w:txbxContent>
                  </v:textbox>
                </v:shape>
              </w:pict>
            </w:r>
            <w:r w:rsidR="00D955E1">
              <w:rPr>
                <w:rFonts w:ascii="Courier New" w:hAnsi="Courier New" w:cs="Courier New"/>
                <w:b/>
                <w:sz w:val="20"/>
                <w:szCs w:val="20"/>
              </w:rPr>
              <w:t>Not set yet</w:t>
            </w:r>
          </w:p>
        </w:tc>
        <w:tc>
          <w:tcPr>
            <w:tcW w:w="2970" w:type="dxa"/>
          </w:tcPr>
          <w:p w:rsidR="00D955E1" w:rsidRDefault="00D955E1" w:rsidP="00500DFC">
            <w:pPr>
              <w:pStyle w:val="PlainText"/>
              <w:jc w:val="left"/>
              <w:rPr>
                <w:rFonts w:ascii="Courier New" w:hAnsi="Courier New" w:cs="Courier New"/>
                <w:b/>
                <w:noProof/>
                <w:sz w:val="20"/>
                <w:szCs w:val="20"/>
              </w:rPr>
            </w:pPr>
          </w:p>
          <w:p w:rsidR="00D955E1" w:rsidRDefault="00D955E1"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955E1" w:rsidRDefault="00D955E1" w:rsidP="00500DFC">
            <w:pPr>
              <w:pStyle w:val="PlainText"/>
              <w:jc w:val="left"/>
              <w:rPr>
                <w:rFonts w:ascii="Courier New" w:hAnsi="Courier New" w:cs="Courier New"/>
                <w:b/>
                <w:noProof/>
                <w:sz w:val="20"/>
                <w:szCs w:val="20"/>
              </w:rPr>
            </w:pPr>
          </w:p>
          <w:p w:rsidR="00D955E1" w:rsidRPr="005846F4" w:rsidRDefault="00D955E1" w:rsidP="00500DFC">
            <w:pPr>
              <w:pStyle w:val="PlainText"/>
              <w:jc w:val="left"/>
              <w:rPr>
                <w:rFonts w:ascii="Courier New" w:hAnsi="Courier New" w:cs="Courier New"/>
                <w:b/>
                <w:noProof/>
                <w:sz w:val="20"/>
                <w:szCs w:val="20"/>
              </w:rPr>
            </w:pPr>
            <w:r w:rsidRPr="005846F4">
              <w:rPr>
                <w:rFonts w:ascii="Courier New" w:hAnsi="Courier New" w:cs="Courier New"/>
                <w:b/>
                <w:noProof/>
                <w:sz w:val="20"/>
                <w:szCs w:val="20"/>
              </w:rPr>
              <w:t>Todd Slobin</w:t>
            </w:r>
          </w:p>
          <w:p w:rsidR="00D955E1" w:rsidRPr="005846F4" w:rsidRDefault="00D955E1" w:rsidP="00500DFC">
            <w:pPr>
              <w:pStyle w:val="PlainText"/>
              <w:jc w:val="left"/>
              <w:rPr>
                <w:rFonts w:ascii="Courier New" w:hAnsi="Courier New" w:cs="Courier New"/>
                <w:b/>
                <w:noProof/>
                <w:sz w:val="20"/>
                <w:szCs w:val="20"/>
              </w:rPr>
            </w:pPr>
            <w:r w:rsidRPr="005846F4">
              <w:rPr>
                <w:rFonts w:ascii="Courier New" w:hAnsi="Courier New" w:cs="Courier New"/>
                <w:b/>
                <w:noProof/>
                <w:sz w:val="20"/>
                <w:szCs w:val="20"/>
              </w:rPr>
              <w:t>Ricardo J. Prieto</w:t>
            </w:r>
          </w:p>
          <w:p w:rsidR="007C7495" w:rsidRDefault="00D955E1" w:rsidP="00500DFC">
            <w:pPr>
              <w:pStyle w:val="PlainText"/>
              <w:jc w:val="left"/>
              <w:rPr>
                <w:rFonts w:ascii="Times New Roman" w:hAnsi="Times New Roman" w:cs="Times New Roman"/>
                <w:b/>
                <w:noProof/>
                <w:sz w:val="20"/>
                <w:szCs w:val="20"/>
              </w:rPr>
            </w:pPr>
            <w:r w:rsidRPr="005846F4">
              <w:rPr>
                <w:rFonts w:ascii="Courier New" w:hAnsi="Courier New" w:cs="Courier New"/>
                <w:b/>
                <w:noProof/>
                <w:sz w:val="20"/>
                <w:szCs w:val="20"/>
              </w:rPr>
              <w:t xml:space="preserve">Shellist </w:t>
            </w:r>
            <w:r w:rsidRPr="005846F4">
              <w:rPr>
                <w:rFonts w:ascii="Times New Roman" w:hAnsi="Times New Roman" w:cs="Times New Roman"/>
                <w:b/>
                <w:noProof/>
                <w:sz w:val="20"/>
                <w:szCs w:val="20"/>
              </w:rPr>
              <w:t>|</w:t>
            </w:r>
            <w:r w:rsidRPr="005846F4">
              <w:rPr>
                <w:rFonts w:ascii="Courier New" w:hAnsi="Courier New" w:cs="Courier New"/>
                <w:b/>
                <w:noProof/>
                <w:sz w:val="20"/>
                <w:szCs w:val="20"/>
              </w:rPr>
              <w:t xml:space="preserve"> Lazaarz </w:t>
            </w:r>
            <w:r w:rsidRPr="005846F4">
              <w:rPr>
                <w:rFonts w:ascii="Times New Roman" w:hAnsi="Times New Roman" w:cs="Times New Roman"/>
                <w:b/>
                <w:noProof/>
                <w:sz w:val="20"/>
                <w:szCs w:val="20"/>
              </w:rPr>
              <w:t>|</w:t>
            </w:r>
          </w:p>
          <w:p w:rsidR="00D955E1" w:rsidRPr="005846F4" w:rsidRDefault="00D955E1" w:rsidP="00500DFC">
            <w:pPr>
              <w:pStyle w:val="PlainText"/>
              <w:jc w:val="left"/>
              <w:rPr>
                <w:rFonts w:ascii="Courier New" w:hAnsi="Courier New" w:cs="Courier New"/>
                <w:b/>
                <w:noProof/>
                <w:sz w:val="20"/>
                <w:szCs w:val="20"/>
              </w:rPr>
            </w:pPr>
            <w:r w:rsidRPr="005846F4">
              <w:rPr>
                <w:rFonts w:ascii="Times New Roman" w:hAnsi="Times New Roman" w:cs="Times New Roman"/>
                <w:b/>
                <w:noProof/>
                <w:sz w:val="20"/>
                <w:szCs w:val="20"/>
              </w:rPr>
              <w:t xml:space="preserve"> </w:t>
            </w:r>
            <w:r w:rsidR="007C7495">
              <w:rPr>
                <w:rFonts w:ascii="Times New Roman" w:hAnsi="Times New Roman" w:cs="Times New Roman"/>
                <w:b/>
                <w:noProof/>
                <w:sz w:val="20"/>
                <w:szCs w:val="20"/>
              </w:rPr>
              <w:t xml:space="preserve">  </w:t>
            </w:r>
            <w:r w:rsidRPr="005846F4">
              <w:rPr>
                <w:rFonts w:ascii="Courier New" w:hAnsi="Courier New" w:cs="Courier New"/>
                <w:b/>
                <w:noProof/>
                <w:sz w:val="20"/>
                <w:szCs w:val="20"/>
              </w:rPr>
              <w:t>Slobin LLP</w:t>
            </w:r>
          </w:p>
          <w:p w:rsidR="00D955E1" w:rsidRPr="005846F4" w:rsidRDefault="00D955E1" w:rsidP="00500DFC">
            <w:pPr>
              <w:pStyle w:val="PlainText"/>
              <w:jc w:val="left"/>
              <w:rPr>
                <w:rFonts w:ascii="Courier New" w:hAnsi="Courier New" w:cs="Courier New"/>
                <w:b/>
                <w:noProof/>
                <w:sz w:val="20"/>
                <w:szCs w:val="20"/>
              </w:rPr>
            </w:pPr>
            <w:r w:rsidRPr="005846F4">
              <w:rPr>
                <w:rFonts w:ascii="Courier New" w:hAnsi="Courier New" w:cs="Courier New"/>
                <w:b/>
                <w:noProof/>
                <w:sz w:val="20"/>
                <w:szCs w:val="20"/>
              </w:rPr>
              <w:t>11 Greenway Plaza</w:t>
            </w:r>
          </w:p>
          <w:p w:rsidR="00D955E1" w:rsidRPr="005846F4" w:rsidRDefault="00D955E1" w:rsidP="00500DFC">
            <w:pPr>
              <w:pStyle w:val="PlainText"/>
              <w:jc w:val="left"/>
              <w:rPr>
                <w:rFonts w:ascii="Courier New" w:hAnsi="Courier New" w:cs="Courier New"/>
                <w:b/>
                <w:noProof/>
                <w:sz w:val="20"/>
                <w:szCs w:val="20"/>
              </w:rPr>
            </w:pPr>
            <w:r w:rsidRPr="005846F4">
              <w:rPr>
                <w:rFonts w:ascii="Courier New" w:hAnsi="Courier New" w:cs="Courier New"/>
                <w:b/>
                <w:noProof/>
                <w:sz w:val="20"/>
                <w:szCs w:val="20"/>
              </w:rPr>
              <w:t>Suite 1515</w:t>
            </w:r>
          </w:p>
          <w:p w:rsidR="00D955E1" w:rsidRPr="005846F4" w:rsidRDefault="00D955E1" w:rsidP="00500DFC">
            <w:pPr>
              <w:pStyle w:val="PlainText"/>
              <w:jc w:val="left"/>
              <w:rPr>
                <w:rFonts w:ascii="Courier New" w:hAnsi="Courier New" w:cs="Courier New"/>
                <w:b/>
                <w:noProof/>
                <w:sz w:val="20"/>
                <w:szCs w:val="20"/>
              </w:rPr>
            </w:pPr>
            <w:r w:rsidRPr="005846F4">
              <w:rPr>
                <w:rFonts w:ascii="Courier New" w:hAnsi="Courier New" w:cs="Courier New"/>
                <w:b/>
                <w:noProof/>
                <w:sz w:val="20"/>
                <w:szCs w:val="20"/>
              </w:rPr>
              <w:t xml:space="preserve">Houston, TX 77046 </w:t>
            </w:r>
          </w:p>
          <w:p w:rsidR="00D955E1" w:rsidRDefault="00D955E1" w:rsidP="00500DFC">
            <w:pPr>
              <w:pStyle w:val="PlainText"/>
              <w:jc w:val="left"/>
              <w:rPr>
                <w:rFonts w:ascii="Courier New" w:hAnsi="Courier New" w:cs="Courier New"/>
                <w:b/>
                <w:noProof/>
                <w:sz w:val="20"/>
                <w:szCs w:val="20"/>
              </w:rPr>
            </w:pPr>
          </w:p>
        </w:tc>
      </w:tr>
      <w:tr w:rsidR="00241A0A" w:rsidTr="00500DFC">
        <w:tc>
          <w:tcPr>
            <w:tcW w:w="1443" w:type="dxa"/>
          </w:tcPr>
          <w:p w:rsidR="00241A0A" w:rsidRDefault="00241A0A" w:rsidP="00500DFC">
            <w:pPr>
              <w:pStyle w:val="PlainText"/>
              <w:rPr>
                <w:rFonts w:ascii="Courier New" w:hAnsi="Courier New" w:cs="Courier New"/>
                <w:b/>
                <w:sz w:val="20"/>
                <w:szCs w:val="20"/>
              </w:rPr>
            </w:pPr>
          </w:p>
          <w:p w:rsidR="00241A0A" w:rsidRDefault="00E26461" w:rsidP="00500DFC">
            <w:pPr>
              <w:pStyle w:val="PlainText"/>
              <w:rPr>
                <w:rFonts w:ascii="Courier New" w:hAnsi="Courier New" w:cs="Courier New"/>
                <w:b/>
                <w:sz w:val="20"/>
                <w:szCs w:val="20"/>
              </w:rPr>
            </w:pPr>
            <w:r>
              <w:rPr>
                <w:rFonts w:ascii="Courier New" w:hAnsi="Courier New" w:cs="Courier New"/>
                <w:b/>
                <w:sz w:val="20"/>
                <w:szCs w:val="20"/>
              </w:rPr>
              <w:t>11-1-2017</w:t>
            </w:r>
          </w:p>
        </w:tc>
        <w:tc>
          <w:tcPr>
            <w:tcW w:w="1710" w:type="dxa"/>
          </w:tcPr>
          <w:p w:rsidR="00241A0A" w:rsidRDefault="00241A0A" w:rsidP="00500DFC">
            <w:pPr>
              <w:pStyle w:val="PlainText"/>
              <w:rPr>
                <w:rFonts w:ascii="Courier New" w:hAnsi="Courier New" w:cs="Courier New"/>
                <w:b/>
                <w:sz w:val="20"/>
                <w:szCs w:val="20"/>
              </w:rPr>
            </w:pPr>
          </w:p>
          <w:p w:rsidR="00E26461" w:rsidRDefault="00E26461" w:rsidP="00500DFC">
            <w:pPr>
              <w:pStyle w:val="PlainText"/>
              <w:rPr>
                <w:rFonts w:ascii="Courier New" w:hAnsi="Courier New" w:cs="Courier New"/>
                <w:b/>
                <w:sz w:val="20"/>
                <w:szCs w:val="20"/>
              </w:rPr>
            </w:pPr>
            <w:r>
              <w:rPr>
                <w:rFonts w:ascii="Courier New" w:hAnsi="Courier New" w:cs="Courier New"/>
                <w:b/>
                <w:sz w:val="20"/>
                <w:szCs w:val="20"/>
              </w:rPr>
              <w:t>16-CV-00268</w:t>
            </w:r>
          </w:p>
        </w:tc>
        <w:tc>
          <w:tcPr>
            <w:tcW w:w="1710" w:type="dxa"/>
          </w:tcPr>
          <w:p w:rsidR="00241A0A" w:rsidRDefault="00241A0A" w:rsidP="00500DFC">
            <w:pPr>
              <w:pStyle w:val="PlainText"/>
              <w:rPr>
                <w:rFonts w:ascii="Courier New" w:hAnsi="Courier New" w:cs="Courier New"/>
                <w:b/>
                <w:sz w:val="20"/>
                <w:szCs w:val="20"/>
              </w:rPr>
            </w:pPr>
          </w:p>
          <w:p w:rsidR="00E26461" w:rsidRDefault="00E26461" w:rsidP="00500DFC">
            <w:pPr>
              <w:pStyle w:val="PlainText"/>
              <w:rPr>
                <w:rFonts w:ascii="Courier New" w:hAnsi="Courier New" w:cs="Courier New"/>
                <w:b/>
                <w:sz w:val="20"/>
                <w:szCs w:val="20"/>
              </w:rPr>
            </w:pPr>
            <w:r>
              <w:rPr>
                <w:rFonts w:ascii="Courier New" w:hAnsi="Courier New" w:cs="Courier New"/>
                <w:b/>
                <w:sz w:val="20"/>
                <w:szCs w:val="20"/>
              </w:rPr>
              <w:t xml:space="preserve">(W.D. </w:t>
            </w:r>
            <w:r w:rsidR="007C7495">
              <w:rPr>
                <w:rFonts w:ascii="Courier New" w:hAnsi="Courier New" w:cs="Courier New"/>
                <w:b/>
                <w:sz w:val="20"/>
                <w:szCs w:val="20"/>
              </w:rPr>
              <w:t>WA</w:t>
            </w:r>
            <w:r>
              <w:rPr>
                <w:rFonts w:ascii="Courier New" w:hAnsi="Courier New" w:cs="Courier New"/>
                <w:b/>
                <w:sz w:val="20"/>
                <w:szCs w:val="20"/>
              </w:rPr>
              <w:t>.)</w:t>
            </w:r>
          </w:p>
        </w:tc>
        <w:tc>
          <w:tcPr>
            <w:tcW w:w="5760" w:type="dxa"/>
          </w:tcPr>
          <w:p w:rsidR="00241A0A" w:rsidRDefault="00241A0A" w:rsidP="00500DFC">
            <w:pPr>
              <w:pStyle w:val="PlainText"/>
              <w:jc w:val="left"/>
              <w:rPr>
                <w:rFonts w:ascii="Courier New" w:hAnsi="Courier New" w:cs="Courier New"/>
                <w:b/>
                <w:sz w:val="20"/>
                <w:szCs w:val="20"/>
              </w:rPr>
            </w:pPr>
          </w:p>
          <w:p w:rsidR="00E26461" w:rsidRDefault="00E26461" w:rsidP="00500DFC">
            <w:pPr>
              <w:pStyle w:val="PlainText"/>
              <w:jc w:val="left"/>
              <w:rPr>
                <w:rFonts w:ascii="Courier New" w:hAnsi="Courier New" w:cs="Courier New"/>
                <w:b/>
                <w:sz w:val="20"/>
                <w:szCs w:val="20"/>
              </w:rPr>
            </w:pPr>
            <w:proofErr w:type="spellStart"/>
            <w:r>
              <w:rPr>
                <w:rFonts w:ascii="Courier New" w:hAnsi="Courier New" w:cs="Courier New"/>
                <w:b/>
                <w:sz w:val="20"/>
                <w:szCs w:val="20"/>
              </w:rPr>
              <w:t>Nugussie</w:t>
            </w:r>
            <w:proofErr w:type="spellEnd"/>
            <w:r>
              <w:rPr>
                <w:rFonts w:ascii="Courier New" w:hAnsi="Courier New" w:cs="Courier New"/>
                <w:b/>
                <w:sz w:val="20"/>
                <w:szCs w:val="20"/>
              </w:rPr>
              <w:t>, et al. v. HMSHost North America, et al.</w:t>
            </w:r>
          </w:p>
          <w:p w:rsidR="002C691F" w:rsidRPr="00E26461" w:rsidRDefault="002C691F" w:rsidP="00D01AAF">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 was required to pay a minimum wage of $15 per hour in 2014 and of </w:t>
            </w:r>
            <w:r w:rsidR="00D01AAF">
              <w:rPr>
                <w:rFonts w:ascii="Courier New" w:hAnsi="Courier New" w:cs="Courier New"/>
                <w:sz w:val="20"/>
                <w:szCs w:val="20"/>
              </w:rPr>
              <w:t>$</w:t>
            </w:r>
            <w:r>
              <w:rPr>
                <w:rFonts w:ascii="Courier New" w:hAnsi="Courier New" w:cs="Courier New"/>
                <w:sz w:val="20"/>
                <w:szCs w:val="20"/>
              </w:rPr>
              <w:t xml:space="preserve">15.24 in 2015 and part of 2016 to members of the Settlement Class, but that it failed to do so.  </w:t>
            </w:r>
          </w:p>
        </w:tc>
        <w:tc>
          <w:tcPr>
            <w:tcW w:w="1440" w:type="dxa"/>
          </w:tcPr>
          <w:p w:rsidR="00241A0A" w:rsidRDefault="00241A0A" w:rsidP="00500DFC">
            <w:pPr>
              <w:pStyle w:val="PlainText"/>
              <w:rPr>
                <w:rFonts w:ascii="Courier New" w:hAnsi="Courier New" w:cs="Courier New"/>
                <w:b/>
                <w:sz w:val="20"/>
                <w:szCs w:val="20"/>
              </w:rPr>
            </w:pPr>
          </w:p>
          <w:p w:rsidR="00E26461" w:rsidRDefault="00E26461" w:rsidP="00500DFC">
            <w:pPr>
              <w:pStyle w:val="PlainText"/>
              <w:rPr>
                <w:rFonts w:ascii="Courier New" w:hAnsi="Courier New" w:cs="Courier New"/>
                <w:b/>
                <w:sz w:val="20"/>
                <w:szCs w:val="20"/>
              </w:rPr>
            </w:pPr>
            <w:r>
              <w:rPr>
                <w:rFonts w:ascii="Courier New" w:hAnsi="Courier New" w:cs="Courier New"/>
                <w:b/>
                <w:sz w:val="20"/>
                <w:szCs w:val="20"/>
              </w:rPr>
              <w:t>2-22-2018</w:t>
            </w:r>
          </w:p>
        </w:tc>
        <w:tc>
          <w:tcPr>
            <w:tcW w:w="2970" w:type="dxa"/>
          </w:tcPr>
          <w:p w:rsidR="00241A0A" w:rsidRDefault="00241A0A" w:rsidP="00500DFC">
            <w:pPr>
              <w:pStyle w:val="PlainText"/>
              <w:jc w:val="left"/>
              <w:rPr>
                <w:rFonts w:ascii="Courier New" w:hAnsi="Courier New" w:cs="Courier New"/>
                <w:b/>
                <w:noProof/>
                <w:sz w:val="20"/>
                <w:szCs w:val="20"/>
              </w:rPr>
            </w:pPr>
          </w:p>
          <w:p w:rsidR="00E26461" w:rsidRDefault="00E26461"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informastion write, call</w:t>
            </w:r>
            <w:r w:rsidR="00D01AAF">
              <w:rPr>
                <w:rFonts w:ascii="Courier New" w:hAnsi="Courier New" w:cs="Courier New"/>
                <w:b/>
                <w:noProof/>
                <w:sz w:val="20"/>
                <w:szCs w:val="20"/>
              </w:rPr>
              <w:t xml:space="preserve"> or fax</w:t>
            </w:r>
            <w:r>
              <w:rPr>
                <w:rFonts w:ascii="Courier New" w:hAnsi="Courier New" w:cs="Courier New"/>
                <w:b/>
                <w:noProof/>
                <w:sz w:val="20"/>
                <w:szCs w:val="20"/>
              </w:rPr>
              <w:t>:</w:t>
            </w:r>
          </w:p>
          <w:p w:rsidR="00E26461" w:rsidRDefault="00E26461" w:rsidP="00500DFC">
            <w:pPr>
              <w:pStyle w:val="PlainText"/>
              <w:jc w:val="left"/>
              <w:rPr>
                <w:rFonts w:ascii="Courier New" w:hAnsi="Courier New" w:cs="Courier New"/>
                <w:b/>
                <w:noProof/>
                <w:sz w:val="20"/>
                <w:szCs w:val="20"/>
              </w:rPr>
            </w:pPr>
          </w:p>
          <w:p w:rsidR="00E26461" w:rsidRPr="00C13C88" w:rsidRDefault="00E26461" w:rsidP="00C13C88">
            <w:pPr>
              <w:pStyle w:val="PlainText"/>
              <w:jc w:val="left"/>
              <w:rPr>
                <w:rFonts w:ascii="Courier New" w:hAnsi="Courier New" w:cs="Courier New"/>
                <w:b/>
                <w:noProof/>
                <w:sz w:val="16"/>
                <w:szCs w:val="16"/>
              </w:rPr>
            </w:pPr>
            <w:r w:rsidRPr="00C13C88">
              <w:rPr>
                <w:rFonts w:ascii="Courier New" w:hAnsi="Courier New" w:cs="Courier New"/>
                <w:b/>
                <w:noProof/>
                <w:sz w:val="16"/>
                <w:szCs w:val="16"/>
              </w:rPr>
              <w:t>Badgley Mullins Turner</w:t>
            </w:r>
          </w:p>
          <w:p w:rsidR="00E26461" w:rsidRPr="00C13C88" w:rsidRDefault="00E26461" w:rsidP="00C13C88">
            <w:pPr>
              <w:pStyle w:val="PlainText"/>
              <w:jc w:val="left"/>
              <w:rPr>
                <w:rFonts w:ascii="Courier New" w:hAnsi="Courier New" w:cs="Courier New"/>
                <w:b/>
                <w:noProof/>
                <w:sz w:val="16"/>
                <w:szCs w:val="16"/>
              </w:rPr>
            </w:pPr>
            <w:r w:rsidRPr="00C13C88">
              <w:rPr>
                <w:rFonts w:ascii="Courier New" w:hAnsi="Courier New" w:cs="Courier New"/>
                <w:b/>
                <w:noProof/>
                <w:sz w:val="16"/>
                <w:szCs w:val="16"/>
              </w:rPr>
              <w:t>Duncan C.</w:t>
            </w:r>
            <w:r w:rsidR="00C674F6">
              <w:rPr>
                <w:rFonts w:ascii="Courier New" w:hAnsi="Courier New" w:cs="Courier New"/>
                <w:b/>
                <w:noProof/>
                <w:sz w:val="16"/>
                <w:szCs w:val="16"/>
              </w:rPr>
              <w:t xml:space="preserve"> </w:t>
            </w:r>
            <w:r w:rsidRPr="00C13C88">
              <w:rPr>
                <w:rFonts w:ascii="Courier New" w:hAnsi="Courier New" w:cs="Courier New"/>
                <w:b/>
                <w:noProof/>
                <w:sz w:val="16"/>
                <w:szCs w:val="16"/>
              </w:rPr>
              <w:t>Turner</w:t>
            </w:r>
          </w:p>
          <w:p w:rsidR="00E26461" w:rsidRPr="00C13C88" w:rsidRDefault="00E26461" w:rsidP="00C13C88">
            <w:pPr>
              <w:pStyle w:val="PlainText"/>
              <w:jc w:val="left"/>
              <w:rPr>
                <w:rFonts w:ascii="Courier New" w:hAnsi="Courier New" w:cs="Courier New"/>
                <w:b/>
                <w:noProof/>
                <w:sz w:val="16"/>
                <w:szCs w:val="16"/>
              </w:rPr>
            </w:pPr>
            <w:r w:rsidRPr="00C13C88">
              <w:rPr>
                <w:rFonts w:ascii="Courier New" w:hAnsi="Courier New" w:cs="Courier New"/>
                <w:b/>
                <w:noProof/>
                <w:sz w:val="16"/>
                <w:szCs w:val="16"/>
              </w:rPr>
              <w:t>19929 Ballinger Way NE</w:t>
            </w:r>
          </w:p>
          <w:p w:rsidR="00E26461" w:rsidRPr="00C13C88" w:rsidRDefault="00E26461" w:rsidP="00C13C88">
            <w:pPr>
              <w:pStyle w:val="PlainText"/>
              <w:jc w:val="left"/>
              <w:rPr>
                <w:rFonts w:ascii="Courier New" w:hAnsi="Courier New" w:cs="Courier New"/>
                <w:b/>
                <w:noProof/>
                <w:sz w:val="16"/>
                <w:szCs w:val="16"/>
              </w:rPr>
            </w:pPr>
            <w:r w:rsidRPr="00C13C88">
              <w:rPr>
                <w:rFonts w:ascii="Courier New" w:hAnsi="Courier New" w:cs="Courier New"/>
                <w:b/>
                <w:noProof/>
                <w:sz w:val="16"/>
                <w:szCs w:val="16"/>
              </w:rPr>
              <w:t>Suite 200</w:t>
            </w:r>
          </w:p>
          <w:p w:rsidR="00E26461" w:rsidRPr="00C13C88" w:rsidRDefault="00E26461" w:rsidP="00C13C88">
            <w:pPr>
              <w:pStyle w:val="PlainText"/>
              <w:jc w:val="left"/>
              <w:rPr>
                <w:rFonts w:ascii="Courier New" w:hAnsi="Courier New" w:cs="Courier New"/>
                <w:b/>
                <w:noProof/>
                <w:sz w:val="16"/>
                <w:szCs w:val="16"/>
              </w:rPr>
            </w:pPr>
            <w:r w:rsidRPr="00C13C88">
              <w:rPr>
                <w:rFonts w:ascii="Courier New" w:hAnsi="Courier New" w:cs="Courier New"/>
                <w:b/>
                <w:noProof/>
                <w:sz w:val="16"/>
                <w:szCs w:val="16"/>
              </w:rPr>
              <w:t>Seattle, WA 98155</w:t>
            </w:r>
          </w:p>
          <w:p w:rsidR="00E26461" w:rsidRPr="00C13C88" w:rsidRDefault="00E26461" w:rsidP="00C13C88">
            <w:pPr>
              <w:pStyle w:val="PlainText"/>
              <w:jc w:val="left"/>
              <w:rPr>
                <w:rFonts w:ascii="Courier New" w:hAnsi="Courier New" w:cs="Courier New"/>
                <w:b/>
                <w:noProof/>
                <w:sz w:val="16"/>
                <w:szCs w:val="16"/>
              </w:rPr>
            </w:pPr>
          </w:p>
          <w:p w:rsidR="00E26461" w:rsidRPr="00C13C88" w:rsidRDefault="00E26461" w:rsidP="00C13C88">
            <w:pPr>
              <w:pStyle w:val="PlainText"/>
              <w:jc w:val="left"/>
              <w:rPr>
                <w:rFonts w:ascii="Courier New" w:hAnsi="Courier New" w:cs="Courier New"/>
                <w:b/>
                <w:noProof/>
                <w:sz w:val="16"/>
                <w:szCs w:val="16"/>
              </w:rPr>
            </w:pPr>
            <w:r w:rsidRPr="00C13C88">
              <w:rPr>
                <w:rFonts w:ascii="Courier New" w:hAnsi="Courier New" w:cs="Courier New"/>
                <w:b/>
                <w:noProof/>
                <w:sz w:val="16"/>
                <w:szCs w:val="16"/>
              </w:rPr>
              <w:t>206 612-6566 (Ph.)</w:t>
            </w:r>
          </w:p>
          <w:p w:rsidR="00E26461" w:rsidRPr="00C13C88" w:rsidRDefault="00E26461" w:rsidP="00C13C88">
            <w:pPr>
              <w:pStyle w:val="PlainText"/>
              <w:jc w:val="left"/>
              <w:rPr>
                <w:rFonts w:ascii="Courier New" w:hAnsi="Courier New" w:cs="Courier New"/>
                <w:b/>
                <w:noProof/>
                <w:sz w:val="16"/>
                <w:szCs w:val="16"/>
              </w:rPr>
            </w:pPr>
          </w:p>
          <w:p w:rsidR="00E26461" w:rsidRPr="00C13C88" w:rsidRDefault="00E26461" w:rsidP="00C13C88">
            <w:pPr>
              <w:pStyle w:val="PlainText"/>
              <w:jc w:val="left"/>
              <w:rPr>
                <w:rFonts w:ascii="Courier New" w:hAnsi="Courier New" w:cs="Courier New"/>
                <w:b/>
                <w:noProof/>
                <w:sz w:val="16"/>
                <w:szCs w:val="16"/>
              </w:rPr>
            </w:pPr>
            <w:r w:rsidRPr="00C13C88">
              <w:rPr>
                <w:rFonts w:ascii="Courier New" w:hAnsi="Courier New" w:cs="Courier New"/>
                <w:b/>
                <w:noProof/>
                <w:sz w:val="16"/>
                <w:szCs w:val="16"/>
              </w:rPr>
              <w:t>206 621-9896 (Fax)</w:t>
            </w:r>
          </w:p>
          <w:p w:rsidR="00E26461" w:rsidRDefault="00E26461" w:rsidP="00500DFC">
            <w:pPr>
              <w:pStyle w:val="PlainText"/>
              <w:jc w:val="left"/>
              <w:rPr>
                <w:rFonts w:ascii="Courier New" w:hAnsi="Courier New" w:cs="Courier New"/>
                <w:b/>
                <w:noProof/>
                <w:sz w:val="20"/>
                <w:szCs w:val="20"/>
              </w:rPr>
            </w:pPr>
          </w:p>
        </w:tc>
      </w:tr>
      <w:tr w:rsidR="00C13C88" w:rsidTr="00500DFC">
        <w:tc>
          <w:tcPr>
            <w:tcW w:w="1443" w:type="dxa"/>
          </w:tcPr>
          <w:p w:rsidR="00C13C88" w:rsidRDefault="00C13C88" w:rsidP="00500DFC">
            <w:pPr>
              <w:pStyle w:val="PlainText"/>
              <w:rPr>
                <w:rFonts w:ascii="Courier New" w:hAnsi="Courier New" w:cs="Courier New"/>
                <w:b/>
                <w:sz w:val="20"/>
                <w:szCs w:val="20"/>
              </w:rPr>
            </w:pPr>
          </w:p>
          <w:p w:rsidR="00C13C88" w:rsidRDefault="00C13C88" w:rsidP="00500DFC">
            <w:pPr>
              <w:pStyle w:val="PlainText"/>
              <w:rPr>
                <w:rFonts w:ascii="Courier New" w:hAnsi="Courier New" w:cs="Courier New"/>
                <w:b/>
                <w:sz w:val="20"/>
                <w:szCs w:val="20"/>
              </w:rPr>
            </w:pPr>
            <w:r>
              <w:rPr>
                <w:rFonts w:ascii="Courier New" w:hAnsi="Courier New" w:cs="Courier New"/>
                <w:b/>
                <w:sz w:val="20"/>
                <w:szCs w:val="20"/>
              </w:rPr>
              <w:t>11-3-2017</w:t>
            </w:r>
          </w:p>
        </w:tc>
        <w:tc>
          <w:tcPr>
            <w:tcW w:w="1710" w:type="dxa"/>
          </w:tcPr>
          <w:p w:rsidR="00C13C88" w:rsidRDefault="00C13C88" w:rsidP="00500DFC">
            <w:pPr>
              <w:pStyle w:val="PlainText"/>
              <w:rPr>
                <w:rFonts w:ascii="Courier New" w:hAnsi="Courier New" w:cs="Courier New"/>
                <w:b/>
                <w:sz w:val="20"/>
                <w:szCs w:val="20"/>
              </w:rPr>
            </w:pPr>
          </w:p>
          <w:p w:rsidR="00C13C88" w:rsidRDefault="00C13C88" w:rsidP="00500DFC">
            <w:pPr>
              <w:pStyle w:val="PlainText"/>
              <w:rPr>
                <w:rFonts w:ascii="Courier New" w:hAnsi="Courier New" w:cs="Courier New"/>
                <w:b/>
                <w:sz w:val="20"/>
                <w:szCs w:val="20"/>
              </w:rPr>
            </w:pPr>
            <w:r>
              <w:rPr>
                <w:rFonts w:ascii="Courier New" w:hAnsi="Courier New" w:cs="Courier New"/>
                <w:b/>
                <w:sz w:val="20"/>
                <w:szCs w:val="20"/>
              </w:rPr>
              <w:t>16-CV-04524</w:t>
            </w:r>
          </w:p>
        </w:tc>
        <w:tc>
          <w:tcPr>
            <w:tcW w:w="1710" w:type="dxa"/>
          </w:tcPr>
          <w:p w:rsidR="00C13C88" w:rsidRDefault="00C13C88" w:rsidP="00500DFC">
            <w:pPr>
              <w:pStyle w:val="PlainText"/>
              <w:rPr>
                <w:rFonts w:ascii="Courier New" w:hAnsi="Courier New" w:cs="Courier New"/>
                <w:b/>
                <w:sz w:val="20"/>
                <w:szCs w:val="20"/>
              </w:rPr>
            </w:pPr>
          </w:p>
          <w:p w:rsidR="00C13C88" w:rsidRDefault="00C13C88" w:rsidP="00500DFC">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C13C88" w:rsidRDefault="00C13C88" w:rsidP="00500DFC">
            <w:pPr>
              <w:pStyle w:val="PlainText"/>
              <w:jc w:val="left"/>
              <w:rPr>
                <w:rFonts w:ascii="Courier New" w:hAnsi="Courier New" w:cs="Courier New"/>
                <w:b/>
                <w:sz w:val="20"/>
                <w:szCs w:val="20"/>
              </w:rPr>
            </w:pPr>
          </w:p>
          <w:p w:rsidR="00C13C88" w:rsidRDefault="00C13C88" w:rsidP="00500DFC">
            <w:pPr>
              <w:pStyle w:val="PlainText"/>
              <w:jc w:val="left"/>
              <w:rPr>
                <w:rFonts w:ascii="Courier New" w:hAnsi="Courier New" w:cs="Courier New"/>
                <w:b/>
                <w:sz w:val="20"/>
                <w:szCs w:val="20"/>
              </w:rPr>
            </w:pPr>
            <w:r>
              <w:rPr>
                <w:rFonts w:ascii="Courier New" w:hAnsi="Courier New" w:cs="Courier New"/>
                <w:b/>
                <w:sz w:val="20"/>
                <w:szCs w:val="20"/>
              </w:rPr>
              <w:t>Lynch, et al. v. Motorola Mobility LLC d/b/a Motorola and Lenovo</w:t>
            </w:r>
          </w:p>
          <w:p w:rsidR="00AC7123" w:rsidRDefault="00AC7123" w:rsidP="00AC7123">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AC7123">
              <w:rPr>
                <w:rFonts w:ascii="Courier New" w:hAnsi="Courier New" w:cs="Courier New"/>
                <w:sz w:val="20"/>
                <w:szCs w:val="20"/>
              </w:rPr>
              <w:t>Motorola failed to provide warranty service consistent with its warranty obligations and</w:t>
            </w:r>
            <w:r w:rsidR="00D01AAF">
              <w:rPr>
                <w:rFonts w:ascii="Courier New" w:hAnsi="Courier New" w:cs="Courier New"/>
                <w:sz w:val="20"/>
                <w:szCs w:val="20"/>
              </w:rPr>
              <w:t xml:space="preserve"> </w:t>
            </w:r>
            <w:r w:rsidRPr="00AC7123">
              <w:rPr>
                <w:rFonts w:ascii="Courier New" w:hAnsi="Courier New" w:cs="Courier New"/>
                <w:sz w:val="20"/>
                <w:szCs w:val="20"/>
              </w:rPr>
              <w:t>are liable for breach of warranty, unjust</w:t>
            </w:r>
            <w:r>
              <w:rPr>
                <w:rFonts w:ascii="Courier New" w:hAnsi="Courier New" w:cs="Courier New"/>
                <w:sz w:val="20"/>
                <w:szCs w:val="20"/>
              </w:rPr>
              <w:t xml:space="preserve"> </w:t>
            </w:r>
            <w:r w:rsidRPr="00AC7123">
              <w:rPr>
                <w:rFonts w:ascii="Courier New" w:hAnsi="Courier New" w:cs="Courier New"/>
                <w:sz w:val="20"/>
                <w:szCs w:val="20"/>
              </w:rPr>
              <w:t>enrichment, and violation of the state</w:t>
            </w:r>
            <w:r>
              <w:rPr>
                <w:rFonts w:ascii="Courier New" w:hAnsi="Courier New" w:cs="Courier New"/>
                <w:sz w:val="20"/>
                <w:szCs w:val="20"/>
              </w:rPr>
              <w:t xml:space="preserve"> </w:t>
            </w:r>
            <w:r w:rsidRPr="00AC7123">
              <w:rPr>
                <w:rFonts w:ascii="Courier New" w:hAnsi="Courier New" w:cs="Courier New"/>
                <w:sz w:val="20"/>
                <w:szCs w:val="20"/>
              </w:rPr>
              <w:t>consumer</w:t>
            </w:r>
            <w:r>
              <w:rPr>
                <w:rFonts w:ascii="Courier New" w:hAnsi="Courier New" w:cs="Courier New"/>
                <w:sz w:val="20"/>
                <w:szCs w:val="20"/>
              </w:rPr>
              <w:t xml:space="preserve"> </w:t>
            </w:r>
            <w:r w:rsidRPr="00AC7123">
              <w:rPr>
                <w:rFonts w:ascii="Courier New" w:hAnsi="Courier New" w:cs="Courier New"/>
                <w:sz w:val="20"/>
                <w:szCs w:val="20"/>
              </w:rPr>
              <w:t>protection laws of Arizona, Florida, Georgia, and Texas.</w:t>
            </w:r>
          </w:p>
          <w:p w:rsidR="00D56883" w:rsidRDefault="00D56883" w:rsidP="00AC7123">
            <w:pPr>
              <w:pStyle w:val="PlainText"/>
              <w:jc w:val="left"/>
              <w:rPr>
                <w:rFonts w:ascii="Courier New" w:hAnsi="Courier New" w:cs="Courier New"/>
                <w:sz w:val="20"/>
                <w:szCs w:val="20"/>
              </w:rPr>
            </w:pPr>
          </w:p>
          <w:p w:rsidR="00D56883" w:rsidRPr="00AC7123" w:rsidRDefault="00D56883" w:rsidP="00AC7123">
            <w:pPr>
              <w:pStyle w:val="PlainText"/>
              <w:jc w:val="left"/>
              <w:rPr>
                <w:rFonts w:ascii="Courier New" w:hAnsi="Courier New" w:cs="Courier New"/>
                <w:sz w:val="20"/>
                <w:szCs w:val="20"/>
              </w:rPr>
            </w:pPr>
          </w:p>
        </w:tc>
        <w:tc>
          <w:tcPr>
            <w:tcW w:w="1440" w:type="dxa"/>
          </w:tcPr>
          <w:p w:rsidR="00C13C88" w:rsidRDefault="00C13C88" w:rsidP="00500DFC">
            <w:pPr>
              <w:pStyle w:val="PlainText"/>
              <w:rPr>
                <w:rFonts w:ascii="Courier New" w:hAnsi="Courier New" w:cs="Courier New"/>
                <w:b/>
                <w:sz w:val="20"/>
                <w:szCs w:val="20"/>
              </w:rPr>
            </w:pPr>
          </w:p>
          <w:p w:rsidR="00C13C88" w:rsidRDefault="00AC7123"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13C88" w:rsidRDefault="00C13C88" w:rsidP="00500DFC">
            <w:pPr>
              <w:pStyle w:val="PlainText"/>
              <w:jc w:val="left"/>
              <w:rPr>
                <w:rFonts w:ascii="Courier New" w:hAnsi="Courier New" w:cs="Courier New"/>
                <w:b/>
                <w:noProof/>
                <w:sz w:val="20"/>
                <w:szCs w:val="20"/>
              </w:rPr>
            </w:pPr>
          </w:p>
          <w:p w:rsidR="00AC7123" w:rsidRDefault="00AC7123"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C7123" w:rsidRDefault="00AC7123" w:rsidP="00500DFC">
            <w:pPr>
              <w:pStyle w:val="PlainText"/>
              <w:jc w:val="left"/>
              <w:rPr>
                <w:rFonts w:ascii="Courier New" w:hAnsi="Courier New" w:cs="Courier New"/>
                <w:b/>
                <w:noProof/>
                <w:sz w:val="20"/>
                <w:szCs w:val="20"/>
              </w:rPr>
            </w:pPr>
          </w:p>
          <w:p w:rsidR="00AC7123" w:rsidRPr="00A803B4" w:rsidRDefault="00AC7123" w:rsidP="00AC7123">
            <w:pPr>
              <w:pStyle w:val="PlainText"/>
              <w:jc w:val="left"/>
              <w:rPr>
                <w:rFonts w:ascii="Courier New" w:hAnsi="Courier New" w:cs="Courier New"/>
                <w:b/>
                <w:noProof/>
                <w:sz w:val="18"/>
                <w:szCs w:val="18"/>
              </w:rPr>
            </w:pPr>
            <w:r w:rsidRPr="00A803B4">
              <w:rPr>
                <w:rFonts w:ascii="Courier New" w:hAnsi="Courier New" w:cs="Courier New"/>
                <w:b/>
                <w:noProof/>
                <w:sz w:val="18"/>
                <w:szCs w:val="18"/>
              </w:rPr>
              <w:t>Kenneth A. Wexler</w:t>
            </w:r>
          </w:p>
          <w:p w:rsidR="00AC7123" w:rsidRPr="00A803B4" w:rsidRDefault="00AC7123" w:rsidP="00AC7123">
            <w:pPr>
              <w:pStyle w:val="PlainText"/>
              <w:jc w:val="left"/>
              <w:rPr>
                <w:rFonts w:ascii="Courier New" w:hAnsi="Courier New" w:cs="Courier New"/>
                <w:b/>
                <w:noProof/>
                <w:sz w:val="18"/>
                <w:szCs w:val="18"/>
              </w:rPr>
            </w:pPr>
            <w:r w:rsidRPr="00A803B4">
              <w:rPr>
                <w:rFonts w:ascii="Courier New" w:hAnsi="Courier New" w:cs="Courier New"/>
                <w:b/>
                <w:noProof/>
                <w:sz w:val="18"/>
                <w:szCs w:val="18"/>
              </w:rPr>
              <w:t>Mark R. Miller</w:t>
            </w:r>
          </w:p>
          <w:p w:rsidR="00AC7123" w:rsidRPr="00A803B4" w:rsidRDefault="00AC7123" w:rsidP="00AC7123">
            <w:pPr>
              <w:pStyle w:val="PlainText"/>
              <w:jc w:val="left"/>
              <w:rPr>
                <w:rFonts w:ascii="Courier New" w:hAnsi="Courier New" w:cs="Courier New"/>
                <w:b/>
                <w:noProof/>
                <w:sz w:val="18"/>
                <w:szCs w:val="18"/>
              </w:rPr>
            </w:pPr>
            <w:r w:rsidRPr="00A803B4">
              <w:rPr>
                <w:rFonts w:ascii="Courier New" w:hAnsi="Courier New" w:cs="Courier New"/>
                <w:b/>
                <w:noProof/>
                <w:sz w:val="18"/>
                <w:szCs w:val="18"/>
              </w:rPr>
              <w:t>Adam Prom</w:t>
            </w:r>
          </w:p>
          <w:p w:rsidR="00AC7123" w:rsidRPr="00A803B4" w:rsidRDefault="00AC7123" w:rsidP="00AC7123">
            <w:pPr>
              <w:pStyle w:val="PlainText"/>
              <w:jc w:val="left"/>
              <w:rPr>
                <w:rFonts w:ascii="Courier New" w:hAnsi="Courier New" w:cs="Courier New"/>
                <w:b/>
                <w:noProof/>
                <w:sz w:val="18"/>
                <w:szCs w:val="18"/>
              </w:rPr>
            </w:pPr>
            <w:r w:rsidRPr="00A803B4">
              <w:rPr>
                <w:rFonts w:ascii="Courier New" w:hAnsi="Courier New" w:cs="Courier New"/>
                <w:b/>
                <w:noProof/>
                <w:sz w:val="18"/>
                <w:szCs w:val="18"/>
              </w:rPr>
              <w:t>WEXLER WALLACE LLP</w:t>
            </w:r>
          </w:p>
          <w:p w:rsidR="00AC7123" w:rsidRPr="00A803B4" w:rsidRDefault="00AC7123" w:rsidP="00AC7123">
            <w:pPr>
              <w:pStyle w:val="PlainText"/>
              <w:jc w:val="left"/>
              <w:rPr>
                <w:rFonts w:ascii="Courier New" w:hAnsi="Courier New" w:cs="Courier New"/>
                <w:b/>
                <w:noProof/>
                <w:sz w:val="18"/>
                <w:szCs w:val="18"/>
              </w:rPr>
            </w:pPr>
            <w:r w:rsidRPr="00A803B4">
              <w:rPr>
                <w:rFonts w:ascii="Courier New" w:hAnsi="Courier New" w:cs="Courier New"/>
                <w:b/>
                <w:noProof/>
                <w:sz w:val="18"/>
                <w:szCs w:val="18"/>
              </w:rPr>
              <w:t>55 W. Monroe Street</w:t>
            </w:r>
          </w:p>
          <w:p w:rsidR="00AC7123" w:rsidRPr="00A803B4" w:rsidRDefault="00AC7123" w:rsidP="00AC7123">
            <w:pPr>
              <w:pStyle w:val="PlainText"/>
              <w:jc w:val="left"/>
              <w:rPr>
                <w:rFonts w:ascii="Courier New" w:hAnsi="Courier New" w:cs="Courier New"/>
                <w:b/>
                <w:noProof/>
                <w:sz w:val="18"/>
                <w:szCs w:val="18"/>
              </w:rPr>
            </w:pPr>
            <w:r w:rsidRPr="00A803B4">
              <w:rPr>
                <w:rFonts w:ascii="Courier New" w:hAnsi="Courier New" w:cs="Courier New"/>
                <w:b/>
                <w:noProof/>
                <w:sz w:val="18"/>
                <w:szCs w:val="18"/>
              </w:rPr>
              <w:t>Suite 3300</w:t>
            </w:r>
          </w:p>
          <w:p w:rsidR="00AC7123" w:rsidRDefault="00AC7123" w:rsidP="00AC7123">
            <w:pPr>
              <w:pStyle w:val="PlainText"/>
              <w:jc w:val="left"/>
              <w:rPr>
                <w:rFonts w:ascii="Courier New" w:hAnsi="Courier New" w:cs="Courier New"/>
                <w:b/>
                <w:noProof/>
                <w:sz w:val="20"/>
                <w:szCs w:val="20"/>
              </w:rPr>
            </w:pPr>
            <w:r w:rsidRPr="00A803B4">
              <w:rPr>
                <w:rFonts w:ascii="Courier New" w:hAnsi="Courier New" w:cs="Courier New"/>
                <w:b/>
                <w:noProof/>
                <w:sz w:val="18"/>
                <w:szCs w:val="18"/>
              </w:rPr>
              <w:t>Chicago, Illinois 60603</w:t>
            </w:r>
          </w:p>
        </w:tc>
      </w:tr>
      <w:tr w:rsidR="00A803B4" w:rsidTr="00500DFC">
        <w:tc>
          <w:tcPr>
            <w:tcW w:w="1443" w:type="dxa"/>
          </w:tcPr>
          <w:p w:rsidR="00A803B4" w:rsidRDefault="00A803B4" w:rsidP="00500DFC">
            <w:pPr>
              <w:pStyle w:val="PlainText"/>
              <w:rPr>
                <w:rFonts w:ascii="Courier New" w:hAnsi="Courier New" w:cs="Courier New"/>
                <w:b/>
                <w:sz w:val="20"/>
                <w:szCs w:val="20"/>
              </w:rPr>
            </w:pPr>
          </w:p>
          <w:p w:rsidR="00A803B4" w:rsidRDefault="00A803B4" w:rsidP="00500DFC">
            <w:pPr>
              <w:pStyle w:val="PlainText"/>
              <w:rPr>
                <w:rFonts w:ascii="Courier New" w:hAnsi="Courier New" w:cs="Courier New"/>
                <w:b/>
                <w:sz w:val="20"/>
                <w:szCs w:val="20"/>
              </w:rPr>
            </w:pPr>
            <w:r>
              <w:rPr>
                <w:rFonts w:ascii="Courier New" w:hAnsi="Courier New" w:cs="Courier New"/>
                <w:b/>
                <w:sz w:val="20"/>
                <w:szCs w:val="20"/>
              </w:rPr>
              <w:t>11-3-2017</w:t>
            </w:r>
          </w:p>
        </w:tc>
        <w:tc>
          <w:tcPr>
            <w:tcW w:w="1710" w:type="dxa"/>
          </w:tcPr>
          <w:p w:rsidR="00A803B4" w:rsidRDefault="00A803B4" w:rsidP="00500DFC">
            <w:pPr>
              <w:pStyle w:val="PlainText"/>
              <w:rPr>
                <w:rFonts w:ascii="Courier New" w:hAnsi="Courier New" w:cs="Courier New"/>
                <w:b/>
                <w:sz w:val="20"/>
                <w:szCs w:val="20"/>
              </w:rPr>
            </w:pPr>
          </w:p>
          <w:p w:rsidR="00A803B4" w:rsidRDefault="00A803B4" w:rsidP="00500DFC">
            <w:pPr>
              <w:pStyle w:val="PlainText"/>
              <w:rPr>
                <w:rFonts w:ascii="Courier New" w:hAnsi="Courier New" w:cs="Courier New"/>
                <w:b/>
                <w:sz w:val="20"/>
                <w:szCs w:val="20"/>
              </w:rPr>
            </w:pPr>
            <w:r>
              <w:rPr>
                <w:rFonts w:ascii="Courier New" w:hAnsi="Courier New" w:cs="Courier New"/>
                <w:b/>
                <w:sz w:val="20"/>
                <w:szCs w:val="20"/>
              </w:rPr>
              <w:t>10-CV-02179</w:t>
            </w:r>
          </w:p>
        </w:tc>
        <w:tc>
          <w:tcPr>
            <w:tcW w:w="1710" w:type="dxa"/>
          </w:tcPr>
          <w:p w:rsidR="00A803B4" w:rsidRDefault="00A803B4" w:rsidP="00500DFC">
            <w:pPr>
              <w:pStyle w:val="PlainText"/>
              <w:rPr>
                <w:rFonts w:ascii="Courier New" w:hAnsi="Courier New" w:cs="Courier New"/>
                <w:b/>
                <w:sz w:val="20"/>
                <w:szCs w:val="20"/>
              </w:rPr>
            </w:pPr>
          </w:p>
          <w:p w:rsidR="00A803B4" w:rsidRDefault="00A803B4" w:rsidP="00500DFC">
            <w:pPr>
              <w:pStyle w:val="PlainText"/>
              <w:rPr>
                <w:rFonts w:ascii="Courier New" w:hAnsi="Courier New" w:cs="Courier New"/>
                <w:b/>
                <w:sz w:val="20"/>
                <w:szCs w:val="20"/>
              </w:rPr>
            </w:pPr>
            <w:r>
              <w:rPr>
                <w:rFonts w:ascii="Courier New" w:hAnsi="Courier New" w:cs="Courier New"/>
                <w:b/>
                <w:sz w:val="20"/>
                <w:szCs w:val="20"/>
              </w:rPr>
              <w:t>(S.D. Cal.)</w:t>
            </w:r>
          </w:p>
        </w:tc>
        <w:tc>
          <w:tcPr>
            <w:tcW w:w="5760" w:type="dxa"/>
          </w:tcPr>
          <w:p w:rsidR="00A803B4" w:rsidRDefault="00A803B4" w:rsidP="00500DFC">
            <w:pPr>
              <w:pStyle w:val="PlainText"/>
              <w:jc w:val="left"/>
              <w:rPr>
                <w:rFonts w:ascii="Courier New" w:hAnsi="Courier New" w:cs="Courier New"/>
                <w:b/>
                <w:sz w:val="20"/>
                <w:szCs w:val="20"/>
              </w:rPr>
            </w:pPr>
          </w:p>
          <w:p w:rsidR="00A803B4" w:rsidRDefault="00A803B4" w:rsidP="00500DFC">
            <w:pPr>
              <w:pStyle w:val="PlainText"/>
              <w:jc w:val="left"/>
              <w:rPr>
                <w:rFonts w:ascii="Courier New" w:hAnsi="Courier New" w:cs="Courier New"/>
                <w:b/>
                <w:sz w:val="20"/>
                <w:szCs w:val="20"/>
              </w:rPr>
            </w:pPr>
            <w:r>
              <w:rPr>
                <w:rFonts w:ascii="Courier New" w:hAnsi="Courier New" w:cs="Courier New"/>
                <w:b/>
                <w:sz w:val="20"/>
                <w:szCs w:val="20"/>
              </w:rPr>
              <w:t>Moyle, et al. v. Liberty Mutual Retirement Benefits Plan, et al.</w:t>
            </w:r>
          </w:p>
          <w:p w:rsidR="00A803B4" w:rsidRDefault="00A803B4" w:rsidP="00500DFC">
            <w:pPr>
              <w:pStyle w:val="PlainText"/>
              <w:jc w:val="left"/>
              <w:rPr>
                <w:rFonts w:ascii="Courier New" w:hAnsi="Courier New" w:cs="Courier New"/>
                <w:b/>
                <w:sz w:val="20"/>
                <w:szCs w:val="20"/>
              </w:rPr>
            </w:pPr>
            <w:r>
              <w:rPr>
                <w:rFonts w:ascii="Courier New" w:hAnsi="Courier New" w:cs="Courier New"/>
                <w:b/>
                <w:sz w:val="20"/>
                <w:szCs w:val="20"/>
              </w:rPr>
              <w:t>Re Defendants: Liberty Mutual</w:t>
            </w:r>
            <w:r w:rsidR="00D56883">
              <w:rPr>
                <w:rFonts w:ascii="Courier New" w:hAnsi="Courier New" w:cs="Courier New"/>
                <w:b/>
                <w:sz w:val="20"/>
                <w:szCs w:val="20"/>
              </w:rPr>
              <w:t xml:space="preserve"> </w:t>
            </w:r>
            <w:r>
              <w:rPr>
                <w:rFonts w:ascii="Courier New" w:hAnsi="Courier New" w:cs="Courier New"/>
                <w:b/>
                <w:sz w:val="20"/>
                <w:szCs w:val="20"/>
              </w:rPr>
              <w:t xml:space="preserve">Retirement Benefit Plan (the “Retirement Plan”), Liberty </w:t>
            </w:r>
            <w:r>
              <w:rPr>
                <w:rFonts w:ascii="Courier New" w:hAnsi="Courier New" w:cs="Courier New"/>
                <w:b/>
                <w:sz w:val="20"/>
                <w:szCs w:val="20"/>
              </w:rPr>
              <w:lastRenderedPageBreak/>
              <w:t>Mutual Retirement Plan Retirement Board, Liberty Mutual Group Inc., and Liberty, Mutual Insurance Company (collectively, “Defendants”)</w:t>
            </w:r>
          </w:p>
          <w:p w:rsidR="00D56883" w:rsidRDefault="00A803B4" w:rsidP="00D56883">
            <w:pPr>
              <w:pStyle w:val="PlainText"/>
              <w:jc w:val="left"/>
              <w:rPr>
                <w:rFonts w:ascii="Courier New" w:hAnsi="Courier New" w:cs="Courier New"/>
                <w:sz w:val="20"/>
                <w:szCs w:val="20"/>
              </w:rPr>
            </w:pPr>
            <w:r>
              <w:rPr>
                <w:rFonts w:ascii="Courier New" w:hAnsi="Courier New" w:cs="Courier New"/>
                <w:sz w:val="20"/>
                <w:szCs w:val="20"/>
              </w:rPr>
              <w:t>Plainti</w:t>
            </w:r>
            <w:r w:rsidR="00D56883">
              <w:rPr>
                <w:rFonts w:ascii="Courier New" w:hAnsi="Courier New" w:cs="Courier New"/>
                <w:sz w:val="20"/>
                <w:szCs w:val="20"/>
              </w:rPr>
              <w:t>ffs allege</w:t>
            </w:r>
            <w:r w:rsidR="00B37346">
              <w:rPr>
                <w:rFonts w:ascii="Courier New" w:hAnsi="Courier New" w:cs="Courier New"/>
                <w:sz w:val="20"/>
                <w:szCs w:val="20"/>
              </w:rPr>
              <w:t xml:space="preserve"> </w:t>
            </w:r>
            <w:r w:rsidR="00D56883" w:rsidRPr="00D56883">
              <w:rPr>
                <w:rFonts w:ascii="Courier New" w:hAnsi="Courier New" w:cs="Courier New"/>
                <w:sz w:val="20"/>
                <w:szCs w:val="20"/>
              </w:rPr>
              <w:t>that Defendants breached their</w:t>
            </w:r>
            <w:r w:rsidR="00D56883">
              <w:rPr>
                <w:rFonts w:ascii="Courier New" w:hAnsi="Courier New" w:cs="Courier New"/>
                <w:sz w:val="20"/>
                <w:szCs w:val="20"/>
              </w:rPr>
              <w:t xml:space="preserve"> </w:t>
            </w:r>
            <w:r w:rsidR="00D56883" w:rsidRPr="00D56883">
              <w:rPr>
                <w:rFonts w:ascii="Courier New" w:hAnsi="Courier New" w:cs="Courier New"/>
                <w:sz w:val="20"/>
                <w:szCs w:val="20"/>
              </w:rPr>
              <w:t>fiduciary</w:t>
            </w:r>
            <w:r w:rsidR="00D56883">
              <w:rPr>
                <w:rFonts w:ascii="Courier New" w:hAnsi="Courier New" w:cs="Courier New"/>
                <w:sz w:val="20"/>
                <w:szCs w:val="20"/>
              </w:rPr>
              <w:t xml:space="preserve"> </w:t>
            </w:r>
            <w:r w:rsidR="00D56883" w:rsidRPr="00D56883">
              <w:rPr>
                <w:rFonts w:ascii="Courier New" w:hAnsi="Courier New" w:cs="Courier New"/>
                <w:sz w:val="20"/>
                <w:szCs w:val="20"/>
              </w:rPr>
              <w:t>duties to the Class Representatives, and to all others similarly situated (that is, all the Class</w:t>
            </w:r>
            <w:r w:rsidR="00D56883">
              <w:rPr>
                <w:rFonts w:ascii="Courier New" w:hAnsi="Courier New" w:cs="Courier New"/>
                <w:sz w:val="20"/>
                <w:szCs w:val="20"/>
              </w:rPr>
              <w:t xml:space="preserve"> </w:t>
            </w:r>
            <w:r w:rsidR="00D56883" w:rsidRPr="00D56883">
              <w:rPr>
                <w:rFonts w:ascii="Courier New" w:hAnsi="Courier New" w:cs="Courier New"/>
                <w:sz w:val="20"/>
                <w:szCs w:val="20"/>
              </w:rPr>
              <w:t>Members), by allegedly</w:t>
            </w:r>
            <w:r w:rsidR="00D56883">
              <w:rPr>
                <w:rFonts w:ascii="Courier New" w:hAnsi="Courier New" w:cs="Courier New"/>
                <w:sz w:val="20"/>
                <w:szCs w:val="20"/>
              </w:rPr>
              <w:t xml:space="preserve"> </w:t>
            </w:r>
            <w:r w:rsidR="00D56883" w:rsidRPr="00D56883">
              <w:rPr>
                <w:rFonts w:ascii="Courier New" w:hAnsi="Courier New" w:cs="Courier New"/>
                <w:sz w:val="20"/>
                <w:szCs w:val="20"/>
              </w:rPr>
              <w:t>misrepresenting the terms under which former Golden Eagle</w:t>
            </w:r>
            <w:r w:rsidR="00D56883">
              <w:rPr>
                <w:rFonts w:ascii="Courier New" w:hAnsi="Courier New" w:cs="Courier New"/>
                <w:sz w:val="20"/>
                <w:szCs w:val="20"/>
              </w:rPr>
              <w:t xml:space="preserve"> </w:t>
            </w:r>
            <w:r w:rsidR="00D56883" w:rsidRPr="00D56883">
              <w:rPr>
                <w:rFonts w:ascii="Courier New" w:hAnsi="Courier New" w:cs="Courier New"/>
                <w:sz w:val="20"/>
                <w:szCs w:val="20"/>
              </w:rPr>
              <w:t>Insurance Company employees would receive retirement benefits under the</w:t>
            </w:r>
            <w:r w:rsidR="00D56883">
              <w:rPr>
                <w:rFonts w:ascii="Courier New" w:hAnsi="Courier New" w:cs="Courier New"/>
                <w:sz w:val="20"/>
                <w:szCs w:val="20"/>
              </w:rPr>
              <w:t xml:space="preserve"> </w:t>
            </w:r>
            <w:r w:rsidR="00D56883" w:rsidRPr="00D56883">
              <w:rPr>
                <w:rFonts w:ascii="Courier New" w:hAnsi="Courier New" w:cs="Courier New"/>
                <w:sz w:val="20"/>
                <w:szCs w:val="20"/>
              </w:rPr>
              <w:t>Retirement</w:t>
            </w:r>
            <w:r w:rsidR="00D56883">
              <w:rPr>
                <w:rFonts w:ascii="Courier New" w:hAnsi="Courier New" w:cs="Courier New"/>
                <w:sz w:val="20"/>
                <w:szCs w:val="20"/>
              </w:rPr>
              <w:t xml:space="preserve"> </w:t>
            </w:r>
            <w:r w:rsidR="00D56883" w:rsidRPr="00D56883">
              <w:rPr>
                <w:rFonts w:ascii="Courier New" w:hAnsi="Courier New" w:cs="Courier New"/>
                <w:sz w:val="20"/>
                <w:szCs w:val="20"/>
              </w:rPr>
              <w:t>Plan. Specifically, the Class Representatives allege Defendants led them – as well as the</w:t>
            </w:r>
            <w:r w:rsidR="00D56883">
              <w:rPr>
                <w:rFonts w:ascii="Courier New" w:hAnsi="Courier New" w:cs="Courier New"/>
                <w:sz w:val="20"/>
                <w:szCs w:val="20"/>
              </w:rPr>
              <w:t xml:space="preserve"> </w:t>
            </w:r>
            <w:r w:rsidR="00D56883" w:rsidRPr="00D56883">
              <w:rPr>
                <w:rFonts w:ascii="Courier New" w:hAnsi="Courier New" w:cs="Courier New"/>
                <w:sz w:val="20"/>
                <w:szCs w:val="20"/>
              </w:rPr>
              <w:t>Class Members – to believe that, if they accepted employment with Liberty Mutual, their</w:t>
            </w:r>
            <w:r w:rsidR="00D56883">
              <w:rPr>
                <w:rFonts w:ascii="Courier New" w:hAnsi="Courier New" w:cs="Courier New"/>
                <w:sz w:val="20"/>
                <w:szCs w:val="20"/>
              </w:rPr>
              <w:t xml:space="preserve"> </w:t>
            </w:r>
            <w:r w:rsidR="00D56883" w:rsidRPr="00D56883">
              <w:rPr>
                <w:rFonts w:ascii="Courier New" w:hAnsi="Courier New" w:cs="Courier New"/>
                <w:sz w:val="20"/>
                <w:szCs w:val="20"/>
              </w:rPr>
              <w:t>monthly retirement benefit under the Plan would be calculated using their years of service</w:t>
            </w:r>
            <w:r w:rsidR="00D56883">
              <w:rPr>
                <w:rFonts w:ascii="Courier New" w:hAnsi="Courier New" w:cs="Courier New"/>
                <w:sz w:val="20"/>
                <w:szCs w:val="20"/>
              </w:rPr>
              <w:t xml:space="preserve"> </w:t>
            </w:r>
            <w:r w:rsidR="00D56883" w:rsidRPr="00D56883">
              <w:rPr>
                <w:rFonts w:ascii="Courier New" w:hAnsi="Courier New" w:cs="Courier New"/>
                <w:sz w:val="20"/>
                <w:szCs w:val="20"/>
              </w:rPr>
              <w:t>with Golden Eagle Insurance Company in addition to their years of service with Liberty</w:t>
            </w:r>
            <w:r w:rsidR="00D56883">
              <w:rPr>
                <w:rFonts w:ascii="Courier New" w:hAnsi="Courier New" w:cs="Courier New"/>
                <w:sz w:val="20"/>
                <w:szCs w:val="20"/>
              </w:rPr>
              <w:t xml:space="preserve"> </w:t>
            </w:r>
            <w:r w:rsidR="00D56883" w:rsidRPr="00D56883">
              <w:rPr>
                <w:rFonts w:ascii="Courier New" w:hAnsi="Courier New" w:cs="Courier New"/>
                <w:sz w:val="20"/>
                <w:szCs w:val="20"/>
              </w:rPr>
              <w:t>Mutual when they retire. The Class Representatives allege that, because of this alleged</w:t>
            </w:r>
            <w:r w:rsidR="00D56883">
              <w:rPr>
                <w:rFonts w:ascii="Courier New" w:hAnsi="Courier New" w:cs="Courier New"/>
                <w:sz w:val="20"/>
                <w:szCs w:val="20"/>
              </w:rPr>
              <w:t xml:space="preserve"> </w:t>
            </w:r>
            <w:r w:rsidR="00D56883" w:rsidRPr="00D56883">
              <w:rPr>
                <w:rFonts w:ascii="Courier New" w:hAnsi="Courier New" w:cs="Courier New"/>
                <w:sz w:val="20"/>
                <w:szCs w:val="20"/>
              </w:rPr>
              <w:t xml:space="preserve">breach of fiduciary duty under </w:t>
            </w:r>
            <w:r w:rsidR="00CE59FA" w:rsidRPr="00CE59FA">
              <w:rPr>
                <w:rFonts w:ascii="Courier New" w:hAnsi="Courier New" w:cs="Courier New"/>
                <w:sz w:val="20"/>
                <w:szCs w:val="20"/>
              </w:rPr>
              <w:t>Employee Retirement Income Security Act of 1974</w:t>
            </w:r>
            <w:r w:rsidR="00D56883" w:rsidRPr="00D56883">
              <w:rPr>
                <w:rFonts w:ascii="Courier New" w:hAnsi="Courier New" w:cs="Courier New"/>
                <w:sz w:val="20"/>
                <w:szCs w:val="20"/>
              </w:rPr>
              <w:t>, Defendants are required to pay the Class</w:t>
            </w:r>
            <w:r w:rsidR="005D2271">
              <w:rPr>
                <w:rFonts w:ascii="Courier New" w:hAnsi="Courier New" w:cs="Courier New"/>
                <w:sz w:val="20"/>
                <w:szCs w:val="20"/>
              </w:rPr>
              <w:t xml:space="preserve"> </w:t>
            </w:r>
            <w:r w:rsidR="00D56883" w:rsidRPr="00D56883">
              <w:rPr>
                <w:rFonts w:ascii="Courier New" w:hAnsi="Courier New" w:cs="Courier New"/>
                <w:sz w:val="20"/>
                <w:szCs w:val="20"/>
              </w:rPr>
              <w:t>Representatives and the Class Members retirement benefits utilizing each Class Member’s</w:t>
            </w:r>
            <w:r w:rsidR="00D56883">
              <w:rPr>
                <w:rFonts w:ascii="Courier New" w:hAnsi="Courier New" w:cs="Courier New"/>
                <w:sz w:val="20"/>
                <w:szCs w:val="20"/>
              </w:rPr>
              <w:t xml:space="preserve"> </w:t>
            </w:r>
            <w:r w:rsidR="00D56883" w:rsidRPr="00D56883">
              <w:rPr>
                <w:rFonts w:ascii="Courier New" w:hAnsi="Courier New" w:cs="Courier New"/>
                <w:sz w:val="20"/>
                <w:szCs w:val="20"/>
              </w:rPr>
              <w:t>years of service with Golden Eagle Insurance Company, even though the Plan itself</w:t>
            </w:r>
            <w:r w:rsidR="00D56883">
              <w:rPr>
                <w:rFonts w:ascii="Courier New" w:hAnsi="Courier New" w:cs="Courier New"/>
                <w:sz w:val="20"/>
                <w:szCs w:val="20"/>
              </w:rPr>
              <w:t xml:space="preserve"> </w:t>
            </w:r>
            <w:r w:rsidR="00D56883" w:rsidRPr="00D56883">
              <w:rPr>
                <w:rFonts w:ascii="Courier New" w:hAnsi="Courier New" w:cs="Courier New"/>
                <w:sz w:val="20"/>
                <w:szCs w:val="20"/>
              </w:rPr>
              <w:t>provides otherwise.</w:t>
            </w:r>
          </w:p>
          <w:p w:rsidR="00CE59FA" w:rsidRPr="00A803B4" w:rsidRDefault="00CE59FA" w:rsidP="00D56883">
            <w:pPr>
              <w:pStyle w:val="PlainText"/>
              <w:jc w:val="left"/>
              <w:rPr>
                <w:rFonts w:ascii="Courier New" w:hAnsi="Courier New" w:cs="Courier New"/>
                <w:sz w:val="20"/>
                <w:szCs w:val="20"/>
              </w:rPr>
            </w:pPr>
          </w:p>
        </w:tc>
        <w:tc>
          <w:tcPr>
            <w:tcW w:w="1440" w:type="dxa"/>
          </w:tcPr>
          <w:p w:rsidR="00A803B4" w:rsidRDefault="00A803B4" w:rsidP="00500DFC">
            <w:pPr>
              <w:pStyle w:val="PlainText"/>
              <w:rPr>
                <w:rFonts w:ascii="Courier New" w:hAnsi="Courier New" w:cs="Courier New"/>
                <w:b/>
                <w:sz w:val="20"/>
                <w:szCs w:val="20"/>
              </w:rPr>
            </w:pPr>
          </w:p>
          <w:p w:rsidR="00D56883" w:rsidRDefault="00D56883"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803B4" w:rsidRDefault="00A803B4" w:rsidP="00500DFC">
            <w:pPr>
              <w:pStyle w:val="PlainText"/>
              <w:jc w:val="left"/>
              <w:rPr>
                <w:rFonts w:ascii="Courier New" w:hAnsi="Courier New" w:cs="Courier New"/>
                <w:b/>
                <w:noProof/>
                <w:sz w:val="20"/>
                <w:szCs w:val="20"/>
              </w:rPr>
            </w:pPr>
          </w:p>
          <w:p w:rsidR="00D56883" w:rsidRDefault="00D56883"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D56883" w:rsidRDefault="00D56883" w:rsidP="00500DFC">
            <w:pPr>
              <w:pStyle w:val="PlainText"/>
              <w:jc w:val="left"/>
              <w:rPr>
                <w:rFonts w:ascii="Courier New" w:hAnsi="Courier New" w:cs="Courier New"/>
                <w:b/>
                <w:noProof/>
                <w:sz w:val="20"/>
                <w:szCs w:val="20"/>
              </w:rPr>
            </w:pPr>
          </w:p>
          <w:p w:rsidR="00D56883" w:rsidRPr="00D56883" w:rsidRDefault="00D56883" w:rsidP="00D56883">
            <w:pPr>
              <w:pStyle w:val="PlainText"/>
              <w:jc w:val="left"/>
              <w:rPr>
                <w:rFonts w:ascii="Courier New" w:hAnsi="Courier New" w:cs="Courier New"/>
                <w:b/>
                <w:noProof/>
                <w:sz w:val="16"/>
                <w:szCs w:val="16"/>
              </w:rPr>
            </w:pPr>
            <w:r w:rsidRPr="00D56883">
              <w:rPr>
                <w:rFonts w:ascii="Courier New" w:hAnsi="Courier New" w:cs="Courier New"/>
                <w:b/>
                <w:noProof/>
                <w:sz w:val="16"/>
                <w:szCs w:val="16"/>
              </w:rPr>
              <w:lastRenderedPageBreak/>
              <w:t>Craig McKenzie Nicholas</w:t>
            </w:r>
          </w:p>
          <w:p w:rsidR="00D56883" w:rsidRPr="00D56883" w:rsidRDefault="00D56883" w:rsidP="00D56883">
            <w:pPr>
              <w:pStyle w:val="PlainText"/>
              <w:jc w:val="left"/>
              <w:rPr>
                <w:rFonts w:ascii="Courier New" w:hAnsi="Courier New" w:cs="Courier New"/>
                <w:b/>
                <w:noProof/>
                <w:sz w:val="16"/>
                <w:szCs w:val="16"/>
              </w:rPr>
            </w:pPr>
            <w:r w:rsidRPr="00D56883">
              <w:rPr>
                <w:rFonts w:ascii="Courier New" w:hAnsi="Courier New" w:cs="Courier New"/>
                <w:b/>
                <w:noProof/>
                <w:sz w:val="16"/>
                <w:szCs w:val="16"/>
              </w:rPr>
              <w:t>Nicholas and Tomasevic LLP</w:t>
            </w:r>
          </w:p>
          <w:p w:rsidR="00D56883" w:rsidRPr="00D56883" w:rsidRDefault="00D56883" w:rsidP="00D56883">
            <w:pPr>
              <w:pStyle w:val="PlainText"/>
              <w:jc w:val="left"/>
              <w:rPr>
                <w:rFonts w:ascii="Courier New" w:hAnsi="Courier New" w:cs="Courier New"/>
                <w:b/>
                <w:noProof/>
                <w:sz w:val="16"/>
                <w:szCs w:val="16"/>
              </w:rPr>
            </w:pPr>
            <w:r w:rsidRPr="00D56883">
              <w:rPr>
                <w:rFonts w:ascii="Courier New" w:hAnsi="Courier New" w:cs="Courier New"/>
                <w:b/>
                <w:noProof/>
                <w:sz w:val="16"/>
                <w:szCs w:val="16"/>
              </w:rPr>
              <w:t>225 Broadway, 19th Floor</w:t>
            </w:r>
          </w:p>
          <w:p w:rsidR="00D56883" w:rsidRDefault="00D56883" w:rsidP="00D56883">
            <w:pPr>
              <w:pStyle w:val="PlainText"/>
              <w:jc w:val="left"/>
              <w:rPr>
                <w:rFonts w:ascii="Courier New" w:hAnsi="Courier New" w:cs="Courier New"/>
                <w:b/>
                <w:noProof/>
                <w:sz w:val="16"/>
                <w:szCs w:val="16"/>
              </w:rPr>
            </w:pPr>
            <w:r w:rsidRPr="00D56883">
              <w:rPr>
                <w:rFonts w:ascii="Courier New" w:hAnsi="Courier New" w:cs="Courier New"/>
                <w:b/>
                <w:noProof/>
                <w:sz w:val="16"/>
                <w:szCs w:val="16"/>
              </w:rPr>
              <w:t>San Diego, CA 92101</w:t>
            </w:r>
          </w:p>
          <w:p w:rsidR="00D56883" w:rsidRPr="00D56883" w:rsidRDefault="00D56883" w:rsidP="00D56883">
            <w:pPr>
              <w:pStyle w:val="PlainText"/>
              <w:jc w:val="left"/>
              <w:rPr>
                <w:rFonts w:ascii="Courier New" w:hAnsi="Courier New" w:cs="Courier New"/>
                <w:b/>
                <w:noProof/>
                <w:sz w:val="16"/>
                <w:szCs w:val="16"/>
              </w:rPr>
            </w:pPr>
          </w:p>
          <w:p w:rsidR="00D56883" w:rsidRDefault="00D56883" w:rsidP="00D56883">
            <w:pPr>
              <w:pStyle w:val="PlainText"/>
              <w:jc w:val="left"/>
              <w:rPr>
                <w:rFonts w:ascii="Courier New" w:hAnsi="Courier New" w:cs="Courier New"/>
                <w:b/>
                <w:noProof/>
                <w:sz w:val="16"/>
                <w:szCs w:val="16"/>
              </w:rPr>
            </w:pPr>
            <w:r>
              <w:rPr>
                <w:rFonts w:ascii="Courier New" w:hAnsi="Courier New" w:cs="Courier New"/>
                <w:b/>
                <w:noProof/>
                <w:sz w:val="16"/>
                <w:szCs w:val="16"/>
              </w:rPr>
              <w:t xml:space="preserve">619 </w:t>
            </w:r>
            <w:r w:rsidRPr="00D56883">
              <w:rPr>
                <w:rFonts w:ascii="Courier New" w:hAnsi="Courier New" w:cs="Courier New"/>
                <w:b/>
                <w:noProof/>
                <w:sz w:val="16"/>
                <w:szCs w:val="16"/>
              </w:rPr>
              <w:t>325-0492</w:t>
            </w:r>
            <w:r>
              <w:rPr>
                <w:rFonts w:ascii="Courier New" w:hAnsi="Courier New" w:cs="Courier New"/>
                <w:b/>
                <w:noProof/>
                <w:sz w:val="16"/>
                <w:szCs w:val="16"/>
              </w:rPr>
              <w:t xml:space="preserve"> (Ph.)</w:t>
            </w:r>
          </w:p>
          <w:p w:rsidR="00D56883" w:rsidRPr="00D56883" w:rsidRDefault="00D56883" w:rsidP="00D56883">
            <w:pPr>
              <w:pStyle w:val="PlainText"/>
              <w:jc w:val="left"/>
              <w:rPr>
                <w:rFonts w:ascii="Courier New" w:hAnsi="Courier New" w:cs="Courier New"/>
                <w:b/>
                <w:noProof/>
                <w:sz w:val="16"/>
                <w:szCs w:val="16"/>
              </w:rPr>
            </w:pPr>
          </w:p>
          <w:p w:rsidR="00D56883" w:rsidRDefault="00D56883" w:rsidP="00D56883">
            <w:pPr>
              <w:pStyle w:val="PlainText"/>
              <w:jc w:val="left"/>
              <w:rPr>
                <w:rFonts w:ascii="Courier New" w:hAnsi="Courier New" w:cs="Courier New"/>
                <w:b/>
                <w:noProof/>
                <w:sz w:val="16"/>
                <w:szCs w:val="16"/>
              </w:rPr>
            </w:pPr>
            <w:r>
              <w:rPr>
                <w:rFonts w:ascii="Courier New" w:hAnsi="Courier New" w:cs="Courier New"/>
                <w:b/>
                <w:noProof/>
                <w:sz w:val="16"/>
                <w:szCs w:val="16"/>
              </w:rPr>
              <w:t xml:space="preserve">619 </w:t>
            </w:r>
            <w:r w:rsidRPr="00D56883">
              <w:rPr>
                <w:rFonts w:ascii="Courier New" w:hAnsi="Courier New" w:cs="Courier New"/>
                <w:b/>
                <w:noProof/>
                <w:sz w:val="16"/>
                <w:szCs w:val="16"/>
              </w:rPr>
              <w:t>325-0496</w:t>
            </w:r>
            <w:r>
              <w:rPr>
                <w:rFonts w:ascii="Courier New" w:hAnsi="Courier New" w:cs="Courier New"/>
                <w:b/>
                <w:noProof/>
                <w:sz w:val="16"/>
                <w:szCs w:val="16"/>
              </w:rPr>
              <w:t xml:space="preserve"> (Fax)</w:t>
            </w:r>
          </w:p>
          <w:p w:rsidR="00D56883" w:rsidRDefault="00D56883" w:rsidP="00D56883">
            <w:pPr>
              <w:pStyle w:val="PlainText"/>
              <w:jc w:val="left"/>
              <w:rPr>
                <w:rFonts w:ascii="Courier New" w:hAnsi="Courier New" w:cs="Courier New"/>
                <w:b/>
                <w:noProof/>
                <w:sz w:val="16"/>
                <w:szCs w:val="16"/>
              </w:rPr>
            </w:pPr>
          </w:p>
          <w:p w:rsidR="00D56883" w:rsidRDefault="00A42ACC" w:rsidP="00D56883">
            <w:pPr>
              <w:pStyle w:val="PlainText"/>
              <w:jc w:val="left"/>
              <w:rPr>
                <w:rFonts w:ascii="Courier New" w:hAnsi="Courier New" w:cs="Courier New"/>
                <w:b/>
                <w:noProof/>
                <w:sz w:val="16"/>
                <w:szCs w:val="16"/>
              </w:rPr>
            </w:pPr>
            <w:hyperlink r:id="rId8" w:history="1">
              <w:r w:rsidR="00D56883" w:rsidRPr="008B025A">
                <w:rPr>
                  <w:rStyle w:val="Hyperlink"/>
                  <w:rFonts w:ascii="Courier New" w:hAnsi="Courier New" w:cs="Courier New"/>
                  <w:b/>
                  <w:noProof/>
                  <w:sz w:val="16"/>
                  <w:szCs w:val="16"/>
                </w:rPr>
                <w:t>cnicholas@nicholaslaw.org</w:t>
              </w:r>
            </w:hyperlink>
          </w:p>
          <w:p w:rsidR="00D56883" w:rsidRDefault="00D56883" w:rsidP="00D56883">
            <w:pPr>
              <w:pStyle w:val="PlainText"/>
              <w:jc w:val="left"/>
              <w:rPr>
                <w:rFonts w:ascii="Courier New" w:hAnsi="Courier New" w:cs="Courier New"/>
                <w:b/>
                <w:noProof/>
                <w:sz w:val="20"/>
                <w:szCs w:val="20"/>
              </w:rPr>
            </w:pPr>
          </w:p>
        </w:tc>
      </w:tr>
      <w:tr w:rsidR="00D56883" w:rsidTr="00500DFC">
        <w:tc>
          <w:tcPr>
            <w:tcW w:w="1443" w:type="dxa"/>
          </w:tcPr>
          <w:p w:rsidR="00D56883" w:rsidRDefault="00D56883" w:rsidP="00500DFC">
            <w:pPr>
              <w:pStyle w:val="PlainText"/>
              <w:rPr>
                <w:rFonts w:ascii="Courier New" w:hAnsi="Courier New" w:cs="Courier New"/>
                <w:b/>
                <w:sz w:val="20"/>
                <w:szCs w:val="20"/>
              </w:rPr>
            </w:pPr>
          </w:p>
          <w:p w:rsidR="00D56883" w:rsidRDefault="00D02AAC" w:rsidP="00500DFC">
            <w:pPr>
              <w:pStyle w:val="PlainText"/>
              <w:rPr>
                <w:rFonts w:ascii="Courier New" w:hAnsi="Courier New" w:cs="Courier New"/>
                <w:b/>
                <w:sz w:val="20"/>
                <w:szCs w:val="20"/>
              </w:rPr>
            </w:pPr>
            <w:r>
              <w:rPr>
                <w:rFonts w:ascii="Courier New" w:hAnsi="Courier New" w:cs="Courier New"/>
                <w:b/>
                <w:sz w:val="20"/>
                <w:szCs w:val="20"/>
              </w:rPr>
              <w:t>11-3-2017</w:t>
            </w:r>
          </w:p>
        </w:tc>
        <w:tc>
          <w:tcPr>
            <w:tcW w:w="1710" w:type="dxa"/>
          </w:tcPr>
          <w:p w:rsidR="00D56883" w:rsidRDefault="00D56883" w:rsidP="00500DFC">
            <w:pPr>
              <w:pStyle w:val="PlainText"/>
              <w:rPr>
                <w:rFonts w:ascii="Courier New" w:hAnsi="Courier New" w:cs="Courier New"/>
                <w:b/>
                <w:sz w:val="20"/>
                <w:szCs w:val="20"/>
              </w:rPr>
            </w:pPr>
          </w:p>
          <w:p w:rsidR="00D02AAC" w:rsidRDefault="00D02AAC" w:rsidP="00500DFC">
            <w:pPr>
              <w:pStyle w:val="PlainText"/>
              <w:rPr>
                <w:rFonts w:ascii="Courier New" w:hAnsi="Courier New" w:cs="Courier New"/>
                <w:b/>
                <w:sz w:val="20"/>
                <w:szCs w:val="20"/>
              </w:rPr>
            </w:pPr>
            <w:r>
              <w:rPr>
                <w:rFonts w:ascii="Courier New" w:hAnsi="Courier New" w:cs="Courier New"/>
                <w:b/>
                <w:sz w:val="20"/>
                <w:szCs w:val="20"/>
              </w:rPr>
              <w:t>12-MD-02311</w:t>
            </w:r>
          </w:p>
          <w:p w:rsidR="00D02AAC" w:rsidRDefault="00D02AAC" w:rsidP="00500DFC">
            <w:pPr>
              <w:pStyle w:val="PlainText"/>
              <w:rPr>
                <w:rFonts w:ascii="Courier New" w:hAnsi="Courier New" w:cs="Courier New"/>
                <w:b/>
                <w:sz w:val="20"/>
                <w:szCs w:val="20"/>
              </w:rPr>
            </w:pPr>
            <w:r>
              <w:rPr>
                <w:rFonts w:ascii="Courier New" w:hAnsi="Courier New" w:cs="Courier New"/>
                <w:b/>
                <w:sz w:val="20"/>
                <w:szCs w:val="20"/>
              </w:rPr>
              <w:t>16-CV-03702</w:t>
            </w:r>
          </w:p>
          <w:p w:rsidR="00D02AAC" w:rsidRDefault="00D02AAC" w:rsidP="00500DFC">
            <w:pPr>
              <w:pStyle w:val="PlainText"/>
              <w:rPr>
                <w:rFonts w:ascii="Courier New" w:hAnsi="Courier New" w:cs="Courier New"/>
                <w:b/>
                <w:sz w:val="20"/>
                <w:szCs w:val="20"/>
              </w:rPr>
            </w:pPr>
            <w:r>
              <w:rPr>
                <w:rFonts w:ascii="Courier New" w:hAnsi="Courier New" w:cs="Courier New"/>
                <w:b/>
                <w:sz w:val="20"/>
                <w:szCs w:val="20"/>
              </w:rPr>
              <w:t>16-CV-03703</w:t>
            </w:r>
          </w:p>
        </w:tc>
        <w:tc>
          <w:tcPr>
            <w:tcW w:w="1710" w:type="dxa"/>
          </w:tcPr>
          <w:p w:rsidR="00D56883" w:rsidRDefault="00D56883" w:rsidP="00500DFC">
            <w:pPr>
              <w:pStyle w:val="PlainText"/>
              <w:rPr>
                <w:rFonts w:ascii="Courier New" w:hAnsi="Courier New" w:cs="Courier New"/>
                <w:b/>
                <w:sz w:val="20"/>
                <w:szCs w:val="20"/>
              </w:rPr>
            </w:pPr>
          </w:p>
          <w:p w:rsidR="00D02AAC" w:rsidRDefault="00D02AAC" w:rsidP="00500DF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D56883" w:rsidRDefault="00D56883" w:rsidP="00500DFC">
            <w:pPr>
              <w:pStyle w:val="PlainText"/>
              <w:jc w:val="left"/>
              <w:rPr>
                <w:rFonts w:ascii="Courier New" w:hAnsi="Courier New" w:cs="Courier New"/>
                <w:b/>
                <w:sz w:val="20"/>
                <w:szCs w:val="20"/>
              </w:rPr>
            </w:pPr>
          </w:p>
          <w:p w:rsidR="00D02AAC" w:rsidRDefault="00D02AAC" w:rsidP="00500DFC">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D02AAC" w:rsidRDefault="00D02AAC" w:rsidP="00500DFC">
            <w:pPr>
              <w:pStyle w:val="PlainText"/>
              <w:jc w:val="left"/>
              <w:rPr>
                <w:rFonts w:ascii="Courier New" w:hAnsi="Courier New" w:cs="Courier New"/>
                <w:b/>
                <w:sz w:val="20"/>
                <w:szCs w:val="20"/>
              </w:rPr>
            </w:pPr>
            <w:r>
              <w:rPr>
                <w:rFonts w:ascii="Courier New" w:hAnsi="Courier New" w:cs="Courier New"/>
                <w:b/>
                <w:sz w:val="20"/>
                <w:szCs w:val="20"/>
              </w:rPr>
              <w:t>In re: Exhaust Systems</w:t>
            </w:r>
          </w:p>
          <w:p w:rsidR="00D02AAC" w:rsidRDefault="00D02AAC" w:rsidP="00500DFC">
            <w:pPr>
              <w:pStyle w:val="PlainText"/>
              <w:jc w:val="left"/>
              <w:rPr>
                <w:rFonts w:ascii="Courier New" w:hAnsi="Courier New" w:cs="Courier New"/>
                <w:b/>
                <w:sz w:val="20"/>
                <w:szCs w:val="20"/>
              </w:rPr>
            </w:pPr>
            <w:r>
              <w:rPr>
                <w:rFonts w:ascii="Courier New" w:hAnsi="Courier New" w:cs="Courier New"/>
                <w:b/>
                <w:sz w:val="20"/>
                <w:szCs w:val="20"/>
              </w:rPr>
              <w:t>In re: Exhaust Systems</w:t>
            </w:r>
          </w:p>
          <w:p w:rsidR="00D02AAC" w:rsidRDefault="00D02AAC" w:rsidP="00500DFC">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Eberspächer</w:t>
            </w:r>
            <w:proofErr w:type="spellEnd"/>
            <w:r>
              <w:rPr>
                <w:rFonts w:ascii="Courier New" w:hAnsi="Courier New" w:cs="Courier New"/>
                <w:b/>
                <w:sz w:val="20"/>
                <w:szCs w:val="20"/>
              </w:rPr>
              <w:t xml:space="preserve"> Exhaust Technology </w:t>
            </w:r>
            <w:r>
              <w:rPr>
                <w:rFonts w:ascii="Courier New" w:hAnsi="Courier New" w:cs="Courier New"/>
                <w:b/>
                <w:sz w:val="20"/>
                <w:szCs w:val="20"/>
              </w:rPr>
              <w:lastRenderedPageBreak/>
              <w:t xml:space="preserve">GmbH &amp; Co. KG and </w:t>
            </w:r>
            <w:proofErr w:type="spellStart"/>
            <w:r>
              <w:rPr>
                <w:rFonts w:ascii="Courier New" w:hAnsi="Courier New" w:cs="Courier New"/>
                <w:b/>
                <w:sz w:val="20"/>
                <w:szCs w:val="20"/>
              </w:rPr>
              <w:t>Eberspächer</w:t>
            </w:r>
            <w:proofErr w:type="spellEnd"/>
            <w:r>
              <w:rPr>
                <w:rFonts w:ascii="Courier New" w:hAnsi="Courier New" w:cs="Courier New"/>
                <w:b/>
                <w:sz w:val="20"/>
                <w:szCs w:val="20"/>
              </w:rPr>
              <w:t xml:space="preserve"> North America Inc. (together, “</w:t>
            </w:r>
            <w:proofErr w:type="spellStart"/>
            <w:r>
              <w:rPr>
                <w:rFonts w:ascii="Courier New" w:hAnsi="Courier New" w:cs="Courier New"/>
                <w:b/>
                <w:sz w:val="20"/>
                <w:szCs w:val="20"/>
              </w:rPr>
              <w:t>Eberspächer</w:t>
            </w:r>
            <w:proofErr w:type="spellEnd"/>
            <w:r>
              <w:rPr>
                <w:rFonts w:ascii="Courier New" w:hAnsi="Courier New" w:cs="Courier New"/>
                <w:b/>
                <w:sz w:val="20"/>
                <w:szCs w:val="20"/>
              </w:rPr>
              <w:t>”)</w:t>
            </w:r>
          </w:p>
          <w:p w:rsidR="00702356" w:rsidRDefault="00E64446" w:rsidP="00E64446">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w:t>
            </w:r>
            <w:r w:rsidR="00863EB3">
              <w:rPr>
                <w:rFonts w:ascii="Courier New" w:hAnsi="Courier New" w:cs="Courier New"/>
                <w:sz w:val="20"/>
                <w:szCs w:val="20"/>
              </w:rPr>
              <w:t xml:space="preserve">and </w:t>
            </w:r>
            <w:r w:rsidR="00863EB3" w:rsidRPr="00E64446">
              <w:rPr>
                <w:rFonts w:ascii="Courier New" w:hAnsi="Courier New" w:cs="Courier New"/>
                <w:sz w:val="20"/>
                <w:szCs w:val="20"/>
              </w:rPr>
              <w:t>co</w:t>
            </w:r>
            <w:r w:rsidRPr="00E64446">
              <w:rPr>
                <w:rFonts w:ascii="Courier New" w:hAnsi="Courier New" w:cs="Courier New"/>
                <w:sz w:val="20"/>
                <w:szCs w:val="20"/>
              </w:rPr>
              <w:t>-conspirators, manufacturers and/or suppliers of</w:t>
            </w:r>
            <w:r>
              <w:rPr>
                <w:rFonts w:ascii="Courier New" w:hAnsi="Courier New" w:cs="Courier New"/>
                <w:sz w:val="20"/>
                <w:szCs w:val="20"/>
              </w:rPr>
              <w:t xml:space="preserve"> </w:t>
            </w:r>
            <w:r w:rsidRPr="00E64446">
              <w:rPr>
                <w:rFonts w:ascii="Courier New" w:hAnsi="Courier New" w:cs="Courier New"/>
                <w:sz w:val="20"/>
                <w:szCs w:val="20"/>
              </w:rPr>
              <w:t>Exhaust Syste</w:t>
            </w:r>
            <w:r w:rsidR="00CE59FA">
              <w:rPr>
                <w:rFonts w:ascii="Courier New" w:hAnsi="Courier New" w:cs="Courier New"/>
                <w:sz w:val="20"/>
                <w:szCs w:val="20"/>
              </w:rPr>
              <w:t xml:space="preserve">ms </w:t>
            </w:r>
            <w:r w:rsidRPr="00E64446">
              <w:rPr>
                <w:rFonts w:ascii="Courier New" w:hAnsi="Courier New" w:cs="Courier New"/>
                <w:sz w:val="20"/>
                <w:szCs w:val="20"/>
              </w:rPr>
              <w:t>glo</w:t>
            </w:r>
            <w:r w:rsidR="00D01AAF">
              <w:rPr>
                <w:rFonts w:ascii="Courier New" w:hAnsi="Courier New" w:cs="Courier New"/>
                <w:sz w:val="20"/>
                <w:szCs w:val="20"/>
              </w:rPr>
              <w:t>bally and in the United States, engaged</w:t>
            </w:r>
            <w:r w:rsidRPr="00E64446">
              <w:rPr>
                <w:rFonts w:ascii="Courier New" w:hAnsi="Courier New" w:cs="Courier New"/>
                <w:sz w:val="20"/>
                <w:szCs w:val="20"/>
              </w:rPr>
              <w:t xml:space="preserve"> in a long</w:t>
            </w:r>
            <w:r>
              <w:rPr>
                <w:rFonts w:ascii="Courier New" w:hAnsi="Courier New" w:cs="Courier New"/>
                <w:sz w:val="20"/>
                <w:szCs w:val="20"/>
              </w:rPr>
              <w:t xml:space="preserve"> </w:t>
            </w:r>
            <w:r w:rsidRPr="00E64446">
              <w:rPr>
                <w:rFonts w:ascii="Courier New" w:hAnsi="Courier New" w:cs="Courier New"/>
                <w:sz w:val="20"/>
                <w:szCs w:val="20"/>
              </w:rPr>
              <w:t>running</w:t>
            </w:r>
            <w:r>
              <w:rPr>
                <w:rFonts w:ascii="Courier New" w:hAnsi="Courier New" w:cs="Courier New"/>
                <w:sz w:val="20"/>
                <w:szCs w:val="20"/>
              </w:rPr>
              <w:t xml:space="preserve"> </w:t>
            </w:r>
            <w:r w:rsidRPr="00E64446">
              <w:rPr>
                <w:rFonts w:ascii="Courier New" w:hAnsi="Courier New" w:cs="Courier New"/>
                <w:sz w:val="20"/>
                <w:szCs w:val="20"/>
              </w:rPr>
              <w:t xml:space="preserve">conspiracy to unlawfully fix, artificially </w:t>
            </w:r>
            <w:r w:rsidR="00863EB3" w:rsidRPr="00E64446">
              <w:rPr>
                <w:rFonts w:ascii="Courier New" w:hAnsi="Courier New" w:cs="Courier New"/>
                <w:sz w:val="20"/>
                <w:szCs w:val="20"/>
              </w:rPr>
              <w:t>rise</w:t>
            </w:r>
            <w:r w:rsidRPr="00E64446">
              <w:rPr>
                <w:rFonts w:ascii="Courier New" w:hAnsi="Courier New" w:cs="Courier New"/>
                <w:sz w:val="20"/>
                <w:szCs w:val="20"/>
              </w:rPr>
              <w:t>, maintain and/or stabilize prices, rig bids</w:t>
            </w:r>
            <w:r>
              <w:rPr>
                <w:rFonts w:ascii="Courier New" w:hAnsi="Courier New" w:cs="Courier New"/>
                <w:sz w:val="20"/>
                <w:szCs w:val="20"/>
              </w:rPr>
              <w:t xml:space="preserve"> </w:t>
            </w:r>
            <w:r w:rsidRPr="00E64446">
              <w:rPr>
                <w:rFonts w:ascii="Courier New" w:hAnsi="Courier New" w:cs="Courier New"/>
                <w:sz w:val="20"/>
                <w:szCs w:val="20"/>
              </w:rPr>
              <w:t>for, and allocate the market and customers in the United States for Exhaust Systems. According</w:t>
            </w:r>
            <w:r>
              <w:rPr>
                <w:rFonts w:ascii="Courier New" w:hAnsi="Courier New" w:cs="Courier New"/>
                <w:sz w:val="20"/>
                <w:szCs w:val="20"/>
              </w:rPr>
              <w:t xml:space="preserve"> </w:t>
            </w:r>
            <w:r w:rsidRPr="00E64446">
              <w:rPr>
                <w:rFonts w:ascii="Courier New" w:hAnsi="Courier New" w:cs="Courier New"/>
                <w:sz w:val="20"/>
                <w:szCs w:val="20"/>
              </w:rPr>
              <w:t>to the Unit</w:t>
            </w:r>
            <w:r w:rsidR="00D01AAF">
              <w:rPr>
                <w:rFonts w:ascii="Courier New" w:hAnsi="Courier New" w:cs="Courier New"/>
                <w:sz w:val="20"/>
                <w:szCs w:val="20"/>
              </w:rPr>
              <w:t>ed States Department of Justice</w:t>
            </w:r>
            <w:r w:rsidRPr="00E64446">
              <w:rPr>
                <w:rFonts w:ascii="Courier New" w:hAnsi="Courier New" w:cs="Courier New"/>
                <w:sz w:val="20"/>
                <w:szCs w:val="20"/>
              </w:rPr>
              <w:t xml:space="preserve"> Defendants’ conspiracy successfully</w:t>
            </w:r>
            <w:r>
              <w:rPr>
                <w:rFonts w:ascii="Courier New" w:hAnsi="Courier New" w:cs="Courier New"/>
                <w:sz w:val="20"/>
                <w:szCs w:val="20"/>
              </w:rPr>
              <w:t xml:space="preserve"> </w:t>
            </w:r>
            <w:r w:rsidRPr="00E64446">
              <w:rPr>
                <w:rFonts w:ascii="Courier New" w:hAnsi="Courier New" w:cs="Courier New"/>
                <w:sz w:val="20"/>
                <w:szCs w:val="20"/>
              </w:rPr>
              <w:t>targeted the long-struggling United States automotive industry, raising prices for car</w:t>
            </w:r>
            <w:r>
              <w:rPr>
                <w:rFonts w:ascii="Courier New" w:hAnsi="Courier New" w:cs="Courier New"/>
                <w:sz w:val="20"/>
                <w:szCs w:val="20"/>
              </w:rPr>
              <w:t xml:space="preserve"> </w:t>
            </w:r>
            <w:r w:rsidRPr="00E64446">
              <w:rPr>
                <w:rFonts w:ascii="Courier New" w:hAnsi="Courier New" w:cs="Courier New"/>
                <w:sz w:val="20"/>
                <w:szCs w:val="20"/>
              </w:rPr>
              <w:t>manufacturers and consumers alike.</w:t>
            </w:r>
          </w:p>
          <w:p w:rsidR="00E64446" w:rsidRPr="00E64446" w:rsidRDefault="00E64446" w:rsidP="00E64446">
            <w:pPr>
              <w:pStyle w:val="PlainText"/>
              <w:jc w:val="left"/>
              <w:rPr>
                <w:rFonts w:ascii="Courier New" w:hAnsi="Courier New" w:cs="Courier New"/>
                <w:sz w:val="20"/>
                <w:szCs w:val="20"/>
              </w:rPr>
            </w:pPr>
          </w:p>
        </w:tc>
        <w:tc>
          <w:tcPr>
            <w:tcW w:w="1440" w:type="dxa"/>
          </w:tcPr>
          <w:p w:rsidR="00D56883" w:rsidRDefault="00D56883" w:rsidP="00500DFC">
            <w:pPr>
              <w:pStyle w:val="PlainText"/>
              <w:rPr>
                <w:rFonts w:ascii="Courier New" w:hAnsi="Courier New" w:cs="Courier New"/>
                <w:b/>
                <w:sz w:val="20"/>
                <w:szCs w:val="20"/>
              </w:rPr>
            </w:pPr>
          </w:p>
          <w:p w:rsidR="00702356" w:rsidRDefault="00702356"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56883" w:rsidRDefault="00D56883" w:rsidP="00500DFC">
            <w:pPr>
              <w:pStyle w:val="PlainText"/>
              <w:jc w:val="left"/>
              <w:rPr>
                <w:rFonts w:ascii="Courier New" w:hAnsi="Courier New" w:cs="Courier New"/>
                <w:b/>
                <w:noProof/>
                <w:sz w:val="20"/>
                <w:szCs w:val="20"/>
              </w:rPr>
            </w:pPr>
          </w:p>
          <w:p w:rsidR="00702356" w:rsidRDefault="00702356"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02356" w:rsidRDefault="00702356" w:rsidP="00500DFC">
            <w:pPr>
              <w:pStyle w:val="PlainText"/>
              <w:jc w:val="left"/>
              <w:rPr>
                <w:rFonts w:ascii="Courier New" w:hAnsi="Courier New" w:cs="Courier New"/>
                <w:b/>
                <w:noProof/>
                <w:sz w:val="20"/>
                <w:szCs w:val="20"/>
              </w:rPr>
            </w:pPr>
          </w:p>
          <w:p w:rsidR="00702356" w:rsidRPr="00702356" w:rsidRDefault="00702356" w:rsidP="00500DFC">
            <w:pPr>
              <w:pStyle w:val="PlainText"/>
              <w:jc w:val="left"/>
              <w:rPr>
                <w:rFonts w:ascii="Courier New" w:hAnsi="Courier New" w:cs="Courier New"/>
                <w:b/>
                <w:noProof/>
                <w:sz w:val="18"/>
                <w:szCs w:val="18"/>
              </w:rPr>
            </w:pPr>
            <w:r w:rsidRPr="00702356">
              <w:rPr>
                <w:rFonts w:ascii="Courier New" w:hAnsi="Courier New" w:cs="Courier New"/>
                <w:b/>
                <w:noProof/>
                <w:sz w:val="18"/>
                <w:szCs w:val="18"/>
              </w:rPr>
              <w:t>Barrett Law Group, P.A.</w:t>
            </w:r>
          </w:p>
          <w:p w:rsidR="00702356" w:rsidRPr="00702356" w:rsidRDefault="00702356" w:rsidP="00500DFC">
            <w:pPr>
              <w:pStyle w:val="PlainText"/>
              <w:jc w:val="left"/>
              <w:rPr>
                <w:rFonts w:ascii="Courier New" w:hAnsi="Courier New" w:cs="Courier New"/>
                <w:b/>
                <w:noProof/>
                <w:sz w:val="18"/>
                <w:szCs w:val="18"/>
              </w:rPr>
            </w:pPr>
            <w:r w:rsidRPr="00702356">
              <w:rPr>
                <w:rFonts w:ascii="Courier New" w:hAnsi="Courier New" w:cs="Courier New"/>
                <w:b/>
                <w:noProof/>
                <w:sz w:val="18"/>
                <w:szCs w:val="18"/>
              </w:rPr>
              <w:t>P.O. Box 927</w:t>
            </w:r>
          </w:p>
          <w:p w:rsidR="00702356" w:rsidRPr="00702356" w:rsidRDefault="00702356" w:rsidP="00500DFC">
            <w:pPr>
              <w:pStyle w:val="PlainText"/>
              <w:jc w:val="left"/>
              <w:rPr>
                <w:rFonts w:ascii="Courier New" w:hAnsi="Courier New" w:cs="Courier New"/>
                <w:b/>
                <w:noProof/>
                <w:sz w:val="18"/>
                <w:szCs w:val="18"/>
              </w:rPr>
            </w:pPr>
            <w:r w:rsidRPr="00702356">
              <w:rPr>
                <w:rFonts w:ascii="Courier New" w:hAnsi="Courier New" w:cs="Courier New"/>
                <w:b/>
                <w:noProof/>
                <w:sz w:val="18"/>
                <w:szCs w:val="18"/>
              </w:rPr>
              <w:lastRenderedPageBreak/>
              <w:t>404 Court Square</w:t>
            </w:r>
          </w:p>
          <w:p w:rsidR="00702356" w:rsidRPr="00702356" w:rsidRDefault="00702356" w:rsidP="00500DFC">
            <w:pPr>
              <w:pStyle w:val="PlainText"/>
              <w:jc w:val="left"/>
              <w:rPr>
                <w:rFonts w:ascii="Courier New" w:hAnsi="Courier New" w:cs="Courier New"/>
                <w:b/>
                <w:noProof/>
                <w:sz w:val="18"/>
                <w:szCs w:val="18"/>
              </w:rPr>
            </w:pPr>
            <w:r w:rsidRPr="00702356">
              <w:rPr>
                <w:rFonts w:ascii="Courier New" w:hAnsi="Courier New" w:cs="Courier New"/>
                <w:b/>
                <w:noProof/>
                <w:sz w:val="18"/>
                <w:szCs w:val="18"/>
              </w:rPr>
              <w:t>Lexington, MS 39095</w:t>
            </w:r>
          </w:p>
          <w:p w:rsidR="00702356" w:rsidRDefault="00702356" w:rsidP="00500DFC">
            <w:pPr>
              <w:pStyle w:val="PlainText"/>
              <w:jc w:val="left"/>
              <w:rPr>
                <w:rFonts w:ascii="Courier New" w:hAnsi="Courier New" w:cs="Courier New"/>
                <w:b/>
                <w:noProof/>
                <w:sz w:val="20"/>
                <w:szCs w:val="20"/>
              </w:rPr>
            </w:pPr>
          </w:p>
        </w:tc>
      </w:tr>
      <w:tr w:rsidR="00E64446" w:rsidTr="00500DFC">
        <w:tc>
          <w:tcPr>
            <w:tcW w:w="1443" w:type="dxa"/>
          </w:tcPr>
          <w:p w:rsidR="00E64446" w:rsidRDefault="00E64446" w:rsidP="00500DFC">
            <w:pPr>
              <w:pStyle w:val="PlainText"/>
              <w:rPr>
                <w:rFonts w:ascii="Courier New" w:hAnsi="Courier New" w:cs="Courier New"/>
                <w:b/>
                <w:sz w:val="20"/>
                <w:szCs w:val="20"/>
              </w:rPr>
            </w:pPr>
          </w:p>
          <w:p w:rsidR="00E64446" w:rsidRDefault="00E64446" w:rsidP="00500DFC">
            <w:pPr>
              <w:pStyle w:val="PlainText"/>
              <w:rPr>
                <w:rFonts w:ascii="Courier New" w:hAnsi="Courier New" w:cs="Courier New"/>
                <w:b/>
                <w:sz w:val="20"/>
                <w:szCs w:val="20"/>
              </w:rPr>
            </w:pPr>
            <w:r>
              <w:rPr>
                <w:rFonts w:ascii="Courier New" w:hAnsi="Courier New" w:cs="Courier New"/>
                <w:b/>
                <w:sz w:val="20"/>
                <w:szCs w:val="20"/>
              </w:rPr>
              <w:t>11-6-2017</w:t>
            </w:r>
          </w:p>
        </w:tc>
        <w:tc>
          <w:tcPr>
            <w:tcW w:w="1710" w:type="dxa"/>
          </w:tcPr>
          <w:p w:rsidR="00E64446" w:rsidRDefault="00E64446" w:rsidP="00500DFC">
            <w:pPr>
              <w:pStyle w:val="PlainText"/>
              <w:rPr>
                <w:rFonts w:ascii="Courier New" w:hAnsi="Courier New" w:cs="Courier New"/>
                <w:b/>
                <w:sz w:val="20"/>
                <w:szCs w:val="20"/>
              </w:rPr>
            </w:pPr>
          </w:p>
          <w:p w:rsidR="00E64446" w:rsidRDefault="00E64446" w:rsidP="00500DFC">
            <w:pPr>
              <w:pStyle w:val="PlainText"/>
              <w:rPr>
                <w:rFonts w:ascii="Courier New" w:hAnsi="Courier New" w:cs="Courier New"/>
                <w:b/>
                <w:sz w:val="20"/>
                <w:szCs w:val="20"/>
              </w:rPr>
            </w:pPr>
            <w:r>
              <w:rPr>
                <w:rFonts w:ascii="Courier New" w:hAnsi="Courier New" w:cs="Courier New"/>
                <w:b/>
                <w:sz w:val="20"/>
                <w:szCs w:val="20"/>
              </w:rPr>
              <w:t>16-CV-09381</w:t>
            </w:r>
          </w:p>
        </w:tc>
        <w:tc>
          <w:tcPr>
            <w:tcW w:w="1710" w:type="dxa"/>
          </w:tcPr>
          <w:p w:rsidR="00E64446" w:rsidRDefault="00E64446" w:rsidP="00500DFC">
            <w:pPr>
              <w:pStyle w:val="PlainText"/>
              <w:rPr>
                <w:rFonts w:ascii="Courier New" w:hAnsi="Courier New" w:cs="Courier New"/>
                <w:b/>
                <w:sz w:val="20"/>
                <w:szCs w:val="20"/>
              </w:rPr>
            </w:pPr>
          </w:p>
          <w:p w:rsidR="00E64446" w:rsidRDefault="00E64446" w:rsidP="00500DF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E64446" w:rsidRDefault="00E64446" w:rsidP="00500DFC">
            <w:pPr>
              <w:pStyle w:val="PlainText"/>
              <w:jc w:val="left"/>
              <w:rPr>
                <w:rFonts w:ascii="Courier New" w:hAnsi="Courier New" w:cs="Courier New"/>
                <w:b/>
                <w:sz w:val="20"/>
                <w:szCs w:val="20"/>
              </w:rPr>
            </w:pPr>
          </w:p>
          <w:p w:rsidR="00E64446" w:rsidRDefault="00E64446" w:rsidP="00500DFC">
            <w:pPr>
              <w:pStyle w:val="PlainText"/>
              <w:jc w:val="left"/>
              <w:rPr>
                <w:rFonts w:ascii="Courier New" w:hAnsi="Courier New" w:cs="Courier New"/>
                <w:b/>
                <w:sz w:val="20"/>
                <w:szCs w:val="20"/>
              </w:rPr>
            </w:pPr>
            <w:proofErr w:type="spellStart"/>
            <w:r>
              <w:rPr>
                <w:rFonts w:ascii="Courier New" w:hAnsi="Courier New" w:cs="Courier New"/>
                <w:b/>
                <w:sz w:val="20"/>
                <w:szCs w:val="20"/>
              </w:rPr>
              <w:t>Marett</w:t>
            </w:r>
            <w:proofErr w:type="spellEnd"/>
            <w:r>
              <w:rPr>
                <w:rFonts w:ascii="Courier New" w:hAnsi="Courier New" w:cs="Courier New"/>
                <w:b/>
                <w:sz w:val="20"/>
                <w:szCs w:val="20"/>
              </w:rPr>
              <w:t xml:space="preserve"> v. Palm Restaurant, Inc.</w:t>
            </w:r>
          </w:p>
          <w:p w:rsidR="00037B8A" w:rsidRDefault="00037B8A" w:rsidP="00500DFC">
            <w:pPr>
              <w:pStyle w:val="PlainText"/>
              <w:jc w:val="left"/>
              <w:rPr>
                <w:rFonts w:ascii="Courier New" w:hAnsi="Courier New" w:cs="Courier New"/>
                <w:sz w:val="20"/>
                <w:szCs w:val="20"/>
              </w:rPr>
            </w:pPr>
            <w:r>
              <w:rPr>
                <w:rFonts w:ascii="Courier New" w:hAnsi="Courier New" w:cs="Courier New"/>
                <w:sz w:val="20"/>
                <w:szCs w:val="20"/>
              </w:rPr>
              <w:t>Plaintiff alleges that Defendant, Palm Restaurant, Inc., violated the Americans with Disabilities Act (“ADA”) and New York State and local laws in designing and maintaining  its website, Palm.com (the “Website”), such that blind visitors could not acquire the same information and engage in the same</w:t>
            </w:r>
            <w:r w:rsidR="005330B8">
              <w:rPr>
                <w:rFonts w:ascii="Courier New" w:hAnsi="Courier New" w:cs="Courier New"/>
                <w:sz w:val="20"/>
                <w:szCs w:val="20"/>
              </w:rPr>
              <w:t xml:space="preserve"> </w:t>
            </w:r>
            <w:r>
              <w:rPr>
                <w:rFonts w:ascii="Courier New" w:hAnsi="Courier New" w:cs="Courier New"/>
                <w:sz w:val="20"/>
                <w:szCs w:val="20"/>
              </w:rPr>
              <w:t>interactions as sighted visitors to the Website.</w:t>
            </w:r>
          </w:p>
          <w:p w:rsidR="00037B8A" w:rsidRPr="00037B8A" w:rsidRDefault="00037B8A" w:rsidP="00500DFC">
            <w:pPr>
              <w:pStyle w:val="PlainText"/>
              <w:jc w:val="left"/>
              <w:rPr>
                <w:rFonts w:ascii="Courier New" w:hAnsi="Courier New" w:cs="Courier New"/>
                <w:sz w:val="20"/>
                <w:szCs w:val="20"/>
              </w:rPr>
            </w:pPr>
          </w:p>
        </w:tc>
        <w:tc>
          <w:tcPr>
            <w:tcW w:w="1440" w:type="dxa"/>
          </w:tcPr>
          <w:p w:rsidR="00E64446" w:rsidRDefault="00E64446" w:rsidP="00500DFC">
            <w:pPr>
              <w:pStyle w:val="PlainText"/>
              <w:rPr>
                <w:rFonts w:ascii="Courier New" w:hAnsi="Courier New" w:cs="Courier New"/>
                <w:b/>
                <w:sz w:val="20"/>
                <w:szCs w:val="20"/>
              </w:rPr>
            </w:pPr>
          </w:p>
          <w:p w:rsidR="00E64446" w:rsidRDefault="00037B8A" w:rsidP="00500DFC">
            <w:pPr>
              <w:pStyle w:val="PlainText"/>
              <w:rPr>
                <w:rFonts w:ascii="Courier New" w:hAnsi="Courier New" w:cs="Courier New"/>
                <w:b/>
                <w:sz w:val="20"/>
                <w:szCs w:val="20"/>
              </w:rPr>
            </w:pPr>
            <w:r>
              <w:rPr>
                <w:rFonts w:ascii="Courier New" w:hAnsi="Courier New" w:cs="Courier New"/>
                <w:b/>
                <w:sz w:val="20"/>
                <w:szCs w:val="20"/>
              </w:rPr>
              <w:t>2-26-2018</w:t>
            </w:r>
          </w:p>
        </w:tc>
        <w:tc>
          <w:tcPr>
            <w:tcW w:w="2970" w:type="dxa"/>
          </w:tcPr>
          <w:p w:rsidR="00E64446" w:rsidRDefault="00E64446" w:rsidP="00500DFC">
            <w:pPr>
              <w:pStyle w:val="PlainText"/>
              <w:jc w:val="left"/>
              <w:rPr>
                <w:rFonts w:ascii="Courier New" w:hAnsi="Courier New" w:cs="Courier New"/>
                <w:b/>
                <w:noProof/>
                <w:sz w:val="20"/>
                <w:szCs w:val="20"/>
              </w:rPr>
            </w:pPr>
          </w:p>
          <w:p w:rsidR="00037B8A" w:rsidRDefault="00037B8A"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37B8A" w:rsidRDefault="00037B8A" w:rsidP="00500DFC">
            <w:pPr>
              <w:pStyle w:val="PlainText"/>
              <w:jc w:val="left"/>
              <w:rPr>
                <w:rFonts w:ascii="Courier New" w:hAnsi="Courier New" w:cs="Courier New"/>
                <w:b/>
                <w:noProof/>
                <w:sz w:val="20"/>
                <w:szCs w:val="20"/>
              </w:rPr>
            </w:pPr>
          </w:p>
          <w:p w:rsidR="00037B8A" w:rsidRPr="005E7A25" w:rsidRDefault="00037B8A" w:rsidP="00500DFC">
            <w:pPr>
              <w:pStyle w:val="PlainText"/>
              <w:jc w:val="left"/>
              <w:rPr>
                <w:rFonts w:ascii="Courier New" w:hAnsi="Courier New" w:cs="Courier New"/>
                <w:b/>
                <w:noProof/>
                <w:sz w:val="16"/>
                <w:szCs w:val="16"/>
              </w:rPr>
            </w:pPr>
            <w:r w:rsidRPr="005E7A25">
              <w:rPr>
                <w:rFonts w:ascii="Courier New" w:hAnsi="Courier New" w:cs="Courier New"/>
                <w:b/>
                <w:noProof/>
                <w:sz w:val="16"/>
                <w:szCs w:val="16"/>
              </w:rPr>
              <w:t>C.K. Lee</w:t>
            </w:r>
          </w:p>
          <w:p w:rsidR="00037B8A" w:rsidRPr="005E7A25" w:rsidRDefault="00037B8A" w:rsidP="00500DFC">
            <w:pPr>
              <w:pStyle w:val="PlainText"/>
              <w:jc w:val="left"/>
              <w:rPr>
                <w:rFonts w:ascii="Courier New" w:hAnsi="Courier New" w:cs="Courier New"/>
                <w:b/>
                <w:noProof/>
                <w:sz w:val="16"/>
                <w:szCs w:val="16"/>
              </w:rPr>
            </w:pPr>
            <w:r w:rsidRPr="005E7A25">
              <w:rPr>
                <w:rFonts w:ascii="Courier New" w:hAnsi="Courier New" w:cs="Courier New"/>
                <w:b/>
                <w:noProof/>
                <w:sz w:val="16"/>
                <w:szCs w:val="16"/>
              </w:rPr>
              <w:t>Lee Litigation Group, PLLC</w:t>
            </w:r>
          </w:p>
          <w:p w:rsidR="00037B8A" w:rsidRPr="005E7A25" w:rsidRDefault="00037B8A" w:rsidP="00500DFC">
            <w:pPr>
              <w:pStyle w:val="PlainText"/>
              <w:jc w:val="left"/>
              <w:rPr>
                <w:rFonts w:ascii="Courier New" w:hAnsi="Courier New" w:cs="Courier New"/>
                <w:b/>
                <w:noProof/>
                <w:sz w:val="16"/>
                <w:szCs w:val="16"/>
              </w:rPr>
            </w:pPr>
            <w:r w:rsidRPr="005E7A25">
              <w:rPr>
                <w:rFonts w:ascii="Courier New" w:hAnsi="Courier New" w:cs="Courier New"/>
                <w:b/>
                <w:noProof/>
                <w:sz w:val="16"/>
                <w:szCs w:val="16"/>
              </w:rPr>
              <w:t>30 East 39</w:t>
            </w:r>
            <w:r w:rsidRPr="005E7A25">
              <w:rPr>
                <w:rFonts w:ascii="Courier New" w:hAnsi="Courier New" w:cs="Courier New"/>
                <w:b/>
                <w:noProof/>
                <w:sz w:val="16"/>
                <w:szCs w:val="16"/>
                <w:vertAlign w:val="superscript"/>
              </w:rPr>
              <w:t>th</w:t>
            </w:r>
            <w:r w:rsidRPr="005E7A25">
              <w:rPr>
                <w:rFonts w:ascii="Courier New" w:hAnsi="Courier New" w:cs="Courier New"/>
                <w:b/>
                <w:noProof/>
                <w:sz w:val="16"/>
                <w:szCs w:val="16"/>
              </w:rPr>
              <w:t xml:space="preserve"> Street</w:t>
            </w:r>
          </w:p>
          <w:p w:rsidR="00037B8A" w:rsidRPr="005E7A25" w:rsidRDefault="00037B8A" w:rsidP="00500DFC">
            <w:pPr>
              <w:pStyle w:val="PlainText"/>
              <w:jc w:val="left"/>
              <w:rPr>
                <w:rFonts w:ascii="Courier New" w:hAnsi="Courier New" w:cs="Courier New"/>
                <w:b/>
                <w:noProof/>
                <w:sz w:val="16"/>
                <w:szCs w:val="16"/>
              </w:rPr>
            </w:pPr>
            <w:r w:rsidRPr="005E7A25">
              <w:rPr>
                <w:rFonts w:ascii="Courier New" w:hAnsi="Courier New" w:cs="Courier New"/>
                <w:b/>
                <w:noProof/>
                <w:sz w:val="16"/>
                <w:szCs w:val="16"/>
              </w:rPr>
              <w:t>Second Floor</w:t>
            </w:r>
          </w:p>
          <w:p w:rsidR="00037B8A" w:rsidRPr="005E7A25" w:rsidRDefault="00037B8A" w:rsidP="00500DFC">
            <w:pPr>
              <w:pStyle w:val="PlainText"/>
              <w:jc w:val="left"/>
              <w:rPr>
                <w:rFonts w:ascii="Courier New" w:hAnsi="Courier New" w:cs="Courier New"/>
                <w:b/>
                <w:noProof/>
                <w:sz w:val="16"/>
                <w:szCs w:val="16"/>
              </w:rPr>
            </w:pPr>
            <w:r w:rsidRPr="005E7A25">
              <w:rPr>
                <w:rFonts w:ascii="Courier New" w:hAnsi="Courier New" w:cs="Courier New"/>
                <w:b/>
                <w:noProof/>
                <w:sz w:val="16"/>
                <w:szCs w:val="16"/>
              </w:rPr>
              <w:t>New York, NY 10016</w:t>
            </w:r>
          </w:p>
          <w:p w:rsidR="00037B8A" w:rsidRDefault="00037B8A" w:rsidP="00500DFC">
            <w:pPr>
              <w:pStyle w:val="PlainText"/>
              <w:jc w:val="left"/>
              <w:rPr>
                <w:rFonts w:ascii="Courier New" w:hAnsi="Courier New" w:cs="Courier New"/>
                <w:b/>
                <w:noProof/>
                <w:sz w:val="20"/>
                <w:szCs w:val="20"/>
              </w:rPr>
            </w:pPr>
          </w:p>
        </w:tc>
      </w:tr>
      <w:tr w:rsidR="00037B8A" w:rsidTr="00500DFC">
        <w:tc>
          <w:tcPr>
            <w:tcW w:w="1443" w:type="dxa"/>
          </w:tcPr>
          <w:p w:rsidR="00037B8A" w:rsidRDefault="00037B8A" w:rsidP="00500DFC">
            <w:pPr>
              <w:pStyle w:val="PlainText"/>
              <w:rPr>
                <w:rFonts w:ascii="Courier New" w:hAnsi="Courier New" w:cs="Courier New"/>
                <w:b/>
                <w:sz w:val="20"/>
                <w:szCs w:val="20"/>
              </w:rPr>
            </w:pPr>
          </w:p>
          <w:p w:rsidR="00037B8A" w:rsidRDefault="000D21FD" w:rsidP="00500DFC">
            <w:pPr>
              <w:pStyle w:val="PlainText"/>
              <w:rPr>
                <w:rFonts w:ascii="Courier New" w:hAnsi="Courier New" w:cs="Courier New"/>
                <w:b/>
                <w:sz w:val="20"/>
                <w:szCs w:val="20"/>
              </w:rPr>
            </w:pPr>
            <w:r>
              <w:rPr>
                <w:rFonts w:ascii="Courier New" w:hAnsi="Courier New" w:cs="Courier New"/>
                <w:b/>
                <w:sz w:val="20"/>
                <w:szCs w:val="20"/>
              </w:rPr>
              <w:t>11-7-2017</w:t>
            </w:r>
          </w:p>
        </w:tc>
        <w:tc>
          <w:tcPr>
            <w:tcW w:w="1710" w:type="dxa"/>
          </w:tcPr>
          <w:p w:rsidR="00037B8A" w:rsidRDefault="00037B8A" w:rsidP="00500DFC">
            <w:pPr>
              <w:pStyle w:val="PlainText"/>
              <w:rPr>
                <w:rFonts w:ascii="Courier New" w:hAnsi="Courier New" w:cs="Courier New"/>
                <w:b/>
                <w:sz w:val="20"/>
                <w:szCs w:val="20"/>
              </w:rPr>
            </w:pPr>
          </w:p>
          <w:p w:rsidR="000D21FD" w:rsidRDefault="000D21FD" w:rsidP="00500DFC">
            <w:pPr>
              <w:pStyle w:val="PlainText"/>
              <w:rPr>
                <w:rFonts w:ascii="Courier New" w:hAnsi="Courier New" w:cs="Courier New"/>
                <w:b/>
                <w:sz w:val="20"/>
                <w:szCs w:val="20"/>
              </w:rPr>
            </w:pPr>
            <w:r>
              <w:rPr>
                <w:rFonts w:ascii="Courier New" w:hAnsi="Courier New" w:cs="Courier New"/>
                <w:b/>
                <w:sz w:val="20"/>
                <w:szCs w:val="20"/>
              </w:rPr>
              <w:t>15-CV-04198</w:t>
            </w:r>
          </w:p>
        </w:tc>
        <w:tc>
          <w:tcPr>
            <w:tcW w:w="1710" w:type="dxa"/>
          </w:tcPr>
          <w:p w:rsidR="00037B8A" w:rsidRDefault="00037B8A" w:rsidP="00500DFC">
            <w:pPr>
              <w:pStyle w:val="PlainText"/>
              <w:rPr>
                <w:rFonts w:ascii="Courier New" w:hAnsi="Courier New" w:cs="Courier New"/>
                <w:b/>
                <w:sz w:val="20"/>
                <w:szCs w:val="20"/>
              </w:rPr>
            </w:pPr>
          </w:p>
          <w:p w:rsidR="000D21FD" w:rsidRDefault="000D21FD" w:rsidP="00500DFC">
            <w:pPr>
              <w:pStyle w:val="PlainText"/>
              <w:rPr>
                <w:rFonts w:ascii="Courier New" w:hAnsi="Courier New" w:cs="Courier New"/>
                <w:b/>
                <w:sz w:val="20"/>
                <w:szCs w:val="20"/>
              </w:rPr>
            </w:pPr>
            <w:r>
              <w:rPr>
                <w:rFonts w:ascii="Courier New" w:hAnsi="Courier New" w:cs="Courier New"/>
                <w:b/>
                <w:sz w:val="20"/>
                <w:szCs w:val="20"/>
              </w:rPr>
              <w:t>(N.D. Ga.)</w:t>
            </w:r>
          </w:p>
        </w:tc>
        <w:tc>
          <w:tcPr>
            <w:tcW w:w="5760" w:type="dxa"/>
          </w:tcPr>
          <w:p w:rsidR="00037B8A" w:rsidRDefault="00037B8A" w:rsidP="00500DFC">
            <w:pPr>
              <w:pStyle w:val="PlainText"/>
              <w:jc w:val="left"/>
              <w:rPr>
                <w:rFonts w:ascii="Courier New" w:hAnsi="Courier New" w:cs="Courier New"/>
                <w:b/>
                <w:sz w:val="20"/>
                <w:szCs w:val="20"/>
              </w:rPr>
            </w:pPr>
          </w:p>
          <w:p w:rsidR="000D21FD" w:rsidRDefault="000D21FD" w:rsidP="00500DFC">
            <w:pPr>
              <w:pStyle w:val="PlainText"/>
              <w:jc w:val="left"/>
              <w:rPr>
                <w:rFonts w:ascii="Courier New" w:hAnsi="Courier New" w:cs="Courier New"/>
                <w:b/>
                <w:sz w:val="20"/>
                <w:szCs w:val="20"/>
              </w:rPr>
            </w:pPr>
            <w:r>
              <w:rPr>
                <w:rFonts w:ascii="Courier New" w:hAnsi="Courier New" w:cs="Courier New"/>
                <w:b/>
                <w:sz w:val="20"/>
                <w:szCs w:val="20"/>
              </w:rPr>
              <w:t>Sharon Crosby v. Core-Mark Distributors, Inc.</w:t>
            </w:r>
          </w:p>
          <w:p w:rsidR="000D21FD" w:rsidRPr="000D21FD" w:rsidRDefault="000D21FD" w:rsidP="00500DFC">
            <w:pPr>
              <w:pStyle w:val="PlainText"/>
              <w:jc w:val="left"/>
              <w:rPr>
                <w:rFonts w:ascii="Courier New" w:hAnsi="Courier New" w:cs="Courier New"/>
                <w:sz w:val="20"/>
                <w:szCs w:val="20"/>
              </w:rPr>
            </w:pPr>
            <w:r>
              <w:rPr>
                <w:rFonts w:ascii="Courier New" w:hAnsi="Courier New" w:cs="Courier New"/>
                <w:sz w:val="20"/>
                <w:szCs w:val="20"/>
              </w:rPr>
              <w:t xml:space="preserve">Supplemental Notice is being issued to update paragraph 7 </w:t>
            </w:r>
            <w:r w:rsidR="005E7A25">
              <w:rPr>
                <w:rFonts w:ascii="Courier New" w:hAnsi="Courier New" w:cs="Courier New"/>
                <w:sz w:val="20"/>
                <w:szCs w:val="20"/>
              </w:rPr>
              <w:t>(</w:t>
            </w:r>
            <w:r w:rsidR="005E7A25" w:rsidRPr="005E7A25">
              <w:rPr>
                <w:rFonts w:ascii="Courier New" w:hAnsi="Courier New" w:cs="Courier New"/>
                <w:b/>
                <w:sz w:val="20"/>
                <w:szCs w:val="20"/>
              </w:rPr>
              <w:t xml:space="preserve">28 U.S.C. </w:t>
            </w:r>
            <w:r w:rsidR="005E7A25" w:rsidRPr="005E7A25">
              <w:rPr>
                <w:rFonts w:ascii="Times New Roman" w:hAnsi="Times New Roman" w:cs="Times New Roman"/>
                <w:b/>
                <w:sz w:val="20"/>
                <w:szCs w:val="20"/>
              </w:rPr>
              <w:t>§</w:t>
            </w:r>
            <w:r w:rsidR="005E7A25" w:rsidRPr="005E7A25">
              <w:rPr>
                <w:rFonts w:ascii="Courier New" w:hAnsi="Courier New" w:cs="Courier New"/>
                <w:b/>
                <w:sz w:val="20"/>
                <w:szCs w:val="20"/>
              </w:rPr>
              <w:t xml:space="preserve"> 1715(b</w:t>
            </w:r>
            <w:r w:rsidR="00A42ACC" w:rsidRPr="005E7A25">
              <w:rPr>
                <w:rFonts w:ascii="Courier New" w:hAnsi="Courier New" w:cs="Courier New"/>
                <w:b/>
                <w:sz w:val="20"/>
                <w:szCs w:val="20"/>
              </w:rPr>
              <w:t>) (</w:t>
            </w:r>
            <w:r w:rsidR="005E7A25" w:rsidRPr="005E7A25">
              <w:rPr>
                <w:rFonts w:ascii="Courier New" w:hAnsi="Courier New" w:cs="Courier New"/>
                <w:b/>
                <w:sz w:val="20"/>
                <w:szCs w:val="20"/>
              </w:rPr>
              <w:t>7</w:t>
            </w:r>
            <w:r w:rsidR="00A42ACC" w:rsidRPr="005E7A25">
              <w:rPr>
                <w:rFonts w:ascii="Courier New" w:hAnsi="Courier New" w:cs="Courier New"/>
                <w:b/>
                <w:sz w:val="20"/>
                <w:szCs w:val="20"/>
              </w:rPr>
              <w:t>) (</w:t>
            </w:r>
            <w:r w:rsidR="005E7A25" w:rsidRPr="005E7A25">
              <w:rPr>
                <w:rFonts w:ascii="Courier New" w:hAnsi="Courier New" w:cs="Courier New"/>
                <w:b/>
                <w:sz w:val="20"/>
                <w:szCs w:val="20"/>
              </w:rPr>
              <w:t>A)-(B) – Names of Class Members/Estimate of Class Members</w:t>
            </w:r>
            <w:r w:rsidR="005E7A25">
              <w:rPr>
                <w:rFonts w:ascii="Courier New" w:hAnsi="Courier New" w:cs="Courier New"/>
                <w:sz w:val="20"/>
                <w:szCs w:val="20"/>
              </w:rPr>
              <w:t xml:space="preserve">) </w:t>
            </w:r>
            <w:r>
              <w:rPr>
                <w:rFonts w:ascii="Courier New" w:hAnsi="Courier New" w:cs="Courier New"/>
                <w:sz w:val="20"/>
                <w:szCs w:val="20"/>
              </w:rPr>
              <w:t>in the original Notice dated 9-8-</w:t>
            </w:r>
            <w:r>
              <w:rPr>
                <w:rFonts w:ascii="Courier New" w:hAnsi="Courier New" w:cs="Courier New"/>
                <w:sz w:val="20"/>
                <w:szCs w:val="20"/>
              </w:rPr>
              <w:lastRenderedPageBreak/>
              <w:t>2017.  For more information see CAFA Notice dated 9-8-2017.</w:t>
            </w:r>
          </w:p>
        </w:tc>
        <w:tc>
          <w:tcPr>
            <w:tcW w:w="1440" w:type="dxa"/>
          </w:tcPr>
          <w:p w:rsidR="00037B8A" w:rsidRDefault="00037B8A" w:rsidP="00500DFC">
            <w:pPr>
              <w:pStyle w:val="PlainText"/>
              <w:rPr>
                <w:rFonts w:ascii="Courier New" w:hAnsi="Courier New" w:cs="Courier New"/>
                <w:b/>
                <w:sz w:val="20"/>
                <w:szCs w:val="20"/>
              </w:rPr>
            </w:pPr>
          </w:p>
          <w:p w:rsidR="000D21FD" w:rsidRDefault="000D21FD"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37B8A" w:rsidRDefault="00037B8A" w:rsidP="00500DFC">
            <w:pPr>
              <w:pStyle w:val="PlainText"/>
              <w:jc w:val="left"/>
              <w:rPr>
                <w:rFonts w:ascii="Courier New" w:hAnsi="Courier New" w:cs="Courier New"/>
                <w:b/>
                <w:noProof/>
                <w:sz w:val="20"/>
                <w:szCs w:val="20"/>
              </w:rPr>
            </w:pPr>
          </w:p>
          <w:p w:rsidR="000D21FD" w:rsidRDefault="000D21FD"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0D21FD" w:rsidRDefault="000D21FD" w:rsidP="00500DFC">
            <w:pPr>
              <w:pStyle w:val="PlainText"/>
              <w:jc w:val="left"/>
              <w:rPr>
                <w:rFonts w:ascii="Courier New" w:hAnsi="Courier New" w:cs="Courier New"/>
                <w:b/>
                <w:noProof/>
                <w:sz w:val="20"/>
                <w:szCs w:val="20"/>
              </w:rPr>
            </w:pPr>
          </w:p>
          <w:p w:rsidR="000D21FD" w:rsidRPr="00ED40A9" w:rsidRDefault="000D21FD" w:rsidP="00500DFC">
            <w:pPr>
              <w:pStyle w:val="PlainText"/>
              <w:jc w:val="left"/>
              <w:rPr>
                <w:rFonts w:ascii="Courier New" w:hAnsi="Courier New" w:cs="Courier New"/>
                <w:b/>
                <w:noProof/>
                <w:sz w:val="16"/>
                <w:szCs w:val="16"/>
              </w:rPr>
            </w:pPr>
            <w:r w:rsidRPr="00ED40A9">
              <w:rPr>
                <w:rFonts w:ascii="Courier New" w:hAnsi="Courier New" w:cs="Courier New"/>
                <w:b/>
                <w:noProof/>
                <w:sz w:val="16"/>
                <w:szCs w:val="16"/>
              </w:rPr>
              <w:t>James A Francis</w:t>
            </w:r>
          </w:p>
          <w:p w:rsidR="000D21FD" w:rsidRPr="00ED40A9" w:rsidRDefault="000D21FD" w:rsidP="00500DFC">
            <w:pPr>
              <w:pStyle w:val="PlainText"/>
              <w:jc w:val="left"/>
              <w:rPr>
                <w:rFonts w:ascii="Courier New" w:hAnsi="Courier New" w:cs="Courier New"/>
                <w:b/>
                <w:noProof/>
                <w:sz w:val="16"/>
                <w:szCs w:val="16"/>
              </w:rPr>
            </w:pPr>
            <w:r w:rsidRPr="00ED40A9">
              <w:rPr>
                <w:rFonts w:ascii="Courier New" w:hAnsi="Courier New" w:cs="Courier New"/>
                <w:b/>
                <w:noProof/>
                <w:sz w:val="16"/>
                <w:szCs w:val="16"/>
              </w:rPr>
              <w:t>Francis &amp; Mailman, P.C.</w:t>
            </w:r>
          </w:p>
          <w:p w:rsidR="000D21FD" w:rsidRPr="00ED40A9" w:rsidRDefault="000D21FD" w:rsidP="00500DFC">
            <w:pPr>
              <w:pStyle w:val="PlainText"/>
              <w:jc w:val="left"/>
              <w:rPr>
                <w:rFonts w:ascii="Courier New" w:hAnsi="Courier New" w:cs="Courier New"/>
                <w:b/>
                <w:noProof/>
                <w:sz w:val="16"/>
                <w:szCs w:val="16"/>
              </w:rPr>
            </w:pPr>
            <w:r w:rsidRPr="00ED40A9">
              <w:rPr>
                <w:rFonts w:ascii="Courier New" w:hAnsi="Courier New" w:cs="Courier New"/>
                <w:b/>
                <w:noProof/>
                <w:sz w:val="16"/>
                <w:szCs w:val="16"/>
              </w:rPr>
              <w:t xml:space="preserve">Land Title Building </w:t>
            </w:r>
          </w:p>
          <w:p w:rsidR="000D21FD" w:rsidRPr="00ED40A9" w:rsidRDefault="000D21FD" w:rsidP="00500DFC">
            <w:pPr>
              <w:pStyle w:val="PlainText"/>
              <w:jc w:val="left"/>
              <w:rPr>
                <w:rFonts w:ascii="Courier New" w:hAnsi="Courier New" w:cs="Courier New"/>
                <w:b/>
                <w:noProof/>
                <w:sz w:val="16"/>
                <w:szCs w:val="16"/>
              </w:rPr>
            </w:pPr>
            <w:r w:rsidRPr="00ED40A9">
              <w:rPr>
                <w:rFonts w:ascii="Courier New" w:hAnsi="Courier New" w:cs="Courier New"/>
                <w:b/>
                <w:noProof/>
                <w:sz w:val="16"/>
                <w:szCs w:val="16"/>
              </w:rPr>
              <w:lastRenderedPageBreak/>
              <w:t>Suite 1902</w:t>
            </w:r>
          </w:p>
          <w:p w:rsidR="000D21FD" w:rsidRPr="00ED40A9" w:rsidRDefault="000D21FD" w:rsidP="00500DFC">
            <w:pPr>
              <w:pStyle w:val="PlainText"/>
              <w:jc w:val="left"/>
              <w:rPr>
                <w:rFonts w:ascii="Courier New" w:hAnsi="Courier New" w:cs="Courier New"/>
                <w:b/>
                <w:noProof/>
                <w:sz w:val="16"/>
                <w:szCs w:val="16"/>
              </w:rPr>
            </w:pPr>
            <w:r w:rsidRPr="00ED40A9">
              <w:rPr>
                <w:rFonts w:ascii="Courier New" w:hAnsi="Courier New" w:cs="Courier New"/>
                <w:b/>
                <w:noProof/>
                <w:sz w:val="16"/>
                <w:szCs w:val="16"/>
              </w:rPr>
              <w:t>100 South Broad Street</w:t>
            </w:r>
          </w:p>
          <w:p w:rsidR="000D21FD" w:rsidRPr="00ED40A9" w:rsidRDefault="000D21FD" w:rsidP="00500DFC">
            <w:pPr>
              <w:pStyle w:val="PlainText"/>
              <w:jc w:val="left"/>
              <w:rPr>
                <w:rFonts w:ascii="Courier New" w:hAnsi="Courier New" w:cs="Courier New"/>
                <w:b/>
                <w:noProof/>
                <w:sz w:val="16"/>
                <w:szCs w:val="16"/>
              </w:rPr>
            </w:pPr>
            <w:r w:rsidRPr="00ED40A9">
              <w:rPr>
                <w:rFonts w:ascii="Courier New" w:hAnsi="Courier New" w:cs="Courier New"/>
                <w:b/>
                <w:noProof/>
                <w:sz w:val="16"/>
                <w:szCs w:val="16"/>
              </w:rPr>
              <w:t>Philadelphia, PA 19110</w:t>
            </w:r>
          </w:p>
          <w:p w:rsidR="000D21FD" w:rsidRPr="00ED40A9" w:rsidRDefault="000D21FD" w:rsidP="00500DFC">
            <w:pPr>
              <w:pStyle w:val="PlainText"/>
              <w:jc w:val="left"/>
              <w:rPr>
                <w:rFonts w:ascii="Courier New" w:hAnsi="Courier New" w:cs="Courier New"/>
                <w:b/>
                <w:noProof/>
                <w:sz w:val="16"/>
                <w:szCs w:val="16"/>
              </w:rPr>
            </w:pPr>
          </w:p>
          <w:p w:rsidR="000D21FD" w:rsidRPr="000D21FD" w:rsidRDefault="000D21FD" w:rsidP="00500DFC">
            <w:pPr>
              <w:pStyle w:val="PlainText"/>
              <w:jc w:val="left"/>
              <w:rPr>
                <w:rFonts w:ascii="Courier New" w:hAnsi="Courier New" w:cs="Courier New"/>
                <w:b/>
                <w:noProof/>
                <w:sz w:val="18"/>
                <w:szCs w:val="18"/>
              </w:rPr>
            </w:pPr>
            <w:r w:rsidRPr="00ED40A9">
              <w:rPr>
                <w:rFonts w:ascii="Courier New" w:hAnsi="Courier New" w:cs="Courier New"/>
                <w:b/>
                <w:noProof/>
                <w:sz w:val="16"/>
                <w:szCs w:val="16"/>
              </w:rPr>
              <w:t>215 735-6000 (Ph.)</w:t>
            </w:r>
          </w:p>
          <w:p w:rsidR="000D21FD" w:rsidRDefault="000D21FD" w:rsidP="00500DFC">
            <w:pPr>
              <w:pStyle w:val="PlainText"/>
              <w:jc w:val="left"/>
              <w:rPr>
                <w:rFonts w:ascii="Courier New" w:hAnsi="Courier New" w:cs="Courier New"/>
                <w:b/>
                <w:noProof/>
                <w:sz w:val="20"/>
                <w:szCs w:val="20"/>
              </w:rPr>
            </w:pPr>
          </w:p>
        </w:tc>
      </w:tr>
      <w:tr w:rsidR="000D21FD" w:rsidTr="00500DFC">
        <w:tc>
          <w:tcPr>
            <w:tcW w:w="1443" w:type="dxa"/>
          </w:tcPr>
          <w:p w:rsidR="000D21FD" w:rsidRDefault="000D21FD" w:rsidP="00500DFC">
            <w:pPr>
              <w:pStyle w:val="PlainText"/>
              <w:rPr>
                <w:rFonts w:ascii="Courier New" w:hAnsi="Courier New" w:cs="Courier New"/>
                <w:b/>
                <w:sz w:val="20"/>
                <w:szCs w:val="20"/>
              </w:rPr>
            </w:pPr>
          </w:p>
          <w:p w:rsidR="000D21FD" w:rsidRDefault="00CE78D1" w:rsidP="00500DFC">
            <w:pPr>
              <w:pStyle w:val="PlainText"/>
              <w:rPr>
                <w:rFonts w:ascii="Courier New" w:hAnsi="Courier New" w:cs="Courier New"/>
                <w:b/>
                <w:sz w:val="20"/>
                <w:szCs w:val="20"/>
              </w:rPr>
            </w:pPr>
            <w:r>
              <w:rPr>
                <w:rFonts w:ascii="Courier New" w:hAnsi="Courier New" w:cs="Courier New"/>
                <w:b/>
                <w:sz w:val="20"/>
                <w:szCs w:val="20"/>
              </w:rPr>
              <w:t>11-8-2017</w:t>
            </w:r>
          </w:p>
        </w:tc>
        <w:tc>
          <w:tcPr>
            <w:tcW w:w="1710" w:type="dxa"/>
          </w:tcPr>
          <w:p w:rsidR="000D21FD" w:rsidRDefault="000D21FD" w:rsidP="00500DFC">
            <w:pPr>
              <w:pStyle w:val="PlainText"/>
              <w:rPr>
                <w:rFonts w:ascii="Courier New" w:hAnsi="Courier New" w:cs="Courier New"/>
                <w:b/>
                <w:sz w:val="20"/>
                <w:szCs w:val="20"/>
              </w:rPr>
            </w:pPr>
          </w:p>
          <w:p w:rsidR="00CE78D1" w:rsidRDefault="00CE78D1" w:rsidP="00500DFC">
            <w:pPr>
              <w:pStyle w:val="PlainText"/>
              <w:rPr>
                <w:rFonts w:ascii="Courier New" w:hAnsi="Courier New" w:cs="Courier New"/>
                <w:b/>
                <w:sz w:val="20"/>
                <w:szCs w:val="20"/>
              </w:rPr>
            </w:pPr>
            <w:r>
              <w:rPr>
                <w:rFonts w:ascii="Courier New" w:hAnsi="Courier New" w:cs="Courier New"/>
                <w:b/>
                <w:sz w:val="20"/>
                <w:szCs w:val="20"/>
              </w:rPr>
              <w:t>14-CV-06446</w:t>
            </w:r>
          </w:p>
        </w:tc>
        <w:tc>
          <w:tcPr>
            <w:tcW w:w="1710" w:type="dxa"/>
          </w:tcPr>
          <w:p w:rsidR="000D21FD" w:rsidRDefault="000D21FD" w:rsidP="00500DFC">
            <w:pPr>
              <w:pStyle w:val="PlainText"/>
              <w:rPr>
                <w:rFonts w:ascii="Courier New" w:hAnsi="Courier New" w:cs="Courier New"/>
                <w:b/>
                <w:sz w:val="20"/>
                <w:szCs w:val="20"/>
              </w:rPr>
            </w:pPr>
          </w:p>
          <w:p w:rsidR="00CE78D1" w:rsidRDefault="00CE78D1" w:rsidP="00500DFC">
            <w:pPr>
              <w:pStyle w:val="PlainText"/>
              <w:rPr>
                <w:rFonts w:ascii="Courier New" w:hAnsi="Courier New" w:cs="Courier New"/>
                <w:b/>
                <w:sz w:val="20"/>
                <w:szCs w:val="20"/>
              </w:rPr>
            </w:pPr>
            <w:r>
              <w:rPr>
                <w:rFonts w:ascii="Courier New" w:hAnsi="Courier New" w:cs="Courier New"/>
                <w:b/>
                <w:sz w:val="20"/>
                <w:szCs w:val="20"/>
              </w:rPr>
              <w:t>(D.N.J.)</w:t>
            </w:r>
          </w:p>
          <w:p w:rsidR="00CE78D1" w:rsidRDefault="00CE78D1" w:rsidP="00500DFC">
            <w:pPr>
              <w:pStyle w:val="PlainText"/>
              <w:rPr>
                <w:rFonts w:ascii="Courier New" w:hAnsi="Courier New" w:cs="Courier New"/>
                <w:b/>
                <w:sz w:val="20"/>
                <w:szCs w:val="20"/>
              </w:rPr>
            </w:pPr>
          </w:p>
        </w:tc>
        <w:tc>
          <w:tcPr>
            <w:tcW w:w="5760" w:type="dxa"/>
          </w:tcPr>
          <w:p w:rsidR="000D21FD" w:rsidRDefault="000D21FD" w:rsidP="00500DFC">
            <w:pPr>
              <w:pStyle w:val="PlainText"/>
              <w:jc w:val="left"/>
              <w:rPr>
                <w:rFonts w:ascii="Courier New" w:hAnsi="Courier New" w:cs="Courier New"/>
                <w:b/>
                <w:sz w:val="20"/>
                <w:szCs w:val="20"/>
              </w:rPr>
            </w:pPr>
          </w:p>
          <w:p w:rsidR="00CE78D1" w:rsidRDefault="00CE78D1" w:rsidP="00500DFC">
            <w:pPr>
              <w:pStyle w:val="PlainText"/>
              <w:jc w:val="left"/>
              <w:rPr>
                <w:rFonts w:ascii="Courier New" w:hAnsi="Courier New" w:cs="Courier New"/>
                <w:b/>
                <w:sz w:val="20"/>
                <w:szCs w:val="20"/>
              </w:rPr>
            </w:pPr>
            <w:r>
              <w:rPr>
                <w:rFonts w:ascii="Courier New" w:hAnsi="Courier New" w:cs="Courier New"/>
                <w:b/>
                <w:sz w:val="20"/>
                <w:szCs w:val="20"/>
              </w:rPr>
              <w:t>Juan Castro, Jr.</w:t>
            </w:r>
            <w:r w:rsidR="002B63F6">
              <w:rPr>
                <w:rFonts w:ascii="Courier New" w:hAnsi="Courier New" w:cs="Courier New"/>
                <w:b/>
                <w:sz w:val="20"/>
                <w:szCs w:val="20"/>
              </w:rPr>
              <w:t>,</w:t>
            </w:r>
            <w:r>
              <w:rPr>
                <w:rFonts w:ascii="Courier New" w:hAnsi="Courier New" w:cs="Courier New"/>
                <w:b/>
                <w:sz w:val="20"/>
                <w:szCs w:val="20"/>
              </w:rPr>
              <w:t xml:space="preserve"> v. Sovran Self Storage, Inc. t/a Uncle Bob’s Self Storage, Sovran Acquisition LP and Uncle Bob’s Management LLC</w:t>
            </w:r>
          </w:p>
          <w:p w:rsidR="003F52CF" w:rsidRDefault="00CE78D1" w:rsidP="003F52CF">
            <w:pPr>
              <w:pStyle w:val="PlainText"/>
              <w:jc w:val="left"/>
              <w:rPr>
                <w:rFonts w:ascii="Courier New" w:hAnsi="Courier New" w:cs="Courier New"/>
                <w:sz w:val="20"/>
                <w:szCs w:val="20"/>
              </w:rPr>
            </w:pPr>
            <w:r>
              <w:rPr>
                <w:rFonts w:ascii="Courier New" w:hAnsi="Courier New" w:cs="Courier New"/>
                <w:sz w:val="20"/>
                <w:szCs w:val="20"/>
              </w:rPr>
              <w:t>Plaintiff</w:t>
            </w:r>
            <w:r w:rsidR="005C09B7">
              <w:rPr>
                <w:rFonts w:ascii="Courier New" w:hAnsi="Courier New" w:cs="Courier New"/>
                <w:sz w:val="20"/>
                <w:szCs w:val="20"/>
              </w:rPr>
              <w:t xml:space="preserve"> alleges that the Rental Agreement, the Insurance Form, and the Notice to Vacate include provisions that violate the New Jersey Truth in Consumer Contract Warranty and Notice Act, N.J.S.A. 56:12-14, et seq. (“TCCWNA) and the New Jersey Consumer Fraud Act, N.J.S.A. 56:8-1 et seq. (“CFA”). Plaintiff also asserted (</w:t>
            </w:r>
            <w:proofErr w:type="spellStart"/>
            <w:r w:rsidR="005C09B7">
              <w:rPr>
                <w:rFonts w:ascii="Courier New" w:hAnsi="Courier New" w:cs="Courier New"/>
                <w:sz w:val="20"/>
                <w:szCs w:val="20"/>
              </w:rPr>
              <w:t>i</w:t>
            </w:r>
            <w:proofErr w:type="spellEnd"/>
            <w:r w:rsidR="005C09B7">
              <w:rPr>
                <w:rFonts w:ascii="Courier New" w:hAnsi="Courier New" w:cs="Courier New"/>
                <w:sz w:val="20"/>
                <w:szCs w:val="20"/>
              </w:rPr>
              <w:t>) that Sovran violated the TCCWNA and the CFA by allegedly engaging in the unlicensed sale of insurance; (ii) that Sovran</w:t>
            </w:r>
            <w:r w:rsidR="00C91653">
              <w:rPr>
                <w:rFonts w:ascii="Courier New" w:hAnsi="Courier New" w:cs="Courier New"/>
                <w:sz w:val="20"/>
                <w:szCs w:val="20"/>
              </w:rPr>
              <w:t xml:space="preserve"> violated the CF</w:t>
            </w:r>
            <w:r w:rsidR="005C09B7">
              <w:rPr>
                <w:rFonts w:ascii="Courier New" w:hAnsi="Courier New" w:cs="Courier New"/>
                <w:sz w:val="20"/>
                <w:szCs w:val="20"/>
              </w:rPr>
              <w:t>A by allegedly failing to provide a copy of the insurance cer</w:t>
            </w:r>
            <w:r w:rsidR="003F52CF">
              <w:rPr>
                <w:rFonts w:ascii="Courier New" w:hAnsi="Courier New" w:cs="Courier New"/>
                <w:sz w:val="20"/>
                <w:szCs w:val="20"/>
              </w:rPr>
              <w:t>tificate to Plaintiff</w:t>
            </w:r>
            <w:r w:rsidR="005C09B7">
              <w:rPr>
                <w:rFonts w:ascii="Courier New" w:hAnsi="Courier New" w:cs="Courier New"/>
                <w:sz w:val="20"/>
                <w:szCs w:val="20"/>
              </w:rPr>
              <w:t>; (3) that Defendants violated the CFA because the insurance program allegedly was “phantom coverage” that did not cover mold and mildew-related property losses Plaintiff</w:t>
            </w:r>
            <w:r w:rsidR="003F52CF">
              <w:rPr>
                <w:rFonts w:ascii="Courier New" w:hAnsi="Courier New" w:cs="Courier New"/>
                <w:sz w:val="20"/>
                <w:szCs w:val="20"/>
              </w:rPr>
              <w:t xml:space="preserve"> suffered during the lease; and (4) that Defendants violated the CFA by allegedly charging “inflated” or “unconscionable high” premiums for the property damage insurance.</w:t>
            </w:r>
          </w:p>
          <w:p w:rsidR="00CE78D1" w:rsidRPr="00CE78D1" w:rsidRDefault="005C09B7" w:rsidP="003F52CF">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0D21FD" w:rsidRDefault="000D21FD" w:rsidP="00500DFC">
            <w:pPr>
              <w:pStyle w:val="PlainText"/>
              <w:rPr>
                <w:rFonts w:ascii="Courier New" w:hAnsi="Courier New" w:cs="Courier New"/>
                <w:b/>
                <w:sz w:val="20"/>
                <w:szCs w:val="20"/>
              </w:rPr>
            </w:pPr>
          </w:p>
          <w:p w:rsidR="00CE78D1" w:rsidRDefault="00CE78D1"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D21FD" w:rsidRDefault="000D21FD" w:rsidP="00500DFC">
            <w:pPr>
              <w:pStyle w:val="PlainText"/>
              <w:jc w:val="left"/>
              <w:rPr>
                <w:rFonts w:ascii="Courier New" w:hAnsi="Courier New" w:cs="Courier New"/>
                <w:b/>
                <w:noProof/>
                <w:sz w:val="20"/>
                <w:szCs w:val="20"/>
              </w:rPr>
            </w:pPr>
          </w:p>
          <w:p w:rsidR="00CE78D1" w:rsidRDefault="00CE78D1" w:rsidP="00500DF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w:t>
            </w:r>
            <w:r w:rsidR="005330B8">
              <w:rPr>
                <w:rFonts w:ascii="Courier New" w:hAnsi="Courier New" w:cs="Courier New"/>
                <w:b/>
                <w:noProof/>
                <w:sz w:val="20"/>
                <w:szCs w:val="20"/>
              </w:rPr>
              <w:t>or call</w:t>
            </w:r>
            <w:r>
              <w:rPr>
                <w:rFonts w:ascii="Courier New" w:hAnsi="Courier New" w:cs="Courier New"/>
                <w:b/>
                <w:noProof/>
                <w:sz w:val="20"/>
                <w:szCs w:val="20"/>
              </w:rPr>
              <w:t>:</w:t>
            </w:r>
          </w:p>
          <w:p w:rsidR="00CE78D1" w:rsidRDefault="00CE78D1" w:rsidP="00500DFC">
            <w:pPr>
              <w:pStyle w:val="PlainText"/>
              <w:jc w:val="left"/>
              <w:rPr>
                <w:rFonts w:ascii="Courier New" w:hAnsi="Courier New" w:cs="Courier New"/>
                <w:b/>
                <w:noProof/>
                <w:sz w:val="20"/>
                <w:szCs w:val="20"/>
              </w:rPr>
            </w:pPr>
          </w:p>
          <w:p w:rsidR="00CE78D1" w:rsidRPr="003F52CF" w:rsidRDefault="003F52CF" w:rsidP="00500DFC">
            <w:pPr>
              <w:pStyle w:val="PlainText"/>
              <w:jc w:val="left"/>
              <w:rPr>
                <w:rFonts w:ascii="Courier New" w:hAnsi="Courier New" w:cs="Courier New"/>
                <w:b/>
                <w:noProof/>
                <w:sz w:val="18"/>
                <w:szCs w:val="18"/>
              </w:rPr>
            </w:pPr>
            <w:r w:rsidRPr="003F52CF">
              <w:rPr>
                <w:rFonts w:ascii="Courier New" w:hAnsi="Courier New" w:cs="Courier New"/>
                <w:b/>
                <w:noProof/>
                <w:sz w:val="18"/>
                <w:szCs w:val="18"/>
              </w:rPr>
              <w:t>Michael A. Galpern</w:t>
            </w:r>
          </w:p>
          <w:p w:rsidR="003F52CF" w:rsidRPr="003F52CF" w:rsidRDefault="003F52CF" w:rsidP="00500DFC">
            <w:pPr>
              <w:pStyle w:val="PlainText"/>
              <w:jc w:val="left"/>
              <w:rPr>
                <w:rFonts w:ascii="Courier New" w:hAnsi="Courier New" w:cs="Courier New"/>
                <w:b/>
                <w:noProof/>
                <w:sz w:val="18"/>
                <w:szCs w:val="18"/>
              </w:rPr>
            </w:pPr>
            <w:r w:rsidRPr="003F52CF">
              <w:rPr>
                <w:rFonts w:ascii="Courier New" w:hAnsi="Courier New" w:cs="Courier New"/>
                <w:b/>
                <w:noProof/>
                <w:sz w:val="18"/>
                <w:szCs w:val="18"/>
              </w:rPr>
              <w:t>Andrew P. Bell</w:t>
            </w:r>
          </w:p>
          <w:p w:rsidR="003F52CF" w:rsidRPr="003F52CF" w:rsidRDefault="003F52CF" w:rsidP="00500DFC">
            <w:pPr>
              <w:pStyle w:val="PlainText"/>
              <w:jc w:val="left"/>
              <w:rPr>
                <w:rFonts w:ascii="Courier New" w:hAnsi="Courier New" w:cs="Courier New"/>
                <w:b/>
                <w:noProof/>
                <w:sz w:val="18"/>
                <w:szCs w:val="18"/>
              </w:rPr>
            </w:pPr>
            <w:r w:rsidRPr="003F52CF">
              <w:rPr>
                <w:rFonts w:ascii="Courier New" w:hAnsi="Courier New" w:cs="Courier New"/>
                <w:b/>
                <w:noProof/>
                <w:sz w:val="18"/>
                <w:szCs w:val="18"/>
              </w:rPr>
              <w:t>Charles N. Riley</w:t>
            </w:r>
          </w:p>
          <w:p w:rsidR="003F52CF" w:rsidRPr="003F52CF" w:rsidRDefault="003F52CF" w:rsidP="00500DFC">
            <w:pPr>
              <w:pStyle w:val="PlainText"/>
              <w:jc w:val="left"/>
              <w:rPr>
                <w:rFonts w:ascii="Courier New" w:hAnsi="Courier New" w:cs="Courier New"/>
                <w:b/>
                <w:noProof/>
                <w:sz w:val="18"/>
                <w:szCs w:val="18"/>
              </w:rPr>
            </w:pPr>
            <w:r w:rsidRPr="003F52CF">
              <w:rPr>
                <w:rFonts w:ascii="Courier New" w:hAnsi="Courier New" w:cs="Courier New"/>
                <w:b/>
                <w:noProof/>
                <w:sz w:val="18"/>
                <w:szCs w:val="18"/>
              </w:rPr>
              <w:t>James A. Barry</w:t>
            </w:r>
          </w:p>
          <w:p w:rsidR="003F52CF" w:rsidRPr="003F52CF" w:rsidRDefault="003F52CF" w:rsidP="00500DFC">
            <w:pPr>
              <w:pStyle w:val="PlainText"/>
              <w:jc w:val="left"/>
              <w:rPr>
                <w:rFonts w:ascii="Courier New" w:hAnsi="Courier New" w:cs="Courier New"/>
                <w:b/>
                <w:noProof/>
                <w:sz w:val="18"/>
                <w:szCs w:val="18"/>
              </w:rPr>
            </w:pPr>
            <w:r w:rsidRPr="003F52CF">
              <w:rPr>
                <w:rFonts w:ascii="Courier New" w:hAnsi="Courier New" w:cs="Courier New"/>
                <w:b/>
                <w:noProof/>
                <w:sz w:val="18"/>
                <w:szCs w:val="18"/>
              </w:rPr>
              <w:t>The Locks Law Firm, LLC</w:t>
            </w:r>
          </w:p>
          <w:p w:rsidR="003F52CF" w:rsidRPr="003F52CF" w:rsidRDefault="003F52CF" w:rsidP="00500DFC">
            <w:pPr>
              <w:pStyle w:val="PlainText"/>
              <w:jc w:val="left"/>
              <w:rPr>
                <w:rFonts w:ascii="Courier New" w:hAnsi="Courier New" w:cs="Courier New"/>
                <w:b/>
                <w:noProof/>
                <w:sz w:val="18"/>
                <w:szCs w:val="18"/>
              </w:rPr>
            </w:pPr>
            <w:r w:rsidRPr="003F52CF">
              <w:rPr>
                <w:rFonts w:ascii="Courier New" w:hAnsi="Courier New" w:cs="Courier New"/>
                <w:b/>
                <w:noProof/>
                <w:sz w:val="18"/>
                <w:szCs w:val="18"/>
              </w:rPr>
              <w:t>801 N. Kings Highway</w:t>
            </w:r>
          </w:p>
          <w:p w:rsidR="003F52CF" w:rsidRPr="003F52CF" w:rsidRDefault="003F52CF" w:rsidP="00500DFC">
            <w:pPr>
              <w:pStyle w:val="PlainText"/>
              <w:jc w:val="left"/>
              <w:rPr>
                <w:rFonts w:ascii="Courier New" w:hAnsi="Courier New" w:cs="Courier New"/>
                <w:b/>
                <w:noProof/>
                <w:sz w:val="18"/>
                <w:szCs w:val="18"/>
              </w:rPr>
            </w:pPr>
            <w:r w:rsidRPr="003F52CF">
              <w:rPr>
                <w:rFonts w:ascii="Courier New" w:hAnsi="Courier New" w:cs="Courier New"/>
                <w:b/>
                <w:noProof/>
                <w:sz w:val="18"/>
                <w:szCs w:val="18"/>
              </w:rPr>
              <w:t>Cherry Hill, NJ 08034</w:t>
            </w:r>
          </w:p>
          <w:p w:rsidR="003F52CF" w:rsidRPr="003F52CF" w:rsidRDefault="003F52CF" w:rsidP="00500DFC">
            <w:pPr>
              <w:pStyle w:val="PlainText"/>
              <w:jc w:val="left"/>
              <w:rPr>
                <w:rFonts w:ascii="Courier New" w:hAnsi="Courier New" w:cs="Courier New"/>
                <w:b/>
                <w:noProof/>
                <w:sz w:val="18"/>
                <w:szCs w:val="18"/>
              </w:rPr>
            </w:pPr>
          </w:p>
          <w:p w:rsidR="003F52CF" w:rsidRPr="003F52CF" w:rsidRDefault="003F52CF" w:rsidP="00500DFC">
            <w:pPr>
              <w:pStyle w:val="PlainText"/>
              <w:jc w:val="left"/>
              <w:rPr>
                <w:rFonts w:ascii="Courier New" w:hAnsi="Courier New" w:cs="Courier New"/>
                <w:b/>
                <w:noProof/>
                <w:sz w:val="18"/>
                <w:szCs w:val="18"/>
              </w:rPr>
            </w:pPr>
            <w:r w:rsidRPr="003F52CF">
              <w:rPr>
                <w:rFonts w:ascii="Courier New" w:hAnsi="Courier New" w:cs="Courier New"/>
                <w:b/>
                <w:noProof/>
                <w:sz w:val="18"/>
                <w:szCs w:val="18"/>
              </w:rPr>
              <w:t>866 298-9934 (Ph.)</w:t>
            </w:r>
          </w:p>
          <w:p w:rsidR="003F52CF" w:rsidRDefault="003F52CF" w:rsidP="00500DFC">
            <w:pPr>
              <w:pStyle w:val="PlainText"/>
              <w:jc w:val="left"/>
              <w:rPr>
                <w:rFonts w:ascii="Courier New" w:hAnsi="Courier New" w:cs="Courier New"/>
                <w:b/>
                <w:noProof/>
                <w:sz w:val="20"/>
                <w:szCs w:val="20"/>
              </w:rPr>
            </w:pPr>
          </w:p>
        </w:tc>
      </w:tr>
      <w:tr w:rsidR="003F52CF" w:rsidTr="00500DFC">
        <w:tc>
          <w:tcPr>
            <w:tcW w:w="1443" w:type="dxa"/>
          </w:tcPr>
          <w:p w:rsidR="003F52CF" w:rsidRDefault="003F52CF" w:rsidP="00500DFC">
            <w:pPr>
              <w:pStyle w:val="PlainText"/>
              <w:rPr>
                <w:rFonts w:ascii="Courier New" w:hAnsi="Courier New" w:cs="Courier New"/>
                <w:b/>
                <w:sz w:val="20"/>
                <w:szCs w:val="20"/>
              </w:rPr>
            </w:pPr>
          </w:p>
          <w:p w:rsidR="003F52CF" w:rsidRDefault="00B7082C" w:rsidP="00500DFC">
            <w:pPr>
              <w:pStyle w:val="PlainText"/>
              <w:rPr>
                <w:rFonts w:ascii="Courier New" w:hAnsi="Courier New" w:cs="Courier New"/>
                <w:b/>
                <w:sz w:val="20"/>
                <w:szCs w:val="20"/>
              </w:rPr>
            </w:pPr>
            <w:r>
              <w:rPr>
                <w:rFonts w:ascii="Courier New" w:hAnsi="Courier New" w:cs="Courier New"/>
                <w:b/>
                <w:sz w:val="20"/>
                <w:szCs w:val="20"/>
              </w:rPr>
              <w:t>11-9-2017</w:t>
            </w:r>
          </w:p>
        </w:tc>
        <w:tc>
          <w:tcPr>
            <w:tcW w:w="1710" w:type="dxa"/>
          </w:tcPr>
          <w:p w:rsidR="003F52CF" w:rsidRDefault="003F52CF" w:rsidP="00500DFC">
            <w:pPr>
              <w:pStyle w:val="PlainText"/>
              <w:rPr>
                <w:rFonts w:ascii="Courier New" w:hAnsi="Courier New" w:cs="Courier New"/>
                <w:b/>
                <w:sz w:val="20"/>
                <w:szCs w:val="20"/>
              </w:rPr>
            </w:pPr>
          </w:p>
          <w:p w:rsidR="00B7082C" w:rsidRDefault="00B7082C" w:rsidP="00500DFC">
            <w:pPr>
              <w:pStyle w:val="PlainText"/>
              <w:rPr>
                <w:rFonts w:ascii="Courier New" w:hAnsi="Courier New" w:cs="Courier New"/>
                <w:b/>
                <w:sz w:val="20"/>
                <w:szCs w:val="20"/>
              </w:rPr>
            </w:pPr>
            <w:r>
              <w:rPr>
                <w:rFonts w:ascii="Courier New" w:hAnsi="Courier New" w:cs="Courier New"/>
                <w:b/>
                <w:sz w:val="20"/>
                <w:szCs w:val="20"/>
              </w:rPr>
              <w:t>16-CV-00492</w:t>
            </w:r>
          </w:p>
        </w:tc>
        <w:tc>
          <w:tcPr>
            <w:tcW w:w="1710" w:type="dxa"/>
          </w:tcPr>
          <w:p w:rsidR="003F52CF" w:rsidRDefault="003F52CF" w:rsidP="00500DFC">
            <w:pPr>
              <w:pStyle w:val="PlainText"/>
              <w:rPr>
                <w:rFonts w:ascii="Courier New" w:hAnsi="Courier New" w:cs="Courier New"/>
                <w:b/>
                <w:sz w:val="20"/>
                <w:szCs w:val="20"/>
              </w:rPr>
            </w:pPr>
          </w:p>
          <w:p w:rsidR="00B7082C" w:rsidRDefault="00B7082C" w:rsidP="00500DFC">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3F52CF" w:rsidRDefault="003F52CF" w:rsidP="00500DFC">
            <w:pPr>
              <w:pStyle w:val="PlainText"/>
              <w:jc w:val="left"/>
              <w:rPr>
                <w:rFonts w:ascii="Courier New" w:hAnsi="Courier New" w:cs="Courier New"/>
                <w:b/>
                <w:sz w:val="20"/>
                <w:szCs w:val="20"/>
              </w:rPr>
            </w:pPr>
          </w:p>
          <w:p w:rsidR="00B7082C" w:rsidRDefault="00B7082C" w:rsidP="00500DFC">
            <w:pPr>
              <w:pStyle w:val="PlainText"/>
              <w:jc w:val="left"/>
              <w:rPr>
                <w:rFonts w:ascii="Courier New" w:hAnsi="Courier New" w:cs="Courier New"/>
                <w:b/>
                <w:sz w:val="20"/>
                <w:szCs w:val="20"/>
              </w:rPr>
            </w:pPr>
            <w:r>
              <w:rPr>
                <w:rFonts w:ascii="Courier New" w:hAnsi="Courier New" w:cs="Courier New"/>
                <w:b/>
                <w:sz w:val="20"/>
                <w:szCs w:val="20"/>
              </w:rPr>
              <w:t>Farrell v. Bank of America, N.A.</w:t>
            </w:r>
          </w:p>
          <w:p w:rsidR="00D3066A" w:rsidRPr="00D3066A" w:rsidRDefault="00D3066A" w:rsidP="00D3066A">
            <w:pPr>
              <w:pStyle w:val="PlainText"/>
              <w:jc w:val="left"/>
              <w:rPr>
                <w:rFonts w:ascii="Courier New" w:hAnsi="Courier New" w:cs="Courier New"/>
                <w:sz w:val="20"/>
                <w:szCs w:val="20"/>
              </w:rPr>
            </w:pPr>
            <w:r w:rsidRPr="00D3066A">
              <w:rPr>
                <w:rFonts w:ascii="Courier New" w:hAnsi="Courier New" w:cs="Courier New"/>
                <w:sz w:val="20"/>
                <w:szCs w:val="20"/>
              </w:rPr>
              <w:t xml:space="preserve">The lawsuit claims that </w:t>
            </w:r>
            <w:r w:rsidR="009A67AD">
              <w:rPr>
                <w:rFonts w:ascii="Courier New" w:hAnsi="Courier New" w:cs="Courier New"/>
                <w:sz w:val="20"/>
                <w:szCs w:val="20"/>
              </w:rPr>
              <w:t xml:space="preserve">the </w:t>
            </w:r>
            <w:r w:rsidR="009A67AD" w:rsidRPr="009A67AD">
              <w:rPr>
                <w:rFonts w:ascii="Courier New" w:hAnsi="Courier New" w:cs="Courier New"/>
                <w:sz w:val="20"/>
                <w:szCs w:val="20"/>
              </w:rPr>
              <w:t xml:space="preserve">extended overdrawn balance </w:t>
            </w:r>
            <w:r w:rsidR="009A67AD">
              <w:rPr>
                <w:rFonts w:ascii="Courier New" w:hAnsi="Courier New" w:cs="Courier New"/>
                <w:sz w:val="20"/>
                <w:szCs w:val="20"/>
              </w:rPr>
              <w:t>charges (</w:t>
            </w:r>
            <w:r w:rsidRPr="00D3066A">
              <w:rPr>
                <w:rFonts w:ascii="Courier New" w:hAnsi="Courier New" w:cs="Courier New"/>
                <w:sz w:val="20"/>
                <w:szCs w:val="20"/>
              </w:rPr>
              <w:t>EOBCs</w:t>
            </w:r>
            <w:r w:rsidR="009A67AD">
              <w:rPr>
                <w:rFonts w:ascii="Courier New" w:hAnsi="Courier New" w:cs="Courier New"/>
                <w:sz w:val="20"/>
                <w:szCs w:val="20"/>
              </w:rPr>
              <w:t>)</w:t>
            </w:r>
            <w:r w:rsidRPr="00D3066A">
              <w:rPr>
                <w:rFonts w:ascii="Courier New" w:hAnsi="Courier New" w:cs="Courier New"/>
                <w:sz w:val="20"/>
                <w:szCs w:val="20"/>
              </w:rPr>
              <w:t xml:space="preserve"> assessed in connection </w:t>
            </w:r>
            <w:r w:rsidRPr="00D3066A">
              <w:rPr>
                <w:rFonts w:ascii="Courier New" w:hAnsi="Courier New" w:cs="Courier New"/>
                <w:sz w:val="20"/>
                <w:szCs w:val="20"/>
              </w:rPr>
              <w:lastRenderedPageBreak/>
              <w:t>with consumer checking accounts violate</w:t>
            </w:r>
            <w:r>
              <w:rPr>
                <w:rFonts w:ascii="Courier New" w:hAnsi="Courier New" w:cs="Courier New"/>
                <w:sz w:val="20"/>
                <w:szCs w:val="20"/>
              </w:rPr>
              <w:t xml:space="preserve"> </w:t>
            </w:r>
            <w:r w:rsidRPr="00D3066A">
              <w:rPr>
                <w:rFonts w:ascii="Courier New" w:hAnsi="Courier New" w:cs="Courier New"/>
                <w:sz w:val="20"/>
                <w:szCs w:val="20"/>
              </w:rPr>
              <w:t>the National Bank Act’s usury limit.</w:t>
            </w:r>
          </w:p>
          <w:p w:rsidR="00B7082C" w:rsidRDefault="00B7082C" w:rsidP="00500DFC">
            <w:pPr>
              <w:pStyle w:val="PlainText"/>
              <w:jc w:val="left"/>
              <w:rPr>
                <w:rFonts w:ascii="Courier New" w:hAnsi="Courier New" w:cs="Courier New"/>
                <w:b/>
                <w:sz w:val="20"/>
                <w:szCs w:val="20"/>
              </w:rPr>
            </w:pPr>
          </w:p>
        </w:tc>
        <w:tc>
          <w:tcPr>
            <w:tcW w:w="1440" w:type="dxa"/>
          </w:tcPr>
          <w:p w:rsidR="00B7082C" w:rsidRDefault="00B7082C" w:rsidP="00500DFC">
            <w:pPr>
              <w:pStyle w:val="PlainText"/>
              <w:rPr>
                <w:rFonts w:ascii="Courier New" w:hAnsi="Courier New" w:cs="Courier New"/>
                <w:b/>
                <w:sz w:val="20"/>
                <w:szCs w:val="20"/>
              </w:rPr>
            </w:pPr>
          </w:p>
          <w:p w:rsidR="00D3066A" w:rsidRDefault="00D3066A" w:rsidP="00500DFC">
            <w:pPr>
              <w:pStyle w:val="PlainText"/>
              <w:rPr>
                <w:rFonts w:ascii="Courier New" w:hAnsi="Courier New" w:cs="Courier New"/>
                <w:b/>
                <w:sz w:val="20"/>
                <w:szCs w:val="20"/>
              </w:rPr>
            </w:pPr>
            <w:r>
              <w:rPr>
                <w:rFonts w:ascii="Courier New" w:hAnsi="Courier New" w:cs="Courier New"/>
                <w:b/>
                <w:sz w:val="20"/>
                <w:szCs w:val="20"/>
              </w:rPr>
              <w:t>6-18-2018</w:t>
            </w:r>
          </w:p>
        </w:tc>
        <w:tc>
          <w:tcPr>
            <w:tcW w:w="2970" w:type="dxa"/>
          </w:tcPr>
          <w:p w:rsidR="003F52CF" w:rsidRDefault="003F52CF" w:rsidP="00500DFC">
            <w:pPr>
              <w:pStyle w:val="PlainText"/>
              <w:jc w:val="left"/>
              <w:rPr>
                <w:rFonts w:ascii="Courier New" w:hAnsi="Courier New" w:cs="Courier New"/>
                <w:b/>
                <w:noProof/>
                <w:sz w:val="20"/>
                <w:szCs w:val="20"/>
              </w:rPr>
            </w:pPr>
          </w:p>
          <w:p w:rsidR="00B7082C" w:rsidRDefault="00B7082C"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9A67AD">
              <w:rPr>
                <w:rFonts w:ascii="Courier New" w:hAnsi="Courier New" w:cs="Courier New"/>
                <w:b/>
                <w:noProof/>
                <w:sz w:val="20"/>
                <w:szCs w:val="20"/>
              </w:rPr>
              <w:t xml:space="preserve"> to</w:t>
            </w:r>
            <w:r>
              <w:rPr>
                <w:rFonts w:ascii="Courier New" w:hAnsi="Courier New" w:cs="Courier New"/>
                <w:b/>
                <w:noProof/>
                <w:sz w:val="20"/>
                <w:szCs w:val="20"/>
              </w:rPr>
              <w:t>:</w:t>
            </w:r>
          </w:p>
          <w:p w:rsidR="00B7082C" w:rsidRDefault="00B7082C" w:rsidP="00500DFC">
            <w:pPr>
              <w:pStyle w:val="PlainText"/>
              <w:jc w:val="left"/>
              <w:rPr>
                <w:rFonts w:ascii="Courier New" w:hAnsi="Courier New" w:cs="Courier New"/>
                <w:b/>
                <w:noProof/>
                <w:sz w:val="20"/>
                <w:szCs w:val="20"/>
              </w:rPr>
            </w:pPr>
          </w:p>
          <w:p w:rsidR="00D3066A" w:rsidRPr="00ED40A9" w:rsidRDefault="00D3066A" w:rsidP="00D3066A">
            <w:pPr>
              <w:pStyle w:val="PlainText"/>
              <w:jc w:val="left"/>
              <w:rPr>
                <w:rFonts w:ascii="Courier New" w:hAnsi="Courier New" w:cs="Courier New"/>
                <w:b/>
                <w:noProof/>
                <w:sz w:val="16"/>
                <w:szCs w:val="16"/>
              </w:rPr>
            </w:pPr>
            <w:r w:rsidRPr="00ED40A9">
              <w:rPr>
                <w:rFonts w:ascii="Courier New" w:hAnsi="Courier New" w:cs="Courier New"/>
                <w:b/>
                <w:noProof/>
                <w:sz w:val="16"/>
                <w:szCs w:val="16"/>
              </w:rPr>
              <w:t>Jeffrey D. Kaliel</w:t>
            </w:r>
          </w:p>
          <w:p w:rsidR="00D3066A" w:rsidRPr="00ED40A9" w:rsidRDefault="00D3066A" w:rsidP="00D3066A">
            <w:pPr>
              <w:pStyle w:val="PlainText"/>
              <w:jc w:val="left"/>
              <w:rPr>
                <w:rFonts w:ascii="Courier New" w:hAnsi="Courier New" w:cs="Courier New"/>
                <w:b/>
                <w:noProof/>
                <w:sz w:val="16"/>
                <w:szCs w:val="16"/>
              </w:rPr>
            </w:pPr>
            <w:r w:rsidRPr="00ED40A9">
              <w:rPr>
                <w:rFonts w:ascii="Courier New" w:hAnsi="Courier New" w:cs="Courier New"/>
                <w:b/>
                <w:noProof/>
                <w:sz w:val="16"/>
                <w:szCs w:val="16"/>
              </w:rPr>
              <w:lastRenderedPageBreak/>
              <w:t>Tycko &amp; Zavareei LLP</w:t>
            </w:r>
          </w:p>
          <w:p w:rsidR="00D3066A" w:rsidRPr="00ED40A9" w:rsidRDefault="00D3066A" w:rsidP="00D3066A">
            <w:pPr>
              <w:pStyle w:val="PlainText"/>
              <w:jc w:val="left"/>
              <w:rPr>
                <w:rFonts w:ascii="Courier New" w:hAnsi="Courier New" w:cs="Courier New"/>
                <w:b/>
                <w:noProof/>
                <w:sz w:val="16"/>
                <w:szCs w:val="16"/>
              </w:rPr>
            </w:pPr>
            <w:r w:rsidRPr="00ED40A9">
              <w:rPr>
                <w:rFonts w:ascii="Courier New" w:hAnsi="Courier New" w:cs="Courier New"/>
                <w:b/>
                <w:noProof/>
                <w:sz w:val="16"/>
                <w:szCs w:val="16"/>
              </w:rPr>
              <w:t>1828 L Street, NW</w:t>
            </w:r>
          </w:p>
          <w:p w:rsidR="00D3066A" w:rsidRPr="00ED40A9" w:rsidRDefault="00D3066A" w:rsidP="00D3066A">
            <w:pPr>
              <w:pStyle w:val="PlainText"/>
              <w:jc w:val="left"/>
              <w:rPr>
                <w:rFonts w:ascii="Courier New" w:hAnsi="Courier New" w:cs="Courier New"/>
                <w:b/>
                <w:noProof/>
                <w:sz w:val="16"/>
                <w:szCs w:val="16"/>
              </w:rPr>
            </w:pPr>
            <w:r w:rsidRPr="00ED40A9">
              <w:rPr>
                <w:rFonts w:ascii="Courier New" w:hAnsi="Courier New" w:cs="Courier New"/>
                <w:b/>
                <w:noProof/>
                <w:sz w:val="16"/>
                <w:szCs w:val="16"/>
              </w:rPr>
              <w:t>Suite 1000</w:t>
            </w:r>
          </w:p>
          <w:p w:rsidR="00B7082C" w:rsidRPr="00ED40A9" w:rsidRDefault="00D3066A" w:rsidP="00D3066A">
            <w:pPr>
              <w:pStyle w:val="PlainText"/>
              <w:jc w:val="left"/>
              <w:rPr>
                <w:rFonts w:ascii="Courier New" w:hAnsi="Courier New" w:cs="Courier New"/>
                <w:b/>
                <w:noProof/>
                <w:sz w:val="16"/>
                <w:szCs w:val="16"/>
              </w:rPr>
            </w:pPr>
            <w:r w:rsidRPr="00ED40A9">
              <w:rPr>
                <w:rFonts w:ascii="Courier New" w:hAnsi="Courier New" w:cs="Courier New"/>
                <w:b/>
                <w:noProof/>
                <w:sz w:val="16"/>
                <w:szCs w:val="16"/>
              </w:rPr>
              <w:t>Washington, DC 20036</w:t>
            </w:r>
          </w:p>
          <w:p w:rsidR="00D3066A" w:rsidRDefault="00D3066A" w:rsidP="00D3066A">
            <w:pPr>
              <w:pStyle w:val="PlainText"/>
              <w:jc w:val="left"/>
              <w:rPr>
                <w:rFonts w:ascii="Courier New" w:hAnsi="Courier New" w:cs="Courier New"/>
                <w:b/>
                <w:noProof/>
                <w:sz w:val="20"/>
                <w:szCs w:val="20"/>
              </w:rPr>
            </w:pPr>
          </w:p>
        </w:tc>
      </w:tr>
      <w:tr w:rsidR="00D3066A" w:rsidTr="00500DFC">
        <w:tc>
          <w:tcPr>
            <w:tcW w:w="1443" w:type="dxa"/>
          </w:tcPr>
          <w:p w:rsidR="00D3066A" w:rsidRDefault="00D3066A" w:rsidP="00500DFC">
            <w:pPr>
              <w:pStyle w:val="PlainText"/>
              <w:rPr>
                <w:rFonts w:ascii="Courier New" w:hAnsi="Courier New" w:cs="Courier New"/>
                <w:b/>
                <w:sz w:val="20"/>
                <w:szCs w:val="20"/>
              </w:rPr>
            </w:pPr>
          </w:p>
          <w:p w:rsidR="00D3066A" w:rsidRDefault="00FB201E" w:rsidP="00500DFC">
            <w:pPr>
              <w:pStyle w:val="PlainText"/>
              <w:rPr>
                <w:rFonts w:ascii="Courier New" w:hAnsi="Courier New" w:cs="Courier New"/>
                <w:b/>
                <w:sz w:val="20"/>
                <w:szCs w:val="20"/>
              </w:rPr>
            </w:pPr>
            <w:r>
              <w:rPr>
                <w:rFonts w:ascii="Courier New" w:hAnsi="Courier New" w:cs="Courier New"/>
                <w:b/>
                <w:sz w:val="20"/>
                <w:szCs w:val="20"/>
              </w:rPr>
              <w:t>11-9-2017</w:t>
            </w:r>
          </w:p>
        </w:tc>
        <w:tc>
          <w:tcPr>
            <w:tcW w:w="1710" w:type="dxa"/>
          </w:tcPr>
          <w:p w:rsidR="00D3066A" w:rsidRDefault="00D3066A" w:rsidP="00500DFC">
            <w:pPr>
              <w:pStyle w:val="PlainText"/>
              <w:rPr>
                <w:rFonts w:ascii="Courier New" w:hAnsi="Courier New" w:cs="Courier New"/>
                <w:b/>
                <w:sz w:val="20"/>
                <w:szCs w:val="20"/>
              </w:rPr>
            </w:pPr>
          </w:p>
          <w:p w:rsidR="00FB201E" w:rsidRDefault="00FB201E" w:rsidP="00500DFC">
            <w:pPr>
              <w:pStyle w:val="PlainText"/>
              <w:rPr>
                <w:rFonts w:ascii="Courier New" w:hAnsi="Courier New" w:cs="Courier New"/>
                <w:b/>
                <w:sz w:val="20"/>
                <w:szCs w:val="20"/>
              </w:rPr>
            </w:pPr>
            <w:r>
              <w:rPr>
                <w:rFonts w:ascii="Courier New" w:hAnsi="Courier New" w:cs="Courier New"/>
                <w:b/>
                <w:sz w:val="20"/>
                <w:szCs w:val="20"/>
              </w:rPr>
              <w:t>16-CV-05486</w:t>
            </w:r>
          </w:p>
          <w:p w:rsidR="00FB201E" w:rsidRDefault="00FB201E" w:rsidP="00500DFC">
            <w:pPr>
              <w:pStyle w:val="PlainText"/>
              <w:rPr>
                <w:rFonts w:ascii="Courier New" w:hAnsi="Courier New" w:cs="Courier New"/>
                <w:b/>
                <w:sz w:val="20"/>
                <w:szCs w:val="20"/>
              </w:rPr>
            </w:pPr>
          </w:p>
        </w:tc>
        <w:tc>
          <w:tcPr>
            <w:tcW w:w="1710" w:type="dxa"/>
          </w:tcPr>
          <w:p w:rsidR="00D3066A" w:rsidRDefault="00D3066A" w:rsidP="00500DFC">
            <w:pPr>
              <w:pStyle w:val="PlainText"/>
              <w:rPr>
                <w:rFonts w:ascii="Courier New" w:hAnsi="Courier New" w:cs="Courier New"/>
                <w:b/>
                <w:sz w:val="20"/>
                <w:szCs w:val="20"/>
              </w:rPr>
            </w:pPr>
          </w:p>
          <w:p w:rsidR="00FB201E" w:rsidRDefault="00FB201E" w:rsidP="00500DF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D3066A" w:rsidRDefault="00D3066A" w:rsidP="00500DFC">
            <w:pPr>
              <w:pStyle w:val="PlainText"/>
              <w:jc w:val="left"/>
              <w:rPr>
                <w:rFonts w:ascii="Courier New" w:hAnsi="Courier New" w:cs="Courier New"/>
                <w:b/>
                <w:sz w:val="20"/>
                <w:szCs w:val="20"/>
              </w:rPr>
            </w:pPr>
          </w:p>
          <w:p w:rsidR="00FB201E" w:rsidRDefault="00FB201E" w:rsidP="00500DFC">
            <w:pPr>
              <w:pStyle w:val="PlainText"/>
              <w:jc w:val="left"/>
              <w:rPr>
                <w:rFonts w:ascii="Courier New" w:hAnsi="Courier New" w:cs="Courier New"/>
                <w:b/>
                <w:sz w:val="20"/>
                <w:szCs w:val="20"/>
              </w:rPr>
            </w:pPr>
            <w:proofErr w:type="spellStart"/>
            <w:r>
              <w:rPr>
                <w:rFonts w:ascii="Courier New" w:hAnsi="Courier New" w:cs="Courier New"/>
                <w:b/>
                <w:sz w:val="20"/>
                <w:szCs w:val="20"/>
              </w:rPr>
              <w:t>Abante</w:t>
            </w:r>
            <w:proofErr w:type="spellEnd"/>
            <w:r>
              <w:rPr>
                <w:rFonts w:ascii="Courier New" w:hAnsi="Courier New" w:cs="Courier New"/>
                <w:b/>
                <w:sz w:val="20"/>
                <w:szCs w:val="20"/>
              </w:rPr>
              <w:t xml:space="preserve"> Rooter and Plumbing, Inc., et al. </w:t>
            </w:r>
            <w:r w:rsidR="002B63F6">
              <w:rPr>
                <w:rFonts w:ascii="Courier New" w:hAnsi="Courier New" w:cs="Courier New"/>
                <w:b/>
                <w:sz w:val="20"/>
                <w:szCs w:val="20"/>
              </w:rPr>
              <w:t xml:space="preserve">v. </w:t>
            </w:r>
            <w:r>
              <w:rPr>
                <w:rFonts w:ascii="Courier New" w:hAnsi="Courier New" w:cs="Courier New"/>
                <w:b/>
                <w:sz w:val="20"/>
                <w:szCs w:val="20"/>
              </w:rPr>
              <w:t>Pivotal Payments, Inc. dba Capital Processing Network and CPN</w:t>
            </w:r>
          </w:p>
          <w:p w:rsidR="00FB201E" w:rsidRDefault="00E07477" w:rsidP="00E07477">
            <w:pPr>
              <w:pStyle w:val="PlainText"/>
              <w:jc w:val="left"/>
              <w:rPr>
                <w:rFonts w:ascii="Courier New" w:hAnsi="Courier New" w:cs="Courier New"/>
                <w:sz w:val="20"/>
                <w:szCs w:val="20"/>
              </w:rPr>
            </w:pPr>
            <w:r w:rsidRPr="00E07477">
              <w:rPr>
                <w:rFonts w:ascii="Courier New" w:hAnsi="Courier New" w:cs="Courier New"/>
                <w:sz w:val="20"/>
                <w:szCs w:val="20"/>
              </w:rPr>
              <w:t>Plaintiff alleges that Pivotal violated the Telephone</w:t>
            </w:r>
            <w:r>
              <w:rPr>
                <w:rFonts w:ascii="Courier New" w:hAnsi="Courier New" w:cs="Courier New"/>
                <w:sz w:val="20"/>
                <w:szCs w:val="20"/>
              </w:rPr>
              <w:t xml:space="preserve"> </w:t>
            </w:r>
            <w:r w:rsidRPr="00E07477">
              <w:rPr>
                <w:rFonts w:ascii="Courier New" w:hAnsi="Courier New" w:cs="Courier New"/>
                <w:sz w:val="20"/>
                <w:szCs w:val="20"/>
              </w:rPr>
              <w:t>Consumer Protection Act (“TCPA”) wh</w:t>
            </w:r>
            <w:r>
              <w:rPr>
                <w:rFonts w:ascii="Courier New" w:hAnsi="Courier New" w:cs="Courier New"/>
                <w:sz w:val="20"/>
                <w:szCs w:val="20"/>
              </w:rPr>
              <w:t xml:space="preserve">en Gordon Rose and/or </w:t>
            </w:r>
            <w:r w:rsidR="00CC59F3" w:rsidRPr="00CC59F3">
              <w:rPr>
                <w:rFonts w:ascii="Courier New" w:hAnsi="Courier New" w:cs="Courier New"/>
                <w:sz w:val="20"/>
                <w:szCs w:val="20"/>
              </w:rPr>
              <w:t>EPLJ Enterprises, LLC</w:t>
            </w:r>
            <w:r>
              <w:rPr>
                <w:rFonts w:ascii="Courier New" w:hAnsi="Courier New" w:cs="Courier New"/>
                <w:sz w:val="20"/>
                <w:szCs w:val="20"/>
              </w:rPr>
              <w:t xml:space="preserve"> made t</w:t>
            </w:r>
            <w:r w:rsidRPr="00E07477">
              <w:rPr>
                <w:rFonts w:ascii="Courier New" w:hAnsi="Courier New" w:cs="Courier New"/>
                <w:sz w:val="20"/>
                <w:szCs w:val="20"/>
              </w:rPr>
              <w:t>elemarketing calls to cell</w:t>
            </w:r>
            <w:r>
              <w:rPr>
                <w:rFonts w:ascii="Courier New" w:hAnsi="Courier New" w:cs="Courier New"/>
                <w:sz w:val="20"/>
                <w:szCs w:val="20"/>
              </w:rPr>
              <w:t xml:space="preserve"> </w:t>
            </w:r>
            <w:r w:rsidRPr="00E07477">
              <w:rPr>
                <w:rFonts w:ascii="Courier New" w:hAnsi="Courier New" w:cs="Courier New"/>
                <w:sz w:val="20"/>
                <w:szCs w:val="20"/>
              </w:rPr>
              <w:t>phones through the use of an automatic telephone dialing system or an artificial or prerecorded voice. The</w:t>
            </w:r>
            <w:r>
              <w:rPr>
                <w:rFonts w:ascii="Courier New" w:hAnsi="Courier New" w:cs="Courier New"/>
                <w:sz w:val="20"/>
                <w:szCs w:val="20"/>
              </w:rPr>
              <w:t xml:space="preserve"> </w:t>
            </w:r>
            <w:r w:rsidRPr="00E07477">
              <w:rPr>
                <w:rFonts w:ascii="Courier New" w:hAnsi="Courier New" w:cs="Courier New"/>
                <w:sz w:val="20"/>
                <w:szCs w:val="20"/>
              </w:rPr>
              <w:t>class representative claims that Pivotal did not have the recipients’ permission to make these calls.</w:t>
            </w:r>
          </w:p>
          <w:p w:rsidR="00E07477" w:rsidRPr="00E07477" w:rsidRDefault="00E07477" w:rsidP="00E07477">
            <w:pPr>
              <w:pStyle w:val="PlainText"/>
              <w:jc w:val="left"/>
              <w:rPr>
                <w:rFonts w:ascii="Courier New" w:hAnsi="Courier New" w:cs="Courier New"/>
                <w:sz w:val="20"/>
                <w:szCs w:val="20"/>
              </w:rPr>
            </w:pPr>
          </w:p>
        </w:tc>
        <w:tc>
          <w:tcPr>
            <w:tcW w:w="1440" w:type="dxa"/>
          </w:tcPr>
          <w:p w:rsidR="00D3066A" w:rsidRDefault="00D3066A" w:rsidP="00500DFC">
            <w:pPr>
              <w:pStyle w:val="PlainText"/>
              <w:rPr>
                <w:rFonts w:ascii="Courier New" w:hAnsi="Courier New" w:cs="Courier New"/>
                <w:b/>
                <w:sz w:val="20"/>
                <w:szCs w:val="20"/>
              </w:rPr>
            </w:pPr>
          </w:p>
          <w:p w:rsidR="00E07477" w:rsidRDefault="00E07477"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3066A" w:rsidRDefault="00D3066A" w:rsidP="00500DFC">
            <w:pPr>
              <w:pStyle w:val="PlainText"/>
              <w:jc w:val="left"/>
              <w:rPr>
                <w:rFonts w:ascii="Courier New" w:hAnsi="Courier New" w:cs="Courier New"/>
                <w:b/>
                <w:noProof/>
                <w:sz w:val="20"/>
                <w:szCs w:val="20"/>
              </w:rPr>
            </w:pPr>
          </w:p>
          <w:p w:rsidR="00FB201E" w:rsidRDefault="00FB201E"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B201E" w:rsidRDefault="00FB201E" w:rsidP="00500DFC">
            <w:pPr>
              <w:pStyle w:val="PlainText"/>
              <w:jc w:val="left"/>
              <w:rPr>
                <w:rFonts w:ascii="Courier New" w:hAnsi="Courier New" w:cs="Courier New"/>
                <w:b/>
                <w:noProof/>
                <w:sz w:val="20"/>
                <w:szCs w:val="20"/>
              </w:rPr>
            </w:pPr>
          </w:p>
          <w:p w:rsidR="00FB201E" w:rsidRPr="00FB201E" w:rsidRDefault="00FB201E" w:rsidP="00500DFC">
            <w:pPr>
              <w:pStyle w:val="PlainText"/>
              <w:jc w:val="left"/>
              <w:rPr>
                <w:rFonts w:ascii="Courier New" w:hAnsi="Courier New" w:cs="Courier New"/>
                <w:b/>
                <w:noProof/>
                <w:sz w:val="16"/>
                <w:szCs w:val="16"/>
              </w:rPr>
            </w:pPr>
            <w:r w:rsidRPr="00FB201E">
              <w:rPr>
                <w:rFonts w:ascii="Courier New" w:hAnsi="Courier New" w:cs="Courier New"/>
                <w:b/>
                <w:noProof/>
                <w:sz w:val="16"/>
                <w:szCs w:val="16"/>
              </w:rPr>
              <w:t>Beth E. Terrell</w:t>
            </w:r>
          </w:p>
          <w:p w:rsidR="00FB201E" w:rsidRPr="00FB201E" w:rsidRDefault="00FB201E" w:rsidP="00500DFC">
            <w:pPr>
              <w:pStyle w:val="PlainText"/>
              <w:jc w:val="left"/>
              <w:rPr>
                <w:rFonts w:ascii="Courier New" w:hAnsi="Courier New" w:cs="Courier New"/>
                <w:b/>
                <w:noProof/>
                <w:sz w:val="16"/>
                <w:szCs w:val="16"/>
              </w:rPr>
            </w:pPr>
            <w:r w:rsidRPr="00FB201E">
              <w:rPr>
                <w:rFonts w:ascii="Courier New" w:hAnsi="Courier New" w:cs="Courier New"/>
                <w:b/>
                <w:noProof/>
                <w:sz w:val="16"/>
                <w:szCs w:val="16"/>
              </w:rPr>
              <w:t>Jennifer Rust Murray</w:t>
            </w:r>
          </w:p>
          <w:p w:rsidR="00FB201E" w:rsidRPr="00FB201E" w:rsidRDefault="00FB201E" w:rsidP="00FB201E">
            <w:pPr>
              <w:pStyle w:val="PlainText"/>
              <w:jc w:val="left"/>
              <w:rPr>
                <w:rFonts w:ascii="Courier New" w:hAnsi="Courier New" w:cs="Courier New"/>
                <w:b/>
                <w:noProof/>
                <w:sz w:val="16"/>
                <w:szCs w:val="16"/>
              </w:rPr>
            </w:pPr>
            <w:r w:rsidRPr="00FB201E">
              <w:rPr>
                <w:rFonts w:ascii="Courier New" w:hAnsi="Courier New" w:cs="Courier New"/>
                <w:b/>
                <w:noProof/>
                <w:sz w:val="16"/>
                <w:szCs w:val="16"/>
              </w:rPr>
              <w:t>Terrell Marshall Law Group</w:t>
            </w:r>
          </w:p>
          <w:p w:rsidR="00FB201E" w:rsidRPr="00FB201E" w:rsidRDefault="00FB201E" w:rsidP="00FB201E">
            <w:pPr>
              <w:pStyle w:val="PlainText"/>
              <w:jc w:val="both"/>
              <w:rPr>
                <w:rFonts w:ascii="Courier New" w:hAnsi="Courier New" w:cs="Courier New"/>
                <w:b/>
                <w:noProof/>
                <w:sz w:val="16"/>
                <w:szCs w:val="16"/>
              </w:rPr>
            </w:pPr>
            <w:r w:rsidRPr="00FB201E">
              <w:rPr>
                <w:rFonts w:ascii="Courier New" w:hAnsi="Courier New" w:cs="Courier New"/>
                <w:b/>
                <w:noProof/>
                <w:sz w:val="16"/>
                <w:szCs w:val="16"/>
              </w:rPr>
              <w:t>936 N. 34th Street</w:t>
            </w:r>
          </w:p>
          <w:p w:rsidR="00FB201E" w:rsidRPr="00FB201E" w:rsidRDefault="00FB201E" w:rsidP="00FB201E">
            <w:pPr>
              <w:pStyle w:val="PlainText"/>
              <w:jc w:val="both"/>
              <w:rPr>
                <w:rFonts w:ascii="Courier New" w:hAnsi="Courier New" w:cs="Courier New"/>
                <w:b/>
                <w:noProof/>
                <w:sz w:val="16"/>
                <w:szCs w:val="16"/>
              </w:rPr>
            </w:pPr>
            <w:r w:rsidRPr="00FB201E">
              <w:rPr>
                <w:rFonts w:ascii="Courier New" w:hAnsi="Courier New" w:cs="Courier New"/>
                <w:b/>
                <w:noProof/>
                <w:sz w:val="16"/>
                <w:szCs w:val="16"/>
              </w:rPr>
              <w:t>Suite 300</w:t>
            </w:r>
          </w:p>
          <w:p w:rsidR="00FB201E" w:rsidRDefault="00FB201E" w:rsidP="00FB201E">
            <w:pPr>
              <w:pStyle w:val="PlainText"/>
              <w:jc w:val="both"/>
              <w:rPr>
                <w:rFonts w:ascii="Courier New" w:hAnsi="Courier New" w:cs="Courier New"/>
                <w:b/>
                <w:noProof/>
                <w:sz w:val="16"/>
                <w:szCs w:val="16"/>
              </w:rPr>
            </w:pPr>
            <w:r w:rsidRPr="00FB201E">
              <w:rPr>
                <w:rFonts w:ascii="Courier New" w:hAnsi="Courier New" w:cs="Courier New"/>
                <w:b/>
                <w:noProof/>
                <w:sz w:val="16"/>
                <w:szCs w:val="16"/>
              </w:rPr>
              <w:t>Seattle, WA 98103</w:t>
            </w:r>
          </w:p>
          <w:p w:rsidR="00FB201E" w:rsidRDefault="00FB201E" w:rsidP="00FB201E">
            <w:pPr>
              <w:pStyle w:val="PlainText"/>
              <w:jc w:val="both"/>
              <w:rPr>
                <w:rFonts w:ascii="Courier New" w:hAnsi="Courier New" w:cs="Courier New"/>
                <w:b/>
                <w:noProof/>
                <w:sz w:val="20"/>
                <w:szCs w:val="20"/>
              </w:rPr>
            </w:pPr>
          </w:p>
        </w:tc>
      </w:tr>
      <w:tr w:rsidR="00E07477" w:rsidTr="00500DFC">
        <w:tc>
          <w:tcPr>
            <w:tcW w:w="1443" w:type="dxa"/>
          </w:tcPr>
          <w:p w:rsidR="00E07477" w:rsidRDefault="00E07477" w:rsidP="00500DFC">
            <w:pPr>
              <w:pStyle w:val="PlainText"/>
              <w:rPr>
                <w:rFonts w:ascii="Courier New" w:hAnsi="Courier New" w:cs="Courier New"/>
                <w:b/>
                <w:sz w:val="20"/>
                <w:szCs w:val="20"/>
              </w:rPr>
            </w:pPr>
          </w:p>
          <w:p w:rsidR="00E07477" w:rsidRDefault="00835DEE" w:rsidP="00500DFC">
            <w:pPr>
              <w:pStyle w:val="PlainText"/>
              <w:rPr>
                <w:rFonts w:ascii="Courier New" w:hAnsi="Courier New" w:cs="Courier New"/>
                <w:b/>
                <w:sz w:val="20"/>
                <w:szCs w:val="20"/>
              </w:rPr>
            </w:pPr>
            <w:r>
              <w:rPr>
                <w:rFonts w:ascii="Courier New" w:hAnsi="Courier New" w:cs="Courier New"/>
                <w:b/>
                <w:sz w:val="20"/>
                <w:szCs w:val="20"/>
              </w:rPr>
              <w:t>11-10-2017</w:t>
            </w:r>
          </w:p>
        </w:tc>
        <w:tc>
          <w:tcPr>
            <w:tcW w:w="1710" w:type="dxa"/>
          </w:tcPr>
          <w:p w:rsidR="00E07477" w:rsidRDefault="00E07477" w:rsidP="00500DFC">
            <w:pPr>
              <w:pStyle w:val="PlainText"/>
              <w:rPr>
                <w:rFonts w:ascii="Courier New" w:hAnsi="Courier New" w:cs="Courier New"/>
                <w:b/>
                <w:sz w:val="20"/>
                <w:szCs w:val="20"/>
              </w:rPr>
            </w:pPr>
          </w:p>
          <w:p w:rsidR="00835DEE" w:rsidRDefault="00835DEE" w:rsidP="00500DFC">
            <w:pPr>
              <w:pStyle w:val="PlainText"/>
              <w:rPr>
                <w:rFonts w:ascii="Courier New" w:hAnsi="Courier New" w:cs="Courier New"/>
                <w:b/>
                <w:sz w:val="20"/>
                <w:szCs w:val="20"/>
              </w:rPr>
            </w:pPr>
            <w:r>
              <w:rPr>
                <w:rFonts w:ascii="Courier New" w:hAnsi="Courier New" w:cs="Courier New"/>
                <w:b/>
                <w:sz w:val="20"/>
                <w:szCs w:val="20"/>
              </w:rPr>
              <w:t>15-CV-1973</w:t>
            </w:r>
          </w:p>
        </w:tc>
        <w:tc>
          <w:tcPr>
            <w:tcW w:w="1710" w:type="dxa"/>
          </w:tcPr>
          <w:p w:rsidR="00E07477" w:rsidRDefault="00E07477" w:rsidP="00500DFC">
            <w:pPr>
              <w:pStyle w:val="PlainText"/>
              <w:rPr>
                <w:rFonts w:ascii="Courier New" w:hAnsi="Courier New" w:cs="Courier New"/>
                <w:b/>
                <w:sz w:val="20"/>
                <w:szCs w:val="20"/>
              </w:rPr>
            </w:pPr>
          </w:p>
          <w:p w:rsidR="00835DEE" w:rsidRDefault="00835DEE" w:rsidP="00500DFC">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E07477" w:rsidRDefault="00E07477" w:rsidP="00500DFC">
            <w:pPr>
              <w:pStyle w:val="PlainText"/>
              <w:jc w:val="left"/>
              <w:rPr>
                <w:rFonts w:ascii="Courier New" w:hAnsi="Courier New" w:cs="Courier New"/>
                <w:b/>
                <w:sz w:val="20"/>
                <w:szCs w:val="20"/>
              </w:rPr>
            </w:pPr>
          </w:p>
          <w:p w:rsidR="00835DEE" w:rsidRDefault="00835DEE" w:rsidP="00500DFC">
            <w:pPr>
              <w:pStyle w:val="PlainText"/>
              <w:jc w:val="left"/>
              <w:rPr>
                <w:rFonts w:ascii="Courier New" w:hAnsi="Courier New" w:cs="Courier New"/>
                <w:b/>
                <w:sz w:val="20"/>
                <w:szCs w:val="20"/>
              </w:rPr>
            </w:pPr>
            <w:r>
              <w:rPr>
                <w:rFonts w:ascii="Courier New" w:hAnsi="Courier New" w:cs="Courier New"/>
                <w:b/>
                <w:sz w:val="20"/>
                <w:szCs w:val="20"/>
              </w:rPr>
              <w:t xml:space="preserve">Dodge, et al. </w:t>
            </w:r>
            <w:r w:rsidR="002B63F6">
              <w:rPr>
                <w:rFonts w:ascii="Courier New" w:hAnsi="Courier New" w:cs="Courier New"/>
                <w:b/>
                <w:sz w:val="20"/>
                <w:szCs w:val="20"/>
              </w:rPr>
              <w:t xml:space="preserve">v. </w:t>
            </w:r>
            <w:r>
              <w:rPr>
                <w:rFonts w:ascii="Courier New" w:hAnsi="Courier New" w:cs="Courier New"/>
                <w:b/>
                <w:sz w:val="20"/>
                <w:szCs w:val="20"/>
              </w:rPr>
              <w:t>PHH Corporation, et al.</w:t>
            </w:r>
          </w:p>
          <w:p w:rsidR="00835DEE" w:rsidRDefault="00835DEE" w:rsidP="00500DFC">
            <w:pPr>
              <w:pStyle w:val="PlainText"/>
              <w:jc w:val="left"/>
              <w:rPr>
                <w:rFonts w:ascii="Courier New" w:hAnsi="Courier New" w:cs="Courier New"/>
                <w:b/>
                <w:sz w:val="20"/>
                <w:szCs w:val="20"/>
              </w:rPr>
            </w:pPr>
            <w:r>
              <w:rPr>
                <w:rFonts w:ascii="Courier New" w:hAnsi="Courier New" w:cs="Courier New"/>
                <w:b/>
                <w:sz w:val="20"/>
                <w:szCs w:val="20"/>
              </w:rPr>
              <w:t>Re Defendants: Realogy Holdings Corp., Realogy Group LLC, Realogy Intermediate Holdings LLC, Title Resource Group LLC, West Coast Escrow Company, Equity Title Company, TRG Services Escrow, Inc., NRT LLC, Realogy Services Group LLC, and Realogy Services Venture Partner LLC (together, “the Realogy Defendants”)</w:t>
            </w:r>
          </w:p>
          <w:p w:rsidR="00835DEE" w:rsidRPr="00835DEE" w:rsidRDefault="00835DEE" w:rsidP="00835DEE">
            <w:pPr>
              <w:pStyle w:val="PlainText"/>
              <w:jc w:val="left"/>
              <w:rPr>
                <w:rFonts w:ascii="Courier New" w:hAnsi="Courier New" w:cs="Courier New"/>
                <w:sz w:val="20"/>
                <w:szCs w:val="20"/>
              </w:rPr>
            </w:pPr>
            <w:r w:rsidRPr="00835DEE">
              <w:rPr>
                <w:rFonts w:ascii="Courier New" w:hAnsi="Courier New" w:cs="Courier New"/>
                <w:sz w:val="20"/>
                <w:szCs w:val="20"/>
              </w:rPr>
              <w:t xml:space="preserve">Plaintiffs </w:t>
            </w:r>
            <w:r w:rsidR="00182228">
              <w:rPr>
                <w:rFonts w:ascii="Courier New" w:hAnsi="Courier New" w:cs="Courier New"/>
                <w:sz w:val="20"/>
                <w:szCs w:val="20"/>
              </w:rPr>
              <w:t xml:space="preserve">allege </w:t>
            </w:r>
            <w:r w:rsidRPr="00835DEE">
              <w:rPr>
                <w:rFonts w:ascii="Courier New" w:hAnsi="Courier New" w:cs="Courier New"/>
                <w:sz w:val="20"/>
                <w:szCs w:val="20"/>
              </w:rPr>
              <w:t>that borrowers who closed on a mortgage loan with the PHH Defendants or the</w:t>
            </w:r>
          </w:p>
          <w:p w:rsidR="00182228" w:rsidRDefault="00835DEE" w:rsidP="00182228">
            <w:pPr>
              <w:pStyle w:val="PlainText"/>
              <w:jc w:val="left"/>
              <w:rPr>
                <w:rFonts w:ascii="Courier New" w:hAnsi="Courier New" w:cs="Courier New"/>
                <w:sz w:val="20"/>
                <w:szCs w:val="20"/>
              </w:rPr>
            </w:pPr>
            <w:r w:rsidRPr="00835DEE">
              <w:rPr>
                <w:rFonts w:ascii="Courier New" w:hAnsi="Courier New" w:cs="Courier New"/>
                <w:sz w:val="20"/>
                <w:szCs w:val="20"/>
              </w:rPr>
              <w:t>PHH Home Loans Defendants during the Class Period wer</w:t>
            </w:r>
            <w:r w:rsidR="00D01AAF">
              <w:rPr>
                <w:rFonts w:ascii="Courier New" w:hAnsi="Courier New" w:cs="Courier New"/>
                <w:sz w:val="20"/>
                <w:szCs w:val="20"/>
              </w:rPr>
              <w:t>e improperly referred for title, escrow</w:t>
            </w:r>
            <w:r w:rsidRPr="00835DEE">
              <w:rPr>
                <w:rFonts w:ascii="Courier New" w:hAnsi="Courier New" w:cs="Courier New"/>
                <w:sz w:val="20"/>
                <w:szCs w:val="20"/>
              </w:rPr>
              <w:t>, and</w:t>
            </w:r>
            <w:r w:rsidR="00182228">
              <w:rPr>
                <w:rFonts w:ascii="Courier New" w:hAnsi="Courier New" w:cs="Courier New"/>
                <w:sz w:val="20"/>
                <w:szCs w:val="20"/>
              </w:rPr>
              <w:t xml:space="preserve"> </w:t>
            </w:r>
            <w:r w:rsidRPr="00835DEE">
              <w:rPr>
                <w:rFonts w:ascii="Courier New" w:hAnsi="Courier New" w:cs="Courier New"/>
                <w:sz w:val="20"/>
                <w:szCs w:val="20"/>
              </w:rPr>
              <w:t>closing-related services to Title Resource Group LLC or its affiliates (who are among the Realogy</w:t>
            </w:r>
            <w:r w:rsidR="00182228">
              <w:rPr>
                <w:rFonts w:ascii="Courier New" w:hAnsi="Courier New" w:cs="Courier New"/>
                <w:sz w:val="20"/>
                <w:szCs w:val="20"/>
              </w:rPr>
              <w:t xml:space="preserve"> </w:t>
            </w:r>
            <w:r w:rsidRPr="00835DEE">
              <w:rPr>
                <w:rFonts w:ascii="Courier New" w:hAnsi="Courier New" w:cs="Courier New"/>
                <w:sz w:val="20"/>
                <w:szCs w:val="20"/>
              </w:rPr>
              <w:t xml:space="preserve">Defendants) in exchange for </w:t>
            </w:r>
            <w:r w:rsidRPr="00835DEE">
              <w:rPr>
                <w:rFonts w:ascii="Courier New" w:hAnsi="Courier New" w:cs="Courier New"/>
                <w:sz w:val="20"/>
                <w:szCs w:val="20"/>
              </w:rPr>
              <w:lastRenderedPageBreak/>
              <w:t xml:space="preserve">certain things of value and that this practice violated </w:t>
            </w:r>
            <w:r w:rsidR="00D01AAF">
              <w:rPr>
                <w:rFonts w:ascii="Courier New" w:hAnsi="Courier New" w:cs="Courier New"/>
                <w:sz w:val="20"/>
                <w:szCs w:val="20"/>
              </w:rPr>
              <w:t xml:space="preserve">the federal </w:t>
            </w:r>
            <w:r w:rsidRPr="00835DEE">
              <w:rPr>
                <w:rFonts w:ascii="Courier New" w:hAnsi="Courier New" w:cs="Courier New"/>
                <w:sz w:val="20"/>
                <w:szCs w:val="20"/>
              </w:rPr>
              <w:t>Real E</w:t>
            </w:r>
            <w:r w:rsidR="002B63F6">
              <w:rPr>
                <w:rFonts w:ascii="Courier New" w:hAnsi="Courier New" w:cs="Courier New"/>
                <w:sz w:val="20"/>
                <w:szCs w:val="20"/>
              </w:rPr>
              <w:t>state Settlement Procedures Act</w:t>
            </w:r>
            <w:r w:rsidRPr="00835DEE">
              <w:rPr>
                <w:rFonts w:ascii="Courier New" w:hAnsi="Courier New" w:cs="Courier New"/>
                <w:sz w:val="20"/>
                <w:szCs w:val="20"/>
              </w:rPr>
              <w:t xml:space="preserve">, 12 U.S.C. </w:t>
            </w:r>
            <w:r w:rsidRPr="00182228">
              <w:rPr>
                <w:rFonts w:asciiTheme="minorHAnsi" w:hAnsiTheme="minorHAnsi" w:cstheme="minorHAnsi"/>
                <w:sz w:val="20"/>
                <w:szCs w:val="20"/>
              </w:rPr>
              <w:t>§</w:t>
            </w:r>
            <w:r w:rsidRPr="00835DEE">
              <w:rPr>
                <w:rFonts w:ascii="Courier New" w:hAnsi="Courier New" w:cs="Courier New"/>
                <w:sz w:val="20"/>
                <w:szCs w:val="20"/>
              </w:rPr>
              <w:t xml:space="preserve"> 2607, et seq. </w:t>
            </w:r>
          </w:p>
          <w:p w:rsidR="00835DEE" w:rsidRPr="00835DEE" w:rsidRDefault="00835DEE" w:rsidP="00182228">
            <w:pPr>
              <w:pStyle w:val="PlainText"/>
              <w:jc w:val="left"/>
              <w:rPr>
                <w:rFonts w:ascii="Courier New" w:hAnsi="Courier New" w:cs="Courier New"/>
                <w:sz w:val="20"/>
                <w:szCs w:val="20"/>
              </w:rPr>
            </w:pPr>
          </w:p>
        </w:tc>
        <w:tc>
          <w:tcPr>
            <w:tcW w:w="1440" w:type="dxa"/>
          </w:tcPr>
          <w:p w:rsidR="00E07477" w:rsidRDefault="00E07477" w:rsidP="00500DFC">
            <w:pPr>
              <w:pStyle w:val="PlainText"/>
              <w:rPr>
                <w:rFonts w:ascii="Courier New" w:hAnsi="Courier New" w:cs="Courier New"/>
                <w:b/>
                <w:sz w:val="20"/>
                <w:szCs w:val="20"/>
              </w:rPr>
            </w:pPr>
          </w:p>
          <w:p w:rsidR="00DD70E9" w:rsidRDefault="00DD70E9"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07477" w:rsidRDefault="00E07477" w:rsidP="00500DFC">
            <w:pPr>
              <w:pStyle w:val="PlainText"/>
              <w:jc w:val="left"/>
              <w:rPr>
                <w:rFonts w:ascii="Courier New" w:hAnsi="Courier New" w:cs="Courier New"/>
                <w:b/>
                <w:noProof/>
                <w:sz w:val="20"/>
                <w:szCs w:val="20"/>
              </w:rPr>
            </w:pPr>
          </w:p>
          <w:p w:rsidR="00DD70E9" w:rsidRDefault="00DD70E9"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CC59F3">
              <w:rPr>
                <w:rFonts w:ascii="Courier New" w:hAnsi="Courier New" w:cs="Courier New"/>
                <w:b/>
                <w:noProof/>
                <w:sz w:val="20"/>
                <w:szCs w:val="20"/>
              </w:rPr>
              <w:t>, call or fax:</w:t>
            </w:r>
          </w:p>
          <w:p w:rsidR="00DD70E9" w:rsidRDefault="00DD70E9" w:rsidP="00500DFC">
            <w:pPr>
              <w:pStyle w:val="PlainText"/>
              <w:jc w:val="left"/>
              <w:rPr>
                <w:rFonts w:ascii="Courier New" w:hAnsi="Courier New" w:cs="Courier New"/>
                <w:b/>
                <w:noProof/>
                <w:sz w:val="20"/>
                <w:szCs w:val="20"/>
              </w:rPr>
            </w:pPr>
          </w:p>
          <w:p w:rsidR="00710DB7" w:rsidRDefault="00710DB7" w:rsidP="00710DB7">
            <w:pPr>
              <w:pStyle w:val="PlainText"/>
              <w:jc w:val="left"/>
              <w:rPr>
                <w:rFonts w:ascii="Courier New" w:hAnsi="Courier New" w:cs="Courier New"/>
                <w:b/>
                <w:noProof/>
                <w:sz w:val="16"/>
                <w:szCs w:val="16"/>
              </w:rPr>
            </w:pPr>
            <w:r>
              <w:rPr>
                <w:rFonts w:ascii="Courier New" w:hAnsi="Courier New" w:cs="Courier New"/>
                <w:b/>
                <w:noProof/>
                <w:sz w:val="16"/>
                <w:szCs w:val="16"/>
              </w:rPr>
              <w:t>Daniel S. Robinson</w:t>
            </w:r>
          </w:p>
          <w:p w:rsidR="00DD70E9" w:rsidRPr="00710DB7" w:rsidRDefault="00710DB7" w:rsidP="00710DB7">
            <w:pPr>
              <w:pStyle w:val="PlainText"/>
              <w:jc w:val="left"/>
              <w:rPr>
                <w:rFonts w:ascii="Courier New" w:hAnsi="Courier New" w:cs="Courier New"/>
                <w:b/>
                <w:noProof/>
                <w:sz w:val="16"/>
                <w:szCs w:val="16"/>
              </w:rPr>
            </w:pPr>
            <w:r w:rsidRPr="00710DB7">
              <w:rPr>
                <w:rFonts w:ascii="Courier New" w:hAnsi="Courier New" w:cs="Courier New"/>
                <w:b/>
                <w:noProof/>
                <w:sz w:val="16"/>
                <w:szCs w:val="16"/>
              </w:rPr>
              <w:t>Wesley K. Polischuk</w:t>
            </w:r>
          </w:p>
          <w:p w:rsidR="00710DB7" w:rsidRPr="00710DB7" w:rsidRDefault="00710DB7" w:rsidP="00710DB7">
            <w:pPr>
              <w:pStyle w:val="PlainText"/>
              <w:jc w:val="left"/>
              <w:rPr>
                <w:rFonts w:ascii="Courier New" w:hAnsi="Courier New" w:cs="Courier New"/>
                <w:b/>
                <w:noProof/>
                <w:sz w:val="16"/>
                <w:szCs w:val="16"/>
              </w:rPr>
            </w:pPr>
            <w:r w:rsidRPr="00710DB7">
              <w:rPr>
                <w:rFonts w:ascii="Courier New" w:hAnsi="Courier New" w:cs="Courier New"/>
                <w:b/>
                <w:noProof/>
                <w:sz w:val="16"/>
                <w:szCs w:val="16"/>
              </w:rPr>
              <w:t>Robinson Calcagnie, Inc.</w:t>
            </w:r>
          </w:p>
          <w:p w:rsidR="00710DB7" w:rsidRPr="00710DB7" w:rsidRDefault="00710DB7" w:rsidP="00710DB7">
            <w:pPr>
              <w:pStyle w:val="PlainText"/>
              <w:jc w:val="left"/>
              <w:rPr>
                <w:rFonts w:ascii="Courier New" w:hAnsi="Courier New" w:cs="Courier New"/>
                <w:b/>
                <w:noProof/>
                <w:sz w:val="16"/>
                <w:szCs w:val="16"/>
              </w:rPr>
            </w:pPr>
            <w:r w:rsidRPr="00710DB7">
              <w:rPr>
                <w:rFonts w:ascii="Courier New" w:hAnsi="Courier New" w:cs="Courier New"/>
                <w:b/>
                <w:noProof/>
                <w:sz w:val="16"/>
                <w:szCs w:val="16"/>
              </w:rPr>
              <w:t>19</w:t>
            </w:r>
            <w:r>
              <w:rPr>
                <w:rFonts w:ascii="Courier New" w:hAnsi="Courier New" w:cs="Courier New"/>
                <w:b/>
                <w:noProof/>
                <w:sz w:val="16"/>
                <w:szCs w:val="16"/>
              </w:rPr>
              <w:t xml:space="preserve"> </w:t>
            </w:r>
            <w:r w:rsidRPr="00710DB7">
              <w:rPr>
                <w:rFonts w:ascii="Courier New" w:hAnsi="Courier New" w:cs="Courier New"/>
                <w:b/>
                <w:noProof/>
                <w:sz w:val="16"/>
                <w:szCs w:val="16"/>
              </w:rPr>
              <w:t>Corporate Plaza Drive</w:t>
            </w:r>
          </w:p>
          <w:p w:rsidR="00710DB7" w:rsidRPr="00710DB7" w:rsidRDefault="00710DB7" w:rsidP="00710DB7">
            <w:pPr>
              <w:pStyle w:val="PlainText"/>
              <w:jc w:val="left"/>
              <w:rPr>
                <w:rFonts w:ascii="Courier New" w:hAnsi="Courier New" w:cs="Courier New"/>
                <w:b/>
                <w:noProof/>
                <w:sz w:val="16"/>
                <w:szCs w:val="16"/>
              </w:rPr>
            </w:pPr>
            <w:r w:rsidRPr="00710DB7">
              <w:rPr>
                <w:rFonts w:ascii="Courier New" w:hAnsi="Courier New" w:cs="Courier New"/>
                <w:b/>
                <w:noProof/>
                <w:sz w:val="16"/>
                <w:szCs w:val="16"/>
              </w:rPr>
              <w:t>Newport Beach, CA 92660</w:t>
            </w:r>
          </w:p>
          <w:p w:rsidR="00710DB7" w:rsidRPr="00710DB7" w:rsidRDefault="00710DB7" w:rsidP="00710DB7">
            <w:pPr>
              <w:pStyle w:val="PlainText"/>
              <w:jc w:val="left"/>
              <w:rPr>
                <w:rFonts w:ascii="Courier New" w:hAnsi="Courier New" w:cs="Courier New"/>
                <w:b/>
                <w:noProof/>
                <w:sz w:val="16"/>
                <w:szCs w:val="16"/>
              </w:rPr>
            </w:pPr>
          </w:p>
          <w:p w:rsidR="00710DB7" w:rsidRPr="00710DB7" w:rsidRDefault="00710DB7" w:rsidP="00710DB7">
            <w:pPr>
              <w:pStyle w:val="PlainText"/>
              <w:jc w:val="left"/>
              <w:rPr>
                <w:rFonts w:ascii="Courier New" w:hAnsi="Courier New" w:cs="Courier New"/>
                <w:b/>
                <w:noProof/>
                <w:sz w:val="16"/>
                <w:szCs w:val="16"/>
              </w:rPr>
            </w:pPr>
            <w:r w:rsidRPr="00710DB7">
              <w:rPr>
                <w:rFonts w:ascii="Courier New" w:hAnsi="Courier New" w:cs="Courier New"/>
                <w:b/>
                <w:noProof/>
                <w:sz w:val="16"/>
                <w:szCs w:val="16"/>
              </w:rPr>
              <w:t>949 720-1288 (Ph.)</w:t>
            </w:r>
          </w:p>
          <w:p w:rsidR="00710DB7" w:rsidRPr="00710DB7" w:rsidRDefault="00710DB7" w:rsidP="00710DB7">
            <w:pPr>
              <w:pStyle w:val="PlainText"/>
              <w:jc w:val="left"/>
              <w:rPr>
                <w:rFonts w:ascii="Courier New" w:hAnsi="Courier New" w:cs="Courier New"/>
                <w:b/>
                <w:noProof/>
                <w:sz w:val="16"/>
                <w:szCs w:val="16"/>
              </w:rPr>
            </w:pPr>
          </w:p>
          <w:p w:rsidR="00710DB7" w:rsidRPr="00710DB7" w:rsidRDefault="00710DB7" w:rsidP="00710DB7">
            <w:pPr>
              <w:pStyle w:val="PlainText"/>
              <w:jc w:val="left"/>
              <w:rPr>
                <w:rFonts w:ascii="Courier New" w:hAnsi="Courier New" w:cs="Courier New"/>
                <w:b/>
                <w:noProof/>
                <w:sz w:val="16"/>
                <w:szCs w:val="16"/>
              </w:rPr>
            </w:pPr>
            <w:r w:rsidRPr="00710DB7">
              <w:rPr>
                <w:rFonts w:ascii="Courier New" w:hAnsi="Courier New" w:cs="Courier New"/>
                <w:b/>
                <w:noProof/>
                <w:sz w:val="16"/>
                <w:szCs w:val="16"/>
              </w:rPr>
              <w:t>949 720-1292 (Fax)</w:t>
            </w:r>
          </w:p>
          <w:p w:rsidR="00710DB7" w:rsidRDefault="00710DB7" w:rsidP="00710DB7">
            <w:pPr>
              <w:pStyle w:val="PlainText"/>
              <w:jc w:val="left"/>
              <w:rPr>
                <w:rFonts w:ascii="Courier New" w:hAnsi="Courier New" w:cs="Courier New"/>
                <w:b/>
                <w:noProof/>
                <w:sz w:val="20"/>
                <w:szCs w:val="20"/>
              </w:rPr>
            </w:pPr>
          </w:p>
          <w:p w:rsidR="00710DB7" w:rsidRDefault="00710DB7" w:rsidP="00710DB7">
            <w:pPr>
              <w:pStyle w:val="PlainText"/>
              <w:jc w:val="left"/>
              <w:rPr>
                <w:rFonts w:ascii="Courier New" w:hAnsi="Courier New" w:cs="Courier New"/>
                <w:b/>
                <w:noProof/>
                <w:sz w:val="20"/>
                <w:szCs w:val="20"/>
              </w:rPr>
            </w:pPr>
          </w:p>
        </w:tc>
      </w:tr>
      <w:tr w:rsidR="00FE6BD7" w:rsidTr="00500DFC">
        <w:tc>
          <w:tcPr>
            <w:tcW w:w="1443" w:type="dxa"/>
          </w:tcPr>
          <w:p w:rsidR="00FE6BD7" w:rsidRDefault="00FE6BD7" w:rsidP="00500DFC">
            <w:pPr>
              <w:pStyle w:val="PlainText"/>
              <w:rPr>
                <w:rFonts w:ascii="Courier New" w:hAnsi="Courier New" w:cs="Courier New"/>
                <w:b/>
                <w:sz w:val="20"/>
                <w:szCs w:val="20"/>
              </w:rPr>
            </w:pPr>
          </w:p>
          <w:p w:rsidR="00FE6BD7" w:rsidRDefault="000729A4" w:rsidP="00500DFC">
            <w:pPr>
              <w:pStyle w:val="PlainText"/>
              <w:rPr>
                <w:rFonts w:ascii="Courier New" w:hAnsi="Courier New" w:cs="Courier New"/>
                <w:b/>
                <w:sz w:val="20"/>
                <w:szCs w:val="20"/>
              </w:rPr>
            </w:pPr>
            <w:r>
              <w:rPr>
                <w:rFonts w:ascii="Courier New" w:hAnsi="Courier New" w:cs="Courier New"/>
                <w:b/>
                <w:sz w:val="20"/>
                <w:szCs w:val="20"/>
              </w:rPr>
              <w:t>11-10-2017</w:t>
            </w:r>
          </w:p>
        </w:tc>
        <w:tc>
          <w:tcPr>
            <w:tcW w:w="1710" w:type="dxa"/>
          </w:tcPr>
          <w:p w:rsidR="00FE6BD7" w:rsidRDefault="00FE6BD7" w:rsidP="00500DFC">
            <w:pPr>
              <w:pStyle w:val="PlainText"/>
              <w:rPr>
                <w:rFonts w:ascii="Courier New" w:hAnsi="Courier New" w:cs="Courier New"/>
                <w:b/>
                <w:sz w:val="20"/>
                <w:szCs w:val="20"/>
              </w:rPr>
            </w:pPr>
          </w:p>
          <w:p w:rsidR="000729A4" w:rsidRDefault="000729A4" w:rsidP="00500DFC">
            <w:pPr>
              <w:pStyle w:val="PlainText"/>
              <w:rPr>
                <w:rFonts w:ascii="Courier New" w:hAnsi="Courier New" w:cs="Courier New"/>
                <w:b/>
                <w:sz w:val="20"/>
                <w:szCs w:val="20"/>
              </w:rPr>
            </w:pPr>
            <w:r>
              <w:rPr>
                <w:rFonts w:ascii="Courier New" w:hAnsi="Courier New" w:cs="Courier New"/>
                <w:b/>
                <w:sz w:val="20"/>
                <w:szCs w:val="20"/>
              </w:rPr>
              <w:t>16-CV-01668</w:t>
            </w:r>
          </w:p>
        </w:tc>
        <w:tc>
          <w:tcPr>
            <w:tcW w:w="1710" w:type="dxa"/>
          </w:tcPr>
          <w:p w:rsidR="00FE6BD7" w:rsidRDefault="00FE6BD7" w:rsidP="00500DFC">
            <w:pPr>
              <w:pStyle w:val="PlainText"/>
              <w:rPr>
                <w:rFonts w:ascii="Courier New" w:hAnsi="Courier New" w:cs="Courier New"/>
                <w:b/>
                <w:sz w:val="20"/>
                <w:szCs w:val="20"/>
              </w:rPr>
            </w:pPr>
          </w:p>
          <w:p w:rsidR="000729A4" w:rsidRDefault="000729A4" w:rsidP="00500DF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FE6BD7" w:rsidRDefault="00FE6BD7" w:rsidP="00500DFC">
            <w:pPr>
              <w:pStyle w:val="PlainText"/>
              <w:jc w:val="left"/>
              <w:rPr>
                <w:rFonts w:ascii="Courier New" w:hAnsi="Courier New" w:cs="Courier New"/>
                <w:b/>
                <w:sz w:val="20"/>
                <w:szCs w:val="20"/>
              </w:rPr>
            </w:pPr>
          </w:p>
          <w:p w:rsidR="000729A4" w:rsidRDefault="000729A4" w:rsidP="00500DFC">
            <w:pPr>
              <w:pStyle w:val="PlainText"/>
              <w:jc w:val="left"/>
              <w:rPr>
                <w:rFonts w:ascii="Courier New" w:hAnsi="Courier New" w:cs="Courier New"/>
                <w:b/>
                <w:sz w:val="20"/>
                <w:szCs w:val="20"/>
              </w:rPr>
            </w:pPr>
            <w:r>
              <w:rPr>
                <w:rFonts w:ascii="Courier New" w:hAnsi="Courier New" w:cs="Courier New"/>
                <w:b/>
                <w:sz w:val="20"/>
                <w:szCs w:val="20"/>
              </w:rPr>
              <w:t>In re</w:t>
            </w:r>
            <w:r w:rsidR="007344D2">
              <w:rPr>
                <w:rFonts w:ascii="Courier New" w:hAnsi="Courier New" w:cs="Courier New"/>
                <w:b/>
                <w:sz w:val="20"/>
                <w:szCs w:val="20"/>
              </w:rPr>
              <w:t>:</w:t>
            </w:r>
            <w:r>
              <w:rPr>
                <w:rFonts w:ascii="Courier New" w:hAnsi="Courier New" w:cs="Courier New"/>
                <w:b/>
                <w:sz w:val="20"/>
                <w:szCs w:val="20"/>
              </w:rPr>
              <w:t xml:space="preserve"> 24 Hour Fitness Prepaid Membership Litigation</w:t>
            </w:r>
          </w:p>
          <w:p w:rsidR="000729A4" w:rsidRDefault="000729A4" w:rsidP="00500DFC">
            <w:pPr>
              <w:pStyle w:val="PlainText"/>
              <w:jc w:val="left"/>
              <w:rPr>
                <w:rFonts w:ascii="Courier New" w:hAnsi="Courier New" w:cs="Courier New"/>
                <w:sz w:val="20"/>
                <w:szCs w:val="20"/>
              </w:rPr>
            </w:pPr>
            <w:r w:rsidRPr="000729A4">
              <w:rPr>
                <w:rFonts w:ascii="Courier New" w:hAnsi="Courier New" w:cs="Courier New"/>
                <w:sz w:val="20"/>
                <w:szCs w:val="20"/>
              </w:rPr>
              <w:t>Plaintiffs allege that 24 Hour Fitness carried out a fraudulent and misleading sales campaign related to prepaid memberships, by orally promising consumers a fixed annual renewal amoun</w:t>
            </w:r>
            <w:r w:rsidR="002B63F6">
              <w:rPr>
                <w:rFonts w:ascii="Courier New" w:hAnsi="Courier New" w:cs="Courier New"/>
                <w:sz w:val="20"/>
                <w:szCs w:val="20"/>
              </w:rPr>
              <w:t xml:space="preserve">t, and then years later raising </w:t>
            </w:r>
            <w:r w:rsidR="00D01AAF">
              <w:rPr>
                <w:rFonts w:ascii="Courier New" w:hAnsi="Courier New" w:cs="Courier New"/>
                <w:sz w:val="20"/>
                <w:szCs w:val="20"/>
              </w:rPr>
              <w:t xml:space="preserve">these renewal </w:t>
            </w:r>
            <w:r w:rsidRPr="000729A4">
              <w:rPr>
                <w:rFonts w:ascii="Courier New" w:hAnsi="Courier New" w:cs="Courier New"/>
                <w:sz w:val="20"/>
                <w:szCs w:val="20"/>
              </w:rPr>
              <w:t xml:space="preserve">amounts. </w:t>
            </w:r>
          </w:p>
          <w:p w:rsidR="000729A4" w:rsidRPr="000729A4" w:rsidRDefault="000729A4" w:rsidP="00500DFC">
            <w:pPr>
              <w:pStyle w:val="PlainText"/>
              <w:jc w:val="left"/>
              <w:rPr>
                <w:rFonts w:ascii="Courier New" w:hAnsi="Courier New" w:cs="Courier New"/>
                <w:b/>
                <w:sz w:val="20"/>
                <w:szCs w:val="20"/>
              </w:rPr>
            </w:pPr>
          </w:p>
        </w:tc>
        <w:tc>
          <w:tcPr>
            <w:tcW w:w="1440" w:type="dxa"/>
          </w:tcPr>
          <w:p w:rsidR="00FE6BD7" w:rsidRDefault="00FE6BD7" w:rsidP="00500DFC">
            <w:pPr>
              <w:pStyle w:val="PlainText"/>
              <w:rPr>
                <w:rFonts w:ascii="Courier New" w:hAnsi="Courier New" w:cs="Courier New"/>
                <w:b/>
                <w:sz w:val="20"/>
                <w:szCs w:val="20"/>
              </w:rPr>
            </w:pPr>
          </w:p>
          <w:p w:rsidR="000729A4" w:rsidRDefault="00080509"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E6BD7" w:rsidRDefault="00FE6BD7" w:rsidP="00500DFC">
            <w:pPr>
              <w:pStyle w:val="PlainText"/>
              <w:jc w:val="left"/>
              <w:rPr>
                <w:rFonts w:ascii="Courier New" w:hAnsi="Courier New" w:cs="Courier New"/>
                <w:b/>
                <w:noProof/>
                <w:sz w:val="20"/>
                <w:szCs w:val="20"/>
              </w:rPr>
            </w:pPr>
          </w:p>
          <w:p w:rsidR="00080509" w:rsidRDefault="00080509"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w:t>
            </w:r>
            <w:r w:rsidR="00CC59F3">
              <w:rPr>
                <w:rFonts w:ascii="Courier New" w:hAnsi="Courier New" w:cs="Courier New"/>
                <w:b/>
                <w:noProof/>
                <w:sz w:val="20"/>
                <w:szCs w:val="20"/>
              </w:rPr>
              <w:t>ion write, call</w:t>
            </w:r>
            <w:r w:rsidR="00690DA1">
              <w:rPr>
                <w:rFonts w:ascii="Courier New" w:hAnsi="Courier New" w:cs="Courier New"/>
                <w:b/>
                <w:noProof/>
                <w:sz w:val="20"/>
                <w:szCs w:val="20"/>
              </w:rPr>
              <w:t xml:space="preserve"> or fax</w:t>
            </w:r>
            <w:r>
              <w:rPr>
                <w:rFonts w:ascii="Courier New" w:hAnsi="Courier New" w:cs="Courier New"/>
                <w:b/>
                <w:noProof/>
                <w:sz w:val="20"/>
                <w:szCs w:val="20"/>
              </w:rPr>
              <w:t>:</w:t>
            </w:r>
          </w:p>
          <w:p w:rsidR="00080509" w:rsidRDefault="00080509" w:rsidP="00500DFC">
            <w:pPr>
              <w:pStyle w:val="PlainText"/>
              <w:jc w:val="left"/>
              <w:rPr>
                <w:rFonts w:ascii="Courier New" w:hAnsi="Courier New" w:cs="Courier New"/>
                <w:b/>
                <w:noProof/>
                <w:sz w:val="20"/>
                <w:szCs w:val="20"/>
              </w:rPr>
            </w:pPr>
          </w:p>
          <w:p w:rsidR="002E28F0" w:rsidRPr="007344D2" w:rsidRDefault="002E28F0" w:rsidP="002E28F0">
            <w:pPr>
              <w:autoSpaceDE w:val="0"/>
              <w:autoSpaceDN w:val="0"/>
              <w:adjustRightInd w:val="0"/>
              <w:jc w:val="left"/>
              <w:rPr>
                <w:rFonts w:ascii="Courier New" w:hAnsi="Courier New" w:cs="Courier New"/>
                <w:b/>
                <w:sz w:val="16"/>
                <w:szCs w:val="16"/>
              </w:rPr>
            </w:pPr>
            <w:r w:rsidRPr="007344D2">
              <w:rPr>
                <w:rFonts w:ascii="Courier New" w:hAnsi="Courier New" w:cs="Courier New"/>
                <w:b/>
                <w:sz w:val="16"/>
                <w:szCs w:val="16"/>
              </w:rPr>
              <w:t>Timothy N. Mathews</w:t>
            </w:r>
          </w:p>
          <w:p w:rsidR="002E28F0" w:rsidRPr="007344D2" w:rsidRDefault="002E28F0" w:rsidP="002E28F0">
            <w:pPr>
              <w:autoSpaceDE w:val="0"/>
              <w:autoSpaceDN w:val="0"/>
              <w:adjustRightInd w:val="0"/>
              <w:jc w:val="left"/>
              <w:rPr>
                <w:rFonts w:ascii="Courier New" w:hAnsi="Courier New" w:cs="Courier New"/>
                <w:b/>
                <w:sz w:val="16"/>
                <w:szCs w:val="16"/>
              </w:rPr>
            </w:pPr>
            <w:r w:rsidRPr="007344D2">
              <w:rPr>
                <w:rFonts w:ascii="Courier New" w:hAnsi="Courier New" w:cs="Courier New"/>
                <w:b/>
                <w:sz w:val="16"/>
                <w:szCs w:val="16"/>
              </w:rPr>
              <w:t xml:space="preserve">Catherine </w:t>
            </w:r>
            <w:proofErr w:type="spellStart"/>
            <w:r w:rsidRPr="007344D2">
              <w:rPr>
                <w:rFonts w:ascii="Courier New" w:hAnsi="Courier New" w:cs="Courier New"/>
                <w:b/>
                <w:sz w:val="16"/>
                <w:szCs w:val="16"/>
              </w:rPr>
              <w:t>Pratsinakis</w:t>
            </w:r>
            <w:proofErr w:type="spellEnd"/>
          </w:p>
          <w:p w:rsidR="002E28F0" w:rsidRPr="007344D2" w:rsidRDefault="002E28F0" w:rsidP="002E28F0">
            <w:pPr>
              <w:autoSpaceDE w:val="0"/>
              <w:autoSpaceDN w:val="0"/>
              <w:adjustRightInd w:val="0"/>
              <w:jc w:val="left"/>
              <w:rPr>
                <w:rFonts w:ascii="Courier New" w:hAnsi="Courier New" w:cs="Courier New"/>
                <w:b/>
                <w:sz w:val="16"/>
                <w:szCs w:val="16"/>
              </w:rPr>
            </w:pPr>
            <w:r w:rsidRPr="007344D2">
              <w:rPr>
                <w:rFonts w:ascii="Courier New" w:hAnsi="Courier New" w:cs="Courier New"/>
                <w:b/>
                <w:sz w:val="16"/>
                <w:szCs w:val="16"/>
              </w:rPr>
              <w:t>CHIMICLES&amp; TIKELLIS LLP</w:t>
            </w:r>
          </w:p>
          <w:p w:rsidR="002E28F0" w:rsidRPr="007344D2" w:rsidRDefault="002E28F0" w:rsidP="002E28F0">
            <w:pPr>
              <w:autoSpaceDE w:val="0"/>
              <w:autoSpaceDN w:val="0"/>
              <w:adjustRightInd w:val="0"/>
              <w:jc w:val="left"/>
              <w:rPr>
                <w:rFonts w:ascii="Courier New" w:hAnsi="Courier New" w:cs="Courier New"/>
                <w:b/>
                <w:sz w:val="16"/>
                <w:szCs w:val="16"/>
              </w:rPr>
            </w:pPr>
            <w:r w:rsidRPr="007344D2">
              <w:rPr>
                <w:rFonts w:ascii="Courier New" w:hAnsi="Courier New" w:cs="Courier New"/>
                <w:b/>
                <w:sz w:val="16"/>
                <w:szCs w:val="16"/>
              </w:rPr>
              <w:t>One Haverford Centre</w:t>
            </w:r>
          </w:p>
          <w:p w:rsidR="002E28F0" w:rsidRPr="007344D2" w:rsidRDefault="002E28F0" w:rsidP="002E28F0">
            <w:pPr>
              <w:autoSpaceDE w:val="0"/>
              <w:autoSpaceDN w:val="0"/>
              <w:adjustRightInd w:val="0"/>
              <w:jc w:val="left"/>
              <w:rPr>
                <w:rFonts w:ascii="Courier New" w:hAnsi="Courier New" w:cs="Courier New"/>
                <w:b/>
                <w:sz w:val="16"/>
                <w:szCs w:val="16"/>
              </w:rPr>
            </w:pPr>
            <w:r w:rsidRPr="007344D2">
              <w:rPr>
                <w:rFonts w:ascii="Courier New" w:hAnsi="Courier New" w:cs="Courier New"/>
                <w:b/>
                <w:sz w:val="16"/>
                <w:szCs w:val="16"/>
              </w:rPr>
              <w:t>361 West Lancaster Avenue</w:t>
            </w:r>
          </w:p>
          <w:p w:rsidR="002E28F0" w:rsidRPr="007344D2" w:rsidRDefault="002E28F0" w:rsidP="002E28F0">
            <w:pPr>
              <w:autoSpaceDE w:val="0"/>
              <w:autoSpaceDN w:val="0"/>
              <w:adjustRightInd w:val="0"/>
              <w:jc w:val="left"/>
              <w:rPr>
                <w:rFonts w:ascii="Courier New" w:hAnsi="Courier New" w:cs="Courier New"/>
                <w:b/>
                <w:sz w:val="16"/>
                <w:szCs w:val="16"/>
              </w:rPr>
            </w:pPr>
            <w:r w:rsidRPr="007344D2">
              <w:rPr>
                <w:rFonts w:ascii="Courier New" w:hAnsi="Courier New" w:cs="Courier New"/>
                <w:b/>
                <w:sz w:val="16"/>
                <w:szCs w:val="16"/>
              </w:rPr>
              <w:t>Haverford, PA 19041</w:t>
            </w:r>
          </w:p>
          <w:p w:rsidR="002E28F0" w:rsidRPr="007344D2" w:rsidRDefault="002E28F0" w:rsidP="002E28F0">
            <w:pPr>
              <w:autoSpaceDE w:val="0"/>
              <w:autoSpaceDN w:val="0"/>
              <w:adjustRightInd w:val="0"/>
              <w:jc w:val="left"/>
              <w:rPr>
                <w:rFonts w:ascii="Courier New" w:hAnsi="Courier New" w:cs="Courier New"/>
                <w:b/>
                <w:sz w:val="16"/>
                <w:szCs w:val="16"/>
              </w:rPr>
            </w:pPr>
          </w:p>
          <w:p w:rsidR="002E28F0" w:rsidRPr="007344D2" w:rsidRDefault="002E28F0" w:rsidP="002E28F0">
            <w:pPr>
              <w:autoSpaceDE w:val="0"/>
              <w:autoSpaceDN w:val="0"/>
              <w:adjustRightInd w:val="0"/>
              <w:jc w:val="left"/>
              <w:rPr>
                <w:rFonts w:ascii="Courier New" w:hAnsi="Courier New" w:cs="Courier New"/>
                <w:b/>
                <w:sz w:val="16"/>
                <w:szCs w:val="16"/>
              </w:rPr>
            </w:pPr>
            <w:r w:rsidRPr="007344D2">
              <w:rPr>
                <w:rFonts w:ascii="Courier New" w:hAnsi="Courier New" w:cs="Courier New"/>
                <w:b/>
                <w:sz w:val="16"/>
                <w:szCs w:val="16"/>
              </w:rPr>
              <w:t>610 642-8500 (Ph.)</w:t>
            </w:r>
          </w:p>
          <w:p w:rsidR="002E28F0" w:rsidRPr="007344D2" w:rsidRDefault="002E28F0" w:rsidP="002E28F0">
            <w:pPr>
              <w:autoSpaceDE w:val="0"/>
              <w:autoSpaceDN w:val="0"/>
              <w:adjustRightInd w:val="0"/>
              <w:jc w:val="left"/>
              <w:rPr>
                <w:rFonts w:ascii="Courier New" w:hAnsi="Courier New" w:cs="Courier New"/>
                <w:b/>
                <w:sz w:val="16"/>
                <w:szCs w:val="16"/>
              </w:rPr>
            </w:pPr>
          </w:p>
          <w:p w:rsidR="002E28F0" w:rsidRPr="007344D2" w:rsidRDefault="002E28F0" w:rsidP="002E28F0">
            <w:pPr>
              <w:autoSpaceDE w:val="0"/>
              <w:autoSpaceDN w:val="0"/>
              <w:adjustRightInd w:val="0"/>
              <w:jc w:val="left"/>
              <w:rPr>
                <w:rFonts w:ascii="Courier New" w:hAnsi="Courier New" w:cs="Courier New"/>
                <w:b/>
                <w:sz w:val="16"/>
                <w:szCs w:val="16"/>
              </w:rPr>
            </w:pPr>
            <w:r w:rsidRPr="007344D2">
              <w:rPr>
                <w:rFonts w:ascii="Courier New" w:hAnsi="Courier New" w:cs="Courier New"/>
                <w:b/>
                <w:sz w:val="16"/>
                <w:szCs w:val="16"/>
              </w:rPr>
              <w:t>610 649-3633 (Fax)</w:t>
            </w:r>
          </w:p>
          <w:p w:rsidR="007344D2" w:rsidRDefault="007344D2" w:rsidP="00690DA1">
            <w:pPr>
              <w:pStyle w:val="PlainText"/>
              <w:jc w:val="left"/>
              <w:rPr>
                <w:rFonts w:ascii="Courier New" w:hAnsi="Courier New" w:cs="Courier New"/>
                <w:b/>
                <w:noProof/>
                <w:sz w:val="20"/>
                <w:szCs w:val="20"/>
              </w:rPr>
            </w:pPr>
          </w:p>
        </w:tc>
      </w:tr>
      <w:tr w:rsidR="00500DFC" w:rsidTr="00500DFC">
        <w:tc>
          <w:tcPr>
            <w:tcW w:w="1443" w:type="dxa"/>
          </w:tcPr>
          <w:p w:rsidR="00500DFC" w:rsidRDefault="00500DFC" w:rsidP="00500DFC">
            <w:pPr>
              <w:pStyle w:val="PlainText"/>
              <w:rPr>
                <w:rFonts w:ascii="Courier New" w:hAnsi="Courier New" w:cs="Courier New"/>
                <w:b/>
                <w:sz w:val="20"/>
                <w:szCs w:val="20"/>
              </w:rPr>
            </w:pPr>
          </w:p>
          <w:p w:rsidR="00500DFC" w:rsidRDefault="00500DFC" w:rsidP="00500DFC">
            <w:pPr>
              <w:pStyle w:val="PlainText"/>
              <w:rPr>
                <w:rFonts w:ascii="Courier New" w:hAnsi="Courier New" w:cs="Courier New"/>
                <w:b/>
                <w:sz w:val="20"/>
                <w:szCs w:val="20"/>
              </w:rPr>
            </w:pPr>
            <w:r>
              <w:rPr>
                <w:rFonts w:ascii="Courier New" w:hAnsi="Courier New" w:cs="Courier New"/>
                <w:b/>
                <w:sz w:val="20"/>
                <w:szCs w:val="20"/>
              </w:rPr>
              <w:t>11-10-2017</w:t>
            </w:r>
          </w:p>
        </w:tc>
        <w:tc>
          <w:tcPr>
            <w:tcW w:w="1710" w:type="dxa"/>
          </w:tcPr>
          <w:p w:rsidR="00500DFC" w:rsidRDefault="00500DFC" w:rsidP="00500DFC">
            <w:pPr>
              <w:pStyle w:val="PlainText"/>
              <w:rPr>
                <w:rFonts w:ascii="Courier New" w:hAnsi="Courier New" w:cs="Courier New"/>
                <w:b/>
                <w:sz w:val="20"/>
                <w:szCs w:val="20"/>
              </w:rPr>
            </w:pPr>
          </w:p>
          <w:p w:rsidR="00500DFC" w:rsidRDefault="00500DFC" w:rsidP="00500DFC">
            <w:pPr>
              <w:pStyle w:val="PlainText"/>
              <w:rPr>
                <w:rFonts w:ascii="Courier New" w:hAnsi="Courier New" w:cs="Courier New"/>
                <w:b/>
                <w:sz w:val="20"/>
                <w:szCs w:val="20"/>
              </w:rPr>
            </w:pPr>
            <w:r>
              <w:rPr>
                <w:rFonts w:ascii="Courier New" w:hAnsi="Courier New" w:cs="Courier New"/>
                <w:b/>
                <w:sz w:val="20"/>
                <w:szCs w:val="20"/>
              </w:rPr>
              <w:t>11-CV-05843</w:t>
            </w:r>
          </w:p>
        </w:tc>
        <w:tc>
          <w:tcPr>
            <w:tcW w:w="1710" w:type="dxa"/>
          </w:tcPr>
          <w:p w:rsidR="00500DFC" w:rsidRDefault="00500DFC" w:rsidP="00500DFC">
            <w:pPr>
              <w:pStyle w:val="PlainText"/>
              <w:rPr>
                <w:rFonts w:ascii="Courier New" w:hAnsi="Courier New" w:cs="Courier New"/>
                <w:b/>
                <w:sz w:val="20"/>
                <w:szCs w:val="20"/>
              </w:rPr>
            </w:pPr>
          </w:p>
          <w:p w:rsidR="00500DFC" w:rsidRDefault="00500DFC" w:rsidP="00500DFC">
            <w:pPr>
              <w:pStyle w:val="PlainText"/>
              <w:rPr>
                <w:rFonts w:ascii="Courier New" w:hAnsi="Courier New" w:cs="Courier New"/>
                <w:b/>
                <w:sz w:val="20"/>
                <w:szCs w:val="20"/>
              </w:rPr>
            </w:pPr>
            <w:r>
              <w:rPr>
                <w:rFonts w:ascii="Courier New" w:hAnsi="Courier New" w:cs="Courier New"/>
                <w:b/>
                <w:sz w:val="20"/>
                <w:szCs w:val="20"/>
              </w:rPr>
              <w:t>(W.D. Wash.)</w:t>
            </w:r>
          </w:p>
        </w:tc>
        <w:tc>
          <w:tcPr>
            <w:tcW w:w="5760" w:type="dxa"/>
          </w:tcPr>
          <w:p w:rsidR="00500DFC" w:rsidRDefault="00500DFC" w:rsidP="00500DFC">
            <w:pPr>
              <w:pStyle w:val="PlainText"/>
              <w:jc w:val="left"/>
              <w:rPr>
                <w:rFonts w:ascii="Courier New" w:hAnsi="Courier New" w:cs="Courier New"/>
                <w:b/>
                <w:sz w:val="20"/>
                <w:szCs w:val="20"/>
              </w:rPr>
            </w:pPr>
          </w:p>
          <w:p w:rsidR="00500DFC" w:rsidRDefault="00500DFC" w:rsidP="00500DFC">
            <w:pPr>
              <w:pStyle w:val="PlainText"/>
              <w:jc w:val="left"/>
              <w:rPr>
                <w:rFonts w:ascii="Courier New" w:hAnsi="Courier New" w:cs="Courier New"/>
                <w:b/>
                <w:sz w:val="20"/>
                <w:szCs w:val="20"/>
              </w:rPr>
            </w:pPr>
            <w:r>
              <w:rPr>
                <w:rFonts w:ascii="Courier New" w:hAnsi="Courier New" w:cs="Courier New"/>
                <w:b/>
                <w:sz w:val="20"/>
                <w:szCs w:val="20"/>
              </w:rPr>
              <w:t>Slack</w:t>
            </w:r>
            <w:r w:rsidR="00CC59F3">
              <w:rPr>
                <w:rFonts w:ascii="Courier New" w:hAnsi="Courier New" w:cs="Courier New"/>
                <w:b/>
                <w:sz w:val="20"/>
                <w:szCs w:val="20"/>
              </w:rPr>
              <w:t>,</w:t>
            </w:r>
            <w:r>
              <w:rPr>
                <w:rFonts w:ascii="Courier New" w:hAnsi="Courier New" w:cs="Courier New"/>
                <w:b/>
                <w:sz w:val="20"/>
                <w:szCs w:val="20"/>
              </w:rPr>
              <w:t xml:space="preserve"> et al. v. Swift Transportation Co.</w:t>
            </w:r>
          </w:p>
          <w:p w:rsidR="00500DFC" w:rsidRDefault="00500DFC" w:rsidP="00500DFC">
            <w:pPr>
              <w:autoSpaceDE w:val="0"/>
              <w:autoSpaceDN w:val="0"/>
              <w:adjustRightInd w:val="0"/>
              <w:jc w:val="left"/>
              <w:rPr>
                <w:rFonts w:ascii="Courier New" w:hAnsi="Courier New" w:cs="Courier New"/>
                <w:sz w:val="20"/>
                <w:szCs w:val="20"/>
              </w:rPr>
            </w:pPr>
            <w:r w:rsidRPr="00500DFC">
              <w:rPr>
                <w:rFonts w:ascii="Courier New" w:hAnsi="Courier New" w:cs="Courier New"/>
                <w:sz w:val="20"/>
                <w:szCs w:val="20"/>
              </w:rPr>
              <w:t>Plaintiffs alleged, among other things, that (</w:t>
            </w:r>
            <w:proofErr w:type="spellStart"/>
            <w:r w:rsidRPr="00500DFC">
              <w:rPr>
                <w:rFonts w:ascii="Courier New" w:hAnsi="Courier New" w:cs="Courier New"/>
                <w:sz w:val="20"/>
                <w:szCs w:val="20"/>
              </w:rPr>
              <w:t>i</w:t>
            </w:r>
            <w:proofErr w:type="spellEnd"/>
            <w:r w:rsidRPr="00500DFC">
              <w:rPr>
                <w:rFonts w:ascii="Courier New" w:hAnsi="Courier New" w:cs="Courier New"/>
                <w:sz w:val="20"/>
                <w:szCs w:val="20"/>
              </w:rPr>
              <w:t>) Swift paid the Class drivers by the mile and failed to pay overtime, or</w:t>
            </w:r>
            <w:r>
              <w:rPr>
                <w:rFonts w:ascii="Courier New" w:hAnsi="Courier New" w:cs="Courier New"/>
                <w:sz w:val="20"/>
                <w:szCs w:val="20"/>
              </w:rPr>
              <w:t xml:space="preserve"> </w:t>
            </w:r>
            <w:r w:rsidRPr="00500DFC">
              <w:rPr>
                <w:rFonts w:ascii="Courier New" w:hAnsi="Courier New" w:cs="Courier New"/>
                <w:sz w:val="20"/>
                <w:szCs w:val="20"/>
              </w:rPr>
              <w:t>the reasonable equivalent of overtime, as required by</w:t>
            </w:r>
            <w:r>
              <w:rPr>
                <w:rFonts w:ascii="Courier New" w:hAnsi="Courier New" w:cs="Courier New"/>
                <w:sz w:val="20"/>
                <w:szCs w:val="20"/>
              </w:rPr>
              <w:t xml:space="preserve"> </w:t>
            </w:r>
            <w:r w:rsidRPr="00500DFC">
              <w:rPr>
                <w:rFonts w:ascii="Courier New" w:hAnsi="Courier New" w:cs="Courier New"/>
                <w:sz w:val="20"/>
                <w:szCs w:val="20"/>
              </w:rPr>
              <w:t>Washington State law for all hours worked over forty hours in a week; (ii) Swift</w:t>
            </w:r>
            <w:r>
              <w:rPr>
                <w:rFonts w:ascii="Courier New" w:hAnsi="Courier New" w:cs="Courier New"/>
                <w:sz w:val="20"/>
                <w:szCs w:val="20"/>
              </w:rPr>
              <w:t xml:space="preserve"> </w:t>
            </w:r>
            <w:r w:rsidRPr="00500DFC">
              <w:rPr>
                <w:rFonts w:ascii="Courier New" w:hAnsi="Courier New" w:cs="Courier New"/>
                <w:sz w:val="20"/>
                <w:szCs w:val="20"/>
              </w:rPr>
              <w:t>failed to pay some Class members who attended Swift orientation in Washington State for attendance at the orientation; and (iii) Swift</w:t>
            </w:r>
            <w:r>
              <w:rPr>
                <w:rFonts w:ascii="Courier New" w:hAnsi="Courier New" w:cs="Courier New"/>
                <w:sz w:val="20"/>
                <w:szCs w:val="20"/>
              </w:rPr>
              <w:t xml:space="preserve"> </w:t>
            </w:r>
            <w:r w:rsidRPr="00500DFC">
              <w:rPr>
                <w:rFonts w:ascii="Courier New" w:hAnsi="Courier New" w:cs="Courier New"/>
                <w:sz w:val="20"/>
                <w:szCs w:val="20"/>
              </w:rPr>
              <w:t>unlawfully deducted and withheld portions of the mileage pay for Class members who participated in the Swift per diem plan.</w:t>
            </w:r>
          </w:p>
          <w:p w:rsidR="00500DFC" w:rsidRDefault="00500DFC" w:rsidP="00500DFC">
            <w:pPr>
              <w:autoSpaceDE w:val="0"/>
              <w:autoSpaceDN w:val="0"/>
              <w:adjustRightInd w:val="0"/>
              <w:jc w:val="left"/>
              <w:rPr>
                <w:rFonts w:ascii="Courier New" w:hAnsi="Courier New" w:cs="Courier New"/>
                <w:b/>
                <w:sz w:val="20"/>
                <w:szCs w:val="20"/>
              </w:rPr>
            </w:pPr>
          </w:p>
          <w:p w:rsidR="002B63F6" w:rsidRDefault="002B63F6" w:rsidP="00500DFC">
            <w:pPr>
              <w:autoSpaceDE w:val="0"/>
              <w:autoSpaceDN w:val="0"/>
              <w:adjustRightInd w:val="0"/>
              <w:jc w:val="left"/>
              <w:rPr>
                <w:rFonts w:ascii="Courier New" w:hAnsi="Courier New" w:cs="Courier New"/>
                <w:b/>
                <w:sz w:val="20"/>
                <w:szCs w:val="20"/>
              </w:rPr>
            </w:pPr>
          </w:p>
          <w:p w:rsidR="002B63F6" w:rsidRDefault="002B63F6" w:rsidP="00500DFC">
            <w:pPr>
              <w:autoSpaceDE w:val="0"/>
              <w:autoSpaceDN w:val="0"/>
              <w:adjustRightInd w:val="0"/>
              <w:jc w:val="left"/>
              <w:rPr>
                <w:rFonts w:ascii="Courier New" w:hAnsi="Courier New" w:cs="Courier New"/>
                <w:b/>
                <w:sz w:val="20"/>
                <w:szCs w:val="20"/>
              </w:rPr>
            </w:pPr>
          </w:p>
        </w:tc>
        <w:tc>
          <w:tcPr>
            <w:tcW w:w="1440" w:type="dxa"/>
          </w:tcPr>
          <w:p w:rsidR="00500DFC" w:rsidRDefault="00500DFC" w:rsidP="00500DFC">
            <w:pPr>
              <w:pStyle w:val="PlainText"/>
              <w:rPr>
                <w:rFonts w:ascii="Courier New" w:hAnsi="Courier New" w:cs="Courier New"/>
                <w:b/>
                <w:sz w:val="20"/>
                <w:szCs w:val="20"/>
              </w:rPr>
            </w:pPr>
          </w:p>
          <w:p w:rsidR="00500DFC" w:rsidRDefault="00500DFC" w:rsidP="00500DFC">
            <w:pPr>
              <w:pStyle w:val="PlainText"/>
              <w:rPr>
                <w:rFonts w:ascii="Courier New" w:hAnsi="Courier New" w:cs="Courier New"/>
                <w:b/>
                <w:sz w:val="20"/>
                <w:szCs w:val="20"/>
              </w:rPr>
            </w:pPr>
            <w:r>
              <w:rPr>
                <w:rFonts w:ascii="Courier New" w:hAnsi="Courier New" w:cs="Courier New"/>
                <w:b/>
                <w:sz w:val="20"/>
                <w:szCs w:val="20"/>
              </w:rPr>
              <w:t>1-29-2018</w:t>
            </w:r>
          </w:p>
        </w:tc>
        <w:tc>
          <w:tcPr>
            <w:tcW w:w="2970" w:type="dxa"/>
          </w:tcPr>
          <w:p w:rsidR="00500DFC" w:rsidRDefault="00500DFC" w:rsidP="00500DFC">
            <w:pPr>
              <w:pStyle w:val="PlainText"/>
              <w:jc w:val="left"/>
              <w:rPr>
                <w:rFonts w:ascii="Courier New" w:hAnsi="Courier New" w:cs="Courier New"/>
                <w:b/>
                <w:noProof/>
                <w:sz w:val="20"/>
                <w:szCs w:val="20"/>
              </w:rPr>
            </w:pPr>
          </w:p>
          <w:p w:rsidR="00500DFC" w:rsidRDefault="00500DFC"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00DFC" w:rsidRDefault="00500DFC" w:rsidP="00500DFC">
            <w:pPr>
              <w:pStyle w:val="PlainText"/>
              <w:jc w:val="left"/>
              <w:rPr>
                <w:rFonts w:ascii="Courier New" w:hAnsi="Courier New" w:cs="Courier New"/>
                <w:b/>
                <w:noProof/>
                <w:sz w:val="20"/>
                <w:szCs w:val="20"/>
              </w:rPr>
            </w:pPr>
          </w:p>
          <w:p w:rsidR="00500DFC" w:rsidRPr="00500DFC" w:rsidRDefault="00500DFC" w:rsidP="00500DFC">
            <w:pPr>
              <w:autoSpaceDE w:val="0"/>
              <w:autoSpaceDN w:val="0"/>
              <w:adjustRightInd w:val="0"/>
              <w:jc w:val="left"/>
              <w:rPr>
                <w:rFonts w:ascii="Courier New" w:hAnsi="Courier New" w:cs="Courier New"/>
                <w:b/>
                <w:bCs/>
                <w:sz w:val="20"/>
                <w:szCs w:val="20"/>
              </w:rPr>
            </w:pPr>
            <w:r w:rsidRPr="00500DFC">
              <w:rPr>
                <w:rFonts w:ascii="Courier New" w:hAnsi="Courier New" w:cs="Courier New"/>
                <w:b/>
                <w:bCs/>
                <w:sz w:val="20"/>
                <w:szCs w:val="20"/>
              </w:rPr>
              <w:t>HAGENS BERMAN SOBOL SHAPIRO LLP</w:t>
            </w:r>
          </w:p>
          <w:p w:rsidR="00500DFC" w:rsidRDefault="00500DFC" w:rsidP="00500DFC">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1918 Eighth Avenue</w:t>
            </w:r>
          </w:p>
          <w:p w:rsidR="00500DFC" w:rsidRPr="00500DFC" w:rsidRDefault="00500DFC" w:rsidP="00500DFC">
            <w:pPr>
              <w:autoSpaceDE w:val="0"/>
              <w:autoSpaceDN w:val="0"/>
              <w:adjustRightInd w:val="0"/>
              <w:jc w:val="left"/>
              <w:rPr>
                <w:rFonts w:ascii="Courier New" w:hAnsi="Courier New" w:cs="Courier New"/>
                <w:b/>
                <w:sz w:val="20"/>
                <w:szCs w:val="20"/>
              </w:rPr>
            </w:pPr>
            <w:r w:rsidRPr="00500DFC">
              <w:rPr>
                <w:rFonts w:ascii="Courier New" w:hAnsi="Courier New" w:cs="Courier New"/>
                <w:b/>
                <w:sz w:val="20"/>
                <w:szCs w:val="20"/>
              </w:rPr>
              <w:t>Suite 3300</w:t>
            </w:r>
          </w:p>
          <w:p w:rsidR="00500DFC" w:rsidRDefault="00500DFC" w:rsidP="00500DFC">
            <w:pPr>
              <w:pStyle w:val="PlainText"/>
              <w:jc w:val="left"/>
              <w:rPr>
                <w:rFonts w:ascii="Courier New" w:hAnsi="Courier New" w:cs="Courier New"/>
                <w:b/>
                <w:noProof/>
                <w:sz w:val="20"/>
                <w:szCs w:val="20"/>
              </w:rPr>
            </w:pPr>
            <w:r w:rsidRPr="00500DFC">
              <w:rPr>
                <w:rFonts w:ascii="Courier New" w:hAnsi="Courier New" w:cs="Courier New"/>
                <w:b/>
                <w:sz w:val="20"/>
                <w:szCs w:val="20"/>
              </w:rPr>
              <w:t>Seattle, WA 98101</w:t>
            </w:r>
          </w:p>
        </w:tc>
      </w:tr>
      <w:tr w:rsidR="00500DFC" w:rsidTr="00500DFC">
        <w:tc>
          <w:tcPr>
            <w:tcW w:w="1443" w:type="dxa"/>
          </w:tcPr>
          <w:p w:rsidR="00500DFC" w:rsidRDefault="00500DFC" w:rsidP="00500DFC">
            <w:pPr>
              <w:pStyle w:val="PlainText"/>
              <w:rPr>
                <w:rFonts w:ascii="Courier New" w:hAnsi="Courier New" w:cs="Courier New"/>
                <w:b/>
                <w:sz w:val="20"/>
                <w:szCs w:val="20"/>
              </w:rPr>
            </w:pPr>
          </w:p>
          <w:p w:rsidR="00500DFC" w:rsidRDefault="00D375C2" w:rsidP="00500DFC">
            <w:pPr>
              <w:pStyle w:val="PlainText"/>
              <w:rPr>
                <w:rFonts w:ascii="Courier New" w:hAnsi="Courier New" w:cs="Courier New"/>
                <w:b/>
                <w:sz w:val="20"/>
                <w:szCs w:val="20"/>
              </w:rPr>
            </w:pPr>
            <w:r>
              <w:rPr>
                <w:rFonts w:ascii="Courier New" w:hAnsi="Courier New" w:cs="Courier New"/>
                <w:b/>
                <w:sz w:val="20"/>
                <w:szCs w:val="20"/>
              </w:rPr>
              <w:t>11-13-2017</w:t>
            </w:r>
          </w:p>
        </w:tc>
        <w:tc>
          <w:tcPr>
            <w:tcW w:w="1710" w:type="dxa"/>
          </w:tcPr>
          <w:p w:rsidR="00500DFC" w:rsidRDefault="00500DFC" w:rsidP="00500DFC">
            <w:pPr>
              <w:pStyle w:val="PlainText"/>
              <w:rPr>
                <w:rFonts w:ascii="Courier New" w:hAnsi="Courier New" w:cs="Courier New"/>
                <w:b/>
                <w:sz w:val="20"/>
                <w:szCs w:val="20"/>
              </w:rPr>
            </w:pPr>
          </w:p>
          <w:p w:rsidR="00D375C2" w:rsidRDefault="00D375C2" w:rsidP="00500DFC">
            <w:pPr>
              <w:pStyle w:val="PlainText"/>
              <w:rPr>
                <w:rFonts w:ascii="Courier New" w:hAnsi="Courier New" w:cs="Courier New"/>
                <w:b/>
                <w:sz w:val="20"/>
                <w:szCs w:val="20"/>
              </w:rPr>
            </w:pPr>
            <w:r>
              <w:rPr>
                <w:rFonts w:ascii="Courier New" w:hAnsi="Courier New" w:cs="Courier New"/>
                <w:b/>
                <w:sz w:val="20"/>
                <w:szCs w:val="20"/>
              </w:rPr>
              <w:t>14-CV-1718</w:t>
            </w:r>
          </w:p>
          <w:p w:rsidR="00D375C2" w:rsidRDefault="00D375C2" w:rsidP="00500DFC">
            <w:pPr>
              <w:pStyle w:val="PlainText"/>
              <w:rPr>
                <w:rFonts w:ascii="Courier New" w:hAnsi="Courier New" w:cs="Courier New"/>
                <w:b/>
                <w:sz w:val="20"/>
                <w:szCs w:val="20"/>
              </w:rPr>
            </w:pPr>
            <w:r>
              <w:rPr>
                <w:rFonts w:ascii="Courier New" w:hAnsi="Courier New" w:cs="Courier New"/>
                <w:b/>
                <w:sz w:val="20"/>
                <w:szCs w:val="20"/>
              </w:rPr>
              <w:t>15-CV-323</w:t>
            </w:r>
          </w:p>
        </w:tc>
        <w:tc>
          <w:tcPr>
            <w:tcW w:w="1710" w:type="dxa"/>
          </w:tcPr>
          <w:p w:rsidR="00500DFC" w:rsidRDefault="00500DFC" w:rsidP="00500DFC">
            <w:pPr>
              <w:pStyle w:val="PlainText"/>
              <w:rPr>
                <w:rFonts w:ascii="Courier New" w:hAnsi="Courier New" w:cs="Courier New"/>
                <w:b/>
                <w:sz w:val="20"/>
                <w:szCs w:val="20"/>
              </w:rPr>
            </w:pPr>
          </w:p>
          <w:p w:rsidR="00D375C2" w:rsidRDefault="00D375C2" w:rsidP="00500DF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500DFC" w:rsidRDefault="00500DFC" w:rsidP="00500DFC">
            <w:pPr>
              <w:pStyle w:val="PlainText"/>
              <w:jc w:val="left"/>
              <w:rPr>
                <w:rFonts w:ascii="Courier New" w:hAnsi="Courier New" w:cs="Courier New"/>
                <w:b/>
                <w:sz w:val="20"/>
                <w:szCs w:val="20"/>
              </w:rPr>
            </w:pPr>
          </w:p>
          <w:p w:rsidR="00D375C2" w:rsidRDefault="00D375C2" w:rsidP="00500DFC">
            <w:pPr>
              <w:pStyle w:val="PlainText"/>
              <w:jc w:val="left"/>
              <w:rPr>
                <w:rFonts w:ascii="Courier New" w:hAnsi="Courier New" w:cs="Courier New"/>
                <w:b/>
                <w:sz w:val="20"/>
                <w:szCs w:val="20"/>
              </w:rPr>
            </w:pPr>
            <w:proofErr w:type="spellStart"/>
            <w:r>
              <w:rPr>
                <w:rFonts w:ascii="Courier New" w:hAnsi="Courier New" w:cs="Courier New"/>
                <w:b/>
                <w:sz w:val="20"/>
                <w:szCs w:val="20"/>
              </w:rPr>
              <w:t>Saju</w:t>
            </w:r>
            <w:proofErr w:type="spellEnd"/>
            <w:r>
              <w:rPr>
                <w:rFonts w:ascii="Courier New" w:hAnsi="Courier New" w:cs="Courier New"/>
                <w:b/>
                <w:sz w:val="20"/>
                <w:szCs w:val="20"/>
              </w:rPr>
              <w:t xml:space="preserve"> Varghese v. JP Morgan Chase &amp; Co., et al.</w:t>
            </w:r>
          </w:p>
          <w:p w:rsidR="00D375C2" w:rsidRDefault="00D375C2" w:rsidP="00500DFC">
            <w:pPr>
              <w:pStyle w:val="PlainText"/>
              <w:jc w:val="left"/>
              <w:rPr>
                <w:rFonts w:ascii="Courier New" w:hAnsi="Courier New" w:cs="Courier New"/>
                <w:b/>
                <w:sz w:val="20"/>
                <w:szCs w:val="20"/>
              </w:rPr>
            </w:pPr>
            <w:r>
              <w:rPr>
                <w:rFonts w:ascii="Courier New" w:hAnsi="Courier New" w:cs="Courier New"/>
                <w:b/>
                <w:sz w:val="20"/>
                <w:szCs w:val="20"/>
              </w:rPr>
              <w:t>LeRoy Taylor, III, Agnes Lambert, et al. v. JP Morgan Chase &amp; Co., et al.</w:t>
            </w:r>
          </w:p>
          <w:p w:rsidR="00623832" w:rsidRPr="004234C5" w:rsidRDefault="004234C5" w:rsidP="00500DFC">
            <w:pPr>
              <w:pStyle w:val="PlainText"/>
              <w:jc w:val="left"/>
              <w:rPr>
                <w:rFonts w:ascii="Courier New" w:hAnsi="Courier New" w:cs="Courier New"/>
                <w:sz w:val="20"/>
                <w:szCs w:val="20"/>
              </w:rPr>
            </w:pPr>
            <w:r>
              <w:rPr>
                <w:rFonts w:ascii="Courier New" w:hAnsi="Courier New" w:cs="Courier New"/>
                <w:sz w:val="20"/>
                <w:szCs w:val="20"/>
              </w:rPr>
              <w:t xml:space="preserve">Plaintiffs allege that Assistant </w:t>
            </w:r>
            <w:r w:rsidR="001518A4">
              <w:rPr>
                <w:rFonts w:ascii="Courier New" w:hAnsi="Courier New" w:cs="Courier New"/>
                <w:sz w:val="20"/>
                <w:szCs w:val="20"/>
              </w:rPr>
              <w:t>Branch Managers</w:t>
            </w:r>
            <w:r>
              <w:rPr>
                <w:rFonts w:ascii="Courier New" w:hAnsi="Courier New" w:cs="Courier New"/>
                <w:sz w:val="20"/>
                <w:szCs w:val="20"/>
              </w:rPr>
              <w:t xml:space="preserve"> (“ABMs”) frequently worked more than 40 hours per week but that Defendants failed to pay overtime compensation for each hour worked in excess of 40 because defendants misclassified ABMs as exempt from the requirements of the Fair Labor Standards Act and corresponding state laws.</w:t>
            </w:r>
          </w:p>
          <w:p w:rsidR="004052E3" w:rsidRPr="00B61BE1" w:rsidRDefault="004052E3" w:rsidP="00500DFC">
            <w:pPr>
              <w:pStyle w:val="PlainText"/>
              <w:jc w:val="left"/>
              <w:rPr>
                <w:rFonts w:ascii="Courier New" w:hAnsi="Courier New" w:cs="Courier New"/>
                <w:sz w:val="20"/>
                <w:szCs w:val="20"/>
              </w:rPr>
            </w:pPr>
          </w:p>
        </w:tc>
        <w:tc>
          <w:tcPr>
            <w:tcW w:w="1440" w:type="dxa"/>
          </w:tcPr>
          <w:p w:rsidR="00500DFC" w:rsidRDefault="00500DFC" w:rsidP="00500DFC">
            <w:pPr>
              <w:pStyle w:val="PlainText"/>
              <w:rPr>
                <w:rFonts w:ascii="Courier New" w:hAnsi="Courier New" w:cs="Courier New"/>
                <w:b/>
                <w:sz w:val="20"/>
                <w:szCs w:val="20"/>
              </w:rPr>
            </w:pPr>
          </w:p>
          <w:p w:rsidR="00B61BE1" w:rsidRDefault="00B61BE1"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00DFC" w:rsidRDefault="00500DFC" w:rsidP="00500DFC">
            <w:pPr>
              <w:pStyle w:val="PlainText"/>
              <w:jc w:val="left"/>
              <w:rPr>
                <w:rFonts w:ascii="Courier New" w:hAnsi="Courier New" w:cs="Courier New"/>
                <w:b/>
                <w:noProof/>
                <w:sz w:val="20"/>
                <w:szCs w:val="20"/>
              </w:rPr>
            </w:pPr>
          </w:p>
          <w:p w:rsidR="00B61BE1" w:rsidRDefault="00B61BE1"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w:t>
            </w:r>
            <w:r w:rsidR="001518A4">
              <w:rPr>
                <w:rFonts w:ascii="Courier New" w:hAnsi="Courier New" w:cs="Courier New"/>
                <w:b/>
                <w:noProof/>
                <w:sz w:val="20"/>
                <w:szCs w:val="20"/>
              </w:rPr>
              <w:t>t</w:t>
            </w:r>
            <w:r>
              <w:rPr>
                <w:rFonts w:ascii="Courier New" w:hAnsi="Courier New" w:cs="Courier New"/>
                <w:b/>
                <w:noProof/>
                <w:sz w:val="20"/>
                <w:szCs w:val="20"/>
              </w:rPr>
              <w:t>e to:</w:t>
            </w:r>
          </w:p>
          <w:p w:rsidR="00B61BE1" w:rsidRDefault="00B61BE1" w:rsidP="00500DFC">
            <w:pPr>
              <w:pStyle w:val="PlainText"/>
              <w:jc w:val="left"/>
              <w:rPr>
                <w:rFonts w:ascii="Courier New" w:hAnsi="Courier New" w:cs="Courier New"/>
                <w:b/>
                <w:noProof/>
                <w:sz w:val="20"/>
                <w:szCs w:val="20"/>
              </w:rPr>
            </w:pPr>
          </w:p>
          <w:p w:rsidR="00B61BE1" w:rsidRPr="00B61BE1" w:rsidRDefault="00B61BE1" w:rsidP="00500DFC">
            <w:pPr>
              <w:pStyle w:val="PlainText"/>
              <w:jc w:val="left"/>
              <w:rPr>
                <w:rFonts w:ascii="Courier New" w:hAnsi="Courier New" w:cs="Courier New"/>
                <w:b/>
                <w:noProof/>
                <w:sz w:val="18"/>
                <w:szCs w:val="18"/>
              </w:rPr>
            </w:pPr>
            <w:r w:rsidRPr="00B61BE1">
              <w:rPr>
                <w:rFonts w:ascii="Courier New" w:hAnsi="Courier New" w:cs="Courier New"/>
                <w:b/>
                <w:noProof/>
                <w:sz w:val="18"/>
                <w:szCs w:val="18"/>
              </w:rPr>
              <w:t>Gregg I</w:t>
            </w:r>
            <w:r w:rsidR="00CC59F3">
              <w:rPr>
                <w:rFonts w:ascii="Courier New" w:hAnsi="Courier New" w:cs="Courier New"/>
                <w:b/>
                <w:noProof/>
                <w:sz w:val="18"/>
                <w:szCs w:val="18"/>
              </w:rPr>
              <w:t>.</w:t>
            </w:r>
            <w:r w:rsidRPr="00B61BE1">
              <w:rPr>
                <w:rFonts w:ascii="Courier New" w:hAnsi="Courier New" w:cs="Courier New"/>
                <w:b/>
                <w:noProof/>
                <w:sz w:val="18"/>
                <w:szCs w:val="18"/>
              </w:rPr>
              <w:t xml:space="preserve"> Shavitz</w:t>
            </w:r>
          </w:p>
          <w:p w:rsidR="00B61BE1" w:rsidRPr="00B61BE1" w:rsidRDefault="00B61BE1" w:rsidP="00500DFC">
            <w:pPr>
              <w:pStyle w:val="PlainText"/>
              <w:jc w:val="left"/>
              <w:rPr>
                <w:rFonts w:ascii="Courier New" w:hAnsi="Courier New" w:cs="Courier New"/>
                <w:b/>
                <w:noProof/>
                <w:sz w:val="18"/>
                <w:szCs w:val="18"/>
              </w:rPr>
            </w:pPr>
            <w:r w:rsidRPr="00B61BE1">
              <w:rPr>
                <w:rFonts w:ascii="Courier New" w:hAnsi="Courier New" w:cs="Courier New"/>
                <w:b/>
                <w:noProof/>
                <w:sz w:val="18"/>
                <w:szCs w:val="18"/>
              </w:rPr>
              <w:t>Alan Quiles</w:t>
            </w:r>
          </w:p>
          <w:p w:rsidR="00B61BE1" w:rsidRPr="00B61BE1" w:rsidRDefault="00B61BE1" w:rsidP="00500DFC">
            <w:pPr>
              <w:pStyle w:val="PlainText"/>
              <w:jc w:val="left"/>
              <w:rPr>
                <w:rFonts w:ascii="Courier New" w:hAnsi="Courier New" w:cs="Courier New"/>
                <w:b/>
                <w:noProof/>
                <w:sz w:val="18"/>
                <w:szCs w:val="18"/>
              </w:rPr>
            </w:pPr>
            <w:r w:rsidRPr="00B61BE1">
              <w:rPr>
                <w:rFonts w:ascii="Courier New" w:hAnsi="Courier New" w:cs="Courier New"/>
                <w:b/>
                <w:noProof/>
                <w:sz w:val="18"/>
                <w:szCs w:val="18"/>
              </w:rPr>
              <w:t>Shavitz Law Group, P.A.</w:t>
            </w:r>
          </w:p>
          <w:p w:rsidR="00B61BE1" w:rsidRPr="00B61BE1" w:rsidRDefault="00B61BE1" w:rsidP="00500DFC">
            <w:pPr>
              <w:pStyle w:val="PlainText"/>
              <w:jc w:val="left"/>
              <w:rPr>
                <w:rFonts w:ascii="Courier New" w:hAnsi="Courier New" w:cs="Courier New"/>
                <w:b/>
                <w:noProof/>
                <w:sz w:val="18"/>
                <w:szCs w:val="18"/>
              </w:rPr>
            </w:pPr>
            <w:r w:rsidRPr="00B61BE1">
              <w:rPr>
                <w:rFonts w:ascii="Courier New" w:hAnsi="Courier New" w:cs="Courier New"/>
                <w:b/>
                <w:noProof/>
                <w:sz w:val="18"/>
                <w:szCs w:val="18"/>
              </w:rPr>
              <w:t>1515 S. Federal Highway</w:t>
            </w:r>
          </w:p>
          <w:p w:rsidR="00B61BE1" w:rsidRPr="00B61BE1" w:rsidRDefault="00B61BE1" w:rsidP="00500DFC">
            <w:pPr>
              <w:pStyle w:val="PlainText"/>
              <w:jc w:val="left"/>
              <w:rPr>
                <w:rFonts w:ascii="Courier New" w:hAnsi="Courier New" w:cs="Courier New"/>
                <w:b/>
                <w:noProof/>
                <w:sz w:val="18"/>
                <w:szCs w:val="18"/>
              </w:rPr>
            </w:pPr>
            <w:r w:rsidRPr="00B61BE1">
              <w:rPr>
                <w:rFonts w:ascii="Courier New" w:hAnsi="Courier New" w:cs="Courier New"/>
                <w:b/>
                <w:noProof/>
                <w:sz w:val="18"/>
                <w:szCs w:val="18"/>
              </w:rPr>
              <w:t>Suite 404</w:t>
            </w:r>
          </w:p>
          <w:p w:rsidR="00B61BE1" w:rsidRPr="00B61BE1" w:rsidRDefault="00B61BE1" w:rsidP="00500DFC">
            <w:pPr>
              <w:pStyle w:val="PlainText"/>
              <w:jc w:val="left"/>
              <w:rPr>
                <w:rFonts w:ascii="Courier New" w:hAnsi="Courier New" w:cs="Courier New"/>
                <w:b/>
                <w:noProof/>
                <w:sz w:val="18"/>
                <w:szCs w:val="18"/>
              </w:rPr>
            </w:pPr>
            <w:r w:rsidRPr="00B61BE1">
              <w:rPr>
                <w:rFonts w:ascii="Courier New" w:hAnsi="Courier New" w:cs="Courier New"/>
                <w:b/>
                <w:noProof/>
                <w:sz w:val="18"/>
                <w:szCs w:val="18"/>
              </w:rPr>
              <w:t>Baca Raton, FL 33432</w:t>
            </w:r>
          </w:p>
          <w:p w:rsidR="00B61BE1" w:rsidRDefault="00B61BE1" w:rsidP="00500DFC">
            <w:pPr>
              <w:pStyle w:val="PlainText"/>
              <w:jc w:val="left"/>
              <w:rPr>
                <w:rFonts w:ascii="Courier New" w:hAnsi="Courier New" w:cs="Courier New"/>
                <w:b/>
                <w:noProof/>
                <w:sz w:val="20"/>
                <w:szCs w:val="20"/>
              </w:rPr>
            </w:pPr>
          </w:p>
        </w:tc>
      </w:tr>
      <w:tr w:rsidR="004052E3" w:rsidTr="00500DFC">
        <w:tc>
          <w:tcPr>
            <w:tcW w:w="1443" w:type="dxa"/>
          </w:tcPr>
          <w:p w:rsidR="004052E3" w:rsidRDefault="004052E3" w:rsidP="00500DFC">
            <w:pPr>
              <w:pStyle w:val="PlainText"/>
              <w:rPr>
                <w:rFonts w:ascii="Courier New" w:hAnsi="Courier New" w:cs="Courier New"/>
                <w:b/>
                <w:sz w:val="20"/>
                <w:szCs w:val="20"/>
              </w:rPr>
            </w:pPr>
          </w:p>
          <w:p w:rsidR="004052E3" w:rsidRDefault="00C14452" w:rsidP="00500DFC">
            <w:pPr>
              <w:pStyle w:val="PlainText"/>
              <w:rPr>
                <w:rFonts w:ascii="Courier New" w:hAnsi="Courier New" w:cs="Courier New"/>
                <w:b/>
                <w:sz w:val="20"/>
                <w:szCs w:val="20"/>
              </w:rPr>
            </w:pPr>
            <w:r>
              <w:rPr>
                <w:rFonts w:ascii="Courier New" w:hAnsi="Courier New" w:cs="Courier New"/>
                <w:b/>
                <w:sz w:val="20"/>
                <w:szCs w:val="20"/>
              </w:rPr>
              <w:t>11-13-2017</w:t>
            </w:r>
          </w:p>
        </w:tc>
        <w:tc>
          <w:tcPr>
            <w:tcW w:w="1710" w:type="dxa"/>
          </w:tcPr>
          <w:p w:rsidR="004052E3" w:rsidRDefault="004052E3" w:rsidP="00500DFC">
            <w:pPr>
              <w:pStyle w:val="PlainText"/>
              <w:rPr>
                <w:rFonts w:ascii="Courier New" w:hAnsi="Courier New" w:cs="Courier New"/>
                <w:b/>
                <w:sz w:val="20"/>
                <w:szCs w:val="20"/>
              </w:rPr>
            </w:pPr>
          </w:p>
          <w:p w:rsidR="00C14452" w:rsidRDefault="00C14452" w:rsidP="00500DFC">
            <w:pPr>
              <w:pStyle w:val="PlainText"/>
              <w:rPr>
                <w:rFonts w:ascii="Courier New" w:hAnsi="Courier New" w:cs="Courier New"/>
                <w:b/>
                <w:sz w:val="20"/>
                <w:szCs w:val="20"/>
              </w:rPr>
            </w:pPr>
            <w:r>
              <w:rPr>
                <w:rFonts w:ascii="Courier New" w:hAnsi="Courier New" w:cs="Courier New"/>
                <w:b/>
                <w:sz w:val="20"/>
                <w:szCs w:val="20"/>
              </w:rPr>
              <w:t>12-CV-2548</w:t>
            </w:r>
          </w:p>
        </w:tc>
        <w:tc>
          <w:tcPr>
            <w:tcW w:w="1710" w:type="dxa"/>
          </w:tcPr>
          <w:p w:rsidR="004052E3" w:rsidRDefault="004052E3" w:rsidP="00500DFC">
            <w:pPr>
              <w:pStyle w:val="PlainText"/>
              <w:rPr>
                <w:rFonts w:ascii="Courier New" w:hAnsi="Courier New" w:cs="Courier New"/>
                <w:b/>
                <w:sz w:val="20"/>
                <w:szCs w:val="20"/>
              </w:rPr>
            </w:pPr>
          </w:p>
          <w:p w:rsidR="00C14452" w:rsidRDefault="00C14452" w:rsidP="00500DF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4052E3" w:rsidRDefault="004052E3" w:rsidP="00500DFC">
            <w:pPr>
              <w:pStyle w:val="PlainText"/>
              <w:jc w:val="left"/>
              <w:rPr>
                <w:rFonts w:ascii="Courier New" w:hAnsi="Courier New" w:cs="Courier New"/>
                <w:b/>
                <w:sz w:val="20"/>
                <w:szCs w:val="20"/>
              </w:rPr>
            </w:pPr>
          </w:p>
          <w:p w:rsidR="00C14452" w:rsidRDefault="00C14452" w:rsidP="00500DFC">
            <w:pPr>
              <w:pStyle w:val="PlainText"/>
              <w:jc w:val="left"/>
              <w:rPr>
                <w:rFonts w:ascii="Courier New" w:hAnsi="Courier New" w:cs="Courier New"/>
                <w:b/>
                <w:sz w:val="20"/>
                <w:szCs w:val="20"/>
              </w:rPr>
            </w:pPr>
            <w:r>
              <w:rPr>
                <w:rFonts w:ascii="Courier New" w:hAnsi="Courier New" w:cs="Courier New"/>
                <w:b/>
                <w:sz w:val="20"/>
                <w:szCs w:val="20"/>
              </w:rPr>
              <w:t>In re: J.P. Morgan Stable Value Fund ERISA Litigation</w:t>
            </w:r>
          </w:p>
          <w:p w:rsidR="00C14452" w:rsidRDefault="008F5066" w:rsidP="00500DFC">
            <w:pPr>
              <w:pStyle w:val="PlainText"/>
              <w:jc w:val="left"/>
              <w:rPr>
                <w:rFonts w:ascii="Courier New" w:hAnsi="Courier New" w:cs="Courier New"/>
                <w:b/>
                <w:sz w:val="20"/>
                <w:szCs w:val="20"/>
              </w:rPr>
            </w:pPr>
            <w:r>
              <w:rPr>
                <w:rFonts w:ascii="Courier New" w:hAnsi="Courier New" w:cs="Courier New"/>
                <w:b/>
                <w:sz w:val="20"/>
                <w:szCs w:val="20"/>
              </w:rPr>
              <w:t>Re Defendants: J.P. Morgan Chase &amp;</w:t>
            </w:r>
            <w:r w:rsidR="001518A4">
              <w:rPr>
                <w:rFonts w:ascii="Courier New" w:hAnsi="Courier New" w:cs="Courier New"/>
                <w:b/>
                <w:sz w:val="20"/>
                <w:szCs w:val="20"/>
              </w:rPr>
              <w:t xml:space="preserve"> </w:t>
            </w:r>
            <w:r>
              <w:rPr>
                <w:rFonts w:ascii="Courier New" w:hAnsi="Courier New" w:cs="Courier New"/>
                <w:b/>
                <w:sz w:val="20"/>
                <w:szCs w:val="20"/>
              </w:rPr>
              <w:t>Co., JPMorgan Ch</w:t>
            </w:r>
            <w:r w:rsidR="00CC59F3">
              <w:rPr>
                <w:rFonts w:ascii="Courier New" w:hAnsi="Courier New" w:cs="Courier New"/>
                <w:b/>
                <w:sz w:val="20"/>
                <w:szCs w:val="20"/>
              </w:rPr>
              <w:t>ase Bank N.A., and J.P. Morgan Investment Manage</w:t>
            </w:r>
            <w:r>
              <w:rPr>
                <w:rFonts w:ascii="Courier New" w:hAnsi="Courier New" w:cs="Courier New"/>
                <w:b/>
                <w:sz w:val="20"/>
                <w:szCs w:val="20"/>
              </w:rPr>
              <w:t>ment Inc. (“Defendants” or JPMorgan”)</w:t>
            </w:r>
          </w:p>
          <w:p w:rsidR="008F5066" w:rsidRPr="008F5066" w:rsidRDefault="008F5066" w:rsidP="008F5066">
            <w:pPr>
              <w:autoSpaceDE w:val="0"/>
              <w:autoSpaceDN w:val="0"/>
              <w:adjustRightInd w:val="0"/>
              <w:jc w:val="left"/>
              <w:rPr>
                <w:rFonts w:ascii="Courier New" w:hAnsi="Courier New" w:cs="Courier New"/>
                <w:sz w:val="20"/>
                <w:szCs w:val="20"/>
              </w:rPr>
            </w:pPr>
            <w:r w:rsidRPr="008F5066">
              <w:rPr>
                <w:rFonts w:ascii="Courier New" w:hAnsi="Courier New" w:cs="Courier New"/>
                <w:sz w:val="20"/>
                <w:szCs w:val="20"/>
              </w:rPr>
              <w:t>Plaintiffs allege that JPMorgan managed Plaintiffs’ investments</w:t>
            </w:r>
            <w:r>
              <w:rPr>
                <w:rFonts w:ascii="Courier New" w:hAnsi="Courier New" w:cs="Courier New"/>
                <w:sz w:val="20"/>
                <w:szCs w:val="20"/>
              </w:rPr>
              <w:t xml:space="preserve"> </w:t>
            </w:r>
            <w:r w:rsidRPr="008F5066">
              <w:rPr>
                <w:rFonts w:ascii="Courier New" w:hAnsi="Courier New" w:cs="Courier New"/>
                <w:sz w:val="20"/>
                <w:szCs w:val="20"/>
              </w:rPr>
              <w:t>imprudently in violation of JPMorgan’s fiduciary duties, by causing its stable value funds to</w:t>
            </w:r>
            <w:r>
              <w:rPr>
                <w:rFonts w:ascii="Courier New" w:hAnsi="Courier New" w:cs="Courier New"/>
                <w:sz w:val="20"/>
                <w:szCs w:val="20"/>
              </w:rPr>
              <w:t xml:space="preserve"> </w:t>
            </w:r>
            <w:r w:rsidRPr="008F5066">
              <w:rPr>
                <w:rFonts w:ascii="Courier New" w:hAnsi="Courier New" w:cs="Courier New"/>
                <w:sz w:val="20"/>
                <w:szCs w:val="20"/>
              </w:rPr>
              <w:t>invest heavily in two other JPMorgan funds, the Intermediate Bond Fund (“IBF”) and the</w:t>
            </w:r>
          </w:p>
          <w:p w:rsidR="008F5066" w:rsidRDefault="008F5066" w:rsidP="008F5066">
            <w:pPr>
              <w:autoSpaceDE w:val="0"/>
              <w:autoSpaceDN w:val="0"/>
              <w:adjustRightInd w:val="0"/>
              <w:jc w:val="left"/>
              <w:rPr>
                <w:rFonts w:ascii="Courier New" w:hAnsi="Courier New" w:cs="Courier New"/>
                <w:sz w:val="20"/>
                <w:szCs w:val="20"/>
              </w:rPr>
            </w:pPr>
            <w:r w:rsidRPr="008F5066">
              <w:rPr>
                <w:rFonts w:ascii="Courier New" w:hAnsi="Courier New" w:cs="Courier New"/>
                <w:sz w:val="20"/>
                <w:szCs w:val="20"/>
              </w:rPr>
              <w:t>Intermediate Public Bond Fund (“IPBF”), which, in turn, invested in risky, highly leveraged</w:t>
            </w:r>
            <w:r>
              <w:rPr>
                <w:rFonts w:ascii="Courier New" w:hAnsi="Courier New" w:cs="Courier New"/>
                <w:sz w:val="20"/>
                <w:szCs w:val="20"/>
              </w:rPr>
              <w:t xml:space="preserve"> </w:t>
            </w:r>
            <w:r w:rsidRPr="008F5066">
              <w:rPr>
                <w:rFonts w:ascii="Courier New" w:hAnsi="Courier New" w:cs="Courier New"/>
                <w:sz w:val="20"/>
                <w:szCs w:val="20"/>
              </w:rPr>
              <w:t>assets, including, among other things,</w:t>
            </w:r>
            <w:r>
              <w:rPr>
                <w:rFonts w:ascii="Courier New" w:hAnsi="Courier New" w:cs="Courier New"/>
                <w:sz w:val="20"/>
                <w:szCs w:val="20"/>
              </w:rPr>
              <w:t xml:space="preserve"> </w:t>
            </w:r>
            <w:r w:rsidRPr="008F5066">
              <w:rPr>
                <w:rFonts w:ascii="Courier New" w:hAnsi="Courier New" w:cs="Courier New"/>
                <w:sz w:val="20"/>
                <w:szCs w:val="20"/>
              </w:rPr>
              <w:t>mortgage-related assets. Second, Plaintiffs allege that</w:t>
            </w:r>
            <w:r>
              <w:rPr>
                <w:rFonts w:ascii="Courier New" w:hAnsi="Courier New" w:cs="Courier New"/>
                <w:sz w:val="20"/>
                <w:szCs w:val="20"/>
              </w:rPr>
              <w:t xml:space="preserve"> </w:t>
            </w:r>
            <w:r w:rsidRPr="008F5066">
              <w:rPr>
                <w:rFonts w:ascii="Courier New" w:hAnsi="Courier New" w:cs="Courier New"/>
                <w:sz w:val="20"/>
                <w:szCs w:val="20"/>
              </w:rPr>
              <w:t>certain Defendants, as fiduciaries for the relevant plans and their participants and beneficiaries,</w:t>
            </w:r>
            <w:r>
              <w:rPr>
                <w:rFonts w:ascii="Courier New" w:hAnsi="Courier New" w:cs="Courier New"/>
                <w:sz w:val="20"/>
                <w:szCs w:val="20"/>
              </w:rPr>
              <w:t xml:space="preserve"> </w:t>
            </w:r>
            <w:r w:rsidRPr="008F5066">
              <w:rPr>
                <w:rFonts w:ascii="Courier New" w:hAnsi="Courier New" w:cs="Courier New"/>
                <w:sz w:val="20"/>
                <w:szCs w:val="20"/>
              </w:rPr>
              <w:t xml:space="preserve">breached their obligations under ERISA to comply with the duties of </w:t>
            </w:r>
            <w:r w:rsidRPr="008F5066">
              <w:rPr>
                <w:rFonts w:ascii="Courier New" w:hAnsi="Courier New" w:cs="Courier New"/>
                <w:sz w:val="20"/>
                <w:szCs w:val="20"/>
              </w:rPr>
              <w:lastRenderedPageBreak/>
              <w:t>prudence and</w:t>
            </w:r>
            <w:r>
              <w:rPr>
                <w:rFonts w:ascii="Courier New" w:hAnsi="Courier New" w:cs="Courier New"/>
                <w:sz w:val="20"/>
                <w:szCs w:val="20"/>
              </w:rPr>
              <w:t xml:space="preserve"> </w:t>
            </w:r>
            <w:r w:rsidRPr="008F5066">
              <w:rPr>
                <w:rFonts w:ascii="Courier New" w:hAnsi="Courier New" w:cs="Courier New"/>
                <w:sz w:val="20"/>
                <w:szCs w:val="20"/>
              </w:rPr>
              <w:t>diversification and to discharge their duties solely in the interests of plan participants and</w:t>
            </w:r>
            <w:r>
              <w:rPr>
                <w:rFonts w:ascii="Courier New" w:hAnsi="Courier New" w:cs="Courier New"/>
                <w:sz w:val="20"/>
                <w:szCs w:val="20"/>
              </w:rPr>
              <w:t xml:space="preserve"> </w:t>
            </w:r>
            <w:r w:rsidRPr="008F5066">
              <w:rPr>
                <w:rFonts w:ascii="Courier New" w:hAnsi="Courier New" w:cs="Courier New"/>
                <w:sz w:val="20"/>
                <w:szCs w:val="20"/>
              </w:rPr>
              <w:t>beneficiaries, and for the exclusive purpose of providing benefits to the plan participants and</w:t>
            </w:r>
            <w:r>
              <w:rPr>
                <w:rFonts w:ascii="Courier New" w:hAnsi="Courier New" w:cs="Courier New"/>
                <w:sz w:val="20"/>
                <w:szCs w:val="20"/>
              </w:rPr>
              <w:t xml:space="preserve"> </w:t>
            </w:r>
            <w:r w:rsidRPr="008F5066">
              <w:rPr>
                <w:rFonts w:ascii="Courier New" w:hAnsi="Courier New" w:cs="Courier New"/>
                <w:sz w:val="20"/>
                <w:szCs w:val="20"/>
              </w:rPr>
              <w:t>beneficiaries.</w:t>
            </w:r>
            <w:r>
              <w:rPr>
                <w:rFonts w:ascii="Courier New" w:hAnsi="Courier New" w:cs="Courier New"/>
                <w:sz w:val="20"/>
                <w:szCs w:val="20"/>
              </w:rPr>
              <w:t xml:space="preserve"> </w:t>
            </w:r>
            <w:r w:rsidRPr="008F5066">
              <w:rPr>
                <w:rFonts w:ascii="Courier New" w:hAnsi="Courier New" w:cs="Courier New"/>
                <w:sz w:val="20"/>
                <w:szCs w:val="20"/>
              </w:rPr>
              <w:t>Plaintiffs also claim that certain Defendants engaged in transactions prohibited by</w:t>
            </w:r>
            <w:r>
              <w:rPr>
                <w:rFonts w:ascii="Courier New" w:hAnsi="Courier New" w:cs="Courier New"/>
                <w:sz w:val="20"/>
                <w:szCs w:val="20"/>
              </w:rPr>
              <w:t xml:space="preserve"> </w:t>
            </w:r>
            <w:r w:rsidRPr="008F5066">
              <w:rPr>
                <w:rFonts w:ascii="Courier New" w:hAnsi="Courier New" w:cs="Courier New"/>
                <w:sz w:val="20"/>
                <w:szCs w:val="20"/>
              </w:rPr>
              <w:t>ERISA, and the ACSAF/JPM Stable Value Fund Subclass Plaintiffs make additional claims</w:t>
            </w:r>
            <w:r>
              <w:rPr>
                <w:rFonts w:ascii="Courier New" w:hAnsi="Courier New" w:cs="Courier New"/>
                <w:sz w:val="20"/>
                <w:szCs w:val="20"/>
              </w:rPr>
              <w:t xml:space="preserve"> </w:t>
            </w:r>
            <w:r w:rsidRPr="008F5066">
              <w:rPr>
                <w:rFonts w:ascii="Courier New" w:hAnsi="Courier New" w:cs="Courier New"/>
                <w:sz w:val="20"/>
                <w:szCs w:val="20"/>
              </w:rPr>
              <w:t>against all Defendants for engaging in transactions prohibited by ERISA.</w:t>
            </w:r>
          </w:p>
          <w:p w:rsidR="008F5066" w:rsidRPr="008F5066" w:rsidRDefault="008F5066" w:rsidP="008F5066">
            <w:pPr>
              <w:autoSpaceDE w:val="0"/>
              <w:autoSpaceDN w:val="0"/>
              <w:adjustRightInd w:val="0"/>
              <w:jc w:val="left"/>
              <w:rPr>
                <w:rFonts w:ascii="Courier New" w:hAnsi="Courier New" w:cs="Courier New"/>
                <w:sz w:val="20"/>
                <w:szCs w:val="20"/>
              </w:rPr>
            </w:pPr>
          </w:p>
        </w:tc>
        <w:tc>
          <w:tcPr>
            <w:tcW w:w="1440" w:type="dxa"/>
          </w:tcPr>
          <w:p w:rsidR="004052E3" w:rsidRDefault="004052E3" w:rsidP="00500DFC">
            <w:pPr>
              <w:pStyle w:val="PlainText"/>
              <w:rPr>
                <w:rFonts w:ascii="Courier New" w:hAnsi="Courier New" w:cs="Courier New"/>
                <w:b/>
                <w:sz w:val="20"/>
                <w:szCs w:val="20"/>
              </w:rPr>
            </w:pPr>
          </w:p>
          <w:p w:rsidR="008F5066" w:rsidRDefault="008F5066"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052E3" w:rsidRDefault="004052E3" w:rsidP="00500DFC">
            <w:pPr>
              <w:pStyle w:val="PlainText"/>
              <w:jc w:val="left"/>
              <w:rPr>
                <w:rFonts w:ascii="Courier New" w:hAnsi="Courier New" w:cs="Courier New"/>
                <w:b/>
                <w:noProof/>
                <w:sz w:val="20"/>
                <w:szCs w:val="20"/>
              </w:rPr>
            </w:pPr>
          </w:p>
          <w:p w:rsidR="008F5066" w:rsidRDefault="003C1E74"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email or call</w:t>
            </w:r>
            <w:r w:rsidR="008F5066">
              <w:rPr>
                <w:rFonts w:ascii="Courier New" w:hAnsi="Courier New" w:cs="Courier New"/>
                <w:b/>
                <w:noProof/>
                <w:sz w:val="20"/>
                <w:szCs w:val="20"/>
              </w:rPr>
              <w:t>:</w:t>
            </w:r>
          </w:p>
          <w:p w:rsidR="008F5066" w:rsidRDefault="008F5066" w:rsidP="00500DFC">
            <w:pPr>
              <w:pStyle w:val="PlainText"/>
              <w:jc w:val="left"/>
              <w:rPr>
                <w:rFonts w:ascii="Courier New" w:hAnsi="Courier New" w:cs="Courier New"/>
                <w:b/>
                <w:noProof/>
                <w:sz w:val="20"/>
                <w:szCs w:val="20"/>
              </w:rPr>
            </w:pPr>
          </w:p>
          <w:p w:rsidR="00863EB3" w:rsidRDefault="008F5066" w:rsidP="008F5066">
            <w:pPr>
              <w:autoSpaceDE w:val="0"/>
              <w:autoSpaceDN w:val="0"/>
              <w:adjustRightInd w:val="0"/>
              <w:jc w:val="left"/>
              <w:rPr>
                <w:rFonts w:ascii="Courier New" w:hAnsi="Courier New" w:cs="Courier New"/>
                <w:b/>
                <w:sz w:val="16"/>
                <w:szCs w:val="16"/>
              </w:rPr>
            </w:pPr>
            <w:r w:rsidRPr="001518A4">
              <w:rPr>
                <w:rFonts w:ascii="Courier New" w:hAnsi="Courier New" w:cs="Courier New"/>
                <w:b/>
                <w:sz w:val="16"/>
                <w:szCs w:val="16"/>
              </w:rPr>
              <w:t>Schneider Wallace Cottrell</w:t>
            </w:r>
          </w:p>
          <w:p w:rsidR="008F5066" w:rsidRPr="001518A4" w:rsidRDefault="001518A4" w:rsidP="008F5066">
            <w:pPr>
              <w:autoSpaceDE w:val="0"/>
              <w:autoSpaceDN w:val="0"/>
              <w:adjustRightInd w:val="0"/>
              <w:jc w:val="left"/>
              <w:rPr>
                <w:rFonts w:ascii="Courier New" w:hAnsi="Courier New" w:cs="Courier New"/>
                <w:b/>
                <w:sz w:val="16"/>
                <w:szCs w:val="16"/>
              </w:rPr>
            </w:pPr>
            <w:r w:rsidRPr="001518A4">
              <w:rPr>
                <w:rFonts w:ascii="Courier New" w:hAnsi="Courier New" w:cs="Courier New"/>
                <w:b/>
                <w:sz w:val="16"/>
                <w:szCs w:val="16"/>
              </w:rPr>
              <w:t xml:space="preserve"> </w:t>
            </w:r>
            <w:proofErr w:type="spellStart"/>
            <w:r w:rsidR="008F5066" w:rsidRPr="001518A4">
              <w:rPr>
                <w:rFonts w:ascii="Courier New" w:hAnsi="Courier New" w:cs="Courier New"/>
                <w:b/>
                <w:sz w:val="16"/>
                <w:szCs w:val="16"/>
              </w:rPr>
              <w:t>Konecky</w:t>
            </w:r>
            <w:proofErr w:type="spellEnd"/>
            <w:r w:rsidR="008F5066" w:rsidRPr="001518A4">
              <w:rPr>
                <w:rFonts w:ascii="Courier New" w:hAnsi="Courier New" w:cs="Courier New"/>
                <w:b/>
                <w:sz w:val="16"/>
                <w:szCs w:val="16"/>
              </w:rPr>
              <w:t xml:space="preserve"> </w:t>
            </w:r>
            <w:proofErr w:type="spellStart"/>
            <w:r w:rsidR="008F5066" w:rsidRPr="001518A4">
              <w:rPr>
                <w:rFonts w:ascii="Courier New" w:hAnsi="Courier New" w:cs="Courier New"/>
                <w:b/>
                <w:sz w:val="16"/>
                <w:szCs w:val="16"/>
              </w:rPr>
              <w:t>Wotkyns</w:t>
            </w:r>
            <w:proofErr w:type="spellEnd"/>
            <w:r w:rsidR="008F5066" w:rsidRPr="001518A4">
              <w:rPr>
                <w:rFonts w:ascii="Courier New" w:hAnsi="Courier New" w:cs="Courier New"/>
                <w:b/>
                <w:sz w:val="16"/>
                <w:szCs w:val="16"/>
              </w:rPr>
              <w:t xml:space="preserve"> LLP</w:t>
            </w:r>
          </w:p>
          <w:p w:rsidR="008F5066" w:rsidRPr="001518A4" w:rsidRDefault="008F5066" w:rsidP="008F5066">
            <w:pPr>
              <w:autoSpaceDE w:val="0"/>
              <w:autoSpaceDN w:val="0"/>
              <w:adjustRightInd w:val="0"/>
              <w:jc w:val="left"/>
              <w:rPr>
                <w:rFonts w:ascii="Courier New" w:hAnsi="Courier New" w:cs="Courier New"/>
                <w:b/>
                <w:sz w:val="16"/>
                <w:szCs w:val="16"/>
              </w:rPr>
            </w:pPr>
            <w:r w:rsidRPr="001518A4">
              <w:rPr>
                <w:rFonts w:ascii="Courier New" w:hAnsi="Courier New" w:cs="Courier New"/>
                <w:b/>
                <w:sz w:val="16"/>
                <w:szCs w:val="16"/>
              </w:rPr>
              <w:t>Attn: JPM Stable Value</w:t>
            </w:r>
            <w:r w:rsidR="00863EB3">
              <w:rPr>
                <w:rFonts w:ascii="Courier New" w:hAnsi="Courier New" w:cs="Courier New"/>
                <w:b/>
                <w:sz w:val="16"/>
                <w:szCs w:val="16"/>
              </w:rPr>
              <w:t xml:space="preserve"> </w:t>
            </w:r>
            <w:r w:rsidRPr="001518A4">
              <w:rPr>
                <w:rFonts w:ascii="Courier New" w:hAnsi="Courier New" w:cs="Courier New"/>
                <w:b/>
                <w:sz w:val="16"/>
                <w:szCs w:val="16"/>
              </w:rPr>
              <w:t>Fund</w:t>
            </w:r>
          </w:p>
          <w:p w:rsidR="008F5066" w:rsidRPr="001518A4" w:rsidRDefault="00CC59F3" w:rsidP="008F5066">
            <w:pPr>
              <w:autoSpaceDE w:val="0"/>
              <w:autoSpaceDN w:val="0"/>
              <w:adjustRightInd w:val="0"/>
              <w:jc w:val="left"/>
              <w:rPr>
                <w:rFonts w:ascii="Courier New" w:hAnsi="Courier New" w:cs="Courier New"/>
                <w:b/>
                <w:sz w:val="16"/>
                <w:szCs w:val="16"/>
              </w:rPr>
            </w:pPr>
            <w:r w:rsidRPr="001518A4">
              <w:rPr>
                <w:rFonts w:ascii="Courier New" w:hAnsi="Courier New" w:cs="Courier New"/>
                <w:b/>
                <w:sz w:val="16"/>
                <w:szCs w:val="16"/>
              </w:rPr>
              <w:t xml:space="preserve"> </w:t>
            </w:r>
            <w:r w:rsidR="008F5066" w:rsidRPr="001518A4">
              <w:rPr>
                <w:rFonts w:ascii="Courier New" w:hAnsi="Courier New" w:cs="Courier New"/>
                <w:b/>
                <w:sz w:val="16"/>
                <w:szCs w:val="16"/>
              </w:rPr>
              <w:t>ERISA Litigation</w:t>
            </w:r>
          </w:p>
          <w:p w:rsidR="008F5066" w:rsidRPr="001518A4" w:rsidRDefault="008F5066" w:rsidP="008F5066">
            <w:pPr>
              <w:autoSpaceDE w:val="0"/>
              <w:autoSpaceDN w:val="0"/>
              <w:adjustRightInd w:val="0"/>
              <w:jc w:val="left"/>
              <w:rPr>
                <w:rFonts w:ascii="Courier New" w:hAnsi="Courier New" w:cs="Courier New"/>
                <w:b/>
                <w:sz w:val="16"/>
                <w:szCs w:val="16"/>
              </w:rPr>
            </w:pPr>
            <w:r w:rsidRPr="001518A4">
              <w:rPr>
                <w:rFonts w:ascii="Courier New" w:hAnsi="Courier New" w:cs="Courier New"/>
                <w:b/>
                <w:sz w:val="16"/>
                <w:szCs w:val="16"/>
              </w:rPr>
              <w:t>2000 Powell Street</w:t>
            </w:r>
          </w:p>
          <w:p w:rsidR="008F5066" w:rsidRPr="001518A4" w:rsidRDefault="008F5066" w:rsidP="008F5066">
            <w:pPr>
              <w:autoSpaceDE w:val="0"/>
              <w:autoSpaceDN w:val="0"/>
              <w:adjustRightInd w:val="0"/>
              <w:jc w:val="left"/>
              <w:rPr>
                <w:rFonts w:ascii="Courier New" w:hAnsi="Courier New" w:cs="Courier New"/>
                <w:b/>
                <w:sz w:val="16"/>
                <w:szCs w:val="16"/>
              </w:rPr>
            </w:pPr>
            <w:r w:rsidRPr="001518A4">
              <w:rPr>
                <w:rFonts w:ascii="Courier New" w:hAnsi="Courier New" w:cs="Courier New"/>
                <w:b/>
                <w:sz w:val="16"/>
                <w:szCs w:val="16"/>
              </w:rPr>
              <w:t>Suite 1400</w:t>
            </w:r>
          </w:p>
          <w:p w:rsidR="008F5066" w:rsidRPr="001518A4" w:rsidRDefault="008F5066" w:rsidP="008F5066">
            <w:pPr>
              <w:autoSpaceDE w:val="0"/>
              <w:autoSpaceDN w:val="0"/>
              <w:adjustRightInd w:val="0"/>
              <w:jc w:val="left"/>
              <w:rPr>
                <w:rFonts w:ascii="Courier New" w:hAnsi="Courier New" w:cs="Courier New"/>
                <w:b/>
                <w:sz w:val="16"/>
                <w:szCs w:val="16"/>
              </w:rPr>
            </w:pPr>
            <w:r w:rsidRPr="001518A4">
              <w:rPr>
                <w:rFonts w:ascii="Courier New" w:hAnsi="Courier New" w:cs="Courier New"/>
                <w:b/>
                <w:sz w:val="16"/>
                <w:szCs w:val="16"/>
              </w:rPr>
              <w:t>Emeryville, C</w:t>
            </w:r>
            <w:r w:rsidR="001518A4" w:rsidRPr="001518A4">
              <w:rPr>
                <w:rFonts w:ascii="Courier New" w:hAnsi="Courier New" w:cs="Courier New"/>
                <w:b/>
                <w:sz w:val="16"/>
                <w:szCs w:val="16"/>
              </w:rPr>
              <w:t>A</w:t>
            </w:r>
            <w:r w:rsidRPr="001518A4">
              <w:rPr>
                <w:rFonts w:ascii="Courier New" w:hAnsi="Courier New" w:cs="Courier New"/>
                <w:b/>
                <w:sz w:val="16"/>
                <w:szCs w:val="16"/>
              </w:rPr>
              <w:t xml:space="preserve"> 94608</w:t>
            </w:r>
          </w:p>
          <w:p w:rsidR="009E47B7" w:rsidRPr="00E2069C" w:rsidRDefault="009E47B7" w:rsidP="008F5066">
            <w:pPr>
              <w:autoSpaceDE w:val="0"/>
              <w:autoSpaceDN w:val="0"/>
              <w:adjustRightInd w:val="0"/>
              <w:jc w:val="left"/>
              <w:rPr>
                <w:rFonts w:ascii="Courier New" w:hAnsi="Courier New" w:cs="Courier New"/>
                <w:b/>
                <w:sz w:val="18"/>
                <w:szCs w:val="18"/>
              </w:rPr>
            </w:pPr>
          </w:p>
          <w:p w:rsidR="008F5066" w:rsidRPr="001518A4" w:rsidRDefault="00A42ACC" w:rsidP="008F5066">
            <w:pPr>
              <w:autoSpaceDE w:val="0"/>
              <w:autoSpaceDN w:val="0"/>
              <w:adjustRightInd w:val="0"/>
              <w:jc w:val="left"/>
              <w:rPr>
                <w:rFonts w:ascii="Courier New" w:hAnsi="Courier New" w:cs="Courier New"/>
                <w:b/>
                <w:sz w:val="16"/>
                <w:szCs w:val="16"/>
              </w:rPr>
            </w:pPr>
            <w:hyperlink r:id="rId9" w:history="1">
              <w:r w:rsidR="009E47B7" w:rsidRPr="001518A4">
                <w:rPr>
                  <w:rStyle w:val="Hyperlink"/>
                  <w:rFonts w:ascii="Courier New" w:hAnsi="Courier New" w:cs="Courier New"/>
                  <w:b/>
                  <w:sz w:val="16"/>
                  <w:szCs w:val="16"/>
                </w:rPr>
                <w:t>counsel@jpmsvfclassaction.com</w:t>
              </w:r>
            </w:hyperlink>
          </w:p>
          <w:p w:rsidR="009E47B7" w:rsidRPr="001518A4" w:rsidRDefault="009E47B7" w:rsidP="008F5066">
            <w:pPr>
              <w:pStyle w:val="PlainText"/>
              <w:jc w:val="left"/>
              <w:rPr>
                <w:rFonts w:ascii="Courier New" w:hAnsi="Courier New" w:cs="Courier New"/>
                <w:b/>
                <w:sz w:val="16"/>
                <w:szCs w:val="16"/>
              </w:rPr>
            </w:pPr>
          </w:p>
          <w:p w:rsidR="008F5066" w:rsidRDefault="008F5066" w:rsidP="008F5066">
            <w:pPr>
              <w:pStyle w:val="PlainText"/>
              <w:jc w:val="left"/>
              <w:rPr>
                <w:rFonts w:ascii="Courier New" w:hAnsi="Courier New" w:cs="Courier New"/>
                <w:b/>
                <w:noProof/>
                <w:sz w:val="20"/>
                <w:szCs w:val="20"/>
              </w:rPr>
            </w:pPr>
            <w:r w:rsidRPr="001518A4">
              <w:rPr>
                <w:rFonts w:ascii="Courier New" w:hAnsi="Courier New" w:cs="Courier New"/>
                <w:b/>
                <w:sz w:val="16"/>
                <w:szCs w:val="16"/>
              </w:rPr>
              <w:t>1-844-877-5925</w:t>
            </w:r>
            <w:r w:rsidR="009E47B7" w:rsidRPr="001518A4">
              <w:rPr>
                <w:rFonts w:ascii="Courier New" w:hAnsi="Courier New" w:cs="Courier New"/>
                <w:b/>
                <w:sz w:val="16"/>
                <w:szCs w:val="16"/>
              </w:rPr>
              <w:t xml:space="preserve"> (Ph.)</w:t>
            </w:r>
          </w:p>
        </w:tc>
      </w:tr>
      <w:tr w:rsidR="00C14452" w:rsidTr="00500DFC">
        <w:tc>
          <w:tcPr>
            <w:tcW w:w="1443" w:type="dxa"/>
          </w:tcPr>
          <w:p w:rsidR="00C14452" w:rsidRDefault="00C14452" w:rsidP="00500DFC">
            <w:pPr>
              <w:pStyle w:val="PlainText"/>
              <w:rPr>
                <w:rFonts w:ascii="Courier New" w:hAnsi="Courier New" w:cs="Courier New"/>
                <w:b/>
                <w:sz w:val="20"/>
                <w:szCs w:val="20"/>
              </w:rPr>
            </w:pPr>
          </w:p>
          <w:p w:rsidR="00C14452" w:rsidRDefault="009E47B7" w:rsidP="00500DFC">
            <w:pPr>
              <w:pStyle w:val="PlainText"/>
              <w:rPr>
                <w:rFonts w:ascii="Courier New" w:hAnsi="Courier New" w:cs="Courier New"/>
                <w:b/>
                <w:sz w:val="20"/>
                <w:szCs w:val="20"/>
              </w:rPr>
            </w:pPr>
            <w:r>
              <w:rPr>
                <w:rFonts w:ascii="Courier New" w:hAnsi="Courier New" w:cs="Courier New"/>
                <w:b/>
                <w:sz w:val="20"/>
                <w:szCs w:val="20"/>
              </w:rPr>
              <w:t>11-14-2017</w:t>
            </w:r>
          </w:p>
          <w:p w:rsidR="009E47B7" w:rsidRDefault="009E47B7" w:rsidP="00500DFC">
            <w:pPr>
              <w:pStyle w:val="PlainText"/>
              <w:rPr>
                <w:rFonts w:ascii="Courier New" w:hAnsi="Courier New" w:cs="Courier New"/>
                <w:b/>
                <w:sz w:val="20"/>
                <w:szCs w:val="20"/>
              </w:rPr>
            </w:pPr>
          </w:p>
        </w:tc>
        <w:tc>
          <w:tcPr>
            <w:tcW w:w="1710" w:type="dxa"/>
          </w:tcPr>
          <w:p w:rsidR="00C14452" w:rsidRDefault="00C14452" w:rsidP="00500DFC">
            <w:pPr>
              <w:pStyle w:val="PlainText"/>
              <w:rPr>
                <w:rFonts w:ascii="Courier New" w:hAnsi="Courier New" w:cs="Courier New"/>
                <w:b/>
                <w:sz w:val="20"/>
                <w:szCs w:val="20"/>
              </w:rPr>
            </w:pPr>
          </w:p>
          <w:p w:rsidR="009E47B7" w:rsidRDefault="009E47B7" w:rsidP="00500DFC">
            <w:pPr>
              <w:pStyle w:val="PlainText"/>
              <w:rPr>
                <w:rFonts w:ascii="Courier New" w:hAnsi="Courier New" w:cs="Courier New"/>
                <w:b/>
                <w:sz w:val="20"/>
                <w:szCs w:val="20"/>
              </w:rPr>
            </w:pPr>
            <w:r>
              <w:rPr>
                <w:rFonts w:ascii="Courier New" w:hAnsi="Courier New" w:cs="Courier New"/>
                <w:b/>
                <w:sz w:val="20"/>
                <w:szCs w:val="20"/>
              </w:rPr>
              <w:t>16-CV-03861</w:t>
            </w:r>
          </w:p>
        </w:tc>
        <w:tc>
          <w:tcPr>
            <w:tcW w:w="1710" w:type="dxa"/>
          </w:tcPr>
          <w:p w:rsidR="00C14452" w:rsidRDefault="00C14452" w:rsidP="00500DFC">
            <w:pPr>
              <w:pStyle w:val="PlainText"/>
              <w:rPr>
                <w:rFonts w:ascii="Courier New" w:hAnsi="Courier New" w:cs="Courier New"/>
                <w:b/>
                <w:sz w:val="20"/>
                <w:szCs w:val="20"/>
              </w:rPr>
            </w:pPr>
          </w:p>
          <w:p w:rsidR="009E47B7" w:rsidRDefault="009E47B7" w:rsidP="00500DF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C14452" w:rsidRDefault="00C14452" w:rsidP="00500DFC">
            <w:pPr>
              <w:pStyle w:val="PlainText"/>
              <w:jc w:val="left"/>
              <w:rPr>
                <w:rFonts w:ascii="Courier New" w:hAnsi="Courier New" w:cs="Courier New"/>
                <w:b/>
                <w:sz w:val="20"/>
                <w:szCs w:val="20"/>
              </w:rPr>
            </w:pPr>
          </w:p>
          <w:p w:rsidR="009E47B7" w:rsidRDefault="009E47B7" w:rsidP="00500DFC">
            <w:pPr>
              <w:pStyle w:val="PlainText"/>
              <w:jc w:val="left"/>
              <w:rPr>
                <w:rFonts w:ascii="Courier New" w:hAnsi="Courier New" w:cs="Courier New"/>
                <w:b/>
                <w:sz w:val="20"/>
                <w:szCs w:val="20"/>
              </w:rPr>
            </w:pPr>
            <w:r>
              <w:rPr>
                <w:rFonts w:ascii="Courier New" w:hAnsi="Courier New" w:cs="Courier New"/>
                <w:b/>
                <w:sz w:val="20"/>
                <w:szCs w:val="20"/>
              </w:rPr>
              <w:t xml:space="preserve">Barnard v. </w:t>
            </w:r>
            <w:proofErr w:type="spellStart"/>
            <w:r>
              <w:rPr>
                <w:rFonts w:ascii="Courier New" w:hAnsi="Courier New" w:cs="Courier New"/>
                <w:b/>
                <w:sz w:val="20"/>
                <w:szCs w:val="20"/>
              </w:rPr>
              <w:t>CorePower</w:t>
            </w:r>
            <w:proofErr w:type="spellEnd"/>
            <w:r>
              <w:rPr>
                <w:rFonts w:ascii="Courier New" w:hAnsi="Courier New" w:cs="Courier New"/>
                <w:b/>
                <w:sz w:val="20"/>
                <w:szCs w:val="20"/>
              </w:rPr>
              <w:t xml:space="preserve"> Yoga, LLP</w:t>
            </w:r>
          </w:p>
          <w:p w:rsidR="00696EBA" w:rsidRDefault="00963C5D" w:rsidP="00E175E7">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 (a) failed to pay yoga instructors for all time worked (including minimum and overtime wages); (b) did not provide yoga instructors with </w:t>
            </w:r>
            <w:r w:rsidR="00E175E7">
              <w:rPr>
                <w:rFonts w:ascii="Courier New" w:hAnsi="Courier New" w:cs="Courier New"/>
                <w:sz w:val="20"/>
                <w:szCs w:val="20"/>
              </w:rPr>
              <w:t xml:space="preserve">complete </w:t>
            </w:r>
            <w:r>
              <w:rPr>
                <w:rFonts w:ascii="Courier New" w:hAnsi="Courier New" w:cs="Courier New"/>
                <w:sz w:val="20"/>
                <w:szCs w:val="20"/>
              </w:rPr>
              <w:t xml:space="preserve">  meal periods and rest breaks; (c) failed to reimburse yoga instructors for business-related expenses; (d) failed to issue yoga instructors proper itemized wage statements and comply with related paid sick leave obligations; and (e) did not pay terminated or re</w:t>
            </w:r>
            <w:r w:rsidR="00690DA1">
              <w:rPr>
                <w:rFonts w:ascii="Courier New" w:hAnsi="Courier New" w:cs="Courier New"/>
                <w:sz w:val="20"/>
                <w:szCs w:val="20"/>
              </w:rPr>
              <w:t>s</w:t>
            </w:r>
            <w:r>
              <w:rPr>
                <w:rFonts w:ascii="Courier New" w:hAnsi="Courier New" w:cs="Courier New"/>
                <w:sz w:val="20"/>
                <w:szCs w:val="20"/>
              </w:rPr>
              <w:t>igning yoga instructors all of their final wages in a timely manner.</w:t>
            </w:r>
          </w:p>
          <w:p w:rsidR="00E2069C" w:rsidRDefault="00E2069C" w:rsidP="00E175E7">
            <w:pPr>
              <w:pStyle w:val="PlainText"/>
              <w:jc w:val="left"/>
              <w:rPr>
                <w:rFonts w:ascii="Courier New" w:hAnsi="Courier New" w:cs="Courier New"/>
                <w:b/>
                <w:sz w:val="20"/>
                <w:szCs w:val="20"/>
              </w:rPr>
            </w:pPr>
          </w:p>
        </w:tc>
        <w:tc>
          <w:tcPr>
            <w:tcW w:w="1440" w:type="dxa"/>
          </w:tcPr>
          <w:p w:rsidR="00C14452" w:rsidRDefault="00C14452" w:rsidP="00500DFC">
            <w:pPr>
              <w:pStyle w:val="PlainText"/>
              <w:rPr>
                <w:rFonts w:ascii="Courier New" w:hAnsi="Courier New" w:cs="Courier New"/>
                <w:b/>
                <w:sz w:val="20"/>
                <w:szCs w:val="20"/>
              </w:rPr>
            </w:pPr>
          </w:p>
          <w:p w:rsidR="009E47B7" w:rsidRDefault="009E47B7" w:rsidP="00500DFC">
            <w:pPr>
              <w:pStyle w:val="PlainText"/>
              <w:rPr>
                <w:rFonts w:ascii="Courier New" w:hAnsi="Courier New" w:cs="Courier New"/>
                <w:b/>
                <w:sz w:val="20"/>
                <w:szCs w:val="20"/>
              </w:rPr>
            </w:pPr>
            <w:r>
              <w:rPr>
                <w:rFonts w:ascii="Courier New" w:hAnsi="Courier New" w:cs="Courier New"/>
                <w:b/>
                <w:sz w:val="20"/>
                <w:szCs w:val="20"/>
              </w:rPr>
              <w:t>2-15-2018</w:t>
            </w:r>
          </w:p>
        </w:tc>
        <w:tc>
          <w:tcPr>
            <w:tcW w:w="2970" w:type="dxa"/>
          </w:tcPr>
          <w:p w:rsidR="00C14452" w:rsidRDefault="00C14452" w:rsidP="00500DFC">
            <w:pPr>
              <w:pStyle w:val="PlainText"/>
              <w:jc w:val="left"/>
              <w:rPr>
                <w:rFonts w:ascii="Courier New" w:hAnsi="Courier New" w:cs="Courier New"/>
                <w:b/>
                <w:noProof/>
                <w:sz w:val="20"/>
                <w:szCs w:val="20"/>
              </w:rPr>
            </w:pPr>
          </w:p>
          <w:p w:rsidR="009E47B7" w:rsidRDefault="009E47B7"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963C5D">
              <w:rPr>
                <w:rFonts w:ascii="Courier New" w:hAnsi="Courier New" w:cs="Courier New"/>
                <w:b/>
                <w:noProof/>
                <w:sz w:val="20"/>
                <w:szCs w:val="20"/>
              </w:rPr>
              <w:t>, call or fax</w:t>
            </w:r>
            <w:r>
              <w:rPr>
                <w:rFonts w:ascii="Courier New" w:hAnsi="Courier New" w:cs="Courier New"/>
                <w:b/>
                <w:noProof/>
                <w:sz w:val="20"/>
                <w:szCs w:val="20"/>
              </w:rPr>
              <w:t>:</w:t>
            </w:r>
          </w:p>
          <w:p w:rsidR="009E47B7" w:rsidRDefault="009E47B7" w:rsidP="00500DFC">
            <w:pPr>
              <w:pStyle w:val="PlainText"/>
              <w:jc w:val="left"/>
              <w:rPr>
                <w:rFonts w:ascii="Courier New" w:hAnsi="Courier New" w:cs="Courier New"/>
                <w:b/>
                <w:noProof/>
                <w:sz w:val="20"/>
                <w:szCs w:val="20"/>
              </w:rPr>
            </w:pPr>
          </w:p>
          <w:p w:rsidR="00963C5D" w:rsidRPr="00E175E7" w:rsidRDefault="00963C5D" w:rsidP="00500DFC">
            <w:pPr>
              <w:pStyle w:val="PlainText"/>
              <w:jc w:val="left"/>
              <w:rPr>
                <w:rFonts w:ascii="Courier New" w:hAnsi="Courier New" w:cs="Courier New"/>
                <w:b/>
                <w:noProof/>
                <w:sz w:val="16"/>
                <w:szCs w:val="16"/>
              </w:rPr>
            </w:pPr>
            <w:r w:rsidRPr="00E175E7">
              <w:rPr>
                <w:rFonts w:ascii="Courier New" w:hAnsi="Courier New" w:cs="Courier New"/>
                <w:b/>
                <w:noProof/>
                <w:sz w:val="16"/>
                <w:szCs w:val="16"/>
              </w:rPr>
              <w:t>David C. Hawkes</w:t>
            </w:r>
          </w:p>
          <w:p w:rsidR="00963C5D" w:rsidRPr="00E175E7" w:rsidRDefault="00963C5D" w:rsidP="00500DFC">
            <w:pPr>
              <w:pStyle w:val="PlainText"/>
              <w:jc w:val="left"/>
              <w:rPr>
                <w:rFonts w:ascii="Courier New" w:hAnsi="Courier New" w:cs="Courier New"/>
                <w:b/>
                <w:noProof/>
                <w:sz w:val="16"/>
                <w:szCs w:val="16"/>
              </w:rPr>
            </w:pPr>
            <w:r w:rsidRPr="00E175E7">
              <w:rPr>
                <w:rFonts w:ascii="Courier New" w:hAnsi="Courier New" w:cs="Courier New"/>
                <w:b/>
                <w:noProof/>
                <w:sz w:val="16"/>
                <w:szCs w:val="16"/>
              </w:rPr>
              <w:t>Blanchard, Krasner &amp; French</w:t>
            </w:r>
          </w:p>
          <w:p w:rsidR="00963C5D" w:rsidRPr="00E175E7" w:rsidRDefault="00963C5D" w:rsidP="00500DFC">
            <w:pPr>
              <w:pStyle w:val="PlainText"/>
              <w:jc w:val="left"/>
              <w:rPr>
                <w:rFonts w:ascii="Courier New" w:hAnsi="Courier New" w:cs="Courier New"/>
                <w:b/>
                <w:noProof/>
                <w:sz w:val="16"/>
                <w:szCs w:val="16"/>
              </w:rPr>
            </w:pPr>
            <w:r w:rsidRPr="00E175E7">
              <w:rPr>
                <w:rFonts w:ascii="Courier New" w:hAnsi="Courier New" w:cs="Courier New"/>
                <w:b/>
                <w:noProof/>
                <w:sz w:val="16"/>
                <w:szCs w:val="16"/>
              </w:rPr>
              <w:t>800 Silverado Street</w:t>
            </w:r>
          </w:p>
          <w:p w:rsidR="00963C5D" w:rsidRPr="00E175E7" w:rsidRDefault="00963C5D" w:rsidP="00500DFC">
            <w:pPr>
              <w:pStyle w:val="PlainText"/>
              <w:jc w:val="left"/>
              <w:rPr>
                <w:rFonts w:ascii="Courier New" w:hAnsi="Courier New" w:cs="Courier New"/>
                <w:b/>
                <w:noProof/>
                <w:sz w:val="16"/>
                <w:szCs w:val="16"/>
              </w:rPr>
            </w:pPr>
            <w:r w:rsidRPr="00E175E7">
              <w:rPr>
                <w:rFonts w:ascii="Courier New" w:hAnsi="Courier New" w:cs="Courier New"/>
                <w:b/>
                <w:noProof/>
                <w:sz w:val="16"/>
                <w:szCs w:val="16"/>
              </w:rPr>
              <w:t>2</w:t>
            </w:r>
            <w:r w:rsidRPr="00E175E7">
              <w:rPr>
                <w:rFonts w:ascii="Courier New" w:hAnsi="Courier New" w:cs="Courier New"/>
                <w:b/>
                <w:noProof/>
                <w:sz w:val="16"/>
                <w:szCs w:val="16"/>
                <w:vertAlign w:val="superscript"/>
              </w:rPr>
              <w:t>nd</w:t>
            </w:r>
            <w:r w:rsidRPr="00E175E7">
              <w:rPr>
                <w:rFonts w:ascii="Courier New" w:hAnsi="Courier New" w:cs="Courier New"/>
                <w:b/>
                <w:noProof/>
                <w:sz w:val="16"/>
                <w:szCs w:val="16"/>
              </w:rPr>
              <w:t xml:space="preserve"> Floor</w:t>
            </w:r>
          </w:p>
          <w:p w:rsidR="00963C5D" w:rsidRPr="00E175E7" w:rsidRDefault="00963C5D" w:rsidP="00500DFC">
            <w:pPr>
              <w:pStyle w:val="PlainText"/>
              <w:jc w:val="left"/>
              <w:rPr>
                <w:rFonts w:ascii="Courier New" w:hAnsi="Courier New" w:cs="Courier New"/>
                <w:b/>
                <w:noProof/>
                <w:sz w:val="16"/>
                <w:szCs w:val="16"/>
              </w:rPr>
            </w:pPr>
            <w:r w:rsidRPr="00E175E7">
              <w:rPr>
                <w:rFonts w:ascii="Courier New" w:hAnsi="Courier New" w:cs="Courier New"/>
                <w:b/>
                <w:noProof/>
                <w:sz w:val="16"/>
                <w:szCs w:val="16"/>
              </w:rPr>
              <w:t>LaJolla, CA 92037</w:t>
            </w:r>
          </w:p>
          <w:p w:rsidR="00963C5D" w:rsidRPr="00E175E7" w:rsidRDefault="00963C5D" w:rsidP="00500DFC">
            <w:pPr>
              <w:pStyle w:val="PlainText"/>
              <w:jc w:val="left"/>
              <w:rPr>
                <w:rFonts w:ascii="Courier New" w:hAnsi="Courier New" w:cs="Courier New"/>
                <w:b/>
                <w:noProof/>
                <w:sz w:val="16"/>
                <w:szCs w:val="16"/>
              </w:rPr>
            </w:pPr>
          </w:p>
          <w:p w:rsidR="00963C5D" w:rsidRPr="00E175E7" w:rsidRDefault="00963C5D" w:rsidP="00500DFC">
            <w:pPr>
              <w:pStyle w:val="PlainText"/>
              <w:jc w:val="left"/>
              <w:rPr>
                <w:rFonts w:ascii="Courier New" w:hAnsi="Courier New" w:cs="Courier New"/>
                <w:b/>
                <w:noProof/>
                <w:sz w:val="16"/>
                <w:szCs w:val="16"/>
              </w:rPr>
            </w:pPr>
            <w:r w:rsidRPr="00E175E7">
              <w:rPr>
                <w:rFonts w:ascii="Courier New" w:hAnsi="Courier New" w:cs="Courier New"/>
                <w:b/>
                <w:noProof/>
                <w:sz w:val="16"/>
                <w:szCs w:val="16"/>
              </w:rPr>
              <w:t>858 551-2440 (Ph.)</w:t>
            </w:r>
          </w:p>
          <w:p w:rsidR="00963C5D" w:rsidRPr="00E175E7" w:rsidRDefault="00963C5D" w:rsidP="00500DFC">
            <w:pPr>
              <w:pStyle w:val="PlainText"/>
              <w:jc w:val="left"/>
              <w:rPr>
                <w:rFonts w:ascii="Courier New" w:hAnsi="Courier New" w:cs="Courier New"/>
                <w:b/>
                <w:noProof/>
                <w:sz w:val="16"/>
                <w:szCs w:val="16"/>
              </w:rPr>
            </w:pPr>
          </w:p>
          <w:p w:rsidR="00963C5D" w:rsidRPr="00E175E7" w:rsidRDefault="00963C5D" w:rsidP="00500DFC">
            <w:pPr>
              <w:pStyle w:val="PlainText"/>
              <w:jc w:val="left"/>
              <w:rPr>
                <w:rFonts w:ascii="Courier New" w:hAnsi="Courier New" w:cs="Courier New"/>
                <w:b/>
                <w:noProof/>
                <w:sz w:val="16"/>
                <w:szCs w:val="16"/>
              </w:rPr>
            </w:pPr>
            <w:r w:rsidRPr="00E175E7">
              <w:rPr>
                <w:rFonts w:ascii="Courier New" w:hAnsi="Courier New" w:cs="Courier New"/>
                <w:b/>
                <w:noProof/>
                <w:sz w:val="16"/>
                <w:szCs w:val="16"/>
              </w:rPr>
              <w:t>858 551-2334 (Fax)</w:t>
            </w:r>
          </w:p>
          <w:p w:rsidR="009E47B7" w:rsidRDefault="009E47B7" w:rsidP="00500DFC">
            <w:pPr>
              <w:pStyle w:val="PlainText"/>
              <w:jc w:val="left"/>
              <w:rPr>
                <w:rFonts w:ascii="Courier New" w:hAnsi="Courier New" w:cs="Courier New"/>
                <w:b/>
                <w:noProof/>
                <w:sz w:val="20"/>
                <w:szCs w:val="20"/>
              </w:rPr>
            </w:pPr>
          </w:p>
        </w:tc>
      </w:tr>
      <w:tr w:rsidR="00696EBA" w:rsidTr="00500DFC">
        <w:tc>
          <w:tcPr>
            <w:tcW w:w="1443" w:type="dxa"/>
          </w:tcPr>
          <w:p w:rsidR="00696EBA" w:rsidRDefault="00696EBA" w:rsidP="00500DFC">
            <w:pPr>
              <w:pStyle w:val="PlainText"/>
              <w:rPr>
                <w:rFonts w:ascii="Courier New" w:hAnsi="Courier New" w:cs="Courier New"/>
                <w:b/>
                <w:sz w:val="20"/>
                <w:szCs w:val="20"/>
              </w:rPr>
            </w:pPr>
          </w:p>
          <w:p w:rsidR="00696EBA" w:rsidRDefault="00696EBA" w:rsidP="00500DFC">
            <w:pPr>
              <w:pStyle w:val="PlainText"/>
              <w:rPr>
                <w:rFonts w:ascii="Courier New" w:hAnsi="Courier New" w:cs="Courier New"/>
                <w:b/>
                <w:sz w:val="20"/>
                <w:szCs w:val="20"/>
              </w:rPr>
            </w:pPr>
            <w:r>
              <w:rPr>
                <w:rFonts w:ascii="Courier New" w:hAnsi="Courier New" w:cs="Courier New"/>
                <w:b/>
                <w:sz w:val="20"/>
                <w:szCs w:val="20"/>
              </w:rPr>
              <w:t>11-14-2017</w:t>
            </w:r>
          </w:p>
        </w:tc>
        <w:tc>
          <w:tcPr>
            <w:tcW w:w="1710" w:type="dxa"/>
          </w:tcPr>
          <w:p w:rsidR="00696EBA" w:rsidRDefault="00696EBA" w:rsidP="00500DFC">
            <w:pPr>
              <w:pStyle w:val="PlainText"/>
              <w:rPr>
                <w:rFonts w:ascii="Courier New" w:hAnsi="Courier New" w:cs="Courier New"/>
                <w:b/>
                <w:sz w:val="20"/>
                <w:szCs w:val="20"/>
              </w:rPr>
            </w:pPr>
          </w:p>
          <w:p w:rsidR="00696EBA" w:rsidRDefault="00696EBA" w:rsidP="00500DFC">
            <w:pPr>
              <w:pStyle w:val="PlainText"/>
              <w:rPr>
                <w:rFonts w:ascii="Courier New" w:hAnsi="Courier New" w:cs="Courier New"/>
                <w:b/>
                <w:sz w:val="20"/>
                <w:szCs w:val="20"/>
              </w:rPr>
            </w:pPr>
            <w:r>
              <w:rPr>
                <w:rFonts w:ascii="Courier New" w:hAnsi="Courier New" w:cs="Courier New"/>
                <w:b/>
                <w:sz w:val="20"/>
                <w:szCs w:val="20"/>
              </w:rPr>
              <w:t>16-CV-10671</w:t>
            </w:r>
          </w:p>
        </w:tc>
        <w:tc>
          <w:tcPr>
            <w:tcW w:w="1710" w:type="dxa"/>
          </w:tcPr>
          <w:p w:rsidR="00696EBA" w:rsidRDefault="00696EBA" w:rsidP="00500DFC">
            <w:pPr>
              <w:pStyle w:val="PlainText"/>
              <w:rPr>
                <w:rFonts w:ascii="Courier New" w:hAnsi="Courier New" w:cs="Courier New"/>
                <w:b/>
                <w:sz w:val="20"/>
                <w:szCs w:val="20"/>
              </w:rPr>
            </w:pPr>
          </w:p>
          <w:p w:rsidR="00696EBA" w:rsidRDefault="00696EBA" w:rsidP="00500DFC">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696EBA" w:rsidRDefault="00696EBA" w:rsidP="00500DFC">
            <w:pPr>
              <w:pStyle w:val="PlainText"/>
              <w:jc w:val="left"/>
              <w:rPr>
                <w:rFonts w:ascii="Courier New" w:hAnsi="Courier New" w:cs="Courier New"/>
                <w:b/>
                <w:sz w:val="20"/>
                <w:szCs w:val="20"/>
              </w:rPr>
            </w:pPr>
          </w:p>
          <w:p w:rsidR="00696EBA" w:rsidRDefault="00696EBA" w:rsidP="00500DFC">
            <w:pPr>
              <w:pStyle w:val="PlainText"/>
              <w:jc w:val="left"/>
              <w:rPr>
                <w:rFonts w:ascii="Courier New" w:hAnsi="Courier New" w:cs="Courier New"/>
                <w:b/>
                <w:sz w:val="20"/>
                <w:szCs w:val="20"/>
              </w:rPr>
            </w:pPr>
            <w:r>
              <w:rPr>
                <w:rFonts w:ascii="Courier New" w:hAnsi="Courier New" w:cs="Courier New"/>
                <w:b/>
                <w:sz w:val="20"/>
                <w:szCs w:val="20"/>
              </w:rPr>
              <w:t>Hayes v. Citizens Financial Group, Inc. et al.</w:t>
            </w:r>
          </w:p>
          <w:p w:rsidR="00267EC9" w:rsidRDefault="00696EBA" w:rsidP="00267EC9">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 xml:space="preserve">Supplemental Notice: </w:t>
            </w:r>
            <w:r w:rsidRPr="00696EBA">
              <w:rPr>
                <w:rFonts w:ascii="Courier New" w:hAnsi="Courier New" w:cs="Courier New"/>
                <w:sz w:val="20"/>
                <w:szCs w:val="20"/>
              </w:rPr>
              <w:t>In accordance with Section 1715(b)(7), attached as (</w:t>
            </w:r>
            <w:proofErr w:type="spellStart"/>
            <w:r w:rsidRPr="00696EBA">
              <w:rPr>
                <w:rFonts w:ascii="Courier New" w:hAnsi="Courier New" w:cs="Courier New"/>
                <w:sz w:val="20"/>
                <w:szCs w:val="20"/>
              </w:rPr>
              <w:t>i</w:t>
            </w:r>
            <w:proofErr w:type="spellEnd"/>
            <w:r w:rsidRPr="00696EBA">
              <w:rPr>
                <w:rFonts w:ascii="Courier New" w:hAnsi="Courier New" w:cs="Courier New"/>
                <w:sz w:val="20"/>
                <w:szCs w:val="20"/>
              </w:rPr>
              <w:t>) Exhibit 1 is a list of the names of the class members who</w:t>
            </w:r>
            <w:r>
              <w:rPr>
                <w:rFonts w:ascii="Courier New" w:hAnsi="Courier New" w:cs="Courier New"/>
                <w:sz w:val="20"/>
                <w:szCs w:val="20"/>
              </w:rPr>
              <w:t xml:space="preserve"> </w:t>
            </w:r>
            <w:r w:rsidRPr="00696EBA">
              <w:rPr>
                <w:rFonts w:ascii="Courier New" w:hAnsi="Courier New" w:cs="Courier New"/>
                <w:sz w:val="20"/>
                <w:szCs w:val="20"/>
              </w:rPr>
              <w:t>reside in each State; and (ii) Exhibit 2 is list of the estimated, aggregated</w:t>
            </w:r>
            <w:r>
              <w:rPr>
                <w:rFonts w:ascii="Courier New" w:hAnsi="Courier New" w:cs="Courier New"/>
                <w:sz w:val="20"/>
                <w:szCs w:val="20"/>
              </w:rPr>
              <w:t xml:space="preserve"> </w:t>
            </w:r>
            <w:r w:rsidRPr="00696EBA">
              <w:rPr>
                <w:rFonts w:ascii="Courier New" w:hAnsi="Courier New" w:cs="Courier New"/>
                <w:sz w:val="20"/>
                <w:szCs w:val="20"/>
              </w:rPr>
              <w:lastRenderedPageBreak/>
              <w:t>proportional share of the claims of such</w:t>
            </w:r>
            <w:r w:rsidR="00267EC9">
              <w:rPr>
                <w:rFonts w:ascii="Courier New" w:hAnsi="Courier New" w:cs="Courier New"/>
                <w:sz w:val="20"/>
                <w:szCs w:val="20"/>
              </w:rPr>
              <w:t xml:space="preserve"> </w:t>
            </w:r>
            <w:r w:rsidRPr="00696EBA">
              <w:rPr>
                <w:rFonts w:ascii="Courier New" w:hAnsi="Courier New" w:cs="Courier New"/>
                <w:sz w:val="20"/>
                <w:szCs w:val="20"/>
              </w:rPr>
              <w:t>members to the entire Settlement per State.</w:t>
            </w:r>
            <w:r>
              <w:rPr>
                <w:rFonts w:ascii="Courier New" w:hAnsi="Courier New" w:cs="Courier New"/>
                <w:sz w:val="20"/>
                <w:szCs w:val="20"/>
              </w:rPr>
              <w:t xml:space="preserve">  For more information see CAFA Notice Dated 10-6-2</w:t>
            </w:r>
            <w:r w:rsidR="00E175E7">
              <w:rPr>
                <w:rFonts w:ascii="Courier New" w:hAnsi="Courier New" w:cs="Courier New"/>
                <w:sz w:val="20"/>
                <w:szCs w:val="20"/>
              </w:rPr>
              <w:t xml:space="preserve">017.  </w:t>
            </w:r>
          </w:p>
          <w:p w:rsidR="00267EC9" w:rsidRDefault="00267EC9" w:rsidP="00267EC9">
            <w:pPr>
              <w:autoSpaceDE w:val="0"/>
              <w:autoSpaceDN w:val="0"/>
              <w:adjustRightInd w:val="0"/>
              <w:jc w:val="left"/>
              <w:rPr>
                <w:rFonts w:ascii="Courier New" w:hAnsi="Courier New" w:cs="Courier New"/>
                <w:b/>
                <w:sz w:val="20"/>
                <w:szCs w:val="20"/>
              </w:rPr>
            </w:pPr>
          </w:p>
        </w:tc>
        <w:tc>
          <w:tcPr>
            <w:tcW w:w="1440" w:type="dxa"/>
          </w:tcPr>
          <w:p w:rsidR="00696EBA" w:rsidRDefault="00696EBA" w:rsidP="00500DFC">
            <w:pPr>
              <w:pStyle w:val="PlainText"/>
              <w:rPr>
                <w:rFonts w:ascii="Courier New" w:hAnsi="Courier New" w:cs="Courier New"/>
                <w:b/>
                <w:sz w:val="20"/>
                <w:szCs w:val="20"/>
              </w:rPr>
            </w:pPr>
          </w:p>
          <w:p w:rsidR="00696EBA" w:rsidRDefault="00267EC9" w:rsidP="00500DFC">
            <w:pPr>
              <w:pStyle w:val="PlainText"/>
              <w:rPr>
                <w:rFonts w:ascii="Courier New" w:hAnsi="Courier New" w:cs="Courier New"/>
                <w:b/>
                <w:sz w:val="20"/>
                <w:szCs w:val="20"/>
              </w:rPr>
            </w:pPr>
            <w:r>
              <w:rPr>
                <w:rFonts w:ascii="Courier New" w:hAnsi="Courier New" w:cs="Courier New"/>
                <w:b/>
                <w:sz w:val="20"/>
                <w:szCs w:val="20"/>
              </w:rPr>
              <w:t>2-22-2018</w:t>
            </w:r>
          </w:p>
        </w:tc>
        <w:tc>
          <w:tcPr>
            <w:tcW w:w="2970" w:type="dxa"/>
          </w:tcPr>
          <w:p w:rsidR="00696EBA" w:rsidRDefault="00696EBA" w:rsidP="00500DFC">
            <w:pPr>
              <w:pStyle w:val="PlainText"/>
              <w:jc w:val="left"/>
              <w:rPr>
                <w:rFonts w:ascii="Courier New" w:hAnsi="Courier New" w:cs="Courier New"/>
                <w:b/>
                <w:noProof/>
                <w:sz w:val="20"/>
                <w:szCs w:val="20"/>
              </w:rPr>
            </w:pPr>
          </w:p>
          <w:p w:rsidR="00267EC9" w:rsidRDefault="00267EC9" w:rsidP="00267EC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 or call:</w:t>
            </w:r>
          </w:p>
          <w:p w:rsidR="00267EC9" w:rsidRDefault="00267EC9" w:rsidP="00267EC9">
            <w:pPr>
              <w:pStyle w:val="PlainText"/>
              <w:jc w:val="left"/>
              <w:rPr>
                <w:rFonts w:ascii="Courier New" w:hAnsi="Courier New" w:cs="Courier New"/>
                <w:b/>
                <w:noProof/>
                <w:sz w:val="20"/>
                <w:szCs w:val="20"/>
              </w:rPr>
            </w:pPr>
          </w:p>
          <w:p w:rsidR="00267EC9" w:rsidRDefault="00A42ACC" w:rsidP="00267EC9">
            <w:pPr>
              <w:pStyle w:val="PlainText"/>
              <w:jc w:val="left"/>
              <w:rPr>
                <w:rFonts w:ascii="Courier New" w:hAnsi="Courier New" w:cs="Courier New"/>
                <w:b/>
                <w:sz w:val="18"/>
                <w:szCs w:val="18"/>
              </w:rPr>
            </w:pPr>
            <w:hyperlink r:id="rId10" w:history="1">
              <w:r w:rsidR="00267EC9" w:rsidRPr="00281835">
                <w:rPr>
                  <w:rStyle w:val="Hyperlink"/>
                  <w:rFonts w:ascii="Courier New" w:hAnsi="Courier New" w:cs="Courier New"/>
                  <w:b/>
                  <w:sz w:val="18"/>
                  <w:szCs w:val="18"/>
                </w:rPr>
                <w:t>www.citizensbankannualfeeclassactionsettlement.com</w:t>
              </w:r>
            </w:hyperlink>
          </w:p>
          <w:p w:rsidR="00267EC9" w:rsidRDefault="00267EC9" w:rsidP="00267EC9">
            <w:pPr>
              <w:pStyle w:val="PlainText"/>
              <w:jc w:val="left"/>
              <w:rPr>
                <w:rFonts w:ascii="Courier New" w:hAnsi="Courier New" w:cs="Courier New"/>
                <w:b/>
                <w:sz w:val="18"/>
                <w:szCs w:val="18"/>
              </w:rPr>
            </w:pPr>
          </w:p>
          <w:p w:rsidR="00267EC9" w:rsidRPr="00640E5D" w:rsidRDefault="00863EB3" w:rsidP="00267EC9">
            <w:pPr>
              <w:pStyle w:val="PlainText"/>
              <w:jc w:val="left"/>
              <w:rPr>
                <w:rFonts w:ascii="Courier New" w:hAnsi="Courier New" w:cs="Courier New"/>
                <w:b/>
                <w:sz w:val="18"/>
                <w:szCs w:val="18"/>
              </w:rPr>
            </w:pPr>
            <w:r>
              <w:rPr>
                <w:rFonts w:ascii="Courier New" w:hAnsi="Courier New" w:cs="Courier New"/>
                <w:b/>
                <w:sz w:val="20"/>
                <w:szCs w:val="20"/>
              </w:rPr>
              <w:t xml:space="preserve">1 844 </w:t>
            </w:r>
            <w:r w:rsidR="00267EC9" w:rsidRPr="00640E5D">
              <w:rPr>
                <w:rFonts w:ascii="Courier New" w:hAnsi="Courier New" w:cs="Courier New"/>
                <w:b/>
                <w:sz w:val="20"/>
                <w:szCs w:val="20"/>
              </w:rPr>
              <w:t>402-8591</w:t>
            </w:r>
            <w:r w:rsidR="003C1E74">
              <w:rPr>
                <w:rFonts w:ascii="Courier New" w:hAnsi="Courier New" w:cs="Courier New"/>
                <w:b/>
                <w:sz w:val="20"/>
                <w:szCs w:val="20"/>
              </w:rPr>
              <w:t xml:space="preserve"> (Ph.)</w:t>
            </w:r>
          </w:p>
          <w:p w:rsidR="00696EBA" w:rsidRDefault="00696EBA" w:rsidP="00500DFC">
            <w:pPr>
              <w:pStyle w:val="PlainText"/>
              <w:jc w:val="left"/>
              <w:rPr>
                <w:rFonts w:ascii="Courier New" w:hAnsi="Courier New" w:cs="Courier New"/>
                <w:b/>
                <w:noProof/>
                <w:sz w:val="20"/>
                <w:szCs w:val="20"/>
              </w:rPr>
            </w:pPr>
          </w:p>
        </w:tc>
      </w:tr>
      <w:tr w:rsidR="00267EC9" w:rsidTr="00500DFC">
        <w:tc>
          <w:tcPr>
            <w:tcW w:w="1443" w:type="dxa"/>
          </w:tcPr>
          <w:p w:rsidR="00267EC9" w:rsidRDefault="00267EC9" w:rsidP="00500DFC">
            <w:pPr>
              <w:pStyle w:val="PlainText"/>
              <w:rPr>
                <w:rFonts w:ascii="Courier New" w:hAnsi="Courier New" w:cs="Courier New"/>
                <w:b/>
                <w:sz w:val="20"/>
                <w:szCs w:val="20"/>
              </w:rPr>
            </w:pPr>
          </w:p>
          <w:p w:rsidR="00267EC9" w:rsidRDefault="00267EC9" w:rsidP="00500DFC">
            <w:pPr>
              <w:pStyle w:val="PlainText"/>
              <w:rPr>
                <w:rFonts w:ascii="Courier New" w:hAnsi="Courier New" w:cs="Courier New"/>
                <w:b/>
                <w:sz w:val="20"/>
                <w:szCs w:val="20"/>
              </w:rPr>
            </w:pPr>
            <w:r>
              <w:rPr>
                <w:rFonts w:ascii="Courier New" w:hAnsi="Courier New" w:cs="Courier New"/>
                <w:b/>
                <w:sz w:val="20"/>
                <w:szCs w:val="20"/>
              </w:rPr>
              <w:t>11-15-2017</w:t>
            </w:r>
          </w:p>
        </w:tc>
        <w:tc>
          <w:tcPr>
            <w:tcW w:w="1710" w:type="dxa"/>
          </w:tcPr>
          <w:p w:rsidR="00267EC9" w:rsidRDefault="00267EC9" w:rsidP="00500DFC">
            <w:pPr>
              <w:pStyle w:val="PlainText"/>
              <w:rPr>
                <w:rFonts w:ascii="Courier New" w:hAnsi="Courier New" w:cs="Courier New"/>
                <w:b/>
                <w:sz w:val="20"/>
                <w:szCs w:val="20"/>
              </w:rPr>
            </w:pPr>
          </w:p>
          <w:p w:rsidR="00267EC9" w:rsidRDefault="00267EC9" w:rsidP="00500DFC">
            <w:pPr>
              <w:pStyle w:val="PlainText"/>
              <w:rPr>
                <w:rFonts w:ascii="Courier New" w:hAnsi="Courier New" w:cs="Courier New"/>
                <w:b/>
                <w:sz w:val="20"/>
                <w:szCs w:val="20"/>
              </w:rPr>
            </w:pPr>
            <w:r>
              <w:rPr>
                <w:rFonts w:ascii="Courier New" w:hAnsi="Courier New" w:cs="Courier New"/>
                <w:b/>
                <w:sz w:val="20"/>
                <w:szCs w:val="20"/>
              </w:rPr>
              <w:t>15-CV-007895</w:t>
            </w:r>
          </w:p>
        </w:tc>
        <w:tc>
          <w:tcPr>
            <w:tcW w:w="1710" w:type="dxa"/>
          </w:tcPr>
          <w:p w:rsidR="00267EC9" w:rsidRDefault="00267EC9" w:rsidP="00500DFC">
            <w:pPr>
              <w:pStyle w:val="PlainText"/>
              <w:rPr>
                <w:rFonts w:ascii="Courier New" w:hAnsi="Courier New" w:cs="Courier New"/>
                <w:b/>
                <w:sz w:val="20"/>
                <w:szCs w:val="20"/>
              </w:rPr>
            </w:pPr>
          </w:p>
          <w:p w:rsidR="00267EC9" w:rsidRDefault="00267EC9" w:rsidP="00500DFC">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267EC9" w:rsidRDefault="00267EC9" w:rsidP="00500DFC">
            <w:pPr>
              <w:pStyle w:val="PlainText"/>
              <w:jc w:val="left"/>
              <w:rPr>
                <w:rFonts w:ascii="Courier New" w:hAnsi="Courier New" w:cs="Courier New"/>
                <w:b/>
                <w:sz w:val="20"/>
                <w:szCs w:val="20"/>
              </w:rPr>
            </w:pPr>
          </w:p>
          <w:p w:rsidR="00267EC9" w:rsidRDefault="00267EC9" w:rsidP="00500DFC">
            <w:pPr>
              <w:pStyle w:val="PlainText"/>
              <w:jc w:val="left"/>
              <w:rPr>
                <w:rFonts w:ascii="Courier New" w:hAnsi="Courier New" w:cs="Courier New"/>
                <w:b/>
                <w:sz w:val="20"/>
                <w:szCs w:val="20"/>
              </w:rPr>
            </w:pPr>
            <w:r>
              <w:rPr>
                <w:rFonts w:ascii="Courier New" w:hAnsi="Courier New" w:cs="Courier New"/>
                <w:b/>
                <w:sz w:val="20"/>
                <w:szCs w:val="20"/>
              </w:rPr>
              <w:t xml:space="preserve">J.V., et al. </w:t>
            </w:r>
            <w:r w:rsidR="00690DA1">
              <w:rPr>
                <w:rFonts w:ascii="Courier New" w:hAnsi="Courier New" w:cs="Courier New"/>
                <w:b/>
                <w:sz w:val="20"/>
                <w:szCs w:val="20"/>
              </w:rPr>
              <w:t xml:space="preserve">v. </w:t>
            </w:r>
            <w:r>
              <w:rPr>
                <w:rFonts w:ascii="Courier New" w:hAnsi="Courier New" w:cs="Courier New"/>
                <w:b/>
                <w:sz w:val="20"/>
                <w:szCs w:val="20"/>
              </w:rPr>
              <w:t>Pomona Unified School District, et al.</w:t>
            </w:r>
          </w:p>
          <w:p w:rsidR="009579EF" w:rsidRPr="009579EF" w:rsidRDefault="009579EF" w:rsidP="00500DFC">
            <w:pPr>
              <w:pStyle w:val="PlainText"/>
              <w:jc w:val="left"/>
              <w:rPr>
                <w:rFonts w:ascii="Courier New" w:hAnsi="Courier New" w:cs="Courier New"/>
                <w:sz w:val="20"/>
                <w:szCs w:val="20"/>
              </w:rPr>
            </w:pPr>
            <w:r>
              <w:rPr>
                <w:rFonts w:ascii="Courier New" w:hAnsi="Courier New" w:cs="Courier New"/>
                <w:sz w:val="20"/>
                <w:szCs w:val="20"/>
              </w:rPr>
              <w:t xml:space="preserve">Plaintiffs allege that Pomona Unified School District (“PUSD”) violated the American with Disabilities Act, Section 504 of the Rehabilitation Act of 1973, the Unruh Civil Rights Act, the California Education Code, as well as other claims and the developmentally disabled student suffered injury as a result. </w:t>
            </w:r>
          </w:p>
        </w:tc>
        <w:tc>
          <w:tcPr>
            <w:tcW w:w="1440" w:type="dxa"/>
          </w:tcPr>
          <w:p w:rsidR="00267EC9" w:rsidRDefault="00267EC9" w:rsidP="00500DFC">
            <w:pPr>
              <w:pStyle w:val="PlainText"/>
              <w:rPr>
                <w:rFonts w:ascii="Courier New" w:hAnsi="Courier New" w:cs="Courier New"/>
                <w:b/>
                <w:sz w:val="20"/>
                <w:szCs w:val="20"/>
              </w:rPr>
            </w:pPr>
          </w:p>
          <w:p w:rsidR="00267EC9" w:rsidRDefault="009579EF"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67EC9" w:rsidRDefault="00267EC9" w:rsidP="00500DFC">
            <w:pPr>
              <w:pStyle w:val="PlainText"/>
              <w:jc w:val="left"/>
              <w:rPr>
                <w:rFonts w:ascii="Courier New" w:hAnsi="Courier New" w:cs="Courier New"/>
                <w:b/>
                <w:noProof/>
                <w:sz w:val="20"/>
                <w:szCs w:val="20"/>
              </w:rPr>
            </w:pPr>
          </w:p>
          <w:p w:rsidR="009579EF" w:rsidRDefault="009579EF"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9579EF" w:rsidRDefault="009579EF" w:rsidP="00500DFC">
            <w:pPr>
              <w:pStyle w:val="PlainText"/>
              <w:jc w:val="left"/>
              <w:rPr>
                <w:rFonts w:ascii="Courier New" w:hAnsi="Courier New" w:cs="Courier New"/>
                <w:b/>
                <w:noProof/>
                <w:sz w:val="20"/>
                <w:szCs w:val="20"/>
              </w:rPr>
            </w:pPr>
          </w:p>
          <w:p w:rsidR="009579EF" w:rsidRPr="009579EF" w:rsidRDefault="009579EF" w:rsidP="00500DFC">
            <w:pPr>
              <w:pStyle w:val="PlainText"/>
              <w:jc w:val="left"/>
              <w:rPr>
                <w:rFonts w:ascii="Courier New" w:hAnsi="Courier New" w:cs="Courier New"/>
                <w:b/>
                <w:noProof/>
                <w:sz w:val="16"/>
                <w:szCs w:val="16"/>
              </w:rPr>
            </w:pPr>
            <w:r w:rsidRPr="009579EF">
              <w:rPr>
                <w:rFonts w:ascii="Courier New" w:hAnsi="Courier New" w:cs="Courier New"/>
                <w:b/>
                <w:noProof/>
                <w:sz w:val="16"/>
                <w:szCs w:val="16"/>
              </w:rPr>
              <w:t>Christine A. Scheuneman</w:t>
            </w:r>
          </w:p>
          <w:p w:rsidR="009579EF" w:rsidRDefault="009579EF" w:rsidP="00500DFC">
            <w:pPr>
              <w:pStyle w:val="PlainText"/>
              <w:jc w:val="left"/>
              <w:rPr>
                <w:rFonts w:ascii="Courier New" w:hAnsi="Courier New" w:cs="Courier New"/>
                <w:b/>
                <w:noProof/>
                <w:sz w:val="16"/>
                <w:szCs w:val="16"/>
              </w:rPr>
            </w:pPr>
            <w:r w:rsidRPr="009579EF">
              <w:rPr>
                <w:rFonts w:ascii="Courier New" w:hAnsi="Courier New" w:cs="Courier New"/>
                <w:b/>
                <w:noProof/>
                <w:sz w:val="16"/>
                <w:szCs w:val="16"/>
              </w:rPr>
              <w:t>Pillsbury Winthrop Shaw</w:t>
            </w:r>
          </w:p>
          <w:p w:rsidR="009579EF" w:rsidRPr="009579EF" w:rsidRDefault="009579EF" w:rsidP="00500DFC">
            <w:pPr>
              <w:pStyle w:val="PlainText"/>
              <w:jc w:val="left"/>
              <w:rPr>
                <w:rFonts w:ascii="Courier New" w:hAnsi="Courier New" w:cs="Courier New"/>
                <w:b/>
                <w:noProof/>
                <w:sz w:val="16"/>
                <w:szCs w:val="16"/>
              </w:rPr>
            </w:pPr>
            <w:r w:rsidRPr="009579EF">
              <w:rPr>
                <w:rFonts w:ascii="Courier New" w:hAnsi="Courier New" w:cs="Courier New"/>
                <w:b/>
                <w:noProof/>
                <w:sz w:val="16"/>
                <w:szCs w:val="16"/>
              </w:rPr>
              <w:t xml:space="preserve"> Pittmn </w:t>
            </w:r>
            <w:r>
              <w:rPr>
                <w:rFonts w:ascii="Courier New" w:hAnsi="Courier New" w:cs="Courier New"/>
                <w:b/>
                <w:noProof/>
                <w:sz w:val="16"/>
                <w:szCs w:val="16"/>
              </w:rPr>
              <w:t>LLP</w:t>
            </w:r>
          </w:p>
          <w:p w:rsidR="009579EF" w:rsidRPr="009579EF" w:rsidRDefault="00863EB3" w:rsidP="00500DFC">
            <w:pPr>
              <w:pStyle w:val="PlainText"/>
              <w:jc w:val="left"/>
              <w:rPr>
                <w:rFonts w:ascii="Courier New" w:hAnsi="Courier New" w:cs="Courier New"/>
                <w:b/>
                <w:noProof/>
                <w:sz w:val="16"/>
                <w:szCs w:val="16"/>
              </w:rPr>
            </w:pPr>
            <w:r>
              <w:rPr>
                <w:rFonts w:ascii="Courier New" w:hAnsi="Courier New" w:cs="Courier New"/>
                <w:b/>
                <w:noProof/>
                <w:sz w:val="16"/>
                <w:szCs w:val="16"/>
              </w:rPr>
              <w:t>725 S</w:t>
            </w:r>
            <w:r w:rsidR="009579EF" w:rsidRPr="009579EF">
              <w:rPr>
                <w:rFonts w:ascii="Courier New" w:hAnsi="Courier New" w:cs="Courier New"/>
                <w:b/>
                <w:noProof/>
                <w:sz w:val="16"/>
                <w:szCs w:val="16"/>
              </w:rPr>
              <w:t>. Figueroa Street</w:t>
            </w:r>
          </w:p>
          <w:p w:rsidR="009579EF" w:rsidRPr="009579EF" w:rsidRDefault="009579EF" w:rsidP="00500DFC">
            <w:pPr>
              <w:pStyle w:val="PlainText"/>
              <w:jc w:val="left"/>
              <w:rPr>
                <w:rFonts w:ascii="Courier New" w:hAnsi="Courier New" w:cs="Courier New"/>
                <w:b/>
                <w:noProof/>
                <w:sz w:val="16"/>
                <w:szCs w:val="16"/>
              </w:rPr>
            </w:pPr>
            <w:r w:rsidRPr="009579EF">
              <w:rPr>
                <w:rFonts w:ascii="Courier New" w:hAnsi="Courier New" w:cs="Courier New"/>
                <w:b/>
                <w:noProof/>
                <w:sz w:val="16"/>
                <w:szCs w:val="16"/>
              </w:rPr>
              <w:t>Suite 2800</w:t>
            </w:r>
          </w:p>
          <w:p w:rsidR="009579EF" w:rsidRPr="009579EF" w:rsidRDefault="009579EF" w:rsidP="00500DFC">
            <w:pPr>
              <w:pStyle w:val="PlainText"/>
              <w:jc w:val="left"/>
              <w:rPr>
                <w:rFonts w:ascii="Courier New" w:hAnsi="Courier New" w:cs="Courier New"/>
                <w:b/>
                <w:noProof/>
                <w:sz w:val="16"/>
                <w:szCs w:val="16"/>
              </w:rPr>
            </w:pPr>
            <w:r w:rsidRPr="009579EF">
              <w:rPr>
                <w:rFonts w:ascii="Courier New" w:hAnsi="Courier New" w:cs="Courier New"/>
                <w:b/>
                <w:noProof/>
                <w:sz w:val="16"/>
                <w:szCs w:val="16"/>
              </w:rPr>
              <w:t>Los Angeles, CA 90017</w:t>
            </w:r>
          </w:p>
          <w:p w:rsidR="009579EF" w:rsidRPr="009579EF" w:rsidRDefault="009579EF" w:rsidP="00500DFC">
            <w:pPr>
              <w:pStyle w:val="PlainText"/>
              <w:jc w:val="left"/>
              <w:rPr>
                <w:rFonts w:ascii="Courier New" w:hAnsi="Courier New" w:cs="Courier New"/>
                <w:b/>
                <w:noProof/>
                <w:sz w:val="16"/>
                <w:szCs w:val="16"/>
              </w:rPr>
            </w:pPr>
          </w:p>
          <w:p w:rsidR="009579EF" w:rsidRDefault="009579EF" w:rsidP="007876EF">
            <w:pPr>
              <w:pStyle w:val="PlainText"/>
              <w:jc w:val="left"/>
              <w:rPr>
                <w:rFonts w:ascii="Courier New" w:hAnsi="Courier New" w:cs="Courier New"/>
                <w:b/>
                <w:noProof/>
                <w:sz w:val="16"/>
                <w:szCs w:val="16"/>
              </w:rPr>
            </w:pPr>
            <w:r w:rsidRPr="009579EF">
              <w:rPr>
                <w:rFonts w:ascii="Courier New" w:hAnsi="Courier New" w:cs="Courier New"/>
                <w:b/>
                <w:noProof/>
                <w:sz w:val="16"/>
                <w:szCs w:val="16"/>
              </w:rPr>
              <w:t>213 488-7100 (Ph.)</w:t>
            </w:r>
          </w:p>
          <w:p w:rsidR="007876EF" w:rsidRDefault="007876EF" w:rsidP="007876EF">
            <w:pPr>
              <w:pStyle w:val="PlainText"/>
              <w:jc w:val="left"/>
              <w:rPr>
                <w:rFonts w:ascii="Courier New" w:hAnsi="Courier New" w:cs="Courier New"/>
                <w:b/>
                <w:noProof/>
                <w:sz w:val="20"/>
                <w:szCs w:val="20"/>
              </w:rPr>
            </w:pPr>
          </w:p>
        </w:tc>
      </w:tr>
      <w:tr w:rsidR="009579EF" w:rsidTr="00500DFC">
        <w:tc>
          <w:tcPr>
            <w:tcW w:w="1443" w:type="dxa"/>
          </w:tcPr>
          <w:p w:rsidR="009579EF" w:rsidRDefault="009579EF" w:rsidP="00500DFC">
            <w:pPr>
              <w:pStyle w:val="PlainText"/>
              <w:rPr>
                <w:rFonts w:ascii="Courier New" w:hAnsi="Courier New" w:cs="Courier New"/>
                <w:b/>
                <w:sz w:val="20"/>
                <w:szCs w:val="20"/>
              </w:rPr>
            </w:pPr>
          </w:p>
          <w:p w:rsidR="009579EF" w:rsidRDefault="009802DD" w:rsidP="00500DFC">
            <w:pPr>
              <w:pStyle w:val="PlainText"/>
              <w:rPr>
                <w:rFonts w:ascii="Courier New" w:hAnsi="Courier New" w:cs="Courier New"/>
                <w:b/>
                <w:sz w:val="20"/>
                <w:szCs w:val="20"/>
              </w:rPr>
            </w:pPr>
            <w:r>
              <w:rPr>
                <w:rFonts w:ascii="Courier New" w:hAnsi="Courier New" w:cs="Courier New"/>
                <w:b/>
                <w:sz w:val="20"/>
                <w:szCs w:val="20"/>
              </w:rPr>
              <w:t>11-15-2017</w:t>
            </w:r>
          </w:p>
          <w:p w:rsidR="009579EF" w:rsidRDefault="009579EF" w:rsidP="00500DFC">
            <w:pPr>
              <w:pStyle w:val="PlainText"/>
              <w:rPr>
                <w:rFonts w:ascii="Courier New" w:hAnsi="Courier New" w:cs="Courier New"/>
                <w:b/>
                <w:sz w:val="20"/>
                <w:szCs w:val="20"/>
              </w:rPr>
            </w:pPr>
          </w:p>
        </w:tc>
        <w:tc>
          <w:tcPr>
            <w:tcW w:w="1710" w:type="dxa"/>
          </w:tcPr>
          <w:p w:rsidR="009579EF" w:rsidRDefault="009579EF" w:rsidP="00500DFC">
            <w:pPr>
              <w:pStyle w:val="PlainText"/>
              <w:rPr>
                <w:rFonts w:ascii="Courier New" w:hAnsi="Courier New" w:cs="Courier New"/>
                <w:b/>
                <w:sz w:val="20"/>
                <w:szCs w:val="20"/>
              </w:rPr>
            </w:pPr>
          </w:p>
          <w:p w:rsidR="009802DD" w:rsidRDefault="009802DD" w:rsidP="00500DFC">
            <w:pPr>
              <w:pStyle w:val="PlainText"/>
              <w:rPr>
                <w:rFonts w:ascii="Courier New" w:hAnsi="Courier New" w:cs="Courier New"/>
                <w:b/>
                <w:sz w:val="20"/>
                <w:szCs w:val="20"/>
              </w:rPr>
            </w:pPr>
            <w:r>
              <w:rPr>
                <w:rFonts w:ascii="Courier New" w:hAnsi="Courier New" w:cs="Courier New"/>
                <w:b/>
                <w:sz w:val="20"/>
                <w:szCs w:val="20"/>
              </w:rPr>
              <w:t>16-CV-60364</w:t>
            </w:r>
          </w:p>
        </w:tc>
        <w:tc>
          <w:tcPr>
            <w:tcW w:w="1710" w:type="dxa"/>
          </w:tcPr>
          <w:p w:rsidR="009579EF" w:rsidRDefault="009579EF" w:rsidP="00500DFC">
            <w:pPr>
              <w:pStyle w:val="PlainText"/>
              <w:rPr>
                <w:rFonts w:ascii="Courier New" w:hAnsi="Courier New" w:cs="Courier New"/>
                <w:b/>
                <w:sz w:val="20"/>
                <w:szCs w:val="20"/>
              </w:rPr>
            </w:pPr>
          </w:p>
          <w:p w:rsidR="009802DD" w:rsidRDefault="009802DD" w:rsidP="00500DFC">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9579EF" w:rsidRDefault="009579EF" w:rsidP="00500DFC">
            <w:pPr>
              <w:pStyle w:val="PlainText"/>
              <w:jc w:val="left"/>
              <w:rPr>
                <w:rFonts w:ascii="Courier New" w:hAnsi="Courier New" w:cs="Courier New"/>
                <w:b/>
                <w:sz w:val="20"/>
                <w:szCs w:val="20"/>
              </w:rPr>
            </w:pPr>
          </w:p>
          <w:p w:rsidR="009802DD" w:rsidRDefault="009802DD" w:rsidP="00500DFC">
            <w:pPr>
              <w:pStyle w:val="PlainText"/>
              <w:jc w:val="left"/>
              <w:rPr>
                <w:rFonts w:ascii="Courier New" w:hAnsi="Courier New" w:cs="Courier New"/>
                <w:b/>
                <w:sz w:val="20"/>
                <w:szCs w:val="20"/>
              </w:rPr>
            </w:pPr>
            <w:r>
              <w:rPr>
                <w:rFonts w:ascii="Courier New" w:hAnsi="Courier New" w:cs="Courier New"/>
                <w:b/>
                <w:sz w:val="20"/>
                <w:szCs w:val="20"/>
              </w:rPr>
              <w:t xml:space="preserve">Ashley Moody and Autumn Terrell, et al. v. </w:t>
            </w:r>
            <w:proofErr w:type="spellStart"/>
            <w:r>
              <w:rPr>
                <w:rFonts w:ascii="Courier New" w:hAnsi="Courier New" w:cs="Courier New"/>
                <w:b/>
                <w:sz w:val="20"/>
                <w:szCs w:val="20"/>
              </w:rPr>
              <w:t>Ascenda</w:t>
            </w:r>
            <w:proofErr w:type="spellEnd"/>
            <w:r>
              <w:rPr>
                <w:rFonts w:ascii="Courier New" w:hAnsi="Courier New" w:cs="Courier New"/>
                <w:b/>
                <w:sz w:val="20"/>
                <w:szCs w:val="20"/>
              </w:rPr>
              <w:t xml:space="preserve"> USA Inc. d/b/a 24-7 </w:t>
            </w:r>
            <w:proofErr w:type="spellStart"/>
            <w:r>
              <w:rPr>
                <w:rFonts w:ascii="Courier New" w:hAnsi="Courier New" w:cs="Courier New"/>
                <w:b/>
                <w:sz w:val="20"/>
                <w:szCs w:val="20"/>
              </w:rPr>
              <w:t>Intouch</w:t>
            </w:r>
            <w:proofErr w:type="spellEnd"/>
            <w:r>
              <w:rPr>
                <w:rFonts w:ascii="Courier New" w:hAnsi="Courier New" w:cs="Courier New"/>
                <w:b/>
                <w:sz w:val="20"/>
                <w:szCs w:val="20"/>
              </w:rPr>
              <w:t xml:space="preserve">, and Verified </w:t>
            </w:r>
            <w:r w:rsidR="00914E0C">
              <w:rPr>
                <w:rFonts w:ascii="Courier New" w:hAnsi="Courier New" w:cs="Courier New"/>
                <w:b/>
                <w:sz w:val="20"/>
                <w:szCs w:val="20"/>
              </w:rPr>
              <w:t>Credentials</w:t>
            </w:r>
            <w:r>
              <w:rPr>
                <w:rFonts w:ascii="Courier New" w:hAnsi="Courier New" w:cs="Courier New"/>
                <w:b/>
                <w:sz w:val="20"/>
                <w:szCs w:val="20"/>
              </w:rPr>
              <w:t>, Inc.</w:t>
            </w:r>
          </w:p>
          <w:p w:rsidR="00914E0C" w:rsidRDefault="00914E0C" w:rsidP="00914E0C">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 violated the Fair Credit Reporting Act by reporting certain public record information in certain consumer reports without first providing notice to consumers or without having procedures to ensure that the reported information was complete and up to date. Based on these allegations, Plaintiff sought statutory </w:t>
            </w:r>
            <w:r w:rsidR="00F22EB6">
              <w:rPr>
                <w:rFonts w:ascii="Courier New" w:hAnsi="Courier New" w:cs="Courier New"/>
                <w:sz w:val="20"/>
                <w:szCs w:val="20"/>
              </w:rPr>
              <w:t>damages</w:t>
            </w:r>
            <w:r>
              <w:rPr>
                <w:rFonts w:ascii="Courier New" w:hAnsi="Courier New" w:cs="Courier New"/>
                <w:sz w:val="20"/>
                <w:szCs w:val="20"/>
              </w:rPr>
              <w:t>.</w:t>
            </w:r>
          </w:p>
          <w:p w:rsidR="00914E0C" w:rsidRPr="00914E0C" w:rsidRDefault="00914E0C" w:rsidP="00914E0C">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9579EF" w:rsidRDefault="009579EF" w:rsidP="00500DFC">
            <w:pPr>
              <w:pStyle w:val="PlainText"/>
              <w:rPr>
                <w:rFonts w:ascii="Courier New" w:hAnsi="Courier New" w:cs="Courier New"/>
                <w:b/>
                <w:sz w:val="20"/>
                <w:szCs w:val="20"/>
              </w:rPr>
            </w:pPr>
          </w:p>
          <w:p w:rsidR="00914E0C" w:rsidRDefault="00914E0C" w:rsidP="00500DFC">
            <w:pPr>
              <w:pStyle w:val="PlainText"/>
              <w:rPr>
                <w:rFonts w:ascii="Courier New" w:hAnsi="Courier New" w:cs="Courier New"/>
                <w:b/>
                <w:sz w:val="20"/>
                <w:szCs w:val="20"/>
              </w:rPr>
            </w:pPr>
            <w:r>
              <w:rPr>
                <w:rFonts w:ascii="Courier New" w:hAnsi="Courier New" w:cs="Courier New"/>
                <w:b/>
                <w:sz w:val="20"/>
                <w:szCs w:val="20"/>
              </w:rPr>
              <w:t>3-9-2018</w:t>
            </w:r>
          </w:p>
        </w:tc>
        <w:tc>
          <w:tcPr>
            <w:tcW w:w="2970" w:type="dxa"/>
          </w:tcPr>
          <w:p w:rsidR="009579EF" w:rsidRDefault="009579EF" w:rsidP="00500DFC">
            <w:pPr>
              <w:pStyle w:val="PlainText"/>
              <w:jc w:val="left"/>
              <w:rPr>
                <w:rFonts w:ascii="Courier New" w:hAnsi="Courier New" w:cs="Courier New"/>
                <w:b/>
                <w:noProof/>
                <w:sz w:val="20"/>
                <w:szCs w:val="20"/>
              </w:rPr>
            </w:pPr>
          </w:p>
          <w:p w:rsidR="00914E0C" w:rsidRDefault="00914E0C"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627554">
              <w:rPr>
                <w:rFonts w:ascii="Courier New" w:hAnsi="Courier New" w:cs="Courier New"/>
                <w:b/>
                <w:noProof/>
                <w:sz w:val="20"/>
                <w:szCs w:val="20"/>
              </w:rPr>
              <w:t xml:space="preserve"> or call</w:t>
            </w:r>
            <w:r>
              <w:rPr>
                <w:rFonts w:ascii="Courier New" w:hAnsi="Courier New" w:cs="Courier New"/>
                <w:b/>
                <w:noProof/>
                <w:sz w:val="20"/>
                <w:szCs w:val="20"/>
              </w:rPr>
              <w:t>:</w:t>
            </w:r>
          </w:p>
          <w:p w:rsidR="00914E0C" w:rsidRDefault="00914E0C" w:rsidP="00500DFC">
            <w:pPr>
              <w:pStyle w:val="PlainText"/>
              <w:jc w:val="left"/>
              <w:rPr>
                <w:rFonts w:ascii="Courier New" w:hAnsi="Courier New" w:cs="Courier New"/>
                <w:b/>
                <w:noProof/>
                <w:sz w:val="20"/>
                <w:szCs w:val="20"/>
              </w:rPr>
            </w:pPr>
          </w:p>
          <w:p w:rsidR="00914E0C" w:rsidRPr="00627554" w:rsidRDefault="007876EF" w:rsidP="00500DFC">
            <w:pPr>
              <w:pStyle w:val="PlainText"/>
              <w:jc w:val="left"/>
              <w:rPr>
                <w:rFonts w:ascii="Courier New" w:hAnsi="Courier New" w:cs="Courier New"/>
                <w:b/>
                <w:noProof/>
                <w:sz w:val="16"/>
                <w:szCs w:val="16"/>
              </w:rPr>
            </w:pPr>
            <w:r>
              <w:rPr>
                <w:rFonts w:ascii="Courier New" w:hAnsi="Courier New" w:cs="Courier New"/>
                <w:b/>
                <w:noProof/>
                <w:sz w:val="16"/>
                <w:szCs w:val="16"/>
              </w:rPr>
              <w:t>Luis A</w:t>
            </w:r>
            <w:r w:rsidR="00627554" w:rsidRPr="00627554">
              <w:rPr>
                <w:rFonts w:ascii="Courier New" w:hAnsi="Courier New" w:cs="Courier New"/>
                <w:b/>
                <w:noProof/>
                <w:sz w:val="16"/>
                <w:szCs w:val="16"/>
              </w:rPr>
              <w:t>. Cabassa</w:t>
            </w:r>
          </w:p>
          <w:p w:rsidR="00627554" w:rsidRPr="00627554" w:rsidRDefault="00627554" w:rsidP="00500DFC">
            <w:pPr>
              <w:pStyle w:val="PlainText"/>
              <w:jc w:val="left"/>
              <w:rPr>
                <w:rFonts w:ascii="Courier New" w:hAnsi="Courier New" w:cs="Courier New"/>
                <w:b/>
                <w:noProof/>
                <w:sz w:val="16"/>
                <w:szCs w:val="16"/>
              </w:rPr>
            </w:pPr>
            <w:r w:rsidRPr="00627554">
              <w:rPr>
                <w:rFonts w:ascii="Courier New" w:hAnsi="Courier New" w:cs="Courier New"/>
                <w:b/>
                <w:noProof/>
                <w:sz w:val="16"/>
                <w:szCs w:val="16"/>
              </w:rPr>
              <w:t>Brandon J.</w:t>
            </w:r>
            <w:r w:rsidR="007876EF">
              <w:rPr>
                <w:rFonts w:ascii="Courier New" w:hAnsi="Courier New" w:cs="Courier New"/>
                <w:b/>
                <w:noProof/>
                <w:sz w:val="16"/>
                <w:szCs w:val="16"/>
              </w:rPr>
              <w:t xml:space="preserve"> </w:t>
            </w:r>
            <w:r w:rsidRPr="00627554">
              <w:rPr>
                <w:rFonts w:ascii="Courier New" w:hAnsi="Courier New" w:cs="Courier New"/>
                <w:b/>
                <w:noProof/>
                <w:sz w:val="16"/>
                <w:szCs w:val="16"/>
              </w:rPr>
              <w:t>Hill</w:t>
            </w:r>
          </w:p>
          <w:p w:rsidR="00627554" w:rsidRPr="00627554" w:rsidRDefault="00627554" w:rsidP="00500DFC">
            <w:pPr>
              <w:pStyle w:val="PlainText"/>
              <w:jc w:val="left"/>
              <w:rPr>
                <w:rFonts w:ascii="Courier New" w:hAnsi="Courier New" w:cs="Courier New"/>
                <w:b/>
                <w:noProof/>
                <w:sz w:val="16"/>
                <w:szCs w:val="16"/>
              </w:rPr>
            </w:pPr>
            <w:r w:rsidRPr="00627554">
              <w:rPr>
                <w:rFonts w:ascii="Courier New" w:hAnsi="Courier New" w:cs="Courier New"/>
                <w:b/>
                <w:noProof/>
                <w:sz w:val="16"/>
                <w:szCs w:val="16"/>
              </w:rPr>
              <w:t>Wenzel Fenton Cabassa,P.A.</w:t>
            </w:r>
          </w:p>
          <w:p w:rsidR="00627554" w:rsidRPr="00627554" w:rsidRDefault="00627554" w:rsidP="00500DFC">
            <w:pPr>
              <w:pStyle w:val="PlainText"/>
              <w:jc w:val="left"/>
              <w:rPr>
                <w:rFonts w:ascii="Courier New" w:hAnsi="Courier New" w:cs="Courier New"/>
                <w:b/>
                <w:noProof/>
                <w:sz w:val="16"/>
                <w:szCs w:val="16"/>
              </w:rPr>
            </w:pPr>
            <w:r w:rsidRPr="00627554">
              <w:rPr>
                <w:rFonts w:ascii="Courier New" w:hAnsi="Courier New" w:cs="Courier New"/>
                <w:b/>
                <w:noProof/>
                <w:sz w:val="16"/>
                <w:szCs w:val="16"/>
              </w:rPr>
              <w:t>1110 North Florida Avenue</w:t>
            </w:r>
          </w:p>
          <w:p w:rsidR="00627554" w:rsidRPr="00627554" w:rsidRDefault="00627554" w:rsidP="00500DFC">
            <w:pPr>
              <w:pStyle w:val="PlainText"/>
              <w:jc w:val="left"/>
              <w:rPr>
                <w:rFonts w:ascii="Courier New" w:hAnsi="Courier New" w:cs="Courier New"/>
                <w:b/>
                <w:noProof/>
                <w:sz w:val="16"/>
                <w:szCs w:val="16"/>
              </w:rPr>
            </w:pPr>
            <w:r w:rsidRPr="00627554">
              <w:rPr>
                <w:rFonts w:ascii="Courier New" w:hAnsi="Courier New" w:cs="Courier New"/>
                <w:b/>
                <w:noProof/>
                <w:sz w:val="16"/>
                <w:szCs w:val="16"/>
              </w:rPr>
              <w:t>Suite 300</w:t>
            </w:r>
          </w:p>
          <w:p w:rsidR="00627554" w:rsidRPr="00627554" w:rsidRDefault="00627554" w:rsidP="00500DFC">
            <w:pPr>
              <w:pStyle w:val="PlainText"/>
              <w:jc w:val="left"/>
              <w:rPr>
                <w:rFonts w:ascii="Courier New" w:hAnsi="Courier New" w:cs="Courier New"/>
                <w:b/>
                <w:noProof/>
                <w:sz w:val="16"/>
                <w:szCs w:val="16"/>
              </w:rPr>
            </w:pPr>
            <w:r w:rsidRPr="00627554">
              <w:rPr>
                <w:rFonts w:ascii="Courier New" w:hAnsi="Courier New" w:cs="Courier New"/>
                <w:b/>
                <w:noProof/>
                <w:sz w:val="16"/>
                <w:szCs w:val="16"/>
              </w:rPr>
              <w:t>Tapa, Florida 33602</w:t>
            </w:r>
          </w:p>
          <w:p w:rsidR="00627554" w:rsidRPr="00627554" w:rsidRDefault="00627554" w:rsidP="00500DFC">
            <w:pPr>
              <w:pStyle w:val="PlainText"/>
              <w:jc w:val="left"/>
              <w:rPr>
                <w:rFonts w:ascii="Courier New" w:hAnsi="Courier New" w:cs="Courier New"/>
                <w:b/>
                <w:noProof/>
                <w:sz w:val="16"/>
                <w:szCs w:val="16"/>
              </w:rPr>
            </w:pPr>
          </w:p>
          <w:p w:rsidR="00627554" w:rsidRPr="00627554" w:rsidRDefault="00627554" w:rsidP="00500DFC">
            <w:pPr>
              <w:pStyle w:val="PlainText"/>
              <w:jc w:val="left"/>
              <w:rPr>
                <w:rFonts w:ascii="Courier New" w:hAnsi="Courier New" w:cs="Courier New"/>
                <w:b/>
                <w:noProof/>
                <w:sz w:val="16"/>
                <w:szCs w:val="16"/>
              </w:rPr>
            </w:pPr>
            <w:r w:rsidRPr="00627554">
              <w:rPr>
                <w:rFonts w:ascii="Courier New" w:hAnsi="Courier New" w:cs="Courier New"/>
                <w:b/>
                <w:noProof/>
                <w:sz w:val="16"/>
                <w:szCs w:val="16"/>
              </w:rPr>
              <w:t>813 224-0431 (Ph.)</w:t>
            </w:r>
          </w:p>
          <w:p w:rsidR="00627554" w:rsidRDefault="00627554" w:rsidP="00500DFC">
            <w:pPr>
              <w:pStyle w:val="PlainText"/>
              <w:jc w:val="left"/>
              <w:rPr>
                <w:rFonts w:ascii="Courier New" w:hAnsi="Courier New" w:cs="Courier New"/>
                <w:b/>
                <w:noProof/>
                <w:sz w:val="20"/>
                <w:szCs w:val="20"/>
              </w:rPr>
            </w:pPr>
          </w:p>
        </w:tc>
      </w:tr>
      <w:tr w:rsidR="00914E0C" w:rsidTr="00500DFC">
        <w:tc>
          <w:tcPr>
            <w:tcW w:w="1443" w:type="dxa"/>
          </w:tcPr>
          <w:p w:rsidR="00914E0C" w:rsidRDefault="00914E0C" w:rsidP="00500DFC">
            <w:pPr>
              <w:pStyle w:val="PlainText"/>
              <w:rPr>
                <w:rFonts w:ascii="Courier New" w:hAnsi="Courier New" w:cs="Courier New"/>
                <w:b/>
                <w:sz w:val="20"/>
                <w:szCs w:val="20"/>
              </w:rPr>
            </w:pPr>
          </w:p>
          <w:p w:rsidR="00914E0C" w:rsidRDefault="007A648D" w:rsidP="00500DFC">
            <w:pPr>
              <w:pStyle w:val="PlainText"/>
              <w:rPr>
                <w:rFonts w:ascii="Courier New" w:hAnsi="Courier New" w:cs="Courier New"/>
                <w:b/>
                <w:sz w:val="20"/>
                <w:szCs w:val="20"/>
              </w:rPr>
            </w:pPr>
            <w:r>
              <w:rPr>
                <w:rFonts w:ascii="Courier New" w:hAnsi="Courier New" w:cs="Courier New"/>
                <w:b/>
                <w:sz w:val="20"/>
                <w:szCs w:val="20"/>
              </w:rPr>
              <w:t>11-16-2017</w:t>
            </w:r>
          </w:p>
        </w:tc>
        <w:tc>
          <w:tcPr>
            <w:tcW w:w="1710" w:type="dxa"/>
          </w:tcPr>
          <w:p w:rsidR="00914E0C" w:rsidRDefault="00914E0C" w:rsidP="00500DFC">
            <w:pPr>
              <w:pStyle w:val="PlainText"/>
              <w:rPr>
                <w:rFonts w:ascii="Courier New" w:hAnsi="Courier New" w:cs="Courier New"/>
                <w:b/>
                <w:sz w:val="20"/>
                <w:szCs w:val="20"/>
              </w:rPr>
            </w:pPr>
          </w:p>
          <w:p w:rsidR="00481360" w:rsidRDefault="00481360" w:rsidP="00500DFC">
            <w:pPr>
              <w:pStyle w:val="PlainText"/>
              <w:rPr>
                <w:rFonts w:ascii="Courier New" w:hAnsi="Courier New" w:cs="Courier New"/>
                <w:b/>
                <w:sz w:val="20"/>
                <w:szCs w:val="20"/>
              </w:rPr>
            </w:pPr>
            <w:r>
              <w:rPr>
                <w:rFonts w:ascii="Courier New" w:hAnsi="Courier New" w:cs="Courier New"/>
                <w:b/>
                <w:sz w:val="20"/>
                <w:szCs w:val="20"/>
              </w:rPr>
              <w:t>16-CV-01452</w:t>
            </w:r>
          </w:p>
        </w:tc>
        <w:tc>
          <w:tcPr>
            <w:tcW w:w="1710" w:type="dxa"/>
          </w:tcPr>
          <w:p w:rsidR="00914E0C" w:rsidRDefault="00481360" w:rsidP="00500DFC">
            <w:pPr>
              <w:pStyle w:val="PlainText"/>
              <w:rPr>
                <w:rFonts w:ascii="Courier New" w:hAnsi="Courier New" w:cs="Courier New"/>
                <w:b/>
                <w:sz w:val="20"/>
                <w:szCs w:val="20"/>
              </w:rPr>
            </w:pPr>
            <w:r>
              <w:rPr>
                <w:rFonts w:ascii="Courier New" w:hAnsi="Courier New" w:cs="Courier New"/>
                <w:b/>
                <w:sz w:val="20"/>
                <w:szCs w:val="20"/>
              </w:rPr>
              <w:t>`</w:t>
            </w:r>
          </w:p>
          <w:p w:rsidR="00481360" w:rsidRDefault="00481360" w:rsidP="00500DFC">
            <w:pPr>
              <w:pStyle w:val="PlainText"/>
              <w:rPr>
                <w:rFonts w:ascii="Courier New" w:hAnsi="Courier New" w:cs="Courier New"/>
                <w:b/>
                <w:sz w:val="20"/>
                <w:szCs w:val="20"/>
              </w:rPr>
            </w:pPr>
            <w:r>
              <w:rPr>
                <w:rFonts w:ascii="Courier New" w:hAnsi="Courier New" w:cs="Courier New"/>
                <w:b/>
                <w:sz w:val="20"/>
                <w:szCs w:val="20"/>
              </w:rPr>
              <w:t>(</w:t>
            </w:r>
            <w:r w:rsidR="00555E7C">
              <w:rPr>
                <w:rFonts w:ascii="Courier New" w:hAnsi="Courier New" w:cs="Courier New"/>
                <w:b/>
                <w:sz w:val="20"/>
                <w:szCs w:val="20"/>
              </w:rPr>
              <w:t>D.N.J.)</w:t>
            </w:r>
          </w:p>
        </w:tc>
        <w:tc>
          <w:tcPr>
            <w:tcW w:w="5760" w:type="dxa"/>
          </w:tcPr>
          <w:p w:rsidR="00914E0C" w:rsidRDefault="00914E0C" w:rsidP="00500DFC">
            <w:pPr>
              <w:pStyle w:val="PlainText"/>
              <w:jc w:val="left"/>
              <w:rPr>
                <w:rFonts w:ascii="Courier New" w:hAnsi="Courier New" w:cs="Courier New"/>
                <w:b/>
                <w:sz w:val="20"/>
                <w:szCs w:val="20"/>
              </w:rPr>
            </w:pPr>
          </w:p>
          <w:p w:rsidR="00555E7C" w:rsidRDefault="00481360" w:rsidP="00481360">
            <w:pPr>
              <w:pStyle w:val="PlainText"/>
              <w:jc w:val="left"/>
              <w:rPr>
                <w:rFonts w:ascii="Courier New" w:hAnsi="Courier New" w:cs="Courier New"/>
                <w:b/>
                <w:sz w:val="20"/>
                <w:szCs w:val="20"/>
              </w:rPr>
            </w:pPr>
            <w:r>
              <w:rPr>
                <w:rFonts w:ascii="Courier New" w:hAnsi="Courier New" w:cs="Courier New"/>
                <w:b/>
                <w:sz w:val="20"/>
                <w:szCs w:val="20"/>
              </w:rPr>
              <w:t>Cannon, et al. v. Ashburn Corporation, Wines</w:t>
            </w:r>
          </w:p>
          <w:p w:rsidR="00F22EB6" w:rsidRDefault="00481360" w:rsidP="00481360">
            <w:pPr>
              <w:pStyle w:val="PlainText"/>
              <w:jc w:val="left"/>
              <w:rPr>
                <w:rFonts w:ascii="Courier New" w:hAnsi="Courier New" w:cs="Courier New"/>
                <w:b/>
                <w:sz w:val="20"/>
                <w:szCs w:val="20"/>
              </w:rPr>
            </w:pPr>
            <w:proofErr w:type="spellStart"/>
            <w:r>
              <w:rPr>
                <w:rFonts w:ascii="Courier New" w:hAnsi="Courier New" w:cs="Courier New"/>
                <w:b/>
                <w:sz w:val="20"/>
                <w:szCs w:val="20"/>
              </w:rPr>
              <w:t>‘Til</w:t>
            </w:r>
            <w:proofErr w:type="spellEnd"/>
            <w:r>
              <w:rPr>
                <w:rFonts w:ascii="Courier New" w:hAnsi="Courier New" w:cs="Courier New"/>
                <w:b/>
                <w:sz w:val="20"/>
                <w:szCs w:val="20"/>
              </w:rPr>
              <w:t xml:space="preserve"> Sold Out</w:t>
            </w:r>
            <w:r w:rsidR="00F77992">
              <w:rPr>
                <w:rFonts w:ascii="Courier New" w:hAnsi="Courier New" w:cs="Courier New"/>
                <w:b/>
                <w:sz w:val="20"/>
                <w:szCs w:val="20"/>
              </w:rPr>
              <w:t xml:space="preserve"> (“WTSO”)</w:t>
            </w:r>
          </w:p>
          <w:p w:rsidR="00481360" w:rsidRDefault="00481360" w:rsidP="00E175E7">
            <w:pPr>
              <w:autoSpaceDE w:val="0"/>
              <w:autoSpaceDN w:val="0"/>
              <w:adjustRightInd w:val="0"/>
              <w:jc w:val="left"/>
              <w:rPr>
                <w:rFonts w:ascii="Courier New" w:hAnsi="Courier New" w:cs="Courier New"/>
                <w:sz w:val="20"/>
                <w:szCs w:val="20"/>
              </w:rPr>
            </w:pPr>
            <w:r w:rsidRPr="00481360">
              <w:rPr>
                <w:rFonts w:ascii="Courier New" w:hAnsi="Courier New" w:cs="Courier New"/>
                <w:sz w:val="20"/>
                <w:szCs w:val="20"/>
              </w:rPr>
              <w:t xml:space="preserve">Plaintiffs allege that because certain wines </w:t>
            </w:r>
            <w:r w:rsidRPr="00481360">
              <w:rPr>
                <w:rFonts w:ascii="Courier New" w:hAnsi="Courier New" w:cs="Courier New"/>
                <w:sz w:val="20"/>
                <w:szCs w:val="20"/>
              </w:rPr>
              <w:lastRenderedPageBreak/>
              <w:t>were not sold anywhere at the purported “Original</w:t>
            </w:r>
            <w:r>
              <w:rPr>
                <w:rFonts w:ascii="Courier New" w:hAnsi="Courier New" w:cs="Courier New"/>
                <w:sz w:val="20"/>
                <w:szCs w:val="20"/>
              </w:rPr>
              <w:t xml:space="preserve"> </w:t>
            </w:r>
            <w:r w:rsidRPr="00481360">
              <w:rPr>
                <w:rFonts w:ascii="Courier New" w:hAnsi="Courier New" w:cs="Courier New"/>
                <w:sz w:val="20"/>
                <w:szCs w:val="20"/>
              </w:rPr>
              <w:t>Price,” the discount advertised by WTSO was not real, and consumers were not buying</w:t>
            </w:r>
            <w:r>
              <w:rPr>
                <w:rFonts w:ascii="Courier New" w:hAnsi="Courier New" w:cs="Courier New"/>
                <w:sz w:val="20"/>
                <w:szCs w:val="20"/>
              </w:rPr>
              <w:t xml:space="preserve"> </w:t>
            </w:r>
            <w:r w:rsidRPr="00481360">
              <w:rPr>
                <w:rFonts w:ascii="Courier New" w:hAnsi="Courier New" w:cs="Courier New"/>
                <w:sz w:val="20"/>
                <w:szCs w:val="20"/>
              </w:rPr>
              <w:t>wines at a discount. The Plaintiffs further allege that WTSO offered wines that were</w:t>
            </w:r>
            <w:r>
              <w:rPr>
                <w:rFonts w:ascii="Courier New" w:hAnsi="Courier New" w:cs="Courier New"/>
                <w:sz w:val="20"/>
                <w:szCs w:val="20"/>
              </w:rPr>
              <w:t xml:space="preserve"> </w:t>
            </w:r>
            <w:r w:rsidRPr="00481360">
              <w:rPr>
                <w:rFonts w:ascii="Courier New" w:hAnsi="Courier New" w:cs="Courier New"/>
                <w:sz w:val="20"/>
                <w:szCs w:val="20"/>
              </w:rPr>
              <w:t>available elsewhere but that the stated “Original Price” of some of these wines was higher</w:t>
            </w:r>
            <w:r>
              <w:rPr>
                <w:rFonts w:ascii="Courier New" w:hAnsi="Courier New" w:cs="Courier New"/>
                <w:sz w:val="20"/>
                <w:szCs w:val="20"/>
              </w:rPr>
              <w:t xml:space="preserve"> </w:t>
            </w:r>
            <w:r w:rsidRPr="00481360">
              <w:rPr>
                <w:rFonts w:ascii="Courier New" w:hAnsi="Courier New" w:cs="Courier New"/>
                <w:sz w:val="20"/>
                <w:szCs w:val="20"/>
              </w:rPr>
              <w:t>than the price set by the winery itself, resulting in a greater advertised discount than</w:t>
            </w:r>
            <w:r>
              <w:rPr>
                <w:rFonts w:ascii="Courier New" w:hAnsi="Courier New" w:cs="Courier New"/>
                <w:sz w:val="20"/>
                <w:szCs w:val="20"/>
              </w:rPr>
              <w:t xml:space="preserve"> </w:t>
            </w:r>
            <w:r w:rsidRPr="00481360">
              <w:rPr>
                <w:rFonts w:ascii="Courier New" w:hAnsi="Courier New" w:cs="Courier New"/>
                <w:sz w:val="20"/>
                <w:szCs w:val="20"/>
              </w:rPr>
              <w:t>would have existed had Defendant used the winery’s price for such wines.</w:t>
            </w:r>
          </w:p>
          <w:p w:rsidR="00F77992" w:rsidRPr="00481360" w:rsidRDefault="00F77992" w:rsidP="00E175E7">
            <w:pPr>
              <w:autoSpaceDE w:val="0"/>
              <w:autoSpaceDN w:val="0"/>
              <w:adjustRightInd w:val="0"/>
              <w:jc w:val="left"/>
              <w:rPr>
                <w:rFonts w:ascii="Courier New" w:hAnsi="Courier New" w:cs="Courier New"/>
                <w:sz w:val="20"/>
                <w:szCs w:val="20"/>
              </w:rPr>
            </w:pPr>
          </w:p>
        </w:tc>
        <w:tc>
          <w:tcPr>
            <w:tcW w:w="1440" w:type="dxa"/>
          </w:tcPr>
          <w:p w:rsidR="00914E0C" w:rsidRDefault="00914E0C" w:rsidP="00500DFC">
            <w:pPr>
              <w:pStyle w:val="PlainText"/>
              <w:rPr>
                <w:rFonts w:ascii="Courier New" w:hAnsi="Courier New" w:cs="Courier New"/>
                <w:b/>
                <w:sz w:val="20"/>
                <w:szCs w:val="20"/>
              </w:rPr>
            </w:pPr>
          </w:p>
          <w:p w:rsidR="00481360" w:rsidRDefault="00481360"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14E0C" w:rsidRDefault="00914E0C" w:rsidP="00500DFC">
            <w:pPr>
              <w:pStyle w:val="PlainText"/>
              <w:jc w:val="left"/>
              <w:rPr>
                <w:rFonts w:ascii="Courier New" w:hAnsi="Courier New" w:cs="Courier New"/>
                <w:b/>
                <w:noProof/>
                <w:sz w:val="20"/>
                <w:szCs w:val="20"/>
              </w:rPr>
            </w:pPr>
          </w:p>
          <w:p w:rsidR="00F22EB6" w:rsidRDefault="00F22EB6"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22EB6" w:rsidRDefault="00F22EB6" w:rsidP="00500DFC">
            <w:pPr>
              <w:pStyle w:val="PlainText"/>
              <w:jc w:val="left"/>
              <w:rPr>
                <w:rFonts w:ascii="Courier New" w:hAnsi="Courier New" w:cs="Courier New"/>
                <w:b/>
                <w:noProof/>
                <w:sz w:val="20"/>
                <w:szCs w:val="20"/>
              </w:rPr>
            </w:pPr>
          </w:p>
          <w:p w:rsidR="00F22EB6" w:rsidRPr="00481360" w:rsidRDefault="00F22EB6" w:rsidP="00F22EB6">
            <w:pPr>
              <w:autoSpaceDE w:val="0"/>
              <w:autoSpaceDN w:val="0"/>
              <w:adjustRightInd w:val="0"/>
              <w:jc w:val="left"/>
              <w:rPr>
                <w:rFonts w:ascii="Courier New" w:hAnsi="Courier New" w:cs="Courier New"/>
                <w:b/>
                <w:sz w:val="16"/>
                <w:szCs w:val="16"/>
              </w:rPr>
            </w:pPr>
            <w:r w:rsidRPr="00481360">
              <w:rPr>
                <w:rFonts w:ascii="Courier New" w:hAnsi="Courier New" w:cs="Courier New"/>
                <w:b/>
                <w:sz w:val="16"/>
                <w:szCs w:val="16"/>
              </w:rPr>
              <w:lastRenderedPageBreak/>
              <w:t xml:space="preserve">Oren </w:t>
            </w:r>
            <w:proofErr w:type="spellStart"/>
            <w:r w:rsidRPr="00481360">
              <w:rPr>
                <w:rFonts w:ascii="Courier New" w:hAnsi="Courier New" w:cs="Courier New"/>
                <w:b/>
                <w:sz w:val="16"/>
                <w:szCs w:val="16"/>
              </w:rPr>
              <w:t>Giskan</w:t>
            </w:r>
            <w:proofErr w:type="spellEnd"/>
          </w:p>
          <w:p w:rsidR="007876EF" w:rsidRDefault="00F22EB6" w:rsidP="00F22EB6">
            <w:pPr>
              <w:autoSpaceDE w:val="0"/>
              <w:autoSpaceDN w:val="0"/>
              <w:adjustRightInd w:val="0"/>
              <w:jc w:val="left"/>
              <w:rPr>
                <w:rFonts w:ascii="Courier New" w:hAnsi="Courier New" w:cs="Courier New"/>
                <w:b/>
                <w:sz w:val="16"/>
                <w:szCs w:val="16"/>
              </w:rPr>
            </w:pPr>
            <w:r w:rsidRPr="00481360">
              <w:rPr>
                <w:rFonts w:ascii="Courier New" w:hAnsi="Courier New" w:cs="Courier New"/>
                <w:b/>
                <w:sz w:val="16"/>
                <w:szCs w:val="16"/>
              </w:rPr>
              <w:t>GISKAN SOLOTAROFF &amp;</w:t>
            </w:r>
            <w:r w:rsidR="007876EF">
              <w:rPr>
                <w:rFonts w:ascii="Courier New" w:hAnsi="Courier New" w:cs="Courier New"/>
                <w:b/>
                <w:sz w:val="16"/>
                <w:szCs w:val="16"/>
              </w:rPr>
              <w:t xml:space="preserve"> </w:t>
            </w:r>
            <w:r w:rsidRPr="00481360">
              <w:rPr>
                <w:rFonts w:ascii="Courier New" w:hAnsi="Courier New" w:cs="Courier New"/>
                <w:b/>
                <w:sz w:val="16"/>
                <w:szCs w:val="16"/>
              </w:rPr>
              <w:t>ANDERSON</w:t>
            </w:r>
          </w:p>
          <w:p w:rsidR="00F22EB6" w:rsidRPr="00481360" w:rsidRDefault="00F22EB6" w:rsidP="00F22EB6">
            <w:pPr>
              <w:autoSpaceDE w:val="0"/>
              <w:autoSpaceDN w:val="0"/>
              <w:adjustRightInd w:val="0"/>
              <w:jc w:val="left"/>
              <w:rPr>
                <w:rFonts w:ascii="Courier New" w:hAnsi="Courier New" w:cs="Courier New"/>
                <w:b/>
                <w:sz w:val="16"/>
                <w:szCs w:val="16"/>
              </w:rPr>
            </w:pPr>
            <w:r w:rsidRPr="00481360">
              <w:rPr>
                <w:rFonts w:ascii="Courier New" w:hAnsi="Courier New" w:cs="Courier New"/>
                <w:b/>
                <w:sz w:val="16"/>
                <w:szCs w:val="16"/>
              </w:rPr>
              <w:t xml:space="preserve"> LLP</w:t>
            </w:r>
          </w:p>
          <w:p w:rsidR="007876EF" w:rsidRDefault="007876EF" w:rsidP="00F22EB6">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217 Centre Street</w:t>
            </w:r>
          </w:p>
          <w:p w:rsidR="00F22EB6" w:rsidRPr="00481360" w:rsidRDefault="00F22EB6" w:rsidP="00F22EB6">
            <w:pPr>
              <w:autoSpaceDE w:val="0"/>
              <w:autoSpaceDN w:val="0"/>
              <w:adjustRightInd w:val="0"/>
              <w:jc w:val="left"/>
              <w:rPr>
                <w:rFonts w:ascii="Courier New" w:hAnsi="Courier New" w:cs="Courier New"/>
                <w:b/>
                <w:sz w:val="16"/>
                <w:szCs w:val="16"/>
              </w:rPr>
            </w:pPr>
            <w:r w:rsidRPr="00481360">
              <w:rPr>
                <w:rFonts w:ascii="Courier New" w:hAnsi="Courier New" w:cs="Courier New"/>
                <w:b/>
                <w:sz w:val="16"/>
                <w:szCs w:val="16"/>
              </w:rPr>
              <w:t>6th Floor</w:t>
            </w:r>
          </w:p>
          <w:p w:rsidR="00F22EB6" w:rsidRDefault="00F22EB6" w:rsidP="00F22EB6">
            <w:pPr>
              <w:pStyle w:val="PlainText"/>
              <w:jc w:val="left"/>
              <w:rPr>
                <w:rFonts w:ascii="Courier New" w:hAnsi="Courier New" w:cs="Courier New"/>
                <w:b/>
                <w:noProof/>
                <w:sz w:val="20"/>
                <w:szCs w:val="20"/>
              </w:rPr>
            </w:pPr>
            <w:r w:rsidRPr="00481360">
              <w:rPr>
                <w:rFonts w:ascii="Courier New" w:hAnsi="Courier New" w:cs="Courier New"/>
                <w:b/>
                <w:sz w:val="16"/>
                <w:szCs w:val="16"/>
              </w:rPr>
              <w:t>New York, NY 10013</w:t>
            </w:r>
          </w:p>
        </w:tc>
      </w:tr>
      <w:tr w:rsidR="00FA7384" w:rsidTr="00500DFC">
        <w:tc>
          <w:tcPr>
            <w:tcW w:w="1443" w:type="dxa"/>
          </w:tcPr>
          <w:p w:rsidR="00FA7384" w:rsidRDefault="00FA7384" w:rsidP="00500DFC">
            <w:pPr>
              <w:pStyle w:val="PlainText"/>
              <w:rPr>
                <w:rFonts w:ascii="Courier New" w:hAnsi="Courier New" w:cs="Courier New"/>
                <w:b/>
                <w:sz w:val="20"/>
                <w:szCs w:val="20"/>
              </w:rPr>
            </w:pPr>
          </w:p>
          <w:p w:rsidR="00FA7384" w:rsidRDefault="00FA7384" w:rsidP="00500DFC">
            <w:pPr>
              <w:pStyle w:val="PlainText"/>
              <w:rPr>
                <w:rFonts w:ascii="Courier New" w:hAnsi="Courier New" w:cs="Courier New"/>
                <w:b/>
                <w:sz w:val="20"/>
                <w:szCs w:val="20"/>
              </w:rPr>
            </w:pPr>
            <w:r>
              <w:rPr>
                <w:rFonts w:ascii="Courier New" w:hAnsi="Courier New" w:cs="Courier New"/>
                <w:b/>
                <w:sz w:val="20"/>
                <w:szCs w:val="20"/>
              </w:rPr>
              <w:t>11-16-2</w:t>
            </w:r>
            <w:r w:rsidR="003715BF">
              <w:rPr>
                <w:rFonts w:ascii="Courier New" w:hAnsi="Courier New" w:cs="Courier New"/>
                <w:b/>
                <w:sz w:val="20"/>
                <w:szCs w:val="20"/>
              </w:rPr>
              <w:t>017</w:t>
            </w:r>
          </w:p>
        </w:tc>
        <w:tc>
          <w:tcPr>
            <w:tcW w:w="1710" w:type="dxa"/>
          </w:tcPr>
          <w:p w:rsidR="00FA7384" w:rsidRDefault="00FA7384" w:rsidP="00500DFC">
            <w:pPr>
              <w:pStyle w:val="PlainText"/>
              <w:rPr>
                <w:rFonts w:ascii="Courier New" w:hAnsi="Courier New" w:cs="Courier New"/>
                <w:b/>
                <w:sz w:val="20"/>
                <w:szCs w:val="20"/>
              </w:rPr>
            </w:pPr>
          </w:p>
          <w:p w:rsidR="00FA7384" w:rsidRDefault="00FA7384" w:rsidP="00500DFC">
            <w:pPr>
              <w:pStyle w:val="PlainText"/>
              <w:rPr>
                <w:rFonts w:ascii="Courier New" w:hAnsi="Courier New" w:cs="Courier New"/>
                <w:b/>
                <w:sz w:val="20"/>
                <w:szCs w:val="20"/>
              </w:rPr>
            </w:pPr>
            <w:r>
              <w:rPr>
                <w:rFonts w:ascii="Courier New" w:hAnsi="Courier New" w:cs="Courier New"/>
                <w:b/>
                <w:sz w:val="20"/>
                <w:szCs w:val="20"/>
              </w:rPr>
              <w:t>16-CV-01478</w:t>
            </w:r>
          </w:p>
        </w:tc>
        <w:tc>
          <w:tcPr>
            <w:tcW w:w="1710" w:type="dxa"/>
          </w:tcPr>
          <w:p w:rsidR="00FA7384" w:rsidRDefault="00FA7384" w:rsidP="00500DFC">
            <w:pPr>
              <w:pStyle w:val="PlainText"/>
              <w:rPr>
                <w:rFonts w:ascii="Courier New" w:hAnsi="Courier New" w:cs="Courier New"/>
                <w:b/>
                <w:sz w:val="20"/>
                <w:szCs w:val="20"/>
              </w:rPr>
            </w:pPr>
          </w:p>
          <w:p w:rsidR="00FA7384" w:rsidRDefault="00FA7384" w:rsidP="00500DFC">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FA7384" w:rsidRDefault="00FA7384" w:rsidP="00500DFC">
            <w:pPr>
              <w:pStyle w:val="PlainText"/>
              <w:jc w:val="left"/>
              <w:rPr>
                <w:rFonts w:ascii="Courier New" w:hAnsi="Courier New" w:cs="Courier New"/>
                <w:b/>
                <w:sz w:val="20"/>
                <w:szCs w:val="20"/>
              </w:rPr>
            </w:pPr>
          </w:p>
          <w:p w:rsidR="00FA7384" w:rsidRDefault="00E175E7" w:rsidP="00500DFC">
            <w:pPr>
              <w:pStyle w:val="PlainText"/>
              <w:jc w:val="left"/>
              <w:rPr>
                <w:rFonts w:ascii="Courier New" w:hAnsi="Courier New" w:cs="Courier New"/>
                <w:b/>
                <w:sz w:val="20"/>
                <w:szCs w:val="20"/>
              </w:rPr>
            </w:pPr>
            <w:r>
              <w:rPr>
                <w:rFonts w:ascii="Courier New" w:hAnsi="Courier New" w:cs="Courier New"/>
                <w:b/>
                <w:sz w:val="20"/>
                <w:szCs w:val="20"/>
              </w:rPr>
              <w:t>Jim</w:t>
            </w:r>
            <w:r w:rsidR="00FA7384">
              <w:rPr>
                <w:rFonts w:ascii="Courier New" w:hAnsi="Courier New" w:cs="Courier New"/>
                <w:b/>
                <w:sz w:val="20"/>
                <w:szCs w:val="20"/>
              </w:rPr>
              <w:t xml:space="preserve"> Youngman and Rober</w:t>
            </w:r>
            <w:r>
              <w:rPr>
                <w:rFonts w:ascii="Courier New" w:hAnsi="Courier New" w:cs="Courier New"/>
                <w:b/>
                <w:sz w:val="20"/>
                <w:szCs w:val="20"/>
              </w:rPr>
              <w:t>t</w:t>
            </w:r>
            <w:r w:rsidR="00FA7384">
              <w:rPr>
                <w:rFonts w:ascii="Courier New" w:hAnsi="Courier New" w:cs="Courier New"/>
                <w:b/>
                <w:sz w:val="20"/>
                <w:szCs w:val="20"/>
              </w:rPr>
              <w:t xml:space="preserve"> Allen v. A&amp;B Insurance and Financial, Inc.</w:t>
            </w:r>
          </w:p>
          <w:p w:rsidR="00FA7384" w:rsidRDefault="00E541E2" w:rsidP="00E2069C">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E541E2">
              <w:rPr>
                <w:rFonts w:ascii="Courier New" w:hAnsi="Courier New" w:cs="Courier New"/>
                <w:sz w:val="20"/>
                <w:szCs w:val="20"/>
              </w:rPr>
              <w:t>A&amp;B Insurance</w:t>
            </w:r>
            <w:r>
              <w:rPr>
                <w:rFonts w:ascii="Courier New" w:hAnsi="Courier New" w:cs="Courier New"/>
                <w:sz w:val="20"/>
                <w:szCs w:val="20"/>
              </w:rPr>
              <w:t xml:space="preserve"> </w:t>
            </w:r>
            <w:r w:rsidRPr="00E541E2">
              <w:rPr>
                <w:rFonts w:ascii="Courier New" w:hAnsi="Courier New" w:cs="Courier New"/>
                <w:sz w:val="20"/>
                <w:szCs w:val="20"/>
              </w:rPr>
              <w:t>violated the Telephone Consumer Protection Act (“TCPA”) by making calls to cellular telephones</w:t>
            </w:r>
            <w:r>
              <w:rPr>
                <w:rFonts w:ascii="Courier New" w:hAnsi="Courier New" w:cs="Courier New"/>
                <w:sz w:val="20"/>
                <w:szCs w:val="20"/>
              </w:rPr>
              <w:t xml:space="preserve"> </w:t>
            </w:r>
            <w:r w:rsidRPr="00E541E2">
              <w:rPr>
                <w:rFonts w:ascii="Courier New" w:hAnsi="Courier New" w:cs="Courier New"/>
                <w:sz w:val="20"/>
                <w:szCs w:val="20"/>
              </w:rPr>
              <w:t>through the use of an automatic telephone dialing system, or an artificial or prerecorded voice, or to</w:t>
            </w:r>
            <w:r>
              <w:rPr>
                <w:rFonts w:ascii="Courier New" w:hAnsi="Courier New" w:cs="Courier New"/>
                <w:sz w:val="20"/>
                <w:szCs w:val="20"/>
              </w:rPr>
              <w:t xml:space="preserve"> </w:t>
            </w:r>
            <w:r w:rsidRPr="00E541E2">
              <w:rPr>
                <w:rFonts w:ascii="Courier New" w:hAnsi="Courier New" w:cs="Courier New"/>
                <w:sz w:val="20"/>
                <w:szCs w:val="20"/>
              </w:rPr>
              <w:t>telephone numbers that were listed on the National Do-Not-Call Registry. The class representatives claim</w:t>
            </w:r>
            <w:r>
              <w:rPr>
                <w:rFonts w:ascii="Courier New" w:hAnsi="Courier New" w:cs="Courier New"/>
                <w:sz w:val="20"/>
                <w:szCs w:val="20"/>
              </w:rPr>
              <w:t xml:space="preserve"> </w:t>
            </w:r>
            <w:r w:rsidRPr="00E541E2">
              <w:rPr>
                <w:rFonts w:ascii="Courier New" w:hAnsi="Courier New" w:cs="Courier New"/>
                <w:sz w:val="20"/>
                <w:szCs w:val="20"/>
              </w:rPr>
              <w:t>that A&amp;B Insurance did not have the recipients’ permission to make these calls.</w:t>
            </w:r>
          </w:p>
          <w:p w:rsidR="007876EF" w:rsidRDefault="007876EF" w:rsidP="00E2069C">
            <w:pPr>
              <w:pStyle w:val="PlainText"/>
              <w:jc w:val="left"/>
              <w:rPr>
                <w:rFonts w:ascii="Courier New" w:hAnsi="Courier New" w:cs="Courier New"/>
                <w:b/>
                <w:sz w:val="20"/>
                <w:szCs w:val="20"/>
              </w:rPr>
            </w:pPr>
          </w:p>
        </w:tc>
        <w:tc>
          <w:tcPr>
            <w:tcW w:w="1440" w:type="dxa"/>
          </w:tcPr>
          <w:p w:rsidR="00FA7384" w:rsidRDefault="00FA7384" w:rsidP="00500DFC">
            <w:pPr>
              <w:pStyle w:val="PlainText"/>
              <w:rPr>
                <w:rFonts w:ascii="Courier New" w:hAnsi="Courier New" w:cs="Courier New"/>
                <w:b/>
                <w:sz w:val="20"/>
                <w:szCs w:val="20"/>
              </w:rPr>
            </w:pPr>
          </w:p>
          <w:p w:rsidR="00FA7384" w:rsidRDefault="00FA7384"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A7384" w:rsidRDefault="00FA7384" w:rsidP="00500DFC">
            <w:pPr>
              <w:pStyle w:val="PlainText"/>
              <w:jc w:val="left"/>
              <w:rPr>
                <w:rFonts w:ascii="Courier New" w:hAnsi="Courier New" w:cs="Courier New"/>
                <w:b/>
                <w:noProof/>
                <w:sz w:val="20"/>
                <w:szCs w:val="20"/>
              </w:rPr>
            </w:pPr>
          </w:p>
          <w:p w:rsidR="00FA7384" w:rsidRDefault="00FA7384"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FA7384" w:rsidRDefault="00FA7384" w:rsidP="00500DFC">
            <w:pPr>
              <w:pStyle w:val="PlainText"/>
              <w:jc w:val="left"/>
              <w:rPr>
                <w:rFonts w:ascii="Courier New" w:hAnsi="Courier New" w:cs="Courier New"/>
                <w:b/>
                <w:noProof/>
                <w:sz w:val="20"/>
                <w:szCs w:val="20"/>
              </w:rPr>
            </w:pPr>
          </w:p>
          <w:p w:rsidR="00FA7384" w:rsidRPr="00FA7384" w:rsidRDefault="00FA7384" w:rsidP="00FA7384">
            <w:pPr>
              <w:pStyle w:val="PlainText"/>
              <w:jc w:val="left"/>
              <w:rPr>
                <w:rFonts w:ascii="Courier New" w:hAnsi="Courier New" w:cs="Courier New"/>
                <w:b/>
                <w:noProof/>
                <w:sz w:val="16"/>
                <w:szCs w:val="16"/>
              </w:rPr>
            </w:pPr>
            <w:r w:rsidRPr="00FA7384">
              <w:rPr>
                <w:rFonts w:ascii="Courier New" w:hAnsi="Courier New" w:cs="Courier New"/>
                <w:b/>
                <w:noProof/>
                <w:sz w:val="16"/>
                <w:szCs w:val="16"/>
              </w:rPr>
              <w:t>Edward Broderick</w:t>
            </w:r>
          </w:p>
          <w:p w:rsidR="00FA7384" w:rsidRPr="00FA7384" w:rsidRDefault="00FA7384" w:rsidP="00FA7384">
            <w:pPr>
              <w:pStyle w:val="PlainText"/>
              <w:jc w:val="left"/>
              <w:rPr>
                <w:rFonts w:ascii="Courier New" w:hAnsi="Courier New" w:cs="Courier New"/>
                <w:b/>
                <w:noProof/>
                <w:sz w:val="16"/>
                <w:szCs w:val="16"/>
              </w:rPr>
            </w:pPr>
            <w:r w:rsidRPr="00FA7384">
              <w:rPr>
                <w:rFonts w:ascii="Courier New" w:hAnsi="Courier New" w:cs="Courier New"/>
                <w:b/>
                <w:noProof/>
                <w:sz w:val="16"/>
                <w:szCs w:val="16"/>
              </w:rPr>
              <w:t>Anthony Paronich</w:t>
            </w:r>
          </w:p>
          <w:p w:rsidR="00FA7384" w:rsidRPr="00FA7384" w:rsidRDefault="00FA7384" w:rsidP="00FA7384">
            <w:pPr>
              <w:pStyle w:val="PlainText"/>
              <w:jc w:val="left"/>
              <w:rPr>
                <w:rFonts w:ascii="Courier New" w:hAnsi="Courier New" w:cs="Courier New"/>
                <w:b/>
                <w:noProof/>
                <w:sz w:val="16"/>
                <w:szCs w:val="16"/>
              </w:rPr>
            </w:pPr>
            <w:r w:rsidRPr="00FA7384">
              <w:rPr>
                <w:rFonts w:ascii="Courier New" w:hAnsi="Courier New" w:cs="Courier New"/>
                <w:b/>
                <w:noProof/>
                <w:sz w:val="16"/>
                <w:szCs w:val="16"/>
              </w:rPr>
              <w:t>BRODERICK &amp; PARONICH, P.C.</w:t>
            </w:r>
          </w:p>
          <w:p w:rsidR="00FA7384" w:rsidRPr="00FA7384" w:rsidRDefault="00FA7384" w:rsidP="00FA7384">
            <w:pPr>
              <w:pStyle w:val="PlainText"/>
              <w:jc w:val="left"/>
              <w:rPr>
                <w:rFonts w:ascii="Courier New" w:hAnsi="Courier New" w:cs="Courier New"/>
                <w:b/>
                <w:noProof/>
                <w:sz w:val="16"/>
                <w:szCs w:val="16"/>
              </w:rPr>
            </w:pPr>
            <w:r w:rsidRPr="00FA7384">
              <w:rPr>
                <w:rFonts w:ascii="Courier New" w:hAnsi="Courier New" w:cs="Courier New"/>
                <w:b/>
                <w:noProof/>
                <w:sz w:val="16"/>
                <w:szCs w:val="16"/>
              </w:rPr>
              <w:t>99 High St., Suite 304</w:t>
            </w:r>
          </w:p>
          <w:p w:rsidR="00FA7384" w:rsidRDefault="00FA7384" w:rsidP="00FA7384">
            <w:pPr>
              <w:pStyle w:val="PlainText"/>
              <w:jc w:val="left"/>
              <w:rPr>
                <w:rFonts w:ascii="Courier New" w:hAnsi="Courier New" w:cs="Courier New"/>
                <w:b/>
                <w:noProof/>
                <w:sz w:val="16"/>
                <w:szCs w:val="16"/>
              </w:rPr>
            </w:pPr>
            <w:r w:rsidRPr="00FA7384">
              <w:rPr>
                <w:rFonts w:ascii="Courier New" w:hAnsi="Courier New" w:cs="Courier New"/>
                <w:b/>
                <w:noProof/>
                <w:sz w:val="16"/>
                <w:szCs w:val="16"/>
              </w:rPr>
              <w:t xml:space="preserve">Boston, Massachusetts 02110 </w:t>
            </w:r>
          </w:p>
          <w:p w:rsidR="00FA7384" w:rsidRDefault="00FA7384" w:rsidP="00FA7384">
            <w:pPr>
              <w:pStyle w:val="PlainText"/>
              <w:jc w:val="left"/>
              <w:rPr>
                <w:rFonts w:ascii="Courier New" w:hAnsi="Courier New" w:cs="Courier New"/>
                <w:b/>
                <w:noProof/>
                <w:sz w:val="20"/>
                <w:szCs w:val="20"/>
              </w:rPr>
            </w:pPr>
          </w:p>
        </w:tc>
      </w:tr>
      <w:tr w:rsidR="00E541E2" w:rsidTr="00500DFC">
        <w:tc>
          <w:tcPr>
            <w:tcW w:w="1443" w:type="dxa"/>
          </w:tcPr>
          <w:p w:rsidR="003715BF" w:rsidRDefault="003715BF" w:rsidP="00500DFC">
            <w:pPr>
              <w:pStyle w:val="PlainText"/>
              <w:rPr>
                <w:rFonts w:ascii="Courier New" w:hAnsi="Courier New" w:cs="Courier New"/>
                <w:b/>
                <w:sz w:val="20"/>
                <w:szCs w:val="20"/>
              </w:rPr>
            </w:pPr>
          </w:p>
          <w:p w:rsidR="00E541E2" w:rsidRDefault="003715BF" w:rsidP="00500DFC">
            <w:pPr>
              <w:pStyle w:val="PlainText"/>
              <w:rPr>
                <w:rFonts w:ascii="Courier New" w:hAnsi="Courier New" w:cs="Courier New"/>
                <w:b/>
                <w:sz w:val="20"/>
                <w:szCs w:val="20"/>
              </w:rPr>
            </w:pPr>
            <w:r>
              <w:rPr>
                <w:rFonts w:ascii="Courier New" w:hAnsi="Courier New" w:cs="Courier New"/>
                <w:b/>
                <w:sz w:val="20"/>
                <w:szCs w:val="20"/>
              </w:rPr>
              <w:t>11-16-2017</w:t>
            </w:r>
          </w:p>
        </w:tc>
        <w:tc>
          <w:tcPr>
            <w:tcW w:w="1710" w:type="dxa"/>
          </w:tcPr>
          <w:p w:rsidR="00E541E2" w:rsidRDefault="00E541E2" w:rsidP="00500DFC">
            <w:pPr>
              <w:pStyle w:val="PlainText"/>
              <w:rPr>
                <w:rFonts w:ascii="Courier New" w:hAnsi="Courier New" w:cs="Courier New"/>
                <w:b/>
                <w:sz w:val="20"/>
                <w:szCs w:val="20"/>
              </w:rPr>
            </w:pPr>
          </w:p>
          <w:p w:rsidR="003715BF" w:rsidRDefault="003715BF" w:rsidP="00500DFC">
            <w:pPr>
              <w:pStyle w:val="PlainText"/>
              <w:rPr>
                <w:rFonts w:ascii="Courier New" w:hAnsi="Courier New" w:cs="Courier New"/>
                <w:b/>
                <w:sz w:val="20"/>
                <w:szCs w:val="20"/>
              </w:rPr>
            </w:pPr>
            <w:r>
              <w:rPr>
                <w:rFonts w:ascii="Courier New" w:hAnsi="Courier New" w:cs="Courier New"/>
                <w:b/>
                <w:sz w:val="20"/>
                <w:szCs w:val="20"/>
              </w:rPr>
              <w:t>15-CV-11038</w:t>
            </w:r>
          </w:p>
        </w:tc>
        <w:tc>
          <w:tcPr>
            <w:tcW w:w="1710" w:type="dxa"/>
          </w:tcPr>
          <w:p w:rsidR="00E541E2" w:rsidRDefault="00E541E2" w:rsidP="00500DFC">
            <w:pPr>
              <w:pStyle w:val="PlainText"/>
              <w:rPr>
                <w:rFonts w:ascii="Courier New" w:hAnsi="Courier New" w:cs="Courier New"/>
                <w:b/>
                <w:sz w:val="20"/>
                <w:szCs w:val="20"/>
              </w:rPr>
            </w:pPr>
          </w:p>
          <w:p w:rsidR="003715BF" w:rsidRDefault="003715BF" w:rsidP="00500DFC">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E541E2" w:rsidRDefault="00E541E2" w:rsidP="00500DFC">
            <w:pPr>
              <w:pStyle w:val="PlainText"/>
              <w:jc w:val="left"/>
              <w:rPr>
                <w:rFonts w:ascii="Courier New" w:hAnsi="Courier New" w:cs="Courier New"/>
                <w:b/>
                <w:sz w:val="20"/>
                <w:szCs w:val="20"/>
              </w:rPr>
            </w:pPr>
          </w:p>
          <w:p w:rsidR="003715BF" w:rsidRDefault="003715BF" w:rsidP="00500DFC">
            <w:pPr>
              <w:pStyle w:val="PlainText"/>
              <w:jc w:val="left"/>
              <w:rPr>
                <w:rFonts w:ascii="Courier New" w:hAnsi="Courier New" w:cs="Courier New"/>
                <w:b/>
                <w:sz w:val="20"/>
                <w:szCs w:val="20"/>
              </w:rPr>
            </w:pPr>
            <w:r>
              <w:rPr>
                <w:rFonts w:ascii="Courier New" w:hAnsi="Courier New" w:cs="Courier New"/>
                <w:b/>
                <w:sz w:val="20"/>
                <w:szCs w:val="20"/>
              </w:rPr>
              <w:t xml:space="preserve">Fulton Dental, LLC v. </w:t>
            </w:r>
            <w:proofErr w:type="spellStart"/>
            <w:r>
              <w:rPr>
                <w:rFonts w:ascii="Courier New" w:hAnsi="Courier New" w:cs="Courier New"/>
                <w:b/>
                <w:sz w:val="20"/>
                <w:szCs w:val="20"/>
              </w:rPr>
              <w:t>Bisco</w:t>
            </w:r>
            <w:proofErr w:type="spellEnd"/>
            <w:r>
              <w:rPr>
                <w:rFonts w:ascii="Courier New" w:hAnsi="Courier New" w:cs="Courier New"/>
                <w:b/>
                <w:sz w:val="20"/>
                <w:szCs w:val="20"/>
              </w:rPr>
              <w:t>, Inc.</w:t>
            </w:r>
          </w:p>
          <w:p w:rsidR="003715BF" w:rsidRDefault="003715BF" w:rsidP="00A44DCF">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00A44DCF">
              <w:rPr>
                <w:rFonts w:ascii="Courier New" w:hAnsi="Courier New" w:cs="Courier New"/>
                <w:sz w:val="20"/>
                <w:szCs w:val="20"/>
              </w:rPr>
              <w:t>Defendant sent</w:t>
            </w:r>
            <w:r w:rsidRPr="003715BF">
              <w:rPr>
                <w:rFonts w:ascii="Courier New" w:hAnsi="Courier New" w:cs="Courier New"/>
                <w:sz w:val="20"/>
                <w:szCs w:val="20"/>
              </w:rPr>
              <w:t xml:space="preserve"> unsolicited fax advertisement promoting its goods or services that did not contain a proper</w:t>
            </w:r>
            <w:r w:rsidR="00A44DCF">
              <w:rPr>
                <w:rFonts w:ascii="Courier New" w:hAnsi="Courier New" w:cs="Courier New"/>
                <w:sz w:val="20"/>
                <w:szCs w:val="20"/>
              </w:rPr>
              <w:t xml:space="preserve"> </w:t>
            </w:r>
            <w:r w:rsidRPr="003715BF">
              <w:rPr>
                <w:rFonts w:ascii="Courier New" w:hAnsi="Courier New" w:cs="Courier New"/>
                <w:sz w:val="20"/>
                <w:szCs w:val="20"/>
              </w:rPr>
              <w:t xml:space="preserve">opt out notice. Plaintiff alleged that these faxes violated the Telephone </w:t>
            </w:r>
            <w:r w:rsidR="00A44DCF">
              <w:rPr>
                <w:rFonts w:ascii="Courier New" w:hAnsi="Courier New" w:cs="Courier New"/>
                <w:sz w:val="20"/>
                <w:szCs w:val="20"/>
              </w:rPr>
              <w:t>Consumer Protection Act</w:t>
            </w:r>
            <w:r w:rsidRPr="003715BF">
              <w:rPr>
                <w:rFonts w:ascii="Courier New" w:hAnsi="Courier New" w:cs="Courier New"/>
                <w:sz w:val="20"/>
                <w:szCs w:val="20"/>
              </w:rPr>
              <w:t xml:space="preserve">. </w:t>
            </w:r>
          </w:p>
          <w:p w:rsidR="00A44DCF" w:rsidRPr="003715BF" w:rsidRDefault="00A44DCF" w:rsidP="00A44DCF">
            <w:pPr>
              <w:pStyle w:val="PlainText"/>
              <w:jc w:val="left"/>
              <w:rPr>
                <w:rFonts w:ascii="Courier New" w:hAnsi="Courier New" w:cs="Courier New"/>
                <w:sz w:val="20"/>
                <w:szCs w:val="20"/>
              </w:rPr>
            </w:pPr>
          </w:p>
        </w:tc>
        <w:tc>
          <w:tcPr>
            <w:tcW w:w="1440" w:type="dxa"/>
          </w:tcPr>
          <w:p w:rsidR="00E541E2" w:rsidRDefault="00E541E2" w:rsidP="00500DFC">
            <w:pPr>
              <w:pStyle w:val="PlainText"/>
              <w:rPr>
                <w:rFonts w:ascii="Courier New" w:hAnsi="Courier New" w:cs="Courier New"/>
                <w:b/>
                <w:sz w:val="20"/>
                <w:szCs w:val="20"/>
              </w:rPr>
            </w:pPr>
          </w:p>
          <w:p w:rsidR="003715BF" w:rsidRDefault="003715BF" w:rsidP="00500DFC">
            <w:pPr>
              <w:pStyle w:val="PlainText"/>
              <w:rPr>
                <w:rFonts w:ascii="Courier New" w:hAnsi="Courier New" w:cs="Courier New"/>
                <w:b/>
                <w:sz w:val="20"/>
                <w:szCs w:val="20"/>
              </w:rPr>
            </w:pPr>
            <w:r>
              <w:rPr>
                <w:rFonts w:ascii="Courier New" w:hAnsi="Courier New" w:cs="Courier New"/>
                <w:b/>
                <w:sz w:val="20"/>
                <w:szCs w:val="20"/>
              </w:rPr>
              <w:t>3-7-2018</w:t>
            </w:r>
          </w:p>
        </w:tc>
        <w:tc>
          <w:tcPr>
            <w:tcW w:w="2970" w:type="dxa"/>
          </w:tcPr>
          <w:p w:rsidR="00E541E2" w:rsidRDefault="00E541E2" w:rsidP="00500DFC">
            <w:pPr>
              <w:pStyle w:val="PlainText"/>
              <w:jc w:val="left"/>
              <w:rPr>
                <w:rFonts w:ascii="Courier New" w:hAnsi="Courier New" w:cs="Courier New"/>
                <w:b/>
                <w:noProof/>
                <w:sz w:val="20"/>
                <w:szCs w:val="20"/>
              </w:rPr>
            </w:pPr>
          </w:p>
          <w:p w:rsidR="003715BF" w:rsidRDefault="003715BF"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A44DCF">
              <w:rPr>
                <w:rFonts w:ascii="Courier New" w:hAnsi="Courier New" w:cs="Courier New"/>
                <w:b/>
                <w:noProof/>
                <w:sz w:val="20"/>
                <w:szCs w:val="20"/>
              </w:rPr>
              <w:t>, call or fax</w:t>
            </w:r>
            <w:r>
              <w:rPr>
                <w:rFonts w:ascii="Courier New" w:hAnsi="Courier New" w:cs="Courier New"/>
                <w:b/>
                <w:noProof/>
                <w:sz w:val="20"/>
                <w:szCs w:val="20"/>
              </w:rPr>
              <w:t>:</w:t>
            </w:r>
          </w:p>
          <w:p w:rsidR="003715BF" w:rsidRDefault="003715BF" w:rsidP="00500DFC">
            <w:pPr>
              <w:pStyle w:val="PlainText"/>
              <w:jc w:val="left"/>
              <w:rPr>
                <w:rFonts w:ascii="Courier New" w:hAnsi="Courier New" w:cs="Courier New"/>
                <w:b/>
                <w:noProof/>
                <w:sz w:val="20"/>
                <w:szCs w:val="20"/>
              </w:rPr>
            </w:pPr>
          </w:p>
          <w:p w:rsidR="00A44DCF" w:rsidRPr="00A44DCF" w:rsidRDefault="00A44DCF" w:rsidP="00A44DCF">
            <w:pPr>
              <w:pStyle w:val="PlainText"/>
              <w:jc w:val="left"/>
              <w:rPr>
                <w:rFonts w:ascii="Courier New" w:hAnsi="Courier New" w:cs="Courier New"/>
                <w:b/>
                <w:noProof/>
                <w:sz w:val="16"/>
                <w:szCs w:val="16"/>
              </w:rPr>
            </w:pPr>
            <w:r w:rsidRPr="00A44DCF">
              <w:rPr>
                <w:rFonts w:ascii="Courier New" w:hAnsi="Courier New" w:cs="Courier New"/>
                <w:b/>
                <w:noProof/>
                <w:sz w:val="16"/>
                <w:szCs w:val="16"/>
              </w:rPr>
              <w:t>Alexander H. Burke</w:t>
            </w:r>
          </w:p>
          <w:p w:rsidR="00A44DCF" w:rsidRPr="00A44DCF" w:rsidRDefault="00A44DCF" w:rsidP="00A44DCF">
            <w:pPr>
              <w:pStyle w:val="PlainText"/>
              <w:jc w:val="left"/>
              <w:rPr>
                <w:rFonts w:ascii="Courier New" w:hAnsi="Courier New" w:cs="Courier New"/>
                <w:b/>
                <w:noProof/>
                <w:sz w:val="16"/>
                <w:szCs w:val="16"/>
              </w:rPr>
            </w:pPr>
            <w:r w:rsidRPr="00A44DCF">
              <w:rPr>
                <w:rFonts w:ascii="Courier New" w:hAnsi="Courier New" w:cs="Courier New"/>
                <w:b/>
                <w:noProof/>
                <w:sz w:val="16"/>
                <w:szCs w:val="16"/>
              </w:rPr>
              <w:t>Daniel J. Marovitch</w:t>
            </w:r>
          </w:p>
          <w:p w:rsidR="00A44DCF" w:rsidRPr="00A44DCF" w:rsidRDefault="00A44DCF" w:rsidP="00A44DCF">
            <w:pPr>
              <w:pStyle w:val="PlainText"/>
              <w:jc w:val="left"/>
              <w:rPr>
                <w:rFonts w:ascii="Courier New" w:hAnsi="Courier New" w:cs="Courier New"/>
                <w:b/>
                <w:noProof/>
                <w:sz w:val="16"/>
                <w:szCs w:val="16"/>
              </w:rPr>
            </w:pPr>
            <w:r w:rsidRPr="00A44DCF">
              <w:rPr>
                <w:rFonts w:ascii="Courier New" w:hAnsi="Courier New" w:cs="Courier New"/>
                <w:b/>
                <w:noProof/>
                <w:sz w:val="16"/>
                <w:szCs w:val="16"/>
              </w:rPr>
              <w:t>BURKE LAW OFFICES, LLC</w:t>
            </w:r>
          </w:p>
          <w:p w:rsidR="00A44DCF" w:rsidRPr="00A44DCF" w:rsidRDefault="00A44DCF" w:rsidP="00A44DCF">
            <w:pPr>
              <w:pStyle w:val="PlainText"/>
              <w:jc w:val="left"/>
              <w:rPr>
                <w:rFonts w:ascii="Courier New" w:hAnsi="Courier New" w:cs="Courier New"/>
                <w:b/>
                <w:noProof/>
                <w:sz w:val="16"/>
                <w:szCs w:val="16"/>
              </w:rPr>
            </w:pPr>
            <w:r w:rsidRPr="00A44DCF">
              <w:rPr>
                <w:rFonts w:ascii="Courier New" w:hAnsi="Courier New" w:cs="Courier New"/>
                <w:b/>
                <w:noProof/>
                <w:sz w:val="16"/>
                <w:szCs w:val="16"/>
              </w:rPr>
              <w:t>155 North Michigan Avenue, Suite 9020</w:t>
            </w:r>
          </w:p>
          <w:p w:rsidR="00A44DCF" w:rsidRDefault="00A44DCF" w:rsidP="00A44DCF">
            <w:pPr>
              <w:pStyle w:val="PlainText"/>
              <w:jc w:val="left"/>
              <w:rPr>
                <w:rFonts w:ascii="Courier New" w:hAnsi="Courier New" w:cs="Courier New"/>
                <w:b/>
                <w:noProof/>
                <w:sz w:val="16"/>
                <w:szCs w:val="16"/>
              </w:rPr>
            </w:pPr>
            <w:r w:rsidRPr="00A44DCF">
              <w:rPr>
                <w:rFonts w:ascii="Courier New" w:hAnsi="Courier New" w:cs="Courier New"/>
                <w:b/>
                <w:noProof/>
                <w:sz w:val="16"/>
                <w:szCs w:val="16"/>
              </w:rPr>
              <w:t>Chicago, Illinois 60601</w:t>
            </w:r>
          </w:p>
          <w:p w:rsidR="00A44DCF" w:rsidRPr="00A44DCF" w:rsidRDefault="00A44DCF" w:rsidP="00A44DCF">
            <w:pPr>
              <w:pStyle w:val="PlainText"/>
              <w:jc w:val="left"/>
              <w:rPr>
                <w:rFonts w:ascii="Courier New" w:hAnsi="Courier New" w:cs="Courier New"/>
                <w:b/>
                <w:noProof/>
                <w:sz w:val="16"/>
                <w:szCs w:val="16"/>
              </w:rPr>
            </w:pPr>
          </w:p>
          <w:p w:rsidR="00A44DCF" w:rsidRDefault="00A44DCF" w:rsidP="00A44DCF">
            <w:pPr>
              <w:pStyle w:val="PlainText"/>
              <w:jc w:val="left"/>
              <w:rPr>
                <w:rFonts w:ascii="Courier New" w:hAnsi="Courier New" w:cs="Courier New"/>
                <w:b/>
                <w:noProof/>
                <w:sz w:val="16"/>
                <w:szCs w:val="16"/>
              </w:rPr>
            </w:pPr>
            <w:r>
              <w:rPr>
                <w:rFonts w:ascii="Courier New" w:hAnsi="Courier New" w:cs="Courier New"/>
                <w:b/>
                <w:noProof/>
                <w:sz w:val="16"/>
                <w:szCs w:val="16"/>
              </w:rPr>
              <w:t>312</w:t>
            </w:r>
            <w:r w:rsidRPr="00A44DCF">
              <w:rPr>
                <w:rFonts w:ascii="Courier New" w:hAnsi="Courier New" w:cs="Courier New"/>
                <w:b/>
                <w:noProof/>
                <w:sz w:val="16"/>
                <w:szCs w:val="16"/>
              </w:rPr>
              <w:t xml:space="preserve"> 729</w:t>
            </w:r>
            <w:r w:rsidRPr="00A44DCF">
              <w:rPr>
                <w:rFonts w:ascii="Cambria Math" w:hAnsi="Cambria Math" w:cs="Cambria Math"/>
                <w:b/>
                <w:noProof/>
                <w:sz w:val="16"/>
                <w:szCs w:val="16"/>
              </w:rPr>
              <w:t>‐</w:t>
            </w:r>
            <w:r w:rsidRPr="00A44DCF">
              <w:rPr>
                <w:rFonts w:ascii="Courier New" w:hAnsi="Courier New" w:cs="Courier New"/>
                <w:b/>
                <w:noProof/>
                <w:sz w:val="16"/>
                <w:szCs w:val="16"/>
              </w:rPr>
              <w:t>5288</w:t>
            </w:r>
            <w:r>
              <w:rPr>
                <w:rFonts w:ascii="Courier New" w:hAnsi="Courier New" w:cs="Courier New"/>
                <w:b/>
                <w:noProof/>
                <w:sz w:val="16"/>
                <w:szCs w:val="16"/>
              </w:rPr>
              <w:t xml:space="preserve"> (Ph.)</w:t>
            </w:r>
          </w:p>
          <w:p w:rsidR="00A44DCF" w:rsidRPr="00A44DCF" w:rsidRDefault="00A44DCF" w:rsidP="00A44DCF">
            <w:pPr>
              <w:pStyle w:val="PlainText"/>
              <w:jc w:val="left"/>
              <w:rPr>
                <w:rFonts w:ascii="Courier New" w:hAnsi="Courier New" w:cs="Courier New"/>
                <w:b/>
                <w:noProof/>
                <w:sz w:val="16"/>
                <w:szCs w:val="16"/>
              </w:rPr>
            </w:pPr>
          </w:p>
          <w:p w:rsidR="00A44DCF" w:rsidRDefault="00A44DCF" w:rsidP="00A44DCF">
            <w:pPr>
              <w:pStyle w:val="PlainText"/>
              <w:jc w:val="left"/>
              <w:rPr>
                <w:rFonts w:ascii="Courier New" w:hAnsi="Courier New" w:cs="Courier New"/>
                <w:b/>
                <w:noProof/>
                <w:sz w:val="16"/>
                <w:szCs w:val="16"/>
              </w:rPr>
            </w:pPr>
            <w:r w:rsidRPr="00A44DCF">
              <w:rPr>
                <w:rFonts w:ascii="Courier New" w:hAnsi="Courier New" w:cs="Courier New"/>
                <w:b/>
                <w:noProof/>
                <w:sz w:val="16"/>
                <w:szCs w:val="16"/>
              </w:rPr>
              <w:t>312 729</w:t>
            </w:r>
            <w:r w:rsidRPr="00A44DCF">
              <w:rPr>
                <w:rFonts w:ascii="Cambria Math" w:hAnsi="Cambria Math" w:cs="Cambria Math"/>
                <w:b/>
                <w:noProof/>
                <w:sz w:val="16"/>
                <w:szCs w:val="16"/>
              </w:rPr>
              <w:t>‐</w:t>
            </w:r>
            <w:r w:rsidRPr="00A44DCF">
              <w:rPr>
                <w:rFonts w:ascii="Courier New" w:hAnsi="Courier New" w:cs="Courier New"/>
                <w:b/>
                <w:noProof/>
                <w:sz w:val="16"/>
                <w:szCs w:val="16"/>
              </w:rPr>
              <w:t>5289</w:t>
            </w:r>
            <w:r>
              <w:rPr>
                <w:rFonts w:ascii="Courier New" w:hAnsi="Courier New" w:cs="Courier New"/>
                <w:b/>
                <w:noProof/>
                <w:sz w:val="16"/>
                <w:szCs w:val="16"/>
              </w:rPr>
              <w:t xml:space="preserve"> (Fax)</w:t>
            </w:r>
          </w:p>
          <w:p w:rsidR="00A44DCF" w:rsidRPr="00A44DCF" w:rsidRDefault="00A44DCF" w:rsidP="00A44DCF">
            <w:pPr>
              <w:pStyle w:val="PlainText"/>
              <w:jc w:val="left"/>
              <w:rPr>
                <w:rFonts w:ascii="Courier New" w:hAnsi="Courier New" w:cs="Courier New"/>
                <w:b/>
                <w:noProof/>
                <w:sz w:val="16"/>
                <w:szCs w:val="16"/>
              </w:rPr>
            </w:pPr>
          </w:p>
        </w:tc>
      </w:tr>
      <w:tr w:rsidR="00A44DCF" w:rsidTr="00500DFC">
        <w:tc>
          <w:tcPr>
            <w:tcW w:w="1443" w:type="dxa"/>
          </w:tcPr>
          <w:p w:rsidR="00A44DCF" w:rsidRDefault="00A44DCF" w:rsidP="00500DFC">
            <w:pPr>
              <w:pStyle w:val="PlainText"/>
              <w:rPr>
                <w:rFonts w:ascii="Courier New" w:hAnsi="Courier New" w:cs="Courier New"/>
                <w:b/>
                <w:sz w:val="20"/>
                <w:szCs w:val="20"/>
              </w:rPr>
            </w:pPr>
          </w:p>
          <w:p w:rsidR="00A44DCF" w:rsidRDefault="000770D2" w:rsidP="00500DFC">
            <w:pPr>
              <w:pStyle w:val="PlainText"/>
              <w:rPr>
                <w:rFonts w:ascii="Courier New" w:hAnsi="Courier New" w:cs="Courier New"/>
                <w:b/>
                <w:sz w:val="20"/>
                <w:szCs w:val="20"/>
              </w:rPr>
            </w:pPr>
            <w:r>
              <w:rPr>
                <w:rFonts w:ascii="Courier New" w:hAnsi="Courier New" w:cs="Courier New"/>
                <w:b/>
                <w:sz w:val="20"/>
                <w:szCs w:val="20"/>
              </w:rPr>
              <w:t>11-16-2017</w:t>
            </w:r>
          </w:p>
        </w:tc>
        <w:tc>
          <w:tcPr>
            <w:tcW w:w="1710" w:type="dxa"/>
          </w:tcPr>
          <w:p w:rsidR="00A44DCF" w:rsidRDefault="00A44DCF" w:rsidP="00500DFC">
            <w:pPr>
              <w:pStyle w:val="PlainText"/>
              <w:rPr>
                <w:rFonts w:ascii="Courier New" w:hAnsi="Courier New" w:cs="Courier New"/>
                <w:b/>
                <w:sz w:val="20"/>
                <w:szCs w:val="20"/>
              </w:rPr>
            </w:pPr>
          </w:p>
          <w:p w:rsidR="00CE5732" w:rsidRDefault="00CE5732" w:rsidP="00500DFC">
            <w:pPr>
              <w:pStyle w:val="PlainText"/>
              <w:rPr>
                <w:rFonts w:ascii="Courier New" w:hAnsi="Courier New" w:cs="Courier New"/>
                <w:b/>
                <w:sz w:val="20"/>
                <w:szCs w:val="20"/>
              </w:rPr>
            </w:pPr>
            <w:r>
              <w:rPr>
                <w:rFonts w:ascii="Courier New" w:hAnsi="Courier New" w:cs="Courier New"/>
                <w:b/>
                <w:sz w:val="20"/>
                <w:szCs w:val="20"/>
              </w:rPr>
              <w:t>14-CV-00737</w:t>
            </w:r>
          </w:p>
        </w:tc>
        <w:tc>
          <w:tcPr>
            <w:tcW w:w="1710" w:type="dxa"/>
          </w:tcPr>
          <w:p w:rsidR="00A44DCF" w:rsidRDefault="00A44DCF" w:rsidP="00500DFC">
            <w:pPr>
              <w:pStyle w:val="PlainText"/>
              <w:rPr>
                <w:rFonts w:ascii="Courier New" w:hAnsi="Courier New" w:cs="Courier New"/>
                <w:b/>
                <w:sz w:val="20"/>
                <w:szCs w:val="20"/>
              </w:rPr>
            </w:pPr>
          </w:p>
          <w:p w:rsidR="00CE5732" w:rsidRDefault="00CE5732" w:rsidP="00500DFC">
            <w:pPr>
              <w:pStyle w:val="PlainText"/>
              <w:rPr>
                <w:rFonts w:ascii="Courier New" w:hAnsi="Courier New" w:cs="Courier New"/>
                <w:b/>
                <w:sz w:val="20"/>
                <w:szCs w:val="20"/>
              </w:rPr>
            </w:pPr>
            <w:r>
              <w:rPr>
                <w:rFonts w:ascii="Courier New" w:hAnsi="Courier New" w:cs="Courier New"/>
                <w:b/>
                <w:sz w:val="20"/>
                <w:szCs w:val="20"/>
              </w:rPr>
              <w:t>(S.D. Ind.)</w:t>
            </w:r>
          </w:p>
        </w:tc>
        <w:tc>
          <w:tcPr>
            <w:tcW w:w="5760" w:type="dxa"/>
          </w:tcPr>
          <w:p w:rsidR="00A44DCF" w:rsidRDefault="00A44DCF" w:rsidP="00500DFC">
            <w:pPr>
              <w:pStyle w:val="PlainText"/>
              <w:jc w:val="left"/>
              <w:rPr>
                <w:rFonts w:ascii="Courier New" w:hAnsi="Courier New" w:cs="Courier New"/>
                <w:b/>
                <w:sz w:val="20"/>
                <w:szCs w:val="20"/>
              </w:rPr>
            </w:pPr>
          </w:p>
          <w:p w:rsidR="00CE5732" w:rsidRDefault="00CE5732" w:rsidP="00500DFC">
            <w:pPr>
              <w:pStyle w:val="PlainText"/>
              <w:jc w:val="left"/>
              <w:rPr>
                <w:rFonts w:ascii="Courier New" w:hAnsi="Courier New" w:cs="Courier New"/>
                <w:b/>
                <w:sz w:val="20"/>
                <w:szCs w:val="20"/>
              </w:rPr>
            </w:pPr>
            <w:r>
              <w:rPr>
                <w:rFonts w:ascii="Courier New" w:hAnsi="Courier New" w:cs="Courier New"/>
                <w:b/>
                <w:sz w:val="20"/>
                <w:szCs w:val="20"/>
              </w:rPr>
              <w:t xml:space="preserve">Simms v. </w:t>
            </w:r>
            <w:proofErr w:type="spellStart"/>
            <w:r>
              <w:rPr>
                <w:rFonts w:ascii="Courier New" w:hAnsi="Courier New" w:cs="Courier New"/>
                <w:b/>
                <w:sz w:val="20"/>
                <w:szCs w:val="20"/>
              </w:rPr>
              <w:t>ExtraTarget</w:t>
            </w:r>
            <w:proofErr w:type="spellEnd"/>
            <w:r>
              <w:rPr>
                <w:rFonts w:ascii="Courier New" w:hAnsi="Courier New" w:cs="Courier New"/>
                <w:b/>
                <w:sz w:val="20"/>
                <w:szCs w:val="20"/>
              </w:rPr>
              <w:t>, LLC</w:t>
            </w:r>
          </w:p>
          <w:p w:rsidR="00EB2728" w:rsidRDefault="001C2534" w:rsidP="00EB2728">
            <w:pPr>
              <w:pStyle w:val="PlainText"/>
              <w:jc w:val="left"/>
              <w:rPr>
                <w:rFonts w:ascii="Courier New" w:hAnsi="Courier New" w:cs="Courier New"/>
                <w:sz w:val="20"/>
                <w:szCs w:val="20"/>
              </w:rPr>
            </w:pPr>
            <w:r>
              <w:rPr>
                <w:rFonts w:ascii="Courier New" w:hAnsi="Courier New" w:cs="Courier New"/>
                <w:sz w:val="20"/>
                <w:szCs w:val="20"/>
              </w:rPr>
              <w:t xml:space="preserve">Plaintiff seeks to hold </w:t>
            </w:r>
            <w:proofErr w:type="spellStart"/>
            <w:r>
              <w:rPr>
                <w:rFonts w:ascii="Courier New" w:hAnsi="Courier New" w:cs="Courier New"/>
                <w:sz w:val="20"/>
                <w:szCs w:val="20"/>
              </w:rPr>
              <w:t>Extra</w:t>
            </w:r>
            <w:r w:rsidR="00EB2728">
              <w:rPr>
                <w:rFonts w:ascii="Courier New" w:hAnsi="Courier New" w:cs="Courier New"/>
                <w:sz w:val="20"/>
                <w:szCs w:val="20"/>
              </w:rPr>
              <w:t>Target</w:t>
            </w:r>
            <w:proofErr w:type="spellEnd"/>
            <w:r w:rsidR="00EB2728">
              <w:rPr>
                <w:rFonts w:ascii="Courier New" w:hAnsi="Courier New" w:cs="Courier New"/>
                <w:sz w:val="20"/>
                <w:szCs w:val="20"/>
              </w:rPr>
              <w:t xml:space="preserve"> (“Defendant”) liable under the Telephone Consumer Protection Act for text messages sent by or on behalf of Simply Fashion to consumers allegedly without their prior express consent either because the consumers never asked to receive the Simply Fashion text messages</w:t>
            </w:r>
            <w:r w:rsidR="00AC6500">
              <w:rPr>
                <w:rFonts w:ascii="Courier New" w:hAnsi="Courier New" w:cs="Courier New"/>
                <w:sz w:val="20"/>
                <w:szCs w:val="20"/>
              </w:rPr>
              <w:t>,</w:t>
            </w:r>
            <w:r w:rsidR="00EB2728">
              <w:rPr>
                <w:rFonts w:ascii="Courier New" w:hAnsi="Courier New" w:cs="Courier New"/>
                <w:sz w:val="20"/>
                <w:szCs w:val="20"/>
              </w:rPr>
              <w:t xml:space="preserve"> or because they continued receiving the Simply Fashion text messages after asking for them to stop.</w:t>
            </w:r>
          </w:p>
          <w:p w:rsidR="007876EF" w:rsidRPr="00EB2728" w:rsidRDefault="007876EF" w:rsidP="00EB2728">
            <w:pPr>
              <w:pStyle w:val="PlainText"/>
              <w:jc w:val="left"/>
              <w:rPr>
                <w:rFonts w:ascii="Courier New" w:hAnsi="Courier New" w:cs="Courier New"/>
                <w:sz w:val="20"/>
                <w:szCs w:val="20"/>
              </w:rPr>
            </w:pPr>
          </w:p>
        </w:tc>
        <w:tc>
          <w:tcPr>
            <w:tcW w:w="1440" w:type="dxa"/>
          </w:tcPr>
          <w:p w:rsidR="00A44DCF" w:rsidRDefault="00A44DCF" w:rsidP="00500DFC">
            <w:pPr>
              <w:pStyle w:val="PlainText"/>
              <w:rPr>
                <w:rFonts w:ascii="Courier New" w:hAnsi="Courier New" w:cs="Courier New"/>
                <w:b/>
                <w:sz w:val="20"/>
                <w:szCs w:val="20"/>
              </w:rPr>
            </w:pPr>
          </w:p>
          <w:p w:rsidR="00CE5732" w:rsidRDefault="00EB2728"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44DCF" w:rsidRDefault="00A44DCF" w:rsidP="00500DFC">
            <w:pPr>
              <w:pStyle w:val="PlainText"/>
              <w:jc w:val="left"/>
              <w:rPr>
                <w:rFonts w:ascii="Courier New" w:hAnsi="Courier New" w:cs="Courier New"/>
                <w:b/>
                <w:noProof/>
                <w:sz w:val="20"/>
                <w:szCs w:val="20"/>
              </w:rPr>
            </w:pPr>
          </w:p>
          <w:p w:rsidR="000A3468" w:rsidRDefault="000A3468"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E2069C">
              <w:rPr>
                <w:rFonts w:ascii="Courier New" w:hAnsi="Courier New" w:cs="Courier New"/>
                <w:b/>
                <w:noProof/>
                <w:sz w:val="20"/>
                <w:szCs w:val="20"/>
              </w:rPr>
              <w:t xml:space="preserve"> or call</w:t>
            </w:r>
            <w:r>
              <w:rPr>
                <w:rFonts w:ascii="Courier New" w:hAnsi="Courier New" w:cs="Courier New"/>
                <w:b/>
                <w:noProof/>
                <w:sz w:val="20"/>
                <w:szCs w:val="20"/>
              </w:rPr>
              <w:t>:</w:t>
            </w:r>
          </w:p>
          <w:p w:rsidR="000A3468" w:rsidRDefault="000A3468" w:rsidP="00500DFC">
            <w:pPr>
              <w:pStyle w:val="PlainText"/>
              <w:jc w:val="left"/>
              <w:rPr>
                <w:rFonts w:ascii="Courier New" w:hAnsi="Courier New" w:cs="Courier New"/>
                <w:b/>
                <w:noProof/>
                <w:sz w:val="20"/>
                <w:szCs w:val="20"/>
              </w:rPr>
            </w:pPr>
          </w:p>
          <w:p w:rsidR="000A3468" w:rsidRPr="00EB2728" w:rsidRDefault="000A3468" w:rsidP="00500DFC">
            <w:pPr>
              <w:pStyle w:val="PlainText"/>
              <w:jc w:val="left"/>
              <w:rPr>
                <w:rFonts w:ascii="Courier New" w:hAnsi="Courier New" w:cs="Courier New"/>
                <w:b/>
                <w:noProof/>
                <w:sz w:val="16"/>
                <w:szCs w:val="16"/>
              </w:rPr>
            </w:pPr>
            <w:r w:rsidRPr="00EB2728">
              <w:rPr>
                <w:rFonts w:ascii="Courier New" w:hAnsi="Courier New" w:cs="Courier New"/>
                <w:b/>
                <w:noProof/>
                <w:sz w:val="16"/>
                <w:szCs w:val="16"/>
              </w:rPr>
              <w:t>Ronald A. Marron</w:t>
            </w:r>
          </w:p>
          <w:p w:rsidR="000A3468" w:rsidRPr="00EB2728" w:rsidRDefault="000A3468" w:rsidP="00500DFC">
            <w:pPr>
              <w:pStyle w:val="PlainText"/>
              <w:jc w:val="left"/>
              <w:rPr>
                <w:rFonts w:ascii="Courier New" w:hAnsi="Courier New" w:cs="Courier New"/>
                <w:b/>
                <w:noProof/>
                <w:sz w:val="16"/>
                <w:szCs w:val="16"/>
              </w:rPr>
            </w:pPr>
            <w:r w:rsidRPr="00EB2728">
              <w:rPr>
                <w:rFonts w:ascii="Courier New" w:hAnsi="Courier New" w:cs="Courier New"/>
                <w:b/>
                <w:noProof/>
                <w:sz w:val="16"/>
                <w:szCs w:val="16"/>
              </w:rPr>
              <w:t>Alexis M. Wood</w:t>
            </w:r>
          </w:p>
          <w:p w:rsidR="000A3468" w:rsidRPr="00EB2728" w:rsidRDefault="000A3468" w:rsidP="00500DFC">
            <w:pPr>
              <w:pStyle w:val="PlainText"/>
              <w:jc w:val="left"/>
              <w:rPr>
                <w:rFonts w:ascii="Courier New" w:hAnsi="Courier New" w:cs="Courier New"/>
                <w:b/>
                <w:noProof/>
                <w:sz w:val="16"/>
                <w:szCs w:val="16"/>
              </w:rPr>
            </w:pPr>
            <w:r w:rsidRPr="00EB2728">
              <w:rPr>
                <w:rFonts w:ascii="Courier New" w:hAnsi="Courier New" w:cs="Courier New"/>
                <w:b/>
                <w:noProof/>
                <w:sz w:val="16"/>
                <w:szCs w:val="16"/>
              </w:rPr>
              <w:t>Kas L. Gallucci</w:t>
            </w:r>
          </w:p>
          <w:p w:rsidR="00EB2728" w:rsidRPr="00EB2728" w:rsidRDefault="000A3468" w:rsidP="00500DFC">
            <w:pPr>
              <w:pStyle w:val="PlainText"/>
              <w:jc w:val="left"/>
              <w:rPr>
                <w:rFonts w:ascii="Courier New" w:hAnsi="Courier New" w:cs="Courier New"/>
                <w:b/>
                <w:noProof/>
                <w:sz w:val="16"/>
                <w:szCs w:val="16"/>
              </w:rPr>
            </w:pPr>
            <w:r w:rsidRPr="00EB2728">
              <w:rPr>
                <w:rFonts w:ascii="Courier New" w:hAnsi="Courier New" w:cs="Courier New"/>
                <w:b/>
                <w:noProof/>
                <w:sz w:val="16"/>
                <w:szCs w:val="16"/>
              </w:rPr>
              <w:t xml:space="preserve">Law Offices of </w:t>
            </w:r>
          </w:p>
          <w:p w:rsidR="000A3468" w:rsidRPr="00EB2728" w:rsidRDefault="00EB2728" w:rsidP="00500DFC">
            <w:pPr>
              <w:pStyle w:val="PlainText"/>
              <w:jc w:val="left"/>
              <w:rPr>
                <w:rFonts w:ascii="Courier New" w:hAnsi="Courier New" w:cs="Courier New"/>
                <w:b/>
                <w:noProof/>
                <w:sz w:val="16"/>
                <w:szCs w:val="16"/>
              </w:rPr>
            </w:pPr>
            <w:r w:rsidRPr="00EB2728">
              <w:rPr>
                <w:rFonts w:ascii="Courier New" w:hAnsi="Courier New" w:cs="Courier New"/>
                <w:b/>
                <w:noProof/>
                <w:sz w:val="16"/>
                <w:szCs w:val="16"/>
              </w:rPr>
              <w:t xml:space="preserve"> </w:t>
            </w:r>
            <w:r w:rsidR="000A3468" w:rsidRPr="00EB2728">
              <w:rPr>
                <w:rFonts w:ascii="Courier New" w:hAnsi="Courier New" w:cs="Courier New"/>
                <w:b/>
                <w:noProof/>
                <w:sz w:val="16"/>
                <w:szCs w:val="16"/>
              </w:rPr>
              <w:t>Ronald A. Marron</w:t>
            </w:r>
          </w:p>
          <w:p w:rsidR="000A3468" w:rsidRPr="00EB2728" w:rsidRDefault="000A3468" w:rsidP="00500DFC">
            <w:pPr>
              <w:pStyle w:val="PlainText"/>
              <w:jc w:val="left"/>
              <w:rPr>
                <w:rFonts w:ascii="Courier New" w:hAnsi="Courier New" w:cs="Courier New"/>
                <w:b/>
                <w:noProof/>
                <w:sz w:val="16"/>
                <w:szCs w:val="16"/>
              </w:rPr>
            </w:pPr>
            <w:r w:rsidRPr="00EB2728">
              <w:rPr>
                <w:rFonts w:ascii="Courier New" w:hAnsi="Courier New" w:cs="Courier New"/>
                <w:b/>
                <w:noProof/>
                <w:sz w:val="16"/>
                <w:szCs w:val="16"/>
              </w:rPr>
              <w:t>651 Arroyo Drive</w:t>
            </w:r>
          </w:p>
          <w:p w:rsidR="000A3468" w:rsidRPr="00EB2728" w:rsidRDefault="000A3468" w:rsidP="00500DFC">
            <w:pPr>
              <w:pStyle w:val="PlainText"/>
              <w:jc w:val="left"/>
              <w:rPr>
                <w:rFonts w:ascii="Courier New" w:hAnsi="Courier New" w:cs="Courier New"/>
                <w:b/>
                <w:noProof/>
                <w:sz w:val="16"/>
                <w:szCs w:val="16"/>
              </w:rPr>
            </w:pPr>
            <w:r w:rsidRPr="00EB2728">
              <w:rPr>
                <w:rFonts w:ascii="Courier New" w:hAnsi="Courier New" w:cs="Courier New"/>
                <w:b/>
                <w:noProof/>
                <w:sz w:val="16"/>
                <w:szCs w:val="16"/>
              </w:rPr>
              <w:t>San Diego, CA 92103</w:t>
            </w:r>
          </w:p>
          <w:p w:rsidR="000A3468" w:rsidRPr="00EB2728" w:rsidRDefault="000A3468" w:rsidP="00500DFC">
            <w:pPr>
              <w:pStyle w:val="PlainText"/>
              <w:jc w:val="left"/>
              <w:rPr>
                <w:rFonts w:ascii="Courier New" w:hAnsi="Courier New" w:cs="Courier New"/>
                <w:b/>
                <w:noProof/>
                <w:sz w:val="16"/>
                <w:szCs w:val="16"/>
              </w:rPr>
            </w:pPr>
          </w:p>
          <w:p w:rsidR="000A3468" w:rsidRPr="00EB2728" w:rsidRDefault="000A3468" w:rsidP="00500DFC">
            <w:pPr>
              <w:pStyle w:val="PlainText"/>
              <w:jc w:val="left"/>
              <w:rPr>
                <w:rFonts w:ascii="Courier New" w:hAnsi="Courier New" w:cs="Courier New"/>
                <w:b/>
                <w:noProof/>
                <w:sz w:val="16"/>
                <w:szCs w:val="16"/>
              </w:rPr>
            </w:pPr>
            <w:r w:rsidRPr="00EB2728">
              <w:rPr>
                <w:rFonts w:ascii="Courier New" w:hAnsi="Courier New" w:cs="Courier New"/>
                <w:b/>
                <w:noProof/>
                <w:sz w:val="16"/>
                <w:szCs w:val="16"/>
              </w:rPr>
              <w:t>619 696-9006 (Ph.)</w:t>
            </w:r>
          </w:p>
          <w:p w:rsidR="000A3468" w:rsidRDefault="000A3468" w:rsidP="00E2069C">
            <w:pPr>
              <w:pStyle w:val="PlainText"/>
              <w:jc w:val="left"/>
              <w:rPr>
                <w:rFonts w:ascii="Courier New" w:hAnsi="Courier New" w:cs="Courier New"/>
                <w:b/>
                <w:noProof/>
                <w:sz w:val="20"/>
                <w:szCs w:val="20"/>
              </w:rPr>
            </w:pPr>
          </w:p>
        </w:tc>
      </w:tr>
      <w:tr w:rsidR="00EB2728" w:rsidTr="00500DFC">
        <w:tc>
          <w:tcPr>
            <w:tcW w:w="1443" w:type="dxa"/>
          </w:tcPr>
          <w:p w:rsidR="00EB2728" w:rsidRDefault="00EB2728" w:rsidP="00500DFC">
            <w:pPr>
              <w:pStyle w:val="PlainText"/>
              <w:rPr>
                <w:rFonts w:ascii="Courier New" w:hAnsi="Courier New" w:cs="Courier New"/>
                <w:b/>
                <w:sz w:val="20"/>
                <w:szCs w:val="20"/>
              </w:rPr>
            </w:pPr>
          </w:p>
          <w:p w:rsidR="00EB2728" w:rsidRDefault="001C3BE9" w:rsidP="00500DFC">
            <w:pPr>
              <w:pStyle w:val="PlainText"/>
              <w:rPr>
                <w:rFonts w:ascii="Courier New" w:hAnsi="Courier New" w:cs="Courier New"/>
                <w:b/>
                <w:sz w:val="20"/>
                <w:szCs w:val="20"/>
              </w:rPr>
            </w:pPr>
            <w:r>
              <w:rPr>
                <w:rFonts w:ascii="Courier New" w:hAnsi="Courier New" w:cs="Courier New"/>
                <w:b/>
                <w:sz w:val="20"/>
                <w:szCs w:val="20"/>
              </w:rPr>
              <w:t>11-17-2017</w:t>
            </w:r>
          </w:p>
        </w:tc>
        <w:tc>
          <w:tcPr>
            <w:tcW w:w="1710" w:type="dxa"/>
          </w:tcPr>
          <w:p w:rsidR="00EB2728" w:rsidRDefault="00EB2728" w:rsidP="00500DFC">
            <w:pPr>
              <w:pStyle w:val="PlainText"/>
              <w:rPr>
                <w:rFonts w:ascii="Courier New" w:hAnsi="Courier New" w:cs="Courier New"/>
                <w:b/>
                <w:sz w:val="20"/>
                <w:szCs w:val="20"/>
              </w:rPr>
            </w:pPr>
          </w:p>
          <w:p w:rsidR="00101DCA" w:rsidRDefault="00101DCA" w:rsidP="00500DFC">
            <w:pPr>
              <w:pStyle w:val="PlainText"/>
              <w:rPr>
                <w:rFonts w:ascii="Courier New" w:hAnsi="Courier New" w:cs="Courier New"/>
                <w:b/>
                <w:sz w:val="20"/>
                <w:szCs w:val="20"/>
              </w:rPr>
            </w:pPr>
            <w:r>
              <w:rPr>
                <w:rFonts w:ascii="Courier New" w:hAnsi="Courier New" w:cs="Courier New"/>
                <w:b/>
                <w:sz w:val="20"/>
                <w:szCs w:val="20"/>
              </w:rPr>
              <w:t>11-MD-2262</w:t>
            </w:r>
          </w:p>
        </w:tc>
        <w:tc>
          <w:tcPr>
            <w:tcW w:w="1710" w:type="dxa"/>
          </w:tcPr>
          <w:p w:rsidR="00EB2728" w:rsidRDefault="00EB2728" w:rsidP="00500DFC">
            <w:pPr>
              <w:pStyle w:val="PlainText"/>
              <w:rPr>
                <w:rFonts w:ascii="Courier New" w:hAnsi="Courier New" w:cs="Courier New"/>
                <w:b/>
                <w:sz w:val="20"/>
                <w:szCs w:val="20"/>
              </w:rPr>
            </w:pPr>
          </w:p>
          <w:p w:rsidR="00101DCA" w:rsidRDefault="00101DCA" w:rsidP="00500DF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EB2728" w:rsidRDefault="00EB2728" w:rsidP="00500DFC">
            <w:pPr>
              <w:pStyle w:val="PlainText"/>
              <w:jc w:val="left"/>
              <w:rPr>
                <w:rFonts w:ascii="Courier New" w:hAnsi="Courier New" w:cs="Courier New"/>
                <w:b/>
                <w:sz w:val="20"/>
                <w:szCs w:val="20"/>
              </w:rPr>
            </w:pPr>
          </w:p>
          <w:p w:rsidR="00101DCA" w:rsidRDefault="00106AFB" w:rsidP="00500DFC">
            <w:pPr>
              <w:pStyle w:val="PlainText"/>
              <w:jc w:val="left"/>
              <w:rPr>
                <w:rFonts w:ascii="Courier New" w:hAnsi="Courier New" w:cs="Courier New"/>
                <w:b/>
                <w:sz w:val="20"/>
                <w:szCs w:val="20"/>
              </w:rPr>
            </w:pPr>
            <w:r>
              <w:rPr>
                <w:rFonts w:ascii="Courier New" w:hAnsi="Courier New" w:cs="Courier New"/>
                <w:b/>
                <w:sz w:val="20"/>
                <w:szCs w:val="20"/>
              </w:rPr>
              <w:t>In re: U.S. Dollar Labor-Based Instrument</w:t>
            </w:r>
          </w:p>
          <w:p w:rsidR="00106AFB" w:rsidRDefault="00106AFB" w:rsidP="0013578F">
            <w:pPr>
              <w:pStyle w:val="PlainText"/>
              <w:jc w:val="left"/>
              <w:rPr>
                <w:rFonts w:ascii="Courier New" w:hAnsi="Courier New" w:cs="Courier New"/>
                <w:sz w:val="20"/>
                <w:szCs w:val="20"/>
              </w:rPr>
            </w:pPr>
            <w:r w:rsidRPr="00106AFB">
              <w:rPr>
                <w:rFonts w:ascii="Courier New" w:hAnsi="Courier New" w:cs="Courier New"/>
                <w:sz w:val="20"/>
                <w:szCs w:val="20"/>
              </w:rPr>
              <w:t>Plaintiffs claim that Barclays and other banks manipulated the U.S. Dollar LIBOR rate, and that, as a result, purchasers did not receive as much interest payments for their U.S. Dollar LIBOR-based instruments from the banks as they should have. Plaintiffs in the OTC Action have brought (a) antitrust claims under the Sherman Act, (b) breach of contract</w:t>
            </w:r>
            <w:r w:rsidR="0013578F">
              <w:rPr>
                <w:rFonts w:ascii="Courier New" w:hAnsi="Courier New" w:cs="Courier New"/>
                <w:sz w:val="20"/>
                <w:szCs w:val="20"/>
              </w:rPr>
              <w:t xml:space="preserve"> </w:t>
            </w:r>
            <w:r w:rsidRPr="00106AFB">
              <w:rPr>
                <w:rFonts w:ascii="Courier New" w:hAnsi="Courier New" w:cs="Courier New"/>
                <w:sz w:val="20"/>
                <w:szCs w:val="20"/>
              </w:rPr>
              <w:t>claims, and (c) unjust enrichment claims against Barclays and the Non-Settling Defendants.</w:t>
            </w:r>
          </w:p>
          <w:p w:rsidR="00AC6500" w:rsidRDefault="00AC6500" w:rsidP="0013578F">
            <w:pPr>
              <w:pStyle w:val="PlainText"/>
              <w:jc w:val="left"/>
              <w:rPr>
                <w:rFonts w:ascii="Courier New" w:hAnsi="Courier New" w:cs="Courier New"/>
                <w:sz w:val="20"/>
                <w:szCs w:val="20"/>
              </w:rPr>
            </w:pPr>
          </w:p>
          <w:p w:rsidR="00AC6500" w:rsidRDefault="00AC6500" w:rsidP="0013578F">
            <w:pPr>
              <w:pStyle w:val="PlainText"/>
              <w:jc w:val="left"/>
              <w:rPr>
                <w:rFonts w:ascii="Courier New" w:hAnsi="Courier New" w:cs="Courier New"/>
                <w:sz w:val="20"/>
                <w:szCs w:val="20"/>
              </w:rPr>
            </w:pPr>
          </w:p>
          <w:p w:rsidR="00AC6500" w:rsidRDefault="00AC6500" w:rsidP="0013578F">
            <w:pPr>
              <w:pStyle w:val="PlainText"/>
              <w:jc w:val="left"/>
              <w:rPr>
                <w:rFonts w:ascii="Courier New" w:hAnsi="Courier New" w:cs="Courier New"/>
                <w:sz w:val="20"/>
                <w:szCs w:val="20"/>
              </w:rPr>
            </w:pPr>
          </w:p>
          <w:p w:rsidR="00AC6500" w:rsidRPr="00106AFB" w:rsidRDefault="00AC6500" w:rsidP="0013578F">
            <w:pPr>
              <w:pStyle w:val="PlainText"/>
              <w:jc w:val="left"/>
              <w:rPr>
                <w:rFonts w:ascii="Courier New" w:hAnsi="Courier New" w:cs="Courier New"/>
                <w:sz w:val="20"/>
                <w:szCs w:val="20"/>
              </w:rPr>
            </w:pPr>
          </w:p>
        </w:tc>
        <w:tc>
          <w:tcPr>
            <w:tcW w:w="1440" w:type="dxa"/>
          </w:tcPr>
          <w:p w:rsidR="00EB2728" w:rsidRDefault="00EB2728" w:rsidP="00500DFC">
            <w:pPr>
              <w:pStyle w:val="PlainText"/>
              <w:rPr>
                <w:rFonts w:ascii="Courier New" w:hAnsi="Courier New" w:cs="Courier New"/>
                <w:b/>
                <w:sz w:val="20"/>
                <w:szCs w:val="20"/>
              </w:rPr>
            </w:pPr>
          </w:p>
          <w:p w:rsidR="000303BF" w:rsidRDefault="00101DCA" w:rsidP="00500DFC">
            <w:pPr>
              <w:pStyle w:val="PlainText"/>
              <w:rPr>
                <w:rFonts w:ascii="Courier New" w:hAnsi="Courier New" w:cs="Courier New"/>
                <w:b/>
                <w:sz w:val="20"/>
                <w:szCs w:val="20"/>
              </w:rPr>
            </w:pPr>
            <w:r>
              <w:rPr>
                <w:rFonts w:ascii="Courier New" w:hAnsi="Courier New" w:cs="Courier New"/>
                <w:b/>
                <w:sz w:val="20"/>
                <w:szCs w:val="20"/>
              </w:rPr>
              <w:t>1-23-2018</w:t>
            </w:r>
          </w:p>
        </w:tc>
        <w:tc>
          <w:tcPr>
            <w:tcW w:w="2970" w:type="dxa"/>
          </w:tcPr>
          <w:p w:rsidR="00EB2728" w:rsidRDefault="00EB2728" w:rsidP="00500DFC">
            <w:pPr>
              <w:pStyle w:val="PlainText"/>
              <w:jc w:val="left"/>
              <w:rPr>
                <w:rFonts w:ascii="Courier New" w:hAnsi="Courier New" w:cs="Courier New"/>
                <w:b/>
                <w:noProof/>
                <w:sz w:val="20"/>
                <w:szCs w:val="20"/>
              </w:rPr>
            </w:pPr>
          </w:p>
          <w:p w:rsidR="00C94AF5" w:rsidRDefault="00C94AF5"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visit:</w:t>
            </w:r>
          </w:p>
          <w:p w:rsidR="00C94AF5" w:rsidRDefault="00C94AF5" w:rsidP="00500DFC">
            <w:pPr>
              <w:pStyle w:val="PlainText"/>
              <w:jc w:val="left"/>
              <w:rPr>
                <w:rFonts w:ascii="Courier New" w:hAnsi="Courier New" w:cs="Courier New"/>
                <w:b/>
                <w:noProof/>
                <w:sz w:val="20"/>
                <w:szCs w:val="20"/>
              </w:rPr>
            </w:pPr>
          </w:p>
          <w:p w:rsidR="00C94AF5" w:rsidRPr="00106AFB" w:rsidRDefault="00C94AF5" w:rsidP="00500DFC">
            <w:pPr>
              <w:pStyle w:val="PlainText"/>
              <w:jc w:val="left"/>
              <w:rPr>
                <w:rFonts w:ascii="Courier New" w:hAnsi="Courier New" w:cs="Courier New"/>
                <w:b/>
                <w:noProof/>
                <w:sz w:val="16"/>
                <w:szCs w:val="16"/>
              </w:rPr>
            </w:pPr>
            <w:r w:rsidRPr="00106AFB">
              <w:rPr>
                <w:rFonts w:ascii="Courier New" w:hAnsi="Courier New" w:cs="Courier New"/>
                <w:b/>
                <w:noProof/>
                <w:sz w:val="16"/>
                <w:szCs w:val="16"/>
              </w:rPr>
              <w:t>William C. Carmody</w:t>
            </w:r>
          </w:p>
          <w:p w:rsidR="00C94AF5" w:rsidRPr="00106AFB" w:rsidRDefault="00C94AF5" w:rsidP="00500DFC">
            <w:pPr>
              <w:pStyle w:val="PlainText"/>
              <w:jc w:val="left"/>
              <w:rPr>
                <w:rFonts w:ascii="Courier New" w:hAnsi="Courier New" w:cs="Courier New"/>
                <w:b/>
                <w:noProof/>
                <w:sz w:val="16"/>
                <w:szCs w:val="16"/>
              </w:rPr>
            </w:pPr>
            <w:r w:rsidRPr="00106AFB">
              <w:rPr>
                <w:rFonts w:ascii="Courier New" w:hAnsi="Courier New" w:cs="Courier New"/>
                <w:b/>
                <w:noProof/>
                <w:sz w:val="16"/>
                <w:szCs w:val="16"/>
              </w:rPr>
              <w:t>Susman Godfrey LLP</w:t>
            </w:r>
          </w:p>
          <w:p w:rsidR="00C94AF5" w:rsidRPr="00106AFB" w:rsidRDefault="00C94AF5" w:rsidP="00500DFC">
            <w:pPr>
              <w:pStyle w:val="PlainText"/>
              <w:jc w:val="left"/>
              <w:rPr>
                <w:rFonts w:ascii="Courier New" w:hAnsi="Courier New" w:cs="Courier New"/>
                <w:b/>
                <w:noProof/>
                <w:sz w:val="16"/>
                <w:szCs w:val="16"/>
              </w:rPr>
            </w:pPr>
            <w:r w:rsidRPr="00106AFB">
              <w:rPr>
                <w:rFonts w:ascii="Courier New" w:hAnsi="Courier New" w:cs="Courier New"/>
                <w:b/>
                <w:noProof/>
                <w:sz w:val="16"/>
                <w:szCs w:val="16"/>
              </w:rPr>
              <w:t>1301 Avenue of the Americas</w:t>
            </w:r>
          </w:p>
          <w:p w:rsidR="00C94AF5" w:rsidRPr="00106AFB" w:rsidRDefault="00C94AF5" w:rsidP="00500DFC">
            <w:pPr>
              <w:pStyle w:val="PlainText"/>
              <w:jc w:val="left"/>
              <w:rPr>
                <w:rFonts w:ascii="Courier New" w:hAnsi="Courier New" w:cs="Courier New"/>
                <w:b/>
                <w:noProof/>
                <w:sz w:val="16"/>
                <w:szCs w:val="16"/>
              </w:rPr>
            </w:pPr>
            <w:r w:rsidRPr="00106AFB">
              <w:rPr>
                <w:rFonts w:ascii="Courier New" w:hAnsi="Courier New" w:cs="Courier New"/>
                <w:b/>
                <w:noProof/>
                <w:sz w:val="16"/>
                <w:szCs w:val="16"/>
              </w:rPr>
              <w:t>32</w:t>
            </w:r>
            <w:r w:rsidRPr="00106AFB">
              <w:rPr>
                <w:rFonts w:ascii="Courier New" w:hAnsi="Courier New" w:cs="Courier New"/>
                <w:b/>
                <w:noProof/>
                <w:sz w:val="16"/>
                <w:szCs w:val="16"/>
                <w:vertAlign w:val="superscript"/>
              </w:rPr>
              <w:t>nd</w:t>
            </w:r>
            <w:r w:rsidRPr="00106AFB">
              <w:rPr>
                <w:rFonts w:ascii="Courier New" w:hAnsi="Courier New" w:cs="Courier New"/>
                <w:b/>
                <w:noProof/>
                <w:sz w:val="16"/>
                <w:szCs w:val="16"/>
              </w:rPr>
              <w:t xml:space="preserve"> Floor</w:t>
            </w:r>
          </w:p>
          <w:p w:rsidR="00C94AF5" w:rsidRPr="00106AFB" w:rsidRDefault="00C94AF5" w:rsidP="00500DFC">
            <w:pPr>
              <w:pStyle w:val="PlainText"/>
              <w:jc w:val="left"/>
              <w:rPr>
                <w:rFonts w:ascii="Courier New" w:hAnsi="Courier New" w:cs="Courier New"/>
                <w:b/>
                <w:noProof/>
                <w:sz w:val="16"/>
                <w:szCs w:val="16"/>
              </w:rPr>
            </w:pPr>
            <w:r w:rsidRPr="00106AFB">
              <w:rPr>
                <w:rFonts w:ascii="Courier New" w:hAnsi="Courier New" w:cs="Courier New"/>
                <w:b/>
                <w:noProof/>
                <w:sz w:val="16"/>
                <w:szCs w:val="16"/>
              </w:rPr>
              <w:t>New York, NY 10019</w:t>
            </w:r>
          </w:p>
          <w:p w:rsidR="00C94AF5" w:rsidRPr="00106AFB" w:rsidRDefault="00C94AF5" w:rsidP="00500DFC">
            <w:pPr>
              <w:pStyle w:val="PlainText"/>
              <w:jc w:val="left"/>
              <w:rPr>
                <w:rFonts w:ascii="Courier New" w:hAnsi="Courier New" w:cs="Courier New"/>
                <w:b/>
                <w:noProof/>
                <w:sz w:val="16"/>
                <w:szCs w:val="16"/>
              </w:rPr>
            </w:pPr>
          </w:p>
          <w:p w:rsidR="00C94AF5" w:rsidRPr="00106AFB" w:rsidRDefault="00C94AF5" w:rsidP="00500DFC">
            <w:pPr>
              <w:pStyle w:val="PlainText"/>
              <w:jc w:val="left"/>
              <w:rPr>
                <w:rFonts w:ascii="Courier New" w:hAnsi="Courier New" w:cs="Courier New"/>
                <w:b/>
                <w:noProof/>
                <w:sz w:val="16"/>
                <w:szCs w:val="16"/>
              </w:rPr>
            </w:pPr>
            <w:r w:rsidRPr="00106AFB">
              <w:rPr>
                <w:rFonts w:ascii="Courier New" w:hAnsi="Courier New" w:cs="Courier New"/>
                <w:b/>
                <w:noProof/>
                <w:sz w:val="16"/>
                <w:szCs w:val="16"/>
              </w:rPr>
              <w:t>1 888 568-7640 (Ph.)</w:t>
            </w:r>
          </w:p>
          <w:p w:rsidR="00C94AF5" w:rsidRPr="00106AFB" w:rsidRDefault="00C94AF5" w:rsidP="00500DFC">
            <w:pPr>
              <w:pStyle w:val="PlainText"/>
              <w:jc w:val="left"/>
              <w:rPr>
                <w:rFonts w:ascii="Courier New" w:hAnsi="Courier New" w:cs="Courier New"/>
                <w:b/>
                <w:noProof/>
                <w:sz w:val="16"/>
                <w:szCs w:val="16"/>
              </w:rPr>
            </w:pPr>
          </w:p>
          <w:p w:rsidR="00C94AF5" w:rsidRPr="00106AFB" w:rsidRDefault="00A42ACC" w:rsidP="00500DFC">
            <w:pPr>
              <w:pStyle w:val="PlainText"/>
              <w:jc w:val="left"/>
              <w:rPr>
                <w:rFonts w:ascii="Courier New" w:hAnsi="Courier New" w:cs="Courier New"/>
                <w:b/>
                <w:noProof/>
                <w:sz w:val="16"/>
                <w:szCs w:val="16"/>
              </w:rPr>
            </w:pPr>
            <w:hyperlink r:id="rId11" w:history="1">
              <w:r w:rsidR="000303BF" w:rsidRPr="00106AFB">
                <w:rPr>
                  <w:rStyle w:val="Hyperlink"/>
                  <w:rFonts w:ascii="Courier New" w:hAnsi="Courier New" w:cs="Courier New"/>
                  <w:b/>
                  <w:noProof/>
                  <w:sz w:val="16"/>
                  <w:szCs w:val="16"/>
                </w:rPr>
                <w:t>www.usdollarliborsettlement.com</w:t>
              </w:r>
            </w:hyperlink>
          </w:p>
          <w:p w:rsidR="00C94AF5" w:rsidRDefault="00C94AF5" w:rsidP="00500DFC">
            <w:pPr>
              <w:pStyle w:val="PlainText"/>
              <w:jc w:val="left"/>
              <w:rPr>
                <w:rFonts w:ascii="Courier New" w:hAnsi="Courier New" w:cs="Courier New"/>
                <w:b/>
                <w:noProof/>
                <w:sz w:val="20"/>
                <w:szCs w:val="20"/>
              </w:rPr>
            </w:pPr>
          </w:p>
          <w:p w:rsidR="00106AFB" w:rsidRDefault="00106AFB" w:rsidP="00500DFC">
            <w:pPr>
              <w:pStyle w:val="PlainText"/>
              <w:jc w:val="left"/>
              <w:rPr>
                <w:rFonts w:ascii="Courier New" w:hAnsi="Courier New" w:cs="Courier New"/>
                <w:b/>
                <w:noProof/>
                <w:sz w:val="20"/>
                <w:szCs w:val="20"/>
              </w:rPr>
            </w:pPr>
          </w:p>
        </w:tc>
      </w:tr>
      <w:tr w:rsidR="00106AFB" w:rsidTr="00500DFC">
        <w:tc>
          <w:tcPr>
            <w:tcW w:w="1443" w:type="dxa"/>
          </w:tcPr>
          <w:p w:rsidR="00106AFB" w:rsidRDefault="00106AFB" w:rsidP="00500DFC">
            <w:pPr>
              <w:pStyle w:val="PlainText"/>
              <w:rPr>
                <w:rFonts w:ascii="Courier New" w:hAnsi="Courier New" w:cs="Courier New"/>
                <w:b/>
                <w:sz w:val="20"/>
                <w:szCs w:val="20"/>
              </w:rPr>
            </w:pPr>
          </w:p>
          <w:p w:rsidR="00106AFB" w:rsidRDefault="00106AFB" w:rsidP="00500DFC">
            <w:pPr>
              <w:pStyle w:val="PlainText"/>
              <w:rPr>
                <w:rFonts w:ascii="Courier New" w:hAnsi="Courier New" w:cs="Courier New"/>
                <w:b/>
                <w:sz w:val="20"/>
                <w:szCs w:val="20"/>
              </w:rPr>
            </w:pPr>
            <w:r>
              <w:rPr>
                <w:rFonts w:ascii="Courier New" w:hAnsi="Courier New" w:cs="Courier New"/>
                <w:b/>
                <w:sz w:val="20"/>
                <w:szCs w:val="20"/>
              </w:rPr>
              <w:t>11-17-2017</w:t>
            </w:r>
          </w:p>
        </w:tc>
        <w:tc>
          <w:tcPr>
            <w:tcW w:w="1710" w:type="dxa"/>
          </w:tcPr>
          <w:p w:rsidR="00106AFB" w:rsidRDefault="00106AFB" w:rsidP="00500DFC">
            <w:pPr>
              <w:pStyle w:val="PlainText"/>
              <w:rPr>
                <w:rFonts w:ascii="Courier New" w:hAnsi="Courier New" w:cs="Courier New"/>
                <w:b/>
                <w:sz w:val="20"/>
                <w:szCs w:val="20"/>
              </w:rPr>
            </w:pPr>
          </w:p>
          <w:p w:rsidR="00106AFB" w:rsidRDefault="00106AFB" w:rsidP="00500DFC">
            <w:pPr>
              <w:pStyle w:val="PlainText"/>
              <w:rPr>
                <w:rFonts w:ascii="Courier New" w:hAnsi="Courier New" w:cs="Courier New"/>
                <w:b/>
                <w:sz w:val="20"/>
                <w:szCs w:val="20"/>
              </w:rPr>
            </w:pPr>
            <w:r>
              <w:rPr>
                <w:rFonts w:ascii="Courier New" w:hAnsi="Courier New" w:cs="Courier New"/>
                <w:b/>
                <w:sz w:val="20"/>
                <w:szCs w:val="20"/>
              </w:rPr>
              <w:t>14-CV-02422</w:t>
            </w:r>
          </w:p>
        </w:tc>
        <w:tc>
          <w:tcPr>
            <w:tcW w:w="1710" w:type="dxa"/>
          </w:tcPr>
          <w:p w:rsidR="00106AFB" w:rsidRDefault="00106AFB" w:rsidP="00500DFC">
            <w:pPr>
              <w:pStyle w:val="PlainText"/>
              <w:rPr>
                <w:rFonts w:ascii="Courier New" w:hAnsi="Courier New" w:cs="Courier New"/>
                <w:b/>
                <w:sz w:val="20"/>
                <w:szCs w:val="20"/>
              </w:rPr>
            </w:pPr>
          </w:p>
          <w:p w:rsidR="00106AFB" w:rsidRDefault="00106AFB" w:rsidP="00500DFC">
            <w:pPr>
              <w:pStyle w:val="PlainText"/>
              <w:rPr>
                <w:rFonts w:ascii="Courier New" w:hAnsi="Courier New" w:cs="Courier New"/>
                <w:b/>
                <w:sz w:val="20"/>
                <w:szCs w:val="20"/>
              </w:rPr>
            </w:pPr>
            <w:r>
              <w:rPr>
                <w:rFonts w:ascii="Courier New" w:hAnsi="Courier New" w:cs="Courier New"/>
                <w:b/>
                <w:sz w:val="20"/>
                <w:szCs w:val="20"/>
              </w:rPr>
              <w:t>(E.D. Cal.)</w:t>
            </w:r>
          </w:p>
        </w:tc>
        <w:tc>
          <w:tcPr>
            <w:tcW w:w="5760" w:type="dxa"/>
          </w:tcPr>
          <w:p w:rsidR="00106AFB" w:rsidRDefault="00106AFB" w:rsidP="00500DFC">
            <w:pPr>
              <w:pStyle w:val="PlainText"/>
              <w:jc w:val="left"/>
              <w:rPr>
                <w:rFonts w:ascii="Courier New" w:hAnsi="Courier New" w:cs="Courier New"/>
                <w:b/>
                <w:sz w:val="20"/>
                <w:szCs w:val="20"/>
              </w:rPr>
            </w:pPr>
          </w:p>
          <w:p w:rsidR="00106AFB" w:rsidRDefault="00106AFB" w:rsidP="00500DFC">
            <w:pPr>
              <w:pStyle w:val="PlainText"/>
              <w:jc w:val="left"/>
              <w:rPr>
                <w:rFonts w:ascii="Courier New" w:hAnsi="Courier New" w:cs="Courier New"/>
                <w:b/>
                <w:sz w:val="20"/>
                <w:szCs w:val="20"/>
              </w:rPr>
            </w:pPr>
            <w:r>
              <w:rPr>
                <w:rFonts w:ascii="Courier New" w:hAnsi="Courier New" w:cs="Courier New"/>
                <w:b/>
                <w:sz w:val="20"/>
                <w:szCs w:val="20"/>
              </w:rPr>
              <w:t>Story v. Mammoth Mountain Ski Area, LLC</w:t>
            </w:r>
          </w:p>
          <w:p w:rsidR="00106AFB" w:rsidRPr="00106AFB" w:rsidRDefault="00106AFB" w:rsidP="00106AFB">
            <w:pPr>
              <w:pStyle w:val="PlainText"/>
              <w:jc w:val="left"/>
              <w:rPr>
                <w:rFonts w:ascii="Courier New" w:hAnsi="Courier New" w:cs="Courier New"/>
                <w:sz w:val="20"/>
                <w:szCs w:val="20"/>
              </w:rPr>
            </w:pPr>
            <w:r w:rsidRPr="00106AFB">
              <w:rPr>
                <w:rFonts w:ascii="Courier New" w:hAnsi="Courier New" w:cs="Courier New"/>
                <w:sz w:val="20"/>
                <w:szCs w:val="20"/>
              </w:rPr>
              <w:t>Plaintiff claims that Defendant violated the Telephone Consumer Protection Act (“TCPA”), 47</w:t>
            </w:r>
          </w:p>
          <w:p w:rsidR="00106AFB" w:rsidRDefault="00106AFB" w:rsidP="00106AFB">
            <w:pPr>
              <w:pStyle w:val="PlainText"/>
              <w:jc w:val="left"/>
              <w:rPr>
                <w:rFonts w:ascii="Courier New" w:hAnsi="Courier New" w:cs="Courier New"/>
                <w:sz w:val="20"/>
                <w:szCs w:val="20"/>
              </w:rPr>
            </w:pPr>
            <w:r w:rsidRPr="00106AFB">
              <w:rPr>
                <w:rFonts w:ascii="Courier New" w:hAnsi="Courier New" w:cs="Courier New"/>
                <w:sz w:val="20"/>
                <w:szCs w:val="20"/>
              </w:rPr>
              <w:t xml:space="preserve">U.S.C. </w:t>
            </w:r>
            <w:r w:rsidRPr="00106AFB">
              <w:rPr>
                <w:rFonts w:asciiTheme="minorHAnsi" w:hAnsiTheme="minorHAnsi" w:cstheme="minorHAnsi"/>
                <w:sz w:val="20"/>
                <w:szCs w:val="20"/>
              </w:rPr>
              <w:t>§</w:t>
            </w:r>
            <w:r w:rsidRPr="00106AFB">
              <w:rPr>
                <w:rFonts w:ascii="Courier New" w:hAnsi="Courier New" w:cs="Courier New"/>
                <w:sz w:val="20"/>
                <w:szCs w:val="20"/>
              </w:rPr>
              <w:t xml:space="preserve"> 227, by making prerecorded- or artificial-voice telephone calls to consumers without proper consent.</w:t>
            </w:r>
          </w:p>
          <w:p w:rsidR="00106AFB" w:rsidRDefault="00106AFB" w:rsidP="00106AFB">
            <w:pPr>
              <w:pStyle w:val="PlainText"/>
              <w:jc w:val="left"/>
              <w:rPr>
                <w:rFonts w:ascii="Courier New" w:hAnsi="Courier New" w:cs="Courier New"/>
                <w:b/>
                <w:sz w:val="20"/>
                <w:szCs w:val="20"/>
              </w:rPr>
            </w:pPr>
          </w:p>
        </w:tc>
        <w:tc>
          <w:tcPr>
            <w:tcW w:w="1440" w:type="dxa"/>
          </w:tcPr>
          <w:p w:rsidR="00106AFB" w:rsidRDefault="00106AFB" w:rsidP="00500DFC">
            <w:pPr>
              <w:pStyle w:val="PlainText"/>
              <w:rPr>
                <w:rFonts w:ascii="Courier New" w:hAnsi="Courier New" w:cs="Courier New"/>
                <w:b/>
                <w:sz w:val="20"/>
                <w:szCs w:val="20"/>
              </w:rPr>
            </w:pPr>
          </w:p>
          <w:p w:rsidR="00106AFB" w:rsidRDefault="00106AFB" w:rsidP="00500DFC">
            <w:pPr>
              <w:pStyle w:val="PlainText"/>
              <w:rPr>
                <w:rFonts w:ascii="Courier New" w:hAnsi="Courier New" w:cs="Courier New"/>
                <w:b/>
                <w:sz w:val="20"/>
                <w:szCs w:val="20"/>
              </w:rPr>
            </w:pPr>
            <w:r>
              <w:rPr>
                <w:rFonts w:ascii="Courier New" w:hAnsi="Courier New" w:cs="Courier New"/>
                <w:b/>
                <w:sz w:val="20"/>
                <w:szCs w:val="20"/>
              </w:rPr>
              <w:t>3-13-2018</w:t>
            </w:r>
          </w:p>
        </w:tc>
        <w:tc>
          <w:tcPr>
            <w:tcW w:w="2970" w:type="dxa"/>
          </w:tcPr>
          <w:p w:rsidR="00106AFB" w:rsidRDefault="00106AFB" w:rsidP="00500DFC">
            <w:pPr>
              <w:pStyle w:val="PlainText"/>
              <w:jc w:val="left"/>
              <w:rPr>
                <w:rFonts w:ascii="Courier New" w:hAnsi="Courier New" w:cs="Courier New"/>
                <w:b/>
                <w:noProof/>
                <w:sz w:val="20"/>
                <w:szCs w:val="20"/>
              </w:rPr>
            </w:pPr>
          </w:p>
          <w:p w:rsidR="00106AFB" w:rsidRDefault="00106AFB"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13578F">
              <w:rPr>
                <w:rFonts w:ascii="Courier New" w:hAnsi="Courier New" w:cs="Courier New"/>
                <w:b/>
                <w:noProof/>
                <w:sz w:val="20"/>
                <w:szCs w:val="20"/>
              </w:rPr>
              <w:t>, call or fax</w:t>
            </w:r>
            <w:r>
              <w:rPr>
                <w:rFonts w:ascii="Courier New" w:hAnsi="Courier New" w:cs="Courier New"/>
                <w:b/>
                <w:noProof/>
                <w:sz w:val="20"/>
                <w:szCs w:val="20"/>
              </w:rPr>
              <w:t>:</w:t>
            </w:r>
          </w:p>
          <w:p w:rsidR="00106AFB" w:rsidRDefault="00106AFB" w:rsidP="00500DFC">
            <w:pPr>
              <w:pStyle w:val="PlainText"/>
              <w:jc w:val="left"/>
              <w:rPr>
                <w:rFonts w:ascii="Courier New" w:hAnsi="Courier New" w:cs="Courier New"/>
                <w:b/>
                <w:noProof/>
                <w:sz w:val="20"/>
                <w:szCs w:val="20"/>
              </w:rPr>
            </w:pPr>
          </w:p>
          <w:p w:rsidR="00106AFB" w:rsidRPr="00E2069C" w:rsidRDefault="00106AFB" w:rsidP="00106AFB">
            <w:pPr>
              <w:pStyle w:val="PlainText"/>
              <w:jc w:val="left"/>
              <w:rPr>
                <w:rFonts w:ascii="Courier New" w:hAnsi="Courier New" w:cs="Courier New"/>
                <w:b/>
                <w:noProof/>
                <w:sz w:val="16"/>
                <w:szCs w:val="16"/>
              </w:rPr>
            </w:pPr>
            <w:r w:rsidRPr="00E2069C">
              <w:rPr>
                <w:rFonts w:ascii="Courier New" w:hAnsi="Courier New" w:cs="Courier New"/>
                <w:b/>
                <w:noProof/>
                <w:sz w:val="16"/>
                <w:szCs w:val="16"/>
              </w:rPr>
              <w:t>GLANCY PRONGAY &amp; MURRAY LLP</w:t>
            </w:r>
          </w:p>
          <w:p w:rsidR="00106AFB" w:rsidRPr="00E2069C" w:rsidRDefault="00106AFB" w:rsidP="00106AFB">
            <w:pPr>
              <w:pStyle w:val="PlainText"/>
              <w:jc w:val="left"/>
              <w:rPr>
                <w:rFonts w:ascii="Courier New" w:hAnsi="Courier New" w:cs="Courier New"/>
                <w:b/>
                <w:noProof/>
                <w:sz w:val="16"/>
                <w:szCs w:val="16"/>
              </w:rPr>
            </w:pPr>
            <w:r w:rsidRPr="00E2069C">
              <w:rPr>
                <w:rFonts w:ascii="Courier New" w:hAnsi="Courier New" w:cs="Courier New"/>
                <w:b/>
                <w:noProof/>
                <w:sz w:val="16"/>
                <w:szCs w:val="16"/>
              </w:rPr>
              <w:t>Mark S. Greenstone</w:t>
            </w:r>
          </w:p>
          <w:p w:rsidR="00622A56" w:rsidRPr="00E2069C" w:rsidRDefault="00622A56" w:rsidP="00106AFB">
            <w:pPr>
              <w:pStyle w:val="PlainText"/>
              <w:jc w:val="left"/>
              <w:rPr>
                <w:rFonts w:ascii="Courier New" w:hAnsi="Courier New" w:cs="Courier New"/>
                <w:b/>
                <w:noProof/>
                <w:sz w:val="16"/>
                <w:szCs w:val="16"/>
              </w:rPr>
            </w:pPr>
            <w:r w:rsidRPr="00E2069C">
              <w:rPr>
                <w:rFonts w:ascii="Courier New" w:hAnsi="Courier New" w:cs="Courier New"/>
                <w:b/>
                <w:noProof/>
                <w:sz w:val="16"/>
                <w:szCs w:val="16"/>
              </w:rPr>
              <w:t>1925 Century Park East</w:t>
            </w:r>
          </w:p>
          <w:p w:rsidR="00106AFB" w:rsidRPr="00E2069C" w:rsidRDefault="00106AFB" w:rsidP="00106AFB">
            <w:pPr>
              <w:pStyle w:val="PlainText"/>
              <w:jc w:val="left"/>
              <w:rPr>
                <w:rFonts w:ascii="Courier New" w:hAnsi="Courier New" w:cs="Courier New"/>
                <w:b/>
                <w:noProof/>
                <w:sz w:val="16"/>
                <w:szCs w:val="16"/>
              </w:rPr>
            </w:pPr>
            <w:r w:rsidRPr="00E2069C">
              <w:rPr>
                <w:rFonts w:ascii="Courier New" w:hAnsi="Courier New" w:cs="Courier New"/>
                <w:b/>
                <w:noProof/>
                <w:sz w:val="16"/>
                <w:szCs w:val="16"/>
              </w:rPr>
              <w:t>Suite 2100</w:t>
            </w:r>
          </w:p>
          <w:p w:rsidR="00106AFB" w:rsidRDefault="00E2069C" w:rsidP="00106AFB">
            <w:pPr>
              <w:pStyle w:val="PlainText"/>
              <w:jc w:val="left"/>
              <w:rPr>
                <w:rFonts w:ascii="Courier New" w:hAnsi="Courier New" w:cs="Courier New"/>
                <w:b/>
                <w:noProof/>
                <w:sz w:val="16"/>
                <w:szCs w:val="16"/>
              </w:rPr>
            </w:pPr>
            <w:r>
              <w:rPr>
                <w:rFonts w:ascii="Courier New" w:hAnsi="Courier New" w:cs="Courier New"/>
                <w:b/>
                <w:noProof/>
                <w:sz w:val="16"/>
                <w:szCs w:val="16"/>
              </w:rPr>
              <w:t>Los Angeles, CA</w:t>
            </w:r>
            <w:r w:rsidR="00106AFB" w:rsidRPr="00E2069C">
              <w:rPr>
                <w:rFonts w:ascii="Courier New" w:hAnsi="Courier New" w:cs="Courier New"/>
                <w:b/>
                <w:noProof/>
                <w:sz w:val="16"/>
                <w:szCs w:val="16"/>
              </w:rPr>
              <w:t xml:space="preserve"> 90067</w:t>
            </w:r>
          </w:p>
          <w:p w:rsidR="00E2069C" w:rsidRPr="00E2069C" w:rsidRDefault="00E2069C" w:rsidP="00106AFB">
            <w:pPr>
              <w:pStyle w:val="PlainText"/>
              <w:jc w:val="left"/>
              <w:rPr>
                <w:rFonts w:ascii="Courier New" w:hAnsi="Courier New" w:cs="Courier New"/>
                <w:b/>
                <w:noProof/>
                <w:sz w:val="16"/>
                <w:szCs w:val="16"/>
              </w:rPr>
            </w:pPr>
          </w:p>
          <w:p w:rsidR="00106AFB" w:rsidRPr="00E2069C" w:rsidRDefault="00622A56" w:rsidP="00106AFB">
            <w:pPr>
              <w:pStyle w:val="PlainText"/>
              <w:jc w:val="left"/>
              <w:rPr>
                <w:rFonts w:ascii="Courier New" w:hAnsi="Courier New" w:cs="Courier New"/>
                <w:b/>
                <w:noProof/>
                <w:sz w:val="16"/>
                <w:szCs w:val="16"/>
              </w:rPr>
            </w:pPr>
            <w:r w:rsidRPr="00E2069C">
              <w:rPr>
                <w:rFonts w:ascii="Courier New" w:hAnsi="Courier New" w:cs="Courier New"/>
                <w:b/>
                <w:noProof/>
                <w:sz w:val="16"/>
                <w:szCs w:val="16"/>
              </w:rPr>
              <w:t>310</w:t>
            </w:r>
            <w:r w:rsidR="00106AFB" w:rsidRPr="00E2069C">
              <w:rPr>
                <w:rFonts w:ascii="Courier New" w:hAnsi="Courier New" w:cs="Courier New"/>
                <w:b/>
                <w:noProof/>
                <w:sz w:val="16"/>
                <w:szCs w:val="16"/>
              </w:rPr>
              <w:t xml:space="preserve"> 201-9150</w:t>
            </w:r>
            <w:r w:rsidRPr="00E2069C">
              <w:rPr>
                <w:rFonts w:ascii="Courier New" w:hAnsi="Courier New" w:cs="Courier New"/>
                <w:b/>
                <w:noProof/>
                <w:sz w:val="16"/>
                <w:szCs w:val="16"/>
              </w:rPr>
              <w:t xml:space="preserve"> (Ph.)</w:t>
            </w:r>
          </w:p>
          <w:p w:rsidR="00622A56" w:rsidRPr="00E2069C" w:rsidRDefault="00622A56" w:rsidP="00106AFB">
            <w:pPr>
              <w:pStyle w:val="PlainText"/>
              <w:jc w:val="left"/>
              <w:rPr>
                <w:rFonts w:ascii="Courier New" w:hAnsi="Courier New" w:cs="Courier New"/>
                <w:b/>
                <w:noProof/>
                <w:sz w:val="16"/>
                <w:szCs w:val="16"/>
              </w:rPr>
            </w:pPr>
          </w:p>
          <w:p w:rsidR="00106AFB" w:rsidRPr="00E2069C" w:rsidRDefault="00622A56" w:rsidP="00622A56">
            <w:pPr>
              <w:pStyle w:val="PlainText"/>
              <w:jc w:val="left"/>
              <w:rPr>
                <w:rFonts w:ascii="Courier New" w:hAnsi="Courier New" w:cs="Courier New"/>
                <w:b/>
                <w:noProof/>
                <w:sz w:val="16"/>
                <w:szCs w:val="16"/>
              </w:rPr>
            </w:pPr>
            <w:r w:rsidRPr="00E2069C">
              <w:rPr>
                <w:rFonts w:ascii="Courier New" w:hAnsi="Courier New" w:cs="Courier New"/>
                <w:b/>
                <w:noProof/>
                <w:sz w:val="16"/>
                <w:szCs w:val="16"/>
              </w:rPr>
              <w:t>310</w:t>
            </w:r>
            <w:r w:rsidR="00106AFB" w:rsidRPr="00E2069C">
              <w:rPr>
                <w:rFonts w:ascii="Courier New" w:hAnsi="Courier New" w:cs="Courier New"/>
                <w:b/>
                <w:noProof/>
                <w:sz w:val="16"/>
                <w:szCs w:val="16"/>
              </w:rPr>
              <w:t xml:space="preserve"> 201-9160</w:t>
            </w:r>
            <w:r w:rsidRPr="00E2069C">
              <w:rPr>
                <w:rFonts w:ascii="Courier New" w:hAnsi="Courier New" w:cs="Courier New"/>
                <w:b/>
                <w:noProof/>
                <w:sz w:val="16"/>
                <w:szCs w:val="16"/>
              </w:rPr>
              <w:t xml:space="preserve"> (Fax)</w:t>
            </w:r>
          </w:p>
          <w:p w:rsidR="00622A56" w:rsidRDefault="00622A56" w:rsidP="00622A56">
            <w:pPr>
              <w:pStyle w:val="PlainText"/>
              <w:jc w:val="left"/>
              <w:rPr>
                <w:rFonts w:ascii="Courier New" w:hAnsi="Courier New" w:cs="Courier New"/>
                <w:b/>
                <w:noProof/>
                <w:sz w:val="20"/>
                <w:szCs w:val="20"/>
              </w:rPr>
            </w:pPr>
          </w:p>
        </w:tc>
      </w:tr>
      <w:tr w:rsidR="00622A56" w:rsidTr="00500DFC">
        <w:tc>
          <w:tcPr>
            <w:tcW w:w="1443" w:type="dxa"/>
          </w:tcPr>
          <w:p w:rsidR="00622A56" w:rsidRDefault="00622A56" w:rsidP="00500DFC">
            <w:pPr>
              <w:pStyle w:val="PlainText"/>
              <w:rPr>
                <w:rFonts w:ascii="Courier New" w:hAnsi="Courier New" w:cs="Courier New"/>
                <w:b/>
                <w:sz w:val="20"/>
                <w:szCs w:val="20"/>
              </w:rPr>
            </w:pPr>
          </w:p>
          <w:p w:rsidR="00BB76CE" w:rsidRDefault="00BB76CE" w:rsidP="00500DFC">
            <w:pPr>
              <w:pStyle w:val="PlainText"/>
              <w:rPr>
                <w:rFonts w:ascii="Courier New" w:hAnsi="Courier New" w:cs="Courier New"/>
                <w:b/>
                <w:sz w:val="20"/>
                <w:szCs w:val="20"/>
              </w:rPr>
            </w:pPr>
            <w:r>
              <w:rPr>
                <w:rFonts w:ascii="Courier New" w:hAnsi="Courier New" w:cs="Courier New"/>
                <w:b/>
                <w:sz w:val="20"/>
                <w:szCs w:val="20"/>
              </w:rPr>
              <w:t>11-17-2018</w:t>
            </w:r>
          </w:p>
        </w:tc>
        <w:tc>
          <w:tcPr>
            <w:tcW w:w="1710" w:type="dxa"/>
          </w:tcPr>
          <w:p w:rsidR="00622A56" w:rsidRDefault="00622A56" w:rsidP="00500DFC">
            <w:pPr>
              <w:pStyle w:val="PlainText"/>
              <w:rPr>
                <w:rFonts w:ascii="Courier New" w:hAnsi="Courier New" w:cs="Courier New"/>
                <w:b/>
                <w:sz w:val="20"/>
                <w:szCs w:val="20"/>
              </w:rPr>
            </w:pPr>
          </w:p>
          <w:p w:rsidR="00BB76CE" w:rsidRDefault="00BB76CE" w:rsidP="00500DFC">
            <w:pPr>
              <w:pStyle w:val="PlainText"/>
              <w:rPr>
                <w:rFonts w:ascii="Courier New" w:hAnsi="Courier New" w:cs="Courier New"/>
                <w:b/>
                <w:sz w:val="20"/>
                <w:szCs w:val="20"/>
              </w:rPr>
            </w:pPr>
            <w:r>
              <w:rPr>
                <w:rFonts w:ascii="Courier New" w:hAnsi="Courier New" w:cs="Courier New"/>
                <w:b/>
                <w:sz w:val="20"/>
                <w:szCs w:val="20"/>
              </w:rPr>
              <w:t>17-CV-11637</w:t>
            </w:r>
          </w:p>
          <w:p w:rsidR="00964B94" w:rsidRDefault="00964B94" w:rsidP="00500DFC">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622A56" w:rsidRDefault="00622A56" w:rsidP="00500DFC">
            <w:pPr>
              <w:pStyle w:val="PlainText"/>
              <w:rPr>
                <w:rFonts w:ascii="Courier New" w:hAnsi="Courier New" w:cs="Courier New"/>
                <w:b/>
                <w:sz w:val="20"/>
                <w:szCs w:val="20"/>
              </w:rPr>
            </w:pPr>
          </w:p>
          <w:p w:rsidR="00BB76CE" w:rsidRDefault="00BB76CE" w:rsidP="00500DF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622A56" w:rsidRDefault="00622A56" w:rsidP="00500DFC">
            <w:pPr>
              <w:pStyle w:val="PlainText"/>
              <w:jc w:val="left"/>
              <w:rPr>
                <w:rFonts w:ascii="Courier New" w:hAnsi="Courier New" w:cs="Courier New"/>
                <w:b/>
                <w:sz w:val="20"/>
                <w:szCs w:val="20"/>
              </w:rPr>
            </w:pPr>
          </w:p>
          <w:p w:rsidR="00BB76CE" w:rsidRDefault="00BB76CE" w:rsidP="00500DFC">
            <w:pPr>
              <w:pStyle w:val="PlainText"/>
              <w:jc w:val="left"/>
              <w:rPr>
                <w:rFonts w:ascii="Courier New" w:hAnsi="Courier New" w:cs="Courier New"/>
                <w:b/>
                <w:sz w:val="20"/>
                <w:szCs w:val="20"/>
              </w:rPr>
            </w:pPr>
            <w:proofErr w:type="spellStart"/>
            <w:r>
              <w:rPr>
                <w:rFonts w:ascii="Courier New" w:hAnsi="Courier New" w:cs="Courier New"/>
                <w:b/>
                <w:sz w:val="20"/>
                <w:szCs w:val="20"/>
              </w:rPr>
              <w:t>Ascher</w:t>
            </w:r>
            <w:proofErr w:type="spellEnd"/>
            <w:r>
              <w:rPr>
                <w:rFonts w:ascii="Courier New" w:hAnsi="Courier New" w:cs="Courier New"/>
                <w:b/>
                <w:sz w:val="20"/>
                <w:szCs w:val="20"/>
              </w:rPr>
              <w:t xml:space="preserve">, et al. v. </w:t>
            </w:r>
            <w:proofErr w:type="spellStart"/>
            <w:r>
              <w:rPr>
                <w:rFonts w:ascii="Courier New" w:hAnsi="Courier New" w:cs="Courier New"/>
                <w:b/>
                <w:sz w:val="20"/>
                <w:szCs w:val="20"/>
              </w:rPr>
              <w:t>Kiekert</w:t>
            </w:r>
            <w:proofErr w:type="spellEnd"/>
            <w:r>
              <w:rPr>
                <w:rFonts w:ascii="Courier New" w:hAnsi="Courier New" w:cs="Courier New"/>
                <w:b/>
                <w:sz w:val="20"/>
                <w:szCs w:val="20"/>
              </w:rPr>
              <w:t xml:space="preserve"> AG et al.</w:t>
            </w:r>
          </w:p>
          <w:p w:rsidR="00BB76CE" w:rsidRDefault="00BB76CE" w:rsidP="00500DFC">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MDL</w:t>
            </w:r>
          </w:p>
          <w:p w:rsidR="00964B94" w:rsidRPr="00964B94" w:rsidRDefault="00964B94" w:rsidP="00964B94">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964B94">
              <w:rPr>
                <w:rFonts w:ascii="Courier New" w:hAnsi="Courier New" w:cs="Courier New"/>
                <w:sz w:val="20"/>
                <w:szCs w:val="20"/>
              </w:rPr>
              <w:t xml:space="preserve">Defendants </w:t>
            </w:r>
            <w:proofErr w:type="spellStart"/>
            <w:r w:rsidRPr="00964B94">
              <w:rPr>
                <w:rFonts w:ascii="Courier New" w:hAnsi="Courier New" w:cs="Courier New"/>
                <w:sz w:val="20"/>
                <w:szCs w:val="20"/>
              </w:rPr>
              <w:t>Kiekert</w:t>
            </w:r>
            <w:proofErr w:type="spellEnd"/>
            <w:r w:rsidRPr="00964B94">
              <w:rPr>
                <w:rFonts w:ascii="Courier New" w:hAnsi="Courier New" w:cs="Courier New"/>
                <w:sz w:val="20"/>
                <w:szCs w:val="20"/>
              </w:rPr>
              <w:t xml:space="preserve"> AG</w:t>
            </w:r>
          </w:p>
          <w:p w:rsidR="00964B94" w:rsidRDefault="00964B94" w:rsidP="00964B94">
            <w:pPr>
              <w:pStyle w:val="PlainText"/>
              <w:jc w:val="left"/>
              <w:rPr>
                <w:rFonts w:ascii="Courier New" w:hAnsi="Courier New" w:cs="Courier New"/>
                <w:sz w:val="20"/>
                <w:szCs w:val="20"/>
              </w:rPr>
            </w:pPr>
            <w:r w:rsidRPr="00964B94">
              <w:rPr>
                <w:rFonts w:ascii="Courier New" w:hAnsi="Courier New" w:cs="Courier New"/>
                <w:sz w:val="20"/>
                <w:szCs w:val="20"/>
              </w:rPr>
              <w:t xml:space="preserve">and </w:t>
            </w:r>
            <w:proofErr w:type="spellStart"/>
            <w:r w:rsidRPr="00964B94">
              <w:rPr>
                <w:rFonts w:ascii="Courier New" w:hAnsi="Courier New" w:cs="Courier New"/>
                <w:sz w:val="20"/>
                <w:szCs w:val="20"/>
              </w:rPr>
              <w:t>Kiekert</w:t>
            </w:r>
            <w:proofErr w:type="spellEnd"/>
            <w:r w:rsidRPr="00964B94">
              <w:rPr>
                <w:rFonts w:ascii="Courier New" w:hAnsi="Courier New" w:cs="Courier New"/>
                <w:sz w:val="20"/>
                <w:szCs w:val="20"/>
              </w:rPr>
              <w:t xml:space="preserve"> U.S.A., Inc. (together, “</w:t>
            </w:r>
            <w:proofErr w:type="spellStart"/>
            <w:r w:rsidRPr="00964B94">
              <w:rPr>
                <w:rFonts w:ascii="Courier New" w:hAnsi="Courier New" w:cs="Courier New"/>
                <w:sz w:val="20"/>
                <w:szCs w:val="20"/>
              </w:rPr>
              <w:t>Kiekert</w:t>
            </w:r>
            <w:proofErr w:type="spellEnd"/>
            <w:r w:rsidRPr="00964B94">
              <w:rPr>
                <w:rFonts w:ascii="Courier New" w:hAnsi="Courier New" w:cs="Courier New"/>
                <w:sz w:val="20"/>
                <w:szCs w:val="20"/>
              </w:rPr>
              <w:t xml:space="preserve"> Defendants”) and unnamed co-conspirators,</w:t>
            </w:r>
            <w:r>
              <w:rPr>
                <w:rFonts w:ascii="Courier New" w:hAnsi="Courier New" w:cs="Courier New"/>
                <w:sz w:val="20"/>
                <w:szCs w:val="20"/>
              </w:rPr>
              <w:t xml:space="preserve"> </w:t>
            </w:r>
            <w:r w:rsidRPr="00964B94">
              <w:rPr>
                <w:rFonts w:ascii="Courier New" w:hAnsi="Courier New" w:cs="Courier New"/>
                <w:sz w:val="20"/>
                <w:szCs w:val="20"/>
              </w:rPr>
              <w:t xml:space="preserve">manufacturers, and/or suppliers of Side-Door Latches and Latch </w:t>
            </w:r>
            <w:proofErr w:type="spellStart"/>
            <w:r w:rsidRPr="00964B94">
              <w:rPr>
                <w:rFonts w:ascii="Courier New" w:hAnsi="Courier New" w:cs="Courier New"/>
                <w:sz w:val="20"/>
                <w:szCs w:val="20"/>
              </w:rPr>
              <w:t>Minimodules</w:t>
            </w:r>
            <w:proofErr w:type="spellEnd"/>
            <w:r w:rsidRPr="00964B94">
              <w:rPr>
                <w:rFonts w:ascii="Courier New" w:hAnsi="Courier New" w:cs="Courier New"/>
                <w:sz w:val="20"/>
                <w:szCs w:val="20"/>
              </w:rPr>
              <w:t xml:space="preserve"> globally and in the United States, </w:t>
            </w:r>
            <w:r w:rsidR="001C2534">
              <w:rPr>
                <w:rFonts w:ascii="Courier New" w:hAnsi="Courier New" w:cs="Courier New"/>
                <w:sz w:val="20"/>
                <w:szCs w:val="20"/>
              </w:rPr>
              <w:t>engaged</w:t>
            </w:r>
            <w:r w:rsidRPr="00964B94">
              <w:rPr>
                <w:rFonts w:ascii="Courier New" w:hAnsi="Courier New" w:cs="Courier New"/>
                <w:sz w:val="20"/>
                <w:szCs w:val="20"/>
              </w:rPr>
              <w:t xml:space="preserve"> in a long-running conspiracy to unlawfully fix,</w:t>
            </w:r>
            <w:r>
              <w:rPr>
                <w:rFonts w:ascii="Courier New" w:hAnsi="Courier New" w:cs="Courier New"/>
                <w:sz w:val="20"/>
                <w:szCs w:val="20"/>
              </w:rPr>
              <w:t xml:space="preserve"> </w:t>
            </w:r>
            <w:r w:rsidRPr="00964B94">
              <w:rPr>
                <w:rFonts w:ascii="Courier New" w:hAnsi="Courier New" w:cs="Courier New"/>
                <w:sz w:val="20"/>
                <w:szCs w:val="20"/>
              </w:rPr>
              <w:t>artificially raise, maintain and/or stabilize prices, rig bids for, and allocate the market and</w:t>
            </w:r>
            <w:r>
              <w:rPr>
                <w:rFonts w:ascii="Courier New" w:hAnsi="Courier New" w:cs="Courier New"/>
                <w:sz w:val="20"/>
                <w:szCs w:val="20"/>
              </w:rPr>
              <w:t xml:space="preserve"> </w:t>
            </w:r>
            <w:r w:rsidRPr="00964B94">
              <w:rPr>
                <w:rFonts w:ascii="Courier New" w:hAnsi="Courier New" w:cs="Courier New"/>
                <w:sz w:val="20"/>
                <w:szCs w:val="20"/>
              </w:rPr>
              <w:t xml:space="preserve">customers in the United States for Side-Door Latches and Latch </w:t>
            </w:r>
            <w:proofErr w:type="spellStart"/>
            <w:r w:rsidRPr="00964B94">
              <w:rPr>
                <w:rFonts w:ascii="Courier New" w:hAnsi="Courier New" w:cs="Courier New"/>
                <w:sz w:val="20"/>
                <w:szCs w:val="20"/>
              </w:rPr>
              <w:t>Minimodules</w:t>
            </w:r>
            <w:proofErr w:type="spellEnd"/>
            <w:r w:rsidRPr="00964B94">
              <w:rPr>
                <w:rFonts w:ascii="Courier New" w:hAnsi="Courier New" w:cs="Courier New"/>
                <w:sz w:val="20"/>
                <w:szCs w:val="20"/>
              </w:rPr>
              <w:t>. According to the</w:t>
            </w:r>
            <w:r>
              <w:rPr>
                <w:rFonts w:ascii="Courier New" w:hAnsi="Courier New" w:cs="Courier New"/>
                <w:sz w:val="20"/>
                <w:szCs w:val="20"/>
              </w:rPr>
              <w:t xml:space="preserve"> </w:t>
            </w:r>
            <w:r w:rsidRPr="00964B94">
              <w:rPr>
                <w:rFonts w:ascii="Courier New" w:hAnsi="Courier New" w:cs="Courier New"/>
                <w:sz w:val="20"/>
                <w:szCs w:val="20"/>
              </w:rPr>
              <w:t>United States Department of Justice. The conspiracy successfully targeted the long</w:t>
            </w:r>
            <w:r>
              <w:rPr>
                <w:rFonts w:ascii="Courier New" w:hAnsi="Courier New" w:cs="Courier New"/>
                <w:sz w:val="20"/>
                <w:szCs w:val="20"/>
              </w:rPr>
              <w:t xml:space="preserve"> </w:t>
            </w:r>
            <w:r w:rsidRPr="00964B94">
              <w:rPr>
                <w:rFonts w:ascii="Courier New" w:hAnsi="Courier New" w:cs="Courier New"/>
                <w:sz w:val="20"/>
                <w:szCs w:val="20"/>
              </w:rPr>
              <w:t>struggling</w:t>
            </w:r>
            <w:r>
              <w:rPr>
                <w:rFonts w:ascii="Courier New" w:hAnsi="Courier New" w:cs="Courier New"/>
                <w:sz w:val="20"/>
                <w:szCs w:val="20"/>
              </w:rPr>
              <w:t xml:space="preserve"> </w:t>
            </w:r>
            <w:r w:rsidRPr="00964B94">
              <w:rPr>
                <w:rFonts w:ascii="Courier New" w:hAnsi="Courier New" w:cs="Courier New"/>
                <w:sz w:val="20"/>
                <w:szCs w:val="20"/>
              </w:rPr>
              <w:t>United States automotive industry, raising prices for car manufacturers and consumers</w:t>
            </w:r>
            <w:r>
              <w:rPr>
                <w:rFonts w:ascii="Courier New" w:hAnsi="Courier New" w:cs="Courier New"/>
                <w:sz w:val="20"/>
                <w:szCs w:val="20"/>
              </w:rPr>
              <w:t xml:space="preserve"> </w:t>
            </w:r>
            <w:r w:rsidRPr="00964B94">
              <w:rPr>
                <w:rFonts w:ascii="Courier New" w:hAnsi="Courier New" w:cs="Courier New"/>
                <w:sz w:val="20"/>
                <w:szCs w:val="20"/>
              </w:rPr>
              <w:t>alike.</w:t>
            </w:r>
          </w:p>
          <w:p w:rsidR="00AC6500" w:rsidRDefault="00AC6500" w:rsidP="00964B94">
            <w:pPr>
              <w:pStyle w:val="PlainText"/>
              <w:jc w:val="left"/>
              <w:rPr>
                <w:rFonts w:ascii="Courier New" w:hAnsi="Courier New" w:cs="Courier New"/>
                <w:sz w:val="20"/>
                <w:szCs w:val="20"/>
              </w:rPr>
            </w:pPr>
          </w:p>
          <w:p w:rsidR="00964B94" w:rsidRPr="00964B94" w:rsidRDefault="00964B94" w:rsidP="00964B94">
            <w:pPr>
              <w:pStyle w:val="PlainText"/>
              <w:jc w:val="left"/>
              <w:rPr>
                <w:rFonts w:ascii="Courier New" w:hAnsi="Courier New" w:cs="Courier New"/>
                <w:sz w:val="20"/>
                <w:szCs w:val="20"/>
              </w:rPr>
            </w:pPr>
          </w:p>
        </w:tc>
        <w:tc>
          <w:tcPr>
            <w:tcW w:w="1440" w:type="dxa"/>
          </w:tcPr>
          <w:p w:rsidR="00622A56" w:rsidRDefault="00622A56" w:rsidP="00500DFC">
            <w:pPr>
              <w:pStyle w:val="PlainText"/>
              <w:rPr>
                <w:rFonts w:ascii="Courier New" w:hAnsi="Courier New" w:cs="Courier New"/>
                <w:b/>
                <w:sz w:val="20"/>
                <w:szCs w:val="20"/>
              </w:rPr>
            </w:pPr>
          </w:p>
          <w:p w:rsidR="00BB76CE" w:rsidRDefault="00BB76CE"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22A56" w:rsidRDefault="00622A56" w:rsidP="00500DFC">
            <w:pPr>
              <w:pStyle w:val="PlainText"/>
              <w:jc w:val="left"/>
              <w:rPr>
                <w:rFonts w:ascii="Courier New" w:hAnsi="Courier New" w:cs="Courier New"/>
                <w:b/>
                <w:noProof/>
                <w:sz w:val="20"/>
                <w:szCs w:val="20"/>
              </w:rPr>
            </w:pPr>
          </w:p>
          <w:p w:rsidR="00BB76CE" w:rsidRDefault="00BB76CE"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B76CE" w:rsidRDefault="00BB76CE" w:rsidP="00500DFC">
            <w:pPr>
              <w:pStyle w:val="PlainText"/>
              <w:jc w:val="left"/>
              <w:rPr>
                <w:rFonts w:ascii="Courier New" w:hAnsi="Courier New" w:cs="Courier New"/>
                <w:b/>
                <w:noProof/>
                <w:sz w:val="20"/>
                <w:szCs w:val="20"/>
              </w:rPr>
            </w:pPr>
          </w:p>
          <w:p w:rsidR="00BB76CE" w:rsidRDefault="00BB76CE" w:rsidP="00BB76CE">
            <w:pPr>
              <w:pStyle w:val="PlainText"/>
              <w:jc w:val="left"/>
              <w:rPr>
                <w:rFonts w:ascii="Courier New" w:hAnsi="Courier New" w:cs="Courier New"/>
                <w:b/>
                <w:noProof/>
                <w:sz w:val="16"/>
                <w:szCs w:val="16"/>
              </w:rPr>
            </w:pPr>
            <w:r w:rsidRPr="00BB76CE">
              <w:rPr>
                <w:rFonts w:ascii="Courier New" w:hAnsi="Courier New" w:cs="Courier New"/>
                <w:b/>
                <w:noProof/>
                <w:sz w:val="16"/>
                <w:szCs w:val="16"/>
              </w:rPr>
              <w:t>Cotchett, Pitre, &amp; McCarthy</w:t>
            </w:r>
          </w:p>
          <w:p w:rsidR="00BB76CE" w:rsidRPr="00BB76CE" w:rsidRDefault="00BB76CE" w:rsidP="00BB76CE">
            <w:pPr>
              <w:pStyle w:val="PlainText"/>
              <w:jc w:val="left"/>
              <w:rPr>
                <w:rFonts w:ascii="Courier New" w:hAnsi="Courier New" w:cs="Courier New"/>
                <w:b/>
                <w:noProof/>
                <w:sz w:val="16"/>
                <w:szCs w:val="16"/>
              </w:rPr>
            </w:pPr>
            <w:r w:rsidRPr="00BB76CE">
              <w:rPr>
                <w:rFonts w:ascii="Courier New" w:hAnsi="Courier New" w:cs="Courier New"/>
                <w:b/>
                <w:noProof/>
                <w:sz w:val="16"/>
                <w:szCs w:val="16"/>
              </w:rPr>
              <w:t xml:space="preserve"> LLP</w:t>
            </w:r>
          </w:p>
          <w:p w:rsidR="00BB76CE" w:rsidRDefault="00BB76CE" w:rsidP="00BB76CE">
            <w:pPr>
              <w:pStyle w:val="PlainText"/>
              <w:jc w:val="left"/>
              <w:rPr>
                <w:rFonts w:ascii="Courier New" w:hAnsi="Courier New" w:cs="Courier New"/>
                <w:b/>
                <w:noProof/>
                <w:sz w:val="16"/>
                <w:szCs w:val="16"/>
              </w:rPr>
            </w:pPr>
            <w:r w:rsidRPr="00BB76CE">
              <w:rPr>
                <w:rFonts w:ascii="Courier New" w:hAnsi="Courier New" w:cs="Courier New"/>
                <w:b/>
                <w:noProof/>
                <w:sz w:val="16"/>
                <w:szCs w:val="16"/>
              </w:rPr>
              <w:t>San Francisco Airport Office</w:t>
            </w:r>
          </w:p>
          <w:p w:rsidR="00BB76CE" w:rsidRPr="00BB76CE" w:rsidRDefault="00BB76CE" w:rsidP="00BB76CE">
            <w:pPr>
              <w:pStyle w:val="PlainText"/>
              <w:jc w:val="left"/>
              <w:rPr>
                <w:rFonts w:ascii="Courier New" w:hAnsi="Courier New" w:cs="Courier New"/>
                <w:b/>
                <w:noProof/>
                <w:sz w:val="16"/>
                <w:szCs w:val="16"/>
              </w:rPr>
            </w:pPr>
            <w:r w:rsidRPr="00BB76CE">
              <w:rPr>
                <w:rFonts w:ascii="Courier New" w:hAnsi="Courier New" w:cs="Courier New"/>
                <w:b/>
                <w:noProof/>
                <w:sz w:val="16"/>
                <w:szCs w:val="16"/>
              </w:rPr>
              <w:t xml:space="preserve"> Center</w:t>
            </w:r>
          </w:p>
          <w:p w:rsidR="00BB76CE" w:rsidRPr="00BB76CE" w:rsidRDefault="00BB76CE" w:rsidP="00BB76CE">
            <w:pPr>
              <w:pStyle w:val="PlainText"/>
              <w:jc w:val="left"/>
              <w:rPr>
                <w:rFonts w:ascii="Courier New" w:hAnsi="Courier New" w:cs="Courier New"/>
                <w:b/>
                <w:noProof/>
                <w:sz w:val="16"/>
                <w:szCs w:val="16"/>
              </w:rPr>
            </w:pPr>
            <w:r w:rsidRPr="00BB76CE">
              <w:rPr>
                <w:rFonts w:ascii="Courier New" w:hAnsi="Courier New" w:cs="Courier New"/>
                <w:b/>
                <w:noProof/>
                <w:sz w:val="16"/>
                <w:szCs w:val="16"/>
              </w:rPr>
              <w:t>840 Malcolm Road, Suite 200</w:t>
            </w:r>
          </w:p>
          <w:p w:rsidR="00BB76CE" w:rsidRDefault="00BB76CE" w:rsidP="00BB76CE">
            <w:pPr>
              <w:pStyle w:val="PlainText"/>
              <w:jc w:val="left"/>
              <w:rPr>
                <w:rFonts w:ascii="Courier New" w:hAnsi="Courier New" w:cs="Courier New"/>
                <w:b/>
                <w:noProof/>
                <w:sz w:val="16"/>
                <w:szCs w:val="16"/>
              </w:rPr>
            </w:pPr>
            <w:r>
              <w:rPr>
                <w:rFonts w:ascii="Courier New" w:hAnsi="Courier New" w:cs="Courier New"/>
                <w:b/>
                <w:noProof/>
                <w:sz w:val="16"/>
                <w:szCs w:val="16"/>
              </w:rPr>
              <w:t xml:space="preserve">Burlingame, CA 94010 </w:t>
            </w:r>
          </w:p>
          <w:p w:rsidR="00BB76CE" w:rsidRDefault="00BB76CE" w:rsidP="00BB76CE">
            <w:pPr>
              <w:pStyle w:val="PlainText"/>
              <w:jc w:val="left"/>
              <w:rPr>
                <w:rFonts w:ascii="Courier New" w:hAnsi="Courier New" w:cs="Courier New"/>
                <w:b/>
                <w:noProof/>
                <w:sz w:val="16"/>
                <w:szCs w:val="16"/>
              </w:rPr>
            </w:pPr>
          </w:p>
          <w:p w:rsidR="00BB76CE" w:rsidRPr="00BB76CE" w:rsidRDefault="00BB76CE" w:rsidP="00BB76CE">
            <w:pPr>
              <w:pStyle w:val="PlainText"/>
              <w:jc w:val="left"/>
              <w:rPr>
                <w:rFonts w:ascii="Courier New" w:hAnsi="Courier New" w:cs="Courier New"/>
                <w:b/>
                <w:noProof/>
                <w:sz w:val="16"/>
                <w:szCs w:val="16"/>
              </w:rPr>
            </w:pPr>
            <w:r>
              <w:rPr>
                <w:rFonts w:ascii="Courier New" w:hAnsi="Courier New" w:cs="Courier New"/>
                <w:b/>
                <w:noProof/>
                <w:sz w:val="16"/>
                <w:szCs w:val="16"/>
              </w:rPr>
              <w:t>Robins  Kaplan LL</w:t>
            </w:r>
          </w:p>
          <w:p w:rsidR="00BB76CE" w:rsidRDefault="00BB76CE" w:rsidP="00BB76CE">
            <w:pPr>
              <w:pStyle w:val="PlainText"/>
              <w:jc w:val="left"/>
              <w:rPr>
                <w:rFonts w:ascii="Courier New" w:hAnsi="Courier New" w:cs="Courier New"/>
                <w:b/>
                <w:noProof/>
                <w:sz w:val="16"/>
                <w:szCs w:val="16"/>
              </w:rPr>
            </w:pPr>
            <w:r>
              <w:rPr>
                <w:rFonts w:ascii="Courier New" w:hAnsi="Courier New" w:cs="Courier New"/>
                <w:b/>
                <w:noProof/>
                <w:sz w:val="16"/>
                <w:szCs w:val="16"/>
              </w:rPr>
              <w:t>399 Park Avenue</w:t>
            </w:r>
          </w:p>
          <w:p w:rsidR="00BB76CE" w:rsidRPr="00BB76CE" w:rsidRDefault="00BB76CE" w:rsidP="00BB76CE">
            <w:pPr>
              <w:pStyle w:val="PlainText"/>
              <w:jc w:val="left"/>
              <w:rPr>
                <w:rFonts w:ascii="Courier New" w:hAnsi="Courier New" w:cs="Courier New"/>
                <w:b/>
                <w:noProof/>
                <w:sz w:val="16"/>
                <w:szCs w:val="16"/>
              </w:rPr>
            </w:pPr>
            <w:r w:rsidRPr="00BB76CE">
              <w:rPr>
                <w:rFonts w:ascii="Courier New" w:hAnsi="Courier New" w:cs="Courier New"/>
                <w:b/>
                <w:noProof/>
                <w:sz w:val="16"/>
                <w:szCs w:val="16"/>
              </w:rPr>
              <w:t>Suite 3600</w:t>
            </w:r>
          </w:p>
          <w:p w:rsidR="00BB76CE" w:rsidRDefault="00BB76CE" w:rsidP="00BB76CE">
            <w:pPr>
              <w:pStyle w:val="PlainText"/>
              <w:jc w:val="left"/>
              <w:rPr>
                <w:rFonts w:ascii="Courier New" w:hAnsi="Courier New" w:cs="Courier New"/>
                <w:b/>
                <w:noProof/>
                <w:sz w:val="20"/>
                <w:szCs w:val="20"/>
              </w:rPr>
            </w:pPr>
            <w:r w:rsidRPr="00BB76CE">
              <w:rPr>
                <w:rFonts w:ascii="Courier New" w:hAnsi="Courier New" w:cs="Courier New"/>
                <w:b/>
                <w:noProof/>
                <w:sz w:val="16"/>
                <w:szCs w:val="16"/>
              </w:rPr>
              <w:t>New York, NY 10022</w:t>
            </w:r>
            <w:r w:rsidRPr="00BB76CE">
              <w:rPr>
                <w:rFonts w:ascii="Courier New" w:hAnsi="Courier New" w:cs="Courier New"/>
                <w:b/>
                <w:noProof/>
                <w:sz w:val="20"/>
                <w:szCs w:val="20"/>
              </w:rPr>
              <w:t xml:space="preserve"> </w:t>
            </w:r>
          </w:p>
        </w:tc>
      </w:tr>
      <w:tr w:rsidR="00964B94" w:rsidTr="00500DFC">
        <w:tc>
          <w:tcPr>
            <w:tcW w:w="1443" w:type="dxa"/>
          </w:tcPr>
          <w:p w:rsidR="00964B94" w:rsidRDefault="00964B94" w:rsidP="00500DFC">
            <w:pPr>
              <w:pStyle w:val="PlainText"/>
              <w:rPr>
                <w:rFonts w:ascii="Courier New" w:hAnsi="Courier New" w:cs="Courier New"/>
                <w:b/>
                <w:sz w:val="20"/>
                <w:szCs w:val="20"/>
              </w:rPr>
            </w:pPr>
          </w:p>
          <w:p w:rsidR="00964B94" w:rsidRDefault="008F5094" w:rsidP="00500DFC">
            <w:pPr>
              <w:pStyle w:val="PlainText"/>
              <w:rPr>
                <w:rFonts w:ascii="Courier New" w:hAnsi="Courier New" w:cs="Courier New"/>
                <w:b/>
                <w:sz w:val="20"/>
                <w:szCs w:val="20"/>
              </w:rPr>
            </w:pPr>
            <w:r>
              <w:rPr>
                <w:rFonts w:ascii="Courier New" w:hAnsi="Courier New" w:cs="Courier New"/>
                <w:b/>
                <w:sz w:val="20"/>
                <w:szCs w:val="20"/>
              </w:rPr>
              <w:t>11-20-2017</w:t>
            </w:r>
          </w:p>
        </w:tc>
        <w:tc>
          <w:tcPr>
            <w:tcW w:w="1710" w:type="dxa"/>
          </w:tcPr>
          <w:p w:rsidR="00964B94" w:rsidRDefault="00964B94" w:rsidP="00500DFC">
            <w:pPr>
              <w:pStyle w:val="PlainText"/>
              <w:rPr>
                <w:rFonts w:ascii="Courier New" w:hAnsi="Courier New" w:cs="Courier New"/>
                <w:b/>
                <w:sz w:val="20"/>
                <w:szCs w:val="20"/>
              </w:rPr>
            </w:pPr>
          </w:p>
          <w:p w:rsidR="008F5094" w:rsidRDefault="008F5094" w:rsidP="00500DFC">
            <w:pPr>
              <w:pStyle w:val="PlainText"/>
              <w:rPr>
                <w:rFonts w:ascii="Courier New" w:hAnsi="Courier New" w:cs="Courier New"/>
                <w:b/>
                <w:sz w:val="20"/>
                <w:szCs w:val="20"/>
              </w:rPr>
            </w:pPr>
            <w:r>
              <w:rPr>
                <w:rFonts w:ascii="Courier New" w:hAnsi="Courier New" w:cs="Courier New"/>
                <w:b/>
                <w:sz w:val="20"/>
                <w:szCs w:val="20"/>
              </w:rPr>
              <w:t>17-CV-13005</w:t>
            </w:r>
          </w:p>
          <w:p w:rsidR="008F5094" w:rsidRDefault="008F5094" w:rsidP="00500DFC">
            <w:pPr>
              <w:pStyle w:val="PlainText"/>
              <w:rPr>
                <w:rFonts w:ascii="Courier New" w:hAnsi="Courier New" w:cs="Courier New"/>
                <w:b/>
                <w:sz w:val="20"/>
                <w:szCs w:val="20"/>
              </w:rPr>
            </w:pPr>
          </w:p>
          <w:p w:rsidR="008F5094" w:rsidRDefault="008F5094" w:rsidP="00500DFC">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964B94" w:rsidRDefault="00964B94" w:rsidP="00500DFC">
            <w:pPr>
              <w:pStyle w:val="PlainText"/>
              <w:rPr>
                <w:rFonts w:ascii="Courier New" w:hAnsi="Courier New" w:cs="Courier New"/>
                <w:b/>
                <w:sz w:val="20"/>
                <w:szCs w:val="20"/>
              </w:rPr>
            </w:pPr>
          </w:p>
          <w:p w:rsidR="008F5094" w:rsidRDefault="008F5094" w:rsidP="00500DF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964B94" w:rsidRDefault="00964B94" w:rsidP="00500DFC">
            <w:pPr>
              <w:pStyle w:val="PlainText"/>
              <w:jc w:val="left"/>
              <w:rPr>
                <w:rFonts w:ascii="Courier New" w:hAnsi="Courier New" w:cs="Courier New"/>
                <w:b/>
                <w:sz w:val="20"/>
                <w:szCs w:val="20"/>
              </w:rPr>
            </w:pPr>
          </w:p>
          <w:p w:rsidR="008F5094" w:rsidRDefault="008F5094" w:rsidP="00500DFC">
            <w:pPr>
              <w:pStyle w:val="PlainText"/>
              <w:jc w:val="left"/>
              <w:rPr>
                <w:rFonts w:ascii="Courier New" w:hAnsi="Courier New" w:cs="Courier New"/>
                <w:b/>
                <w:sz w:val="20"/>
                <w:szCs w:val="20"/>
              </w:rPr>
            </w:pPr>
            <w:r>
              <w:rPr>
                <w:rFonts w:ascii="Courier New" w:hAnsi="Courier New" w:cs="Courier New"/>
                <w:b/>
                <w:sz w:val="20"/>
                <w:szCs w:val="20"/>
              </w:rPr>
              <w:t xml:space="preserve">Landers Auto Group No. 1, Inc., et al. v. </w:t>
            </w:r>
            <w:proofErr w:type="spellStart"/>
            <w:r>
              <w:rPr>
                <w:rFonts w:ascii="Courier New" w:hAnsi="Courier New" w:cs="Courier New"/>
                <w:b/>
                <w:sz w:val="20"/>
                <w:szCs w:val="20"/>
              </w:rPr>
              <w:t>Kiekert</w:t>
            </w:r>
            <w:proofErr w:type="spellEnd"/>
            <w:r>
              <w:rPr>
                <w:rFonts w:ascii="Courier New" w:hAnsi="Courier New" w:cs="Courier New"/>
                <w:b/>
                <w:sz w:val="20"/>
                <w:szCs w:val="20"/>
              </w:rPr>
              <w:t xml:space="preserve"> AG, et al.</w:t>
            </w:r>
          </w:p>
          <w:p w:rsidR="008F5094" w:rsidRDefault="008F5094" w:rsidP="00500DFC">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8F5094" w:rsidRPr="008F5094" w:rsidRDefault="008F5094" w:rsidP="008F5094">
            <w:pPr>
              <w:pStyle w:val="PlainText"/>
              <w:jc w:val="left"/>
              <w:rPr>
                <w:rFonts w:ascii="Courier New" w:hAnsi="Courier New" w:cs="Courier New"/>
                <w:sz w:val="20"/>
                <w:szCs w:val="20"/>
              </w:rPr>
            </w:pPr>
            <w:r w:rsidRPr="008F5094">
              <w:rPr>
                <w:rFonts w:ascii="Courier New" w:hAnsi="Courier New" w:cs="Courier New"/>
                <w:sz w:val="20"/>
                <w:szCs w:val="20"/>
              </w:rPr>
              <w:t>Plaintiffs allege that they were injured as a result</w:t>
            </w:r>
            <w:r>
              <w:rPr>
                <w:rFonts w:ascii="Courier New" w:hAnsi="Courier New" w:cs="Courier New"/>
                <w:sz w:val="20"/>
                <w:szCs w:val="20"/>
              </w:rPr>
              <w:t xml:space="preserve"> </w:t>
            </w:r>
            <w:r w:rsidRPr="008F5094">
              <w:rPr>
                <w:rFonts w:ascii="Courier New" w:hAnsi="Courier New" w:cs="Courier New"/>
                <w:sz w:val="20"/>
                <w:szCs w:val="20"/>
              </w:rPr>
              <w:t xml:space="preserve">of </w:t>
            </w:r>
            <w:proofErr w:type="spellStart"/>
            <w:r w:rsidRPr="008F5094">
              <w:rPr>
                <w:rFonts w:ascii="Courier New" w:hAnsi="Courier New" w:cs="Courier New"/>
                <w:sz w:val="20"/>
                <w:szCs w:val="20"/>
              </w:rPr>
              <w:t>Kiekert’s</w:t>
            </w:r>
            <w:proofErr w:type="spellEnd"/>
            <w:r w:rsidRPr="008F5094">
              <w:rPr>
                <w:rFonts w:ascii="Courier New" w:hAnsi="Courier New" w:cs="Courier New"/>
                <w:sz w:val="20"/>
                <w:szCs w:val="20"/>
              </w:rPr>
              <w:t xml:space="preserve"> participation in an unlawful conspiracy to raise, fix, maintain, and/or stabilize</w:t>
            </w:r>
            <w:r>
              <w:rPr>
                <w:rFonts w:ascii="Courier New" w:hAnsi="Courier New" w:cs="Courier New"/>
                <w:sz w:val="20"/>
                <w:szCs w:val="20"/>
              </w:rPr>
              <w:t xml:space="preserve"> </w:t>
            </w:r>
            <w:r w:rsidRPr="008F5094">
              <w:rPr>
                <w:rFonts w:ascii="Courier New" w:hAnsi="Courier New" w:cs="Courier New"/>
                <w:sz w:val="20"/>
                <w:szCs w:val="20"/>
              </w:rPr>
              <w:t>prices, rig bids, and allocate markets and customers for Side-Door Latches and Latch</w:t>
            </w:r>
            <w:r>
              <w:rPr>
                <w:rFonts w:ascii="Courier New" w:hAnsi="Courier New" w:cs="Courier New"/>
                <w:sz w:val="20"/>
                <w:szCs w:val="20"/>
              </w:rPr>
              <w:t xml:space="preserve"> </w:t>
            </w:r>
            <w:proofErr w:type="spellStart"/>
            <w:r w:rsidRPr="008F5094">
              <w:rPr>
                <w:rFonts w:ascii="Courier New" w:hAnsi="Courier New" w:cs="Courier New"/>
                <w:sz w:val="20"/>
                <w:szCs w:val="20"/>
              </w:rPr>
              <w:t>Minimodules</w:t>
            </w:r>
            <w:proofErr w:type="spellEnd"/>
            <w:r w:rsidRPr="008F5094">
              <w:rPr>
                <w:rFonts w:ascii="Courier New" w:hAnsi="Courier New" w:cs="Courier New"/>
                <w:sz w:val="20"/>
                <w:szCs w:val="20"/>
              </w:rPr>
              <w:t xml:space="preserve"> in various state antitrust, unfair competition, unjust enrichment, and consumer protection laws as</w:t>
            </w:r>
            <w:r>
              <w:rPr>
                <w:rFonts w:ascii="Courier New" w:hAnsi="Courier New" w:cs="Courier New"/>
                <w:sz w:val="20"/>
                <w:szCs w:val="20"/>
              </w:rPr>
              <w:t xml:space="preserve"> </w:t>
            </w:r>
            <w:r w:rsidRPr="008F5094">
              <w:rPr>
                <w:rFonts w:ascii="Courier New" w:hAnsi="Courier New" w:cs="Courier New"/>
                <w:sz w:val="20"/>
                <w:szCs w:val="20"/>
              </w:rPr>
              <w:t>set forth in Automobile Dealership Plaintiffs’ Consolidated Amended Class Action Complaint</w:t>
            </w:r>
            <w:r w:rsidR="001C2534">
              <w:rPr>
                <w:rFonts w:ascii="Courier New" w:hAnsi="Courier New" w:cs="Courier New"/>
                <w:sz w:val="20"/>
                <w:szCs w:val="20"/>
              </w:rPr>
              <w:t xml:space="preserve"> </w:t>
            </w:r>
            <w:r w:rsidRPr="008F5094">
              <w:rPr>
                <w:rFonts w:ascii="Courier New" w:hAnsi="Courier New" w:cs="Courier New"/>
                <w:sz w:val="20"/>
                <w:szCs w:val="20"/>
              </w:rPr>
              <w:t>(Case No. 2:17-c</w:t>
            </w:r>
            <w:r w:rsidR="00274683">
              <w:rPr>
                <w:rFonts w:ascii="Courier New" w:hAnsi="Courier New" w:cs="Courier New"/>
                <w:sz w:val="20"/>
                <w:szCs w:val="20"/>
              </w:rPr>
              <w:t>v-11637</w:t>
            </w:r>
            <w:r w:rsidR="001C2534">
              <w:rPr>
                <w:rFonts w:ascii="Courier New" w:hAnsi="Courier New" w:cs="Courier New"/>
                <w:sz w:val="20"/>
                <w:szCs w:val="20"/>
              </w:rPr>
              <w:t>)</w:t>
            </w:r>
            <w:r w:rsidR="00274683">
              <w:rPr>
                <w:rFonts w:ascii="Courier New" w:hAnsi="Courier New" w:cs="Courier New"/>
                <w:sz w:val="20"/>
                <w:szCs w:val="20"/>
              </w:rPr>
              <w:t>.</w:t>
            </w:r>
          </w:p>
          <w:p w:rsidR="008F5094" w:rsidRDefault="008F5094" w:rsidP="00500DFC">
            <w:pPr>
              <w:pStyle w:val="PlainText"/>
              <w:jc w:val="left"/>
              <w:rPr>
                <w:rFonts w:ascii="Courier New" w:hAnsi="Courier New" w:cs="Courier New"/>
                <w:b/>
                <w:sz w:val="20"/>
                <w:szCs w:val="20"/>
              </w:rPr>
            </w:pPr>
          </w:p>
        </w:tc>
        <w:tc>
          <w:tcPr>
            <w:tcW w:w="1440" w:type="dxa"/>
          </w:tcPr>
          <w:p w:rsidR="00964B94" w:rsidRDefault="00964B94" w:rsidP="00500DFC">
            <w:pPr>
              <w:pStyle w:val="PlainText"/>
              <w:rPr>
                <w:rFonts w:ascii="Courier New" w:hAnsi="Courier New" w:cs="Courier New"/>
                <w:b/>
                <w:sz w:val="20"/>
                <w:szCs w:val="20"/>
              </w:rPr>
            </w:pPr>
          </w:p>
          <w:p w:rsidR="008F5094" w:rsidRDefault="008F5094"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64B94" w:rsidRDefault="00964B94" w:rsidP="00500DFC">
            <w:pPr>
              <w:pStyle w:val="PlainText"/>
              <w:jc w:val="left"/>
              <w:rPr>
                <w:rFonts w:ascii="Courier New" w:hAnsi="Courier New" w:cs="Courier New"/>
                <w:b/>
                <w:noProof/>
                <w:sz w:val="20"/>
                <w:szCs w:val="20"/>
              </w:rPr>
            </w:pPr>
          </w:p>
          <w:p w:rsidR="008F5094" w:rsidRDefault="008F5094"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F5094" w:rsidRDefault="008F5094" w:rsidP="00500DFC">
            <w:pPr>
              <w:pStyle w:val="PlainText"/>
              <w:jc w:val="left"/>
              <w:rPr>
                <w:rFonts w:ascii="Courier New" w:hAnsi="Courier New" w:cs="Courier New"/>
                <w:b/>
                <w:noProof/>
                <w:sz w:val="20"/>
                <w:szCs w:val="20"/>
              </w:rPr>
            </w:pPr>
          </w:p>
          <w:p w:rsidR="00274683" w:rsidRPr="00274683" w:rsidRDefault="00274683" w:rsidP="00274683">
            <w:pPr>
              <w:pStyle w:val="PlainText"/>
              <w:jc w:val="left"/>
              <w:rPr>
                <w:rFonts w:ascii="Courier New" w:hAnsi="Courier New" w:cs="Courier New"/>
                <w:b/>
                <w:noProof/>
                <w:sz w:val="16"/>
                <w:szCs w:val="16"/>
              </w:rPr>
            </w:pPr>
            <w:r w:rsidRPr="00274683">
              <w:rPr>
                <w:rFonts w:ascii="Courier New" w:hAnsi="Courier New" w:cs="Courier New"/>
                <w:b/>
                <w:noProof/>
                <w:sz w:val="16"/>
                <w:szCs w:val="16"/>
              </w:rPr>
              <w:t>BARRETT LAW GROUP, P.A.</w:t>
            </w:r>
          </w:p>
          <w:p w:rsidR="00274683" w:rsidRPr="00274683" w:rsidRDefault="00274683" w:rsidP="00274683">
            <w:pPr>
              <w:pStyle w:val="PlainText"/>
              <w:jc w:val="left"/>
              <w:rPr>
                <w:rFonts w:ascii="Courier New" w:hAnsi="Courier New" w:cs="Courier New"/>
                <w:b/>
                <w:noProof/>
                <w:sz w:val="16"/>
                <w:szCs w:val="16"/>
              </w:rPr>
            </w:pPr>
            <w:r w:rsidRPr="00274683">
              <w:rPr>
                <w:rFonts w:ascii="Courier New" w:hAnsi="Courier New" w:cs="Courier New"/>
                <w:b/>
                <w:noProof/>
                <w:sz w:val="16"/>
                <w:szCs w:val="16"/>
              </w:rPr>
              <w:t>P.O. Box 927</w:t>
            </w:r>
          </w:p>
          <w:p w:rsidR="00274683" w:rsidRPr="00274683" w:rsidRDefault="00274683" w:rsidP="00274683">
            <w:pPr>
              <w:pStyle w:val="PlainText"/>
              <w:jc w:val="left"/>
              <w:rPr>
                <w:rFonts w:ascii="Courier New" w:hAnsi="Courier New" w:cs="Courier New"/>
                <w:b/>
                <w:noProof/>
                <w:sz w:val="16"/>
                <w:szCs w:val="16"/>
              </w:rPr>
            </w:pPr>
            <w:r w:rsidRPr="00274683">
              <w:rPr>
                <w:rFonts w:ascii="Courier New" w:hAnsi="Courier New" w:cs="Courier New"/>
                <w:b/>
                <w:noProof/>
                <w:sz w:val="16"/>
                <w:szCs w:val="16"/>
              </w:rPr>
              <w:t>404 Court Square</w:t>
            </w:r>
          </w:p>
          <w:p w:rsidR="00274683" w:rsidRDefault="00274683" w:rsidP="00274683">
            <w:pPr>
              <w:pStyle w:val="PlainText"/>
              <w:jc w:val="left"/>
              <w:rPr>
                <w:rFonts w:ascii="Courier New" w:hAnsi="Courier New" w:cs="Courier New"/>
                <w:b/>
                <w:noProof/>
                <w:sz w:val="16"/>
                <w:szCs w:val="16"/>
              </w:rPr>
            </w:pPr>
            <w:r w:rsidRPr="00274683">
              <w:rPr>
                <w:rFonts w:ascii="Courier New" w:hAnsi="Courier New" w:cs="Courier New"/>
                <w:b/>
                <w:noProof/>
                <w:sz w:val="16"/>
                <w:szCs w:val="16"/>
              </w:rPr>
              <w:t>Lexington, MS 39095</w:t>
            </w:r>
          </w:p>
          <w:p w:rsidR="00274683" w:rsidRPr="00274683" w:rsidRDefault="00274683" w:rsidP="00274683">
            <w:pPr>
              <w:pStyle w:val="PlainText"/>
              <w:jc w:val="left"/>
              <w:rPr>
                <w:rFonts w:ascii="Courier New" w:hAnsi="Courier New" w:cs="Courier New"/>
                <w:b/>
                <w:noProof/>
                <w:sz w:val="16"/>
                <w:szCs w:val="16"/>
              </w:rPr>
            </w:pPr>
          </w:p>
          <w:p w:rsidR="00274683" w:rsidRPr="00274683" w:rsidRDefault="00274683" w:rsidP="00274683">
            <w:pPr>
              <w:pStyle w:val="PlainText"/>
              <w:jc w:val="left"/>
              <w:rPr>
                <w:rFonts w:ascii="Courier New" w:hAnsi="Courier New" w:cs="Courier New"/>
                <w:b/>
                <w:noProof/>
                <w:sz w:val="16"/>
                <w:szCs w:val="16"/>
              </w:rPr>
            </w:pPr>
            <w:r w:rsidRPr="00274683">
              <w:rPr>
                <w:rFonts w:ascii="Courier New" w:hAnsi="Courier New" w:cs="Courier New"/>
                <w:b/>
                <w:noProof/>
                <w:sz w:val="16"/>
                <w:szCs w:val="16"/>
              </w:rPr>
              <w:t>CUNEO GILBERT &amp; LaDUCA, LLP</w:t>
            </w:r>
          </w:p>
          <w:p w:rsidR="00274683" w:rsidRPr="00274683" w:rsidRDefault="00274683" w:rsidP="00274683">
            <w:pPr>
              <w:pStyle w:val="PlainText"/>
              <w:jc w:val="left"/>
              <w:rPr>
                <w:rFonts w:ascii="Courier New" w:hAnsi="Courier New" w:cs="Courier New"/>
                <w:b/>
                <w:noProof/>
                <w:sz w:val="16"/>
                <w:szCs w:val="16"/>
              </w:rPr>
            </w:pPr>
            <w:r w:rsidRPr="00274683">
              <w:rPr>
                <w:rFonts w:ascii="Courier New" w:hAnsi="Courier New" w:cs="Courier New"/>
                <w:b/>
                <w:noProof/>
                <w:sz w:val="16"/>
                <w:szCs w:val="16"/>
              </w:rPr>
              <w:t>Suite 200</w:t>
            </w:r>
          </w:p>
          <w:p w:rsidR="00274683" w:rsidRPr="00274683" w:rsidRDefault="00274683" w:rsidP="00274683">
            <w:pPr>
              <w:pStyle w:val="PlainText"/>
              <w:jc w:val="left"/>
              <w:rPr>
                <w:rFonts w:ascii="Courier New" w:hAnsi="Courier New" w:cs="Courier New"/>
                <w:b/>
                <w:noProof/>
                <w:sz w:val="16"/>
                <w:szCs w:val="16"/>
              </w:rPr>
            </w:pPr>
            <w:r w:rsidRPr="00274683">
              <w:rPr>
                <w:rFonts w:ascii="Courier New" w:hAnsi="Courier New" w:cs="Courier New"/>
                <w:b/>
                <w:noProof/>
                <w:sz w:val="16"/>
                <w:szCs w:val="16"/>
              </w:rPr>
              <w:t>4725 Wisconsin Avenue, NW</w:t>
            </w:r>
          </w:p>
          <w:p w:rsidR="008F5094" w:rsidRDefault="00274683" w:rsidP="00274683">
            <w:pPr>
              <w:pStyle w:val="PlainText"/>
              <w:jc w:val="left"/>
              <w:rPr>
                <w:rFonts w:ascii="Courier New" w:hAnsi="Courier New" w:cs="Courier New"/>
                <w:b/>
                <w:noProof/>
                <w:sz w:val="20"/>
                <w:szCs w:val="20"/>
              </w:rPr>
            </w:pPr>
            <w:r w:rsidRPr="00274683">
              <w:rPr>
                <w:rFonts w:ascii="Courier New" w:hAnsi="Courier New" w:cs="Courier New"/>
                <w:b/>
                <w:noProof/>
                <w:sz w:val="16"/>
                <w:szCs w:val="16"/>
              </w:rPr>
              <w:t xml:space="preserve">Washington, DC 20016 </w:t>
            </w:r>
          </w:p>
        </w:tc>
      </w:tr>
      <w:tr w:rsidR="00274683" w:rsidTr="00500DFC">
        <w:tc>
          <w:tcPr>
            <w:tcW w:w="1443" w:type="dxa"/>
          </w:tcPr>
          <w:p w:rsidR="00274683" w:rsidRDefault="00274683" w:rsidP="00500DFC">
            <w:pPr>
              <w:pStyle w:val="PlainText"/>
              <w:rPr>
                <w:rFonts w:ascii="Courier New" w:hAnsi="Courier New" w:cs="Courier New"/>
                <w:b/>
                <w:sz w:val="20"/>
                <w:szCs w:val="20"/>
              </w:rPr>
            </w:pPr>
          </w:p>
          <w:p w:rsidR="00274683" w:rsidRDefault="000A536D" w:rsidP="00500DFC">
            <w:pPr>
              <w:pStyle w:val="PlainText"/>
              <w:rPr>
                <w:rFonts w:ascii="Courier New" w:hAnsi="Courier New" w:cs="Courier New"/>
                <w:b/>
                <w:sz w:val="20"/>
                <w:szCs w:val="20"/>
              </w:rPr>
            </w:pPr>
            <w:r>
              <w:rPr>
                <w:rFonts w:ascii="Courier New" w:hAnsi="Courier New" w:cs="Courier New"/>
                <w:b/>
                <w:sz w:val="20"/>
                <w:szCs w:val="20"/>
              </w:rPr>
              <w:t>11-21-2017</w:t>
            </w:r>
          </w:p>
          <w:p w:rsidR="00274683" w:rsidRDefault="00274683" w:rsidP="00500DFC">
            <w:pPr>
              <w:pStyle w:val="PlainText"/>
              <w:rPr>
                <w:rFonts w:ascii="Courier New" w:hAnsi="Courier New" w:cs="Courier New"/>
                <w:b/>
                <w:sz w:val="20"/>
                <w:szCs w:val="20"/>
              </w:rPr>
            </w:pPr>
          </w:p>
        </w:tc>
        <w:tc>
          <w:tcPr>
            <w:tcW w:w="1710" w:type="dxa"/>
          </w:tcPr>
          <w:p w:rsidR="00274683" w:rsidRDefault="00274683" w:rsidP="00500DFC">
            <w:pPr>
              <w:pStyle w:val="PlainText"/>
              <w:rPr>
                <w:rFonts w:ascii="Courier New" w:hAnsi="Courier New" w:cs="Courier New"/>
                <w:b/>
                <w:sz w:val="20"/>
                <w:szCs w:val="20"/>
              </w:rPr>
            </w:pPr>
          </w:p>
          <w:p w:rsidR="000A536D" w:rsidRDefault="000A536D" w:rsidP="00500DFC">
            <w:pPr>
              <w:pStyle w:val="PlainText"/>
              <w:rPr>
                <w:rFonts w:ascii="Courier New" w:hAnsi="Courier New" w:cs="Courier New"/>
                <w:b/>
                <w:sz w:val="20"/>
                <w:szCs w:val="20"/>
              </w:rPr>
            </w:pPr>
            <w:r>
              <w:rPr>
                <w:rFonts w:ascii="Courier New" w:hAnsi="Courier New" w:cs="Courier New"/>
                <w:b/>
                <w:sz w:val="20"/>
                <w:szCs w:val="20"/>
              </w:rPr>
              <w:t>15-CV-792</w:t>
            </w:r>
          </w:p>
        </w:tc>
        <w:tc>
          <w:tcPr>
            <w:tcW w:w="1710" w:type="dxa"/>
          </w:tcPr>
          <w:p w:rsidR="00274683" w:rsidRDefault="00274683" w:rsidP="00500DFC">
            <w:pPr>
              <w:pStyle w:val="PlainText"/>
              <w:rPr>
                <w:rFonts w:ascii="Courier New" w:hAnsi="Courier New" w:cs="Courier New"/>
                <w:b/>
                <w:sz w:val="20"/>
                <w:szCs w:val="20"/>
              </w:rPr>
            </w:pPr>
          </w:p>
          <w:p w:rsidR="000A536D" w:rsidRDefault="000A536D" w:rsidP="00500DFC">
            <w:pPr>
              <w:pStyle w:val="PlainText"/>
              <w:rPr>
                <w:rFonts w:ascii="Courier New" w:hAnsi="Courier New" w:cs="Courier New"/>
                <w:b/>
                <w:sz w:val="20"/>
                <w:szCs w:val="20"/>
              </w:rPr>
            </w:pPr>
            <w:r>
              <w:rPr>
                <w:rFonts w:ascii="Courier New" w:hAnsi="Courier New" w:cs="Courier New"/>
                <w:b/>
                <w:sz w:val="20"/>
                <w:szCs w:val="20"/>
              </w:rPr>
              <w:t>(S.D. Ohio)</w:t>
            </w:r>
          </w:p>
        </w:tc>
        <w:tc>
          <w:tcPr>
            <w:tcW w:w="5760" w:type="dxa"/>
          </w:tcPr>
          <w:p w:rsidR="00274683" w:rsidRDefault="00274683" w:rsidP="00500DFC">
            <w:pPr>
              <w:pStyle w:val="PlainText"/>
              <w:jc w:val="left"/>
              <w:rPr>
                <w:rFonts w:ascii="Courier New" w:hAnsi="Courier New" w:cs="Courier New"/>
                <w:b/>
                <w:sz w:val="20"/>
                <w:szCs w:val="20"/>
              </w:rPr>
            </w:pPr>
          </w:p>
          <w:p w:rsidR="000A536D" w:rsidRDefault="000A536D" w:rsidP="00500DFC">
            <w:pPr>
              <w:pStyle w:val="PlainText"/>
              <w:jc w:val="left"/>
              <w:rPr>
                <w:rFonts w:ascii="Courier New" w:hAnsi="Courier New" w:cs="Courier New"/>
                <w:b/>
                <w:sz w:val="20"/>
                <w:szCs w:val="20"/>
              </w:rPr>
            </w:pPr>
            <w:proofErr w:type="spellStart"/>
            <w:r>
              <w:rPr>
                <w:rFonts w:ascii="Courier New" w:hAnsi="Courier New" w:cs="Courier New"/>
                <w:b/>
                <w:sz w:val="20"/>
                <w:szCs w:val="20"/>
              </w:rPr>
              <w:t>Palombaro</w:t>
            </w:r>
            <w:proofErr w:type="spellEnd"/>
            <w:r>
              <w:rPr>
                <w:rFonts w:ascii="Courier New" w:hAnsi="Courier New" w:cs="Courier New"/>
                <w:b/>
                <w:sz w:val="20"/>
                <w:szCs w:val="20"/>
              </w:rPr>
              <w:t>, et al. v. Emery Federal Credit Union</w:t>
            </w:r>
          </w:p>
          <w:p w:rsidR="000A536D" w:rsidRPr="000A536D" w:rsidRDefault="000A536D" w:rsidP="00500DFC">
            <w:pPr>
              <w:pStyle w:val="PlainText"/>
              <w:jc w:val="left"/>
              <w:rPr>
                <w:rFonts w:ascii="Courier New" w:hAnsi="Courier New" w:cs="Courier New"/>
                <w:sz w:val="20"/>
                <w:szCs w:val="20"/>
              </w:rPr>
            </w:pPr>
            <w:r>
              <w:rPr>
                <w:rFonts w:ascii="Courier New" w:hAnsi="Courier New" w:cs="Courier New"/>
                <w:sz w:val="20"/>
                <w:szCs w:val="20"/>
              </w:rPr>
              <w:t>Plaintiffs allege that between 1-1-2009 and 12-31-2014, Genuine Title provided certain unlawful ben</w:t>
            </w:r>
            <w:r w:rsidR="00145C88">
              <w:rPr>
                <w:rFonts w:ascii="Courier New" w:hAnsi="Courier New" w:cs="Courier New"/>
                <w:sz w:val="20"/>
                <w:szCs w:val="20"/>
              </w:rPr>
              <w:t>efits to Emery’s employees and/or agents in exchange for their agreement to refer borrowers to Genuine Title for the settlement of their Emery residential mortgage loans.</w:t>
            </w:r>
          </w:p>
        </w:tc>
        <w:tc>
          <w:tcPr>
            <w:tcW w:w="1440" w:type="dxa"/>
          </w:tcPr>
          <w:p w:rsidR="00274683" w:rsidRDefault="00274683" w:rsidP="00500DFC">
            <w:pPr>
              <w:pStyle w:val="PlainText"/>
              <w:rPr>
                <w:rFonts w:ascii="Courier New" w:hAnsi="Courier New" w:cs="Courier New"/>
                <w:b/>
                <w:sz w:val="20"/>
                <w:szCs w:val="20"/>
              </w:rPr>
            </w:pPr>
          </w:p>
          <w:p w:rsidR="00145C88" w:rsidRDefault="00145C88"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74683" w:rsidRDefault="00274683" w:rsidP="00500DFC">
            <w:pPr>
              <w:pStyle w:val="PlainText"/>
              <w:jc w:val="left"/>
              <w:rPr>
                <w:rFonts w:ascii="Courier New" w:hAnsi="Courier New" w:cs="Courier New"/>
                <w:b/>
                <w:noProof/>
                <w:sz w:val="20"/>
                <w:szCs w:val="20"/>
              </w:rPr>
            </w:pPr>
          </w:p>
          <w:p w:rsidR="00274683" w:rsidRDefault="00274683"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informnation write or e-mail:</w:t>
            </w:r>
          </w:p>
          <w:p w:rsidR="00274683" w:rsidRDefault="00274683" w:rsidP="00500DFC">
            <w:pPr>
              <w:pStyle w:val="PlainText"/>
              <w:jc w:val="left"/>
              <w:rPr>
                <w:rFonts w:ascii="Courier New" w:hAnsi="Courier New" w:cs="Courier New"/>
                <w:b/>
                <w:noProof/>
                <w:sz w:val="20"/>
                <w:szCs w:val="20"/>
              </w:rPr>
            </w:pPr>
          </w:p>
          <w:p w:rsidR="00274683" w:rsidRPr="00E2069C" w:rsidRDefault="00274683" w:rsidP="00500DFC">
            <w:pPr>
              <w:pStyle w:val="PlainText"/>
              <w:jc w:val="left"/>
              <w:rPr>
                <w:rFonts w:ascii="Courier New" w:hAnsi="Courier New" w:cs="Courier New"/>
                <w:b/>
                <w:noProof/>
                <w:sz w:val="16"/>
                <w:szCs w:val="16"/>
              </w:rPr>
            </w:pPr>
            <w:r w:rsidRPr="00E2069C">
              <w:rPr>
                <w:rFonts w:ascii="Courier New" w:hAnsi="Courier New" w:cs="Courier New"/>
                <w:b/>
                <w:noProof/>
                <w:sz w:val="16"/>
                <w:szCs w:val="16"/>
              </w:rPr>
              <w:t>Michael Paul Smith</w:t>
            </w:r>
          </w:p>
          <w:p w:rsidR="00274683" w:rsidRPr="00E2069C" w:rsidRDefault="00274683" w:rsidP="00500DFC">
            <w:pPr>
              <w:pStyle w:val="PlainText"/>
              <w:jc w:val="left"/>
              <w:rPr>
                <w:rFonts w:ascii="Courier New" w:hAnsi="Courier New" w:cs="Courier New"/>
                <w:b/>
                <w:noProof/>
                <w:sz w:val="16"/>
                <w:szCs w:val="16"/>
              </w:rPr>
            </w:pPr>
            <w:r w:rsidRPr="00E2069C">
              <w:rPr>
                <w:rFonts w:ascii="Courier New" w:hAnsi="Courier New" w:cs="Courier New"/>
                <w:b/>
                <w:noProof/>
                <w:sz w:val="16"/>
                <w:szCs w:val="16"/>
              </w:rPr>
              <w:t xml:space="preserve">Smith, Gildea &amp; </w:t>
            </w:r>
          </w:p>
          <w:p w:rsidR="00274683" w:rsidRPr="00E2069C" w:rsidRDefault="00274683" w:rsidP="00500DFC">
            <w:pPr>
              <w:pStyle w:val="PlainText"/>
              <w:jc w:val="left"/>
              <w:rPr>
                <w:rFonts w:ascii="Courier New" w:hAnsi="Courier New" w:cs="Courier New"/>
                <w:b/>
                <w:noProof/>
                <w:sz w:val="16"/>
                <w:szCs w:val="16"/>
              </w:rPr>
            </w:pPr>
            <w:r w:rsidRPr="00E2069C">
              <w:rPr>
                <w:rFonts w:ascii="Courier New" w:hAnsi="Courier New" w:cs="Courier New"/>
                <w:b/>
                <w:noProof/>
                <w:sz w:val="16"/>
                <w:szCs w:val="16"/>
              </w:rPr>
              <w:t xml:space="preserve"> Schmidt, LLC</w:t>
            </w:r>
          </w:p>
          <w:p w:rsidR="00274683" w:rsidRPr="00E2069C" w:rsidRDefault="00274683" w:rsidP="00500DFC">
            <w:pPr>
              <w:pStyle w:val="PlainText"/>
              <w:jc w:val="left"/>
              <w:rPr>
                <w:rFonts w:ascii="Courier New" w:hAnsi="Courier New" w:cs="Courier New"/>
                <w:b/>
                <w:noProof/>
                <w:sz w:val="16"/>
                <w:szCs w:val="16"/>
              </w:rPr>
            </w:pPr>
            <w:r w:rsidRPr="00E2069C">
              <w:rPr>
                <w:rFonts w:ascii="Courier New" w:hAnsi="Courier New" w:cs="Courier New"/>
                <w:b/>
                <w:noProof/>
                <w:sz w:val="16"/>
                <w:szCs w:val="16"/>
              </w:rPr>
              <w:t>600 Washington Avenue</w:t>
            </w:r>
          </w:p>
          <w:p w:rsidR="00274683" w:rsidRPr="00E2069C" w:rsidRDefault="00274683" w:rsidP="00500DFC">
            <w:pPr>
              <w:pStyle w:val="PlainText"/>
              <w:jc w:val="left"/>
              <w:rPr>
                <w:rFonts w:ascii="Courier New" w:hAnsi="Courier New" w:cs="Courier New"/>
                <w:b/>
                <w:noProof/>
                <w:sz w:val="16"/>
                <w:szCs w:val="16"/>
              </w:rPr>
            </w:pPr>
            <w:r w:rsidRPr="00E2069C">
              <w:rPr>
                <w:rFonts w:ascii="Courier New" w:hAnsi="Courier New" w:cs="Courier New"/>
                <w:b/>
                <w:noProof/>
                <w:sz w:val="16"/>
                <w:szCs w:val="16"/>
              </w:rPr>
              <w:t>Suite 200</w:t>
            </w:r>
          </w:p>
          <w:p w:rsidR="00274683" w:rsidRPr="00E2069C" w:rsidRDefault="00274683" w:rsidP="00500DFC">
            <w:pPr>
              <w:pStyle w:val="PlainText"/>
              <w:jc w:val="left"/>
              <w:rPr>
                <w:rFonts w:ascii="Courier New" w:hAnsi="Courier New" w:cs="Courier New"/>
                <w:b/>
                <w:noProof/>
                <w:sz w:val="16"/>
                <w:szCs w:val="16"/>
              </w:rPr>
            </w:pPr>
            <w:r w:rsidRPr="00E2069C">
              <w:rPr>
                <w:rFonts w:ascii="Courier New" w:hAnsi="Courier New" w:cs="Courier New"/>
                <w:b/>
                <w:noProof/>
                <w:sz w:val="16"/>
                <w:szCs w:val="16"/>
              </w:rPr>
              <w:t>Towson, MD 21204</w:t>
            </w:r>
          </w:p>
          <w:p w:rsidR="00274683" w:rsidRPr="00E2069C" w:rsidRDefault="00274683" w:rsidP="00500DFC">
            <w:pPr>
              <w:pStyle w:val="PlainText"/>
              <w:jc w:val="left"/>
              <w:rPr>
                <w:rFonts w:ascii="Courier New" w:hAnsi="Courier New" w:cs="Courier New"/>
                <w:b/>
                <w:noProof/>
                <w:sz w:val="16"/>
                <w:szCs w:val="16"/>
              </w:rPr>
            </w:pPr>
          </w:p>
          <w:p w:rsidR="00274683" w:rsidRPr="00E2069C" w:rsidRDefault="00A42ACC" w:rsidP="00500DFC">
            <w:pPr>
              <w:pStyle w:val="PlainText"/>
              <w:jc w:val="left"/>
              <w:rPr>
                <w:rFonts w:ascii="Courier New" w:hAnsi="Courier New" w:cs="Courier New"/>
                <w:b/>
                <w:noProof/>
                <w:sz w:val="16"/>
                <w:szCs w:val="16"/>
              </w:rPr>
            </w:pPr>
            <w:hyperlink r:id="rId12" w:history="1">
              <w:r w:rsidR="00274683" w:rsidRPr="00E2069C">
                <w:rPr>
                  <w:rStyle w:val="Hyperlink"/>
                  <w:rFonts w:ascii="Courier New" w:hAnsi="Courier New" w:cs="Courier New"/>
                  <w:b/>
                  <w:noProof/>
                  <w:sz w:val="16"/>
                  <w:szCs w:val="16"/>
                </w:rPr>
                <w:t>mpsmith@sgs-law.com</w:t>
              </w:r>
            </w:hyperlink>
          </w:p>
          <w:p w:rsidR="00274683" w:rsidRDefault="00274683" w:rsidP="00500DFC">
            <w:pPr>
              <w:pStyle w:val="PlainText"/>
              <w:jc w:val="left"/>
              <w:rPr>
                <w:rFonts w:ascii="Courier New" w:hAnsi="Courier New" w:cs="Courier New"/>
                <w:b/>
                <w:noProof/>
                <w:sz w:val="20"/>
                <w:szCs w:val="20"/>
              </w:rPr>
            </w:pPr>
          </w:p>
        </w:tc>
      </w:tr>
      <w:tr w:rsidR="00145C88" w:rsidTr="00500DFC">
        <w:tc>
          <w:tcPr>
            <w:tcW w:w="1443" w:type="dxa"/>
          </w:tcPr>
          <w:p w:rsidR="00145C88" w:rsidRDefault="00145C88" w:rsidP="00500DFC">
            <w:pPr>
              <w:pStyle w:val="PlainText"/>
              <w:rPr>
                <w:rFonts w:ascii="Courier New" w:hAnsi="Courier New" w:cs="Courier New"/>
                <w:b/>
                <w:sz w:val="20"/>
                <w:szCs w:val="20"/>
              </w:rPr>
            </w:pPr>
          </w:p>
          <w:p w:rsidR="00145C88" w:rsidRDefault="00145C88" w:rsidP="00500DFC">
            <w:pPr>
              <w:pStyle w:val="PlainText"/>
              <w:rPr>
                <w:rFonts w:ascii="Courier New" w:hAnsi="Courier New" w:cs="Courier New"/>
                <w:b/>
                <w:sz w:val="20"/>
                <w:szCs w:val="20"/>
              </w:rPr>
            </w:pPr>
            <w:r>
              <w:rPr>
                <w:rFonts w:ascii="Courier New" w:hAnsi="Courier New" w:cs="Courier New"/>
                <w:b/>
                <w:sz w:val="20"/>
                <w:szCs w:val="20"/>
              </w:rPr>
              <w:t>11-21-2017</w:t>
            </w:r>
          </w:p>
        </w:tc>
        <w:tc>
          <w:tcPr>
            <w:tcW w:w="1710" w:type="dxa"/>
          </w:tcPr>
          <w:p w:rsidR="00145C88" w:rsidRDefault="00145C88" w:rsidP="00500DFC">
            <w:pPr>
              <w:pStyle w:val="PlainText"/>
              <w:rPr>
                <w:rFonts w:ascii="Courier New" w:hAnsi="Courier New" w:cs="Courier New"/>
                <w:b/>
                <w:sz w:val="20"/>
                <w:szCs w:val="20"/>
              </w:rPr>
            </w:pPr>
          </w:p>
          <w:p w:rsidR="0076311E" w:rsidRDefault="0076311E" w:rsidP="00500DFC">
            <w:pPr>
              <w:pStyle w:val="PlainText"/>
              <w:rPr>
                <w:rFonts w:ascii="Courier New" w:hAnsi="Courier New" w:cs="Courier New"/>
                <w:b/>
                <w:sz w:val="20"/>
                <w:szCs w:val="20"/>
              </w:rPr>
            </w:pPr>
            <w:r>
              <w:rPr>
                <w:rFonts w:ascii="Courier New" w:hAnsi="Courier New" w:cs="Courier New"/>
                <w:b/>
                <w:sz w:val="20"/>
                <w:szCs w:val="20"/>
              </w:rPr>
              <w:t>12-MD-02311</w:t>
            </w:r>
          </w:p>
          <w:p w:rsidR="00145C88" w:rsidRDefault="00145C88" w:rsidP="00500DFC">
            <w:pPr>
              <w:pStyle w:val="PlainText"/>
              <w:rPr>
                <w:rFonts w:ascii="Courier New" w:hAnsi="Courier New" w:cs="Courier New"/>
                <w:b/>
                <w:sz w:val="20"/>
                <w:szCs w:val="20"/>
              </w:rPr>
            </w:pPr>
            <w:r>
              <w:rPr>
                <w:rFonts w:ascii="Courier New" w:hAnsi="Courier New" w:cs="Courier New"/>
                <w:b/>
                <w:sz w:val="20"/>
                <w:szCs w:val="20"/>
              </w:rPr>
              <w:t>15-CV-0330</w:t>
            </w:r>
            <w:r w:rsidR="009F552B">
              <w:rPr>
                <w:rFonts w:ascii="Courier New" w:hAnsi="Courier New" w:cs="Courier New"/>
                <w:b/>
                <w:sz w:val="20"/>
                <w:szCs w:val="20"/>
              </w:rPr>
              <w:t>3</w:t>
            </w:r>
          </w:p>
        </w:tc>
        <w:tc>
          <w:tcPr>
            <w:tcW w:w="1710" w:type="dxa"/>
          </w:tcPr>
          <w:p w:rsidR="00145C88" w:rsidRDefault="00145C88" w:rsidP="00500DFC">
            <w:pPr>
              <w:pStyle w:val="PlainText"/>
              <w:rPr>
                <w:rFonts w:ascii="Courier New" w:hAnsi="Courier New" w:cs="Courier New"/>
                <w:b/>
                <w:sz w:val="20"/>
                <w:szCs w:val="20"/>
              </w:rPr>
            </w:pPr>
          </w:p>
          <w:p w:rsidR="0076311E" w:rsidRDefault="0076311E" w:rsidP="00500DF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145C88" w:rsidRDefault="00145C88" w:rsidP="00500DFC">
            <w:pPr>
              <w:pStyle w:val="PlainText"/>
              <w:jc w:val="left"/>
              <w:rPr>
                <w:rFonts w:ascii="Courier New" w:hAnsi="Courier New" w:cs="Courier New"/>
                <w:b/>
                <w:sz w:val="20"/>
                <w:szCs w:val="20"/>
              </w:rPr>
            </w:pPr>
          </w:p>
          <w:p w:rsidR="0076311E" w:rsidRDefault="0076311E" w:rsidP="00500DFC">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76311E" w:rsidRDefault="0076311E" w:rsidP="00500DFC">
            <w:pPr>
              <w:pStyle w:val="PlainText"/>
              <w:jc w:val="left"/>
              <w:rPr>
                <w:rFonts w:ascii="Courier New" w:hAnsi="Courier New" w:cs="Courier New"/>
                <w:b/>
                <w:sz w:val="20"/>
                <w:szCs w:val="20"/>
              </w:rPr>
            </w:pPr>
            <w:r>
              <w:rPr>
                <w:rFonts w:ascii="Courier New" w:hAnsi="Courier New" w:cs="Courier New"/>
                <w:b/>
                <w:sz w:val="20"/>
                <w:szCs w:val="20"/>
              </w:rPr>
              <w:t>In re: S</w:t>
            </w:r>
            <w:r w:rsidR="009F552B">
              <w:rPr>
                <w:rFonts w:ascii="Courier New" w:hAnsi="Courier New" w:cs="Courier New"/>
                <w:b/>
                <w:sz w:val="20"/>
                <w:szCs w:val="20"/>
              </w:rPr>
              <w:t>hock Absorbers (End-</w:t>
            </w:r>
            <w:proofErr w:type="spellStart"/>
            <w:r w:rsidR="009F552B">
              <w:rPr>
                <w:rFonts w:ascii="Courier New" w:hAnsi="Courier New" w:cs="Courier New"/>
                <w:b/>
                <w:sz w:val="20"/>
                <w:szCs w:val="20"/>
              </w:rPr>
              <w:t>Payor</w:t>
            </w:r>
            <w:proofErr w:type="spellEnd"/>
            <w:r w:rsidR="009F552B">
              <w:rPr>
                <w:rFonts w:ascii="Courier New" w:hAnsi="Courier New" w:cs="Courier New"/>
                <w:b/>
                <w:sz w:val="20"/>
                <w:szCs w:val="20"/>
              </w:rPr>
              <w:t xml:space="preserve"> Action)</w:t>
            </w:r>
          </w:p>
          <w:p w:rsidR="0076311E" w:rsidRDefault="0076311E" w:rsidP="00500DFC">
            <w:pPr>
              <w:pStyle w:val="PlainText"/>
              <w:jc w:val="left"/>
              <w:rPr>
                <w:rFonts w:ascii="Courier New" w:hAnsi="Courier New" w:cs="Courier New"/>
                <w:b/>
                <w:sz w:val="20"/>
                <w:szCs w:val="20"/>
              </w:rPr>
            </w:pPr>
            <w:r>
              <w:rPr>
                <w:rFonts w:ascii="Courier New" w:hAnsi="Courier New" w:cs="Courier New"/>
                <w:b/>
                <w:sz w:val="20"/>
                <w:szCs w:val="20"/>
              </w:rPr>
              <w:t>Re Defendants: Hitachi Automotive Systems, Ltd. and Hitachi Automotive Systems Americas, Inc. (collectively, “HIAMS Defendants”)</w:t>
            </w:r>
          </w:p>
          <w:p w:rsidR="0076311E" w:rsidRDefault="009F552B" w:rsidP="00500DFC">
            <w:pPr>
              <w:pStyle w:val="PlainText"/>
              <w:jc w:val="left"/>
              <w:rPr>
                <w:rFonts w:ascii="Courier New" w:hAnsi="Courier New" w:cs="Courier New"/>
                <w:b/>
                <w:sz w:val="20"/>
                <w:szCs w:val="20"/>
              </w:rPr>
            </w:pPr>
            <w:r w:rsidRPr="009F552B">
              <w:rPr>
                <w:rFonts w:ascii="Courier New" w:hAnsi="Courier New" w:cs="Courier New"/>
                <w:sz w:val="20"/>
                <w:szCs w:val="20"/>
              </w:rPr>
              <w:t>Plaintiffs allege that they</w:t>
            </w:r>
            <w:r>
              <w:rPr>
                <w:rFonts w:ascii="Courier New" w:hAnsi="Courier New" w:cs="Courier New"/>
                <w:sz w:val="20"/>
                <w:szCs w:val="20"/>
              </w:rPr>
              <w:t xml:space="preserve"> were injured as a </w:t>
            </w:r>
            <w:r>
              <w:rPr>
                <w:rFonts w:ascii="Courier New" w:hAnsi="Courier New" w:cs="Courier New"/>
                <w:sz w:val="20"/>
                <w:szCs w:val="20"/>
              </w:rPr>
              <w:lastRenderedPageBreak/>
              <w:t>result of HI</w:t>
            </w:r>
            <w:r w:rsidRPr="009F552B">
              <w:rPr>
                <w:rFonts w:ascii="Courier New" w:hAnsi="Courier New" w:cs="Courier New"/>
                <w:sz w:val="20"/>
                <w:szCs w:val="20"/>
              </w:rPr>
              <w:t>AMS's</w:t>
            </w:r>
            <w:r>
              <w:rPr>
                <w:rFonts w:ascii="Courier New" w:hAnsi="Courier New" w:cs="Courier New"/>
                <w:sz w:val="20"/>
                <w:szCs w:val="20"/>
              </w:rPr>
              <w:t xml:space="preserve"> </w:t>
            </w:r>
            <w:r w:rsidRPr="009F552B">
              <w:rPr>
                <w:rFonts w:ascii="Courier New" w:hAnsi="Courier New" w:cs="Courier New"/>
                <w:sz w:val="20"/>
                <w:szCs w:val="20"/>
              </w:rPr>
              <w:t>participation in an unlawful</w:t>
            </w:r>
            <w:r>
              <w:rPr>
                <w:rFonts w:ascii="Courier New" w:hAnsi="Courier New" w:cs="Courier New"/>
                <w:sz w:val="20"/>
                <w:szCs w:val="20"/>
              </w:rPr>
              <w:t xml:space="preserve"> conspiracy to rais</w:t>
            </w:r>
            <w:r w:rsidRPr="009F552B">
              <w:rPr>
                <w:rFonts w:ascii="Courier New" w:hAnsi="Courier New" w:cs="Courier New"/>
                <w:sz w:val="20"/>
                <w:szCs w:val="20"/>
              </w:rPr>
              <w:t>e, fix, mai</w:t>
            </w:r>
            <w:r>
              <w:rPr>
                <w:rFonts w:ascii="Courier New" w:hAnsi="Courier New" w:cs="Courier New"/>
                <w:sz w:val="20"/>
                <w:szCs w:val="20"/>
              </w:rPr>
              <w:t>ntain, and/or stab</w:t>
            </w:r>
            <w:r w:rsidRPr="009F552B">
              <w:rPr>
                <w:rFonts w:ascii="Courier New" w:hAnsi="Courier New" w:cs="Courier New"/>
                <w:sz w:val="20"/>
                <w:szCs w:val="20"/>
              </w:rPr>
              <w:t>ilize prices, rig bids,</w:t>
            </w:r>
            <w:r>
              <w:rPr>
                <w:rFonts w:ascii="Courier New" w:hAnsi="Courier New" w:cs="Courier New"/>
                <w:sz w:val="20"/>
                <w:szCs w:val="20"/>
              </w:rPr>
              <w:t xml:space="preserve"> </w:t>
            </w:r>
            <w:r w:rsidRPr="009F552B">
              <w:rPr>
                <w:rFonts w:ascii="Courier New" w:hAnsi="Courier New" w:cs="Courier New"/>
                <w:sz w:val="20"/>
                <w:szCs w:val="20"/>
              </w:rPr>
              <w:t>and al</w:t>
            </w:r>
            <w:r>
              <w:rPr>
                <w:rFonts w:ascii="Courier New" w:hAnsi="Courier New" w:cs="Courier New"/>
                <w:sz w:val="20"/>
                <w:szCs w:val="20"/>
              </w:rPr>
              <w:t xml:space="preserve">locate markets and customers for Shock Absorbers </w:t>
            </w:r>
            <w:r w:rsidRPr="009F552B">
              <w:rPr>
                <w:rFonts w:ascii="Courier New" w:hAnsi="Courier New" w:cs="Courier New"/>
                <w:sz w:val="20"/>
                <w:szCs w:val="20"/>
              </w:rPr>
              <w:t>in</w:t>
            </w:r>
            <w:r>
              <w:rPr>
                <w:rFonts w:ascii="Courier New" w:hAnsi="Courier New" w:cs="Courier New"/>
                <w:sz w:val="20"/>
                <w:szCs w:val="20"/>
              </w:rPr>
              <w:t xml:space="preserve"> </w:t>
            </w:r>
            <w:r w:rsidRPr="009F552B">
              <w:rPr>
                <w:rFonts w:ascii="Courier New" w:hAnsi="Courier New" w:cs="Courier New"/>
                <w:sz w:val="20"/>
                <w:szCs w:val="20"/>
              </w:rPr>
              <w:t>violation of Section I of the Sherman Act and various state antitrust, unfair competition, unjust</w:t>
            </w:r>
            <w:r>
              <w:rPr>
                <w:rFonts w:ascii="Courier New" w:hAnsi="Courier New" w:cs="Courier New"/>
                <w:sz w:val="20"/>
                <w:szCs w:val="20"/>
              </w:rPr>
              <w:t xml:space="preserve"> </w:t>
            </w:r>
            <w:r w:rsidRPr="009F552B">
              <w:rPr>
                <w:rFonts w:ascii="Courier New" w:hAnsi="Courier New" w:cs="Courier New"/>
                <w:sz w:val="20"/>
                <w:szCs w:val="20"/>
              </w:rPr>
              <w:t>enrichment, and consumer protection laws as set forth in End-</w:t>
            </w:r>
            <w:proofErr w:type="spellStart"/>
            <w:r w:rsidRPr="009F552B">
              <w:rPr>
                <w:rFonts w:ascii="Courier New" w:hAnsi="Courier New" w:cs="Courier New"/>
                <w:sz w:val="20"/>
                <w:szCs w:val="20"/>
              </w:rPr>
              <w:t>Payor</w:t>
            </w:r>
            <w:proofErr w:type="spellEnd"/>
            <w:r w:rsidRPr="009F552B">
              <w:rPr>
                <w:rFonts w:ascii="Courier New" w:hAnsi="Courier New" w:cs="Courier New"/>
                <w:sz w:val="20"/>
                <w:szCs w:val="20"/>
              </w:rPr>
              <w:t xml:space="preserve"> Plaintiffs' Amended Class</w:t>
            </w:r>
            <w:r>
              <w:rPr>
                <w:rFonts w:ascii="Courier New" w:hAnsi="Courier New" w:cs="Courier New"/>
                <w:sz w:val="20"/>
                <w:szCs w:val="20"/>
              </w:rPr>
              <w:t xml:space="preserve"> Action Complaint.</w:t>
            </w:r>
          </w:p>
          <w:p w:rsidR="0076311E" w:rsidRDefault="0076311E" w:rsidP="00500DFC">
            <w:pPr>
              <w:pStyle w:val="PlainText"/>
              <w:jc w:val="left"/>
              <w:rPr>
                <w:rFonts w:ascii="Courier New" w:hAnsi="Courier New" w:cs="Courier New"/>
                <w:b/>
                <w:sz w:val="20"/>
                <w:szCs w:val="20"/>
              </w:rPr>
            </w:pPr>
          </w:p>
        </w:tc>
        <w:tc>
          <w:tcPr>
            <w:tcW w:w="1440" w:type="dxa"/>
          </w:tcPr>
          <w:p w:rsidR="00145C88" w:rsidRDefault="00145C88" w:rsidP="00500DFC">
            <w:pPr>
              <w:pStyle w:val="PlainText"/>
              <w:rPr>
                <w:rFonts w:ascii="Courier New" w:hAnsi="Courier New" w:cs="Courier New"/>
                <w:b/>
                <w:sz w:val="20"/>
                <w:szCs w:val="20"/>
              </w:rPr>
            </w:pPr>
          </w:p>
          <w:p w:rsidR="005F4637" w:rsidRDefault="005F4637"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45C88" w:rsidRDefault="00145C88" w:rsidP="00500DFC">
            <w:pPr>
              <w:pStyle w:val="PlainText"/>
              <w:jc w:val="left"/>
              <w:rPr>
                <w:rFonts w:ascii="Courier New" w:hAnsi="Courier New" w:cs="Courier New"/>
                <w:b/>
                <w:noProof/>
                <w:sz w:val="20"/>
                <w:szCs w:val="20"/>
              </w:rPr>
            </w:pPr>
          </w:p>
          <w:p w:rsidR="0076311E" w:rsidRDefault="0076311E"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6311E" w:rsidRDefault="0076311E" w:rsidP="00500DFC">
            <w:pPr>
              <w:pStyle w:val="PlainText"/>
              <w:jc w:val="left"/>
              <w:rPr>
                <w:rFonts w:ascii="Courier New" w:hAnsi="Courier New" w:cs="Courier New"/>
                <w:b/>
                <w:noProof/>
                <w:sz w:val="20"/>
                <w:szCs w:val="20"/>
              </w:rPr>
            </w:pPr>
          </w:p>
          <w:p w:rsidR="0076311E" w:rsidRDefault="0076311E" w:rsidP="0076311E">
            <w:pPr>
              <w:pStyle w:val="PlainText"/>
              <w:jc w:val="left"/>
              <w:rPr>
                <w:rFonts w:ascii="Courier New" w:hAnsi="Courier New" w:cs="Courier New"/>
                <w:b/>
                <w:noProof/>
                <w:sz w:val="16"/>
                <w:szCs w:val="16"/>
              </w:rPr>
            </w:pPr>
            <w:r w:rsidRPr="0076311E">
              <w:rPr>
                <w:rFonts w:ascii="Courier New" w:hAnsi="Courier New" w:cs="Courier New"/>
                <w:b/>
                <w:noProof/>
                <w:sz w:val="16"/>
                <w:szCs w:val="16"/>
              </w:rPr>
              <w:t xml:space="preserve">Cotchett, Pitre, &amp; </w:t>
            </w:r>
          </w:p>
          <w:p w:rsidR="0076311E" w:rsidRPr="0076311E" w:rsidRDefault="0076311E" w:rsidP="0076311E">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76311E">
              <w:rPr>
                <w:rFonts w:ascii="Courier New" w:hAnsi="Courier New" w:cs="Courier New"/>
                <w:b/>
                <w:noProof/>
                <w:sz w:val="16"/>
                <w:szCs w:val="16"/>
              </w:rPr>
              <w:t>McCarthy LLP</w:t>
            </w:r>
          </w:p>
          <w:p w:rsidR="0076311E" w:rsidRDefault="0076311E" w:rsidP="0076311E">
            <w:pPr>
              <w:pStyle w:val="PlainText"/>
              <w:jc w:val="left"/>
              <w:rPr>
                <w:rFonts w:ascii="Courier New" w:hAnsi="Courier New" w:cs="Courier New"/>
                <w:b/>
                <w:noProof/>
                <w:sz w:val="16"/>
                <w:szCs w:val="16"/>
              </w:rPr>
            </w:pPr>
            <w:r w:rsidRPr="0076311E">
              <w:rPr>
                <w:rFonts w:ascii="Courier New" w:hAnsi="Courier New" w:cs="Courier New"/>
                <w:b/>
                <w:noProof/>
                <w:sz w:val="16"/>
                <w:szCs w:val="16"/>
              </w:rPr>
              <w:t>San Francisco Airport Office</w:t>
            </w:r>
          </w:p>
          <w:p w:rsidR="0076311E" w:rsidRPr="0076311E" w:rsidRDefault="0076311E" w:rsidP="0076311E">
            <w:pPr>
              <w:pStyle w:val="PlainText"/>
              <w:jc w:val="left"/>
              <w:rPr>
                <w:rFonts w:ascii="Courier New" w:hAnsi="Courier New" w:cs="Courier New"/>
                <w:b/>
                <w:noProof/>
                <w:sz w:val="16"/>
                <w:szCs w:val="16"/>
              </w:rPr>
            </w:pPr>
            <w:r w:rsidRPr="0076311E">
              <w:rPr>
                <w:rFonts w:ascii="Courier New" w:hAnsi="Courier New" w:cs="Courier New"/>
                <w:b/>
                <w:noProof/>
                <w:sz w:val="16"/>
                <w:szCs w:val="16"/>
              </w:rPr>
              <w:t xml:space="preserve"> Center</w:t>
            </w:r>
          </w:p>
          <w:p w:rsidR="0076311E" w:rsidRPr="0076311E" w:rsidRDefault="0076311E" w:rsidP="0076311E">
            <w:pPr>
              <w:pStyle w:val="PlainText"/>
              <w:jc w:val="left"/>
              <w:rPr>
                <w:rFonts w:ascii="Courier New" w:hAnsi="Courier New" w:cs="Courier New"/>
                <w:b/>
                <w:noProof/>
                <w:sz w:val="16"/>
                <w:szCs w:val="16"/>
              </w:rPr>
            </w:pPr>
            <w:r w:rsidRPr="0076311E">
              <w:rPr>
                <w:rFonts w:ascii="Courier New" w:hAnsi="Courier New" w:cs="Courier New"/>
                <w:b/>
                <w:noProof/>
                <w:sz w:val="16"/>
                <w:szCs w:val="16"/>
              </w:rPr>
              <w:lastRenderedPageBreak/>
              <w:t>840 Malcolm Road, Suite 200</w:t>
            </w:r>
          </w:p>
          <w:p w:rsidR="0076311E" w:rsidRDefault="0076311E" w:rsidP="0076311E">
            <w:pPr>
              <w:pStyle w:val="PlainText"/>
              <w:jc w:val="left"/>
              <w:rPr>
                <w:rFonts w:ascii="Courier New" w:hAnsi="Courier New" w:cs="Courier New"/>
                <w:b/>
                <w:noProof/>
                <w:sz w:val="16"/>
                <w:szCs w:val="16"/>
              </w:rPr>
            </w:pPr>
            <w:r w:rsidRPr="0076311E">
              <w:rPr>
                <w:rFonts w:ascii="Courier New" w:hAnsi="Courier New" w:cs="Courier New"/>
                <w:b/>
                <w:noProof/>
                <w:sz w:val="16"/>
                <w:szCs w:val="16"/>
              </w:rPr>
              <w:t>Burlingame, CA 94010</w:t>
            </w:r>
          </w:p>
          <w:p w:rsidR="0076311E" w:rsidRPr="0076311E" w:rsidRDefault="0076311E" w:rsidP="0076311E">
            <w:pPr>
              <w:pStyle w:val="PlainText"/>
              <w:jc w:val="left"/>
              <w:rPr>
                <w:rFonts w:ascii="Courier New" w:hAnsi="Courier New" w:cs="Courier New"/>
                <w:b/>
                <w:noProof/>
                <w:sz w:val="16"/>
                <w:szCs w:val="16"/>
              </w:rPr>
            </w:pPr>
          </w:p>
          <w:p w:rsidR="0076311E" w:rsidRPr="0076311E" w:rsidRDefault="0076311E" w:rsidP="0076311E">
            <w:pPr>
              <w:pStyle w:val="PlainText"/>
              <w:jc w:val="left"/>
              <w:rPr>
                <w:rFonts w:ascii="Courier New" w:hAnsi="Courier New" w:cs="Courier New"/>
                <w:b/>
                <w:noProof/>
                <w:sz w:val="16"/>
                <w:szCs w:val="16"/>
              </w:rPr>
            </w:pPr>
            <w:r w:rsidRPr="0076311E">
              <w:rPr>
                <w:rFonts w:ascii="Courier New" w:hAnsi="Courier New" w:cs="Courier New"/>
                <w:b/>
                <w:noProof/>
                <w:sz w:val="16"/>
                <w:szCs w:val="16"/>
              </w:rPr>
              <w:t>Robins Kaplan LLP</w:t>
            </w:r>
          </w:p>
          <w:p w:rsidR="0076311E" w:rsidRPr="0076311E" w:rsidRDefault="0076311E" w:rsidP="0076311E">
            <w:pPr>
              <w:pStyle w:val="PlainText"/>
              <w:jc w:val="left"/>
              <w:rPr>
                <w:rFonts w:ascii="Courier New" w:hAnsi="Courier New" w:cs="Courier New"/>
                <w:b/>
                <w:noProof/>
                <w:sz w:val="16"/>
                <w:szCs w:val="16"/>
              </w:rPr>
            </w:pPr>
            <w:r w:rsidRPr="0076311E">
              <w:rPr>
                <w:rFonts w:ascii="Courier New" w:hAnsi="Courier New" w:cs="Courier New"/>
                <w:b/>
                <w:noProof/>
                <w:sz w:val="16"/>
                <w:szCs w:val="16"/>
              </w:rPr>
              <w:t>399 Park Avenue, Suite 3600</w:t>
            </w:r>
          </w:p>
          <w:p w:rsidR="0076311E" w:rsidRPr="0076311E" w:rsidRDefault="0076311E" w:rsidP="0076311E">
            <w:pPr>
              <w:pStyle w:val="PlainText"/>
              <w:jc w:val="left"/>
              <w:rPr>
                <w:rFonts w:ascii="Courier New" w:hAnsi="Courier New" w:cs="Courier New"/>
                <w:b/>
                <w:noProof/>
                <w:sz w:val="16"/>
                <w:szCs w:val="16"/>
              </w:rPr>
            </w:pPr>
            <w:r w:rsidRPr="0076311E">
              <w:rPr>
                <w:rFonts w:ascii="Courier New" w:hAnsi="Courier New" w:cs="Courier New"/>
                <w:b/>
                <w:noProof/>
                <w:sz w:val="16"/>
                <w:szCs w:val="16"/>
              </w:rPr>
              <w:t>New York, NY 10022</w:t>
            </w:r>
          </w:p>
          <w:p w:rsidR="0076311E" w:rsidRDefault="0076311E" w:rsidP="00500DFC">
            <w:pPr>
              <w:pStyle w:val="PlainText"/>
              <w:jc w:val="left"/>
              <w:rPr>
                <w:rFonts w:ascii="Courier New" w:hAnsi="Courier New" w:cs="Courier New"/>
                <w:b/>
                <w:noProof/>
                <w:sz w:val="20"/>
                <w:szCs w:val="20"/>
              </w:rPr>
            </w:pPr>
          </w:p>
        </w:tc>
      </w:tr>
      <w:tr w:rsidR="005F4637" w:rsidTr="00500DFC">
        <w:tc>
          <w:tcPr>
            <w:tcW w:w="1443" w:type="dxa"/>
          </w:tcPr>
          <w:p w:rsidR="005F4637" w:rsidRDefault="005F4637" w:rsidP="00500DFC">
            <w:pPr>
              <w:pStyle w:val="PlainText"/>
              <w:rPr>
                <w:rFonts w:ascii="Courier New" w:hAnsi="Courier New" w:cs="Courier New"/>
                <w:b/>
                <w:sz w:val="20"/>
                <w:szCs w:val="20"/>
              </w:rPr>
            </w:pPr>
          </w:p>
          <w:p w:rsidR="005F4637" w:rsidRDefault="000E6095" w:rsidP="00500DFC">
            <w:pPr>
              <w:pStyle w:val="PlainText"/>
              <w:rPr>
                <w:rFonts w:ascii="Courier New" w:hAnsi="Courier New" w:cs="Courier New"/>
                <w:b/>
                <w:sz w:val="20"/>
                <w:szCs w:val="20"/>
              </w:rPr>
            </w:pPr>
            <w:r>
              <w:rPr>
                <w:rFonts w:ascii="Courier New" w:hAnsi="Courier New" w:cs="Courier New"/>
                <w:b/>
                <w:sz w:val="20"/>
                <w:szCs w:val="20"/>
              </w:rPr>
              <w:t>11-22-2017</w:t>
            </w:r>
          </w:p>
        </w:tc>
        <w:tc>
          <w:tcPr>
            <w:tcW w:w="1710" w:type="dxa"/>
          </w:tcPr>
          <w:p w:rsidR="005F4637" w:rsidRDefault="005F4637" w:rsidP="00500DFC">
            <w:pPr>
              <w:pStyle w:val="PlainText"/>
              <w:rPr>
                <w:rFonts w:ascii="Courier New" w:hAnsi="Courier New" w:cs="Courier New"/>
                <w:b/>
                <w:sz w:val="20"/>
                <w:szCs w:val="20"/>
              </w:rPr>
            </w:pPr>
          </w:p>
          <w:p w:rsidR="000E6095" w:rsidRDefault="000E6095" w:rsidP="00500DFC">
            <w:pPr>
              <w:pStyle w:val="PlainText"/>
              <w:rPr>
                <w:rFonts w:ascii="Courier New" w:hAnsi="Courier New" w:cs="Courier New"/>
                <w:b/>
                <w:sz w:val="20"/>
                <w:szCs w:val="20"/>
              </w:rPr>
            </w:pPr>
            <w:r>
              <w:rPr>
                <w:rFonts w:ascii="Courier New" w:hAnsi="Courier New" w:cs="Courier New"/>
                <w:b/>
                <w:sz w:val="20"/>
                <w:szCs w:val="20"/>
              </w:rPr>
              <w:t>10-CV-</w:t>
            </w:r>
            <w:r w:rsidR="002E243E">
              <w:rPr>
                <w:rFonts w:ascii="Courier New" w:hAnsi="Courier New" w:cs="Courier New"/>
                <w:b/>
                <w:sz w:val="20"/>
                <w:szCs w:val="20"/>
              </w:rPr>
              <w:t>06317</w:t>
            </w:r>
          </w:p>
        </w:tc>
        <w:tc>
          <w:tcPr>
            <w:tcW w:w="1710" w:type="dxa"/>
          </w:tcPr>
          <w:p w:rsidR="005F4637" w:rsidRDefault="005F4637" w:rsidP="00500DFC">
            <w:pPr>
              <w:pStyle w:val="PlainText"/>
              <w:rPr>
                <w:rFonts w:ascii="Courier New" w:hAnsi="Courier New" w:cs="Courier New"/>
                <w:b/>
                <w:sz w:val="20"/>
                <w:szCs w:val="20"/>
              </w:rPr>
            </w:pPr>
          </w:p>
          <w:p w:rsidR="002E243E" w:rsidRDefault="002E243E" w:rsidP="00500DFC">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5F4637" w:rsidRDefault="005F4637" w:rsidP="00500DFC">
            <w:pPr>
              <w:pStyle w:val="PlainText"/>
              <w:jc w:val="left"/>
              <w:rPr>
                <w:rFonts w:ascii="Courier New" w:hAnsi="Courier New" w:cs="Courier New"/>
                <w:b/>
                <w:sz w:val="20"/>
                <w:szCs w:val="20"/>
              </w:rPr>
            </w:pPr>
          </w:p>
          <w:p w:rsidR="002E243E" w:rsidRDefault="002E243E" w:rsidP="00500DFC">
            <w:pPr>
              <w:pStyle w:val="PlainText"/>
              <w:jc w:val="left"/>
              <w:rPr>
                <w:rFonts w:ascii="Courier New" w:hAnsi="Courier New" w:cs="Courier New"/>
                <w:b/>
                <w:sz w:val="20"/>
                <w:szCs w:val="20"/>
              </w:rPr>
            </w:pPr>
            <w:proofErr w:type="spellStart"/>
            <w:r>
              <w:rPr>
                <w:rFonts w:ascii="Courier New" w:hAnsi="Courier New" w:cs="Courier New"/>
                <w:b/>
                <w:sz w:val="20"/>
                <w:szCs w:val="20"/>
              </w:rPr>
              <w:t>Korrow</w:t>
            </w:r>
            <w:proofErr w:type="spellEnd"/>
            <w:r>
              <w:rPr>
                <w:rFonts w:ascii="Courier New" w:hAnsi="Courier New" w:cs="Courier New"/>
                <w:b/>
                <w:sz w:val="20"/>
                <w:szCs w:val="20"/>
              </w:rPr>
              <w:t xml:space="preserve"> v. Aaron’s, Inc. et al.</w:t>
            </w:r>
          </w:p>
          <w:p w:rsidR="002E243E" w:rsidRDefault="002E243E" w:rsidP="00500DFC">
            <w:pPr>
              <w:pStyle w:val="PlainText"/>
              <w:jc w:val="left"/>
              <w:rPr>
                <w:rFonts w:ascii="Courier New" w:hAnsi="Courier New" w:cs="Courier New"/>
                <w:sz w:val="20"/>
                <w:szCs w:val="20"/>
              </w:rPr>
            </w:pPr>
            <w:r>
              <w:rPr>
                <w:rFonts w:ascii="Courier New" w:hAnsi="Courier New" w:cs="Courier New"/>
                <w:sz w:val="20"/>
                <w:szCs w:val="20"/>
              </w:rPr>
              <w:t xml:space="preserve">This lawsuit is about </w:t>
            </w:r>
            <w:r w:rsidR="001C2534">
              <w:rPr>
                <w:rFonts w:ascii="Courier New" w:hAnsi="Courier New" w:cs="Courier New"/>
                <w:sz w:val="20"/>
                <w:szCs w:val="20"/>
              </w:rPr>
              <w:t>whether</w:t>
            </w:r>
            <w:r>
              <w:rPr>
                <w:rFonts w:ascii="Courier New" w:hAnsi="Courier New" w:cs="Courier New"/>
                <w:sz w:val="20"/>
                <w:szCs w:val="20"/>
              </w:rPr>
              <w:t xml:space="preserve"> New Jersey laws forbid Aaron’s from charging two disputed fees in its rent-to-own contracts. These fees have</w:t>
            </w:r>
            <w:r w:rsidR="00FB5136">
              <w:rPr>
                <w:rFonts w:ascii="Courier New" w:hAnsi="Courier New" w:cs="Courier New"/>
                <w:sz w:val="20"/>
                <w:szCs w:val="20"/>
              </w:rPr>
              <w:t xml:space="preserve"> </w:t>
            </w:r>
            <w:r w:rsidR="00967161">
              <w:rPr>
                <w:rFonts w:ascii="Courier New" w:hAnsi="Courier New" w:cs="Courier New"/>
                <w:sz w:val="20"/>
                <w:szCs w:val="20"/>
              </w:rPr>
              <w:t xml:space="preserve">been referred to in </w:t>
            </w:r>
            <w:r w:rsidR="00FB5136">
              <w:rPr>
                <w:rFonts w:ascii="Courier New" w:hAnsi="Courier New" w:cs="Courier New"/>
                <w:sz w:val="20"/>
                <w:szCs w:val="20"/>
              </w:rPr>
              <w:t xml:space="preserve">Aaron’s contracts as: a “Service Plans” </w:t>
            </w:r>
            <w:r w:rsidR="00B37346">
              <w:rPr>
                <w:rFonts w:ascii="Courier New" w:hAnsi="Courier New" w:cs="Courier New"/>
                <w:sz w:val="20"/>
                <w:szCs w:val="20"/>
              </w:rPr>
              <w:t>fee</w:t>
            </w:r>
            <w:r w:rsidR="00FB5136">
              <w:rPr>
                <w:rFonts w:ascii="Courier New" w:hAnsi="Courier New" w:cs="Courier New"/>
                <w:sz w:val="20"/>
                <w:szCs w:val="20"/>
              </w:rPr>
              <w:t xml:space="preserve"> and a “Return Check” fee charged when a customer’s check is returned “for any reason.”  These two charges are referred to in this Notice as the “disputed fees.”</w:t>
            </w:r>
          </w:p>
          <w:p w:rsidR="00FB5136" w:rsidRPr="002E243E" w:rsidRDefault="00FB5136" w:rsidP="00500DFC">
            <w:pPr>
              <w:pStyle w:val="PlainText"/>
              <w:jc w:val="left"/>
              <w:rPr>
                <w:rFonts w:ascii="Courier New" w:hAnsi="Courier New" w:cs="Courier New"/>
                <w:sz w:val="20"/>
                <w:szCs w:val="20"/>
              </w:rPr>
            </w:pPr>
          </w:p>
        </w:tc>
        <w:tc>
          <w:tcPr>
            <w:tcW w:w="1440" w:type="dxa"/>
          </w:tcPr>
          <w:p w:rsidR="002E243E" w:rsidRDefault="002E243E" w:rsidP="00500DFC">
            <w:pPr>
              <w:pStyle w:val="PlainText"/>
              <w:rPr>
                <w:rFonts w:ascii="Courier New" w:hAnsi="Courier New" w:cs="Courier New"/>
                <w:b/>
                <w:sz w:val="20"/>
                <w:szCs w:val="20"/>
              </w:rPr>
            </w:pPr>
          </w:p>
          <w:p w:rsidR="00FB5136" w:rsidRDefault="00FB5136"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F4637" w:rsidRDefault="005F4637" w:rsidP="00500DFC">
            <w:pPr>
              <w:pStyle w:val="PlainText"/>
              <w:jc w:val="left"/>
              <w:rPr>
                <w:rFonts w:ascii="Courier New" w:hAnsi="Courier New" w:cs="Courier New"/>
                <w:b/>
                <w:noProof/>
                <w:sz w:val="20"/>
                <w:szCs w:val="20"/>
              </w:rPr>
            </w:pPr>
          </w:p>
          <w:p w:rsidR="002E243E" w:rsidRDefault="002E243E"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E243E" w:rsidRDefault="002E243E" w:rsidP="00500DFC">
            <w:pPr>
              <w:pStyle w:val="PlainText"/>
              <w:jc w:val="left"/>
              <w:rPr>
                <w:rFonts w:ascii="Courier New" w:hAnsi="Courier New" w:cs="Courier New"/>
                <w:b/>
                <w:noProof/>
                <w:sz w:val="20"/>
                <w:szCs w:val="20"/>
              </w:rPr>
            </w:pPr>
          </w:p>
          <w:p w:rsidR="002E243E" w:rsidRPr="00FB5136" w:rsidRDefault="00FB5136" w:rsidP="00500DFC">
            <w:pPr>
              <w:pStyle w:val="PlainText"/>
              <w:jc w:val="left"/>
              <w:rPr>
                <w:rFonts w:ascii="Courier New" w:hAnsi="Courier New" w:cs="Courier New"/>
                <w:b/>
                <w:noProof/>
                <w:sz w:val="18"/>
                <w:szCs w:val="18"/>
              </w:rPr>
            </w:pPr>
            <w:r w:rsidRPr="00FB5136">
              <w:rPr>
                <w:rFonts w:ascii="Courier New" w:hAnsi="Courier New" w:cs="Courier New"/>
                <w:b/>
                <w:noProof/>
                <w:sz w:val="18"/>
                <w:szCs w:val="18"/>
              </w:rPr>
              <w:t>Andrew R. Wolf</w:t>
            </w:r>
          </w:p>
          <w:p w:rsidR="00FB5136" w:rsidRPr="00FB5136" w:rsidRDefault="00FB5136" w:rsidP="00500DFC">
            <w:pPr>
              <w:pStyle w:val="PlainText"/>
              <w:jc w:val="left"/>
              <w:rPr>
                <w:rFonts w:ascii="Courier New" w:hAnsi="Courier New" w:cs="Courier New"/>
                <w:b/>
                <w:noProof/>
                <w:sz w:val="18"/>
                <w:szCs w:val="18"/>
              </w:rPr>
            </w:pPr>
            <w:r w:rsidRPr="00FB5136">
              <w:rPr>
                <w:rFonts w:ascii="Courier New" w:hAnsi="Courier New" w:cs="Courier New"/>
                <w:b/>
                <w:noProof/>
                <w:sz w:val="18"/>
                <w:szCs w:val="18"/>
              </w:rPr>
              <w:t>Henry P. Wolfe</w:t>
            </w:r>
          </w:p>
          <w:p w:rsidR="00FB5136" w:rsidRPr="00FB5136" w:rsidRDefault="00FB5136" w:rsidP="00500DFC">
            <w:pPr>
              <w:pStyle w:val="PlainText"/>
              <w:jc w:val="left"/>
              <w:rPr>
                <w:rFonts w:ascii="Courier New" w:hAnsi="Courier New" w:cs="Courier New"/>
                <w:b/>
                <w:noProof/>
                <w:sz w:val="18"/>
                <w:szCs w:val="18"/>
              </w:rPr>
            </w:pPr>
            <w:r w:rsidRPr="00FB5136">
              <w:rPr>
                <w:rFonts w:ascii="Courier New" w:hAnsi="Courier New" w:cs="Courier New"/>
                <w:b/>
                <w:noProof/>
                <w:sz w:val="18"/>
                <w:szCs w:val="18"/>
              </w:rPr>
              <w:t>The Wolf Law Firm, LLC</w:t>
            </w:r>
          </w:p>
          <w:p w:rsidR="00FB5136" w:rsidRPr="00FB5136" w:rsidRDefault="00FB5136" w:rsidP="00500DFC">
            <w:pPr>
              <w:pStyle w:val="PlainText"/>
              <w:jc w:val="left"/>
              <w:rPr>
                <w:rFonts w:ascii="Courier New" w:hAnsi="Courier New" w:cs="Courier New"/>
                <w:b/>
                <w:noProof/>
                <w:sz w:val="18"/>
                <w:szCs w:val="18"/>
              </w:rPr>
            </w:pPr>
            <w:r w:rsidRPr="00FB5136">
              <w:rPr>
                <w:rFonts w:ascii="Courier New" w:hAnsi="Courier New" w:cs="Courier New"/>
                <w:b/>
                <w:noProof/>
                <w:sz w:val="18"/>
                <w:szCs w:val="18"/>
              </w:rPr>
              <w:t>1520 U.S.Highway 130</w:t>
            </w:r>
          </w:p>
          <w:p w:rsidR="00FB5136" w:rsidRPr="00FB5136" w:rsidRDefault="00FB5136" w:rsidP="00500DFC">
            <w:pPr>
              <w:pStyle w:val="PlainText"/>
              <w:jc w:val="left"/>
              <w:rPr>
                <w:rFonts w:ascii="Courier New" w:hAnsi="Courier New" w:cs="Courier New"/>
                <w:b/>
                <w:noProof/>
                <w:sz w:val="18"/>
                <w:szCs w:val="18"/>
              </w:rPr>
            </w:pPr>
            <w:r w:rsidRPr="00FB5136">
              <w:rPr>
                <w:rFonts w:ascii="Courier New" w:hAnsi="Courier New" w:cs="Courier New"/>
                <w:b/>
                <w:noProof/>
                <w:sz w:val="18"/>
                <w:szCs w:val="18"/>
              </w:rPr>
              <w:t>Suite 101</w:t>
            </w:r>
          </w:p>
          <w:p w:rsidR="00FB5136" w:rsidRDefault="00FB5136" w:rsidP="00500DFC">
            <w:pPr>
              <w:pStyle w:val="PlainText"/>
              <w:jc w:val="left"/>
              <w:rPr>
                <w:rFonts w:ascii="Courier New" w:hAnsi="Courier New" w:cs="Courier New"/>
                <w:b/>
                <w:noProof/>
                <w:sz w:val="20"/>
                <w:szCs w:val="20"/>
              </w:rPr>
            </w:pPr>
            <w:r w:rsidRPr="00FB5136">
              <w:rPr>
                <w:rFonts w:ascii="Courier New" w:hAnsi="Courier New" w:cs="Courier New"/>
                <w:b/>
                <w:noProof/>
                <w:sz w:val="18"/>
                <w:szCs w:val="18"/>
              </w:rPr>
              <w:t>North Brunswick, NJ 08902</w:t>
            </w:r>
          </w:p>
        </w:tc>
      </w:tr>
      <w:tr w:rsidR="00FB5136" w:rsidTr="00500DFC">
        <w:tc>
          <w:tcPr>
            <w:tcW w:w="1443" w:type="dxa"/>
          </w:tcPr>
          <w:p w:rsidR="00FB5136" w:rsidRDefault="00FB5136" w:rsidP="00500DFC">
            <w:pPr>
              <w:pStyle w:val="PlainText"/>
              <w:rPr>
                <w:rFonts w:ascii="Courier New" w:hAnsi="Courier New" w:cs="Courier New"/>
                <w:b/>
                <w:sz w:val="20"/>
                <w:szCs w:val="20"/>
              </w:rPr>
            </w:pPr>
          </w:p>
          <w:p w:rsidR="00FB5136" w:rsidRDefault="0057551F" w:rsidP="00500DFC">
            <w:pPr>
              <w:pStyle w:val="PlainText"/>
              <w:rPr>
                <w:rFonts w:ascii="Courier New" w:hAnsi="Courier New" w:cs="Courier New"/>
                <w:b/>
                <w:sz w:val="20"/>
                <w:szCs w:val="20"/>
              </w:rPr>
            </w:pPr>
            <w:r>
              <w:rPr>
                <w:rFonts w:ascii="Courier New" w:hAnsi="Courier New" w:cs="Courier New"/>
                <w:b/>
                <w:sz w:val="20"/>
                <w:szCs w:val="20"/>
              </w:rPr>
              <w:t>11-22-2017</w:t>
            </w:r>
          </w:p>
        </w:tc>
        <w:tc>
          <w:tcPr>
            <w:tcW w:w="1710" w:type="dxa"/>
          </w:tcPr>
          <w:p w:rsidR="00FB5136" w:rsidRDefault="00FB5136" w:rsidP="00500DFC">
            <w:pPr>
              <w:pStyle w:val="PlainText"/>
              <w:rPr>
                <w:rFonts w:ascii="Courier New" w:hAnsi="Courier New" w:cs="Courier New"/>
                <w:b/>
                <w:sz w:val="20"/>
                <w:szCs w:val="20"/>
              </w:rPr>
            </w:pPr>
          </w:p>
          <w:p w:rsidR="00D045CB" w:rsidRDefault="00D045CB" w:rsidP="00500DFC">
            <w:pPr>
              <w:pStyle w:val="PlainText"/>
              <w:rPr>
                <w:rFonts w:ascii="Courier New" w:hAnsi="Courier New" w:cs="Courier New"/>
                <w:b/>
                <w:sz w:val="20"/>
                <w:szCs w:val="20"/>
              </w:rPr>
            </w:pPr>
            <w:r>
              <w:rPr>
                <w:rFonts w:ascii="Courier New" w:hAnsi="Courier New" w:cs="Courier New"/>
                <w:b/>
                <w:sz w:val="20"/>
                <w:szCs w:val="20"/>
              </w:rPr>
              <w:t>12-MD-02311</w:t>
            </w:r>
          </w:p>
          <w:p w:rsidR="00C038DF" w:rsidRDefault="00C038DF" w:rsidP="00500DFC">
            <w:pPr>
              <w:pStyle w:val="PlainText"/>
              <w:rPr>
                <w:rFonts w:ascii="Courier New" w:hAnsi="Courier New" w:cs="Courier New"/>
                <w:b/>
                <w:sz w:val="20"/>
                <w:szCs w:val="20"/>
              </w:rPr>
            </w:pPr>
            <w:r>
              <w:rPr>
                <w:rFonts w:ascii="Courier New" w:hAnsi="Courier New" w:cs="Courier New"/>
                <w:b/>
                <w:sz w:val="20"/>
                <w:szCs w:val="20"/>
              </w:rPr>
              <w:t>13-CV-01402</w:t>
            </w:r>
          </w:p>
        </w:tc>
        <w:tc>
          <w:tcPr>
            <w:tcW w:w="1710" w:type="dxa"/>
          </w:tcPr>
          <w:p w:rsidR="00FB5136" w:rsidRDefault="00FB5136" w:rsidP="00500DFC">
            <w:pPr>
              <w:pStyle w:val="PlainText"/>
              <w:rPr>
                <w:rFonts w:ascii="Courier New" w:hAnsi="Courier New" w:cs="Courier New"/>
                <w:b/>
                <w:sz w:val="20"/>
                <w:szCs w:val="20"/>
              </w:rPr>
            </w:pPr>
          </w:p>
          <w:p w:rsidR="00D045CB" w:rsidRDefault="00D045CB" w:rsidP="00500DF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FB5136" w:rsidRDefault="00FB5136" w:rsidP="00500DFC">
            <w:pPr>
              <w:pStyle w:val="PlainText"/>
              <w:jc w:val="left"/>
              <w:rPr>
                <w:rFonts w:ascii="Courier New" w:hAnsi="Courier New" w:cs="Courier New"/>
                <w:b/>
                <w:sz w:val="20"/>
                <w:szCs w:val="20"/>
              </w:rPr>
            </w:pPr>
          </w:p>
          <w:p w:rsidR="00465934" w:rsidRDefault="00C038DF" w:rsidP="00500DFC">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C038DF" w:rsidRDefault="00C038DF" w:rsidP="00500DFC">
            <w:pPr>
              <w:pStyle w:val="PlainText"/>
              <w:jc w:val="left"/>
              <w:rPr>
                <w:rFonts w:ascii="Courier New" w:hAnsi="Courier New" w:cs="Courier New"/>
                <w:b/>
                <w:sz w:val="20"/>
                <w:szCs w:val="20"/>
              </w:rPr>
            </w:pPr>
            <w:r>
              <w:rPr>
                <w:rFonts w:ascii="Courier New" w:hAnsi="Courier New" w:cs="Courier New"/>
                <w:b/>
                <w:sz w:val="20"/>
                <w:szCs w:val="20"/>
              </w:rPr>
              <w:t>In re: Ignition Coils</w:t>
            </w:r>
          </w:p>
          <w:p w:rsidR="00C038DF" w:rsidRDefault="00C038DF" w:rsidP="00500DFC">
            <w:pPr>
              <w:pStyle w:val="PlainText"/>
              <w:jc w:val="left"/>
              <w:rPr>
                <w:rFonts w:ascii="Courier New" w:hAnsi="Courier New" w:cs="Courier New"/>
                <w:b/>
                <w:sz w:val="20"/>
                <w:szCs w:val="20"/>
              </w:rPr>
            </w:pPr>
            <w:r>
              <w:rPr>
                <w:rFonts w:ascii="Courier New" w:hAnsi="Courier New" w:cs="Courier New"/>
                <w:b/>
                <w:sz w:val="20"/>
                <w:szCs w:val="20"/>
              </w:rPr>
              <w:t xml:space="preserve">Re Defendants: Diamond Electric Mfg. </w:t>
            </w:r>
            <w:r w:rsidR="00477FF7">
              <w:rPr>
                <w:rFonts w:ascii="Courier New" w:hAnsi="Courier New" w:cs="Courier New"/>
                <w:b/>
                <w:sz w:val="20"/>
                <w:szCs w:val="20"/>
              </w:rPr>
              <w:t xml:space="preserve">Co., </w:t>
            </w:r>
            <w:r>
              <w:rPr>
                <w:rFonts w:ascii="Courier New" w:hAnsi="Courier New" w:cs="Courier New"/>
                <w:b/>
                <w:sz w:val="20"/>
                <w:szCs w:val="20"/>
              </w:rPr>
              <w:t>Ltd. and Diamond Electric Mfg. Corporation (together “Diamond Electric”)</w:t>
            </w:r>
          </w:p>
          <w:p w:rsidR="00477FF7" w:rsidRPr="00C038DF" w:rsidRDefault="00834A85" w:rsidP="00500DFC">
            <w:pPr>
              <w:pStyle w:val="PlainText"/>
              <w:jc w:val="left"/>
              <w:rPr>
                <w:rFonts w:ascii="Courier New" w:hAnsi="Courier New" w:cs="Courier New"/>
                <w:b/>
                <w:sz w:val="20"/>
                <w:szCs w:val="20"/>
              </w:rPr>
            </w:pPr>
            <w:r>
              <w:rPr>
                <w:rFonts w:ascii="Courier New" w:hAnsi="Courier New" w:cs="Courier New"/>
                <w:sz w:val="20"/>
                <w:szCs w:val="20"/>
              </w:rPr>
              <w:t xml:space="preserve">Plaintiff alleges that Defendants </w:t>
            </w:r>
            <w:r w:rsidRPr="00834A85">
              <w:rPr>
                <w:rFonts w:ascii="Courier New" w:hAnsi="Courier New" w:cs="Courier New"/>
                <w:sz w:val="20"/>
                <w:szCs w:val="20"/>
              </w:rPr>
              <w:t>and unnamed co-conspirators,</w:t>
            </w:r>
            <w:r>
              <w:rPr>
                <w:rFonts w:ascii="Courier New" w:hAnsi="Courier New" w:cs="Courier New"/>
                <w:sz w:val="20"/>
                <w:szCs w:val="20"/>
              </w:rPr>
              <w:t xml:space="preserve"> </w:t>
            </w:r>
            <w:r w:rsidRPr="00834A85">
              <w:rPr>
                <w:rFonts w:ascii="Courier New" w:hAnsi="Courier New" w:cs="Courier New"/>
                <w:sz w:val="20"/>
                <w:szCs w:val="20"/>
              </w:rPr>
              <w:t>manufacturers and/or suppliers of Ignition Coils globally and in the</w:t>
            </w:r>
            <w:r>
              <w:rPr>
                <w:rFonts w:ascii="Courier New" w:hAnsi="Courier New" w:cs="Courier New"/>
                <w:sz w:val="20"/>
                <w:szCs w:val="20"/>
              </w:rPr>
              <w:t xml:space="preserve"> </w:t>
            </w:r>
            <w:r w:rsidR="001C2534">
              <w:rPr>
                <w:rFonts w:ascii="Courier New" w:hAnsi="Courier New" w:cs="Courier New"/>
                <w:sz w:val="20"/>
                <w:szCs w:val="20"/>
              </w:rPr>
              <w:t xml:space="preserve">United States, </w:t>
            </w:r>
            <w:r w:rsidRPr="00834A85">
              <w:rPr>
                <w:rFonts w:ascii="Courier New" w:hAnsi="Courier New" w:cs="Courier New"/>
                <w:sz w:val="20"/>
                <w:szCs w:val="20"/>
              </w:rPr>
              <w:t>enga</w:t>
            </w:r>
            <w:r w:rsidR="001C2534">
              <w:rPr>
                <w:rFonts w:ascii="Courier New" w:hAnsi="Courier New" w:cs="Courier New"/>
                <w:sz w:val="20"/>
                <w:szCs w:val="20"/>
              </w:rPr>
              <w:t>ged</w:t>
            </w:r>
            <w:r w:rsidRPr="00834A85">
              <w:rPr>
                <w:rFonts w:ascii="Courier New" w:hAnsi="Courier New" w:cs="Courier New"/>
                <w:sz w:val="20"/>
                <w:szCs w:val="20"/>
              </w:rPr>
              <w:t xml:space="preserve"> in a long-running conspiracy to unlawfully fix,</w:t>
            </w:r>
            <w:r>
              <w:rPr>
                <w:rFonts w:ascii="Courier New" w:hAnsi="Courier New" w:cs="Courier New"/>
                <w:sz w:val="20"/>
                <w:szCs w:val="20"/>
              </w:rPr>
              <w:t xml:space="preserve"> </w:t>
            </w:r>
            <w:r w:rsidRPr="00834A85">
              <w:rPr>
                <w:rFonts w:ascii="Courier New" w:hAnsi="Courier New" w:cs="Courier New"/>
                <w:sz w:val="20"/>
                <w:szCs w:val="20"/>
              </w:rPr>
              <w:t>artificially</w:t>
            </w:r>
            <w:r>
              <w:rPr>
                <w:rFonts w:ascii="Courier New" w:hAnsi="Courier New" w:cs="Courier New"/>
                <w:sz w:val="20"/>
                <w:szCs w:val="20"/>
              </w:rPr>
              <w:t xml:space="preserve"> </w:t>
            </w:r>
            <w:r w:rsidRPr="00834A85">
              <w:rPr>
                <w:rFonts w:ascii="Courier New" w:hAnsi="Courier New" w:cs="Courier New"/>
                <w:sz w:val="20"/>
                <w:szCs w:val="20"/>
              </w:rPr>
              <w:t xml:space="preserve">raise, maintain and/or stabilize prices, rig </w:t>
            </w:r>
            <w:r w:rsidRPr="00834A85">
              <w:rPr>
                <w:rFonts w:ascii="Courier New" w:hAnsi="Courier New" w:cs="Courier New"/>
                <w:sz w:val="20"/>
                <w:szCs w:val="20"/>
              </w:rPr>
              <w:lastRenderedPageBreak/>
              <w:t>bids for, and allocate the market and customers</w:t>
            </w:r>
            <w:r>
              <w:rPr>
                <w:rFonts w:ascii="Courier New" w:hAnsi="Courier New" w:cs="Courier New"/>
                <w:sz w:val="20"/>
                <w:szCs w:val="20"/>
              </w:rPr>
              <w:t xml:space="preserve"> </w:t>
            </w:r>
            <w:r w:rsidRPr="00834A85">
              <w:rPr>
                <w:rFonts w:ascii="Courier New" w:hAnsi="Courier New" w:cs="Courier New"/>
                <w:sz w:val="20"/>
                <w:szCs w:val="20"/>
              </w:rPr>
              <w:t>in the United States for Ignition Coils.</w:t>
            </w:r>
          </w:p>
          <w:p w:rsidR="008F5BD3" w:rsidRDefault="008F5BD3" w:rsidP="00500DFC">
            <w:pPr>
              <w:pStyle w:val="PlainText"/>
              <w:jc w:val="left"/>
              <w:rPr>
                <w:rFonts w:ascii="Courier New" w:hAnsi="Courier New" w:cs="Courier New"/>
                <w:b/>
                <w:sz w:val="20"/>
                <w:szCs w:val="20"/>
              </w:rPr>
            </w:pPr>
          </w:p>
        </w:tc>
        <w:tc>
          <w:tcPr>
            <w:tcW w:w="1440" w:type="dxa"/>
          </w:tcPr>
          <w:p w:rsidR="00FB5136" w:rsidRDefault="00FB5136" w:rsidP="00500DFC">
            <w:pPr>
              <w:pStyle w:val="PlainText"/>
              <w:rPr>
                <w:rFonts w:ascii="Courier New" w:hAnsi="Courier New" w:cs="Courier New"/>
                <w:b/>
                <w:sz w:val="20"/>
                <w:szCs w:val="20"/>
              </w:rPr>
            </w:pPr>
          </w:p>
          <w:p w:rsidR="00477FF7" w:rsidRDefault="00477FF7"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B5136" w:rsidRDefault="00FB5136" w:rsidP="00500DFC">
            <w:pPr>
              <w:pStyle w:val="PlainText"/>
              <w:jc w:val="left"/>
              <w:rPr>
                <w:rFonts w:ascii="Courier New" w:hAnsi="Courier New" w:cs="Courier New"/>
                <w:b/>
                <w:noProof/>
                <w:sz w:val="20"/>
                <w:szCs w:val="20"/>
              </w:rPr>
            </w:pPr>
          </w:p>
          <w:p w:rsidR="00392349" w:rsidRDefault="00392349"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w:t>
            </w:r>
            <w:r w:rsidR="00D045CB">
              <w:rPr>
                <w:rFonts w:ascii="Courier New" w:hAnsi="Courier New" w:cs="Courier New"/>
                <w:b/>
                <w:noProof/>
                <w:sz w:val="20"/>
                <w:szCs w:val="20"/>
              </w:rPr>
              <w:t xml:space="preserve"> write to:</w:t>
            </w:r>
          </w:p>
          <w:p w:rsidR="00D045CB" w:rsidRDefault="00D045CB" w:rsidP="00500DFC">
            <w:pPr>
              <w:pStyle w:val="PlainText"/>
              <w:jc w:val="left"/>
              <w:rPr>
                <w:rFonts w:ascii="Courier New" w:hAnsi="Courier New" w:cs="Courier New"/>
                <w:b/>
                <w:noProof/>
                <w:sz w:val="20"/>
                <w:szCs w:val="20"/>
              </w:rPr>
            </w:pPr>
          </w:p>
          <w:p w:rsidR="00D045CB" w:rsidRPr="00D045CB" w:rsidRDefault="00D045CB" w:rsidP="00500DFC">
            <w:pPr>
              <w:pStyle w:val="PlainText"/>
              <w:jc w:val="left"/>
              <w:rPr>
                <w:rFonts w:ascii="Courier New" w:hAnsi="Courier New" w:cs="Courier New"/>
                <w:b/>
                <w:noProof/>
                <w:sz w:val="18"/>
                <w:szCs w:val="18"/>
              </w:rPr>
            </w:pPr>
            <w:r w:rsidRPr="00D045CB">
              <w:rPr>
                <w:rFonts w:ascii="Courier New" w:hAnsi="Courier New" w:cs="Courier New"/>
                <w:b/>
                <w:noProof/>
                <w:sz w:val="18"/>
                <w:szCs w:val="18"/>
              </w:rPr>
              <w:t>Barrett Law Group, P.A.</w:t>
            </w:r>
          </w:p>
          <w:p w:rsidR="00D045CB" w:rsidRPr="00D045CB" w:rsidRDefault="00D045CB" w:rsidP="00500DFC">
            <w:pPr>
              <w:pStyle w:val="PlainText"/>
              <w:jc w:val="left"/>
              <w:rPr>
                <w:rFonts w:ascii="Courier New" w:hAnsi="Courier New" w:cs="Courier New"/>
                <w:b/>
                <w:noProof/>
                <w:sz w:val="18"/>
                <w:szCs w:val="18"/>
              </w:rPr>
            </w:pPr>
            <w:r w:rsidRPr="00D045CB">
              <w:rPr>
                <w:rFonts w:ascii="Courier New" w:hAnsi="Courier New" w:cs="Courier New"/>
                <w:b/>
                <w:noProof/>
                <w:sz w:val="18"/>
                <w:szCs w:val="18"/>
              </w:rPr>
              <w:t>P.O. Box 927</w:t>
            </w:r>
          </w:p>
          <w:p w:rsidR="00D045CB" w:rsidRPr="00D045CB" w:rsidRDefault="00D045CB" w:rsidP="00500DFC">
            <w:pPr>
              <w:pStyle w:val="PlainText"/>
              <w:jc w:val="left"/>
              <w:rPr>
                <w:rFonts w:ascii="Courier New" w:hAnsi="Courier New" w:cs="Courier New"/>
                <w:b/>
                <w:noProof/>
                <w:sz w:val="18"/>
                <w:szCs w:val="18"/>
              </w:rPr>
            </w:pPr>
            <w:r w:rsidRPr="00D045CB">
              <w:rPr>
                <w:rFonts w:ascii="Courier New" w:hAnsi="Courier New" w:cs="Courier New"/>
                <w:b/>
                <w:noProof/>
                <w:sz w:val="18"/>
                <w:szCs w:val="18"/>
              </w:rPr>
              <w:t>404 Court Square</w:t>
            </w:r>
          </w:p>
          <w:p w:rsidR="00D045CB" w:rsidRPr="00D045CB" w:rsidRDefault="00D045CB" w:rsidP="00500DFC">
            <w:pPr>
              <w:pStyle w:val="PlainText"/>
              <w:jc w:val="left"/>
              <w:rPr>
                <w:rFonts w:ascii="Courier New" w:hAnsi="Courier New" w:cs="Courier New"/>
                <w:b/>
                <w:noProof/>
                <w:sz w:val="18"/>
                <w:szCs w:val="18"/>
              </w:rPr>
            </w:pPr>
            <w:r w:rsidRPr="00D045CB">
              <w:rPr>
                <w:rFonts w:ascii="Courier New" w:hAnsi="Courier New" w:cs="Courier New"/>
                <w:b/>
                <w:noProof/>
                <w:sz w:val="18"/>
                <w:szCs w:val="18"/>
              </w:rPr>
              <w:t>Lexington, MS 39095</w:t>
            </w:r>
          </w:p>
          <w:p w:rsidR="00D045CB" w:rsidRDefault="00D045CB" w:rsidP="00500DFC">
            <w:pPr>
              <w:pStyle w:val="PlainText"/>
              <w:jc w:val="left"/>
              <w:rPr>
                <w:rFonts w:ascii="Courier New" w:hAnsi="Courier New" w:cs="Courier New"/>
                <w:b/>
                <w:noProof/>
                <w:sz w:val="20"/>
                <w:szCs w:val="20"/>
              </w:rPr>
            </w:pPr>
          </w:p>
        </w:tc>
      </w:tr>
      <w:tr w:rsidR="00FD5A94" w:rsidTr="00500DFC">
        <w:tc>
          <w:tcPr>
            <w:tcW w:w="1443" w:type="dxa"/>
          </w:tcPr>
          <w:p w:rsidR="00FD5A94" w:rsidRDefault="00FD5A94" w:rsidP="00500DFC">
            <w:pPr>
              <w:pStyle w:val="PlainText"/>
              <w:rPr>
                <w:rFonts w:ascii="Courier New" w:hAnsi="Courier New" w:cs="Courier New"/>
                <w:b/>
                <w:sz w:val="20"/>
                <w:szCs w:val="20"/>
              </w:rPr>
            </w:pPr>
          </w:p>
          <w:p w:rsidR="00FD5A94" w:rsidRDefault="008F5BD3" w:rsidP="00500DFC">
            <w:pPr>
              <w:pStyle w:val="PlainText"/>
              <w:rPr>
                <w:rFonts w:ascii="Courier New" w:hAnsi="Courier New" w:cs="Courier New"/>
                <w:b/>
                <w:sz w:val="20"/>
                <w:szCs w:val="20"/>
              </w:rPr>
            </w:pPr>
            <w:r>
              <w:rPr>
                <w:rFonts w:ascii="Courier New" w:hAnsi="Courier New" w:cs="Courier New"/>
                <w:b/>
                <w:sz w:val="20"/>
                <w:szCs w:val="20"/>
              </w:rPr>
              <w:t>11-22-2017</w:t>
            </w:r>
          </w:p>
        </w:tc>
        <w:tc>
          <w:tcPr>
            <w:tcW w:w="1710" w:type="dxa"/>
          </w:tcPr>
          <w:p w:rsidR="00FD5A94" w:rsidRDefault="00FD5A94" w:rsidP="00500DFC">
            <w:pPr>
              <w:pStyle w:val="PlainText"/>
              <w:rPr>
                <w:rFonts w:ascii="Courier New" w:hAnsi="Courier New" w:cs="Courier New"/>
                <w:b/>
                <w:sz w:val="20"/>
                <w:szCs w:val="20"/>
              </w:rPr>
            </w:pPr>
          </w:p>
          <w:p w:rsidR="008F5BD3" w:rsidRDefault="008F5BD3" w:rsidP="00500DFC">
            <w:pPr>
              <w:pStyle w:val="PlainText"/>
              <w:rPr>
                <w:rFonts w:ascii="Courier New" w:hAnsi="Courier New" w:cs="Courier New"/>
                <w:b/>
                <w:sz w:val="20"/>
                <w:szCs w:val="20"/>
              </w:rPr>
            </w:pPr>
            <w:r>
              <w:rPr>
                <w:rFonts w:ascii="Courier New" w:hAnsi="Courier New" w:cs="Courier New"/>
                <w:b/>
                <w:sz w:val="20"/>
                <w:szCs w:val="20"/>
              </w:rPr>
              <w:t>14-CV-03007</w:t>
            </w:r>
          </w:p>
        </w:tc>
        <w:tc>
          <w:tcPr>
            <w:tcW w:w="1710" w:type="dxa"/>
          </w:tcPr>
          <w:p w:rsidR="00FD5A94" w:rsidRDefault="00FD5A94" w:rsidP="00500DFC">
            <w:pPr>
              <w:pStyle w:val="PlainText"/>
              <w:rPr>
                <w:rFonts w:ascii="Courier New" w:hAnsi="Courier New" w:cs="Courier New"/>
                <w:b/>
                <w:sz w:val="20"/>
                <w:szCs w:val="20"/>
              </w:rPr>
            </w:pPr>
          </w:p>
          <w:p w:rsidR="008F5BD3" w:rsidRDefault="008F5BD3" w:rsidP="00500DF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FD5A94" w:rsidRDefault="00FD5A94" w:rsidP="00500DFC">
            <w:pPr>
              <w:pStyle w:val="PlainText"/>
              <w:jc w:val="left"/>
              <w:rPr>
                <w:rFonts w:ascii="Courier New" w:hAnsi="Courier New" w:cs="Courier New"/>
                <w:b/>
                <w:sz w:val="20"/>
                <w:szCs w:val="20"/>
              </w:rPr>
            </w:pPr>
          </w:p>
          <w:p w:rsidR="008F5BD3" w:rsidRDefault="008F5BD3" w:rsidP="00500DFC">
            <w:pPr>
              <w:pStyle w:val="PlainText"/>
              <w:jc w:val="left"/>
              <w:rPr>
                <w:rFonts w:ascii="Courier New" w:hAnsi="Courier New" w:cs="Courier New"/>
                <w:b/>
                <w:sz w:val="20"/>
                <w:szCs w:val="20"/>
              </w:rPr>
            </w:pPr>
            <w:r>
              <w:rPr>
                <w:rFonts w:ascii="Courier New" w:hAnsi="Courier New" w:cs="Courier New"/>
                <w:b/>
                <w:sz w:val="20"/>
                <w:szCs w:val="20"/>
              </w:rPr>
              <w:t xml:space="preserve">Brinker, et al. v. </w:t>
            </w:r>
            <w:proofErr w:type="spellStart"/>
            <w:r>
              <w:rPr>
                <w:rFonts w:ascii="Courier New" w:hAnsi="Courier New" w:cs="Courier New"/>
                <w:b/>
                <w:sz w:val="20"/>
                <w:szCs w:val="20"/>
              </w:rPr>
              <w:t>Normandin’s</w:t>
            </w:r>
            <w:proofErr w:type="spellEnd"/>
            <w:r>
              <w:rPr>
                <w:rFonts w:ascii="Courier New" w:hAnsi="Courier New" w:cs="Courier New"/>
                <w:b/>
                <w:sz w:val="20"/>
                <w:szCs w:val="20"/>
              </w:rPr>
              <w:t>, et al.</w:t>
            </w:r>
          </w:p>
          <w:p w:rsidR="008F5BD3" w:rsidRDefault="008F5BD3" w:rsidP="00500DFC">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OneCommand</w:t>
            </w:r>
            <w:proofErr w:type="spellEnd"/>
            <w:r>
              <w:rPr>
                <w:rFonts w:ascii="Courier New" w:hAnsi="Courier New" w:cs="Courier New"/>
                <w:b/>
                <w:sz w:val="20"/>
                <w:szCs w:val="20"/>
              </w:rPr>
              <w:t>, Inc. (collectively referred to herein as “Defendants”)</w:t>
            </w:r>
          </w:p>
          <w:p w:rsidR="008F5BD3" w:rsidRDefault="00452E76" w:rsidP="00452E76">
            <w:pPr>
              <w:pStyle w:val="PlainText"/>
              <w:jc w:val="left"/>
              <w:rPr>
                <w:rFonts w:ascii="Courier New" w:hAnsi="Courier New" w:cs="Courier New"/>
                <w:b/>
                <w:sz w:val="20"/>
                <w:szCs w:val="20"/>
              </w:rPr>
            </w:pPr>
            <w:r>
              <w:rPr>
                <w:rFonts w:ascii="Courier New" w:hAnsi="Courier New" w:cs="Courier New"/>
                <w:sz w:val="20"/>
                <w:szCs w:val="20"/>
              </w:rPr>
              <w:t xml:space="preserve">Plaintiffs allege that </w:t>
            </w:r>
            <w:r w:rsidRPr="00452E76">
              <w:rPr>
                <w:rFonts w:ascii="Courier New" w:hAnsi="Courier New" w:cs="Courier New"/>
                <w:sz w:val="20"/>
                <w:szCs w:val="20"/>
              </w:rPr>
              <w:t>Defendants violated the T</w:t>
            </w:r>
            <w:r>
              <w:rPr>
                <w:rFonts w:ascii="Courier New" w:hAnsi="Courier New" w:cs="Courier New"/>
                <w:sz w:val="20"/>
                <w:szCs w:val="20"/>
              </w:rPr>
              <w:t xml:space="preserve">elephone </w:t>
            </w:r>
            <w:r w:rsidRPr="00452E76">
              <w:rPr>
                <w:rFonts w:ascii="Courier New" w:hAnsi="Courier New" w:cs="Courier New"/>
                <w:sz w:val="20"/>
                <w:szCs w:val="20"/>
              </w:rPr>
              <w:t>C</w:t>
            </w:r>
            <w:r>
              <w:rPr>
                <w:rFonts w:ascii="Courier New" w:hAnsi="Courier New" w:cs="Courier New"/>
                <w:sz w:val="20"/>
                <w:szCs w:val="20"/>
              </w:rPr>
              <w:t xml:space="preserve">onsumer </w:t>
            </w:r>
            <w:r w:rsidRPr="00452E76">
              <w:rPr>
                <w:rFonts w:ascii="Courier New" w:hAnsi="Courier New" w:cs="Courier New"/>
                <w:sz w:val="20"/>
                <w:szCs w:val="20"/>
              </w:rPr>
              <w:t>P</w:t>
            </w:r>
            <w:r>
              <w:rPr>
                <w:rFonts w:ascii="Courier New" w:hAnsi="Courier New" w:cs="Courier New"/>
                <w:sz w:val="20"/>
                <w:szCs w:val="20"/>
              </w:rPr>
              <w:t xml:space="preserve">rotection </w:t>
            </w:r>
            <w:r w:rsidRPr="00452E76">
              <w:rPr>
                <w:rFonts w:ascii="Courier New" w:hAnsi="Courier New" w:cs="Courier New"/>
                <w:sz w:val="20"/>
                <w:szCs w:val="20"/>
              </w:rPr>
              <w:t>A</w:t>
            </w:r>
            <w:r>
              <w:rPr>
                <w:rFonts w:ascii="Courier New" w:hAnsi="Courier New" w:cs="Courier New"/>
                <w:sz w:val="20"/>
                <w:szCs w:val="20"/>
              </w:rPr>
              <w:t>ct</w:t>
            </w:r>
            <w:r w:rsidRPr="00452E76">
              <w:rPr>
                <w:rFonts w:ascii="Courier New" w:hAnsi="Courier New" w:cs="Courier New"/>
                <w:sz w:val="20"/>
                <w:szCs w:val="20"/>
              </w:rPr>
              <w:t xml:space="preserve"> by making</w:t>
            </w:r>
            <w:r>
              <w:rPr>
                <w:rFonts w:ascii="Courier New" w:hAnsi="Courier New" w:cs="Courier New"/>
                <w:sz w:val="20"/>
                <w:szCs w:val="20"/>
              </w:rPr>
              <w:t xml:space="preserve"> </w:t>
            </w:r>
            <w:r w:rsidRPr="00452E76">
              <w:rPr>
                <w:rFonts w:ascii="Courier New" w:hAnsi="Courier New" w:cs="Courier New"/>
                <w:sz w:val="20"/>
                <w:szCs w:val="20"/>
              </w:rPr>
              <w:t>prerecorded telemarketing calls to Class Members. The Class Representatives claim that</w:t>
            </w:r>
            <w:r>
              <w:rPr>
                <w:rFonts w:ascii="Courier New" w:hAnsi="Courier New" w:cs="Courier New"/>
                <w:sz w:val="20"/>
                <w:szCs w:val="20"/>
              </w:rPr>
              <w:t xml:space="preserve"> </w:t>
            </w:r>
            <w:r w:rsidRPr="00452E76">
              <w:rPr>
                <w:rFonts w:ascii="Courier New" w:hAnsi="Courier New" w:cs="Courier New"/>
                <w:sz w:val="20"/>
                <w:szCs w:val="20"/>
              </w:rPr>
              <w:t xml:space="preserve">Defendants did not have Class Members’ permission to make these calls. </w:t>
            </w:r>
          </w:p>
        </w:tc>
        <w:tc>
          <w:tcPr>
            <w:tcW w:w="1440" w:type="dxa"/>
          </w:tcPr>
          <w:p w:rsidR="00FD5A94" w:rsidRDefault="00FD5A94" w:rsidP="00500DFC">
            <w:pPr>
              <w:pStyle w:val="PlainText"/>
              <w:rPr>
                <w:rFonts w:ascii="Courier New" w:hAnsi="Courier New" w:cs="Courier New"/>
                <w:b/>
                <w:sz w:val="20"/>
                <w:szCs w:val="20"/>
              </w:rPr>
            </w:pPr>
          </w:p>
          <w:p w:rsidR="008F5BD3" w:rsidRDefault="008F5BD3" w:rsidP="00500DFC">
            <w:pPr>
              <w:pStyle w:val="PlainText"/>
              <w:rPr>
                <w:rFonts w:ascii="Courier New" w:hAnsi="Courier New" w:cs="Courier New"/>
                <w:b/>
                <w:sz w:val="20"/>
                <w:szCs w:val="20"/>
              </w:rPr>
            </w:pPr>
            <w:r>
              <w:rPr>
                <w:rFonts w:ascii="Courier New" w:hAnsi="Courier New" w:cs="Courier New"/>
                <w:b/>
                <w:sz w:val="20"/>
                <w:szCs w:val="20"/>
              </w:rPr>
              <w:t>3-29-2018</w:t>
            </w:r>
          </w:p>
        </w:tc>
        <w:tc>
          <w:tcPr>
            <w:tcW w:w="2970" w:type="dxa"/>
          </w:tcPr>
          <w:p w:rsidR="00FD5A94" w:rsidRDefault="00FD5A94" w:rsidP="00500DFC">
            <w:pPr>
              <w:pStyle w:val="PlainText"/>
              <w:jc w:val="left"/>
              <w:rPr>
                <w:rFonts w:ascii="Courier New" w:hAnsi="Courier New" w:cs="Courier New"/>
                <w:b/>
                <w:noProof/>
                <w:sz w:val="20"/>
                <w:szCs w:val="20"/>
              </w:rPr>
            </w:pPr>
          </w:p>
          <w:p w:rsidR="008F5BD3" w:rsidRDefault="008F5BD3"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8F5BD3" w:rsidRDefault="008F5BD3" w:rsidP="00500DFC">
            <w:pPr>
              <w:pStyle w:val="PlainText"/>
              <w:jc w:val="left"/>
              <w:rPr>
                <w:rFonts w:ascii="Courier New" w:hAnsi="Courier New" w:cs="Courier New"/>
                <w:b/>
                <w:noProof/>
                <w:sz w:val="20"/>
                <w:szCs w:val="20"/>
              </w:rPr>
            </w:pPr>
          </w:p>
          <w:p w:rsidR="008F5BD3" w:rsidRPr="008F5BD3" w:rsidRDefault="008F5BD3" w:rsidP="008F5BD3">
            <w:pPr>
              <w:pStyle w:val="PlainText"/>
              <w:jc w:val="left"/>
              <w:rPr>
                <w:rFonts w:ascii="Courier New" w:hAnsi="Courier New" w:cs="Courier New"/>
                <w:b/>
                <w:noProof/>
                <w:sz w:val="16"/>
                <w:szCs w:val="16"/>
              </w:rPr>
            </w:pPr>
            <w:r w:rsidRPr="008F5BD3">
              <w:rPr>
                <w:rFonts w:ascii="Courier New" w:hAnsi="Courier New" w:cs="Courier New"/>
                <w:b/>
                <w:noProof/>
                <w:sz w:val="16"/>
                <w:szCs w:val="16"/>
              </w:rPr>
              <w:t>Beth E. Terrell</w:t>
            </w:r>
          </w:p>
          <w:p w:rsidR="00B37346" w:rsidRDefault="008F5BD3" w:rsidP="008F5BD3">
            <w:pPr>
              <w:pStyle w:val="PlainText"/>
              <w:jc w:val="left"/>
              <w:rPr>
                <w:rFonts w:ascii="Courier New" w:hAnsi="Courier New" w:cs="Courier New"/>
                <w:b/>
                <w:noProof/>
                <w:sz w:val="16"/>
                <w:szCs w:val="16"/>
              </w:rPr>
            </w:pPr>
            <w:r w:rsidRPr="008F5BD3">
              <w:rPr>
                <w:rFonts w:ascii="Courier New" w:hAnsi="Courier New" w:cs="Courier New"/>
                <w:b/>
                <w:noProof/>
                <w:sz w:val="16"/>
                <w:szCs w:val="16"/>
              </w:rPr>
              <w:t>Terrell Marshall Law Group</w:t>
            </w:r>
          </w:p>
          <w:p w:rsidR="008F5BD3" w:rsidRPr="008F5BD3" w:rsidRDefault="008F5BD3" w:rsidP="008F5BD3">
            <w:pPr>
              <w:pStyle w:val="PlainText"/>
              <w:jc w:val="left"/>
              <w:rPr>
                <w:rFonts w:ascii="Courier New" w:hAnsi="Courier New" w:cs="Courier New"/>
                <w:b/>
                <w:noProof/>
                <w:sz w:val="16"/>
                <w:szCs w:val="16"/>
              </w:rPr>
            </w:pPr>
            <w:r w:rsidRPr="008F5BD3">
              <w:rPr>
                <w:rFonts w:ascii="Courier New" w:hAnsi="Courier New" w:cs="Courier New"/>
                <w:b/>
                <w:noProof/>
                <w:sz w:val="16"/>
                <w:szCs w:val="16"/>
              </w:rPr>
              <w:t xml:space="preserve"> PLLC</w:t>
            </w:r>
          </w:p>
          <w:p w:rsidR="008F5BD3" w:rsidRPr="008F5BD3" w:rsidRDefault="008F5BD3" w:rsidP="008F5BD3">
            <w:pPr>
              <w:pStyle w:val="PlainText"/>
              <w:jc w:val="left"/>
              <w:rPr>
                <w:rFonts w:ascii="Courier New" w:hAnsi="Courier New" w:cs="Courier New"/>
                <w:b/>
                <w:noProof/>
                <w:sz w:val="16"/>
                <w:szCs w:val="16"/>
              </w:rPr>
            </w:pPr>
            <w:r>
              <w:rPr>
                <w:rFonts w:ascii="Courier New" w:hAnsi="Courier New" w:cs="Courier New"/>
                <w:b/>
                <w:noProof/>
                <w:sz w:val="16"/>
                <w:szCs w:val="16"/>
              </w:rPr>
              <w:t xml:space="preserve">936 North 34th Street, Suite </w:t>
            </w:r>
          </w:p>
          <w:p w:rsidR="008F5BD3" w:rsidRDefault="008F5BD3" w:rsidP="008F5BD3">
            <w:pPr>
              <w:pStyle w:val="PlainText"/>
              <w:jc w:val="left"/>
              <w:rPr>
                <w:rFonts w:ascii="Courier New" w:hAnsi="Courier New" w:cs="Courier New"/>
                <w:b/>
                <w:noProof/>
                <w:sz w:val="16"/>
                <w:szCs w:val="16"/>
              </w:rPr>
            </w:pPr>
            <w:r>
              <w:rPr>
                <w:rFonts w:ascii="Courier New" w:hAnsi="Courier New" w:cs="Courier New"/>
                <w:b/>
                <w:noProof/>
                <w:sz w:val="16"/>
                <w:szCs w:val="16"/>
              </w:rPr>
              <w:t xml:space="preserve">Seattle, Wash. </w:t>
            </w:r>
            <w:r w:rsidRPr="008F5BD3">
              <w:rPr>
                <w:rFonts w:ascii="Courier New" w:hAnsi="Courier New" w:cs="Courier New"/>
                <w:b/>
                <w:noProof/>
                <w:sz w:val="16"/>
                <w:szCs w:val="16"/>
              </w:rPr>
              <w:t>98103-8869</w:t>
            </w:r>
          </w:p>
          <w:p w:rsidR="008F5BD3" w:rsidRDefault="008F5BD3" w:rsidP="008F5BD3">
            <w:pPr>
              <w:pStyle w:val="PlainText"/>
              <w:jc w:val="left"/>
              <w:rPr>
                <w:rFonts w:ascii="Courier New" w:hAnsi="Courier New" w:cs="Courier New"/>
                <w:b/>
                <w:noProof/>
                <w:sz w:val="16"/>
                <w:szCs w:val="16"/>
              </w:rPr>
            </w:pPr>
          </w:p>
          <w:p w:rsidR="008F5BD3" w:rsidRDefault="00A42ACC" w:rsidP="008F5BD3">
            <w:pPr>
              <w:pStyle w:val="PlainText"/>
              <w:jc w:val="left"/>
              <w:rPr>
                <w:rFonts w:ascii="Courier New" w:hAnsi="Courier New" w:cs="Courier New"/>
                <w:b/>
                <w:noProof/>
                <w:sz w:val="20"/>
                <w:szCs w:val="20"/>
              </w:rPr>
            </w:pPr>
            <w:hyperlink r:id="rId13" w:history="1">
              <w:r w:rsidR="008F5BD3" w:rsidRPr="004A26B4">
                <w:rPr>
                  <w:rStyle w:val="Hyperlink"/>
                  <w:rFonts w:ascii="Courier New" w:hAnsi="Courier New" w:cs="Courier New"/>
                  <w:b/>
                  <w:noProof/>
                  <w:sz w:val="20"/>
                  <w:szCs w:val="20"/>
                </w:rPr>
                <w:t>bterrell@tmdwlaw.com</w:t>
              </w:r>
            </w:hyperlink>
          </w:p>
          <w:p w:rsidR="008F5BD3" w:rsidRDefault="008F5BD3" w:rsidP="008F5BD3">
            <w:pPr>
              <w:pStyle w:val="PlainText"/>
              <w:jc w:val="left"/>
              <w:rPr>
                <w:rFonts w:ascii="Courier New" w:hAnsi="Courier New" w:cs="Courier New"/>
                <w:b/>
                <w:noProof/>
                <w:sz w:val="20"/>
                <w:szCs w:val="20"/>
              </w:rPr>
            </w:pPr>
          </w:p>
        </w:tc>
      </w:tr>
      <w:tr w:rsidR="00452E76" w:rsidTr="00500DFC">
        <w:tc>
          <w:tcPr>
            <w:tcW w:w="1443" w:type="dxa"/>
          </w:tcPr>
          <w:p w:rsidR="00452E76" w:rsidRDefault="00452E76" w:rsidP="00500DFC">
            <w:pPr>
              <w:pStyle w:val="PlainText"/>
              <w:rPr>
                <w:rFonts w:ascii="Courier New" w:hAnsi="Courier New" w:cs="Courier New"/>
                <w:b/>
                <w:sz w:val="20"/>
                <w:szCs w:val="20"/>
              </w:rPr>
            </w:pPr>
          </w:p>
          <w:p w:rsidR="00452E76" w:rsidRDefault="00452E76" w:rsidP="00500DFC">
            <w:pPr>
              <w:pStyle w:val="PlainText"/>
              <w:rPr>
                <w:rFonts w:ascii="Courier New" w:hAnsi="Courier New" w:cs="Courier New"/>
                <w:b/>
                <w:sz w:val="20"/>
                <w:szCs w:val="20"/>
              </w:rPr>
            </w:pPr>
            <w:r>
              <w:rPr>
                <w:rFonts w:ascii="Courier New" w:hAnsi="Courier New" w:cs="Courier New"/>
                <w:b/>
                <w:sz w:val="20"/>
                <w:szCs w:val="20"/>
              </w:rPr>
              <w:t>11-27-2017</w:t>
            </w:r>
          </w:p>
        </w:tc>
        <w:tc>
          <w:tcPr>
            <w:tcW w:w="1710" w:type="dxa"/>
          </w:tcPr>
          <w:p w:rsidR="00452E76" w:rsidRDefault="00452E76" w:rsidP="00500DFC">
            <w:pPr>
              <w:pStyle w:val="PlainText"/>
              <w:rPr>
                <w:rFonts w:ascii="Courier New" w:hAnsi="Courier New" w:cs="Courier New"/>
                <w:b/>
                <w:sz w:val="20"/>
                <w:szCs w:val="20"/>
              </w:rPr>
            </w:pPr>
          </w:p>
          <w:p w:rsidR="00452E76" w:rsidRDefault="00452E76" w:rsidP="00500DFC">
            <w:pPr>
              <w:pStyle w:val="PlainText"/>
              <w:rPr>
                <w:rFonts w:ascii="Courier New" w:hAnsi="Courier New" w:cs="Courier New"/>
                <w:b/>
                <w:sz w:val="20"/>
                <w:szCs w:val="20"/>
              </w:rPr>
            </w:pPr>
            <w:r>
              <w:rPr>
                <w:rFonts w:ascii="Courier New" w:hAnsi="Courier New" w:cs="Courier New"/>
                <w:b/>
                <w:sz w:val="20"/>
                <w:szCs w:val="20"/>
              </w:rPr>
              <w:t>13-MD-02420</w:t>
            </w:r>
          </w:p>
        </w:tc>
        <w:tc>
          <w:tcPr>
            <w:tcW w:w="1710" w:type="dxa"/>
          </w:tcPr>
          <w:p w:rsidR="00452E76" w:rsidRDefault="00452E76" w:rsidP="00500DFC">
            <w:pPr>
              <w:pStyle w:val="PlainText"/>
              <w:rPr>
                <w:rFonts w:ascii="Courier New" w:hAnsi="Courier New" w:cs="Courier New"/>
                <w:b/>
                <w:sz w:val="20"/>
                <w:szCs w:val="20"/>
              </w:rPr>
            </w:pPr>
          </w:p>
          <w:p w:rsidR="00452E76" w:rsidRDefault="00452E76" w:rsidP="00500DF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452E76" w:rsidRDefault="00452E76" w:rsidP="00500DFC">
            <w:pPr>
              <w:pStyle w:val="PlainText"/>
              <w:jc w:val="left"/>
              <w:rPr>
                <w:rFonts w:ascii="Courier New" w:hAnsi="Courier New" w:cs="Courier New"/>
                <w:b/>
                <w:sz w:val="20"/>
                <w:szCs w:val="20"/>
              </w:rPr>
            </w:pPr>
          </w:p>
          <w:p w:rsidR="00452E76" w:rsidRDefault="00452E76" w:rsidP="00500DFC">
            <w:pPr>
              <w:pStyle w:val="PlainText"/>
              <w:jc w:val="left"/>
              <w:rPr>
                <w:rFonts w:ascii="Courier New" w:hAnsi="Courier New" w:cs="Courier New"/>
                <w:b/>
                <w:sz w:val="20"/>
                <w:szCs w:val="20"/>
              </w:rPr>
            </w:pPr>
            <w:r>
              <w:rPr>
                <w:rFonts w:ascii="Courier New" w:hAnsi="Courier New" w:cs="Courier New"/>
                <w:b/>
                <w:sz w:val="20"/>
                <w:szCs w:val="20"/>
              </w:rPr>
              <w:t>In re: Lithium Ion Batteries Antitrust Litigation</w:t>
            </w:r>
            <w:r w:rsidR="004A7CB6">
              <w:rPr>
                <w:rFonts w:ascii="Courier New" w:hAnsi="Courier New" w:cs="Courier New"/>
                <w:b/>
                <w:sz w:val="20"/>
                <w:szCs w:val="20"/>
              </w:rPr>
              <w:t xml:space="preserve"> (Direct Purchaser Action)</w:t>
            </w:r>
          </w:p>
          <w:p w:rsidR="0083256A" w:rsidRDefault="0083256A" w:rsidP="00500DFC">
            <w:pPr>
              <w:pStyle w:val="PlainText"/>
              <w:jc w:val="left"/>
              <w:rPr>
                <w:rFonts w:ascii="Courier New" w:hAnsi="Courier New" w:cs="Courier New"/>
                <w:b/>
                <w:sz w:val="20"/>
                <w:szCs w:val="20"/>
              </w:rPr>
            </w:pPr>
            <w:r>
              <w:rPr>
                <w:rFonts w:ascii="Courier New" w:hAnsi="Courier New" w:cs="Courier New"/>
                <w:b/>
                <w:sz w:val="20"/>
                <w:szCs w:val="20"/>
              </w:rPr>
              <w:t xml:space="preserve">Re Defendant: </w:t>
            </w:r>
            <w:r w:rsidR="00641A09">
              <w:rPr>
                <w:rFonts w:ascii="Courier New" w:hAnsi="Courier New" w:cs="Courier New"/>
                <w:b/>
                <w:sz w:val="20"/>
                <w:szCs w:val="20"/>
              </w:rPr>
              <w:t>Samsung SDI Co. Ltd. and Samsung SDI America, Inc. (together “SDI”)</w:t>
            </w:r>
          </w:p>
          <w:p w:rsidR="00521DC2" w:rsidRDefault="00D801E5" w:rsidP="00521DC2">
            <w:pPr>
              <w:pStyle w:val="PlainText"/>
              <w:jc w:val="left"/>
              <w:rPr>
                <w:rFonts w:ascii="Courier New" w:hAnsi="Courier New" w:cs="Courier New"/>
                <w:sz w:val="20"/>
                <w:szCs w:val="20"/>
              </w:rPr>
            </w:pPr>
            <w:r>
              <w:rPr>
                <w:rFonts w:ascii="Courier New" w:hAnsi="Courier New" w:cs="Courier New"/>
                <w:sz w:val="20"/>
                <w:szCs w:val="20"/>
              </w:rPr>
              <w:t>Plaintiff</w:t>
            </w:r>
            <w:r w:rsidR="00521DC2" w:rsidRPr="00521DC2">
              <w:rPr>
                <w:rFonts w:ascii="Courier New" w:hAnsi="Courier New" w:cs="Courier New"/>
                <w:sz w:val="20"/>
                <w:szCs w:val="20"/>
              </w:rPr>
              <w:t xml:space="preserve"> alleges that Defendants and co-conspirators conspired to raise and fix the prices of Li-Ion</w:t>
            </w:r>
            <w:r w:rsidR="00521DC2">
              <w:rPr>
                <w:rFonts w:ascii="Courier New" w:hAnsi="Courier New" w:cs="Courier New"/>
                <w:sz w:val="20"/>
                <w:szCs w:val="20"/>
              </w:rPr>
              <w:t xml:space="preserve"> </w:t>
            </w:r>
            <w:r w:rsidR="00521DC2" w:rsidRPr="00521DC2">
              <w:rPr>
                <w:rFonts w:ascii="Courier New" w:hAnsi="Courier New" w:cs="Courier New"/>
                <w:sz w:val="20"/>
                <w:szCs w:val="20"/>
              </w:rPr>
              <w:t>Cells for over ten years, resulting in overcharges to direct purchasers of Li-Ion Cells, Li-Ion Batteries and</w:t>
            </w:r>
            <w:r w:rsidR="00521DC2">
              <w:rPr>
                <w:rFonts w:ascii="Courier New" w:hAnsi="Courier New" w:cs="Courier New"/>
                <w:sz w:val="20"/>
                <w:szCs w:val="20"/>
              </w:rPr>
              <w:t xml:space="preserve"> </w:t>
            </w:r>
            <w:r w:rsidR="00521DC2" w:rsidRPr="00521DC2">
              <w:rPr>
                <w:rFonts w:ascii="Courier New" w:hAnsi="Courier New" w:cs="Courier New"/>
                <w:sz w:val="20"/>
                <w:szCs w:val="20"/>
              </w:rPr>
              <w:t>Li-Ion Products. The complaint describes how the Defendants and co-conspirators allegedly violated the</w:t>
            </w:r>
            <w:r w:rsidR="00521DC2">
              <w:rPr>
                <w:rFonts w:ascii="Courier New" w:hAnsi="Courier New" w:cs="Courier New"/>
                <w:sz w:val="20"/>
                <w:szCs w:val="20"/>
              </w:rPr>
              <w:t xml:space="preserve"> </w:t>
            </w:r>
            <w:r w:rsidR="00521DC2" w:rsidRPr="00521DC2">
              <w:rPr>
                <w:rFonts w:ascii="Courier New" w:hAnsi="Courier New" w:cs="Courier New"/>
                <w:sz w:val="20"/>
                <w:szCs w:val="20"/>
              </w:rPr>
              <w:t xml:space="preserve">U.S. antitrust laws by agreeing to fix prices and restrict output of Li-Ion Cells </w:t>
            </w:r>
            <w:r w:rsidR="00531C3F">
              <w:rPr>
                <w:rFonts w:ascii="Courier New" w:hAnsi="Courier New" w:cs="Courier New"/>
                <w:sz w:val="20"/>
                <w:szCs w:val="20"/>
              </w:rPr>
              <w:t xml:space="preserve">in </w:t>
            </w:r>
            <w:r w:rsidR="00521DC2" w:rsidRPr="00521DC2">
              <w:rPr>
                <w:rFonts w:ascii="Courier New" w:hAnsi="Courier New" w:cs="Courier New"/>
                <w:sz w:val="20"/>
                <w:szCs w:val="20"/>
              </w:rPr>
              <w:t>face-to-face meetings and other communications, customer allocation, and the use of trade associations.</w:t>
            </w:r>
          </w:p>
          <w:p w:rsidR="00C177E1" w:rsidRDefault="00521DC2" w:rsidP="00521DC2">
            <w:pPr>
              <w:pStyle w:val="PlainText"/>
              <w:jc w:val="left"/>
              <w:rPr>
                <w:rFonts w:ascii="Courier New" w:hAnsi="Courier New" w:cs="Courier New"/>
                <w:sz w:val="20"/>
                <w:szCs w:val="20"/>
              </w:rPr>
            </w:pPr>
            <w:r w:rsidRPr="00521DC2">
              <w:rPr>
                <w:rFonts w:ascii="Courier New" w:hAnsi="Courier New" w:cs="Courier New"/>
                <w:sz w:val="20"/>
                <w:szCs w:val="20"/>
              </w:rPr>
              <w:t xml:space="preserve"> </w:t>
            </w:r>
          </w:p>
          <w:p w:rsidR="00531C3F" w:rsidRDefault="00531C3F" w:rsidP="00521DC2">
            <w:pPr>
              <w:pStyle w:val="PlainText"/>
              <w:jc w:val="left"/>
              <w:rPr>
                <w:rFonts w:ascii="Courier New" w:hAnsi="Courier New" w:cs="Courier New"/>
                <w:sz w:val="20"/>
                <w:szCs w:val="20"/>
              </w:rPr>
            </w:pPr>
          </w:p>
          <w:p w:rsidR="00531C3F" w:rsidRPr="00D801E5" w:rsidRDefault="00531C3F" w:rsidP="00521DC2">
            <w:pPr>
              <w:pStyle w:val="PlainText"/>
              <w:jc w:val="left"/>
              <w:rPr>
                <w:rFonts w:ascii="Courier New" w:hAnsi="Courier New" w:cs="Courier New"/>
                <w:sz w:val="20"/>
                <w:szCs w:val="20"/>
              </w:rPr>
            </w:pPr>
          </w:p>
        </w:tc>
        <w:tc>
          <w:tcPr>
            <w:tcW w:w="1440" w:type="dxa"/>
          </w:tcPr>
          <w:p w:rsidR="00452E76" w:rsidRDefault="00452E76" w:rsidP="00500DFC">
            <w:pPr>
              <w:pStyle w:val="PlainText"/>
              <w:rPr>
                <w:rFonts w:ascii="Courier New" w:hAnsi="Courier New" w:cs="Courier New"/>
                <w:b/>
                <w:sz w:val="20"/>
                <w:szCs w:val="20"/>
              </w:rPr>
            </w:pPr>
          </w:p>
          <w:p w:rsidR="00452E76" w:rsidRDefault="00D801E5" w:rsidP="00500DFC">
            <w:pPr>
              <w:pStyle w:val="PlainText"/>
              <w:rPr>
                <w:rFonts w:ascii="Courier New" w:hAnsi="Courier New" w:cs="Courier New"/>
                <w:b/>
                <w:sz w:val="20"/>
                <w:szCs w:val="20"/>
              </w:rPr>
            </w:pPr>
            <w:r>
              <w:rPr>
                <w:rFonts w:ascii="Courier New" w:hAnsi="Courier New" w:cs="Courier New"/>
                <w:b/>
                <w:sz w:val="20"/>
                <w:szCs w:val="20"/>
              </w:rPr>
              <w:t>5-8-2018</w:t>
            </w:r>
          </w:p>
        </w:tc>
        <w:tc>
          <w:tcPr>
            <w:tcW w:w="2970" w:type="dxa"/>
          </w:tcPr>
          <w:p w:rsidR="00452E76" w:rsidRDefault="00452E76" w:rsidP="00500DFC">
            <w:pPr>
              <w:pStyle w:val="PlainText"/>
              <w:jc w:val="left"/>
              <w:rPr>
                <w:rFonts w:ascii="Courier New" w:hAnsi="Courier New" w:cs="Courier New"/>
                <w:b/>
                <w:noProof/>
                <w:sz w:val="20"/>
                <w:szCs w:val="20"/>
              </w:rPr>
            </w:pPr>
          </w:p>
          <w:p w:rsidR="00452E76" w:rsidRDefault="00D801E5"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r w:rsidR="00452E76">
              <w:rPr>
                <w:rFonts w:ascii="Courier New" w:hAnsi="Courier New" w:cs="Courier New"/>
                <w:b/>
                <w:noProof/>
                <w:sz w:val="20"/>
                <w:szCs w:val="20"/>
              </w:rPr>
              <w:t>:</w:t>
            </w:r>
          </w:p>
          <w:p w:rsidR="00D801E5" w:rsidRDefault="00D801E5" w:rsidP="00500DFC">
            <w:pPr>
              <w:pStyle w:val="PlainText"/>
              <w:jc w:val="left"/>
              <w:rPr>
                <w:rFonts w:ascii="Courier New" w:hAnsi="Courier New" w:cs="Courier New"/>
                <w:b/>
                <w:noProof/>
                <w:sz w:val="20"/>
                <w:szCs w:val="20"/>
              </w:rPr>
            </w:pPr>
          </w:p>
          <w:p w:rsidR="00D801E5" w:rsidRDefault="00D801E5" w:rsidP="00D801E5">
            <w:pPr>
              <w:pStyle w:val="PlainText"/>
              <w:jc w:val="left"/>
              <w:rPr>
                <w:rFonts w:ascii="Courier New" w:hAnsi="Courier New" w:cs="Courier New"/>
                <w:b/>
                <w:noProof/>
                <w:sz w:val="20"/>
                <w:szCs w:val="20"/>
              </w:rPr>
            </w:pPr>
            <w:r>
              <w:rPr>
                <w:rFonts w:ascii="Courier New" w:hAnsi="Courier New" w:cs="Courier New"/>
                <w:b/>
                <w:noProof/>
                <w:sz w:val="20"/>
                <w:szCs w:val="20"/>
              </w:rPr>
              <w:t xml:space="preserve">1 844 </w:t>
            </w:r>
            <w:r w:rsidRPr="00D801E5">
              <w:rPr>
                <w:rFonts w:ascii="Courier New" w:hAnsi="Courier New" w:cs="Courier New"/>
                <w:b/>
                <w:noProof/>
                <w:sz w:val="20"/>
                <w:szCs w:val="20"/>
              </w:rPr>
              <w:t>778-5952</w:t>
            </w:r>
            <w:r>
              <w:rPr>
                <w:rFonts w:ascii="Courier New" w:hAnsi="Courier New" w:cs="Courier New"/>
                <w:b/>
                <w:noProof/>
                <w:sz w:val="20"/>
                <w:szCs w:val="20"/>
              </w:rPr>
              <w:t xml:space="preserve"> (Ph.)</w:t>
            </w:r>
          </w:p>
          <w:p w:rsidR="00D801E5" w:rsidRPr="00D801E5" w:rsidRDefault="00D801E5" w:rsidP="00D801E5">
            <w:pPr>
              <w:pStyle w:val="PlainText"/>
              <w:jc w:val="left"/>
              <w:rPr>
                <w:rFonts w:ascii="Courier New" w:hAnsi="Courier New" w:cs="Courier New"/>
                <w:b/>
                <w:noProof/>
                <w:sz w:val="20"/>
                <w:szCs w:val="20"/>
              </w:rPr>
            </w:pPr>
          </w:p>
          <w:p w:rsidR="00D801E5" w:rsidRDefault="00A42ACC" w:rsidP="00D801E5">
            <w:pPr>
              <w:pStyle w:val="PlainText"/>
              <w:jc w:val="left"/>
              <w:rPr>
                <w:rFonts w:ascii="Courier New" w:hAnsi="Courier New" w:cs="Courier New"/>
                <w:b/>
                <w:noProof/>
                <w:sz w:val="20"/>
                <w:szCs w:val="20"/>
              </w:rPr>
            </w:pPr>
            <w:hyperlink r:id="rId14" w:history="1">
              <w:r w:rsidR="00D801E5" w:rsidRPr="004A26B4">
                <w:rPr>
                  <w:rStyle w:val="Hyperlink"/>
                  <w:rFonts w:ascii="Courier New" w:hAnsi="Courier New" w:cs="Courier New"/>
                  <w:b/>
                  <w:noProof/>
                  <w:sz w:val="20"/>
                  <w:szCs w:val="20"/>
                </w:rPr>
                <w:t>www.BatteriesDirectPurchaserAntitrustSettlement.com</w:t>
              </w:r>
            </w:hyperlink>
          </w:p>
          <w:p w:rsidR="00D801E5" w:rsidRDefault="00D801E5" w:rsidP="00D801E5">
            <w:pPr>
              <w:pStyle w:val="PlainText"/>
              <w:jc w:val="left"/>
              <w:rPr>
                <w:rFonts w:ascii="Courier New" w:hAnsi="Courier New" w:cs="Courier New"/>
                <w:b/>
                <w:noProof/>
                <w:sz w:val="20"/>
                <w:szCs w:val="20"/>
              </w:rPr>
            </w:pPr>
          </w:p>
        </w:tc>
      </w:tr>
      <w:tr w:rsidR="00D801E5" w:rsidTr="00500DFC">
        <w:tc>
          <w:tcPr>
            <w:tcW w:w="1443" w:type="dxa"/>
          </w:tcPr>
          <w:p w:rsidR="00D801E5" w:rsidRDefault="00D801E5" w:rsidP="00500DFC">
            <w:pPr>
              <w:pStyle w:val="PlainText"/>
              <w:rPr>
                <w:rFonts w:ascii="Courier New" w:hAnsi="Courier New" w:cs="Courier New"/>
                <w:b/>
                <w:sz w:val="20"/>
                <w:szCs w:val="20"/>
              </w:rPr>
            </w:pPr>
          </w:p>
          <w:p w:rsidR="00D801E5" w:rsidRDefault="00D801E5" w:rsidP="00500DFC">
            <w:pPr>
              <w:pStyle w:val="PlainText"/>
              <w:rPr>
                <w:rFonts w:ascii="Courier New" w:hAnsi="Courier New" w:cs="Courier New"/>
                <w:b/>
                <w:sz w:val="20"/>
                <w:szCs w:val="20"/>
              </w:rPr>
            </w:pPr>
            <w:r>
              <w:rPr>
                <w:rFonts w:ascii="Courier New" w:hAnsi="Courier New" w:cs="Courier New"/>
                <w:b/>
                <w:sz w:val="20"/>
                <w:szCs w:val="20"/>
              </w:rPr>
              <w:t>11-2</w:t>
            </w:r>
            <w:r w:rsidR="007465AA">
              <w:rPr>
                <w:rFonts w:ascii="Courier New" w:hAnsi="Courier New" w:cs="Courier New"/>
                <w:b/>
                <w:sz w:val="20"/>
                <w:szCs w:val="20"/>
              </w:rPr>
              <w:t>7-2017</w:t>
            </w:r>
          </w:p>
        </w:tc>
        <w:tc>
          <w:tcPr>
            <w:tcW w:w="1710" w:type="dxa"/>
          </w:tcPr>
          <w:p w:rsidR="00D801E5" w:rsidRDefault="00D801E5" w:rsidP="00500DFC">
            <w:pPr>
              <w:pStyle w:val="PlainText"/>
              <w:rPr>
                <w:rFonts w:ascii="Courier New" w:hAnsi="Courier New" w:cs="Courier New"/>
                <w:b/>
                <w:sz w:val="20"/>
                <w:szCs w:val="20"/>
              </w:rPr>
            </w:pPr>
          </w:p>
          <w:p w:rsidR="007465AA" w:rsidRDefault="007465AA" w:rsidP="007465AA">
            <w:pPr>
              <w:pStyle w:val="PlainText"/>
              <w:rPr>
                <w:rFonts w:ascii="Courier New" w:hAnsi="Courier New" w:cs="Courier New"/>
                <w:b/>
                <w:sz w:val="20"/>
                <w:szCs w:val="20"/>
              </w:rPr>
            </w:pPr>
            <w:r>
              <w:rPr>
                <w:rFonts w:ascii="Courier New" w:hAnsi="Courier New" w:cs="Courier New"/>
                <w:b/>
                <w:sz w:val="20"/>
                <w:szCs w:val="20"/>
              </w:rPr>
              <w:t>15-CV-00910</w:t>
            </w:r>
          </w:p>
        </w:tc>
        <w:tc>
          <w:tcPr>
            <w:tcW w:w="1710" w:type="dxa"/>
          </w:tcPr>
          <w:p w:rsidR="00D801E5" w:rsidRDefault="00D801E5" w:rsidP="00500DFC">
            <w:pPr>
              <w:pStyle w:val="PlainText"/>
              <w:rPr>
                <w:rFonts w:ascii="Courier New" w:hAnsi="Courier New" w:cs="Courier New"/>
                <w:b/>
                <w:sz w:val="20"/>
                <w:szCs w:val="20"/>
              </w:rPr>
            </w:pPr>
          </w:p>
          <w:p w:rsidR="007465AA" w:rsidRDefault="007465AA" w:rsidP="007465AA">
            <w:pPr>
              <w:pStyle w:val="PlainText"/>
              <w:rPr>
                <w:rFonts w:ascii="Courier New" w:hAnsi="Courier New" w:cs="Courier New"/>
                <w:b/>
                <w:sz w:val="20"/>
                <w:szCs w:val="20"/>
              </w:rPr>
            </w:pPr>
            <w:r>
              <w:rPr>
                <w:rFonts w:ascii="Courier New" w:hAnsi="Courier New" w:cs="Courier New"/>
                <w:b/>
                <w:sz w:val="20"/>
                <w:szCs w:val="20"/>
              </w:rPr>
              <w:t>(W.D. Pa.)</w:t>
            </w:r>
          </w:p>
        </w:tc>
        <w:tc>
          <w:tcPr>
            <w:tcW w:w="5760" w:type="dxa"/>
          </w:tcPr>
          <w:p w:rsidR="00D801E5" w:rsidRDefault="00D801E5" w:rsidP="00500DFC">
            <w:pPr>
              <w:pStyle w:val="PlainText"/>
              <w:jc w:val="left"/>
              <w:rPr>
                <w:rFonts w:ascii="Courier New" w:hAnsi="Courier New" w:cs="Courier New"/>
                <w:b/>
                <w:sz w:val="20"/>
                <w:szCs w:val="20"/>
              </w:rPr>
            </w:pPr>
          </w:p>
          <w:p w:rsidR="007465AA" w:rsidRDefault="007465AA" w:rsidP="00500DFC">
            <w:pPr>
              <w:pStyle w:val="PlainText"/>
              <w:jc w:val="left"/>
              <w:rPr>
                <w:rFonts w:ascii="Courier New" w:hAnsi="Courier New" w:cs="Courier New"/>
                <w:b/>
                <w:sz w:val="20"/>
                <w:szCs w:val="20"/>
              </w:rPr>
            </w:pPr>
            <w:r>
              <w:rPr>
                <w:rFonts w:ascii="Courier New" w:hAnsi="Courier New" w:cs="Courier New"/>
                <w:b/>
                <w:sz w:val="20"/>
                <w:szCs w:val="20"/>
              </w:rPr>
              <w:t>Richard</w:t>
            </w:r>
            <w:r w:rsidR="00F14A8A">
              <w:rPr>
                <w:rFonts w:ascii="Courier New" w:hAnsi="Courier New" w:cs="Courier New"/>
                <w:b/>
                <w:sz w:val="20"/>
                <w:szCs w:val="20"/>
              </w:rPr>
              <w:t xml:space="preserve"> P. </w:t>
            </w:r>
            <w:proofErr w:type="spellStart"/>
            <w:r w:rsidR="00F14A8A">
              <w:rPr>
                <w:rFonts w:ascii="Courier New" w:hAnsi="Courier New" w:cs="Courier New"/>
                <w:b/>
                <w:sz w:val="20"/>
                <w:szCs w:val="20"/>
              </w:rPr>
              <w:t>M</w:t>
            </w:r>
            <w:r>
              <w:rPr>
                <w:rFonts w:ascii="Courier New" w:hAnsi="Courier New" w:cs="Courier New"/>
                <w:b/>
                <w:sz w:val="20"/>
                <w:szCs w:val="20"/>
              </w:rPr>
              <w:t>arburger</w:t>
            </w:r>
            <w:proofErr w:type="spellEnd"/>
            <w:r>
              <w:rPr>
                <w:rFonts w:ascii="Courier New" w:hAnsi="Courier New" w:cs="Courier New"/>
                <w:b/>
                <w:sz w:val="20"/>
                <w:szCs w:val="20"/>
              </w:rPr>
              <w:t xml:space="preserve">, Trustee of the Olive MJ. </w:t>
            </w:r>
            <w:proofErr w:type="spellStart"/>
            <w:r>
              <w:rPr>
                <w:rFonts w:ascii="Courier New" w:hAnsi="Courier New" w:cs="Courier New"/>
                <w:b/>
                <w:sz w:val="20"/>
                <w:szCs w:val="20"/>
              </w:rPr>
              <w:t>Marburger</w:t>
            </w:r>
            <w:proofErr w:type="spellEnd"/>
            <w:r>
              <w:rPr>
                <w:rFonts w:ascii="Courier New" w:hAnsi="Courier New" w:cs="Courier New"/>
                <w:b/>
                <w:sz w:val="20"/>
                <w:szCs w:val="20"/>
              </w:rPr>
              <w:t xml:space="preserve"> Living Trust et al. v. XTO Energy Inc.</w:t>
            </w:r>
          </w:p>
          <w:p w:rsidR="007465AA" w:rsidRPr="007465AA" w:rsidRDefault="00481609" w:rsidP="00500DFC">
            <w:pPr>
              <w:pStyle w:val="PlainText"/>
              <w:jc w:val="left"/>
              <w:rPr>
                <w:rFonts w:ascii="Courier New" w:hAnsi="Courier New" w:cs="Courier New"/>
                <w:sz w:val="20"/>
                <w:szCs w:val="20"/>
              </w:rPr>
            </w:pPr>
            <w:r>
              <w:rPr>
                <w:rFonts w:ascii="Courier New" w:hAnsi="Courier New" w:cs="Courier New"/>
                <w:sz w:val="20"/>
                <w:szCs w:val="20"/>
              </w:rPr>
              <w:t xml:space="preserve">Plaintiffs allege that XTO must pay royalties on the gross proceeds of sale, whether the gas is sold at the wells or downstream of the wells, without any netting of post-production costs.  The Phillips Standard Leases do not expressly require payment of royalties on gross proceeds but they also do not expressly permit XTO to net out post-production costs.  </w:t>
            </w:r>
          </w:p>
          <w:p w:rsidR="007465AA" w:rsidRDefault="007465AA" w:rsidP="00500DFC">
            <w:pPr>
              <w:pStyle w:val="PlainText"/>
              <w:jc w:val="left"/>
              <w:rPr>
                <w:rFonts w:ascii="Courier New" w:hAnsi="Courier New" w:cs="Courier New"/>
                <w:b/>
                <w:sz w:val="20"/>
                <w:szCs w:val="20"/>
              </w:rPr>
            </w:pPr>
          </w:p>
        </w:tc>
        <w:tc>
          <w:tcPr>
            <w:tcW w:w="1440" w:type="dxa"/>
          </w:tcPr>
          <w:p w:rsidR="00D801E5" w:rsidRDefault="00D801E5" w:rsidP="00500DFC">
            <w:pPr>
              <w:pStyle w:val="PlainText"/>
              <w:rPr>
                <w:rFonts w:ascii="Courier New" w:hAnsi="Courier New" w:cs="Courier New"/>
                <w:b/>
                <w:sz w:val="20"/>
                <w:szCs w:val="20"/>
              </w:rPr>
            </w:pPr>
          </w:p>
          <w:p w:rsidR="007465AA" w:rsidRDefault="007465AA" w:rsidP="00500DFC">
            <w:pPr>
              <w:pStyle w:val="PlainText"/>
              <w:rPr>
                <w:rFonts w:ascii="Courier New" w:hAnsi="Courier New" w:cs="Courier New"/>
                <w:b/>
                <w:sz w:val="20"/>
                <w:szCs w:val="20"/>
              </w:rPr>
            </w:pPr>
            <w:r>
              <w:rPr>
                <w:rFonts w:ascii="Courier New" w:hAnsi="Courier New" w:cs="Courier New"/>
                <w:b/>
                <w:sz w:val="20"/>
                <w:szCs w:val="20"/>
              </w:rPr>
              <w:t>3-27-2018</w:t>
            </w:r>
          </w:p>
        </w:tc>
        <w:tc>
          <w:tcPr>
            <w:tcW w:w="2970" w:type="dxa"/>
          </w:tcPr>
          <w:p w:rsidR="00D801E5" w:rsidRDefault="00D801E5" w:rsidP="00500DFC">
            <w:pPr>
              <w:pStyle w:val="PlainText"/>
              <w:jc w:val="left"/>
              <w:rPr>
                <w:rFonts w:ascii="Courier New" w:hAnsi="Courier New" w:cs="Courier New"/>
                <w:b/>
                <w:noProof/>
                <w:sz w:val="20"/>
                <w:szCs w:val="20"/>
              </w:rPr>
            </w:pPr>
          </w:p>
          <w:p w:rsidR="007465AA" w:rsidRDefault="007465AA"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81609">
              <w:rPr>
                <w:rFonts w:ascii="Courier New" w:hAnsi="Courier New" w:cs="Courier New"/>
                <w:b/>
                <w:noProof/>
                <w:sz w:val="20"/>
                <w:szCs w:val="20"/>
              </w:rPr>
              <w:t xml:space="preserve"> or call</w:t>
            </w:r>
            <w:r>
              <w:rPr>
                <w:rFonts w:ascii="Courier New" w:hAnsi="Courier New" w:cs="Courier New"/>
                <w:b/>
                <w:noProof/>
                <w:sz w:val="20"/>
                <w:szCs w:val="20"/>
              </w:rPr>
              <w:t>:</w:t>
            </w:r>
          </w:p>
          <w:p w:rsidR="00481609" w:rsidRDefault="00481609" w:rsidP="00500DFC">
            <w:pPr>
              <w:pStyle w:val="PlainText"/>
              <w:jc w:val="left"/>
              <w:rPr>
                <w:rFonts w:ascii="Courier New" w:hAnsi="Courier New" w:cs="Courier New"/>
                <w:b/>
                <w:noProof/>
                <w:sz w:val="20"/>
                <w:szCs w:val="20"/>
              </w:rPr>
            </w:pPr>
          </w:p>
          <w:p w:rsidR="00481609" w:rsidRDefault="00481609" w:rsidP="00500DFC">
            <w:pPr>
              <w:pStyle w:val="PlainText"/>
              <w:jc w:val="left"/>
              <w:rPr>
                <w:rFonts w:ascii="Courier New" w:hAnsi="Courier New" w:cs="Courier New"/>
                <w:b/>
                <w:noProof/>
                <w:sz w:val="20"/>
                <w:szCs w:val="20"/>
              </w:rPr>
            </w:pPr>
            <w:r>
              <w:rPr>
                <w:rFonts w:ascii="Courier New" w:hAnsi="Courier New" w:cs="Courier New"/>
                <w:b/>
                <w:noProof/>
                <w:sz w:val="20"/>
                <w:szCs w:val="20"/>
              </w:rPr>
              <w:t>David A. Borkovic</w:t>
            </w:r>
          </w:p>
          <w:p w:rsidR="006D45B1" w:rsidRDefault="00481609" w:rsidP="00500DFC">
            <w:pPr>
              <w:pStyle w:val="PlainText"/>
              <w:jc w:val="left"/>
              <w:rPr>
                <w:rFonts w:ascii="Courier New" w:hAnsi="Courier New" w:cs="Courier New"/>
                <w:b/>
                <w:noProof/>
                <w:sz w:val="20"/>
                <w:szCs w:val="20"/>
              </w:rPr>
            </w:pPr>
            <w:r>
              <w:rPr>
                <w:rFonts w:ascii="Courier New" w:hAnsi="Courier New" w:cs="Courier New"/>
                <w:b/>
                <w:noProof/>
                <w:sz w:val="20"/>
                <w:szCs w:val="20"/>
              </w:rPr>
              <w:t xml:space="preserve">Jones, Gregg, Creehan </w:t>
            </w:r>
          </w:p>
          <w:p w:rsidR="00481609" w:rsidRDefault="006D45B1" w:rsidP="00500DFC">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00481609">
              <w:rPr>
                <w:rFonts w:ascii="Courier New" w:hAnsi="Courier New" w:cs="Courier New"/>
                <w:b/>
                <w:noProof/>
                <w:sz w:val="20"/>
                <w:szCs w:val="20"/>
              </w:rPr>
              <w:t>&amp; Gerace, LLP</w:t>
            </w:r>
          </w:p>
          <w:p w:rsidR="00481609" w:rsidRDefault="00481609" w:rsidP="00500DFC">
            <w:pPr>
              <w:pStyle w:val="PlainText"/>
              <w:jc w:val="left"/>
              <w:rPr>
                <w:rFonts w:ascii="Courier New" w:hAnsi="Courier New" w:cs="Courier New"/>
                <w:b/>
                <w:noProof/>
                <w:sz w:val="20"/>
                <w:szCs w:val="20"/>
              </w:rPr>
            </w:pPr>
            <w:r>
              <w:rPr>
                <w:rFonts w:ascii="Courier New" w:hAnsi="Courier New" w:cs="Courier New"/>
                <w:b/>
                <w:noProof/>
                <w:sz w:val="20"/>
                <w:szCs w:val="20"/>
              </w:rPr>
              <w:t>411 Seventh Avenue</w:t>
            </w:r>
          </w:p>
          <w:p w:rsidR="00481609" w:rsidRDefault="00481609" w:rsidP="00500DFC">
            <w:pPr>
              <w:pStyle w:val="PlainText"/>
              <w:jc w:val="left"/>
              <w:rPr>
                <w:rFonts w:ascii="Courier New" w:hAnsi="Courier New" w:cs="Courier New"/>
                <w:b/>
                <w:noProof/>
                <w:sz w:val="20"/>
                <w:szCs w:val="20"/>
              </w:rPr>
            </w:pPr>
            <w:r>
              <w:rPr>
                <w:rFonts w:ascii="Courier New" w:hAnsi="Courier New" w:cs="Courier New"/>
                <w:b/>
                <w:noProof/>
                <w:sz w:val="20"/>
                <w:szCs w:val="20"/>
              </w:rPr>
              <w:t>Suite 1200</w:t>
            </w:r>
          </w:p>
          <w:p w:rsidR="00481609" w:rsidRDefault="00481609" w:rsidP="00500DFC">
            <w:pPr>
              <w:pStyle w:val="PlainText"/>
              <w:jc w:val="left"/>
              <w:rPr>
                <w:rFonts w:ascii="Courier New" w:hAnsi="Courier New" w:cs="Courier New"/>
                <w:b/>
                <w:noProof/>
                <w:sz w:val="20"/>
                <w:szCs w:val="20"/>
              </w:rPr>
            </w:pPr>
            <w:r>
              <w:rPr>
                <w:rFonts w:ascii="Courier New" w:hAnsi="Courier New" w:cs="Courier New"/>
                <w:b/>
                <w:noProof/>
                <w:sz w:val="20"/>
                <w:szCs w:val="20"/>
              </w:rPr>
              <w:t>Pittsburgh, PA 15219</w:t>
            </w:r>
          </w:p>
          <w:p w:rsidR="00481609" w:rsidRDefault="00481609" w:rsidP="00500DFC">
            <w:pPr>
              <w:pStyle w:val="PlainText"/>
              <w:jc w:val="left"/>
              <w:rPr>
                <w:rFonts w:ascii="Courier New" w:hAnsi="Courier New" w:cs="Courier New"/>
                <w:b/>
                <w:noProof/>
                <w:sz w:val="20"/>
                <w:szCs w:val="20"/>
              </w:rPr>
            </w:pPr>
          </w:p>
          <w:p w:rsidR="007465AA" w:rsidRDefault="00A42ACC" w:rsidP="00500DFC">
            <w:pPr>
              <w:pStyle w:val="PlainText"/>
              <w:jc w:val="left"/>
              <w:rPr>
                <w:rFonts w:ascii="Courier New" w:hAnsi="Courier New" w:cs="Courier New"/>
                <w:b/>
                <w:noProof/>
                <w:sz w:val="20"/>
                <w:szCs w:val="20"/>
              </w:rPr>
            </w:pPr>
            <w:r>
              <w:rPr>
                <w:rFonts w:ascii="Courier New" w:hAnsi="Courier New" w:cs="Courier New"/>
                <w:b/>
                <w:noProof/>
                <w:sz w:val="20"/>
                <w:szCs w:val="20"/>
              </w:rPr>
              <w:t>412</w:t>
            </w:r>
            <w:r w:rsidR="00481609">
              <w:rPr>
                <w:rFonts w:ascii="Courier New" w:hAnsi="Courier New" w:cs="Courier New"/>
                <w:b/>
                <w:noProof/>
                <w:sz w:val="20"/>
                <w:szCs w:val="20"/>
              </w:rPr>
              <w:t xml:space="preserve"> 261-6400 (Ph.)</w:t>
            </w:r>
          </w:p>
          <w:p w:rsidR="007465AA" w:rsidRDefault="007465AA" w:rsidP="00500DFC">
            <w:pPr>
              <w:pStyle w:val="PlainText"/>
              <w:jc w:val="left"/>
              <w:rPr>
                <w:rFonts w:ascii="Courier New" w:hAnsi="Courier New" w:cs="Courier New"/>
                <w:b/>
                <w:noProof/>
                <w:sz w:val="20"/>
                <w:szCs w:val="20"/>
              </w:rPr>
            </w:pPr>
          </w:p>
        </w:tc>
      </w:tr>
      <w:tr w:rsidR="006D45B1" w:rsidTr="00500DFC">
        <w:tc>
          <w:tcPr>
            <w:tcW w:w="1443" w:type="dxa"/>
          </w:tcPr>
          <w:p w:rsidR="006D45B1" w:rsidRDefault="006D45B1" w:rsidP="00500DFC">
            <w:pPr>
              <w:pStyle w:val="PlainText"/>
              <w:rPr>
                <w:rFonts w:ascii="Courier New" w:hAnsi="Courier New" w:cs="Courier New"/>
                <w:b/>
                <w:sz w:val="20"/>
                <w:szCs w:val="20"/>
              </w:rPr>
            </w:pPr>
          </w:p>
          <w:p w:rsidR="006D45B1" w:rsidRDefault="004F698D" w:rsidP="00500DFC">
            <w:pPr>
              <w:pStyle w:val="PlainText"/>
              <w:rPr>
                <w:rFonts w:ascii="Courier New" w:hAnsi="Courier New" w:cs="Courier New"/>
                <w:b/>
                <w:sz w:val="20"/>
                <w:szCs w:val="20"/>
              </w:rPr>
            </w:pPr>
            <w:r>
              <w:rPr>
                <w:rFonts w:ascii="Courier New" w:hAnsi="Courier New" w:cs="Courier New"/>
                <w:b/>
                <w:sz w:val="20"/>
                <w:szCs w:val="20"/>
              </w:rPr>
              <w:t>11-29-2017</w:t>
            </w:r>
          </w:p>
        </w:tc>
        <w:tc>
          <w:tcPr>
            <w:tcW w:w="1710" w:type="dxa"/>
          </w:tcPr>
          <w:p w:rsidR="006D45B1" w:rsidRDefault="006D45B1" w:rsidP="00500DFC">
            <w:pPr>
              <w:pStyle w:val="PlainText"/>
              <w:rPr>
                <w:rFonts w:ascii="Courier New" w:hAnsi="Courier New" w:cs="Courier New"/>
                <w:b/>
                <w:sz w:val="20"/>
                <w:szCs w:val="20"/>
              </w:rPr>
            </w:pPr>
          </w:p>
          <w:p w:rsidR="004F698D" w:rsidRDefault="004F698D" w:rsidP="00500DFC">
            <w:pPr>
              <w:pStyle w:val="PlainText"/>
              <w:rPr>
                <w:rFonts w:ascii="Courier New" w:hAnsi="Courier New" w:cs="Courier New"/>
                <w:b/>
                <w:sz w:val="20"/>
                <w:szCs w:val="20"/>
              </w:rPr>
            </w:pPr>
            <w:r>
              <w:rPr>
                <w:rFonts w:ascii="Courier New" w:hAnsi="Courier New" w:cs="Courier New"/>
                <w:b/>
                <w:sz w:val="20"/>
                <w:szCs w:val="20"/>
              </w:rPr>
              <w:t>13-MD-02420</w:t>
            </w:r>
          </w:p>
        </w:tc>
        <w:tc>
          <w:tcPr>
            <w:tcW w:w="1710" w:type="dxa"/>
          </w:tcPr>
          <w:p w:rsidR="006D45B1" w:rsidRDefault="006D45B1" w:rsidP="00500DFC">
            <w:pPr>
              <w:pStyle w:val="PlainText"/>
              <w:rPr>
                <w:rFonts w:ascii="Courier New" w:hAnsi="Courier New" w:cs="Courier New"/>
                <w:b/>
                <w:sz w:val="20"/>
                <w:szCs w:val="20"/>
              </w:rPr>
            </w:pPr>
          </w:p>
          <w:p w:rsidR="004F698D" w:rsidRDefault="004F698D" w:rsidP="00500DF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6D45B1" w:rsidRDefault="006D45B1" w:rsidP="00500DFC">
            <w:pPr>
              <w:pStyle w:val="PlainText"/>
              <w:jc w:val="left"/>
              <w:rPr>
                <w:rFonts w:ascii="Courier New" w:hAnsi="Courier New" w:cs="Courier New"/>
                <w:b/>
                <w:sz w:val="20"/>
                <w:szCs w:val="20"/>
              </w:rPr>
            </w:pPr>
          </w:p>
          <w:p w:rsidR="004F698D" w:rsidRDefault="004F698D" w:rsidP="00500DFC">
            <w:pPr>
              <w:pStyle w:val="PlainText"/>
              <w:jc w:val="left"/>
              <w:rPr>
                <w:rFonts w:ascii="Courier New" w:hAnsi="Courier New" w:cs="Courier New"/>
                <w:b/>
                <w:sz w:val="20"/>
                <w:szCs w:val="20"/>
              </w:rPr>
            </w:pPr>
            <w:r>
              <w:rPr>
                <w:rFonts w:ascii="Courier New" w:hAnsi="Courier New" w:cs="Courier New"/>
                <w:b/>
                <w:sz w:val="20"/>
                <w:szCs w:val="20"/>
              </w:rPr>
              <w:t>In re: Lithium Ion Batteries Antitrust Litigation (Direct Purchaser Action)</w:t>
            </w:r>
          </w:p>
          <w:p w:rsidR="004F698D" w:rsidRDefault="004F698D" w:rsidP="00500DFC">
            <w:pPr>
              <w:pStyle w:val="PlainText"/>
              <w:jc w:val="left"/>
              <w:rPr>
                <w:rFonts w:ascii="Courier New" w:hAnsi="Courier New" w:cs="Courier New"/>
                <w:b/>
                <w:sz w:val="20"/>
                <w:szCs w:val="20"/>
              </w:rPr>
            </w:pPr>
            <w:r>
              <w:rPr>
                <w:rFonts w:ascii="Courier New" w:hAnsi="Courier New" w:cs="Courier New"/>
                <w:b/>
                <w:sz w:val="20"/>
                <w:szCs w:val="20"/>
              </w:rPr>
              <w:t xml:space="preserve">Re Defendant: </w:t>
            </w:r>
            <w:proofErr w:type="gramStart"/>
            <w:r>
              <w:rPr>
                <w:rFonts w:ascii="Courier New" w:hAnsi="Courier New" w:cs="Courier New"/>
                <w:b/>
                <w:sz w:val="20"/>
                <w:szCs w:val="20"/>
              </w:rPr>
              <w:t>TOKIN</w:t>
            </w:r>
            <w:proofErr w:type="gramEnd"/>
            <w:r>
              <w:rPr>
                <w:rFonts w:ascii="Courier New" w:hAnsi="Courier New" w:cs="Courier New"/>
                <w:b/>
                <w:sz w:val="20"/>
                <w:szCs w:val="20"/>
              </w:rPr>
              <w:t xml:space="preserve"> Corporation (TOKIN), formerly known as NEC TOKIN Corporation.</w:t>
            </w:r>
          </w:p>
          <w:p w:rsidR="004F698D" w:rsidRDefault="004F698D" w:rsidP="00500DFC">
            <w:pPr>
              <w:pStyle w:val="PlainText"/>
              <w:jc w:val="left"/>
              <w:rPr>
                <w:rFonts w:ascii="Courier New" w:hAnsi="Courier New" w:cs="Courier New"/>
                <w:b/>
                <w:sz w:val="20"/>
                <w:szCs w:val="20"/>
              </w:rPr>
            </w:pPr>
            <w:r>
              <w:rPr>
                <w:rFonts w:ascii="Courier New" w:hAnsi="Courier New" w:cs="Courier New"/>
                <w:b/>
                <w:sz w:val="20"/>
                <w:szCs w:val="20"/>
              </w:rPr>
              <w:t>For more information see CAFA Notice above dated</w:t>
            </w:r>
            <w:r w:rsidR="0083256A">
              <w:rPr>
                <w:rFonts w:ascii="Courier New" w:hAnsi="Courier New" w:cs="Courier New"/>
                <w:b/>
                <w:sz w:val="20"/>
                <w:szCs w:val="20"/>
              </w:rPr>
              <w:t xml:space="preserve"> 11-27-2017.</w:t>
            </w:r>
          </w:p>
          <w:p w:rsidR="004F698D" w:rsidRDefault="004F698D" w:rsidP="00500DFC">
            <w:pPr>
              <w:pStyle w:val="PlainText"/>
              <w:jc w:val="left"/>
              <w:rPr>
                <w:rFonts w:ascii="Courier New" w:hAnsi="Courier New" w:cs="Courier New"/>
                <w:b/>
                <w:sz w:val="20"/>
                <w:szCs w:val="20"/>
              </w:rPr>
            </w:pPr>
          </w:p>
        </w:tc>
        <w:tc>
          <w:tcPr>
            <w:tcW w:w="1440" w:type="dxa"/>
          </w:tcPr>
          <w:p w:rsidR="006D45B1" w:rsidRDefault="006D45B1" w:rsidP="00500DFC">
            <w:pPr>
              <w:pStyle w:val="PlainText"/>
              <w:rPr>
                <w:rFonts w:ascii="Courier New" w:hAnsi="Courier New" w:cs="Courier New"/>
                <w:b/>
                <w:sz w:val="20"/>
                <w:szCs w:val="20"/>
              </w:rPr>
            </w:pPr>
          </w:p>
          <w:p w:rsidR="00390A5B" w:rsidRDefault="00390A5B" w:rsidP="00500DFC">
            <w:pPr>
              <w:pStyle w:val="PlainText"/>
              <w:rPr>
                <w:rFonts w:ascii="Courier New" w:hAnsi="Courier New" w:cs="Courier New"/>
                <w:b/>
                <w:sz w:val="20"/>
                <w:szCs w:val="20"/>
              </w:rPr>
            </w:pPr>
            <w:r>
              <w:rPr>
                <w:rFonts w:ascii="Courier New" w:hAnsi="Courier New" w:cs="Courier New"/>
                <w:b/>
                <w:sz w:val="20"/>
                <w:szCs w:val="20"/>
              </w:rPr>
              <w:t>5-8-2018</w:t>
            </w:r>
          </w:p>
        </w:tc>
        <w:tc>
          <w:tcPr>
            <w:tcW w:w="2970" w:type="dxa"/>
          </w:tcPr>
          <w:p w:rsidR="006D45B1" w:rsidRDefault="006D45B1" w:rsidP="00500DFC">
            <w:pPr>
              <w:pStyle w:val="PlainText"/>
              <w:jc w:val="left"/>
              <w:rPr>
                <w:rFonts w:ascii="Courier New" w:hAnsi="Courier New" w:cs="Courier New"/>
                <w:b/>
                <w:noProof/>
                <w:sz w:val="20"/>
                <w:szCs w:val="20"/>
              </w:rPr>
            </w:pPr>
          </w:p>
          <w:p w:rsidR="00390A5B" w:rsidRDefault="00390A5B" w:rsidP="00390A5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call or </w:t>
            </w:r>
            <w:r w:rsidR="00A42ACC">
              <w:rPr>
                <w:rFonts w:ascii="Courier New" w:hAnsi="Courier New" w:cs="Courier New"/>
                <w:b/>
                <w:noProof/>
                <w:sz w:val="20"/>
                <w:szCs w:val="20"/>
              </w:rPr>
              <w:t>visit</w:t>
            </w:r>
            <w:r>
              <w:rPr>
                <w:rFonts w:ascii="Courier New" w:hAnsi="Courier New" w:cs="Courier New"/>
                <w:b/>
                <w:noProof/>
                <w:sz w:val="20"/>
                <w:szCs w:val="20"/>
              </w:rPr>
              <w:t>:</w:t>
            </w:r>
          </w:p>
          <w:p w:rsidR="00390A5B" w:rsidRDefault="00390A5B" w:rsidP="00390A5B">
            <w:pPr>
              <w:pStyle w:val="PlainText"/>
              <w:jc w:val="left"/>
              <w:rPr>
                <w:rFonts w:ascii="Courier New" w:hAnsi="Courier New" w:cs="Courier New"/>
                <w:b/>
                <w:noProof/>
                <w:sz w:val="20"/>
                <w:szCs w:val="20"/>
              </w:rPr>
            </w:pPr>
          </w:p>
          <w:p w:rsidR="00390A5B" w:rsidRPr="00390A5B" w:rsidRDefault="00390A5B" w:rsidP="00390A5B">
            <w:pPr>
              <w:pStyle w:val="PlainText"/>
              <w:jc w:val="left"/>
              <w:rPr>
                <w:rFonts w:ascii="Courier New" w:hAnsi="Courier New" w:cs="Courier New"/>
                <w:b/>
                <w:noProof/>
                <w:sz w:val="20"/>
                <w:szCs w:val="20"/>
              </w:rPr>
            </w:pPr>
            <w:r w:rsidRPr="00390A5B">
              <w:rPr>
                <w:rFonts w:ascii="Courier New" w:hAnsi="Courier New" w:cs="Courier New"/>
                <w:b/>
                <w:noProof/>
                <w:sz w:val="20"/>
                <w:szCs w:val="20"/>
              </w:rPr>
              <w:t>1 844 778-5952 (Ph.)</w:t>
            </w:r>
          </w:p>
          <w:p w:rsidR="00390A5B" w:rsidRPr="00390A5B" w:rsidRDefault="00390A5B" w:rsidP="00390A5B">
            <w:pPr>
              <w:pStyle w:val="PlainText"/>
              <w:jc w:val="left"/>
              <w:rPr>
                <w:rFonts w:ascii="Courier New" w:hAnsi="Courier New" w:cs="Courier New"/>
                <w:b/>
                <w:noProof/>
                <w:sz w:val="20"/>
                <w:szCs w:val="20"/>
              </w:rPr>
            </w:pPr>
          </w:p>
          <w:p w:rsidR="00390A5B" w:rsidRDefault="00A42ACC" w:rsidP="00390A5B">
            <w:pPr>
              <w:pStyle w:val="PlainText"/>
              <w:jc w:val="left"/>
              <w:rPr>
                <w:rFonts w:ascii="Courier New" w:hAnsi="Courier New" w:cs="Courier New"/>
                <w:b/>
                <w:noProof/>
                <w:sz w:val="20"/>
                <w:szCs w:val="20"/>
              </w:rPr>
            </w:pPr>
            <w:hyperlink r:id="rId15" w:history="1">
              <w:r w:rsidR="00390A5B" w:rsidRPr="001A3BDB">
                <w:rPr>
                  <w:rStyle w:val="Hyperlink"/>
                  <w:rFonts w:ascii="Courier New" w:hAnsi="Courier New" w:cs="Courier New"/>
                  <w:b/>
                  <w:noProof/>
                  <w:sz w:val="20"/>
                  <w:szCs w:val="20"/>
                </w:rPr>
                <w:t>www.BatteriesDirectPurcha</w:t>
              </w:r>
              <w:r w:rsidR="00390A5B" w:rsidRPr="001A3BDB">
                <w:rPr>
                  <w:rStyle w:val="Hyperlink"/>
                  <w:rFonts w:ascii="Courier New" w:hAnsi="Courier New" w:cs="Courier New"/>
                  <w:b/>
                  <w:noProof/>
                  <w:sz w:val="20"/>
                  <w:szCs w:val="20"/>
                </w:rPr>
                <w:t>s</w:t>
              </w:r>
              <w:r w:rsidR="00390A5B" w:rsidRPr="001A3BDB">
                <w:rPr>
                  <w:rStyle w:val="Hyperlink"/>
                  <w:rFonts w:ascii="Courier New" w:hAnsi="Courier New" w:cs="Courier New"/>
                  <w:b/>
                  <w:noProof/>
                  <w:sz w:val="20"/>
                  <w:szCs w:val="20"/>
                </w:rPr>
                <w:t>er</w:t>
              </w:r>
              <w:r w:rsidR="00390A5B" w:rsidRPr="001A3BDB">
                <w:rPr>
                  <w:rStyle w:val="Hyperlink"/>
                  <w:rFonts w:ascii="Courier New" w:hAnsi="Courier New" w:cs="Courier New"/>
                  <w:b/>
                  <w:noProof/>
                  <w:sz w:val="20"/>
                  <w:szCs w:val="20"/>
                </w:rPr>
                <w:t>A</w:t>
              </w:r>
              <w:r w:rsidR="00390A5B" w:rsidRPr="001A3BDB">
                <w:rPr>
                  <w:rStyle w:val="Hyperlink"/>
                  <w:rFonts w:ascii="Courier New" w:hAnsi="Courier New" w:cs="Courier New"/>
                  <w:b/>
                  <w:noProof/>
                  <w:sz w:val="20"/>
                  <w:szCs w:val="20"/>
                </w:rPr>
                <w:t>ntitrustSettlement.com</w:t>
              </w:r>
            </w:hyperlink>
          </w:p>
          <w:p w:rsidR="00390A5B" w:rsidRDefault="00390A5B" w:rsidP="00390A5B">
            <w:pPr>
              <w:pStyle w:val="PlainText"/>
              <w:jc w:val="left"/>
              <w:rPr>
                <w:rFonts w:ascii="Courier New" w:hAnsi="Courier New" w:cs="Courier New"/>
                <w:b/>
                <w:noProof/>
                <w:sz w:val="20"/>
                <w:szCs w:val="20"/>
              </w:rPr>
            </w:pPr>
          </w:p>
        </w:tc>
      </w:tr>
      <w:tr w:rsidR="00390A5B" w:rsidTr="00500DFC">
        <w:tc>
          <w:tcPr>
            <w:tcW w:w="1443" w:type="dxa"/>
          </w:tcPr>
          <w:p w:rsidR="00390A5B" w:rsidRDefault="00390A5B" w:rsidP="00500DFC">
            <w:pPr>
              <w:pStyle w:val="PlainText"/>
              <w:rPr>
                <w:rFonts w:ascii="Courier New" w:hAnsi="Courier New" w:cs="Courier New"/>
                <w:b/>
                <w:sz w:val="20"/>
                <w:szCs w:val="20"/>
              </w:rPr>
            </w:pPr>
          </w:p>
          <w:p w:rsidR="004A7CB6" w:rsidRDefault="004A7CB6" w:rsidP="00500DFC">
            <w:pPr>
              <w:pStyle w:val="PlainText"/>
              <w:rPr>
                <w:rFonts w:ascii="Courier New" w:hAnsi="Courier New" w:cs="Courier New"/>
                <w:b/>
                <w:sz w:val="20"/>
                <w:szCs w:val="20"/>
              </w:rPr>
            </w:pPr>
            <w:r>
              <w:rPr>
                <w:rFonts w:ascii="Courier New" w:hAnsi="Courier New" w:cs="Courier New"/>
                <w:b/>
                <w:sz w:val="20"/>
                <w:szCs w:val="20"/>
              </w:rPr>
              <w:t>11-29-2017</w:t>
            </w:r>
          </w:p>
          <w:p w:rsidR="004A7CB6" w:rsidRDefault="004A7CB6" w:rsidP="004A7CB6">
            <w:pPr>
              <w:pStyle w:val="PlainText"/>
              <w:jc w:val="both"/>
              <w:rPr>
                <w:rFonts w:ascii="Courier New" w:hAnsi="Courier New" w:cs="Courier New"/>
                <w:b/>
                <w:sz w:val="20"/>
                <w:szCs w:val="20"/>
              </w:rPr>
            </w:pPr>
          </w:p>
        </w:tc>
        <w:tc>
          <w:tcPr>
            <w:tcW w:w="1710" w:type="dxa"/>
          </w:tcPr>
          <w:p w:rsidR="00390A5B" w:rsidRDefault="00390A5B" w:rsidP="00500DFC">
            <w:pPr>
              <w:pStyle w:val="PlainText"/>
              <w:rPr>
                <w:rFonts w:ascii="Courier New" w:hAnsi="Courier New" w:cs="Courier New"/>
                <w:b/>
                <w:sz w:val="20"/>
                <w:szCs w:val="20"/>
              </w:rPr>
            </w:pPr>
          </w:p>
          <w:p w:rsidR="004A7CB6" w:rsidRDefault="004A7CB6" w:rsidP="00500DFC">
            <w:pPr>
              <w:pStyle w:val="PlainText"/>
              <w:rPr>
                <w:rFonts w:ascii="Courier New" w:hAnsi="Courier New" w:cs="Courier New"/>
                <w:b/>
                <w:sz w:val="20"/>
                <w:szCs w:val="20"/>
              </w:rPr>
            </w:pPr>
            <w:r>
              <w:rPr>
                <w:rFonts w:ascii="Courier New" w:hAnsi="Courier New" w:cs="Courier New"/>
                <w:b/>
                <w:sz w:val="20"/>
                <w:szCs w:val="20"/>
              </w:rPr>
              <w:t>16-CV-009245</w:t>
            </w:r>
          </w:p>
        </w:tc>
        <w:tc>
          <w:tcPr>
            <w:tcW w:w="1710" w:type="dxa"/>
          </w:tcPr>
          <w:p w:rsidR="00390A5B" w:rsidRDefault="00390A5B" w:rsidP="00500DFC">
            <w:pPr>
              <w:pStyle w:val="PlainText"/>
              <w:rPr>
                <w:rFonts w:ascii="Courier New" w:hAnsi="Courier New" w:cs="Courier New"/>
                <w:b/>
                <w:sz w:val="20"/>
                <w:szCs w:val="20"/>
              </w:rPr>
            </w:pPr>
          </w:p>
          <w:p w:rsidR="004A7CB6" w:rsidRDefault="004A7CB6" w:rsidP="00500DFC">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390A5B" w:rsidRDefault="00390A5B" w:rsidP="00500DFC">
            <w:pPr>
              <w:pStyle w:val="PlainText"/>
              <w:jc w:val="left"/>
              <w:rPr>
                <w:rFonts w:ascii="Courier New" w:hAnsi="Courier New" w:cs="Courier New"/>
                <w:b/>
                <w:sz w:val="20"/>
                <w:szCs w:val="20"/>
              </w:rPr>
            </w:pPr>
          </w:p>
          <w:p w:rsidR="004A7CB6" w:rsidRDefault="002D74FF" w:rsidP="00500DFC">
            <w:pPr>
              <w:pStyle w:val="PlainText"/>
              <w:jc w:val="left"/>
              <w:rPr>
                <w:rFonts w:ascii="Courier New" w:hAnsi="Courier New" w:cs="Courier New"/>
                <w:b/>
                <w:sz w:val="20"/>
                <w:szCs w:val="20"/>
              </w:rPr>
            </w:pPr>
            <w:r>
              <w:rPr>
                <w:rFonts w:ascii="Courier New" w:hAnsi="Courier New" w:cs="Courier New"/>
                <w:b/>
                <w:sz w:val="20"/>
                <w:szCs w:val="20"/>
              </w:rPr>
              <w:t>Harry and G</w:t>
            </w:r>
            <w:r w:rsidR="004A7CB6">
              <w:rPr>
                <w:rFonts w:ascii="Courier New" w:hAnsi="Courier New" w:cs="Courier New"/>
                <w:b/>
                <w:sz w:val="20"/>
                <w:szCs w:val="20"/>
              </w:rPr>
              <w:t xml:space="preserve">lory Jones, et al. v. </w:t>
            </w:r>
            <w:proofErr w:type="spellStart"/>
            <w:r w:rsidR="004A7CB6">
              <w:rPr>
                <w:rFonts w:ascii="Courier New" w:hAnsi="Courier New" w:cs="Courier New"/>
                <w:b/>
                <w:sz w:val="20"/>
                <w:szCs w:val="20"/>
              </w:rPr>
              <w:t>Cenlar</w:t>
            </w:r>
            <w:proofErr w:type="spellEnd"/>
            <w:r w:rsidR="004A7CB6">
              <w:rPr>
                <w:rFonts w:ascii="Courier New" w:hAnsi="Courier New" w:cs="Courier New"/>
                <w:b/>
                <w:sz w:val="20"/>
                <w:szCs w:val="20"/>
              </w:rPr>
              <w:t>, FSB, et al.</w:t>
            </w:r>
          </w:p>
          <w:p w:rsidR="0013083E" w:rsidRPr="0013083E" w:rsidRDefault="00C013F6" w:rsidP="00C013F6">
            <w:pPr>
              <w:pStyle w:val="PlainText"/>
              <w:jc w:val="left"/>
              <w:rPr>
                <w:rFonts w:ascii="Courier New" w:hAnsi="Courier New" w:cs="Courier New"/>
                <w:sz w:val="20"/>
                <w:szCs w:val="20"/>
              </w:rPr>
            </w:pPr>
            <w:r w:rsidRPr="00C013F6">
              <w:rPr>
                <w:rFonts w:ascii="Courier New" w:hAnsi="Courier New" w:cs="Courier New"/>
                <w:sz w:val="20"/>
                <w:szCs w:val="20"/>
              </w:rPr>
              <w:t>Plaintiffs allege that when a borrower was required to have insurance for his or her</w:t>
            </w:r>
            <w:r w:rsidR="00EE4DC8">
              <w:rPr>
                <w:rFonts w:ascii="Courier New" w:hAnsi="Courier New" w:cs="Courier New"/>
                <w:sz w:val="20"/>
                <w:szCs w:val="20"/>
              </w:rPr>
              <w:t xml:space="preserve"> </w:t>
            </w:r>
            <w:r w:rsidRPr="00C013F6">
              <w:rPr>
                <w:rFonts w:ascii="Courier New" w:hAnsi="Courier New" w:cs="Courier New"/>
                <w:sz w:val="20"/>
                <w:szCs w:val="20"/>
              </w:rPr>
              <w:t>property pursuant to a residential mortgage or home equity loan or line of credit, and evidence of</w:t>
            </w:r>
            <w:r>
              <w:rPr>
                <w:rFonts w:ascii="Courier New" w:hAnsi="Courier New" w:cs="Courier New"/>
                <w:sz w:val="20"/>
                <w:szCs w:val="20"/>
              </w:rPr>
              <w:t xml:space="preserve"> </w:t>
            </w:r>
            <w:r w:rsidRPr="00C013F6">
              <w:rPr>
                <w:rFonts w:ascii="Courier New" w:hAnsi="Courier New" w:cs="Courier New"/>
                <w:sz w:val="20"/>
                <w:szCs w:val="20"/>
              </w:rPr>
              <w:t>acceptable coverage was not provided (for example, when the insurance policy did not exist or had</w:t>
            </w:r>
            <w:r>
              <w:rPr>
                <w:rFonts w:ascii="Courier New" w:hAnsi="Courier New" w:cs="Courier New"/>
                <w:sz w:val="20"/>
                <w:szCs w:val="20"/>
              </w:rPr>
              <w:t xml:space="preserve"> </w:t>
            </w:r>
            <w:r w:rsidRPr="00C013F6">
              <w:rPr>
                <w:rFonts w:ascii="Courier New" w:hAnsi="Courier New" w:cs="Courier New"/>
                <w:sz w:val="20"/>
                <w:szCs w:val="20"/>
              </w:rPr>
              <w:t xml:space="preserve">lapsed), </w:t>
            </w:r>
            <w:proofErr w:type="spellStart"/>
            <w:r w:rsidRPr="00C013F6">
              <w:rPr>
                <w:rFonts w:ascii="Courier New" w:hAnsi="Courier New" w:cs="Courier New"/>
                <w:sz w:val="20"/>
                <w:szCs w:val="20"/>
              </w:rPr>
              <w:t>Cenlar</w:t>
            </w:r>
            <w:proofErr w:type="spellEnd"/>
            <w:r w:rsidRPr="00C013F6">
              <w:rPr>
                <w:rFonts w:ascii="Courier New" w:hAnsi="Courier New" w:cs="Courier New"/>
                <w:sz w:val="20"/>
                <w:szCs w:val="20"/>
              </w:rPr>
              <w:t xml:space="preserve"> would place insurance in a manner such that</w:t>
            </w:r>
            <w:r>
              <w:rPr>
                <w:rFonts w:ascii="Courier New" w:hAnsi="Courier New" w:cs="Courier New"/>
                <w:sz w:val="20"/>
                <w:szCs w:val="20"/>
              </w:rPr>
              <w:t xml:space="preserve"> </w:t>
            </w:r>
            <w:proofErr w:type="spellStart"/>
            <w:r w:rsidRPr="00C013F6">
              <w:rPr>
                <w:rFonts w:ascii="Courier New" w:hAnsi="Courier New" w:cs="Courier New"/>
                <w:sz w:val="20"/>
                <w:szCs w:val="20"/>
              </w:rPr>
              <w:lastRenderedPageBreak/>
              <w:t>Cenlar</w:t>
            </w:r>
            <w:proofErr w:type="spellEnd"/>
            <w:r w:rsidRPr="00C013F6">
              <w:rPr>
                <w:rFonts w:ascii="Courier New" w:hAnsi="Courier New" w:cs="Courier New"/>
                <w:sz w:val="20"/>
                <w:szCs w:val="20"/>
              </w:rPr>
              <w:t xml:space="preserve"> allegedly received an</w:t>
            </w:r>
            <w:r>
              <w:rPr>
                <w:rFonts w:ascii="Courier New" w:hAnsi="Courier New" w:cs="Courier New"/>
                <w:sz w:val="20"/>
                <w:szCs w:val="20"/>
              </w:rPr>
              <w:t xml:space="preserve"> </w:t>
            </w:r>
            <w:r w:rsidRPr="00C013F6">
              <w:rPr>
                <w:rFonts w:ascii="Courier New" w:hAnsi="Courier New" w:cs="Courier New"/>
                <w:sz w:val="20"/>
                <w:szCs w:val="20"/>
              </w:rPr>
              <w:t xml:space="preserve">unauthorized benefit. Plaintiffs allege further that </w:t>
            </w:r>
            <w:proofErr w:type="spellStart"/>
            <w:r w:rsidRPr="00C013F6">
              <w:rPr>
                <w:rFonts w:ascii="Courier New" w:hAnsi="Courier New" w:cs="Courier New"/>
                <w:sz w:val="20"/>
                <w:szCs w:val="20"/>
              </w:rPr>
              <w:t>Cenlar</w:t>
            </w:r>
            <w:proofErr w:type="spellEnd"/>
            <w:r w:rsidRPr="00C013F6">
              <w:rPr>
                <w:rFonts w:ascii="Courier New" w:hAnsi="Courier New" w:cs="Courier New"/>
                <w:sz w:val="20"/>
                <w:szCs w:val="20"/>
              </w:rPr>
              <w:t xml:space="preserve"> did so primarily to receive “kickbacks”</w:t>
            </w:r>
            <w:r>
              <w:rPr>
                <w:rFonts w:ascii="Courier New" w:hAnsi="Courier New" w:cs="Courier New"/>
                <w:sz w:val="20"/>
                <w:szCs w:val="20"/>
              </w:rPr>
              <w:t xml:space="preserve"> </w:t>
            </w:r>
            <w:r w:rsidRPr="00C013F6">
              <w:rPr>
                <w:rFonts w:ascii="Courier New" w:hAnsi="Courier New" w:cs="Courier New"/>
                <w:sz w:val="20"/>
                <w:szCs w:val="20"/>
              </w:rPr>
              <w:t>from the Assurant Defendants or other insurance providers. Plaintiffs also allege that the way in</w:t>
            </w:r>
            <w:r>
              <w:rPr>
                <w:rFonts w:ascii="Courier New" w:hAnsi="Courier New" w:cs="Courier New"/>
                <w:sz w:val="20"/>
                <w:szCs w:val="20"/>
              </w:rPr>
              <w:t xml:space="preserve"> </w:t>
            </w:r>
            <w:r w:rsidRPr="00C013F6">
              <w:rPr>
                <w:rFonts w:ascii="Courier New" w:hAnsi="Courier New" w:cs="Courier New"/>
                <w:sz w:val="20"/>
                <w:szCs w:val="20"/>
              </w:rPr>
              <w:t>which LPI Policies were obtained and placed caused the rates and premiums to be excessive.</w:t>
            </w:r>
          </w:p>
          <w:p w:rsidR="00A47AD9" w:rsidRDefault="00A47AD9" w:rsidP="00500DFC">
            <w:pPr>
              <w:pStyle w:val="PlainText"/>
              <w:jc w:val="left"/>
              <w:rPr>
                <w:rFonts w:ascii="Courier New" w:hAnsi="Courier New" w:cs="Courier New"/>
                <w:b/>
                <w:sz w:val="20"/>
                <w:szCs w:val="20"/>
              </w:rPr>
            </w:pPr>
          </w:p>
        </w:tc>
        <w:tc>
          <w:tcPr>
            <w:tcW w:w="1440" w:type="dxa"/>
          </w:tcPr>
          <w:p w:rsidR="00390A5B" w:rsidRDefault="00390A5B" w:rsidP="00500DFC">
            <w:pPr>
              <w:pStyle w:val="PlainText"/>
              <w:rPr>
                <w:rFonts w:ascii="Courier New" w:hAnsi="Courier New" w:cs="Courier New"/>
                <w:b/>
                <w:sz w:val="20"/>
                <w:szCs w:val="20"/>
              </w:rPr>
            </w:pPr>
          </w:p>
          <w:p w:rsidR="002D74FF" w:rsidRDefault="002D74FF"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90A5B" w:rsidRDefault="00390A5B" w:rsidP="00500DFC">
            <w:pPr>
              <w:pStyle w:val="PlainText"/>
              <w:jc w:val="left"/>
              <w:rPr>
                <w:rFonts w:ascii="Courier New" w:hAnsi="Courier New" w:cs="Courier New"/>
                <w:b/>
                <w:noProof/>
                <w:sz w:val="20"/>
                <w:szCs w:val="20"/>
              </w:rPr>
            </w:pPr>
          </w:p>
          <w:p w:rsidR="002D74FF" w:rsidRDefault="002D74FF"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0F4514">
              <w:rPr>
                <w:rFonts w:ascii="Courier New" w:hAnsi="Courier New" w:cs="Courier New"/>
                <w:b/>
                <w:noProof/>
                <w:sz w:val="20"/>
                <w:szCs w:val="20"/>
              </w:rPr>
              <w:t xml:space="preserve"> or visit:</w:t>
            </w:r>
          </w:p>
          <w:p w:rsidR="000F4514" w:rsidRDefault="000F4514" w:rsidP="00500DFC">
            <w:pPr>
              <w:pStyle w:val="PlainText"/>
              <w:jc w:val="left"/>
              <w:rPr>
                <w:rFonts w:ascii="Courier New" w:hAnsi="Courier New" w:cs="Courier New"/>
                <w:b/>
                <w:noProof/>
                <w:sz w:val="20"/>
                <w:szCs w:val="20"/>
              </w:rPr>
            </w:pPr>
          </w:p>
          <w:p w:rsidR="000F4514" w:rsidRPr="000F4514" w:rsidRDefault="000F4514" w:rsidP="000F4514">
            <w:pPr>
              <w:pStyle w:val="PlainText"/>
              <w:jc w:val="left"/>
              <w:rPr>
                <w:rFonts w:ascii="Courier New" w:hAnsi="Courier New" w:cs="Courier New"/>
                <w:b/>
                <w:noProof/>
                <w:sz w:val="16"/>
                <w:szCs w:val="16"/>
              </w:rPr>
            </w:pPr>
            <w:r w:rsidRPr="000F4514">
              <w:rPr>
                <w:rFonts w:ascii="Courier New" w:hAnsi="Courier New" w:cs="Courier New"/>
                <w:b/>
                <w:noProof/>
                <w:sz w:val="16"/>
                <w:szCs w:val="16"/>
              </w:rPr>
              <w:t>Adam M. Moskowitz</w:t>
            </w:r>
          </w:p>
          <w:p w:rsidR="000F4514" w:rsidRPr="000F4514" w:rsidRDefault="000F4514" w:rsidP="000F4514">
            <w:pPr>
              <w:pStyle w:val="PlainText"/>
              <w:jc w:val="left"/>
              <w:rPr>
                <w:rFonts w:ascii="Courier New" w:hAnsi="Courier New" w:cs="Courier New"/>
                <w:b/>
                <w:noProof/>
                <w:sz w:val="16"/>
                <w:szCs w:val="16"/>
              </w:rPr>
            </w:pPr>
            <w:r w:rsidRPr="000F4514">
              <w:rPr>
                <w:rFonts w:ascii="Courier New" w:hAnsi="Courier New" w:cs="Courier New"/>
                <w:b/>
                <w:noProof/>
                <w:sz w:val="16"/>
                <w:szCs w:val="16"/>
              </w:rPr>
              <w:t>Kozyak, Tropin, &amp; Throckmorton, LLP</w:t>
            </w:r>
          </w:p>
          <w:p w:rsidR="000F4514" w:rsidRPr="000F4514" w:rsidRDefault="000F4514" w:rsidP="000F4514">
            <w:pPr>
              <w:pStyle w:val="PlainText"/>
              <w:jc w:val="left"/>
              <w:rPr>
                <w:rFonts w:ascii="Courier New" w:hAnsi="Courier New" w:cs="Courier New"/>
                <w:b/>
                <w:noProof/>
                <w:sz w:val="16"/>
                <w:szCs w:val="16"/>
              </w:rPr>
            </w:pPr>
            <w:r w:rsidRPr="000F4514">
              <w:rPr>
                <w:rFonts w:ascii="Courier New" w:hAnsi="Courier New" w:cs="Courier New"/>
                <w:b/>
                <w:noProof/>
                <w:sz w:val="16"/>
                <w:szCs w:val="16"/>
              </w:rPr>
              <w:t>2525 Ponce de Leon Blvd., 9th Floor</w:t>
            </w:r>
          </w:p>
          <w:p w:rsidR="000F4514" w:rsidRPr="000F4514" w:rsidRDefault="000F4514" w:rsidP="000F4514">
            <w:pPr>
              <w:pStyle w:val="PlainText"/>
              <w:jc w:val="left"/>
              <w:rPr>
                <w:rFonts w:ascii="Courier New" w:hAnsi="Courier New" w:cs="Courier New"/>
                <w:b/>
                <w:noProof/>
                <w:sz w:val="16"/>
                <w:szCs w:val="16"/>
              </w:rPr>
            </w:pPr>
            <w:r>
              <w:rPr>
                <w:rFonts w:ascii="Courier New" w:hAnsi="Courier New" w:cs="Courier New"/>
                <w:b/>
                <w:noProof/>
                <w:sz w:val="16"/>
                <w:szCs w:val="16"/>
              </w:rPr>
              <w:t>Coral Gables, FL</w:t>
            </w:r>
            <w:r w:rsidRPr="000F4514">
              <w:rPr>
                <w:rFonts w:ascii="Courier New" w:hAnsi="Courier New" w:cs="Courier New"/>
                <w:b/>
                <w:noProof/>
                <w:sz w:val="16"/>
                <w:szCs w:val="16"/>
              </w:rPr>
              <w:t xml:space="preserve"> 33134</w:t>
            </w:r>
          </w:p>
          <w:p w:rsidR="002D74FF" w:rsidRPr="000F4514" w:rsidRDefault="002D74FF" w:rsidP="00500DFC">
            <w:pPr>
              <w:pStyle w:val="PlainText"/>
              <w:jc w:val="left"/>
              <w:rPr>
                <w:rFonts w:ascii="Courier New" w:hAnsi="Courier New" w:cs="Courier New"/>
                <w:b/>
                <w:noProof/>
                <w:sz w:val="16"/>
                <w:szCs w:val="16"/>
              </w:rPr>
            </w:pPr>
          </w:p>
          <w:p w:rsidR="000F4514" w:rsidRPr="000F4514" w:rsidRDefault="000F4514" w:rsidP="00500DFC">
            <w:pPr>
              <w:pStyle w:val="PlainText"/>
              <w:jc w:val="left"/>
              <w:rPr>
                <w:rFonts w:ascii="Courier New" w:hAnsi="Courier New" w:cs="Courier New"/>
                <w:b/>
                <w:noProof/>
                <w:sz w:val="16"/>
                <w:szCs w:val="16"/>
              </w:rPr>
            </w:pPr>
          </w:p>
          <w:p w:rsidR="000F4514" w:rsidRPr="000F4514" w:rsidRDefault="00A42ACC" w:rsidP="00500DFC">
            <w:pPr>
              <w:pStyle w:val="PlainText"/>
              <w:jc w:val="left"/>
              <w:rPr>
                <w:rFonts w:ascii="Courier New" w:hAnsi="Courier New" w:cs="Courier New"/>
                <w:b/>
                <w:noProof/>
                <w:sz w:val="16"/>
                <w:szCs w:val="16"/>
              </w:rPr>
            </w:pPr>
            <w:hyperlink r:id="rId16" w:history="1">
              <w:r w:rsidR="000F4514" w:rsidRPr="000F4514">
                <w:rPr>
                  <w:rStyle w:val="Hyperlink"/>
                  <w:rFonts w:ascii="Courier New" w:hAnsi="Courier New" w:cs="Courier New"/>
                  <w:b/>
                  <w:noProof/>
                  <w:sz w:val="16"/>
                  <w:szCs w:val="16"/>
                </w:rPr>
                <w:t>www.JonesSettlementInfo.com</w:t>
              </w:r>
            </w:hyperlink>
          </w:p>
          <w:p w:rsidR="000F4514" w:rsidRDefault="000F4514" w:rsidP="00500DFC">
            <w:pPr>
              <w:pStyle w:val="PlainText"/>
              <w:jc w:val="left"/>
              <w:rPr>
                <w:rFonts w:ascii="Courier New" w:hAnsi="Courier New" w:cs="Courier New"/>
                <w:b/>
                <w:noProof/>
                <w:sz w:val="20"/>
                <w:szCs w:val="20"/>
              </w:rPr>
            </w:pPr>
          </w:p>
          <w:p w:rsidR="002D74FF" w:rsidRDefault="002D74FF" w:rsidP="00500DFC">
            <w:pPr>
              <w:pStyle w:val="PlainText"/>
              <w:jc w:val="left"/>
              <w:rPr>
                <w:rFonts w:ascii="Courier New" w:hAnsi="Courier New" w:cs="Courier New"/>
                <w:b/>
                <w:noProof/>
                <w:sz w:val="20"/>
                <w:szCs w:val="20"/>
              </w:rPr>
            </w:pPr>
          </w:p>
        </w:tc>
      </w:tr>
      <w:tr w:rsidR="000F4514" w:rsidTr="00500DFC">
        <w:tc>
          <w:tcPr>
            <w:tcW w:w="1443" w:type="dxa"/>
          </w:tcPr>
          <w:p w:rsidR="000F4514" w:rsidRDefault="000F4514" w:rsidP="00500DFC">
            <w:pPr>
              <w:pStyle w:val="PlainText"/>
              <w:rPr>
                <w:rFonts w:ascii="Courier New" w:hAnsi="Courier New" w:cs="Courier New"/>
                <w:b/>
                <w:sz w:val="20"/>
                <w:szCs w:val="20"/>
              </w:rPr>
            </w:pPr>
          </w:p>
          <w:p w:rsidR="000F4514" w:rsidRDefault="005F7C48" w:rsidP="00500DFC">
            <w:pPr>
              <w:pStyle w:val="PlainText"/>
              <w:rPr>
                <w:rFonts w:ascii="Courier New" w:hAnsi="Courier New" w:cs="Courier New"/>
                <w:b/>
                <w:sz w:val="20"/>
                <w:szCs w:val="20"/>
              </w:rPr>
            </w:pPr>
            <w:r>
              <w:rPr>
                <w:rFonts w:ascii="Courier New" w:hAnsi="Courier New" w:cs="Courier New"/>
                <w:b/>
                <w:sz w:val="20"/>
                <w:szCs w:val="20"/>
              </w:rPr>
              <w:t>11-29-2017</w:t>
            </w:r>
          </w:p>
        </w:tc>
        <w:tc>
          <w:tcPr>
            <w:tcW w:w="1710" w:type="dxa"/>
          </w:tcPr>
          <w:p w:rsidR="000F4514" w:rsidRDefault="000F4514" w:rsidP="00500DFC">
            <w:pPr>
              <w:pStyle w:val="PlainText"/>
              <w:rPr>
                <w:rFonts w:ascii="Courier New" w:hAnsi="Courier New" w:cs="Courier New"/>
                <w:b/>
                <w:sz w:val="20"/>
                <w:szCs w:val="20"/>
              </w:rPr>
            </w:pPr>
          </w:p>
          <w:p w:rsidR="00EE4DC8" w:rsidRDefault="00EE4DC8" w:rsidP="00500DFC">
            <w:pPr>
              <w:pStyle w:val="PlainText"/>
              <w:rPr>
                <w:rFonts w:ascii="Courier New" w:hAnsi="Courier New" w:cs="Courier New"/>
                <w:b/>
                <w:sz w:val="20"/>
                <w:szCs w:val="20"/>
              </w:rPr>
            </w:pPr>
            <w:r>
              <w:rPr>
                <w:rFonts w:ascii="Courier New" w:hAnsi="Courier New" w:cs="Courier New"/>
                <w:b/>
                <w:sz w:val="20"/>
                <w:szCs w:val="20"/>
              </w:rPr>
              <w:t>16-CV-3492</w:t>
            </w:r>
          </w:p>
        </w:tc>
        <w:tc>
          <w:tcPr>
            <w:tcW w:w="1710" w:type="dxa"/>
          </w:tcPr>
          <w:p w:rsidR="000F4514" w:rsidRDefault="000F4514" w:rsidP="00500DFC">
            <w:pPr>
              <w:pStyle w:val="PlainText"/>
              <w:rPr>
                <w:rFonts w:ascii="Courier New" w:hAnsi="Courier New" w:cs="Courier New"/>
                <w:b/>
                <w:sz w:val="20"/>
                <w:szCs w:val="20"/>
              </w:rPr>
            </w:pPr>
          </w:p>
          <w:p w:rsidR="00EE4DC8" w:rsidRDefault="00EE4DC8" w:rsidP="00500DF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0F4514" w:rsidRDefault="000F4514" w:rsidP="00500DFC">
            <w:pPr>
              <w:pStyle w:val="PlainText"/>
              <w:jc w:val="left"/>
              <w:rPr>
                <w:rFonts w:ascii="Courier New" w:hAnsi="Courier New" w:cs="Courier New"/>
                <w:b/>
                <w:sz w:val="20"/>
                <w:szCs w:val="20"/>
              </w:rPr>
            </w:pPr>
          </w:p>
          <w:p w:rsidR="00EE4DC8" w:rsidRDefault="00EE4DC8" w:rsidP="00500DFC">
            <w:pPr>
              <w:pStyle w:val="PlainText"/>
              <w:jc w:val="left"/>
              <w:rPr>
                <w:rFonts w:ascii="Courier New" w:hAnsi="Courier New" w:cs="Courier New"/>
                <w:b/>
                <w:sz w:val="20"/>
                <w:szCs w:val="20"/>
              </w:rPr>
            </w:pPr>
            <w:r>
              <w:rPr>
                <w:rFonts w:ascii="Courier New" w:hAnsi="Courier New" w:cs="Courier New"/>
                <w:b/>
                <w:sz w:val="20"/>
                <w:szCs w:val="20"/>
              </w:rPr>
              <w:t>Robert Springer, et al. v. Code Rebel Corporation, et al.</w:t>
            </w:r>
          </w:p>
          <w:p w:rsidR="00A52E16" w:rsidRPr="008F196A" w:rsidRDefault="00A52E16" w:rsidP="00A52E16">
            <w:pPr>
              <w:pStyle w:val="PlainText"/>
              <w:jc w:val="left"/>
              <w:rPr>
                <w:rFonts w:ascii="Courier New" w:hAnsi="Courier New" w:cs="Courier New"/>
                <w:sz w:val="20"/>
                <w:szCs w:val="20"/>
              </w:rPr>
            </w:pPr>
            <w:r w:rsidRPr="008F196A">
              <w:rPr>
                <w:rFonts w:ascii="Courier New" w:hAnsi="Courier New" w:cs="Courier New"/>
                <w:sz w:val="20"/>
                <w:szCs w:val="20"/>
              </w:rPr>
              <w:t xml:space="preserve">Plaintiffs allege that Defendants violated certain federal securities laws by making misrepresentations or omissions of material fact concerning Code Rebel’s financial statements and condition. The First Amended Complaint alleges that the misstatements or omissions artificially inflated the price of Code Rebel securities, and that the securities prices dropped in response to certain subsequent disclosures. </w:t>
            </w:r>
          </w:p>
          <w:p w:rsidR="00A52E16" w:rsidRDefault="00A52E16" w:rsidP="00A52E16">
            <w:pPr>
              <w:pStyle w:val="PlainText"/>
              <w:jc w:val="left"/>
              <w:rPr>
                <w:rFonts w:ascii="Courier New" w:hAnsi="Courier New" w:cs="Courier New"/>
                <w:b/>
                <w:sz w:val="20"/>
                <w:szCs w:val="20"/>
              </w:rPr>
            </w:pPr>
          </w:p>
        </w:tc>
        <w:tc>
          <w:tcPr>
            <w:tcW w:w="1440" w:type="dxa"/>
          </w:tcPr>
          <w:p w:rsidR="000F4514" w:rsidRDefault="000F4514" w:rsidP="00500DFC">
            <w:pPr>
              <w:pStyle w:val="PlainText"/>
              <w:rPr>
                <w:rFonts w:ascii="Courier New" w:hAnsi="Courier New" w:cs="Courier New"/>
                <w:b/>
                <w:sz w:val="20"/>
                <w:szCs w:val="20"/>
              </w:rPr>
            </w:pPr>
          </w:p>
          <w:p w:rsidR="00EE4DC8" w:rsidRDefault="00A52E16" w:rsidP="00500DF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F4514" w:rsidRDefault="000F4514" w:rsidP="00500DFC">
            <w:pPr>
              <w:pStyle w:val="PlainText"/>
              <w:jc w:val="left"/>
              <w:rPr>
                <w:rFonts w:ascii="Courier New" w:hAnsi="Courier New" w:cs="Courier New"/>
                <w:b/>
                <w:noProof/>
                <w:sz w:val="20"/>
                <w:szCs w:val="20"/>
              </w:rPr>
            </w:pPr>
          </w:p>
          <w:p w:rsidR="00A52E16" w:rsidRDefault="00A52E16"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52E16" w:rsidRDefault="00A52E16" w:rsidP="00500DFC">
            <w:pPr>
              <w:pStyle w:val="PlainText"/>
              <w:jc w:val="left"/>
              <w:rPr>
                <w:rFonts w:ascii="Courier New" w:hAnsi="Courier New" w:cs="Courier New"/>
                <w:b/>
                <w:noProof/>
                <w:sz w:val="20"/>
                <w:szCs w:val="20"/>
              </w:rPr>
            </w:pPr>
          </w:p>
          <w:p w:rsidR="00A52E16" w:rsidRPr="008F196A" w:rsidRDefault="00A52E16"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Laurence Rosen</w:t>
            </w:r>
          </w:p>
          <w:p w:rsidR="00A52E16" w:rsidRPr="008F196A" w:rsidRDefault="00A52E16"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Phillip Kim</w:t>
            </w:r>
          </w:p>
          <w:p w:rsidR="00A52E16" w:rsidRPr="008F196A" w:rsidRDefault="00A52E16"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THE ROSEN LAW FIRM, P.A.</w:t>
            </w:r>
          </w:p>
          <w:p w:rsidR="008F196A" w:rsidRPr="008F196A" w:rsidRDefault="008F196A"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275 Madison Avenue</w:t>
            </w:r>
          </w:p>
          <w:p w:rsidR="00A52E16" w:rsidRPr="008F196A" w:rsidRDefault="00A52E16"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34th Floor</w:t>
            </w:r>
          </w:p>
          <w:p w:rsidR="00A52E16" w:rsidRPr="008F196A" w:rsidRDefault="00A52E16"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New York, New York 10016</w:t>
            </w:r>
          </w:p>
          <w:p w:rsidR="008F196A" w:rsidRPr="008F196A" w:rsidRDefault="008F196A" w:rsidP="00A52E16">
            <w:pPr>
              <w:pStyle w:val="PlainText"/>
              <w:jc w:val="left"/>
              <w:rPr>
                <w:rFonts w:ascii="Courier New" w:hAnsi="Courier New" w:cs="Courier New"/>
                <w:b/>
                <w:noProof/>
                <w:sz w:val="16"/>
                <w:szCs w:val="16"/>
              </w:rPr>
            </w:pPr>
          </w:p>
          <w:p w:rsidR="00A52E16" w:rsidRPr="008F196A" w:rsidRDefault="00A52E16"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Jeremy A. Lieberman</w:t>
            </w:r>
          </w:p>
          <w:p w:rsidR="00A52E16" w:rsidRPr="008F196A" w:rsidRDefault="00A52E16"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Joseph A. Hood, II</w:t>
            </w:r>
          </w:p>
          <w:p w:rsidR="00A52E16" w:rsidRPr="008F196A" w:rsidRDefault="00A52E16"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Justin S. Nematzadeh</w:t>
            </w:r>
          </w:p>
          <w:p w:rsidR="00A52E16" w:rsidRPr="008F196A" w:rsidRDefault="00A52E16"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POMERANTZ LLP</w:t>
            </w:r>
          </w:p>
          <w:p w:rsidR="008F196A" w:rsidRPr="008F196A" w:rsidRDefault="008F196A"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600 Third Avenue</w:t>
            </w:r>
          </w:p>
          <w:p w:rsidR="00A52E16" w:rsidRPr="008F196A" w:rsidRDefault="00A52E16" w:rsidP="00A52E16">
            <w:pPr>
              <w:pStyle w:val="PlainText"/>
              <w:jc w:val="left"/>
              <w:rPr>
                <w:rFonts w:ascii="Courier New" w:hAnsi="Courier New" w:cs="Courier New"/>
                <w:b/>
                <w:noProof/>
                <w:sz w:val="16"/>
                <w:szCs w:val="16"/>
              </w:rPr>
            </w:pPr>
            <w:r w:rsidRPr="008F196A">
              <w:rPr>
                <w:rFonts w:ascii="Courier New" w:hAnsi="Courier New" w:cs="Courier New"/>
                <w:b/>
                <w:noProof/>
                <w:sz w:val="16"/>
                <w:szCs w:val="16"/>
              </w:rPr>
              <w:t>20th Floor</w:t>
            </w:r>
          </w:p>
          <w:p w:rsidR="008F196A" w:rsidRDefault="00A52E16" w:rsidP="008F196A">
            <w:pPr>
              <w:pStyle w:val="PlainText"/>
              <w:jc w:val="left"/>
              <w:rPr>
                <w:rFonts w:ascii="Courier New" w:hAnsi="Courier New" w:cs="Courier New"/>
                <w:b/>
                <w:noProof/>
                <w:sz w:val="20"/>
                <w:szCs w:val="20"/>
              </w:rPr>
            </w:pPr>
            <w:r w:rsidRPr="008F196A">
              <w:rPr>
                <w:rFonts w:ascii="Courier New" w:hAnsi="Courier New" w:cs="Courier New"/>
                <w:b/>
                <w:noProof/>
                <w:sz w:val="16"/>
                <w:szCs w:val="16"/>
              </w:rPr>
              <w:t>New York, NY 10016</w:t>
            </w:r>
            <w:r w:rsidRPr="00A52E16">
              <w:rPr>
                <w:rFonts w:ascii="Courier New" w:hAnsi="Courier New" w:cs="Courier New"/>
                <w:b/>
                <w:noProof/>
                <w:sz w:val="20"/>
                <w:szCs w:val="20"/>
              </w:rPr>
              <w:t xml:space="preserve"> </w:t>
            </w:r>
          </w:p>
          <w:p w:rsidR="008F196A" w:rsidRDefault="008F196A" w:rsidP="008F196A">
            <w:pPr>
              <w:pStyle w:val="PlainText"/>
              <w:jc w:val="left"/>
              <w:rPr>
                <w:rFonts w:ascii="Courier New" w:hAnsi="Courier New" w:cs="Courier New"/>
                <w:b/>
                <w:noProof/>
                <w:sz w:val="20"/>
                <w:szCs w:val="20"/>
              </w:rPr>
            </w:pPr>
          </w:p>
        </w:tc>
      </w:tr>
      <w:tr w:rsidR="008F196A" w:rsidTr="00500DFC">
        <w:tc>
          <w:tcPr>
            <w:tcW w:w="1443" w:type="dxa"/>
          </w:tcPr>
          <w:p w:rsidR="008F196A" w:rsidRDefault="008F196A" w:rsidP="00500DFC">
            <w:pPr>
              <w:pStyle w:val="PlainText"/>
              <w:rPr>
                <w:rFonts w:ascii="Courier New" w:hAnsi="Courier New" w:cs="Courier New"/>
                <w:b/>
                <w:sz w:val="20"/>
                <w:szCs w:val="20"/>
              </w:rPr>
            </w:pPr>
          </w:p>
          <w:p w:rsidR="005F7C48" w:rsidRDefault="005F7C48" w:rsidP="00500DFC">
            <w:pPr>
              <w:pStyle w:val="PlainText"/>
              <w:rPr>
                <w:rFonts w:ascii="Courier New" w:hAnsi="Courier New" w:cs="Courier New"/>
                <w:b/>
                <w:sz w:val="20"/>
                <w:szCs w:val="20"/>
              </w:rPr>
            </w:pPr>
            <w:r>
              <w:rPr>
                <w:rFonts w:ascii="Courier New" w:hAnsi="Courier New" w:cs="Courier New"/>
                <w:b/>
                <w:sz w:val="20"/>
                <w:szCs w:val="20"/>
              </w:rPr>
              <w:t>11-30-2017</w:t>
            </w:r>
          </w:p>
          <w:p w:rsidR="008F196A" w:rsidRDefault="008F196A" w:rsidP="00500DFC">
            <w:pPr>
              <w:pStyle w:val="PlainText"/>
              <w:rPr>
                <w:rFonts w:ascii="Courier New" w:hAnsi="Courier New" w:cs="Courier New"/>
                <w:b/>
                <w:sz w:val="20"/>
                <w:szCs w:val="20"/>
              </w:rPr>
            </w:pPr>
          </w:p>
        </w:tc>
        <w:tc>
          <w:tcPr>
            <w:tcW w:w="1710" w:type="dxa"/>
          </w:tcPr>
          <w:p w:rsidR="008F196A" w:rsidRDefault="008F196A" w:rsidP="00500DFC">
            <w:pPr>
              <w:pStyle w:val="PlainText"/>
              <w:rPr>
                <w:rFonts w:ascii="Courier New" w:hAnsi="Courier New" w:cs="Courier New"/>
                <w:b/>
                <w:sz w:val="20"/>
                <w:szCs w:val="20"/>
              </w:rPr>
            </w:pPr>
          </w:p>
          <w:p w:rsidR="005F7C48" w:rsidRDefault="00A61CFD" w:rsidP="00500DFC">
            <w:pPr>
              <w:pStyle w:val="PlainText"/>
              <w:rPr>
                <w:rFonts w:ascii="Courier New" w:hAnsi="Courier New" w:cs="Courier New"/>
                <w:b/>
                <w:sz w:val="20"/>
                <w:szCs w:val="20"/>
              </w:rPr>
            </w:pPr>
            <w:r>
              <w:rPr>
                <w:rFonts w:ascii="Courier New" w:hAnsi="Courier New" w:cs="Courier New"/>
                <w:b/>
                <w:sz w:val="20"/>
                <w:szCs w:val="20"/>
              </w:rPr>
              <w:t>15-CV-05569</w:t>
            </w:r>
          </w:p>
        </w:tc>
        <w:tc>
          <w:tcPr>
            <w:tcW w:w="1710" w:type="dxa"/>
          </w:tcPr>
          <w:p w:rsidR="008F196A" w:rsidRDefault="008F196A" w:rsidP="00500DFC">
            <w:pPr>
              <w:pStyle w:val="PlainText"/>
              <w:rPr>
                <w:rFonts w:ascii="Courier New" w:hAnsi="Courier New" w:cs="Courier New"/>
                <w:b/>
                <w:sz w:val="20"/>
                <w:szCs w:val="20"/>
              </w:rPr>
            </w:pPr>
          </w:p>
          <w:p w:rsidR="00A61CFD" w:rsidRDefault="00A61CFD" w:rsidP="00500DFC">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8F196A" w:rsidRDefault="008F196A" w:rsidP="00500DFC">
            <w:pPr>
              <w:pStyle w:val="PlainText"/>
              <w:jc w:val="left"/>
              <w:rPr>
                <w:rFonts w:ascii="Courier New" w:hAnsi="Courier New" w:cs="Courier New"/>
                <w:b/>
                <w:sz w:val="20"/>
                <w:szCs w:val="20"/>
              </w:rPr>
            </w:pPr>
          </w:p>
          <w:p w:rsidR="00A61CFD" w:rsidRDefault="00A61CFD" w:rsidP="00500DFC">
            <w:pPr>
              <w:pStyle w:val="PlainText"/>
              <w:jc w:val="left"/>
              <w:rPr>
                <w:rFonts w:ascii="Courier New" w:hAnsi="Courier New" w:cs="Courier New"/>
                <w:b/>
                <w:sz w:val="20"/>
                <w:szCs w:val="20"/>
              </w:rPr>
            </w:pPr>
            <w:r>
              <w:rPr>
                <w:rFonts w:ascii="Courier New" w:hAnsi="Courier New" w:cs="Courier New"/>
                <w:b/>
                <w:sz w:val="20"/>
                <w:szCs w:val="20"/>
              </w:rPr>
              <w:t>West</w:t>
            </w:r>
            <w:r w:rsidR="00A42ACC">
              <w:rPr>
                <w:rFonts w:ascii="Courier New" w:hAnsi="Courier New" w:cs="Courier New"/>
                <w:b/>
                <w:sz w:val="20"/>
                <w:szCs w:val="20"/>
              </w:rPr>
              <w:t>,</w:t>
            </w:r>
            <w:r>
              <w:rPr>
                <w:rFonts w:ascii="Courier New" w:hAnsi="Courier New" w:cs="Courier New"/>
                <w:b/>
                <w:sz w:val="20"/>
                <w:szCs w:val="20"/>
              </w:rPr>
              <w:t xml:space="preserve"> et al. v. Act II Jewelry, LLC and Vi</w:t>
            </w:r>
            <w:r w:rsidR="004E7106">
              <w:rPr>
                <w:rFonts w:ascii="Courier New" w:hAnsi="Courier New" w:cs="Courier New"/>
                <w:b/>
                <w:sz w:val="20"/>
                <w:szCs w:val="20"/>
              </w:rPr>
              <w:t xml:space="preserve">ctor K. </w:t>
            </w:r>
            <w:proofErr w:type="spellStart"/>
            <w:r w:rsidR="004E7106">
              <w:rPr>
                <w:rFonts w:ascii="Courier New" w:hAnsi="Courier New" w:cs="Courier New"/>
                <w:b/>
                <w:sz w:val="20"/>
                <w:szCs w:val="20"/>
              </w:rPr>
              <w:t>Kiam</w:t>
            </w:r>
            <w:proofErr w:type="spellEnd"/>
            <w:r w:rsidR="004E7106">
              <w:rPr>
                <w:rFonts w:ascii="Courier New" w:hAnsi="Courier New" w:cs="Courier New"/>
                <w:b/>
                <w:sz w:val="20"/>
                <w:szCs w:val="20"/>
              </w:rPr>
              <w:t>, III</w:t>
            </w:r>
          </w:p>
          <w:p w:rsidR="0066315D" w:rsidRPr="0066315D" w:rsidRDefault="0066315D" w:rsidP="00500DFC">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 Act II Jewelry, LLC f/k/a </w:t>
            </w:r>
            <w:proofErr w:type="spellStart"/>
            <w:r>
              <w:rPr>
                <w:rFonts w:ascii="Courier New" w:hAnsi="Courier New" w:cs="Courier New"/>
                <w:sz w:val="20"/>
                <w:szCs w:val="20"/>
              </w:rPr>
              <w:t>lia</w:t>
            </w:r>
            <w:proofErr w:type="spellEnd"/>
            <w:r>
              <w:rPr>
                <w:rFonts w:ascii="Courier New" w:hAnsi="Courier New" w:cs="Courier New"/>
                <w:sz w:val="20"/>
                <w:szCs w:val="20"/>
              </w:rPr>
              <w:t xml:space="preserve"> </w:t>
            </w:r>
            <w:proofErr w:type="spellStart"/>
            <w:r>
              <w:rPr>
                <w:rFonts w:ascii="Courier New" w:hAnsi="Courier New" w:cs="Courier New"/>
                <w:sz w:val="20"/>
                <w:szCs w:val="20"/>
              </w:rPr>
              <w:t>sophia</w:t>
            </w:r>
            <w:proofErr w:type="spellEnd"/>
            <w:r>
              <w:rPr>
                <w:rFonts w:ascii="Courier New" w:hAnsi="Courier New" w:cs="Courier New"/>
                <w:sz w:val="20"/>
                <w:szCs w:val="20"/>
              </w:rPr>
              <w:t xml:space="preserve"> (“Act II”) breached its promise to its customers to provide a lifetime warranty for the jewelry sold by its sales advisors.  The </w:t>
            </w:r>
            <w:r w:rsidR="0041588E">
              <w:rPr>
                <w:rFonts w:ascii="Courier New" w:hAnsi="Courier New" w:cs="Courier New"/>
                <w:sz w:val="20"/>
                <w:szCs w:val="20"/>
              </w:rPr>
              <w:t>lawsuit</w:t>
            </w:r>
            <w:r>
              <w:rPr>
                <w:rFonts w:ascii="Courier New" w:hAnsi="Courier New" w:cs="Courier New"/>
                <w:sz w:val="20"/>
                <w:szCs w:val="20"/>
              </w:rPr>
              <w:t xml:space="preserve"> further alleges that Act II harmed its sales advisors by misappropriating their customer </w:t>
            </w:r>
            <w:r>
              <w:rPr>
                <w:rFonts w:ascii="Courier New" w:hAnsi="Courier New" w:cs="Courier New"/>
                <w:sz w:val="20"/>
                <w:szCs w:val="20"/>
              </w:rPr>
              <w:lastRenderedPageBreak/>
              <w:t xml:space="preserve">information, and making misstatement to those sales advisors concerning the closing of its business. </w:t>
            </w:r>
          </w:p>
          <w:p w:rsidR="004E7106" w:rsidRDefault="004E7106" w:rsidP="00500DFC">
            <w:pPr>
              <w:pStyle w:val="PlainText"/>
              <w:jc w:val="left"/>
              <w:rPr>
                <w:rFonts w:ascii="Courier New" w:hAnsi="Courier New" w:cs="Courier New"/>
                <w:b/>
                <w:sz w:val="20"/>
                <w:szCs w:val="20"/>
              </w:rPr>
            </w:pPr>
          </w:p>
        </w:tc>
        <w:tc>
          <w:tcPr>
            <w:tcW w:w="1440" w:type="dxa"/>
          </w:tcPr>
          <w:p w:rsidR="008F196A" w:rsidRDefault="008F196A" w:rsidP="00500DFC">
            <w:pPr>
              <w:pStyle w:val="PlainText"/>
              <w:rPr>
                <w:rFonts w:ascii="Courier New" w:hAnsi="Courier New" w:cs="Courier New"/>
                <w:b/>
                <w:sz w:val="20"/>
                <w:szCs w:val="20"/>
              </w:rPr>
            </w:pPr>
          </w:p>
          <w:p w:rsidR="004E7106" w:rsidRDefault="004E7106" w:rsidP="00500DFC">
            <w:pPr>
              <w:pStyle w:val="PlainText"/>
              <w:rPr>
                <w:rFonts w:ascii="Courier New" w:hAnsi="Courier New" w:cs="Courier New"/>
                <w:b/>
                <w:sz w:val="20"/>
                <w:szCs w:val="20"/>
              </w:rPr>
            </w:pPr>
            <w:r>
              <w:rPr>
                <w:rFonts w:ascii="Courier New" w:hAnsi="Courier New" w:cs="Courier New"/>
                <w:b/>
                <w:sz w:val="20"/>
                <w:szCs w:val="20"/>
              </w:rPr>
              <w:t>6-6-2018</w:t>
            </w:r>
          </w:p>
        </w:tc>
        <w:tc>
          <w:tcPr>
            <w:tcW w:w="2970" w:type="dxa"/>
          </w:tcPr>
          <w:p w:rsidR="008F196A" w:rsidRDefault="008F196A" w:rsidP="00500DFC">
            <w:pPr>
              <w:pStyle w:val="PlainText"/>
              <w:jc w:val="left"/>
              <w:rPr>
                <w:rFonts w:ascii="Courier New" w:hAnsi="Courier New" w:cs="Courier New"/>
                <w:b/>
                <w:noProof/>
                <w:sz w:val="20"/>
                <w:szCs w:val="20"/>
              </w:rPr>
            </w:pPr>
          </w:p>
          <w:p w:rsidR="0066315D" w:rsidRDefault="0066315D" w:rsidP="00500DF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1588E">
              <w:rPr>
                <w:rFonts w:ascii="Courier New" w:hAnsi="Courier New" w:cs="Courier New"/>
                <w:b/>
                <w:noProof/>
                <w:sz w:val="20"/>
                <w:szCs w:val="20"/>
              </w:rPr>
              <w:t>, call, fax or e-mail</w:t>
            </w:r>
            <w:r>
              <w:rPr>
                <w:rFonts w:ascii="Courier New" w:hAnsi="Courier New" w:cs="Courier New"/>
                <w:b/>
                <w:noProof/>
                <w:sz w:val="20"/>
                <w:szCs w:val="20"/>
              </w:rPr>
              <w:t>:</w:t>
            </w:r>
          </w:p>
          <w:p w:rsidR="0066315D" w:rsidRDefault="0066315D" w:rsidP="00500DFC">
            <w:pPr>
              <w:pStyle w:val="PlainText"/>
              <w:jc w:val="left"/>
              <w:rPr>
                <w:rFonts w:ascii="Courier New" w:hAnsi="Courier New" w:cs="Courier New"/>
                <w:b/>
                <w:noProof/>
                <w:sz w:val="20"/>
                <w:szCs w:val="20"/>
              </w:rPr>
            </w:pPr>
          </w:p>
          <w:p w:rsidR="0066315D" w:rsidRPr="0041588E" w:rsidRDefault="0041588E" w:rsidP="00500DFC">
            <w:pPr>
              <w:pStyle w:val="PlainText"/>
              <w:jc w:val="left"/>
              <w:rPr>
                <w:rFonts w:ascii="Courier New" w:hAnsi="Courier New" w:cs="Courier New"/>
                <w:b/>
                <w:noProof/>
                <w:sz w:val="16"/>
                <w:szCs w:val="16"/>
              </w:rPr>
            </w:pPr>
            <w:r w:rsidRPr="0041588E">
              <w:rPr>
                <w:rFonts w:ascii="Courier New" w:hAnsi="Courier New" w:cs="Courier New"/>
                <w:b/>
                <w:noProof/>
                <w:sz w:val="16"/>
                <w:szCs w:val="16"/>
              </w:rPr>
              <w:t xml:space="preserve">Todd L. McLawhorn </w:t>
            </w:r>
          </w:p>
          <w:p w:rsidR="0041588E" w:rsidRPr="0041588E" w:rsidRDefault="00A42ACC" w:rsidP="00500DFC">
            <w:pPr>
              <w:pStyle w:val="PlainText"/>
              <w:jc w:val="left"/>
              <w:rPr>
                <w:rFonts w:ascii="Courier New" w:hAnsi="Courier New" w:cs="Courier New"/>
                <w:b/>
                <w:noProof/>
                <w:sz w:val="16"/>
                <w:szCs w:val="16"/>
              </w:rPr>
            </w:pPr>
            <w:r>
              <w:rPr>
                <w:rFonts w:ascii="Courier New" w:hAnsi="Courier New" w:cs="Courier New"/>
                <w:b/>
                <w:noProof/>
                <w:sz w:val="16"/>
                <w:szCs w:val="16"/>
              </w:rPr>
              <w:t xml:space="preserve"> o</w:t>
            </w:r>
            <w:r w:rsidR="0041588E" w:rsidRPr="0041588E">
              <w:rPr>
                <w:rFonts w:ascii="Courier New" w:hAnsi="Courier New" w:cs="Courier New"/>
                <w:b/>
                <w:noProof/>
                <w:sz w:val="16"/>
                <w:szCs w:val="16"/>
              </w:rPr>
              <w:t>f Siprut PC</w:t>
            </w:r>
          </w:p>
          <w:p w:rsidR="0041588E" w:rsidRPr="0041588E" w:rsidRDefault="0041588E" w:rsidP="00500DFC">
            <w:pPr>
              <w:pStyle w:val="PlainText"/>
              <w:jc w:val="left"/>
              <w:rPr>
                <w:rFonts w:ascii="Courier New" w:hAnsi="Courier New" w:cs="Courier New"/>
                <w:b/>
                <w:noProof/>
                <w:sz w:val="16"/>
                <w:szCs w:val="16"/>
              </w:rPr>
            </w:pPr>
            <w:r w:rsidRPr="0041588E">
              <w:rPr>
                <w:rFonts w:ascii="Courier New" w:hAnsi="Courier New" w:cs="Courier New"/>
                <w:b/>
                <w:noProof/>
                <w:sz w:val="16"/>
                <w:szCs w:val="16"/>
              </w:rPr>
              <w:t>17 North Street</w:t>
            </w:r>
          </w:p>
          <w:p w:rsidR="0041588E" w:rsidRPr="0041588E" w:rsidRDefault="0041588E" w:rsidP="00500DFC">
            <w:pPr>
              <w:pStyle w:val="PlainText"/>
              <w:jc w:val="left"/>
              <w:rPr>
                <w:rFonts w:ascii="Courier New" w:hAnsi="Courier New" w:cs="Courier New"/>
                <w:b/>
                <w:noProof/>
                <w:sz w:val="16"/>
                <w:szCs w:val="16"/>
              </w:rPr>
            </w:pPr>
            <w:r w:rsidRPr="0041588E">
              <w:rPr>
                <w:rFonts w:ascii="Courier New" w:hAnsi="Courier New" w:cs="Courier New"/>
                <w:b/>
                <w:noProof/>
                <w:sz w:val="16"/>
                <w:szCs w:val="16"/>
              </w:rPr>
              <w:t>Suite 16</w:t>
            </w:r>
            <w:bookmarkStart w:id="0" w:name="_GoBack"/>
            <w:bookmarkEnd w:id="0"/>
            <w:r w:rsidRPr="0041588E">
              <w:rPr>
                <w:rFonts w:ascii="Courier New" w:hAnsi="Courier New" w:cs="Courier New"/>
                <w:b/>
                <w:noProof/>
                <w:sz w:val="16"/>
                <w:szCs w:val="16"/>
              </w:rPr>
              <w:t>00</w:t>
            </w:r>
          </w:p>
          <w:p w:rsidR="0041588E" w:rsidRPr="0041588E" w:rsidRDefault="0041588E" w:rsidP="00500DFC">
            <w:pPr>
              <w:pStyle w:val="PlainText"/>
              <w:jc w:val="left"/>
              <w:rPr>
                <w:rFonts w:ascii="Courier New" w:hAnsi="Courier New" w:cs="Courier New"/>
                <w:b/>
                <w:noProof/>
                <w:sz w:val="16"/>
                <w:szCs w:val="16"/>
              </w:rPr>
            </w:pPr>
            <w:r w:rsidRPr="0041588E">
              <w:rPr>
                <w:rFonts w:ascii="Courier New" w:hAnsi="Courier New" w:cs="Courier New"/>
                <w:b/>
                <w:noProof/>
                <w:sz w:val="16"/>
                <w:szCs w:val="16"/>
              </w:rPr>
              <w:t>Chicago, IL 60602</w:t>
            </w:r>
          </w:p>
          <w:p w:rsidR="0041588E" w:rsidRPr="0041588E" w:rsidRDefault="0041588E" w:rsidP="00500DFC">
            <w:pPr>
              <w:pStyle w:val="PlainText"/>
              <w:jc w:val="left"/>
              <w:rPr>
                <w:rFonts w:ascii="Courier New" w:hAnsi="Courier New" w:cs="Courier New"/>
                <w:b/>
                <w:noProof/>
                <w:sz w:val="16"/>
                <w:szCs w:val="16"/>
              </w:rPr>
            </w:pPr>
          </w:p>
          <w:p w:rsidR="0041588E" w:rsidRPr="0041588E" w:rsidRDefault="0041588E" w:rsidP="00500DFC">
            <w:pPr>
              <w:pStyle w:val="PlainText"/>
              <w:jc w:val="left"/>
              <w:rPr>
                <w:rFonts w:ascii="Courier New" w:hAnsi="Courier New" w:cs="Courier New"/>
                <w:b/>
                <w:noProof/>
                <w:sz w:val="16"/>
                <w:szCs w:val="16"/>
              </w:rPr>
            </w:pPr>
            <w:r w:rsidRPr="0041588E">
              <w:rPr>
                <w:rFonts w:ascii="Courier New" w:hAnsi="Courier New" w:cs="Courier New"/>
                <w:b/>
                <w:noProof/>
                <w:sz w:val="16"/>
                <w:szCs w:val="16"/>
              </w:rPr>
              <w:t>312 236-0000 (Ph.)</w:t>
            </w:r>
          </w:p>
          <w:p w:rsidR="0041588E" w:rsidRPr="0041588E" w:rsidRDefault="0041588E" w:rsidP="00500DFC">
            <w:pPr>
              <w:pStyle w:val="PlainText"/>
              <w:jc w:val="left"/>
              <w:rPr>
                <w:rFonts w:ascii="Courier New" w:hAnsi="Courier New" w:cs="Courier New"/>
                <w:b/>
                <w:noProof/>
                <w:sz w:val="16"/>
                <w:szCs w:val="16"/>
              </w:rPr>
            </w:pPr>
          </w:p>
          <w:p w:rsidR="0041588E" w:rsidRDefault="0041588E" w:rsidP="00500DFC">
            <w:pPr>
              <w:pStyle w:val="PlainText"/>
              <w:jc w:val="left"/>
              <w:rPr>
                <w:rFonts w:ascii="Courier New" w:hAnsi="Courier New" w:cs="Courier New"/>
                <w:b/>
                <w:noProof/>
                <w:sz w:val="16"/>
                <w:szCs w:val="16"/>
              </w:rPr>
            </w:pPr>
            <w:r w:rsidRPr="0041588E">
              <w:rPr>
                <w:rFonts w:ascii="Courier New" w:hAnsi="Courier New" w:cs="Courier New"/>
                <w:b/>
                <w:noProof/>
                <w:sz w:val="16"/>
                <w:szCs w:val="16"/>
              </w:rPr>
              <w:t>312 878-1342 (Fax)</w:t>
            </w:r>
          </w:p>
          <w:p w:rsidR="0041588E" w:rsidRDefault="0041588E" w:rsidP="00500DFC">
            <w:pPr>
              <w:pStyle w:val="PlainText"/>
              <w:jc w:val="left"/>
              <w:rPr>
                <w:rFonts w:ascii="Courier New" w:hAnsi="Courier New" w:cs="Courier New"/>
                <w:b/>
                <w:noProof/>
                <w:sz w:val="16"/>
                <w:szCs w:val="16"/>
              </w:rPr>
            </w:pPr>
          </w:p>
          <w:p w:rsidR="0041588E" w:rsidRDefault="00A42ACC" w:rsidP="00500DFC">
            <w:pPr>
              <w:pStyle w:val="PlainText"/>
              <w:jc w:val="left"/>
              <w:rPr>
                <w:rFonts w:ascii="Courier New" w:hAnsi="Courier New" w:cs="Courier New"/>
                <w:b/>
                <w:noProof/>
                <w:sz w:val="16"/>
                <w:szCs w:val="16"/>
              </w:rPr>
            </w:pPr>
            <w:hyperlink r:id="rId17" w:history="1">
              <w:r w:rsidR="0041588E" w:rsidRPr="00751951">
                <w:rPr>
                  <w:rStyle w:val="Hyperlink"/>
                  <w:rFonts w:ascii="Courier New" w:hAnsi="Courier New" w:cs="Courier New"/>
                  <w:b/>
                  <w:noProof/>
                  <w:sz w:val="16"/>
                  <w:szCs w:val="16"/>
                </w:rPr>
                <w:t>reception@siprut.com</w:t>
              </w:r>
            </w:hyperlink>
          </w:p>
          <w:p w:rsidR="0041588E" w:rsidRDefault="0041588E" w:rsidP="00500DFC">
            <w:pPr>
              <w:pStyle w:val="PlainText"/>
              <w:jc w:val="left"/>
              <w:rPr>
                <w:rFonts w:ascii="Courier New" w:hAnsi="Courier New" w:cs="Courier New"/>
                <w:b/>
                <w:noProof/>
                <w:sz w:val="20"/>
                <w:szCs w:val="20"/>
              </w:rPr>
            </w:pPr>
          </w:p>
        </w:tc>
      </w:tr>
    </w:tbl>
    <w:p w:rsidR="00A24466" w:rsidRPr="002C6872" w:rsidRDefault="00A24466">
      <w:pPr>
        <w:jc w:val="left"/>
        <w:rPr>
          <w:rFonts w:ascii="Courier New" w:hAnsi="Courier New" w:cs="Courier New"/>
          <w:sz w:val="20"/>
          <w:szCs w:val="20"/>
        </w:rPr>
      </w:pPr>
    </w:p>
    <w:sectPr w:rsidR="00A24466" w:rsidRPr="002C6872" w:rsidSect="00416CBA">
      <w:headerReference w:type="default" r:id="rId18"/>
      <w:footerReference w:type="default" r:id="rId1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CC" w:rsidRDefault="00A42ACC" w:rsidP="004538E3">
      <w:pPr>
        <w:spacing w:after="0"/>
      </w:pPr>
      <w:r>
        <w:separator/>
      </w:r>
    </w:p>
  </w:endnote>
  <w:endnote w:type="continuationSeparator" w:id="0">
    <w:p w:rsidR="00A42ACC" w:rsidRDefault="00A42ACC"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A42ACC" w:rsidRDefault="00A42ACC">
        <w:pPr>
          <w:pStyle w:val="Footer"/>
        </w:pPr>
        <w:r>
          <w:fldChar w:fldCharType="begin"/>
        </w:r>
        <w:r>
          <w:instrText xml:space="preserve"> PAGE   \* MERGEFORMAT </w:instrText>
        </w:r>
        <w:r>
          <w:fldChar w:fldCharType="separate"/>
        </w:r>
        <w:r w:rsidR="00FC1E0E">
          <w:rPr>
            <w:noProof/>
          </w:rPr>
          <w:t>1</w:t>
        </w:r>
        <w:r>
          <w:rPr>
            <w:noProof/>
          </w:rPr>
          <w:fldChar w:fldCharType="end"/>
        </w:r>
      </w:p>
    </w:sdtContent>
  </w:sdt>
  <w:p w:rsidR="00A42ACC" w:rsidRDefault="00A42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CC" w:rsidRDefault="00A42ACC" w:rsidP="004538E3">
      <w:pPr>
        <w:spacing w:after="0"/>
      </w:pPr>
      <w:r>
        <w:separator/>
      </w:r>
    </w:p>
  </w:footnote>
  <w:footnote w:type="continuationSeparator" w:id="0">
    <w:p w:rsidR="00A42ACC" w:rsidRDefault="00A42ACC"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CC" w:rsidRDefault="00A42ACC">
    <w:pPr>
      <w:pStyle w:val="Header"/>
    </w:pPr>
  </w:p>
  <w:p w:rsidR="00A42ACC" w:rsidRDefault="00A42ACC" w:rsidP="007A1456">
    <w:pPr>
      <w:pStyle w:val="PlainText"/>
      <w:rPr>
        <w:rFonts w:ascii="Courier New" w:hAnsi="Courier New" w:cs="Courier New"/>
        <w:b/>
      </w:rPr>
    </w:pPr>
    <w:r>
      <w:rPr>
        <w:rFonts w:ascii="Courier New" w:hAnsi="Courier New" w:cs="Courier New"/>
        <w:b/>
      </w:rPr>
      <w:t>Class Action Fairness Act (CAFA) Notices</w:t>
    </w:r>
  </w:p>
  <w:p w:rsidR="00A42ACC" w:rsidRDefault="00A42ACC" w:rsidP="007A1456">
    <w:pPr>
      <w:pStyle w:val="PlainText"/>
      <w:rPr>
        <w:rFonts w:ascii="Courier New" w:hAnsi="Courier New" w:cs="Courier New"/>
        <w:b/>
      </w:rPr>
    </w:pPr>
    <w:r>
      <w:rPr>
        <w:rFonts w:ascii="Courier New" w:hAnsi="Courier New" w:cs="Courier New"/>
        <w:b/>
      </w:rPr>
      <w:t>November 2017, to the</w:t>
    </w:r>
  </w:p>
  <w:p w:rsidR="00A42ACC" w:rsidRPr="00595659" w:rsidRDefault="00A42ACC"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A42ACC" w:rsidRPr="00595659" w:rsidRDefault="00A42ACC"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A42ACC" w:rsidRPr="004538E3" w:rsidRDefault="00A42ACC"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303BF"/>
    <w:rsid w:val="00032A8C"/>
    <w:rsid w:val="00033550"/>
    <w:rsid w:val="00037B8A"/>
    <w:rsid w:val="00040A7E"/>
    <w:rsid w:val="0004206B"/>
    <w:rsid w:val="00052FC9"/>
    <w:rsid w:val="00057ED3"/>
    <w:rsid w:val="00061881"/>
    <w:rsid w:val="00063BDF"/>
    <w:rsid w:val="00064C7D"/>
    <w:rsid w:val="00065743"/>
    <w:rsid w:val="0007195E"/>
    <w:rsid w:val="000729A4"/>
    <w:rsid w:val="00072C67"/>
    <w:rsid w:val="000770D2"/>
    <w:rsid w:val="00080509"/>
    <w:rsid w:val="00083E45"/>
    <w:rsid w:val="00084D95"/>
    <w:rsid w:val="00085846"/>
    <w:rsid w:val="0009042A"/>
    <w:rsid w:val="000911F7"/>
    <w:rsid w:val="00092551"/>
    <w:rsid w:val="0009565C"/>
    <w:rsid w:val="000A3468"/>
    <w:rsid w:val="000A536D"/>
    <w:rsid w:val="000B10D8"/>
    <w:rsid w:val="000C1606"/>
    <w:rsid w:val="000C1F0F"/>
    <w:rsid w:val="000C412F"/>
    <w:rsid w:val="000C58B1"/>
    <w:rsid w:val="000C6CF4"/>
    <w:rsid w:val="000D21FD"/>
    <w:rsid w:val="000E0923"/>
    <w:rsid w:val="000E419E"/>
    <w:rsid w:val="000E6095"/>
    <w:rsid w:val="000E7B8F"/>
    <w:rsid w:val="000F305A"/>
    <w:rsid w:val="000F4514"/>
    <w:rsid w:val="001004B3"/>
    <w:rsid w:val="00101D17"/>
    <w:rsid w:val="00101DCA"/>
    <w:rsid w:val="00106AFB"/>
    <w:rsid w:val="00106DB1"/>
    <w:rsid w:val="001145C9"/>
    <w:rsid w:val="001149AD"/>
    <w:rsid w:val="00115297"/>
    <w:rsid w:val="001208B9"/>
    <w:rsid w:val="00127CB5"/>
    <w:rsid w:val="0013083E"/>
    <w:rsid w:val="00134EF5"/>
    <w:rsid w:val="0013578F"/>
    <w:rsid w:val="0013733E"/>
    <w:rsid w:val="00145C88"/>
    <w:rsid w:val="001518A4"/>
    <w:rsid w:val="001519D2"/>
    <w:rsid w:val="001521A1"/>
    <w:rsid w:val="001601A6"/>
    <w:rsid w:val="0016672F"/>
    <w:rsid w:val="00174B5A"/>
    <w:rsid w:val="0017654D"/>
    <w:rsid w:val="00176670"/>
    <w:rsid w:val="00182228"/>
    <w:rsid w:val="00183DF5"/>
    <w:rsid w:val="0018718E"/>
    <w:rsid w:val="0019359A"/>
    <w:rsid w:val="00197EBF"/>
    <w:rsid w:val="001A6147"/>
    <w:rsid w:val="001A7BC8"/>
    <w:rsid w:val="001B1B54"/>
    <w:rsid w:val="001B4283"/>
    <w:rsid w:val="001B45FA"/>
    <w:rsid w:val="001C03DF"/>
    <w:rsid w:val="001C0579"/>
    <w:rsid w:val="001C2534"/>
    <w:rsid w:val="001C3BE9"/>
    <w:rsid w:val="001E034E"/>
    <w:rsid w:val="001E0F10"/>
    <w:rsid w:val="001E5AED"/>
    <w:rsid w:val="001F4A25"/>
    <w:rsid w:val="001F6996"/>
    <w:rsid w:val="00212170"/>
    <w:rsid w:val="002156F1"/>
    <w:rsid w:val="0021773E"/>
    <w:rsid w:val="002242BB"/>
    <w:rsid w:val="002316D4"/>
    <w:rsid w:val="00231752"/>
    <w:rsid w:val="00234ED3"/>
    <w:rsid w:val="00235C2A"/>
    <w:rsid w:val="002411DA"/>
    <w:rsid w:val="00241A0A"/>
    <w:rsid w:val="002460CE"/>
    <w:rsid w:val="00246EA7"/>
    <w:rsid w:val="00257E18"/>
    <w:rsid w:val="002616C3"/>
    <w:rsid w:val="00262F10"/>
    <w:rsid w:val="00267EC9"/>
    <w:rsid w:val="00272B63"/>
    <w:rsid w:val="00274683"/>
    <w:rsid w:val="00275AA6"/>
    <w:rsid w:val="00286ECD"/>
    <w:rsid w:val="00292160"/>
    <w:rsid w:val="002A46E8"/>
    <w:rsid w:val="002B1C4D"/>
    <w:rsid w:val="002B63F6"/>
    <w:rsid w:val="002C0C2C"/>
    <w:rsid w:val="002C6872"/>
    <w:rsid w:val="002C691F"/>
    <w:rsid w:val="002D2EC2"/>
    <w:rsid w:val="002D599F"/>
    <w:rsid w:val="002D5C19"/>
    <w:rsid w:val="002D74FF"/>
    <w:rsid w:val="002D7DC5"/>
    <w:rsid w:val="002E243E"/>
    <w:rsid w:val="002E28F0"/>
    <w:rsid w:val="002E4AFE"/>
    <w:rsid w:val="002F18F3"/>
    <w:rsid w:val="002F3C8D"/>
    <w:rsid w:val="002F717C"/>
    <w:rsid w:val="00300534"/>
    <w:rsid w:val="00311F78"/>
    <w:rsid w:val="00315370"/>
    <w:rsid w:val="00315EA6"/>
    <w:rsid w:val="0032066C"/>
    <w:rsid w:val="00320894"/>
    <w:rsid w:val="0032442A"/>
    <w:rsid w:val="003258E7"/>
    <w:rsid w:val="00326089"/>
    <w:rsid w:val="003323FB"/>
    <w:rsid w:val="00352CB0"/>
    <w:rsid w:val="00354756"/>
    <w:rsid w:val="003701B5"/>
    <w:rsid w:val="003715BF"/>
    <w:rsid w:val="003744E9"/>
    <w:rsid w:val="00381C76"/>
    <w:rsid w:val="0038376E"/>
    <w:rsid w:val="00384B17"/>
    <w:rsid w:val="00390A5B"/>
    <w:rsid w:val="003911B5"/>
    <w:rsid w:val="00391AB6"/>
    <w:rsid w:val="00392349"/>
    <w:rsid w:val="0039386A"/>
    <w:rsid w:val="003940D5"/>
    <w:rsid w:val="003964FD"/>
    <w:rsid w:val="003A67E2"/>
    <w:rsid w:val="003A6BA2"/>
    <w:rsid w:val="003A7FF8"/>
    <w:rsid w:val="003B3801"/>
    <w:rsid w:val="003C024E"/>
    <w:rsid w:val="003C0AD7"/>
    <w:rsid w:val="003C1E74"/>
    <w:rsid w:val="003C290B"/>
    <w:rsid w:val="003C46D8"/>
    <w:rsid w:val="003C5C7C"/>
    <w:rsid w:val="003D1DC8"/>
    <w:rsid w:val="003E248A"/>
    <w:rsid w:val="003E41D0"/>
    <w:rsid w:val="003E7A27"/>
    <w:rsid w:val="003F26A5"/>
    <w:rsid w:val="003F41FF"/>
    <w:rsid w:val="003F52CF"/>
    <w:rsid w:val="003F7A55"/>
    <w:rsid w:val="00400631"/>
    <w:rsid w:val="004052E3"/>
    <w:rsid w:val="00405F51"/>
    <w:rsid w:val="00414249"/>
    <w:rsid w:val="0041588E"/>
    <w:rsid w:val="00416347"/>
    <w:rsid w:val="00416CBA"/>
    <w:rsid w:val="004178B7"/>
    <w:rsid w:val="004234C5"/>
    <w:rsid w:val="0042633F"/>
    <w:rsid w:val="00426973"/>
    <w:rsid w:val="004320C3"/>
    <w:rsid w:val="00432C38"/>
    <w:rsid w:val="004339C9"/>
    <w:rsid w:val="00433D73"/>
    <w:rsid w:val="00434BFE"/>
    <w:rsid w:val="00452E76"/>
    <w:rsid w:val="004538E3"/>
    <w:rsid w:val="00455B39"/>
    <w:rsid w:val="00465934"/>
    <w:rsid w:val="0047053D"/>
    <w:rsid w:val="004711EC"/>
    <w:rsid w:val="0047365A"/>
    <w:rsid w:val="00475DEF"/>
    <w:rsid w:val="00477FF7"/>
    <w:rsid w:val="00481360"/>
    <w:rsid w:val="00481609"/>
    <w:rsid w:val="00485CD9"/>
    <w:rsid w:val="004922FB"/>
    <w:rsid w:val="004946B9"/>
    <w:rsid w:val="00497A3A"/>
    <w:rsid w:val="004A661A"/>
    <w:rsid w:val="004A7CB6"/>
    <w:rsid w:val="004B5A10"/>
    <w:rsid w:val="004C210A"/>
    <w:rsid w:val="004C29FA"/>
    <w:rsid w:val="004D51C7"/>
    <w:rsid w:val="004D5794"/>
    <w:rsid w:val="004E040A"/>
    <w:rsid w:val="004E164B"/>
    <w:rsid w:val="004E55C2"/>
    <w:rsid w:val="004E7106"/>
    <w:rsid w:val="004E75AE"/>
    <w:rsid w:val="004F6030"/>
    <w:rsid w:val="004F698D"/>
    <w:rsid w:val="00500DFC"/>
    <w:rsid w:val="005011EA"/>
    <w:rsid w:val="00501B2A"/>
    <w:rsid w:val="00502229"/>
    <w:rsid w:val="005032D5"/>
    <w:rsid w:val="00510F9D"/>
    <w:rsid w:val="0051433D"/>
    <w:rsid w:val="005153A1"/>
    <w:rsid w:val="005156A1"/>
    <w:rsid w:val="00517B94"/>
    <w:rsid w:val="00517E60"/>
    <w:rsid w:val="005208D2"/>
    <w:rsid w:val="00521DC2"/>
    <w:rsid w:val="00522CFF"/>
    <w:rsid w:val="00524FF8"/>
    <w:rsid w:val="00531914"/>
    <w:rsid w:val="00531C3F"/>
    <w:rsid w:val="005330B8"/>
    <w:rsid w:val="00533E9B"/>
    <w:rsid w:val="00534793"/>
    <w:rsid w:val="00535A62"/>
    <w:rsid w:val="0053663E"/>
    <w:rsid w:val="0054151D"/>
    <w:rsid w:val="00547996"/>
    <w:rsid w:val="00551259"/>
    <w:rsid w:val="0055322D"/>
    <w:rsid w:val="00554C23"/>
    <w:rsid w:val="00555E7C"/>
    <w:rsid w:val="00557ACE"/>
    <w:rsid w:val="005611F9"/>
    <w:rsid w:val="00561512"/>
    <w:rsid w:val="00561551"/>
    <w:rsid w:val="005746C3"/>
    <w:rsid w:val="00574DC9"/>
    <w:rsid w:val="0057551F"/>
    <w:rsid w:val="005761ED"/>
    <w:rsid w:val="00576E0D"/>
    <w:rsid w:val="00580C95"/>
    <w:rsid w:val="005846F4"/>
    <w:rsid w:val="0059352D"/>
    <w:rsid w:val="00594957"/>
    <w:rsid w:val="00595659"/>
    <w:rsid w:val="005A187E"/>
    <w:rsid w:val="005A4BA3"/>
    <w:rsid w:val="005B0380"/>
    <w:rsid w:val="005B7980"/>
    <w:rsid w:val="005C03BB"/>
    <w:rsid w:val="005C09B7"/>
    <w:rsid w:val="005C1B2E"/>
    <w:rsid w:val="005C4EDF"/>
    <w:rsid w:val="005C6F90"/>
    <w:rsid w:val="005C7122"/>
    <w:rsid w:val="005D2271"/>
    <w:rsid w:val="005D49E0"/>
    <w:rsid w:val="005D6553"/>
    <w:rsid w:val="005E5470"/>
    <w:rsid w:val="005E7A25"/>
    <w:rsid w:val="005F155B"/>
    <w:rsid w:val="005F4637"/>
    <w:rsid w:val="005F46AF"/>
    <w:rsid w:val="005F67BF"/>
    <w:rsid w:val="005F7834"/>
    <w:rsid w:val="005F7C48"/>
    <w:rsid w:val="00601791"/>
    <w:rsid w:val="00607A0E"/>
    <w:rsid w:val="006173ED"/>
    <w:rsid w:val="0062196B"/>
    <w:rsid w:val="00622A56"/>
    <w:rsid w:val="00622FAA"/>
    <w:rsid w:val="00623832"/>
    <w:rsid w:val="0062448B"/>
    <w:rsid w:val="006272DD"/>
    <w:rsid w:val="00627554"/>
    <w:rsid w:val="00631217"/>
    <w:rsid w:val="00641A09"/>
    <w:rsid w:val="00646247"/>
    <w:rsid w:val="006475BD"/>
    <w:rsid w:val="0065626D"/>
    <w:rsid w:val="0066027D"/>
    <w:rsid w:val="00660734"/>
    <w:rsid w:val="0066315D"/>
    <w:rsid w:val="006754AD"/>
    <w:rsid w:val="006821A4"/>
    <w:rsid w:val="00684311"/>
    <w:rsid w:val="00690DA1"/>
    <w:rsid w:val="00690F98"/>
    <w:rsid w:val="00692A81"/>
    <w:rsid w:val="00696EBA"/>
    <w:rsid w:val="006A1A4F"/>
    <w:rsid w:val="006A797E"/>
    <w:rsid w:val="006C38A6"/>
    <w:rsid w:val="006C4665"/>
    <w:rsid w:val="006C46CB"/>
    <w:rsid w:val="006C6A6D"/>
    <w:rsid w:val="006D45B1"/>
    <w:rsid w:val="006E63B5"/>
    <w:rsid w:val="006E6F6D"/>
    <w:rsid w:val="006F291F"/>
    <w:rsid w:val="006F73AB"/>
    <w:rsid w:val="00702356"/>
    <w:rsid w:val="00706BF1"/>
    <w:rsid w:val="00710DB7"/>
    <w:rsid w:val="007167C0"/>
    <w:rsid w:val="00720FC5"/>
    <w:rsid w:val="00721C59"/>
    <w:rsid w:val="00723953"/>
    <w:rsid w:val="00723D83"/>
    <w:rsid w:val="007248DF"/>
    <w:rsid w:val="007257D6"/>
    <w:rsid w:val="007315C0"/>
    <w:rsid w:val="00731E1D"/>
    <w:rsid w:val="00734153"/>
    <w:rsid w:val="007344D2"/>
    <w:rsid w:val="007359BA"/>
    <w:rsid w:val="00741216"/>
    <w:rsid w:val="007441C0"/>
    <w:rsid w:val="007465AA"/>
    <w:rsid w:val="007501DC"/>
    <w:rsid w:val="0075714B"/>
    <w:rsid w:val="0076172D"/>
    <w:rsid w:val="0076311E"/>
    <w:rsid w:val="0076443A"/>
    <w:rsid w:val="007648E6"/>
    <w:rsid w:val="00771306"/>
    <w:rsid w:val="00782E00"/>
    <w:rsid w:val="00785D8C"/>
    <w:rsid w:val="007876EF"/>
    <w:rsid w:val="00790C1D"/>
    <w:rsid w:val="00793606"/>
    <w:rsid w:val="00795A15"/>
    <w:rsid w:val="007972C3"/>
    <w:rsid w:val="00797FD8"/>
    <w:rsid w:val="007A1456"/>
    <w:rsid w:val="007A37E2"/>
    <w:rsid w:val="007A648D"/>
    <w:rsid w:val="007B55D4"/>
    <w:rsid w:val="007B64EC"/>
    <w:rsid w:val="007B6FE6"/>
    <w:rsid w:val="007C143F"/>
    <w:rsid w:val="007C2076"/>
    <w:rsid w:val="007C6282"/>
    <w:rsid w:val="007C7495"/>
    <w:rsid w:val="007D20DB"/>
    <w:rsid w:val="007D260B"/>
    <w:rsid w:val="007D2999"/>
    <w:rsid w:val="007D2D7E"/>
    <w:rsid w:val="007E376C"/>
    <w:rsid w:val="007E58BF"/>
    <w:rsid w:val="007E798C"/>
    <w:rsid w:val="007F04B4"/>
    <w:rsid w:val="007F297B"/>
    <w:rsid w:val="007F66C9"/>
    <w:rsid w:val="00803E02"/>
    <w:rsid w:val="0080468B"/>
    <w:rsid w:val="00810306"/>
    <w:rsid w:val="00812BE8"/>
    <w:rsid w:val="0082697D"/>
    <w:rsid w:val="0083256A"/>
    <w:rsid w:val="00834A85"/>
    <w:rsid w:val="00834D20"/>
    <w:rsid w:val="00835DEE"/>
    <w:rsid w:val="0083621B"/>
    <w:rsid w:val="00837CCB"/>
    <w:rsid w:val="00845520"/>
    <w:rsid w:val="00846A5E"/>
    <w:rsid w:val="00850E50"/>
    <w:rsid w:val="00853114"/>
    <w:rsid w:val="008577DA"/>
    <w:rsid w:val="00861B8B"/>
    <w:rsid w:val="00863EB3"/>
    <w:rsid w:val="00866B8E"/>
    <w:rsid w:val="00866BA5"/>
    <w:rsid w:val="00877410"/>
    <w:rsid w:val="00881ED6"/>
    <w:rsid w:val="00883480"/>
    <w:rsid w:val="00884028"/>
    <w:rsid w:val="008863C5"/>
    <w:rsid w:val="008876F9"/>
    <w:rsid w:val="0089349B"/>
    <w:rsid w:val="00894785"/>
    <w:rsid w:val="008964FB"/>
    <w:rsid w:val="00897970"/>
    <w:rsid w:val="008A4AF5"/>
    <w:rsid w:val="008B06AB"/>
    <w:rsid w:val="008B10DB"/>
    <w:rsid w:val="008B6E88"/>
    <w:rsid w:val="008C2B01"/>
    <w:rsid w:val="008C5396"/>
    <w:rsid w:val="008D16FD"/>
    <w:rsid w:val="008D1EE0"/>
    <w:rsid w:val="008D6B38"/>
    <w:rsid w:val="008D738F"/>
    <w:rsid w:val="008E2B94"/>
    <w:rsid w:val="008E36B9"/>
    <w:rsid w:val="008E3B10"/>
    <w:rsid w:val="008F0B1B"/>
    <w:rsid w:val="008F105B"/>
    <w:rsid w:val="008F196A"/>
    <w:rsid w:val="008F5066"/>
    <w:rsid w:val="008F5094"/>
    <w:rsid w:val="008F5929"/>
    <w:rsid w:val="008F5BD3"/>
    <w:rsid w:val="008F6C02"/>
    <w:rsid w:val="00900383"/>
    <w:rsid w:val="00900410"/>
    <w:rsid w:val="00903CA2"/>
    <w:rsid w:val="00906D00"/>
    <w:rsid w:val="009102C4"/>
    <w:rsid w:val="00910E41"/>
    <w:rsid w:val="00914E0C"/>
    <w:rsid w:val="00916069"/>
    <w:rsid w:val="009163F0"/>
    <w:rsid w:val="009169BD"/>
    <w:rsid w:val="00920B61"/>
    <w:rsid w:val="00920C41"/>
    <w:rsid w:val="009230C3"/>
    <w:rsid w:val="00923518"/>
    <w:rsid w:val="009240C0"/>
    <w:rsid w:val="0092646C"/>
    <w:rsid w:val="00930B4F"/>
    <w:rsid w:val="00932664"/>
    <w:rsid w:val="00933A48"/>
    <w:rsid w:val="00934D0C"/>
    <w:rsid w:val="00946426"/>
    <w:rsid w:val="00953FE9"/>
    <w:rsid w:val="009547EE"/>
    <w:rsid w:val="009579EF"/>
    <w:rsid w:val="00960DA2"/>
    <w:rsid w:val="0096119C"/>
    <w:rsid w:val="0096166C"/>
    <w:rsid w:val="00963C5D"/>
    <w:rsid w:val="00964B94"/>
    <w:rsid w:val="00967161"/>
    <w:rsid w:val="009674D1"/>
    <w:rsid w:val="00976434"/>
    <w:rsid w:val="00976E50"/>
    <w:rsid w:val="009802DD"/>
    <w:rsid w:val="0098654A"/>
    <w:rsid w:val="00991A0B"/>
    <w:rsid w:val="00992E90"/>
    <w:rsid w:val="009942A9"/>
    <w:rsid w:val="009965E8"/>
    <w:rsid w:val="009A1671"/>
    <w:rsid w:val="009A1906"/>
    <w:rsid w:val="009A2831"/>
    <w:rsid w:val="009A2AD9"/>
    <w:rsid w:val="009A393B"/>
    <w:rsid w:val="009A5633"/>
    <w:rsid w:val="009A67AD"/>
    <w:rsid w:val="009C0BFF"/>
    <w:rsid w:val="009C1443"/>
    <w:rsid w:val="009C4195"/>
    <w:rsid w:val="009C5FCA"/>
    <w:rsid w:val="009D0EB2"/>
    <w:rsid w:val="009D772A"/>
    <w:rsid w:val="009E47B7"/>
    <w:rsid w:val="009E61EA"/>
    <w:rsid w:val="009F552B"/>
    <w:rsid w:val="009F5B58"/>
    <w:rsid w:val="009F5CDD"/>
    <w:rsid w:val="00A05C35"/>
    <w:rsid w:val="00A11633"/>
    <w:rsid w:val="00A1683F"/>
    <w:rsid w:val="00A17184"/>
    <w:rsid w:val="00A2000A"/>
    <w:rsid w:val="00A24466"/>
    <w:rsid w:val="00A26905"/>
    <w:rsid w:val="00A2791A"/>
    <w:rsid w:val="00A30238"/>
    <w:rsid w:val="00A32B53"/>
    <w:rsid w:val="00A3430D"/>
    <w:rsid w:val="00A40A93"/>
    <w:rsid w:val="00A42ACC"/>
    <w:rsid w:val="00A44DCF"/>
    <w:rsid w:val="00A47AD9"/>
    <w:rsid w:val="00A52E16"/>
    <w:rsid w:val="00A5325C"/>
    <w:rsid w:val="00A55875"/>
    <w:rsid w:val="00A602AF"/>
    <w:rsid w:val="00A61CFD"/>
    <w:rsid w:val="00A6404B"/>
    <w:rsid w:val="00A744CB"/>
    <w:rsid w:val="00A8015D"/>
    <w:rsid w:val="00A803B4"/>
    <w:rsid w:val="00A82231"/>
    <w:rsid w:val="00A8500C"/>
    <w:rsid w:val="00A85D40"/>
    <w:rsid w:val="00A92047"/>
    <w:rsid w:val="00A925DA"/>
    <w:rsid w:val="00A93DAC"/>
    <w:rsid w:val="00A945CB"/>
    <w:rsid w:val="00AA22FA"/>
    <w:rsid w:val="00AB0975"/>
    <w:rsid w:val="00AB3352"/>
    <w:rsid w:val="00AB6399"/>
    <w:rsid w:val="00AB784B"/>
    <w:rsid w:val="00AC05BC"/>
    <w:rsid w:val="00AC4C26"/>
    <w:rsid w:val="00AC6500"/>
    <w:rsid w:val="00AC689A"/>
    <w:rsid w:val="00AC7123"/>
    <w:rsid w:val="00AD5F44"/>
    <w:rsid w:val="00AE04CE"/>
    <w:rsid w:val="00AE04D4"/>
    <w:rsid w:val="00AE2080"/>
    <w:rsid w:val="00AE2C12"/>
    <w:rsid w:val="00AE3116"/>
    <w:rsid w:val="00AE6720"/>
    <w:rsid w:val="00AF317D"/>
    <w:rsid w:val="00AF3A76"/>
    <w:rsid w:val="00AF56C8"/>
    <w:rsid w:val="00AF6B28"/>
    <w:rsid w:val="00B05E3B"/>
    <w:rsid w:val="00B06082"/>
    <w:rsid w:val="00B2055A"/>
    <w:rsid w:val="00B37346"/>
    <w:rsid w:val="00B574AA"/>
    <w:rsid w:val="00B61AAB"/>
    <w:rsid w:val="00B61BE1"/>
    <w:rsid w:val="00B660E1"/>
    <w:rsid w:val="00B66EB5"/>
    <w:rsid w:val="00B7082C"/>
    <w:rsid w:val="00B74182"/>
    <w:rsid w:val="00B84968"/>
    <w:rsid w:val="00B90338"/>
    <w:rsid w:val="00BA006C"/>
    <w:rsid w:val="00BA32DE"/>
    <w:rsid w:val="00BA336C"/>
    <w:rsid w:val="00BB208F"/>
    <w:rsid w:val="00BB76CE"/>
    <w:rsid w:val="00BC5A7F"/>
    <w:rsid w:val="00BE01AE"/>
    <w:rsid w:val="00BE12DE"/>
    <w:rsid w:val="00BE4823"/>
    <w:rsid w:val="00BE4F4E"/>
    <w:rsid w:val="00BF0762"/>
    <w:rsid w:val="00BF1762"/>
    <w:rsid w:val="00BF38E4"/>
    <w:rsid w:val="00BF6209"/>
    <w:rsid w:val="00C013F6"/>
    <w:rsid w:val="00C038DF"/>
    <w:rsid w:val="00C03935"/>
    <w:rsid w:val="00C041CB"/>
    <w:rsid w:val="00C05895"/>
    <w:rsid w:val="00C10F5A"/>
    <w:rsid w:val="00C120EC"/>
    <w:rsid w:val="00C13C88"/>
    <w:rsid w:val="00C14452"/>
    <w:rsid w:val="00C14D7E"/>
    <w:rsid w:val="00C177E1"/>
    <w:rsid w:val="00C2449B"/>
    <w:rsid w:val="00C27B65"/>
    <w:rsid w:val="00C32055"/>
    <w:rsid w:val="00C400AF"/>
    <w:rsid w:val="00C40DCD"/>
    <w:rsid w:val="00C43273"/>
    <w:rsid w:val="00C448E2"/>
    <w:rsid w:val="00C45B02"/>
    <w:rsid w:val="00C463B4"/>
    <w:rsid w:val="00C5039A"/>
    <w:rsid w:val="00C50FEF"/>
    <w:rsid w:val="00C513A1"/>
    <w:rsid w:val="00C51B40"/>
    <w:rsid w:val="00C5654B"/>
    <w:rsid w:val="00C6244D"/>
    <w:rsid w:val="00C674F6"/>
    <w:rsid w:val="00C76B07"/>
    <w:rsid w:val="00C8162A"/>
    <w:rsid w:val="00C86CEA"/>
    <w:rsid w:val="00C91653"/>
    <w:rsid w:val="00C916E2"/>
    <w:rsid w:val="00C9363C"/>
    <w:rsid w:val="00C945FA"/>
    <w:rsid w:val="00C94AF5"/>
    <w:rsid w:val="00CA0DD4"/>
    <w:rsid w:val="00CA4A9D"/>
    <w:rsid w:val="00CA5FFD"/>
    <w:rsid w:val="00CB6F3F"/>
    <w:rsid w:val="00CB708E"/>
    <w:rsid w:val="00CC59F3"/>
    <w:rsid w:val="00CC65CD"/>
    <w:rsid w:val="00CC6AED"/>
    <w:rsid w:val="00CC70E8"/>
    <w:rsid w:val="00CD3E7D"/>
    <w:rsid w:val="00CD558F"/>
    <w:rsid w:val="00CE2253"/>
    <w:rsid w:val="00CE5732"/>
    <w:rsid w:val="00CE59FA"/>
    <w:rsid w:val="00CE78D1"/>
    <w:rsid w:val="00CF283D"/>
    <w:rsid w:val="00CF2F22"/>
    <w:rsid w:val="00CF3BD6"/>
    <w:rsid w:val="00D000B7"/>
    <w:rsid w:val="00D01AAF"/>
    <w:rsid w:val="00D02837"/>
    <w:rsid w:val="00D02AAC"/>
    <w:rsid w:val="00D045CB"/>
    <w:rsid w:val="00D07B46"/>
    <w:rsid w:val="00D1470B"/>
    <w:rsid w:val="00D15D78"/>
    <w:rsid w:val="00D17F97"/>
    <w:rsid w:val="00D21615"/>
    <w:rsid w:val="00D30222"/>
    <w:rsid w:val="00D3066A"/>
    <w:rsid w:val="00D32B71"/>
    <w:rsid w:val="00D34171"/>
    <w:rsid w:val="00D344E9"/>
    <w:rsid w:val="00D34EB7"/>
    <w:rsid w:val="00D375C2"/>
    <w:rsid w:val="00D40DAA"/>
    <w:rsid w:val="00D40FDC"/>
    <w:rsid w:val="00D45018"/>
    <w:rsid w:val="00D56883"/>
    <w:rsid w:val="00D63646"/>
    <w:rsid w:val="00D67918"/>
    <w:rsid w:val="00D74EF0"/>
    <w:rsid w:val="00D77821"/>
    <w:rsid w:val="00D801E5"/>
    <w:rsid w:val="00D80679"/>
    <w:rsid w:val="00D81880"/>
    <w:rsid w:val="00D955C1"/>
    <w:rsid w:val="00D955E1"/>
    <w:rsid w:val="00D969EB"/>
    <w:rsid w:val="00DA35BC"/>
    <w:rsid w:val="00DA5876"/>
    <w:rsid w:val="00DA679D"/>
    <w:rsid w:val="00DC04E4"/>
    <w:rsid w:val="00DC71FF"/>
    <w:rsid w:val="00DD07B6"/>
    <w:rsid w:val="00DD487A"/>
    <w:rsid w:val="00DD51DA"/>
    <w:rsid w:val="00DD70E9"/>
    <w:rsid w:val="00DD751E"/>
    <w:rsid w:val="00DD7733"/>
    <w:rsid w:val="00DD785E"/>
    <w:rsid w:val="00DE0A17"/>
    <w:rsid w:val="00DE18E3"/>
    <w:rsid w:val="00DE1AE2"/>
    <w:rsid w:val="00DE2B73"/>
    <w:rsid w:val="00DF70E6"/>
    <w:rsid w:val="00E00B63"/>
    <w:rsid w:val="00E036A4"/>
    <w:rsid w:val="00E03F33"/>
    <w:rsid w:val="00E0458C"/>
    <w:rsid w:val="00E07477"/>
    <w:rsid w:val="00E1338D"/>
    <w:rsid w:val="00E1481E"/>
    <w:rsid w:val="00E175E7"/>
    <w:rsid w:val="00E2069C"/>
    <w:rsid w:val="00E26461"/>
    <w:rsid w:val="00E26EFC"/>
    <w:rsid w:val="00E31808"/>
    <w:rsid w:val="00E34B39"/>
    <w:rsid w:val="00E373C8"/>
    <w:rsid w:val="00E42F04"/>
    <w:rsid w:val="00E44B08"/>
    <w:rsid w:val="00E45862"/>
    <w:rsid w:val="00E45B78"/>
    <w:rsid w:val="00E523CB"/>
    <w:rsid w:val="00E541E2"/>
    <w:rsid w:val="00E57196"/>
    <w:rsid w:val="00E64446"/>
    <w:rsid w:val="00E65BEA"/>
    <w:rsid w:val="00E80B47"/>
    <w:rsid w:val="00E814A4"/>
    <w:rsid w:val="00E83CEC"/>
    <w:rsid w:val="00E84528"/>
    <w:rsid w:val="00E848F6"/>
    <w:rsid w:val="00E904A7"/>
    <w:rsid w:val="00E946BC"/>
    <w:rsid w:val="00E96F30"/>
    <w:rsid w:val="00EA0C75"/>
    <w:rsid w:val="00EA2EA4"/>
    <w:rsid w:val="00EB1D13"/>
    <w:rsid w:val="00EB2728"/>
    <w:rsid w:val="00EB3E16"/>
    <w:rsid w:val="00EB7272"/>
    <w:rsid w:val="00EC1FC3"/>
    <w:rsid w:val="00EC3918"/>
    <w:rsid w:val="00EC3E14"/>
    <w:rsid w:val="00EC5605"/>
    <w:rsid w:val="00ED40A9"/>
    <w:rsid w:val="00ED77F7"/>
    <w:rsid w:val="00ED79C9"/>
    <w:rsid w:val="00EE4DC8"/>
    <w:rsid w:val="00EE5A82"/>
    <w:rsid w:val="00EF065D"/>
    <w:rsid w:val="00EF1556"/>
    <w:rsid w:val="00EF15BD"/>
    <w:rsid w:val="00EF1F0E"/>
    <w:rsid w:val="00EF4C29"/>
    <w:rsid w:val="00EF5C35"/>
    <w:rsid w:val="00F0188F"/>
    <w:rsid w:val="00F01C54"/>
    <w:rsid w:val="00F074F2"/>
    <w:rsid w:val="00F107FB"/>
    <w:rsid w:val="00F14A8A"/>
    <w:rsid w:val="00F22EB6"/>
    <w:rsid w:val="00F24DB4"/>
    <w:rsid w:val="00F273BA"/>
    <w:rsid w:val="00F31C1B"/>
    <w:rsid w:val="00F40A2D"/>
    <w:rsid w:val="00F411BE"/>
    <w:rsid w:val="00F46104"/>
    <w:rsid w:val="00F5697C"/>
    <w:rsid w:val="00F56DB0"/>
    <w:rsid w:val="00F56FE0"/>
    <w:rsid w:val="00F61641"/>
    <w:rsid w:val="00F72DAF"/>
    <w:rsid w:val="00F77992"/>
    <w:rsid w:val="00F8194E"/>
    <w:rsid w:val="00F82030"/>
    <w:rsid w:val="00F84D95"/>
    <w:rsid w:val="00F855BF"/>
    <w:rsid w:val="00F92476"/>
    <w:rsid w:val="00F93E33"/>
    <w:rsid w:val="00F94D2A"/>
    <w:rsid w:val="00F97616"/>
    <w:rsid w:val="00FA0721"/>
    <w:rsid w:val="00FA57BE"/>
    <w:rsid w:val="00FA5808"/>
    <w:rsid w:val="00FA7384"/>
    <w:rsid w:val="00FB0F60"/>
    <w:rsid w:val="00FB1613"/>
    <w:rsid w:val="00FB201E"/>
    <w:rsid w:val="00FB5136"/>
    <w:rsid w:val="00FB7775"/>
    <w:rsid w:val="00FC1077"/>
    <w:rsid w:val="00FC1E0E"/>
    <w:rsid w:val="00FC45D9"/>
    <w:rsid w:val="00FC4658"/>
    <w:rsid w:val="00FC57D1"/>
    <w:rsid w:val="00FD1E8C"/>
    <w:rsid w:val="00FD5A94"/>
    <w:rsid w:val="00FD5D9C"/>
    <w:rsid w:val="00FD73D5"/>
    <w:rsid w:val="00FD7651"/>
    <w:rsid w:val="00FD7772"/>
    <w:rsid w:val="00FE6BD7"/>
    <w:rsid w:val="00FE6DA8"/>
    <w:rsid w:val="00FE7A70"/>
    <w:rsid w:val="00FF02F3"/>
    <w:rsid w:val="00FF0588"/>
    <w:rsid w:val="00FF06C0"/>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icholas@nicholaslaw.org" TargetMode="External"/><Relationship Id="rId13" Type="http://schemas.openxmlformats.org/officeDocument/2006/relationships/hyperlink" Target="mailto:bterrell@tmdwlaw.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psmith@sgs-law.com" TargetMode="External"/><Relationship Id="rId17" Type="http://schemas.openxmlformats.org/officeDocument/2006/relationships/hyperlink" Target="mailto:reception@siprut.com" TargetMode="External"/><Relationship Id="rId2" Type="http://schemas.openxmlformats.org/officeDocument/2006/relationships/styles" Target="styles.xml"/><Relationship Id="rId16" Type="http://schemas.openxmlformats.org/officeDocument/2006/relationships/hyperlink" Target="http://www.JonesSettlementInf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dollarliborsettlement.com" TargetMode="External"/><Relationship Id="rId5" Type="http://schemas.openxmlformats.org/officeDocument/2006/relationships/webSettings" Target="webSettings.xml"/><Relationship Id="rId15" Type="http://schemas.openxmlformats.org/officeDocument/2006/relationships/hyperlink" Target="http://www.BatteriesDirectPurchaserAntitrustSettlement.com" TargetMode="External"/><Relationship Id="rId10" Type="http://schemas.openxmlformats.org/officeDocument/2006/relationships/hyperlink" Target="http://www.citizensbankannualfeeclassactionsettlemen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nsel@jpmsvfclassaction.com" TargetMode="External"/><Relationship Id="rId14" Type="http://schemas.openxmlformats.org/officeDocument/2006/relationships/hyperlink" Target="http://www.BatteriesDirectPurchaserAntitrustSettl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31A26-27F8-4E84-8EA6-A859A838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19</Pages>
  <Words>4493</Words>
  <Characters>25614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9</cp:revision>
  <cp:lastPrinted>2018-04-25T18:27:00Z</cp:lastPrinted>
  <dcterms:created xsi:type="dcterms:W3CDTF">2018-03-26T21:54:00Z</dcterms:created>
  <dcterms:modified xsi:type="dcterms:W3CDTF">2018-05-15T20:09:00Z</dcterms:modified>
</cp:coreProperties>
</file>