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35" w:rsidRDefault="00A05C35"/>
    <w:tbl>
      <w:tblPr>
        <w:tblStyle w:val="TableGrid"/>
        <w:tblW w:w="15123" w:type="dxa"/>
        <w:tblInd w:w="-255" w:type="dxa"/>
        <w:tblLayout w:type="fixed"/>
        <w:tblLook w:val="04A0" w:firstRow="1" w:lastRow="0" w:firstColumn="1" w:lastColumn="0" w:noHBand="0" w:noVBand="1"/>
      </w:tblPr>
      <w:tblGrid>
        <w:gridCol w:w="1443"/>
        <w:gridCol w:w="1710"/>
        <w:gridCol w:w="1710"/>
        <w:gridCol w:w="5760"/>
        <w:gridCol w:w="1440"/>
        <w:gridCol w:w="3060"/>
      </w:tblGrid>
      <w:tr w:rsidR="007F04B4" w:rsidRPr="007167C0" w:rsidTr="00DC1E2A">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306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DC1E2A">
        <w:tc>
          <w:tcPr>
            <w:tcW w:w="1443" w:type="dxa"/>
          </w:tcPr>
          <w:p w:rsidR="00A24466" w:rsidRDefault="00A24466" w:rsidP="007F297B">
            <w:pPr>
              <w:pStyle w:val="PlainText"/>
              <w:rPr>
                <w:rFonts w:ascii="Courier New" w:hAnsi="Courier New" w:cs="Courier New"/>
                <w:b/>
                <w:sz w:val="20"/>
                <w:szCs w:val="20"/>
              </w:rPr>
            </w:pPr>
          </w:p>
          <w:p w:rsidR="00A24466" w:rsidRDefault="007F364A" w:rsidP="007F297B">
            <w:pPr>
              <w:pStyle w:val="PlainText"/>
              <w:rPr>
                <w:rFonts w:ascii="Courier New" w:hAnsi="Courier New" w:cs="Courier New"/>
                <w:b/>
                <w:sz w:val="20"/>
                <w:szCs w:val="20"/>
              </w:rPr>
            </w:pPr>
            <w:r>
              <w:rPr>
                <w:rFonts w:ascii="Courier New" w:hAnsi="Courier New" w:cs="Courier New"/>
                <w:b/>
                <w:sz w:val="20"/>
                <w:szCs w:val="20"/>
              </w:rPr>
              <w:t>4-2-2018</w:t>
            </w:r>
          </w:p>
        </w:tc>
        <w:tc>
          <w:tcPr>
            <w:tcW w:w="1710" w:type="dxa"/>
          </w:tcPr>
          <w:p w:rsidR="00A24466" w:rsidRDefault="00A24466" w:rsidP="007F297B">
            <w:pPr>
              <w:pStyle w:val="PlainText"/>
              <w:rPr>
                <w:rFonts w:ascii="Courier New" w:hAnsi="Courier New" w:cs="Courier New"/>
                <w:b/>
                <w:sz w:val="20"/>
                <w:szCs w:val="20"/>
              </w:rPr>
            </w:pPr>
          </w:p>
          <w:p w:rsidR="00A24466" w:rsidRDefault="0017654D" w:rsidP="007F297B">
            <w:pPr>
              <w:pStyle w:val="PlainText"/>
              <w:rPr>
                <w:rFonts w:ascii="Courier New" w:hAnsi="Courier New" w:cs="Courier New"/>
                <w:b/>
                <w:sz w:val="20"/>
                <w:szCs w:val="20"/>
              </w:rPr>
            </w:pPr>
            <w:r>
              <w:rPr>
                <w:rFonts w:ascii="Courier New" w:hAnsi="Courier New" w:cs="Courier New"/>
                <w:b/>
                <w:sz w:val="20"/>
                <w:szCs w:val="20"/>
              </w:rPr>
              <w:t>1</w:t>
            </w:r>
            <w:r w:rsidR="007F364A">
              <w:rPr>
                <w:rFonts w:ascii="Courier New" w:hAnsi="Courier New" w:cs="Courier New"/>
                <w:b/>
                <w:sz w:val="20"/>
                <w:szCs w:val="20"/>
              </w:rPr>
              <w:t>3-CV-1836</w:t>
            </w:r>
          </w:p>
        </w:tc>
        <w:tc>
          <w:tcPr>
            <w:tcW w:w="1710" w:type="dxa"/>
          </w:tcPr>
          <w:p w:rsidR="00A24466" w:rsidRDefault="00A24466" w:rsidP="007F297B">
            <w:pPr>
              <w:pStyle w:val="PlainText"/>
              <w:rPr>
                <w:rFonts w:ascii="Courier New" w:hAnsi="Courier New" w:cs="Courier New"/>
                <w:b/>
                <w:sz w:val="20"/>
                <w:szCs w:val="20"/>
              </w:rPr>
            </w:pPr>
          </w:p>
          <w:p w:rsidR="00A24466" w:rsidRDefault="007F364A" w:rsidP="007F297B">
            <w:pPr>
              <w:pStyle w:val="PlainText"/>
              <w:rPr>
                <w:rFonts w:ascii="Courier New" w:hAnsi="Courier New" w:cs="Courier New"/>
                <w:b/>
                <w:sz w:val="20"/>
                <w:szCs w:val="20"/>
              </w:rPr>
            </w:pPr>
            <w:r>
              <w:rPr>
                <w:rFonts w:ascii="Courier New" w:hAnsi="Courier New" w:cs="Courier New"/>
                <w:b/>
                <w:sz w:val="20"/>
                <w:szCs w:val="20"/>
              </w:rPr>
              <w:t>(W.D. Wash</w:t>
            </w:r>
            <w:r w:rsidR="0017654D">
              <w:rPr>
                <w:rFonts w:ascii="Courier New" w:hAnsi="Courier New" w:cs="Courier New"/>
                <w:b/>
                <w:sz w:val="20"/>
                <w:szCs w:val="20"/>
              </w:rPr>
              <w:t>.)</w:t>
            </w:r>
          </w:p>
        </w:tc>
        <w:tc>
          <w:tcPr>
            <w:tcW w:w="5760" w:type="dxa"/>
          </w:tcPr>
          <w:p w:rsidR="00A24466" w:rsidRDefault="00A24466" w:rsidP="007F297B">
            <w:pPr>
              <w:pStyle w:val="PlainText"/>
              <w:jc w:val="left"/>
              <w:rPr>
                <w:rFonts w:ascii="Courier New" w:hAnsi="Courier New" w:cs="Courier New"/>
                <w:b/>
                <w:sz w:val="20"/>
                <w:szCs w:val="20"/>
              </w:rPr>
            </w:pPr>
          </w:p>
          <w:p w:rsidR="00A24466" w:rsidRDefault="007F364A"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Atossa</w:t>
            </w:r>
            <w:proofErr w:type="spellEnd"/>
            <w:r>
              <w:rPr>
                <w:rFonts w:ascii="Courier New" w:hAnsi="Courier New" w:cs="Courier New"/>
                <w:b/>
                <w:sz w:val="20"/>
                <w:szCs w:val="20"/>
              </w:rPr>
              <w:t xml:space="preserve"> Genetics</w:t>
            </w:r>
            <w:r w:rsidR="00F26229">
              <w:rPr>
                <w:rFonts w:ascii="Courier New" w:hAnsi="Courier New" w:cs="Courier New"/>
                <w:b/>
                <w:sz w:val="20"/>
                <w:szCs w:val="20"/>
              </w:rPr>
              <w:t xml:space="preserve">, Inc. </w:t>
            </w:r>
            <w:r w:rsidR="004B6D53">
              <w:rPr>
                <w:rFonts w:ascii="Courier New" w:hAnsi="Courier New" w:cs="Courier New"/>
                <w:b/>
                <w:sz w:val="20"/>
                <w:szCs w:val="20"/>
              </w:rPr>
              <w:t>Securities</w:t>
            </w:r>
            <w:r w:rsidR="00F26229">
              <w:rPr>
                <w:rFonts w:ascii="Courier New" w:hAnsi="Courier New" w:cs="Courier New"/>
                <w:b/>
                <w:sz w:val="20"/>
                <w:szCs w:val="20"/>
              </w:rPr>
              <w:t xml:space="preserve"> Litigation</w:t>
            </w:r>
          </w:p>
          <w:p w:rsidR="00F26229" w:rsidRDefault="0017654D" w:rsidP="004B6D53">
            <w:pPr>
              <w:autoSpaceDE w:val="0"/>
              <w:autoSpaceDN w:val="0"/>
              <w:adjustRightInd w:val="0"/>
              <w:jc w:val="left"/>
              <w:rPr>
                <w:rFonts w:ascii="Courier New" w:hAnsi="Courier New" w:cs="Courier New"/>
                <w:sz w:val="20"/>
                <w:szCs w:val="20"/>
              </w:rPr>
            </w:pPr>
            <w:r w:rsidRPr="0017654D">
              <w:rPr>
                <w:rFonts w:ascii="Courier New" w:hAnsi="Courier New" w:cs="Courier New"/>
                <w:sz w:val="20"/>
                <w:szCs w:val="20"/>
              </w:rPr>
              <w:t xml:space="preserve">Plaintiff </w:t>
            </w:r>
            <w:r w:rsidR="007F5C6C">
              <w:rPr>
                <w:rFonts w:ascii="Courier New" w:hAnsi="Courier New" w:cs="Courier New"/>
                <w:sz w:val="20"/>
                <w:szCs w:val="20"/>
              </w:rPr>
              <w:t>alleges</w:t>
            </w:r>
            <w:r w:rsidR="007F364A" w:rsidRPr="007F364A">
              <w:rPr>
                <w:rFonts w:ascii="Courier New" w:hAnsi="Courier New" w:cs="Courier New"/>
                <w:sz w:val="20"/>
                <w:szCs w:val="20"/>
              </w:rPr>
              <w:t xml:space="preserve"> that </w:t>
            </w:r>
            <w:proofErr w:type="spellStart"/>
            <w:r w:rsidR="007F364A" w:rsidRPr="007F364A">
              <w:rPr>
                <w:rFonts w:ascii="Courier New" w:hAnsi="Courier New" w:cs="Courier New"/>
                <w:sz w:val="20"/>
                <w:szCs w:val="20"/>
              </w:rPr>
              <w:t>Atossa</w:t>
            </w:r>
            <w:proofErr w:type="spellEnd"/>
            <w:r w:rsidR="007F364A" w:rsidRPr="007F364A">
              <w:rPr>
                <w:rFonts w:ascii="Courier New" w:hAnsi="Courier New" w:cs="Courier New"/>
                <w:sz w:val="20"/>
                <w:szCs w:val="20"/>
              </w:rPr>
              <w:t xml:space="preserve"> and Quay made materially</w:t>
            </w:r>
            <w:r w:rsidR="007F364A">
              <w:rPr>
                <w:rFonts w:ascii="Courier New" w:hAnsi="Courier New" w:cs="Courier New"/>
                <w:sz w:val="20"/>
                <w:szCs w:val="20"/>
              </w:rPr>
              <w:t xml:space="preserve"> </w:t>
            </w:r>
            <w:r w:rsidR="007F364A" w:rsidRPr="007F364A">
              <w:rPr>
                <w:rFonts w:ascii="Courier New" w:hAnsi="Courier New" w:cs="Courier New"/>
                <w:sz w:val="20"/>
                <w:szCs w:val="20"/>
              </w:rPr>
              <w:t xml:space="preserve">false and misleading statements to </w:t>
            </w:r>
            <w:proofErr w:type="spellStart"/>
            <w:r w:rsidR="007F364A" w:rsidRPr="007F364A">
              <w:rPr>
                <w:rFonts w:ascii="Courier New" w:hAnsi="Courier New" w:cs="Courier New"/>
                <w:sz w:val="20"/>
                <w:szCs w:val="20"/>
              </w:rPr>
              <w:t>Atossa</w:t>
            </w:r>
            <w:proofErr w:type="spellEnd"/>
            <w:r w:rsidR="007F364A" w:rsidRPr="007F364A">
              <w:rPr>
                <w:rFonts w:ascii="Courier New" w:hAnsi="Courier New" w:cs="Courier New"/>
                <w:sz w:val="20"/>
                <w:szCs w:val="20"/>
              </w:rPr>
              <w:t xml:space="preserve"> investors in violation of Sections 10(b) and 20(a) of</w:t>
            </w:r>
            <w:r w:rsidR="007F364A">
              <w:rPr>
                <w:rFonts w:ascii="Courier New" w:hAnsi="Courier New" w:cs="Courier New"/>
                <w:sz w:val="20"/>
                <w:szCs w:val="20"/>
              </w:rPr>
              <w:t xml:space="preserve"> </w:t>
            </w:r>
            <w:r w:rsidR="007F364A" w:rsidRPr="007F364A">
              <w:rPr>
                <w:rFonts w:ascii="Courier New" w:hAnsi="Courier New" w:cs="Courier New"/>
                <w:sz w:val="20"/>
                <w:szCs w:val="20"/>
              </w:rPr>
              <w:t>the Securities Exchange Act of 1934, as amended by the Private Securities Litigation Reform</w:t>
            </w:r>
            <w:r w:rsidR="007F364A">
              <w:rPr>
                <w:rFonts w:ascii="Courier New" w:hAnsi="Courier New" w:cs="Courier New"/>
                <w:sz w:val="20"/>
                <w:szCs w:val="20"/>
              </w:rPr>
              <w:t xml:space="preserve"> </w:t>
            </w:r>
            <w:r w:rsidR="007F364A" w:rsidRPr="007F364A">
              <w:rPr>
                <w:rFonts w:ascii="Courier New" w:hAnsi="Courier New" w:cs="Courier New"/>
                <w:sz w:val="20"/>
                <w:szCs w:val="20"/>
              </w:rPr>
              <w:t xml:space="preserve">Act of 1995, 15 U.S.C. </w:t>
            </w:r>
            <w:r w:rsidR="007F364A" w:rsidRPr="007F364A">
              <w:rPr>
                <w:rFonts w:cstheme="minorHAnsi"/>
                <w:sz w:val="20"/>
                <w:szCs w:val="20"/>
              </w:rPr>
              <w:t>§§</w:t>
            </w:r>
            <w:r w:rsidR="007F364A" w:rsidRPr="007F364A">
              <w:rPr>
                <w:rFonts w:ascii="Courier New" w:hAnsi="Courier New" w:cs="Courier New"/>
                <w:sz w:val="20"/>
                <w:szCs w:val="20"/>
              </w:rPr>
              <w:t xml:space="preserve"> </w:t>
            </w:r>
            <w:r w:rsidR="007F5C6C" w:rsidRPr="007F364A">
              <w:rPr>
                <w:rFonts w:ascii="Courier New" w:hAnsi="Courier New" w:cs="Courier New"/>
                <w:sz w:val="20"/>
                <w:szCs w:val="20"/>
              </w:rPr>
              <w:t>78j (</w:t>
            </w:r>
            <w:r w:rsidR="007F364A" w:rsidRPr="007F364A">
              <w:rPr>
                <w:rFonts w:ascii="Courier New" w:hAnsi="Courier New" w:cs="Courier New"/>
                <w:sz w:val="20"/>
                <w:szCs w:val="20"/>
              </w:rPr>
              <w:t xml:space="preserve">b), </w:t>
            </w:r>
            <w:r w:rsidR="007F5C6C" w:rsidRPr="007F364A">
              <w:rPr>
                <w:rFonts w:ascii="Courier New" w:hAnsi="Courier New" w:cs="Courier New"/>
                <w:sz w:val="20"/>
                <w:szCs w:val="20"/>
              </w:rPr>
              <w:t>78t (</w:t>
            </w:r>
            <w:r w:rsidR="007F364A" w:rsidRPr="007F364A">
              <w:rPr>
                <w:rFonts w:ascii="Courier New" w:hAnsi="Courier New" w:cs="Courier New"/>
                <w:sz w:val="20"/>
                <w:szCs w:val="20"/>
              </w:rPr>
              <w:t>a), and Rule 10b-5 promulgated</w:t>
            </w:r>
            <w:r w:rsidR="007F364A">
              <w:rPr>
                <w:rFonts w:ascii="Courier New" w:hAnsi="Courier New" w:cs="Courier New"/>
                <w:sz w:val="20"/>
                <w:szCs w:val="20"/>
              </w:rPr>
              <w:t xml:space="preserve"> </w:t>
            </w:r>
            <w:r w:rsidR="007F364A" w:rsidRPr="007F364A">
              <w:rPr>
                <w:rFonts w:ascii="Courier New" w:hAnsi="Courier New" w:cs="Courier New"/>
                <w:sz w:val="20"/>
                <w:szCs w:val="20"/>
              </w:rPr>
              <w:t xml:space="preserve">thereunder, 17 C.F.R. </w:t>
            </w:r>
            <w:r w:rsidR="007F364A" w:rsidRPr="007F364A">
              <w:rPr>
                <w:rFonts w:cstheme="minorHAnsi"/>
                <w:sz w:val="20"/>
                <w:szCs w:val="20"/>
              </w:rPr>
              <w:t>§</w:t>
            </w:r>
            <w:r w:rsidR="007F364A" w:rsidRPr="007F364A">
              <w:rPr>
                <w:rFonts w:ascii="Courier New" w:hAnsi="Courier New" w:cs="Courier New"/>
                <w:sz w:val="20"/>
                <w:szCs w:val="20"/>
              </w:rPr>
              <w:t xml:space="preserve"> 240.10b-5 (the "Exchange Act"). </w:t>
            </w:r>
          </w:p>
          <w:p w:rsidR="004B6D53" w:rsidRPr="00077B53" w:rsidRDefault="004B6D53" w:rsidP="004B6D53">
            <w:pPr>
              <w:autoSpaceDE w:val="0"/>
              <w:autoSpaceDN w:val="0"/>
              <w:adjustRightInd w:val="0"/>
              <w:jc w:val="left"/>
              <w:rPr>
                <w:rFonts w:ascii="Courier New" w:hAnsi="Courier New" w:cs="Courier New"/>
                <w:sz w:val="20"/>
                <w:szCs w:val="20"/>
              </w:rPr>
            </w:pPr>
          </w:p>
        </w:tc>
        <w:tc>
          <w:tcPr>
            <w:tcW w:w="1440" w:type="dxa"/>
          </w:tcPr>
          <w:p w:rsidR="00A24466" w:rsidRDefault="00A24466" w:rsidP="007F297B">
            <w:pPr>
              <w:pStyle w:val="PlainText"/>
              <w:rPr>
                <w:rFonts w:ascii="Courier New" w:hAnsi="Courier New" w:cs="Courier New"/>
                <w:b/>
                <w:sz w:val="20"/>
                <w:szCs w:val="20"/>
              </w:rPr>
            </w:pPr>
          </w:p>
          <w:p w:rsidR="00A24466" w:rsidRDefault="00A24466" w:rsidP="007F297B">
            <w:pPr>
              <w:pStyle w:val="PlainText"/>
              <w:rPr>
                <w:rFonts w:ascii="Courier New" w:hAnsi="Courier New" w:cs="Courier New"/>
                <w:b/>
                <w:sz w:val="20"/>
                <w:szCs w:val="20"/>
              </w:rPr>
            </w:pPr>
            <w:r>
              <w:rPr>
                <w:rFonts w:ascii="Courier New" w:hAnsi="Courier New" w:cs="Courier New"/>
                <w:b/>
                <w:sz w:val="20"/>
                <w:szCs w:val="20"/>
              </w:rPr>
              <w:t>Not set yet</w:t>
            </w:r>
          </w:p>
          <w:p w:rsidR="00C945FA" w:rsidRDefault="00C945FA" w:rsidP="007F297B">
            <w:pPr>
              <w:pStyle w:val="PlainText"/>
              <w:rPr>
                <w:rFonts w:ascii="Courier New" w:hAnsi="Courier New" w:cs="Courier New"/>
                <w:b/>
                <w:sz w:val="20"/>
                <w:szCs w:val="20"/>
              </w:rPr>
            </w:pPr>
          </w:p>
        </w:tc>
        <w:tc>
          <w:tcPr>
            <w:tcW w:w="3060" w:type="dxa"/>
          </w:tcPr>
          <w:p w:rsidR="00A24466" w:rsidRDefault="00A24466" w:rsidP="007F297B">
            <w:pPr>
              <w:pStyle w:val="PlainText"/>
              <w:jc w:val="left"/>
              <w:rPr>
                <w:rFonts w:ascii="Courier New" w:hAnsi="Courier New" w:cs="Courier New"/>
                <w:b/>
                <w:noProof/>
                <w:sz w:val="20"/>
                <w:szCs w:val="20"/>
              </w:rPr>
            </w:pPr>
          </w:p>
          <w:p w:rsidR="00A24466" w:rsidRDefault="00A24466"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inforamtion write or </w:t>
            </w:r>
            <w:r w:rsidR="009A1906">
              <w:rPr>
                <w:rFonts w:ascii="Courier New" w:hAnsi="Courier New" w:cs="Courier New"/>
                <w:b/>
                <w:noProof/>
                <w:sz w:val="20"/>
                <w:szCs w:val="20"/>
              </w:rPr>
              <w:t>call</w:t>
            </w:r>
            <w:r>
              <w:rPr>
                <w:rFonts w:ascii="Courier New" w:hAnsi="Courier New" w:cs="Courier New"/>
                <w:b/>
                <w:noProof/>
                <w:sz w:val="20"/>
                <w:szCs w:val="20"/>
              </w:rPr>
              <w:t>:</w:t>
            </w:r>
          </w:p>
          <w:p w:rsidR="00A24466" w:rsidRDefault="00A24466" w:rsidP="007F297B">
            <w:pPr>
              <w:pStyle w:val="PlainText"/>
              <w:jc w:val="left"/>
              <w:rPr>
                <w:rFonts w:ascii="Courier New" w:hAnsi="Courier New" w:cs="Courier New"/>
                <w:b/>
                <w:noProof/>
                <w:sz w:val="20"/>
                <w:szCs w:val="20"/>
              </w:rPr>
            </w:pPr>
          </w:p>
          <w:p w:rsidR="00F26229" w:rsidRPr="007F5C6C" w:rsidRDefault="00F26229" w:rsidP="00F26229">
            <w:pPr>
              <w:autoSpaceDE w:val="0"/>
              <w:autoSpaceDN w:val="0"/>
              <w:adjustRightInd w:val="0"/>
              <w:jc w:val="left"/>
              <w:rPr>
                <w:rFonts w:ascii="Courier New" w:hAnsi="Courier New" w:cs="Courier New"/>
                <w:b/>
                <w:sz w:val="20"/>
                <w:szCs w:val="20"/>
              </w:rPr>
            </w:pPr>
            <w:r w:rsidRPr="007F5C6C">
              <w:rPr>
                <w:rFonts w:ascii="Courier New" w:hAnsi="Courier New" w:cs="Courier New"/>
                <w:b/>
                <w:sz w:val="20"/>
                <w:szCs w:val="20"/>
              </w:rPr>
              <w:t>Jeffrey C. Block</w:t>
            </w:r>
          </w:p>
          <w:p w:rsidR="00F26229" w:rsidRPr="007F5C6C" w:rsidRDefault="00F26229" w:rsidP="00F26229">
            <w:pPr>
              <w:autoSpaceDE w:val="0"/>
              <w:autoSpaceDN w:val="0"/>
              <w:adjustRightInd w:val="0"/>
              <w:jc w:val="left"/>
              <w:rPr>
                <w:rFonts w:ascii="Courier New" w:hAnsi="Courier New" w:cs="Courier New"/>
                <w:b/>
                <w:sz w:val="20"/>
                <w:szCs w:val="20"/>
              </w:rPr>
            </w:pPr>
            <w:r w:rsidRPr="007F5C6C">
              <w:rPr>
                <w:rFonts w:ascii="Courier New" w:hAnsi="Courier New" w:cs="Courier New"/>
                <w:b/>
                <w:sz w:val="20"/>
                <w:szCs w:val="20"/>
              </w:rPr>
              <w:t>Jacob A. Walker</w:t>
            </w:r>
          </w:p>
          <w:p w:rsidR="00F26229" w:rsidRPr="007F5C6C" w:rsidRDefault="00F26229" w:rsidP="00F26229">
            <w:pPr>
              <w:autoSpaceDE w:val="0"/>
              <w:autoSpaceDN w:val="0"/>
              <w:adjustRightInd w:val="0"/>
              <w:jc w:val="left"/>
              <w:rPr>
                <w:rFonts w:ascii="Courier New" w:hAnsi="Courier New" w:cs="Courier New"/>
                <w:b/>
                <w:bCs/>
                <w:sz w:val="20"/>
                <w:szCs w:val="20"/>
              </w:rPr>
            </w:pPr>
            <w:r w:rsidRPr="007F5C6C">
              <w:rPr>
                <w:rFonts w:ascii="Courier New" w:hAnsi="Courier New" w:cs="Courier New"/>
                <w:b/>
                <w:bCs/>
                <w:sz w:val="20"/>
                <w:szCs w:val="20"/>
              </w:rPr>
              <w:t>BLOCK &amp; LEVITON LLP</w:t>
            </w:r>
          </w:p>
          <w:p w:rsidR="00F26229" w:rsidRPr="007F5C6C" w:rsidRDefault="004B6D53" w:rsidP="00F26229">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155 Federal Street</w:t>
            </w:r>
            <w:r w:rsidR="00F26229" w:rsidRPr="007F5C6C">
              <w:rPr>
                <w:rFonts w:ascii="Courier New" w:hAnsi="Courier New" w:cs="Courier New"/>
                <w:b/>
                <w:sz w:val="20"/>
                <w:szCs w:val="20"/>
              </w:rPr>
              <w:t xml:space="preserve"> Suite 400</w:t>
            </w:r>
          </w:p>
          <w:p w:rsidR="00F26229" w:rsidRPr="007F5C6C" w:rsidRDefault="00F26229" w:rsidP="00F26229">
            <w:pPr>
              <w:autoSpaceDE w:val="0"/>
              <w:autoSpaceDN w:val="0"/>
              <w:adjustRightInd w:val="0"/>
              <w:jc w:val="left"/>
              <w:rPr>
                <w:rFonts w:ascii="Courier New" w:hAnsi="Courier New" w:cs="Courier New"/>
                <w:b/>
                <w:sz w:val="20"/>
                <w:szCs w:val="20"/>
              </w:rPr>
            </w:pPr>
            <w:r w:rsidRPr="007F5C6C">
              <w:rPr>
                <w:rFonts w:ascii="Courier New" w:hAnsi="Courier New" w:cs="Courier New"/>
                <w:b/>
                <w:sz w:val="20"/>
                <w:szCs w:val="20"/>
              </w:rPr>
              <w:t>Boston, MA 02110</w:t>
            </w:r>
          </w:p>
          <w:p w:rsidR="00F26229" w:rsidRPr="007F5C6C" w:rsidRDefault="00F26229" w:rsidP="00F26229">
            <w:pPr>
              <w:autoSpaceDE w:val="0"/>
              <w:autoSpaceDN w:val="0"/>
              <w:adjustRightInd w:val="0"/>
              <w:jc w:val="left"/>
              <w:rPr>
                <w:rFonts w:ascii="Courier New" w:hAnsi="Courier New" w:cs="Courier New"/>
                <w:b/>
                <w:sz w:val="20"/>
                <w:szCs w:val="20"/>
              </w:rPr>
            </w:pPr>
          </w:p>
          <w:p w:rsidR="00A24466" w:rsidRDefault="00F26229" w:rsidP="00F26229">
            <w:pPr>
              <w:autoSpaceDE w:val="0"/>
              <w:autoSpaceDN w:val="0"/>
              <w:adjustRightInd w:val="0"/>
              <w:jc w:val="left"/>
              <w:rPr>
                <w:rFonts w:ascii="Courier New" w:hAnsi="Courier New" w:cs="Courier New"/>
                <w:b/>
                <w:noProof/>
                <w:sz w:val="20"/>
                <w:szCs w:val="20"/>
              </w:rPr>
            </w:pPr>
            <w:r w:rsidRPr="007F5C6C">
              <w:rPr>
                <w:rFonts w:ascii="Courier New" w:hAnsi="Courier New" w:cs="Courier New"/>
                <w:b/>
                <w:sz w:val="20"/>
                <w:szCs w:val="20"/>
              </w:rPr>
              <w:t>617 398-5600</w:t>
            </w:r>
            <w:r w:rsidR="007F5C6C">
              <w:rPr>
                <w:rFonts w:ascii="Courier New" w:hAnsi="Courier New" w:cs="Courier New"/>
                <w:b/>
                <w:sz w:val="20"/>
                <w:szCs w:val="20"/>
              </w:rPr>
              <w:t xml:space="preserve"> (Ph.)</w:t>
            </w:r>
          </w:p>
        </w:tc>
      </w:tr>
      <w:tr w:rsidR="00D955E1" w:rsidTr="00DC1E2A">
        <w:tc>
          <w:tcPr>
            <w:tcW w:w="1443" w:type="dxa"/>
          </w:tcPr>
          <w:p w:rsidR="00D955E1" w:rsidRDefault="00D955E1" w:rsidP="00500DFC">
            <w:pPr>
              <w:pStyle w:val="PlainText"/>
              <w:rPr>
                <w:rFonts w:ascii="Courier New" w:hAnsi="Courier New" w:cs="Courier New"/>
                <w:b/>
                <w:sz w:val="20"/>
                <w:szCs w:val="20"/>
              </w:rPr>
            </w:pPr>
          </w:p>
          <w:p w:rsidR="00D955E1" w:rsidRDefault="007F5C6C" w:rsidP="00500DFC">
            <w:pPr>
              <w:pStyle w:val="PlainText"/>
              <w:rPr>
                <w:rFonts w:ascii="Courier New" w:hAnsi="Courier New" w:cs="Courier New"/>
                <w:b/>
                <w:sz w:val="20"/>
                <w:szCs w:val="20"/>
              </w:rPr>
            </w:pPr>
            <w:r>
              <w:rPr>
                <w:rFonts w:ascii="Courier New" w:hAnsi="Courier New" w:cs="Courier New"/>
                <w:b/>
                <w:sz w:val="20"/>
                <w:szCs w:val="20"/>
              </w:rPr>
              <w:t>4-3-2018</w:t>
            </w:r>
          </w:p>
        </w:tc>
        <w:tc>
          <w:tcPr>
            <w:tcW w:w="1710" w:type="dxa"/>
          </w:tcPr>
          <w:p w:rsidR="00D955E1" w:rsidRDefault="00D955E1" w:rsidP="00500DFC">
            <w:pPr>
              <w:pStyle w:val="PlainText"/>
              <w:rPr>
                <w:rFonts w:ascii="Courier New" w:hAnsi="Courier New" w:cs="Courier New"/>
                <w:b/>
                <w:sz w:val="20"/>
                <w:szCs w:val="20"/>
              </w:rPr>
            </w:pPr>
          </w:p>
          <w:p w:rsidR="00D955E1" w:rsidRDefault="00D955E1" w:rsidP="00500DFC">
            <w:pPr>
              <w:pStyle w:val="PlainText"/>
              <w:rPr>
                <w:rFonts w:ascii="Courier New" w:hAnsi="Courier New" w:cs="Courier New"/>
                <w:b/>
                <w:sz w:val="20"/>
                <w:szCs w:val="20"/>
              </w:rPr>
            </w:pPr>
            <w:r>
              <w:rPr>
                <w:rFonts w:ascii="Courier New" w:hAnsi="Courier New" w:cs="Courier New"/>
                <w:b/>
                <w:sz w:val="20"/>
                <w:szCs w:val="20"/>
              </w:rPr>
              <w:t>1</w:t>
            </w:r>
            <w:r w:rsidR="007F5C6C">
              <w:rPr>
                <w:rFonts w:ascii="Courier New" w:hAnsi="Courier New" w:cs="Courier New"/>
                <w:b/>
                <w:sz w:val="20"/>
                <w:szCs w:val="20"/>
              </w:rPr>
              <w:t>2-CV-2311</w:t>
            </w:r>
          </w:p>
        </w:tc>
        <w:tc>
          <w:tcPr>
            <w:tcW w:w="1710" w:type="dxa"/>
          </w:tcPr>
          <w:p w:rsidR="00D955E1" w:rsidRDefault="00D955E1" w:rsidP="00500DFC">
            <w:pPr>
              <w:pStyle w:val="PlainText"/>
              <w:rPr>
                <w:rFonts w:ascii="Courier New" w:hAnsi="Courier New" w:cs="Courier New"/>
                <w:b/>
                <w:sz w:val="20"/>
                <w:szCs w:val="20"/>
              </w:rPr>
            </w:pPr>
          </w:p>
          <w:p w:rsidR="00D955E1" w:rsidRDefault="00D955E1" w:rsidP="007F5C6C">
            <w:pPr>
              <w:pStyle w:val="PlainText"/>
              <w:rPr>
                <w:rFonts w:ascii="Courier New" w:hAnsi="Courier New" w:cs="Courier New"/>
                <w:b/>
                <w:sz w:val="20"/>
                <w:szCs w:val="20"/>
              </w:rPr>
            </w:pPr>
            <w:r>
              <w:rPr>
                <w:rFonts w:ascii="Courier New" w:hAnsi="Courier New" w:cs="Courier New"/>
                <w:b/>
                <w:sz w:val="20"/>
                <w:szCs w:val="20"/>
              </w:rPr>
              <w:t>(</w:t>
            </w:r>
            <w:r w:rsidR="007F5C6C">
              <w:rPr>
                <w:rFonts w:ascii="Courier New" w:hAnsi="Courier New" w:cs="Courier New"/>
                <w:b/>
                <w:sz w:val="20"/>
                <w:szCs w:val="20"/>
              </w:rPr>
              <w:t>E.D. Mich</w:t>
            </w:r>
            <w:r>
              <w:rPr>
                <w:rFonts w:ascii="Courier New" w:hAnsi="Courier New" w:cs="Courier New"/>
                <w:b/>
                <w:sz w:val="20"/>
                <w:szCs w:val="20"/>
              </w:rPr>
              <w:t>.)</w:t>
            </w:r>
          </w:p>
        </w:tc>
        <w:tc>
          <w:tcPr>
            <w:tcW w:w="5760" w:type="dxa"/>
          </w:tcPr>
          <w:p w:rsidR="00D955E1" w:rsidRDefault="00D955E1" w:rsidP="00500DFC">
            <w:pPr>
              <w:pStyle w:val="PlainText"/>
              <w:jc w:val="left"/>
              <w:rPr>
                <w:rFonts w:ascii="Courier New" w:hAnsi="Courier New" w:cs="Courier New"/>
                <w:b/>
                <w:sz w:val="20"/>
                <w:szCs w:val="20"/>
              </w:rPr>
            </w:pPr>
          </w:p>
          <w:p w:rsidR="00D955E1" w:rsidRDefault="007F5C6C" w:rsidP="00500DFC">
            <w:pPr>
              <w:pStyle w:val="PlainText"/>
              <w:jc w:val="left"/>
              <w:rPr>
                <w:rFonts w:ascii="Courier New" w:hAnsi="Courier New" w:cs="Courier New"/>
                <w:b/>
                <w:sz w:val="20"/>
                <w:szCs w:val="20"/>
              </w:rPr>
            </w:pPr>
            <w:r>
              <w:rPr>
                <w:rFonts w:ascii="Courier New" w:hAnsi="Courier New" w:cs="Courier New"/>
                <w:b/>
                <w:sz w:val="20"/>
                <w:szCs w:val="20"/>
              </w:rPr>
              <w:t xml:space="preserve">In re: Auto Parts </w:t>
            </w:r>
            <w:r w:rsidR="00DD6436">
              <w:rPr>
                <w:rFonts w:ascii="Courier New" w:hAnsi="Courier New" w:cs="Courier New"/>
                <w:b/>
                <w:sz w:val="20"/>
                <w:szCs w:val="20"/>
              </w:rPr>
              <w:t>Antitrust</w:t>
            </w:r>
            <w:r>
              <w:rPr>
                <w:rFonts w:ascii="Courier New" w:hAnsi="Courier New" w:cs="Courier New"/>
                <w:b/>
                <w:sz w:val="20"/>
                <w:szCs w:val="20"/>
              </w:rPr>
              <w:t xml:space="preserve"> Litigation (Instrument Panel Cloisters)</w:t>
            </w:r>
          </w:p>
          <w:p w:rsidR="00B33AC6" w:rsidRDefault="00B33AC6" w:rsidP="00B33AC6">
            <w:pPr>
              <w:autoSpaceDE w:val="0"/>
              <w:autoSpaceDN w:val="0"/>
              <w:adjustRightInd w:val="0"/>
              <w:jc w:val="left"/>
              <w:rPr>
                <w:rFonts w:ascii="Courier New" w:hAnsi="Courier New" w:cs="Courier New"/>
                <w:sz w:val="20"/>
                <w:szCs w:val="20"/>
              </w:rPr>
            </w:pPr>
            <w:r w:rsidRPr="00B33AC6">
              <w:rPr>
                <w:rFonts w:ascii="Courier New" w:hAnsi="Courier New" w:cs="Courier New"/>
                <w:sz w:val="20"/>
                <w:szCs w:val="20"/>
              </w:rPr>
              <w:t>Plaintiffs bring this lawsuit as a proposed class action against the Defendants, manufacturers and suppliers of Instrument Panel Clusters globally and in the United States, for engaging in a lengthy conspiracy to suppress and eliminate</w:t>
            </w:r>
            <w:r>
              <w:rPr>
                <w:rFonts w:ascii="Courier New" w:hAnsi="Courier New" w:cs="Courier New"/>
                <w:sz w:val="20"/>
                <w:szCs w:val="20"/>
              </w:rPr>
              <w:t xml:space="preserve"> </w:t>
            </w:r>
            <w:r w:rsidRPr="00B33AC6">
              <w:rPr>
                <w:rFonts w:ascii="Courier New" w:hAnsi="Courier New" w:cs="Courier New"/>
                <w:sz w:val="20"/>
                <w:szCs w:val="20"/>
              </w:rPr>
              <w:t>competition in the automotive parts industry by agreeing to rig bids for, and to fix, stabilize, and</w:t>
            </w:r>
            <w:r>
              <w:rPr>
                <w:rFonts w:ascii="Courier New" w:hAnsi="Courier New" w:cs="Courier New"/>
                <w:sz w:val="20"/>
                <w:szCs w:val="20"/>
              </w:rPr>
              <w:t xml:space="preserve"> </w:t>
            </w:r>
            <w:r w:rsidRPr="00B33AC6">
              <w:rPr>
                <w:rFonts w:ascii="Courier New" w:hAnsi="Courier New" w:cs="Courier New"/>
                <w:sz w:val="20"/>
                <w:szCs w:val="20"/>
              </w:rPr>
              <w:t>maintain the prices of these products, which were sold to</w:t>
            </w:r>
            <w:r>
              <w:rPr>
                <w:rFonts w:ascii="Courier New" w:hAnsi="Courier New" w:cs="Courier New"/>
                <w:sz w:val="20"/>
                <w:szCs w:val="20"/>
              </w:rPr>
              <w:t xml:space="preserve"> </w:t>
            </w:r>
            <w:r w:rsidRPr="00B33AC6">
              <w:rPr>
                <w:rFonts w:ascii="Courier New" w:hAnsi="Courier New" w:cs="Courier New"/>
                <w:sz w:val="20"/>
                <w:szCs w:val="20"/>
              </w:rPr>
              <w:t>automobile manufacturers in the United</w:t>
            </w:r>
            <w:r>
              <w:rPr>
                <w:rFonts w:ascii="Courier New" w:hAnsi="Courier New" w:cs="Courier New"/>
                <w:sz w:val="20"/>
                <w:szCs w:val="20"/>
              </w:rPr>
              <w:t xml:space="preserve"> </w:t>
            </w:r>
            <w:r w:rsidRPr="00B33AC6">
              <w:rPr>
                <w:rFonts w:ascii="Courier New" w:hAnsi="Courier New" w:cs="Courier New"/>
                <w:sz w:val="20"/>
                <w:szCs w:val="20"/>
              </w:rPr>
              <w:t>States and elsewhere. The Defendants’ conspiracy successfully targeted the United States</w:t>
            </w:r>
            <w:r>
              <w:rPr>
                <w:rFonts w:ascii="Courier New" w:hAnsi="Courier New" w:cs="Courier New"/>
                <w:sz w:val="20"/>
                <w:szCs w:val="20"/>
              </w:rPr>
              <w:t xml:space="preserve"> </w:t>
            </w:r>
            <w:r w:rsidRPr="00B33AC6">
              <w:rPr>
                <w:rFonts w:ascii="Courier New" w:hAnsi="Courier New" w:cs="Courier New"/>
                <w:sz w:val="20"/>
                <w:szCs w:val="20"/>
              </w:rPr>
              <w:t>automotive industry, raising prices for car manufacturers as well as car and truck dealers.</w:t>
            </w:r>
          </w:p>
          <w:p w:rsidR="00241A0A" w:rsidRDefault="00241A0A" w:rsidP="00B33AC6">
            <w:pPr>
              <w:pStyle w:val="PlainText"/>
              <w:jc w:val="left"/>
              <w:rPr>
                <w:rFonts w:ascii="Courier New" w:hAnsi="Courier New" w:cs="Courier New"/>
                <w:b/>
                <w:sz w:val="20"/>
                <w:szCs w:val="20"/>
              </w:rPr>
            </w:pPr>
          </w:p>
        </w:tc>
        <w:tc>
          <w:tcPr>
            <w:tcW w:w="1440" w:type="dxa"/>
          </w:tcPr>
          <w:p w:rsidR="00D955E1" w:rsidRDefault="00D955E1" w:rsidP="00500DFC">
            <w:pPr>
              <w:pStyle w:val="PlainText"/>
              <w:rPr>
                <w:rFonts w:ascii="Courier New" w:hAnsi="Courier New" w:cs="Courier New"/>
                <w:b/>
                <w:sz w:val="20"/>
                <w:szCs w:val="20"/>
              </w:rPr>
            </w:pPr>
          </w:p>
          <w:p w:rsidR="00D955E1" w:rsidRDefault="00DD6436" w:rsidP="00500DFC">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2" type="#_x0000_t202" style="position:absolute;left:0;text-align:left;margin-left:55.55pt;margin-top:217.4pt;width:161.4pt;height:26.45pt;z-index:251660288" strokecolor="white [3212]" strokeweight="6pt">
                  <v:textbox style="mso-next-textbox:#_x0000_s1042">
                    <w:txbxContent>
                      <w:p w:rsidR="00DD6436" w:rsidRDefault="00DD6436" w:rsidP="00AA22FA">
                        <w:r>
                          <w:t>Prepared by Brenda Berkley</w:t>
                        </w:r>
                      </w:p>
                    </w:txbxContent>
                  </v:textbox>
                </v:shape>
              </w:pict>
            </w:r>
            <w:r w:rsidR="00D955E1">
              <w:rPr>
                <w:rFonts w:ascii="Courier New" w:hAnsi="Courier New" w:cs="Courier New"/>
                <w:b/>
                <w:sz w:val="20"/>
                <w:szCs w:val="20"/>
              </w:rPr>
              <w:t>Not set yet</w:t>
            </w:r>
          </w:p>
        </w:tc>
        <w:tc>
          <w:tcPr>
            <w:tcW w:w="3060" w:type="dxa"/>
          </w:tcPr>
          <w:p w:rsidR="00D955E1" w:rsidRDefault="00D955E1" w:rsidP="00500DFC">
            <w:pPr>
              <w:pStyle w:val="PlainText"/>
              <w:jc w:val="left"/>
              <w:rPr>
                <w:rFonts w:ascii="Courier New" w:hAnsi="Courier New" w:cs="Courier New"/>
                <w:b/>
                <w:noProof/>
                <w:sz w:val="20"/>
                <w:szCs w:val="20"/>
              </w:rPr>
            </w:pPr>
          </w:p>
          <w:p w:rsidR="00D955E1" w:rsidRDefault="00D955E1"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955E1" w:rsidRDefault="00D955E1" w:rsidP="00500DFC">
            <w:pPr>
              <w:pStyle w:val="PlainText"/>
              <w:jc w:val="left"/>
              <w:rPr>
                <w:rFonts w:ascii="Courier New" w:hAnsi="Courier New" w:cs="Courier New"/>
                <w:b/>
                <w:noProof/>
                <w:sz w:val="20"/>
                <w:szCs w:val="20"/>
              </w:rPr>
            </w:pPr>
          </w:p>
          <w:p w:rsidR="007F5C6C" w:rsidRPr="0051685A" w:rsidRDefault="007F5C6C" w:rsidP="007F5C6C">
            <w:pPr>
              <w:autoSpaceDE w:val="0"/>
              <w:autoSpaceDN w:val="0"/>
              <w:adjustRightInd w:val="0"/>
              <w:jc w:val="left"/>
              <w:rPr>
                <w:rFonts w:ascii="Courier New" w:hAnsi="Courier New" w:cs="Courier New"/>
                <w:b/>
                <w:sz w:val="18"/>
                <w:szCs w:val="18"/>
              </w:rPr>
            </w:pPr>
            <w:r w:rsidRPr="0051685A">
              <w:rPr>
                <w:rFonts w:ascii="Courier New" w:hAnsi="Courier New" w:cs="Courier New"/>
                <w:b/>
                <w:sz w:val="18"/>
                <w:szCs w:val="18"/>
              </w:rPr>
              <w:t>BARRETT LAW GROUP, P.A.</w:t>
            </w:r>
          </w:p>
          <w:p w:rsidR="007F5C6C" w:rsidRPr="0051685A" w:rsidRDefault="007F5C6C" w:rsidP="007F5C6C">
            <w:pPr>
              <w:autoSpaceDE w:val="0"/>
              <w:autoSpaceDN w:val="0"/>
              <w:adjustRightInd w:val="0"/>
              <w:jc w:val="left"/>
              <w:rPr>
                <w:rFonts w:ascii="Courier New" w:hAnsi="Courier New" w:cs="Courier New"/>
                <w:b/>
                <w:sz w:val="18"/>
                <w:szCs w:val="18"/>
              </w:rPr>
            </w:pPr>
            <w:r w:rsidRPr="0051685A">
              <w:rPr>
                <w:rFonts w:ascii="Courier New" w:hAnsi="Courier New" w:cs="Courier New"/>
                <w:b/>
                <w:sz w:val="18"/>
                <w:szCs w:val="18"/>
              </w:rPr>
              <w:t>P.O. Box 927</w:t>
            </w:r>
          </w:p>
          <w:p w:rsidR="007F5C6C" w:rsidRPr="0051685A" w:rsidRDefault="007F5C6C" w:rsidP="007F5C6C">
            <w:pPr>
              <w:autoSpaceDE w:val="0"/>
              <w:autoSpaceDN w:val="0"/>
              <w:adjustRightInd w:val="0"/>
              <w:jc w:val="left"/>
              <w:rPr>
                <w:rFonts w:ascii="Courier New" w:hAnsi="Courier New" w:cs="Courier New"/>
                <w:b/>
                <w:sz w:val="18"/>
                <w:szCs w:val="18"/>
              </w:rPr>
            </w:pPr>
            <w:r w:rsidRPr="0051685A">
              <w:rPr>
                <w:rFonts w:ascii="Courier New" w:hAnsi="Courier New" w:cs="Courier New"/>
                <w:b/>
                <w:sz w:val="18"/>
                <w:szCs w:val="18"/>
              </w:rPr>
              <w:t>404 Court Square</w:t>
            </w:r>
          </w:p>
          <w:p w:rsidR="00D955E1" w:rsidRDefault="007F5C6C" w:rsidP="007F5C6C">
            <w:pPr>
              <w:pStyle w:val="PlainText"/>
              <w:jc w:val="left"/>
              <w:rPr>
                <w:rFonts w:ascii="Courier New" w:hAnsi="Courier New" w:cs="Courier New"/>
                <w:b/>
                <w:sz w:val="18"/>
                <w:szCs w:val="18"/>
              </w:rPr>
            </w:pPr>
            <w:r w:rsidRPr="0051685A">
              <w:rPr>
                <w:rFonts w:ascii="Courier New" w:hAnsi="Courier New" w:cs="Courier New"/>
                <w:b/>
                <w:sz w:val="18"/>
                <w:szCs w:val="18"/>
              </w:rPr>
              <w:t>Lexington, MS 39095</w:t>
            </w:r>
          </w:p>
          <w:p w:rsidR="00B33AC6" w:rsidRDefault="00B33AC6" w:rsidP="007F5C6C">
            <w:pPr>
              <w:pStyle w:val="PlainText"/>
              <w:jc w:val="left"/>
              <w:rPr>
                <w:rFonts w:ascii="Courier New" w:hAnsi="Courier New" w:cs="Courier New"/>
                <w:b/>
                <w:sz w:val="18"/>
                <w:szCs w:val="18"/>
              </w:rPr>
            </w:pPr>
          </w:p>
          <w:p w:rsidR="00B33AC6" w:rsidRPr="00B33AC6" w:rsidRDefault="00B33AC6" w:rsidP="00B33AC6">
            <w:pPr>
              <w:autoSpaceDE w:val="0"/>
              <w:autoSpaceDN w:val="0"/>
              <w:adjustRightInd w:val="0"/>
              <w:jc w:val="left"/>
              <w:rPr>
                <w:rFonts w:ascii="Courier New" w:hAnsi="Courier New" w:cs="Courier New"/>
                <w:b/>
                <w:sz w:val="18"/>
                <w:szCs w:val="18"/>
              </w:rPr>
            </w:pPr>
            <w:r w:rsidRPr="00B33AC6">
              <w:rPr>
                <w:rFonts w:ascii="Courier New" w:hAnsi="Courier New" w:cs="Courier New"/>
                <w:b/>
                <w:sz w:val="18"/>
                <w:szCs w:val="18"/>
              </w:rPr>
              <w:t xml:space="preserve">CUNEO GILBERT &amp; </w:t>
            </w:r>
          </w:p>
          <w:p w:rsidR="00B33AC6" w:rsidRPr="00B33AC6" w:rsidRDefault="00B33AC6" w:rsidP="00B33AC6">
            <w:pPr>
              <w:autoSpaceDE w:val="0"/>
              <w:autoSpaceDN w:val="0"/>
              <w:adjustRightInd w:val="0"/>
              <w:jc w:val="left"/>
              <w:rPr>
                <w:rFonts w:ascii="Courier New" w:hAnsi="Courier New" w:cs="Courier New"/>
                <w:b/>
                <w:sz w:val="18"/>
                <w:szCs w:val="18"/>
              </w:rPr>
            </w:pPr>
            <w:r w:rsidRPr="00B33AC6">
              <w:rPr>
                <w:rFonts w:ascii="Courier New" w:hAnsi="Courier New" w:cs="Courier New"/>
                <w:b/>
                <w:sz w:val="18"/>
                <w:szCs w:val="18"/>
              </w:rPr>
              <w:t xml:space="preserve"> </w:t>
            </w:r>
            <w:proofErr w:type="spellStart"/>
            <w:r w:rsidRPr="00B33AC6">
              <w:rPr>
                <w:rFonts w:ascii="Courier New" w:hAnsi="Courier New" w:cs="Courier New"/>
                <w:b/>
                <w:sz w:val="18"/>
                <w:szCs w:val="18"/>
              </w:rPr>
              <w:t>LaDUCA</w:t>
            </w:r>
            <w:proofErr w:type="spellEnd"/>
            <w:r w:rsidRPr="00B33AC6">
              <w:rPr>
                <w:rFonts w:ascii="Courier New" w:hAnsi="Courier New" w:cs="Courier New"/>
                <w:b/>
                <w:sz w:val="18"/>
                <w:szCs w:val="18"/>
              </w:rPr>
              <w:t>, LLP</w:t>
            </w:r>
          </w:p>
          <w:p w:rsidR="00B33AC6" w:rsidRDefault="00B33AC6" w:rsidP="00B33AC6">
            <w:pPr>
              <w:autoSpaceDE w:val="0"/>
              <w:autoSpaceDN w:val="0"/>
              <w:adjustRightInd w:val="0"/>
              <w:jc w:val="left"/>
              <w:rPr>
                <w:rFonts w:ascii="Courier New" w:hAnsi="Courier New" w:cs="Courier New"/>
                <w:b/>
                <w:sz w:val="18"/>
                <w:szCs w:val="18"/>
              </w:rPr>
            </w:pPr>
            <w:r w:rsidRPr="00B33AC6">
              <w:rPr>
                <w:rFonts w:ascii="Courier New" w:hAnsi="Courier New" w:cs="Courier New"/>
                <w:b/>
                <w:sz w:val="18"/>
                <w:szCs w:val="18"/>
              </w:rPr>
              <w:t>4725 Wisconsin Avenue, NW</w:t>
            </w:r>
          </w:p>
          <w:p w:rsidR="004B6D53" w:rsidRPr="004B6D53" w:rsidRDefault="004B6D53" w:rsidP="004B6D53">
            <w:pPr>
              <w:autoSpaceDE w:val="0"/>
              <w:autoSpaceDN w:val="0"/>
              <w:adjustRightInd w:val="0"/>
              <w:jc w:val="left"/>
              <w:rPr>
                <w:rFonts w:ascii="Courier New" w:hAnsi="Courier New" w:cs="Courier New"/>
                <w:b/>
                <w:sz w:val="18"/>
                <w:szCs w:val="18"/>
              </w:rPr>
            </w:pPr>
            <w:r w:rsidRPr="004B6D53">
              <w:rPr>
                <w:rFonts w:ascii="Courier New" w:hAnsi="Courier New" w:cs="Courier New"/>
                <w:b/>
                <w:sz w:val="18"/>
                <w:szCs w:val="18"/>
              </w:rPr>
              <w:t>Suite 200</w:t>
            </w:r>
          </w:p>
          <w:p w:rsidR="00B33AC6" w:rsidRDefault="00B33AC6" w:rsidP="00B33AC6">
            <w:pPr>
              <w:pStyle w:val="PlainText"/>
              <w:jc w:val="left"/>
              <w:rPr>
                <w:rFonts w:ascii="Courier New" w:hAnsi="Courier New" w:cs="Courier New"/>
                <w:b/>
                <w:sz w:val="18"/>
                <w:szCs w:val="18"/>
              </w:rPr>
            </w:pPr>
            <w:r w:rsidRPr="00B33AC6">
              <w:rPr>
                <w:rFonts w:ascii="Courier New" w:hAnsi="Courier New" w:cs="Courier New"/>
                <w:b/>
                <w:sz w:val="18"/>
                <w:szCs w:val="18"/>
              </w:rPr>
              <w:t>Washington, DC 20016</w:t>
            </w:r>
          </w:p>
          <w:p w:rsidR="00B33AC6" w:rsidRDefault="00B33AC6" w:rsidP="00B33AC6">
            <w:pPr>
              <w:pStyle w:val="PlainText"/>
              <w:jc w:val="left"/>
              <w:rPr>
                <w:rFonts w:ascii="Courier New" w:hAnsi="Courier New" w:cs="Courier New"/>
                <w:b/>
                <w:sz w:val="18"/>
                <w:szCs w:val="18"/>
              </w:rPr>
            </w:pPr>
          </w:p>
          <w:p w:rsidR="00B33AC6" w:rsidRPr="00B33AC6" w:rsidRDefault="00B33AC6" w:rsidP="00B33AC6">
            <w:pPr>
              <w:autoSpaceDE w:val="0"/>
              <w:autoSpaceDN w:val="0"/>
              <w:adjustRightInd w:val="0"/>
              <w:jc w:val="left"/>
              <w:rPr>
                <w:rFonts w:ascii="Courier New" w:hAnsi="Courier New" w:cs="Courier New"/>
                <w:b/>
                <w:sz w:val="18"/>
                <w:szCs w:val="18"/>
              </w:rPr>
            </w:pPr>
            <w:r w:rsidRPr="00B33AC6">
              <w:rPr>
                <w:rFonts w:ascii="Courier New" w:hAnsi="Courier New" w:cs="Courier New"/>
                <w:b/>
                <w:sz w:val="18"/>
                <w:szCs w:val="18"/>
              </w:rPr>
              <w:t>LARSON • KING, LLP</w:t>
            </w:r>
          </w:p>
          <w:p w:rsidR="00B33AC6" w:rsidRPr="00B33AC6" w:rsidRDefault="00B33AC6" w:rsidP="00B33AC6">
            <w:pPr>
              <w:autoSpaceDE w:val="0"/>
              <w:autoSpaceDN w:val="0"/>
              <w:adjustRightInd w:val="0"/>
              <w:jc w:val="left"/>
              <w:rPr>
                <w:rFonts w:ascii="Courier New" w:hAnsi="Courier New" w:cs="Courier New"/>
                <w:b/>
                <w:sz w:val="18"/>
                <w:szCs w:val="18"/>
              </w:rPr>
            </w:pPr>
            <w:r w:rsidRPr="00B33AC6">
              <w:rPr>
                <w:rFonts w:ascii="Courier New" w:hAnsi="Courier New" w:cs="Courier New"/>
                <w:b/>
                <w:sz w:val="18"/>
                <w:szCs w:val="18"/>
              </w:rPr>
              <w:t>2800 Wells Fargo Place</w:t>
            </w:r>
          </w:p>
          <w:p w:rsidR="00B33AC6" w:rsidRPr="00B33AC6" w:rsidRDefault="00B33AC6" w:rsidP="00B33AC6">
            <w:pPr>
              <w:autoSpaceDE w:val="0"/>
              <w:autoSpaceDN w:val="0"/>
              <w:adjustRightInd w:val="0"/>
              <w:jc w:val="left"/>
              <w:rPr>
                <w:rFonts w:ascii="Courier New" w:hAnsi="Courier New" w:cs="Courier New"/>
                <w:b/>
                <w:sz w:val="18"/>
                <w:szCs w:val="18"/>
              </w:rPr>
            </w:pPr>
            <w:r w:rsidRPr="00B33AC6">
              <w:rPr>
                <w:rFonts w:ascii="Courier New" w:hAnsi="Courier New" w:cs="Courier New"/>
                <w:b/>
                <w:sz w:val="18"/>
                <w:szCs w:val="18"/>
              </w:rPr>
              <w:t>30 East Seventh Street</w:t>
            </w:r>
          </w:p>
          <w:p w:rsidR="00B33AC6" w:rsidRDefault="00B33AC6" w:rsidP="00B33AC6">
            <w:pPr>
              <w:pStyle w:val="PlainText"/>
              <w:jc w:val="left"/>
              <w:rPr>
                <w:rFonts w:ascii="Courier New" w:hAnsi="Courier New" w:cs="Courier New"/>
                <w:b/>
                <w:noProof/>
                <w:sz w:val="20"/>
                <w:szCs w:val="20"/>
              </w:rPr>
            </w:pPr>
            <w:r w:rsidRPr="00B33AC6">
              <w:rPr>
                <w:rFonts w:ascii="Courier New" w:hAnsi="Courier New" w:cs="Courier New"/>
                <w:b/>
                <w:sz w:val="18"/>
                <w:szCs w:val="18"/>
              </w:rPr>
              <w:t>St. Paul, MN 55101</w:t>
            </w:r>
          </w:p>
        </w:tc>
      </w:tr>
      <w:tr w:rsidR="00B33AC6" w:rsidTr="00DC1E2A">
        <w:tc>
          <w:tcPr>
            <w:tcW w:w="1443" w:type="dxa"/>
          </w:tcPr>
          <w:p w:rsidR="00B33AC6" w:rsidRDefault="00B33AC6" w:rsidP="00500DFC">
            <w:pPr>
              <w:pStyle w:val="PlainText"/>
              <w:rPr>
                <w:rFonts w:ascii="Courier New" w:hAnsi="Courier New" w:cs="Courier New"/>
                <w:b/>
                <w:sz w:val="20"/>
                <w:szCs w:val="20"/>
              </w:rPr>
            </w:pPr>
          </w:p>
          <w:p w:rsidR="00B33AC6" w:rsidRDefault="00130610" w:rsidP="00500DFC">
            <w:pPr>
              <w:pStyle w:val="PlainText"/>
              <w:rPr>
                <w:rFonts w:ascii="Courier New" w:hAnsi="Courier New" w:cs="Courier New"/>
                <w:b/>
                <w:sz w:val="20"/>
                <w:szCs w:val="20"/>
              </w:rPr>
            </w:pPr>
            <w:r>
              <w:rPr>
                <w:rFonts w:ascii="Courier New" w:hAnsi="Courier New" w:cs="Courier New"/>
                <w:b/>
                <w:sz w:val="20"/>
                <w:szCs w:val="20"/>
              </w:rPr>
              <w:t>4-5-2018</w:t>
            </w:r>
          </w:p>
        </w:tc>
        <w:tc>
          <w:tcPr>
            <w:tcW w:w="1710" w:type="dxa"/>
          </w:tcPr>
          <w:p w:rsidR="00B33AC6" w:rsidRDefault="00B33AC6" w:rsidP="00500DFC">
            <w:pPr>
              <w:pStyle w:val="PlainText"/>
              <w:rPr>
                <w:rFonts w:ascii="Courier New" w:hAnsi="Courier New" w:cs="Courier New"/>
                <w:b/>
                <w:sz w:val="20"/>
                <w:szCs w:val="20"/>
              </w:rPr>
            </w:pPr>
          </w:p>
          <w:p w:rsidR="00130610" w:rsidRDefault="00130610" w:rsidP="00500DFC">
            <w:pPr>
              <w:pStyle w:val="PlainText"/>
              <w:rPr>
                <w:rFonts w:ascii="Courier New" w:hAnsi="Courier New" w:cs="Courier New"/>
                <w:b/>
                <w:sz w:val="20"/>
                <w:szCs w:val="20"/>
              </w:rPr>
            </w:pPr>
            <w:r>
              <w:rPr>
                <w:rFonts w:ascii="Courier New" w:hAnsi="Courier New" w:cs="Courier New"/>
                <w:b/>
                <w:sz w:val="20"/>
                <w:szCs w:val="20"/>
              </w:rPr>
              <w:t>16-CV-00085</w:t>
            </w:r>
          </w:p>
        </w:tc>
        <w:tc>
          <w:tcPr>
            <w:tcW w:w="1710" w:type="dxa"/>
          </w:tcPr>
          <w:p w:rsidR="00B33AC6" w:rsidRDefault="00B33AC6" w:rsidP="00500DFC">
            <w:pPr>
              <w:pStyle w:val="PlainText"/>
              <w:rPr>
                <w:rFonts w:ascii="Courier New" w:hAnsi="Courier New" w:cs="Courier New"/>
                <w:b/>
                <w:sz w:val="20"/>
                <w:szCs w:val="20"/>
              </w:rPr>
            </w:pPr>
          </w:p>
          <w:p w:rsidR="00130610" w:rsidRDefault="00130610" w:rsidP="00130610">
            <w:pPr>
              <w:pStyle w:val="PlainText"/>
              <w:rPr>
                <w:rFonts w:ascii="Courier New" w:hAnsi="Courier New" w:cs="Courier New"/>
                <w:b/>
                <w:sz w:val="20"/>
                <w:szCs w:val="20"/>
              </w:rPr>
            </w:pPr>
            <w:r>
              <w:rPr>
                <w:rFonts w:ascii="Courier New" w:hAnsi="Courier New" w:cs="Courier New"/>
                <w:b/>
                <w:sz w:val="20"/>
                <w:szCs w:val="20"/>
              </w:rPr>
              <w:t>(M.D. Pa.)</w:t>
            </w:r>
          </w:p>
        </w:tc>
        <w:tc>
          <w:tcPr>
            <w:tcW w:w="5760" w:type="dxa"/>
          </w:tcPr>
          <w:p w:rsidR="00B33AC6" w:rsidRDefault="00B33AC6" w:rsidP="00500DFC">
            <w:pPr>
              <w:pStyle w:val="PlainText"/>
              <w:jc w:val="left"/>
              <w:rPr>
                <w:rFonts w:ascii="Courier New" w:hAnsi="Courier New" w:cs="Courier New"/>
                <w:b/>
                <w:sz w:val="20"/>
                <w:szCs w:val="20"/>
              </w:rPr>
            </w:pPr>
          </w:p>
          <w:p w:rsidR="00130610" w:rsidRDefault="00130610" w:rsidP="00500DFC">
            <w:pPr>
              <w:pStyle w:val="PlainText"/>
              <w:jc w:val="left"/>
              <w:rPr>
                <w:rFonts w:ascii="Courier New" w:hAnsi="Courier New" w:cs="Courier New"/>
                <w:b/>
                <w:sz w:val="20"/>
                <w:szCs w:val="20"/>
              </w:rPr>
            </w:pPr>
            <w:r>
              <w:rPr>
                <w:rFonts w:ascii="Courier New" w:hAnsi="Courier New" w:cs="Courier New"/>
                <w:b/>
                <w:sz w:val="20"/>
                <w:szCs w:val="20"/>
              </w:rPr>
              <w:t>Canfield v. Statoil USA Onshore Properties, Inc.</w:t>
            </w:r>
          </w:p>
          <w:p w:rsidR="00130610" w:rsidRPr="00130610" w:rsidRDefault="00130610" w:rsidP="007A2970">
            <w:pPr>
              <w:autoSpaceDE w:val="0"/>
              <w:autoSpaceDN w:val="0"/>
              <w:adjustRightInd w:val="0"/>
              <w:jc w:val="left"/>
              <w:rPr>
                <w:rFonts w:ascii="Courier New" w:hAnsi="Courier New" w:cs="Courier New"/>
                <w:sz w:val="20"/>
                <w:szCs w:val="20"/>
              </w:rPr>
            </w:pPr>
            <w:r w:rsidRPr="00130610">
              <w:rPr>
                <w:rFonts w:ascii="Courier New" w:hAnsi="Courier New" w:cs="Courier New"/>
                <w:sz w:val="20"/>
                <w:szCs w:val="20"/>
              </w:rPr>
              <w:t>Plaintiffs claim that Statoil underpaid Royalties relating to gas produced from</w:t>
            </w:r>
            <w:r w:rsidR="007A2970">
              <w:rPr>
                <w:rFonts w:ascii="Courier New" w:hAnsi="Courier New" w:cs="Courier New"/>
                <w:sz w:val="20"/>
                <w:szCs w:val="20"/>
              </w:rPr>
              <w:t xml:space="preserve"> </w:t>
            </w:r>
            <w:r w:rsidRPr="00130610">
              <w:rPr>
                <w:rFonts w:ascii="Courier New" w:hAnsi="Courier New" w:cs="Courier New"/>
                <w:sz w:val="20"/>
                <w:szCs w:val="20"/>
              </w:rPr>
              <w:t>wells located in Pennsylvania pursuant to certain provisions of oil and gas leases. The</w:t>
            </w:r>
            <w:r w:rsidR="007A2970">
              <w:rPr>
                <w:rFonts w:ascii="Courier New" w:hAnsi="Courier New" w:cs="Courier New"/>
                <w:sz w:val="20"/>
                <w:szCs w:val="20"/>
              </w:rPr>
              <w:t xml:space="preserve"> </w:t>
            </w:r>
            <w:r w:rsidRPr="00130610">
              <w:rPr>
                <w:rFonts w:ascii="Courier New" w:hAnsi="Courier New" w:cs="Courier New"/>
                <w:sz w:val="20"/>
                <w:szCs w:val="20"/>
              </w:rPr>
              <w:t>Action alleges that Statoil inappropriately used an Index Pricing Methodology on</w:t>
            </w:r>
            <w:r w:rsidR="007A2970">
              <w:rPr>
                <w:rFonts w:ascii="Courier New" w:hAnsi="Courier New" w:cs="Courier New"/>
                <w:sz w:val="20"/>
                <w:szCs w:val="20"/>
              </w:rPr>
              <w:t xml:space="preserve"> </w:t>
            </w:r>
            <w:r w:rsidRPr="00130610">
              <w:rPr>
                <w:rFonts w:ascii="Courier New" w:hAnsi="Courier New" w:cs="Courier New"/>
                <w:sz w:val="20"/>
                <w:szCs w:val="20"/>
              </w:rPr>
              <w:t>which to base its Royalty payments rather than a Resale Price. Plaintiffs sought</w:t>
            </w:r>
            <w:r w:rsidR="007A2970">
              <w:rPr>
                <w:rFonts w:ascii="Courier New" w:hAnsi="Courier New" w:cs="Courier New"/>
                <w:sz w:val="20"/>
                <w:szCs w:val="20"/>
              </w:rPr>
              <w:t xml:space="preserve"> </w:t>
            </w:r>
            <w:r w:rsidRPr="00130610">
              <w:rPr>
                <w:rFonts w:ascii="Courier New" w:hAnsi="Courier New" w:cs="Courier New"/>
                <w:sz w:val="20"/>
                <w:szCs w:val="20"/>
              </w:rPr>
              <w:t>monetary damages and prejudgment interest.</w:t>
            </w:r>
          </w:p>
        </w:tc>
        <w:tc>
          <w:tcPr>
            <w:tcW w:w="1440" w:type="dxa"/>
          </w:tcPr>
          <w:p w:rsidR="00B33AC6" w:rsidRDefault="00B33AC6" w:rsidP="00500DFC">
            <w:pPr>
              <w:pStyle w:val="PlainText"/>
              <w:rPr>
                <w:rFonts w:ascii="Courier New" w:hAnsi="Courier New" w:cs="Courier New"/>
                <w:b/>
                <w:sz w:val="20"/>
                <w:szCs w:val="20"/>
              </w:rPr>
            </w:pPr>
          </w:p>
          <w:p w:rsidR="00130610" w:rsidRDefault="00130610"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B33AC6" w:rsidRDefault="00B33AC6" w:rsidP="00500DFC">
            <w:pPr>
              <w:pStyle w:val="PlainText"/>
              <w:jc w:val="left"/>
              <w:rPr>
                <w:rFonts w:ascii="Courier New" w:hAnsi="Courier New" w:cs="Courier New"/>
                <w:b/>
                <w:noProof/>
                <w:sz w:val="20"/>
                <w:szCs w:val="20"/>
              </w:rPr>
            </w:pPr>
          </w:p>
          <w:p w:rsidR="00130610" w:rsidRDefault="00130610"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130610" w:rsidRDefault="00130610" w:rsidP="00500DFC">
            <w:pPr>
              <w:pStyle w:val="PlainText"/>
              <w:jc w:val="left"/>
              <w:rPr>
                <w:rFonts w:ascii="Courier New" w:hAnsi="Courier New" w:cs="Courier New"/>
                <w:b/>
                <w:noProof/>
                <w:sz w:val="20"/>
                <w:szCs w:val="20"/>
              </w:rPr>
            </w:pPr>
          </w:p>
          <w:p w:rsidR="00130610" w:rsidRPr="00130610" w:rsidRDefault="00130610" w:rsidP="00130610">
            <w:pPr>
              <w:autoSpaceDE w:val="0"/>
              <w:autoSpaceDN w:val="0"/>
              <w:adjustRightInd w:val="0"/>
              <w:jc w:val="left"/>
              <w:rPr>
                <w:rFonts w:ascii="Courier New" w:hAnsi="Courier New" w:cs="Courier New"/>
                <w:b/>
                <w:sz w:val="18"/>
                <w:szCs w:val="18"/>
              </w:rPr>
            </w:pPr>
            <w:r w:rsidRPr="00130610">
              <w:rPr>
                <w:rFonts w:ascii="Courier New" w:hAnsi="Courier New" w:cs="Courier New"/>
                <w:b/>
                <w:sz w:val="18"/>
                <w:szCs w:val="18"/>
              </w:rPr>
              <w:t>Douglas A. Clark</w:t>
            </w:r>
          </w:p>
          <w:p w:rsidR="00130610" w:rsidRPr="00130610" w:rsidRDefault="00130610" w:rsidP="00130610">
            <w:pPr>
              <w:autoSpaceDE w:val="0"/>
              <w:autoSpaceDN w:val="0"/>
              <w:adjustRightInd w:val="0"/>
              <w:jc w:val="left"/>
              <w:rPr>
                <w:rFonts w:ascii="Courier New" w:hAnsi="Courier New" w:cs="Courier New"/>
                <w:b/>
                <w:sz w:val="18"/>
                <w:szCs w:val="18"/>
              </w:rPr>
            </w:pPr>
            <w:r w:rsidRPr="00130610">
              <w:rPr>
                <w:rFonts w:ascii="Courier New" w:hAnsi="Courier New" w:cs="Courier New"/>
                <w:b/>
                <w:sz w:val="18"/>
                <w:szCs w:val="18"/>
              </w:rPr>
              <w:t>The Clark Law Firm, P.C.</w:t>
            </w:r>
          </w:p>
          <w:p w:rsidR="00130610" w:rsidRPr="00130610" w:rsidRDefault="00130610" w:rsidP="00130610">
            <w:pPr>
              <w:autoSpaceDE w:val="0"/>
              <w:autoSpaceDN w:val="0"/>
              <w:adjustRightInd w:val="0"/>
              <w:jc w:val="left"/>
              <w:rPr>
                <w:rFonts w:ascii="Courier New" w:hAnsi="Courier New" w:cs="Courier New"/>
                <w:b/>
                <w:sz w:val="18"/>
                <w:szCs w:val="18"/>
              </w:rPr>
            </w:pPr>
            <w:r w:rsidRPr="00130610">
              <w:rPr>
                <w:rFonts w:ascii="Courier New" w:hAnsi="Courier New" w:cs="Courier New"/>
                <w:b/>
                <w:sz w:val="18"/>
                <w:szCs w:val="18"/>
              </w:rPr>
              <w:t>1563 Main Street</w:t>
            </w:r>
          </w:p>
          <w:p w:rsidR="00130610" w:rsidRPr="00130610" w:rsidRDefault="00130610" w:rsidP="00130610">
            <w:pPr>
              <w:pStyle w:val="PlainText"/>
              <w:jc w:val="left"/>
              <w:rPr>
                <w:rFonts w:ascii="Courier New" w:hAnsi="Courier New" w:cs="Courier New"/>
                <w:b/>
                <w:sz w:val="18"/>
                <w:szCs w:val="18"/>
              </w:rPr>
            </w:pPr>
            <w:r w:rsidRPr="00130610">
              <w:rPr>
                <w:rFonts w:ascii="Courier New" w:hAnsi="Courier New" w:cs="Courier New"/>
                <w:b/>
                <w:sz w:val="18"/>
                <w:szCs w:val="18"/>
              </w:rPr>
              <w:t>Peckville, PA 18452</w:t>
            </w:r>
          </w:p>
          <w:p w:rsidR="00130610" w:rsidRPr="00130610" w:rsidRDefault="00130610" w:rsidP="00130610">
            <w:pPr>
              <w:pStyle w:val="PlainText"/>
              <w:jc w:val="left"/>
              <w:rPr>
                <w:rFonts w:ascii="Courier New" w:hAnsi="Courier New" w:cs="Courier New"/>
                <w:b/>
                <w:sz w:val="18"/>
                <w:szCs w:val="18"/>
              </w:rPr>
            </w:pPr>
          </w:p>
          <w:p w:rsidR="00130610" w:rsidRPr="007A2970" w:rsidRDefault="00130610" w:rsidP="00130610">
            <w:pPr>
              <w:autoSpaceDE w:val="0"/>
              <w:autoSpaceDN w:val="0"/>
              <w:adjustRightInd w:val="0"/>
              <w:jc w:val="left"/>
              <w:rPr>
                <w:rFonts w:ascii="Courier New" w:hAnsi="Courier New" w:cs="Courier New"/>
                <w:b/>
                <w:sz w:val="18"/>
                <w:szCs w:val="18"/>
              </w:rPr>
            </w:pPr>
            <w:r w:rsidRPr="007A2970">
              <w:rPr>
                <w:rFonts w:ascii="Courier New" w:hAnsi="Courier New" w:cs="Courier New"/>
                <w:b/>
                <w:sz w:val="18"/>
                <w:szCs w:val="18"/>
              </w:rPr>
              <w:t xml:space="preserve">Francis P. </w:t>
            </w:r>
            <w:proofErr w:type="spellStart"/>
            <w:r w:rsidRPr="007A2970">
              <w:rPr>
                <w:rFonts w:ascii="Courier New" w:hAnsi="Courier New" w:cs="Courier New"/>
                <w:b/>
                <w:sz w:val="18"/>
                <w:szCs w:val="18"/>
              </w:rPr>
              <w:t>Karam</w:t>
            </w:r>
            <w:proofErr w:type="spellEnd"/>
          </w:p>
          <w:p w:rsidR="00130610" w:rsidRPr="007A2970" w:rsidRDefault="00130610" w:rsidP="00130610">
            <w:pPr>
              <w:autoSpaceDE w:val="0"/>
              <w:autoSpaceDN w:val="0"/>
              <w:adjustRightInd w:val="0"/>
              <w:jc w:val="left"/>
              <w:rPr>
                <w:rFonts w:ascii="Courier New" w:hAnsi="Courier New" w:cs="Courier New"/>
                <w:b/>
                <w:sz w:val="18"/>
                <w:szCs w:val="18"/>
              </w:rPr>
            </w:pPr>
            <w:r w:rsidRPr="007A2970">
              <w:rPr>
                <w:rFonts w:ascii="Courier New" w:hAnsi="Courier New" w:cs="Courier New"/>
                <w:b/>
                <w:sz w:val="18"/>
                <w:szCs w:val="18"/>
              </w:rPr>
              <w:t>Robbins Geller Rudman</w:t>
            </w:r>
          </w:p>
          <w:p w:rsidR="00130610" w:rsidRPr="007A2970" w:rsidRDefault="00130610" w:rsidP="00130610">
            <w:pPr>
              <w:autoSpaceDE w:val="0"/>
              <w:autoSpaceDN w:val="0"/>
              <w:adjustRightInd w:val="0"/>
              <w:jc w:val="left"/>
              <w:rPr>
                <w:rFonts w:ascii="Courier New" w:hAnsi="Courier New" w:cs="Courier New"/>
                <w:b/>
                <w:sz w:val="18"/>
                <w:szCs w:val="18"/>
              </w:rPr>
            </w:pPr>
            <w:r w:rsidRPr="007A2970">
              <w:rPr>
                <w:rFonts w:ascii="Courier New" w:hAnsi="Courier New" w:cs="Courier New"/>
                <w:b/>
                <w:sz w:val="18"/>
                <w:szCs w:val="18"/>
              </w:rPr>
              <w:t xml:space="preserve"> &amp; Dowd LLP</w:t>
            </w:r>
          </w:p>
          <w:p w:rsidR="00130610" w:rsidRPr="007A2970" w:rsidRDefault="00130610" w:rsidP="00130610">
            <w:pPr>
              <w:autoSpaceDE w:val="0"/>
              <w:autoSpaceDN w:val="0"/>
              <w:adjustRightInd w:val="0"/>
              <w:jc w:val="left"/>
              <w:rPr>
                <w:rFonts w:ascii="Courier New" w:hAnsi="Courier New" w:cs="Courier New"/>
                <w:b/>
                <w:sz w:val="18"/>
                <w:szCs w:val="18"/>
              </w:rPr>
            </w:pPr>
            <w:r w:rsidRPr="007A2970">
              <w:rPr>
                <w:rFonts w:ascii="Courier New" w:hAnsi="Courier New" w:cs="Courier New"/>
                <w:b/>
                <w:sz w:val="18"/>
                <w:szCs w:val="18"/>
              </w:rPr>
              <w:t>58 South Service Road Suite 200</w:t>
            </w:r>
          </w:p>
          <w:p w:rsidR="00130610" w:rsidRDefault="00130610" w:rsidP="00130610">
            <w:pPr>
              <w:pStyle w:val="PlainText"/>
              <w:jc w:val="left"/>
              <w:rPr>
                <w:rFonts w:ascii="Courier New" w:hAnsi="Courier New" w:cs="Courier New"/>
                <w:b/>
                <w:sz w:val="18"/>
                <w:szCs w:val="18"/>
              </w:rPr>
            </w:pPr>
            <w:r w:rsidRPr="007A2970">
              <w:rPr>
                <w:rFonts w:ascii="Courier New" w:hAnsi="Courier New" w:cs="Courier New"/>
                <w:b/>
                <w:sz w:val="18"/>
                <w:szCs w:val="18"/>
              </w:rPr>
              <w:t>Melville, NY 11747</w:t>
            </w:r>
          </w:p>
          <w:p w:rsidR="007A2970" w:rsidRPr="00130610" w:rsidRDefault="007A2970" w:rsidP="00130610">
            <w:pPr>
              <w:pStyle w:val="PlainText"/>
              <w:jc w:val="left"/>
              <w:rPr>
                <w:rFonts w:ascii="Courier New" w:hAnsi="Courier New" w:cs="Courier New"/>
                <w:b/>
                <w:noProof/>
                <w:sz w:val="20"/>
                <w:szCs w:val="20"/>
              </w:rPr>
            </w:pPr>
          </w:p>
        </w:tc>
      </w:tr>
      <w:tr w:rsidR="007A2970" w:rsidTr="00DC1E2A">
        <w:tc>
          <w:tcPr>
            <w:tcW w:w="1443" w:type="dxa"/>
          </w:tcPr>
          <w:p w:rsidR="007A2970" w:rsidRDefault="007A2970" w:rsidP="00500DFC">
            <w:pPr>
              <w:pStyle w:val="PlainText"/>
              <w:rPr>
                <w:rFonts w:ascii="Courier New" w:hAnsi="Courier New" w:cs="Courier New"/>
                <w:b/>
                <w:sz w:val="20"/>
                <w:szCs w:val="20"/>
              </w:rPr>
            </w:pPr>
          </w:p>
          <w:p w:rsidR="007A2970" w:rsidRDefault="00B00967" w:rsidP="00500DFC">
            <w:pPr>
              <w:pStyle w:val="PlainText"/>
              <w:rPr>
                <w:rFonts w:ascii="Courier New" w:hAnsi="Courier New" w:cs="Courier New"/>
                <w:b/>
                <w:sz w:val="20"/>
                <w:szCs w:val="20"/>
              </w:rPr>
            </w:pPr>
            <w:r>
              <w:rPr>
                <w:rFonts w:ascii="Courier New" w:hAnsi="Courier New" w:cs="Courier New"/>
                <w:b/>
                <w:sz w:val="20"/>
                <w:szCs w:val="20"/>
              </w:rPr>
              <w:t>4-5-2018</w:t>
            </w:r>
          </w:p>
        </w:tc>
        <w:tc>
          <w:tcPr>
            <w:tcW w:w="1710" w:type="dxa"/>
          </w:tcPr>
          <w:p w:rsidR="007A2970" w:rsidRDefault="007A2970" w:rsidP="00500DFC">
            <w:pPr>
              <w:pStyle w:val="PlainText"/>
              <w:rPr>
                <w:rFonts w:ascii="Courier New" w:hAnsi="Courier New" w:cs="Courier New"/>
                <w:b/>
                <w:sz w:val="20"/>
                <w:szCs w:val="20"/>
              </w:rPr>
            </w:pPr>
          </w:p>
          <w:p w:rsidR="00B00967" w:rsidRDefault="00B00967" w:rsidP="00500DFC">
            <w:pPr>
              <w:pStyle w:val="PlainText"/>
              <w:rPr>
                <w:rFonts w:ascii="Courier New" w:hAnsi="Courier New" w:cs="Courier New"/>
                <w:b/>
                <w:sz w:val="20"/>
                <w:szCs w:val="20"/>
              </w:rPr>
            </w:pPr>
            <w:r>
              <w:rPr>
                <w:rFonts w:ascii="Courier New" w:hAnsi="Courier New" w:cs="Courier New"/>
                <w:b/>
                <w:sz w:val="20"/>
                <w:szCs w:val="20"/>
              </w:rPr>
              <w:t>17-CV-00155</w:t>
            </w:r>
          </w:p>
        </w:tc>
        <w:tc>
          <w:tcPr>
            <w:tcW w:w="1710" w:type="dxa"/>
          </w:tcPr>
          <w:p w:rsidR="007A2970" w:rsidRDefault="007A2970" w:rsidP="00500DFC">
            <w:pPr>
              <w:pStyle w:val="PlainText"/>
              <w:rPr>
                <w:rFonts w:ascii="Courier New" w:hAnsi="Courier New" w:cs="Courier New"/>
                <w:b/>
                <w:sz w:val="20"/>
                <w:szCs w:val="20"/>
              </w:rPr>
            </w:pPr>
          </w:p>
          <w:p w:rsidR="00B00967" w:rsidRDefault="00B00967" w:rsidP="00500DFC">
            <w:pPr>
              <w:pStyle w:val="PlainText"/>
              <w:rPr>
                <w:rFonts w:ascii="Courier New" w:hAnsi="Courier New" w:cs="Courier New"/>
                <w:b/>
                <w:sz w:val="20"/>
                <w:szCs w:val="20"/>
              </w:rPr>
            </w:pPr>
            <w:r>
              <w:rPr>
                <w:rFonts w:ascii="Courier New" w:hAnsi="Courier New" w:cs="Courier New"/>
                <w:b/>
                <w:sz w:val="20"/>
                <w:szCs w:val="20"/>
              </w:rPr>
              <w:t>(D. Colo.)</w:t>
            </w:r>
          </w:p>
        </w:tc>
        <w:tc>
          <w:tcPr>
            <w:tcW w:w="5760" w:type="dxa"/>
          </w:tcPr>
          <w:p w:rsidR="007A2970" w:rsidRDefault="007A2970" w:rsidP="00500DFC">
            <w:pPr>
              <w:pStyle w:val="PlainText"/>
              <w:jc w:val="left"/>
              <w:rPr>
                <w:rFonts w:ascii="Courier New" w:hAnsi="Courier New" w:cs="Courier New"/>
                <w:b/>
                <w:sz w:val="20"/>
                <w:szCs w:val="20"/>
              </w:rPr>
            </w:pPr>
          </w:p>
          <w:p w:rsidR="00B00967" w:rsidRDefault="00B00967" w:rsidP="00500DFC">
            <w:pPr>
              <w:pStyle w:val="PlainText"/>
              <w:jc w:val="left"/>
              <w:rPr>
                <w:rFonts w:ascii="Courier New" w:hAnsi="Courier New" w:cs="Courier New"/>
                <w:b/>
                <w:sz w:val="20"/>
                <w:szCs w:val="20"/>
              </w:rPr>
            </w:pPr>
            <w:proofErr w:type="spellStart"/>
            <w:r>
              <w:rPr>
                <w:rFonts w:ascii="Courier New" w:hAnsi="Courier New" w:cs="Courier New"/>
                <w:b/>
                <w:sz w:val="20"/>
                <w:szCs w:val="20"/>
              </w:rPr>
              <w:t>Amedee</w:t>
            </w:r>
            <w:proofErr w:type="spellEnd"/>
            <w:r>
              <w:rPr>
                <w:rFonts w:ascii="Courier New" w:hAnsi="Courier New" w:cs="Courier New"/>
                <w:b/>
                <w:sz w:val="20"/>
                <w:szCs w:val="20"/>
              </w:rPr>
              <w:t xml:space="preserve"> v. Level 3 Communications, Inc., et al.</w:t>
            </w:r>
          </w:p>
          <w:p w:rsidR="00295F74" w:rsidRPr="0010463B" w:rsidRDefault="00295F74" w:rsidP="00295F74">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 xml:space="preserve">Re Defendants: Jeff K. </w:t>
            </w:r>
            <w:proofErr w:type="spellStart"/>
            <w:r>
              <w:rPr>
                <w:rFonts w:ascii="Courier New" w:hAnsi="Courier New" w:cs="Courier New"/>
                <w:b/>
                <w:sz w:val="20"/>
                <w:szCs w:val="20"/>
              </w:rPr>
              <w:t>Storey</w:t>
            </w:r>
            <w:proofErr w:type="spellEnd"/>
            <w:r>
              <w:rPr>
                <w:rFonts w:ascii="Courier New" w:hAnsi="Courier New" w:cs="Courier New"/>
                <w:b/>
                <w:sz w:val="20"/>
                <w:szCs w:val="20"/>
              </w:rPr>
              <w:t>, J</w:t>
            </w:r>
            <w:r w:rsidR="0010463B">
              <w:rPr>
                <w:rFonts w:ascii="Courier New" w:hAnsi="Courier New" w:cs="Courier New"/>
                <w:b/>
                <w:sz w:val="20"/>
                <w:szCs w:val="20"/>
              </w:rPr>
              <w:t>a</w:t>
            </w:r>
            <w:r>
              <w:rPr>
                <w:rFonts w:ascii="Courier New" w:hAnsi="Courier New" w:cs="Courier New"/>
                <w:b/>
                <w:sz w:val="20"/>
                <w:szCs w:val="20"/>
              </w:rPr>
              <w:t xml:space="preserve">mes O. Ellis, Jr., Kevin P. Chilton, Steven T. </w:t>
            </w:r>
            <w:proofErr w:type="spellStart"/>
            <w:r>
              <w:rPr>
                <w:rFonts w:ascii="Courier New" w:hAnsi="Courier New" w:cs="Courier New"/>
                <w:b/>
                <w:sz w:val="20"/>
                <w:szCs w:val="20"/>
              </w:rPr>
              <w:t>Clontz</w:t>
            </w:r>
            <w:proofErr w:type="spellEnd"/>
            <w:r>
              <w:rPr>
                <w:rFonts w:ascii="Courier New" w:hAnsi="Courier New" w:cs="Courier New"/>
                <w:b/>
                <w:sz w:val="20"/>
                <w:szCs w:val="20"/>
              </w:rPr>
              <w:t xml:space="preserve">, Irene M. </w:t>
            </w:r>
            <w:proofErr w:type="spellStart"/>
            <w:r>
              <w:rPr>
                <w:rFonts w:ascii="Courier New" w:hAnsi="Courier New" w:cs="Courier New"/>
                <w:b/>
                <w:sz w:val="20"/>
                <w:szCs w:val="20"/>
              </w:rPr>
              <w:t>Esteves</w:t>
            </w:r>
            <w:proofErr w:type="spellEnd"/>
            <w:r>
              <w:rPr>
                <w:rFonts w:ascii="Courier New" w:hAnsi="Courier New" w:cs="Courier New"/>
                <w:b/>
                <w:sz w:val="20"/>
                <w:szCs w:val="20"/>
              </w:rPr>
              <w:t xml:space="preserve">, T. Michael Glenn, Spencer B. Hays, Michael Mahoney, Kevin W. Mooney, Peter </w:t>
            </w:r>
            <w:proofErr w:type="spellStart"/>
            <w:r>
              <w:rPr>
                <w:rFonts w:ascii="Courier New" w:hAnsi="Courier New" w:cs="Courier New"/>
                <w:b/>
                <w:sz w:val="20"/>
                <w:szCs w:val="20"/>
              </w:rPr>
              <w:t>Seahlimhuat</w:t>
            </w:r>
            <w:proofErr w:type="spellEnd"/>
            <w:r>
              <w:rPr>
                <w:rFonts w:ascii="Courier New" w:hAnsi="Courier New" w:cs="Courier New"/>
                <w:b/>
                <w:sz w:val="20"/>
                <w:szCs w:val="20"/>
              </w:rPr>
              <w:t xml:space="preserve"> and Peter </w:t>
            </w:r>
            <w:proofErr w:type="spellStart"/>
            <w:r>
              <w:rPr>
                <w:rFonts w:ascii="Courier New" w:hAnsi="Courier New" w:cs="Courier New"/>
                <w:b/>
                <w:sz w:val="20"/>
                <w:szCs w:val="20"/>
              </w:rPr>
              <w:t>VanOppen</w:t>
            </w:r>
            <w:proofErr w:type="spellEnd"/>
            <w:r>
              <w:rPr>
                <w:rFonts w:ascii="Courier New" w:hAnsi="Courier New" w:cs="Courier New"/>
                <w:b/>
                <w:sz w:val="20"/>
                <w:szCs w:val="20"/>
              </w:rPr>
              <w:t xml:space="preserve"> </w:t>
            </w:r>
            <w:r w:rsidRPr="0010463B">
              <w:rPr>
                <w:rFonts w:ascii="Courier New" w:hAnsi="Courier New" w:cs="Courier New"/>
                <w:b/>
                <w:sz w:val="20"/>
                <w:szCs w:val="20"/>
              </w:rPr>
              <w:t>(collectively, “Defendants”)</w:t>
            </w:r>
          </w:p>
          <w:p w:rsidR="00B00967" w:rsidRDefault="00295F74" w:rsidP="0010463B">
            <w:pPr>
              <w:autoSpaceDE w:val="0"/>
              <w:autoSpaceDN w:val="0"/>
              <w:adjustRightInd w:val="0"/>
              <w:jc w:val="left"/>
              <w:rPr>
                <w:rFonts w:ascii="Courier New" w:hAnsi="Courier New" w:cs="Courier New"/>
                <w:b/>
                <w:sz w:val="20"/>
                <w:szCs w:val="20"/>
              </w:rPr>
            </w:pPr>
            <w:r>
              <w:rPr>
                <w:rFonts w:ascii="Courier New" w:hAnsi="Courier New" w:cs="Courier New"/>
                <w:sz w:val="20"/>
                <w:szCs w:val="20"/>
              </w:rPr>
              <w:t xml:space="preserve">Plaintiff alleges that </w:t>
            </w:r>
            <w:r w:rsidRPr="00295F74">
              <w:rPr>
                <w:rFonts w:ascii="Courier New" w:hAnsi="Courier New" w:cs="Courier New"/>
                <w:sz w:val="20"/>
                <w:szCs w:val="20"/>
              </w:rPr>
              <w:t>Level 3 and the Director Defendants violated Sections 14(a) and 20(a) of the Securities Exchange Act of 1934 and Rule</w:t>
            </w:r>
            <w:r>
              <w:rPr>
                <w:rFonts w:ascii="Courier New" w:hAnsi="Courier New" w:cs="Courier New"/>
                <w:sz w:val="20"/>
                <w:szCs w:val="20"/>
              </w:rPr>
              <w:t xml:space="preserve"> </w:t>
            </w:r>
            <w:r w:rsidRPr="00295F74">
              <w:rPr>
                <w:rFonts w:ascii="Courier New" w:hAnsi="Courier New" w:cs="Courier New"/>
                <w:sz w:val="20"/>
                <w:szCs w:val="20"/>
              </w:rPr>
              <w:t>14a-9 promulgated thereunder because the Preliminary Proxy failed to disclose material</w:t>
            </w:r>
            <w:r>
              <w:rPr>
                <w:rFonts w:ascii="Courier New" w:hAnsi="Courier New" w:cs="Courier New"/>
                <w:sz w:val="20"/>
                <w:szCs w:val="20"/>
              </w:rPr>
              <w:t xml:space="preserve"> </w:t>
            </w:r>
            <w:r w:rsidRPr="00295F74">
              <w:rPr>
                <w:rFonts w:ascii="Courier New" w:hAnsi="Courier New" w:cs="Courier New"/>
                <w:sz w:val="20"/>
                <w:szCs w:val="20"/>
              </w:rPr>
              <w:t>information relating to the proposed transaction. Plaintiff’s complaint (the “Complaint”) sought,</w:t>
            </w:r>
            <w:r>
              <w:rPr>
                <w:rFonts w:ascii="Courier New" w:hAnsi="Courier New" w:cs="Courier New"/>
                <w:sz w:val="20"/>
                <w:szCs w:val="20"/>
              </w:rPr>
              <w:t xml:space="preserve"> </w:t>
            </w:r>
            <w:r w:rsidRPr="00295F74">
              <w:rPr>
                <w:rFonts w:ascii="Courier New" w:hAnsi="Courier New" w:cs="Courier New"/>
                <w:sz w:val="20"/>
                <w:szCs w:val="20"/>
              </w:rPr>
              <w:t>among other things, injunctive relief prohibiting Defendants from consummating the proposed</w:t>
            </w:r>
            <w:r>
              <w:rPr>
                <w:rFonts w:ascii="Courier New" w:hAnsi="Courier New" w:cs="Courier New"/>
                <w:sz w:val="20"/>
                <w:szCs w:val="20"/>
              </w:rPr>
              <w:t xml:space="preserve"> </w:t>
            </w:r>
            <w:r w:rsidRPr="00295F74">
              <w:rPr>
                <w:rFonts w:ascii="Courier New" w:hAnsi="Courier New" w:cs="Courier New"/>
                <w:sz w:val="20"/>
                <w:szCs w:val="20"/>
              </w:rPr>
              <w:t>transaction, and other forms of equitable relief.</w:t>
            </w:r>
          </w:p>
        </w:tc>
        <w:tc>
          <w:tcPr>
            <w:tcW w:w="1440" w:type="dxa"/>
          </w:tcPr>
          <w:p w:rsidR="007A2970" w:rsidRDefault="007A2970" w:rsidP="00500DFC">
            <w:pPr>
              <w:pStyle w:val="PlainText"/>
              <w:rPr>
                <w:rFonts w:ascii="Courier New" w:hAnsi="Courier New" w:cs="Courier New"/>
                <w:b/>
                <w:sz w:val="20"/>
                <w:szCs w:val="20"/>
              </w:rPr>
            </w:pPr>
          </w:p>
          <w:p w:rsidR="00B00967" w:rsidRDefault="00B00967"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7A2970" w:rsidRDefault="007A2970" w:rsidP="00500DFC">
            <w:pPr>
              <w:pStyle w:val="PlainText"/>
              <w:jc w:val="left"/>
              <w:rPr>
                <w:rFonts w:ascii="Courier New" w:hAnsi="Courier New" w:cs="Courier New"/>
                <w:b/>
                <w:noProof/>
                <w:sz w:val="20"/>
                <w:szCs w:val="20"/>
              </w:rPr>
            </w:pPr>
          </w:p>
          <w:p w:rsidR="00B00967" w:rsidRDefault="00B00967"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10463B">
              <w:rPr>
                <w:rFonts w:ascii="Courier New" w:hAnsi="Courier New" w:cs="Courier New"/>
                <w:b/>
                <w:noProof/>
                <w:sz w:val="20"/>
                <w:szCs w:val="20"/>
              </w:rPr>
              <w:t xml:space="preserve"> or call:</w:t>
            </w:r>
          </w:p>
          <w:p w:rsidR="00B00967" w:rsidRDefault="00B00967" w:rsidP="00500DFC">
            <w:pPr>
              <w:pStyle w:val="PlainText"/>
              <w:jc w:val="left"/>
              <w:rPr>
                <w:rFonts w:ascii="Courier New" w:hAnsi="Courier New" w:cs="Courier New"/>
                <w:b/>
                <w:noProof/>
                <w:sz w:val="20"/>
                <w:szCs w:val="20"/>
              </w:rPr>
            </w:pPr>
          </w:p>
          <w:p w:rsidR="00B2590C" w:rsidRPr="00B2590C" w:rsidRDefault="00B2590C" w:rsidP="00B2590C">
            <w:pPr>
              <w:autoSpaceDE w:val="0"/>
              <w:autoSpaceDN w:val="0"/>
              <w:adjustRightInd w:val="0"/>
              <w:jc w:val="left"/>
              <w:rPr>
                <w:rFonts w:ascii="Courier New" w:hAnsi="Courier New" w:cs="Courier New"/>
                <w:b/>
                <w:sz w:val="16"/>
                <w:szCs w:val="16"/>
              </w:rPr>
            </w:pPr>
            <w:r w:rsidRPr="00B2590C">
              <w:rPr>
                <w:rFonts w:ascii="Courier New" w:hAnsi="Courier New" w:cs="Courier New"/>
                <w:b/>
                <w:sz w:val="16"/>
                <w:szCs w:val="16"/>
              </w:rPr>
              <w:t xml:space="preserve">Richard A. </w:t>
            </w:r>
            <w:proofErr w:type="spellStart"/>
            <w:r w:rsidRPr="00B2590C">
              <w:rPr>
                <w:rFonts w:ascii="Courier New" w:hAnsi="Courier New" w:cs="Courier New"/>
                <w:b/>
                <w:sz w:val="16"/>
                <w:szCs w:val="16"/>
              </w:rPr>
              <w:t>Acocelli</w:t>
            </w:r>
            <w:proofErr w:type="spellEnd"/>
          </w:p>
          <w:p w:rsidR="00B2590C" w:rsidRPr="00B2590C" w:rsidRDefault="00B2590C" w:rsidP="00B2590C">
            <w:pPr>
              <w:autoSpaceDE w:val="0"/>
              <w:autoSpaceDN w:val="0"/>
              <w:adjustRightInd w:val="0"/>
              <w:jc w:val="left"/>
              <w:rPr>
                <w:rFonts w:ascii="Courier New" w:hAnsi="Courier New" w:cs="Courier New"/>
                <w:b/>
                <w:sz w:val="16"/>
                <w:szCs w:val="16"/>
              </w:rPr>
            </w:pPr>
            <w:r w:rsidRPr="00B2590C">
              <w:rPr>
                <w:rFonts w:ascii="Courier New" w:hAnsi="Courier New" w:cs="Courier New"/>
                <w:b/>
                <w:sz w:val="16"/>
                <w:szCs w:val="16"/>
              </w:rPr>
              <w:t>WEISSLAW LLP</w:t>
            </w:r>
          </w:p>
          <w:p w:rsidR="00B2590C" w:rsidRPr="00B2590C" w:rsidRDefault="00B2590C" w:rsidP="00B2590C">
            <w:pPr>
              <w:autoSpaceDE w:val="0"/>
              <w:autoSpaceDN w:val="0"/>
              <w:adjustRightInd w:val="0"/>
              <w:jc w:val="left"/>
              <w:rPr>
                <w:rFonts w:ascii="Courier New" w:hAnsi="Courier New" w:cs="Courier New"/>
                <w:b/>
                <w:sz w:val="16"/>
                <w:szCs w:val="16"/>
              </w:rPr>
            </w:pPr>
            <w:r w:rsidRPr="00B2590C">
              <w:rPr>
                <w:rFonts w:ascii="Courier New" w:hAnsi="Courier New" w:cs="Courier New"/>
                <w:b/>
                <w:sz w:val="16"/>
                <w:szCs w:val="16"/>
              </w:rPr>
              <w:t>1500 Broadway, 16th Floor</w:t>
            </w:r>
          </w:p>
          <w:p w:rsidR="00B2590C" w:rsidRDefault="00B2590C" w:rsidP="00B2590C">
            <w:pPr>
              <w:autoSpaceDE w:val="0"/>
              <w:autoSpaceDN w:val="0"/>
              <w:adjustRightInd w:val="0"/>
              <w:jc w:val="left"/>
              <w:rPr>
                <w:rFonts w:ascii="Courier New" w:hAnsi="Courier New" w:cs="Courier New"/>
                <w:b/>
                <w:sz w:val="16"/>
                <w:szCs w:val="16"/>
              </w:rPr>
            </w:pPr>
            <w:r w:rsidRPr="00B2590C">
              <w:rPr>
                <w:rFonts w:ascii="Courier New" w:hAnsi="Courier New" w:cs="Courier New"/>
                <w:b/>
                <w:sz w:val="16"/>
                <w:szCs w:val="16"/>
              </w:rPr>
              <w:t>New York, NY 10036</w:t>
            </w:r>
          </w:p>
          <w:p w:rsidR="00B2590C" w:rsidRPr="00B2590C" w:rsidRDefault="00B2590C" w:rsidP="00B2590C">
            <w:pPr>
              <w:autoSpaceDE w:val="0"/>
              <w:autoSpaceDN w:val="0"/>
              <w:adjustRightInd w:val="0"/>
              <w:jc w:val="left"/>
              <w:rPr>
                <w:rFonts w:ascii="Courier New" w:hAnsi="Courier New" w:cs="Courier New"/>
                <w:b/>
                <w:sz w:val="16"/>
                <w:szCs w:val="16"/>
              </w:rPr>
            </w:pPr>
          </w:p>
          <w:p w:rsidR="00B2590C" w:rsidRDefault="00B2590C" w:rsidP="00B2590C">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212 </w:t>
            </w:r>
            <w:r w:rsidRPr="00B2590C">
              <w:rPr>
                <w:rFonts w:ascii="Courier New" w:hAnsi="Courier New" w:cs="Courier New"/>
                <w:b/>
                <w:sz w:val="16"/>
                <w:szCs w:val="16"/>
              </w:rPr>
              <w:t>628-3025</w:t>
            </w:r>
            <w:r>
              <w:rPr>
                <w:rFonts w:ascii="Courier New" w:hAnsi="Courier New" w:cs="Courier New"/>
                <w:b/>
                <w:sz w:val="16"/>
                <w:szCs w:val="16"/>
              </w:rPr>
              <w:t xml:space="preserve"> (Ph.)</w:t>
            </w:r>
          </w:p>
          <w:p w:rsidR="00B2590C" w:rsidRPr="00B2590C" w:rsidRDefault="00B2590C" w:rsidP="00B2590C">
            <w:pPr>
              <w:autoSpaceDE w:val="0"/>
              <w:autoSpaceDN w:val="0"/>
              <w:adjustRightInd w:val="0"/>
              <w:jc w:val="left"/>
              <w:rPr>
                <w:rFonts w:ascii="Courier New" w:hAnsi="Courier New" w:cs="Courier New"/>
                <w:b/>
                <w:sz w:val="16"/>
                <w:szCs w:val="16"/>
              </w:rPr>
            </w:pPr>
          </w:p>
          <w:p w:rsidR="00B2590C" w:rsidRPr="00B2590C" w:rsidRDefault="00B2590C" w:rsidP="00B2590C">
            <w:pPr>
              <w:autoSpaceDE w:val="0"/>
              <w:autoSpaceDN w:val="0"/>
              <w:adjustRightInd w:val="0"/>
              <w:jc w:val="left"/>
              <w:rPr>
                <w:rFonts w:ascii="Courier New" w:hAnsi="Courier New" w:cs="Courier New"/>
                <w:b/>
                <w:sz w:val="16"/>
                <w:szCs w:val="16"/>
              </w:rPr>
            </w:pPr>
            <w:r w:rsidRPr="00B2590C">
              <w:rPr>
                <w:rFonts w:ascii="Courier New" w:hAnsi="Courier New" w:cs="Courier New"/>
                <w:b/>
                <w:sz w:val="16"/>
                <w:szCs w:val="16"/>
              </w:rPr>
              <w:t>Donald J. Enright</w:t>
            </w:r>
          </w:p>
          <w:p w:rsidR="00B2590C" w:rsidRPr="00B2590C" w:rsidRDefault="00B2590C" w:rsidP="00B2590C">
            <w:pPr>
              <w:autoSpaceDE w:val="0"/>
              <w:autoSpaceDN w:val="0"/>
              <w:adjustRightInd w:val="0"/>
              <w:jc w:val="left"/>
              <w:rPr>
                <w:rFonts w:ascii="Courier New" w:hAnsi="Courier New" w:cs="Courier New"/>
                <w:b/>
                <w:sz w:val="16"/>
                <w:szCs w:val="16"/>
              </w:rPr>
            </w:pPr>
            <w:r w:rsidRPr="00B2590C">
              <w:rPr>
                <w:rFonts w:ascii="Courier New" w:hAnsi="Courier New" w:cs="Courier New"/>
                <w:b/>
                <w:sz w:val="16"/>
                <w:szCs w:val="16"/>
              </w:rPr>
              <w:t>LEVI &amp; KORSINSKY, LLP</w:t>
            </w:r>
          </w:p>
          <w:p w:rsidR="00B2590C" w:rsidRPr="00B2590C" w:rsidRDefault="0010463B" w:rsidP="00B2590C">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1101 30th Street, N.W.</w:t>
            </w:r>
            <w:r>
              <w:rPr>
                <w:rFonts w:ascii="Courier New" w:hAnsi="Courier New" w:cs="Courier New"/>
                <w:b/>
                <w:sz w:val="16"/>
                <w:szCs w:val="16"/>
              </w:rPr>
              <w:br/>
            </w:r>
            <w:r w:rsidR="00B2590C" w:rsidRPr="00B2590C">
              <w:rPr>
                <w:rFonts w:ascii="Courier New" w:hAnsi="Courier New" w:cs="Courier New"/>
                <w:b/>
                <w:sz w:val="16"/>
                <w:szCs w:val="16"/>
              </w:rPr>
              <w:t>Suite 115</w:t>
            </w:r>
          </w:p>
          <w:p w:rsidR="00B2590C" w:rsidRDefault="00B2590C" w:rsidP="00B2590C">
            <w:pPr>
              <w:autoSpaceDE w:val="0"/>
              <w:autoSpaceDN w:val="0"/>
              <w:adjustRightInd w:val="0"/>
              <w:jc w:val="left"/>
              <w:rPr>
                <w:rFonts w:ascii="Courier New" w:hAnsi="Courier New" w:cs="Courier New"/>
                <w:b/>
                <w:sz w:val="16"/>
                <w:szCs w:val="16"/>
              </w:rPr>
            </w:pPr>
            <w:r w:rsidRPr="00B2590C">
              <w:rPr>
                <w:rFonts w:ascii="Courier New" w:hAnsi="Courier New" w:cs="Courier New"/>
                <w:b/>
                <w:sz w:val="16"/>
                <w:szCs w:val="16"/>
              </w:rPr>
              <w:t>Washington, DC 20007</w:t>
            </w:r>
          </w:p>
          <w:p w:rsidR="00B2590C" w:rsidRPr="00B2590C" w:rsidRDefault="00B2590C" w:rsidP="00B2590C">
            <w:pPr>
              <w:autoSpaceDE w:val="0"/>
              <w:autoSpaceDN w:val="0"/>
              <w:adjustRightInd w:val="0"/>
              <w:jc w:val="left"/>
              <w:rPr>
                <w:rFonts w:ascii="Courier New" w:hAnsi="Courier New" w:cs="Courier New"/>
                <w:b/>
                <w:sz w:val="16"/>
                <w:szCs w:val="16"/>
              </w:rPr>
            </w:pPr>
          </w:p>
          <w:p w:rsidR="00B2590C" w:rsidRDefault="00B2590C" w:rsidP="00B2590C">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202</w:t>
            </w:r>
            <w:r w:rsidRPr="00B2590C">
              <w:rPr>
                <w:rFonts w:ascii="Courier New" w:hAnsi="Courier New" w:cs="Courier New"/>
                <w:b/>
                <w:sz w:val="16"/>
                <w:szCs w:val="16"/>
              </w:rPr>
              <w:t xml:space="preserve"> 524-4290</w:t>
            </w:r>
            <w:r>
              <w:rPr>
                <w:rFonts w:ascii="Courier New" w:hAnsi="Courier New" w:cs="Courier New"/>
                <w:b/>
                <w:sz w:val="16"/>
                <w:szCs w:val="16"/>
              </w:rPr>
              <w:t xml:space="preserve"> (Ph.)</w:t>
            </w:r>
          </w:p>
          <w:p w:rsidR="00B2590C" w:rsidRDefault="00B2590C" w:rsidP="0010463B">
            <w:pPr>
              <w:pStyle w:val="PlainText"/>
              <w:jc w:val="left"/>
              <w:rPr>
                <w:rFonts w:ascii="Courier New" w:hAnsi="Courier New" w:cs="Courier New"/>
                <w:b/>
                <w:noProof/>
                <w:sz w:val="20"/>
                <w:szCs w:val="20"/>
              </w:rPr>
            </w:pPr>
          </w:p>
        </w:tc>
      </w:tr>
      <w:tr w:rsidR="00295F74" w:rsidTr="00DC1E2A">
        <w:tc>
          <w:tcPr>
            <w:tcW w:w="1443" w:type="dxa"/>
          </w:tcPr>
          <w:p w:rsidR="00295F74" w:rsidRDefault="00295F74" w:rsidP="00500DFC">
            <w:pPr>
              <w:pStyle w:val="PlainText"/>
              <w:rPr>
                <w:rFonts w:ascii="Courier New" w:hAnsi="Courier New" w:cs="Courier New"/>
                <w:b/>
                <w:sz w:val="20"/>
                <w:szCs w:val="20"/>
              </w:rPr>
            </w:pPr>
          </w:p>
          <w:p w:rsidR="00295F74" w:rsidRDefault="005D273C" w:rsidP="00500DFC">
            <w:pPr>
              <w:pStyle w:val="PlainText"/>
              <w:rPr>
                <w:rFonts w:ascii="Courier New" w:hAnsi="Courier New" w:cs="Courier New"/>
                <w:b/>
                <w:sz w:val="20"/>
                <w:szCs w:val="20"/>
              </w:rPr>
            </w:pPr>
            <w:r>
              <w:rPr>
                <w:rFonts w:ascii="Courier New" w:hAnsi="Courier New" w:cs="Courier New"/>
                <w:b/>
                <w:sz w:val="20"/>
                <w:szCs w:val="20"/>
              </w:rPr>
              <w:t>4-5-2018</w:t>
            </w:r>
          </w:p>
          <w:p w:rsidR="00AE4D3A" w:rsidRDefault="00AE4D3A" w:rsidP="00500DFC">
            <w:pPr>
              <w:pStyle w:val="PlainText"/>
              <w:rPr>
                <w:rFonts w:ascii="Courier New" w:hAnsi="Courier New" w:cs="Courier New"/>
                <w:b/>
                <w:sz w:val="20"/>
                <w:szCs w:val="20"/>
              </w:rPr>
            </w:pPr>
          </w:p>
        </w:tc>
        <w:tc>
          <w:tcPr>
            <w:tcW w:w="1710" w:type="dxa"/>
          </w:tcPr>
          <w:p w:rsidR="00295F74" w:rsidRDefault="00295F74" w:rsidP="00500DFC">
            <w:pPr>
              <w:pStyle w:val="PlainText"/>
              <w:rPr>
                <w:rFonts w:ascii="Courier New" w:hAnsi="Courier New" w:cs="Courier New"/>
                <w:b/>
                <w:sz w:val="20"/>
                <w:szCs w:val="20"/>
              </w:rPr>
            </w:pPr>
          </w:p>
          <w:p w:rsidR="005D273C" w:rsidRDefault="005D273C" w:rsidP="00500DFC">
            <w:pPr>
              <w:pStyle w:val="PlainText"/>
              <w:rPr>
                <w:rFonts w:ascii="Courier New" w:hAnsi="Courier New" w:cs="Courier New"/>
                <w:b/>
                <w:sz w:val="20"/>
                <w:szCs w:val="20"/>
              </w:rPr>
            </w:pPr>
            <w:r>
              <w:rPr>
                <w:rFonts w:ascii="Courier New" w:hAnsi="Courier New" w:cs="Courier New"/>
                <w:b/>
                <w:sz w:val="20"/>
                <w:szCs w:val="20"/>
              </w:rPr>
              <w:t>11-CV-5450</w:t>
            </w:r>
          </w:p>
        </w:tc>
        <w:tc>
          <w:tcPr>
            <w:tcW w:w="1710" w:type="dxa"/>
          </w:tcPr>
          <w:p w:rsidR="00295F74" w:rsidRDefault="00295F74" w:rsidP="00500DFC">
            <w:pPr>
              <w:pStyle w:val="PlainText"/>
              <w:rPr>
                <w:rFonts w:ascii="Courier New" w:hAnsi="Courier New" w:cs="Courier New"/>
                <w:b/>
                <w:sz w:val="20"/>
                <w:szCs w:val="20"/>
              </w:rPr>
            </w:pPr>
          </w:p>
          <w:p w:rsidR="005D273C" w:rsidRDefault="005D273C" w:rsidP="00500DF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295F74" w:rsidRDefault="00295F74" w:rsidP="00500DFC">
            <w:pPr>
              <w:pStyle w:val="PlainText"/>
              <w:jc w:val="left"/>
              <w:rPr>
                <w:rFonts w:ascii="Courier New" w:hAnsi="Courier New" w:cs="Courier New"/>
                <w:b/>
                <w:sz w:val="20"/>
                <w:szCs w:val="20"/>
              </w:rPr>
            </w:pPr>
          </w:p>
          <w:p w:rsidR="005D273C" w:rsidRDefault="005D273C" w:rsidP="005D273C">
            <w:pPr>
              <w:pStyle w:val="PlainText"/>
              <w:jc w:val="left"/>
              <w:rPr>
                <w:rFonts w:ascii="Courier New" w:hAnsi="Courier New" w:cs="Courier New"/>
                <w:b/>
                <w:sz w:val="20"/>
                <w:szCs w:val="20"/>
              </w:rPr>
            </w:pPr>
            <w:r>
              <w:rPr>
                <w:rFonts w:ascii="Courier New" w:hAnsi="Courier New" w:cs="Courier New"/>
                <w:b/>
                <w:sz w:val="20"/>
                <w:szCs w:val="20"/>
              </w:rPr>
              <w:t>Mayor and City Council of Baltimore v. Bank of America Corporation, et al.</w:t>
            </w:r>
          </w:p>
          <w:p w:rsidR="005D273C" w:rsidRDefault="005D273C" w:rsidP="005D273C">
            <w:pPr>
              <w:pStyle w:val="PlainText"/>
              <w:jc w:val="left"/>
              <w:rPr>
                <w:rFonts w:ascii="Courier New" w:hAnsi="Courier New" w:cs="Courier New"/>
                <w:b/>
                <w:sz w:val="20"/>
                <w:szCs w:val="20"/>
              </w:rPr>
            </w:pPr>
            <w:r>
              <w:rPr>
                <w:rFonts w:ascii="Courier New" w:hAnsi="Courier New" w:cs="Courier New"/>
                <w:b/>
                <w:sz w:val="20"/>
                <w:szCs w:val="20"/>
              </w:rPr>
              <w:t>Re Defendant: HSBC Bank plc (“HSBC”)</w:t>
            </w:r>
          </w:p>
          <w:p w:rsidR="005D273C" w:rsidRDefault="00104545" w:rsidP="00104545">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104545">
              <w:rPr>
                <w:rFonts w:ascii="Courier New" w:hAnsi="Courier New" w:cs="Courier New"/>
                <w:sz w:val="20"/>
                <w:szCs w:val="20"/>
              </w:rPr>
              <w:t>that the banks manipulated the U.S. Dollar LIBOR rate during the</w:t>
            </w:r>
            <w:r>
              <w:rPr>
                <w:rFonts w:ascii="Courier New" w:hAnsi="Courier New" w:cs="Courier New"/>
                <w:sz w:val="20"/>
                <w:szCs w:val="20"/>
              </w:rPr>
              <w:t xml:space="preserve"> </w:t>
            </w:r>
            <w:r w:rsidRPr="00104545">
              <w:rPr>
                <w:rFonts w:ascii="Courier New" w:hAnsi="Courier New" w:cs="Courier New"/>
                <w:sz w:val="20"/>
                <w:szCs w:val="20"/>
              </w:rPr>
              <w:t>financial crisis, artificially lowering the rate for their own benefit. Plaintiffs claim that Citibank and other</w:t>
            </w:r>
            <w:r>
              <w:rPr>
                <w:rFonts w:ascii="Courier New" w:hAnsi="Courier New" w:cs="Courier New"/>
                <w:sz w:val="20"/>
                <w:szCs w:val="20"/>
              </w:rPr>
              <w:t xml:space="preserve"> </w:t>
            </w:r>
            <w:r w:rsidRPr="00104545">
              <w:rPr>
                <w:rFonts w:ascii="Courier New" w:hAnsi="Courier New" w:cs="Courier New"/>
                <w:sz w:val="20"/>
                <w:szCs w:val="20"/>
              </w:rPr>
              <w:t>banks manipulated the U.S. Dollar LIBOR rate, and that, as a result, purchasers did not receive as much</w:t>
            </w:r>
            <w:r>
              <w:rPr>
                <w:rFonts w:ascii="Courier New" w:hAnsi="Courier New" w:cs="Courier New"/>
                <w:sz w:val="20"/>
                <w:szCs w:val="20"/>
              </w:rPr>
              <w:t xml:space="preserve"> </w:t>
            </w:r>
            <w:r w:rsidRPr="00104545">
              <w:rPr>
                <w:rFonts w:ascii="Courier New" w:hAnsi="Courier New" w:cs="Courier New"/>
                <w:sz w:val="20"/>
                <w:szCs w:val="20"/>
              </w:rPr>
              <w:t>interest payments for their U.S. Dollar LIBOR-based instruments from the banks as they should have.</w:t>
            </w:r>
            <w:r>
              <w:rPr>
                <w:rFonts w:ascii="Courier New" w:hAnsi="Courier New" w:cs="Courier New"/>
                <w:sz w:val="20"/>
                <w:szCs w:val="20"/>
              </w:rPr>
              <w:t xml:space="preserve"> </w:t>
            </w:r>
            <w:r w:rsidRPr="00104545">
              <w:rPr>
                <w:rFonts w:ascii="Courier New" w:hAnsi="Courier New" w:cs="Courier New"/>
                <w:sz w:val="20"/>
                <w:szCs w:val="20"/>
              </w:rPr>
              <w:t>Citibank, Barclays, and the Non-Settling Defendants deny these claims and maintain they did nothing wrong.</w:t>
            </w:r>
            <w:r>
              <w:rPr>
                <w:rFonts w:ascii="Courier New" w:hAnsi="Courier New" w:cs="Courier New"/>
                <w:sz w:val="20"/>
                <w:szCs w:val="20"/>
              </w:rPr>
              <w:t xml:space="preserve"> </w:t>
            </w:r>
            <w:r w:rsidRPr="00104545">
              <w:rPr>
                <w:rFonts w:ascii="Courier New" w:hAnsi="Courier New" w:cs="Courier New"/>
                <w:sz w:val="20"/>
                <w:szCs w:val="20"/>
              </w:rPr>
              <w:t>Plaintiffs in the OTC Action have brought (a) antitrust claims under the Sherman Act, (b) breach of contract</w:t>
            </w:r>
            <w:r>
              <w:rPr>
                <w:rFonts w:ascii="Courier New" w:hAnsi="Courier New" w:cs="Courier New"/>
                <w:sz w:val="20"/>
                <w:szCs w:val="20"/>
              </w:rPr>
              <w:t xml:space="preserve"> </w:t>
            </w:r>
            <w:r w:rsidRPr="00104545">
              <w:rPr>
                <w:rFonts w:ascii="Courier New" w:hAnsi="Courier New" w:cs="Courier New"/>
                <w:sz w:val="20"/>
                <w:szCs w:val="20"/>
              </w:rPr>
              <w:t>claims, and (c) unjust enrichment claims against Citibank, Barclays, and the Non-Settling Defendants.</w:t>
            </w:r>
          </w:p>
          <w:p w:rsidR="00104545" w:rsidRPr="005D273C" w:rsidRDefault="00104545" w:rsidP="00104545">
            <w:pPr>
              <w:pStyle w:val="PlainText"/>
              <w:jc w:val="left"/>
              <w:rPr>
                <w:rFonts w:ascii="Courier New" w:hAnsi="Courier New" w:cs="Courier New"/>
                <w:sz w:val="20"/>
                <w:szCs w:val="20"/>
              </w:rPr>
            </w:pPr>
          </w:p>
        </w:tc>
        <w:tc>
          <w:tcPr>
            <w:tcW w:w="1440" w:type="dxa"/>
          </w:tcPr>
          <w:p w:rsidR="00295F74" w:rsidRDefault="00295F74" w:rsidP="00500DFC">
            <w:pPr>
              <w:pStyle w:val="PlainText"/>
              <w:rPr>
                <w:rFonts w:ascii="Courier New" w:hAnsi="Courier New" w:cs="Courier New"/>
                <w:b/>
                <w:sz w:val="20"/>
                <w:szCs w:val="20"/>
              </w:rPr>
            </w:pPr>
          </w:p>
          <w:p w:rsidR="004C6A36" w:rsidRDefault="004C6A36"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295F74" w:rsidRDefault="00295F74" w:rsidP="00500DFC">
            <w:pPr>
              <w:pStyle w:val="PlainText"/>
              <w:jc w:val="left"/>
              <w:rPr>
                <w:rFonts w:ascii="Courier New" w:hAnsi="Courier New" w:cs="Courier New"/>
                <w:b/>
                <w:noProof/>
                <w:sz w:val="20"/>
                <w:szCs w:val="20"/>
              </w:rPr>
            </w:pPr>
          </w:p>
          <w:p w:rsidR="005D273C" w:rsidRDefault="005D273C"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5D273C" w:rsidRDefault="005D273C" w:rsidP="00500DFC">
            <w:pPr>
              <w:pStyle w:val="PlainText"/>
              <w:jc w:val="left"/>
              <w:rPr>
                <w:rFonts w:ascii="Courier New" w:hAnsi="Courier New" w:cs="Courier New"/>
                <w:b/>
                <w:noProof/>
                <w:sz w:val="20"/>
                <w:szCs w:val="20"/>
              </w:rPr>
            </w:pPr>
          </w:p>
          <w:p w:rsidR="005D273C" w:rsidRPr="00377682" w:rsidRDefault="005D273C" w:rsidP="00500DFC">
            <w:pPr>
              <w:pStyle w:val="PlainText"/>
              <w:jc w:val="left"/>
              <w:rPr>
                <w:rFonts w:ascii="Courier New" w:hAnsi="Courier New" w:cs="Courier New"/>
                <w:b/>
                <w:noProof/>
                <w:sz w:val="18"/>
                <w:szCs w:val="18"/>
              </w:rPr>
            </w:pPr>
            <w:r w:rsidRPr="00377682">
              <w:rPr>
                <w:rFonts w:ascii="Courier New" w:hAnsi="Courier New" w:cs="Courier New"/>
                <w:b/>
                <w:noProof/>
                <w:sz w:val="18"/>
                <w:szCs w:val="18"/>
              </w:rPr>
              <w:t>Arun Subramanian</w:t>
            </w:r>
          </w:p>
          <w:p w:rsidR="00377682" w:rsidRDefault="005D273C" w:rsidP="00500DFC">
            <w:pPr>
              <w:pStyle w:val="PlainText"/>
              <w:jc w:val="left"/>
              <w:rPr>
                <w:rFonts w:ascii="Courier New" w:hAnsi="Courier New" w:cs="Courier New"/>
                <w:b/>
                <w:noProof/>
                <w:sz w:val="18"/>
                <w:szCs w:val="18"/>
              </w:rPr>
            </w:pPr>
            <w:r w:rsidRPr="00377682">
              <w:rPr>
                <w:rFonts w:ascii="Courier New" w:hAnsi="Courier New" w:cs="Courier New"/>
                <w:b/>
                <w:noProof/>
                <w:sz w:val="18"/>
                <w:szCs w:val="18"/>
              </w:rPr>
              <w:t>William Christopher</w:t>
            </w:r>
          </w:p>
          <w:p w:rsidR="005D273C" w:rsidRPr="00377682" w:rsidRDefault="005D273C" w:rsidP="00500DFC">
            <w:pPr>
              <w:pStyle w:val="PlainText"/>
              <w:jc w:val="left"/>
              <w:rPr>
                <w:rFonts w:ascii="Courier New" w:hAnsi="Courier New" w:cs="Courier New"/>
                <w:b/>
                <w:noProof/>
                <w:sz w:val="18"/>
                <w:szCs w:val="18"/>
              </w:rPr>
            </w:pPr>
            <w:r w:rsidRPr="00377682">
              <w:rPr>
                <w:rFonts w:ascii="Courier New" w:hAnsi="Courier New" w:cs="Courier New"/>
                <w:b/>
                <w:noProof/>
                <w:sz w:val="18"/>
                <w:szCs w:val="18"/>
              </w:rPr>
              <w:t xml:space="preserve"> Carmody</w:t>
            </w:r>
          </w:p>
          <w:p w:rsidR="005D273C" w:rsidRPr="00377682" w:rsidRDefault="005D273C" w:rsidP="00500DFC">
            <w:pPr>
              <w:pStyle w:val="PlainText"/>
              <w:jc w:val="left"/>
              <w:rPr>
                <w:rFonts w:ascii="Courier New" w:hAnsi="Courier New" w:cs="Courier New"/>
                <w:b/>
                <w:noProof/>
                <w:sz w:val="18"/>
                <w:szCs w:val="18"/>
              </w:rPr>
            </w:pPr>
            <w:r w:rsidRPr="00377682">
              <w:rPr>
                <w:rFonts w:ascii="Courier New" w:hAnsi="Courier New" w:cs="Courier New"/>
                <w:b/>
                <w:noProof/>
                <w:sz w:val="18"/>
                <w:szCs w:val="18"/>
              </w:rPr>
              <w:t>Susman Godfrey L.L.P.</w:t>
            </w:r>
          </w:p>
          <w:p w:rsidR="005D273C" w:rsidRPr="00377682" w:rsidRDefault="005D273C" w:rsidP="00500DFC">
            <w:pPr>
              <w:pStyle w:val="PlainText"/>
              <w:jc w:val="left"/>
              <w:rPr>
                <w:rFonts w:ascii="Courier New" w:hAnsi="Courier New" w:cs="Courier New"/>
                <w:b/>
                <w:noProof/>
                <w:sz w:val="18"/>
                <w:szCs w:val="18"/>
              </w:rPr>
            </w:pPr>
            <w:r w:rsidRPr="00377682">
              <w:rPr>
                <w:rFonts w:ascii="Courier New" w:hAnsi="Courier New" w:cs="Courier New"/>
                <w:b/>
                <w:noProof/>
                <w:sz w:val="18"/>
                <w:szCs w:val="18"/>
              </w:rPr>
              <w:t>560 Lexington Avenue</w:t>
            </w:r>
          </w:p>
          <w:p w:rsidR="005D273C" w:rsidRPr="00377682" w:rsidRDefault="005D273C" w:rsidP="00500DFC">
            <w:pPr>
              <w:pStyle w:val="PlainText"/>
              <w:jc w:val="left"/>
              <w:rPr>
                <w:rFonts w:ascii="Courier New" w:hAnsi="Courier New" w:cs="Courier New"/>
                <w:b/>
                <w:noProof/>
                <w:sz w:val="18"/>
                <w:szCs w:val="18"/>
              </w:rPr>
            </w:pPr>
            <w:r w:rsidRPr="00377682">
              <w:rPr>
                <w:rFonts w:ascii="Courier New" w:hAnsi="Courier New" w:cs="Courier New"/>
                <w:b/>
                <w:noProof/>
                <w:sz w:val="18"/>
                <w:szCs w:val="18"/>
              </w:rPr>
              <w:t>15</w:t>
            </w:r>
            <w:r w:rsidRPr="00377682">
              <w:rPr>
                <w:rFonts w:ascii="Courier New" w:hAnsi="Courier New" w:cs="Courier New"/>
                <w:b/>
                <w:noProof/>
                <w:sz w:val="18"/>
                <w:szCs w:val="18"/>
                <w:vertAlign w:val="superscript"/>
              </w:rPr>
              <w:t>th</w:t>
            </w:r>
            <w:r w:rsidRPr="00377682">
              <w:rPr>
                <w:rFonts w:ascii="Courier New" w:hAnsi="Courier New" w:cs="Courier New"/>
                <w:b/>
                <w:noProof/>
                <w:sz w:val="18"/>
                <w:szCs w:val="18"/>
              </w:rPr>
              <w:t xml:space="preserve"> Floor</w:t>
            </w:r>
          </w:p>
          <w:p w:rsidR="005D273C" w:rsidRPr="00377682" w:rsidRDefault="005D273C" w:rsidP="00500DFC">
            <w:pPr>
              <w:pStyle w:val="PlainText"/>
              <w:jc w:val="left"/>
              <w:rPr>
                <w:rFonts w:ascii="Courier New" w:hAnsi="Courier New" w:cs="Courier New"/>
                <w:b/>
                <w:noProof/>
                <w:sz w:val="18"/>
                <w:szCs w:val="18"/>
              </w:rPr>
            </w:pPr>
            <w:r w:rsidRPr="00377682">
              <w:rPr>
                <w:rFonts w:ascii="Courier New" w:hAnsi="Courier New" w:cs="Courier New"/>
                <w:b/>
                <w:noProof/>
                <w:sz w:val="18"/>
                <w:szCs w:val="18"/>
              </w:rPr>
              <w:t>New York, NY 10022</w:t>
            </w:r>
          </w:p>
          <w:p w:rsidR="005D273C" w:rsidRPr="00377682" w:rsidRDefault="005D273C" w:rsidP="00500DFC">
            <w:pPr>
              <w:pStyle w:val="PlainText"/>
              <w:jc w:val="left"/>
              <w:rPr>
                <w:rFonts w:ascii="Courier New" w:hAnsi="Courier New" w:cs="Courier New"/>
                <w:b/>
                <w:noProof/>
                <w:sz w:val="18"/>
                <w:szCs w:val="18"/>
              </w:rPr>
            </w:pPr>
          </w:p>
          <w:p w:rsidR="005D273C" w:rsidRPr="00377682" w:rsidRDefault="005D273C" w:rsidP="00500DFC">
            <w:pPr>
              <w:pStyle w:val="PlainText"/>
              <w:jc w:val="left"/>
              <w:rPr>
                <w:rFonts w:ascii="Courier New" w:hAnsi="Courier New" w:cs="Courier New"/>
                <w:b/>
                <w:noProof/>
                <w:sz w:val="18"/>
                <w:szCs w:val="18"/>
              </w:rPr>
            </w:pPr>
            <w:r w:rsidRPr="00377682">
              <w:rPr>
                <w:rFonts w:ascii="Courier New" w:hAnsi="Courier New" w:cs="Courier New"/>
                <w:b/>
                <w:noProof/>
                <w:sz w:val="18"/>
                <w:szCs w:val="18"/>
              </w:rPr>
              <w:t>212 336-8330 (Ph.)</w:t>
            </w:r>
          </w:p>
          <w:p w:rsidR="005D273C" w:rsidRPr="00377682" w:rsidRDefault="005D273C" w:rsidP="00500DFC">
            <w:pPr>
              <w:pStyle w:val="PlainText"/>
              <w:jc w:val="left"/>
              <w:rPr>
                <w:rFonts w:ascii="Courier New" w:hAnsi="Courier New" w:cs="Courier New"/>
                <w:b/>
                <w:noProof/>
                <w:sz w:val="18"/>
                <w:szCs w:val="18"/>
              </w:rPr>
            </w:pPr>
          </w:p>
          <w:p w:rsidR="005D273C" w:rsidRPr="00377682" w:rsidRDefault="005D273C" w:rsidP="00500DFC">
            <w:pPr>
              <w:pStyle w:val="PlainText"/>
              <w:jc w:val="left"/>
              <w:rPr>
                <w:rFonts w:ascii="Courier New" w:hAnsi="Courier New" w:cs="Courier New"/>
                <w:b/>
                <w:noProof/>
                <w:sz w:val="18"/>
                <w:szCs w:val="18"/>
              </w:rPr>
            </w:pPr>
            <w:r w:rsidRPr="00377682">
              <w:rPr>
                <w:rFonts w:ascii="Courier New" w:hAnsi="Courier New" w:cs="Courier New"/>
                <w:b/>
                <w:noProof/>
                <w:sz w:val="18"/>
                <w:szCs w:val="18"/>
              </w:rPr>
              <w:t>212 336-8340 (Fax)</w:t>
            </w:r>
          </w:p>
          <w:p w:rsidR="005D273C" w:rsidRDefault="005D273C" w:rsidP="00500DFC">
            <w:pPr>
              <w:pStyle w:val="PlainText"/>
              <w:jc w:val="left"/>
              <w:rPr>
                <w:rFonts w:ascii="Courier New" w:hAnsi="Courier New" w:cs="Courier New"/>
                <w:b/>
                <w:noProof/>
                <w:sz w:val="20"/>
                <w:szCs w:val="20"/>
              </w:rPr>
            </w:pPr>
          </w:p>
        </w:tc>
      </w:tr>
      <w:tr w:rsidR="004C6A36" w:rsidTr="00DC1E2A">
        <w:tc>
          <w:tcPr>
            <w:tcW w:w="1443" w:type="dxa"/>
          </w:tcPr>
          <w:p w:rsidR="004C6A36" w:rsidRDefault="004C6A36" w:rsidP="00500DFC">
            <w:pPr>
              <w:pStyle w:val="PlainText"/>
              <w:rPr>
                <w:rFonts w:ascii="Courier New" w:hAnsi="Courier New" w:cs="Courier New"/>
                <w:b/>
                <w:sz w:val="20"/>
                <w:szCs w:val="20"/>
              </w:rPr>
            </w:pPr>
          </w:p>
          <w:p w:rsidR="004C6A36" w:rsidRDefault="00AD361A" w:rsidP="00500DFC">
            <w:pPr>
              <w:pStyle w:val="PlainText"/>
              <w:rPr>
                <w:rFonts w:ascii="Courier New" w:hAnsi="Courier New" w:cs="Courier New"/>
                <w:b/>
                <w:sz w:val="20"/>
                <w:szCs w:val="20"/>
              </w:rPr>
            </w:pPr>
            <w:r>
              <w:rPr>
                <w:rFonts w:ascii="Courier New" w:hAnsi="Courier New" w:cs="Courier New"/>
                <w:b/>
                <w:sz w:val="20"/>
                <w:szCs w:val="20"/>
              </w:rPr>
              <w:t>4-5-2018</w:t>
            </w:r>
          </w:p>
        </w:tc>
        <w:tc>
          <w:tcPr>
            <w:tcW w:w="1710" w:type="dxa"/>
          </w:tcPr>
          <w:p w:rsidR="004C6A36" w:rsidRDefault="004C6A36" w:rsidP="00500DFC">
            <w:pPr>
              <w:pStyle w:val="PlainText"/>
              <w:rPr>
                <w:rFonts w:ascii="Courier New" w:hAnsi="Courier New" w:cs="Courier New"/>
                <w:b/>
                <w:sz w:val="20"/>
                <w:szCs w:val="20"/>
              </w:rPr>
            </w:pPr>
          </w:p>
          <w:p w:rsidR="00AD361A" w:rsidRDefault="00AD361A" w:rsidP="00500DFC">
            <w:pPr>
              <w:pStyle w:val="PlainText"/>
              <w:rPr>
                <w:rFonts w:ascii="Courier New" w:hAnsi="Courier New" w:cs="Courier New"/>
                <w:b/>
                <w:sz w:val="20"/>
                <w:szCs w:val="20"/>
              </w:rPr>
            </w:pPr>
            <w:r>
              <w:rPr>
                <w:rFonts w:ascii="Courier New" w:hAnsi="Courier New" w:cs="Courier New"/>
                <w:b/>
                <w:sz w:val="20"/>
                <w:szCs w:val="20"/>
              </w:rPr>
              <w:t>16-CV-02558</w:t>
            </w:r>
          </w:p>
          <w:p w:rsidR="00AD361A" w:rsidRDefault="00AD361A" w:rsidP="00500DFC">
            <w:pPr>
              <w:pStyle w:val="PlainText"/>
              <w:rPr>
                <w:rFonts w:ascii="Courier New" w:hAnsi="Courier New" w:cs="Courier New"/>
                <w:b/>
                <w:sz w:val="20"/>
                <w:szCs w:val="20"/>
              </w:rPr>
            </w:pPr>
          </w:p>
        </w:tc>
        <w:tc>
          <w:tcPr>
            <w:tcW w:w="1710" w:type="dxa"/>
          </w:tcPr>
          <w:p w:rsidR="004C6A36" w:rsidRDefault="004C6A36" w:rsidP="00500DFC">
            <w:pPr>
              <w:pStyle w:val="PlainText"/>
              <w:rPr>
                <w:rFonts w:ascii="Courier New" w:hAnsi="Courier New" w:cs="Courier New"/>
                <w:b/>
                <w:sz w:val="20"/>
                <w:szCs w:val="20"/>
              </w:rPr>
            </w:pPr>
          </w:p>
          <w:p w:rsidR="00AD361A" w:rsidRDefault="00AD361A" w:rsidP="00500DF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4C6A36" w:rsidRDefault="004C6A36" w:rsidP="00500DFC">
            <w:pPr>
              <w:pStyle w:val="PlainText"/>
              <w:jc w:val="left"/>
              <w:rPr>
                <w:rFonts w:ascii="Courier New" w:hAnsi="Courier New" w:cs="Courier New"/>
                <w:b/>
                <w:sz w:val="20"/>
                <w:szCs w:val="20"/>
              </w:rPr>
            </w:pPr>
          </w:p>
          <w:p w:rsidR="00AD361A" w:rsidRDefault="00AD361A" w:rsidP="00500DFC">
            <w:pPr>
              <w:pStyle w:val="PlainText"/>
              <w:jc w:val="left"/>
              <w:rPr>
                <w:rFonts w:ascii="Courier New" w:hAnsi="Courier New" w:cs="Courier New"/>
                <w:b/>
                <w:sz w:val="20"/>
                <w:szCs w:val="20"/>
              </w:rPr>
            </w:pPr>
            <w:r>
              <w:rPr>
                <w:rFonts w:ascii="Courier New" w:hAnsi="Courier New" w:cs="Courier New"/>
                <w:b/>
                <w:sz w:val="20"/>
                <w:szCs w:val="20"/>
              </w:rPr>
              <w:t>Zamora et al. v. Lyft, Inc.</w:t>
            </w:r>
          </w:p>
          <w:p w:rsidR="00513C96" w:rsidRPr="00513C96" w:rsidRDefault="00513C96" w:rsidP="00FB04D2">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w:t>
            </w:r>
            <w:r w:rsidRPr="00513C96">
              <w:rPr>
                <w:rFonts w:ascii="Courier New" w:hAnsi="Courier New" w:cs="Courier New"/>
                <w:sz w:val="20"/>
                <w:szCs w:val="20"/>
              </w:rPr>
              <w:t>that Lyft improperly charged commissions on “Prime</w:t>
            </w:r>
            <w:r>
              <w:rPr>
                <w:rFonts w:ascii="Courier New" w:hAnsi="Courier New" w:cs="Courier New"/>
                <w:sz w:val="20"/>
                <w:szCs w:val="20"/>
              </w:rPr>
              <w:t xml:space="preserve"> </w:t>
            </w:r>
            <w:r w:rsidRPr="00513C96">
              <w:rPr>
                <w:rFonts w:ascii="Courier New" w:hAnsi="Courier New" w:cs="Courier New"/>
                <w:sz w:val="20"/>
                <w:szCs w:val="20"/>
              </w:rPr>
              <w:t>Time” premiums added to fares during periods of high demand and that, as a result of this, Lyft</w:t>
            </w:r>
            <w:r>
              <w:rPr>
                <w:rFonts w:ascii="Courier New" w:hAnsi="Courier New" w:cs="Courier New"/>
                <w:sz w:val="20"/>
                <w:szCs w:val="20"/>
              </w:rPr>
              <w:t xml:space="preserve"> </w:t>
            </w:r>
            <w:r w:rsidRPr="00513C96">
              <w:rPr>
                <w:rFonts w:ascii="Courier New" w:hAnsi="Courier New" w:cs="Courier New"/>
                <w:sz w:val="20"/>
                <w:szCs w:val="20"/>
              </w:rPr>
              <w:t>violated various laws and contracts</w:t>
            </w:r>
            <w:r>
              <w:rPr>
                <w:rFonts w:ascii="Courier New" w:hAnsi="Courier New" w:cs="Courier New"/>
                <w:sz w:val="20"/>
                <w:szCs w:val="20"/>
              </w:rPr>
              <w:t xml:space="preserve">.  </w:t>
            </w:r>
            <w:r w:rsidRPr="00513C96">
              <w:rPr>
                <w:rFonts w:ascii="Courier New" w:hAnsi="Courier New" w:cs="Courier New"/>
                <w:sz w:val="20"/>
                <w:szCs w:val="20"/>
              </w:rPr>
              <w:t>The lawsuit also claims, generally, that Lyft improperly classified drivers who gave rides</w:t>
            </w:r>
            <w:r>
              <w:rPr>
                <w:rFonts w:ascii="Courier New" w:hAnsi="Courier New" w:cs="Courier New"/>
                <w:sz w:val="20"/>
                <w:szCs w:val="20"/>
              </w:rPr>
              <w:t xml:space="preserve"> </w:t>
            </w:r>
            <w:r w:rsidRPr="00513C96">
              <w:rPr>
                <w:rFonts w:ascii="Courier New" w:hAnsi="Courier New" w:cs="Courier New"/>
                <w:sz w:val="20"/>
                <w:szCs w:val="20"/>
              </w:rPr>
              <w:t>in California as</w:t>
            </w:r>
            <w:r>
              <w:rPr>
                <w:rFonts w:ascii="Courier New" w:hAnsi="Courier New" w:cs="Courier New"/>
                <w:sz w:val="20"/>
                <w:szCs w:val="20"/>
              </w:rPr>
              <w:t xml:space="preserve"> i</w:t>
            </w:r>
            <w:r w:rsidRPr="00513C96">
              <w:rPr>
                <w:rFonts w:ascii="Courier New" w:hAnsi="Courier New" w:cs="Courier New"/>
                <w:sz w:val="20"/>
                <w:szCs w:val="20"/>
              </w:rPr>
              <w:t>ndependent contractors rather than employees and that as a result of this</w:t>
            </w:r>
            <w:r>
              <w:rPr>
                <w:rFonts w:ascii="Courier New" w:hAnsi="Courier New" w:cs="Courier New"/>
                <w:sz w:val="20"/>
                <w:szCs w:val="20"/>
              </w:rPr>
              <w:t xml:space="preserve"> </w:t>
            </w:r>
            <w:r w:rsidRPr="00513C96">
              <w:rPr>
                <w:rFonts w:ascii="Courier New" w:hAnsi="Courier New" w:cs="Courier New"/>
                <w:sz w:val="20"/>
                <w:szCs w:val="20"/>
              </w:rPr>
              <w:t>classification</w:t>
            </w:r>
            <w:r>
              <w:rPr>
                <w:rFonts w:ascii="Courier New" w:hAnsi="Courier New" w:cs="Courier New"/>
                <w:sz w:val="20"/>
                <w:szCs w:val="20"/>
              </w:rPr>
              <w:t xml:space="preserve"> </w:t>
            </w:r>
            <w:r w:rsidRPr="00513C96">
              <w:rPr>
                <w:rFonts w:ascii="Courier New" w:hAnsi="Courier New" w:cs="Courier New"/>
                <w:sz w:val="20"/>
                <w:szCs w:val="20"/>
              </w:rPr>
              <w:t>Lyft violated various laws and regulations.</w:t>
            </w:r>
          </w:p>
        </w:tc>
        <w:tc>
          <w:tcPr>
            <w:tcW w:w="1440" w:type="dxa"/>
          </w:tcPr>
          <w:p w:rsidR="004C6A36" w:rsidRDefault="004C6A36" w:rsidP="00500DFC">
            <w:pPr>
              <w:pStyle w:val="PlainText"/>
              <w:rPr>
                <w:rFonts w:ascii="Courier New" w:hAnsi="Courier New" w:cs="Courier New"/>
                <w:b/>
                <w:sz w:val="20"/>
                <w:szCs w:val="20"/>
              </w:rPr>
            </w:pPr>
          </w:p>
          <w:p w:rsidR="00AD361A" w:rsidRDefault="00513C96"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4C6A36" w:rsidRDefault="004C6A36" w:rsidP="00500DFC">
            <w:pPr>
              <w:pStyle w:val="PlainText"/>
              <w:jc w:val="left"/>
              <w:rPr>
                <w:rFonts w:ascii="Courier New" w:hAnsi="Courier New" w:cs="Courier New"/>
                <w:b/>
                <w:noProof/>
                <w:sz w:val="20"/>
                <w:szCs w:val="20"/>
              </w:rPr>
            </w:pPr>
          </w:p>
          <w:p w:rsidR="00513C96" w:rsidRDefault="00513C96"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w:t>
            </w:r>
            <w:r w:rsidR="008154A2">
              <w:rPr>
                <w:rFonts w:ascii="Courier New" w:hAnsi="Courier New" w:cs="Courier New"/>
                <w:b/>
                <w:noProof/>
                <w:sz w:val="20"/>
                <w:szCs w:val="20"/>
              </w:rPr>
              <w:t xml:space="preserve"> or fax:</w:t>
            </w:r>
          </w:p>
          <w:p w:rsidR="00513C96" w:rsidRPr="00513C96" w:rsidRDefault="00513C96" w:rsidP="00500DFC">
            <w:pPr>
              <w:pStyle w:val="PlainText"/>
              <w:jc w:val="left"/>
              <w:rPr>
                <w:rFonts w:ascii="Courier New" w:hAnsi="Courier New" w:cs="Courier New"/>
                <w:noProof/>
                <w:sz w:val="18"/>
                <w:szCs w:val="18"/>
              </w:rPr>
            </w:pPr>
          </w:p>
          <w:p w:rsidR="00513C96" w:rsidRPr="0008224A" w:rsidRDefault="00513C96" w:rsidP="00513C96">
            <w:pPr>
              <w:autoSpaceDE w:val="0"/>
              <w:autoSpaceDN w:val="0"/>
              <w:adjustRightInd w:val="0"/>
              <w:jc w:val="left"/>
              <w:rPr>
                <w:rFonts w:ascii="Courier New" w:hAnsi="Courier New" w:cs="Courier New"/>
                <w:b/>
                <w:color w:val="000000"/>
                <w:sz w:val="16"/>
                <w:szCs w:val="16"/>
              </w:rPr>
            </w:pPr>
            <w:r w:rsidRPr="0008224A">
              <w:rPr>
                <w:rFonts w:ascii="Courier New" w:hAnsi="Courier New" w:cs="Courier New"/>
                <w:b/>
                <w:color w:val="000000"/>
                <w:sz w:val="16"/>
                <w:szCs w:val="16"/>
              </w:rPr>
              <w:t xml:space="preserve">Jahan C. </w:t>
            </w:r>
            <w:proofErr w:type="spellStart"/>
            <w:r w:rsidRPr="0008224A">
              <w:rPr>
                <w:rFonts w:ascii="Courier New" w:hAnsi="Courier New" w:cs="Courier New"/>
                <w:b/>
                <w:color w:val="000000"/>
                <w:sz w:val="16"/>
                <w:szCs w:val="16"/>
              </w:rPr>
              <w:t>Sagafi</w:t>
            </w:r>
            <w:proofErr w:type="spellEnd"/>
          </w:p>
          <w:p w:rsidR="00513C96" w:rsidRPr="0008224A" w:rsidRDefault="00513C96" w:rsidP="00513C96">
            <w:pPr>
              <w:autoSpaceDE w:val="0"/>
              <w:autoSpaceDN w:val="0"/>
              <w:adjustRightInd w:val="0"/>
              <w:jc w:val="left"/>
              <w:rPr>
                <w:rFonts w:ascii="Courier New" w:hAnsi="Courier New" w:cs="Courier New"/>
                <w:b/>
                <w:color w:val="000000"/>
                <w:sz w:val="16"/>
                <w:szCs w:val="16"/>
              </w:rPr>
            </w:pPr>
            <w:r w:rsidRPr="0008224A">
              <w:rPr>
                <w:rFonts w:ascii="Courier New" w:hAnsi="Courier New" w:cs="Courier New"/>
                <w:b/>
                <w:color w:val="000000"/>
                <w:sz w:val="16"/>
                <w:szCs w:val="16"/>
              </w:rPr>
              <w:t>Rachel Bien</w:t>
            </w:r>
          </w:p>
          <w:p w:rsidR="00513C96" w:rsidRPr="0008224A" w:rsidRDefault="00513C96" w:rsidP="00513C96">
            <w:pPr>
              <w:autoSpaceDE w:val="0"/>
              <w:autoSpaceDN w:val="0"/>
              <w:adjustRightInd w:val="0"/>
              <w:jc w:val="left"/>
              <w:rPr>
                <w:rFonts w:ascii="Courier New" w:hAnsi="Courier New" w:cs="Courier New"/>
                <w:b/>
                <w:color w:val="000000"/>
                <w:sz w:val="16"/>
                <w:szCs w:val="16"/>
              </w:rPr>
            </w:pPr>
            <w:r w:rsidRPr="0008224A">
              <w:rPr>
                <w:rFonts w:ascii="Courier New" w:hAnsi="Courier New" w:cs="Courier New"/>
                <w:b/>
                <w:color w:val="000000"/>
                <w:sz w:val="16"/>
                <w:szCs w:val="16"/>
              </w:rPr>
              <w:t>OUTTEN &amp; GOLDEN LLP</w:t>
            </w:r>
          </w:p>
          <w:p w:rsidR="0008224A" w:rsidRDefault="0008224A" w:rsidP="00513C96">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One Embarcadero Center</w:t>
            </w:r>
          </w:p>
          <w:p w:rsidR="00513C96" w:rsidRPr="0008224A" w:rsidRDefault="00513C96" w:rsidP="00513C96">
            <w:pPr>
              <w:autoSpaceDE w:val="0"/>
              <w:autoSpaceDN w:val="0"/>
              <w:adjustRightInd w:val="0"/>
              <w:jc w:val="left"/>
              <w:rPr>
                <w:rFonts w:ascii="Courier New" w:hAnsi="Courier New" w:cs="Courier New"/>
                <w:b/>
                <w:color w:val="000000"/>
                <w:sz w:val="16"/>
                <w:szCs w:val="16"/>
              </w:rPr>
            </w:pPr>
            <w:r w:rsidRPr="0008224A">
              <w:rPr>
                <w:rFonts w:ascii="Courier New" w:hAnsi="Courier New" w:cs="Courier New"/>
                <w:b/>
                <w:color w:val="000000"/>
                <w:sz w:val="16"/>
                <w:szCs w:val="16"/>
              </w:rPr>
              <w:t>38th Floor</w:t>
            </w:r>
          </w:p>
          <w:p w:rsidR="00513C96" w:rsidRPr="0008224A" w:rsidRDefault="00513C96" w:rsidP="00513C96">
            <w:pPr>
              <w:autoSpaceDE w:val="0"/>
              <w:autoSpaceDN w:val="0"/>
              <w:adjustRightInd w:val="0"/>
              <w:jc w:val="left"/>
              <w:rPr>
                <w:rFonts w:ascii="Courier New" w:hAnsi="Courier New" w:cs="Courier New"/>
                <w:b/>
                <w:color w:val="000000"/>
                <w:sz w:val="16"/>
                <w:szCs w:val="16"/>
              </w:rPr>
            </w:pPr>
            <w:r w:rsidRPr="0008224A">
              <w:rPr>
                <w:rFonts w:ascii="Courier New" w:hAnsi="Courier New" w:cs="Courier New"/>
                <w:b/>
                <w:color w:val="000000"/>
                <w:sz w:val="16"/>
                <w:szCs w:val="16"/>
              </w:rPr>
              <w:t>San Francisco, CA 94111</w:t>
            </w:r>
          </w:p>
          <w:p w:rsidR="00513C96" w:rsidRPr="0008224A" w:rsidRDefault="00513C96" w:rsidP="00513C96">
            <w:pPr>
              <w:autoSpaceDE w:val="0"/>
              <w:autoSpaceDN w:val="0"/>
              <w:adjustRightInd w:val="0"/>
              <w:jc w:val="left"/>
              <w:rPr>
                <w:rFonts w:ascii="Courier New" w:hAnsi="Courier New" w:cs="Courier New"/>
                <w:b/>
                <w:color w:val="000000"/>
                <w:sz w:val="16"/>
                <w:szCs w:val="16"/>
              </w:rPr>
            </w:pPr>
          </w:p>
          <w:p w:rsidR="00513C96" w:rsidRPr="0008224A" w:rsidRDefault="00513C96" w:rsidP="00513C96">
            <w:pPr>
              <w:autoSpaceDE w:val="0"/>
              <w:autoSpaceDN w:val="0"/>
              <w:adjustRightInd w:val="0"/>
              <w:jc w:val="left"/>
              <w:rPr>
                <w:rFonts w:ascii="Courier New" w:hAnsi="Courier New" w:cs="Courier New"/>
                <w:b/>
                <w:color w:val="000000"/>
                <w:sz w:val="16"/>
                <w:szCs w:val="16"/>
              </w:rPr>
            </w:pPr>
            <w:r w:rsidRPr="0008224A">
              <w:rPr>
                <w:rFonts w:ascii="Courier New" w:hAnsi="Courier New" w:cs="Courier New"/>
                <w:b/>
                <w:color w:val="000000"/>
                <w:sz w:val="16"/>
                <w:szCs w:val="16"/>
              </w:rPr>
              <w:t>415 638-8800 (Ph.)</w:t>
            </w:r>
          </w:p>
          <w:p w:rsidR="0008224A" w:rsidRPr="0008224A" w:rsidRDefault="0008224A" w:rsidP="00513C96">
            <w:pPr>
              <w:autoSpaceDE w:val="0"/>
              <w:autoSpaceDN w:val="0"/>
              <w:adjustRightInd w:val="0"/>
              <w:jc w:val="left"/>
              <w:rPr>
                <w:rFonts w:ascii="Courier New" w:hAnsi="Courier New" w:cs="Courier New"/>
                <w:b/>
                <w:color w:val="000000"/>
                <w:sz w:val="16"/>
                <w:szCs w:val="16"/>
              </w:rPr>
            </w:pPr>
          </w:p>
          <w:p w:rsidR="00513C96" w:rsidRDefault="00513C96" w:rsidP="00FB04D2">
            <w:pPr>
              <w:autoSpaceDE w:val="0"/>
              <w:autoSpaceDN w:val="0"/>
              <w:adjustRightInd w:val="0"/>
              <w:jc w:val="left"/>
              <w:rPr>
                <w:rFonts w:ascii="Courier New" w:hAnsi="Courier New" w:cs="Courier New"/>
                <w:b/>
                <w:noProof/>
                <w:sz w:val="20"/>
                <w:szCs w:val="20"/>
              </w:rPr>
            </w:pPr>
            <w:r w:rsidRPr="0008224A">
              <w:rPr>
                <w:rFonts w:ascii="Courier New" w:hAnsi="Courier New" w:cs="Courier New"/>
                <w:b/>
                <w:color w:val="000000"/>
                <w:sz w:val="16"/>
                <w:szCs w:val="16"/>
              </w:rPr>
              <w:t>415 638-8810 (Fax)</w:t>
            </w:r>
          </w:p>
        </w:tc>
      </w:tr>
      <w:tr w:rsidR="00513C96" w:rsidTr="00DC1E2A">
        <w:tc>
          <w:tcPr>
            <w:tcW w:w="1443" w:type="dxa"/>
          </w:tcPr>
          <w:p w:rsidR="00513C96" w:rsidRDefault="00513C96" w:rsidP="00500DFC">
            <w:pPr>
              <w:pStyle w:val="PlainText"/>
              <w:rPr>
                <w:rFonts w:ascii="Courier New" w:hAnsi="Courier New" w:cs="Courier New"/>
                <w:b/>
                <w:sz w:val="20"/>
                <w:szCs w:val="20"/>
              </w:rPr>
            </w:pPr>
          </w:p>
          <w:p w:rsidR="00513C96" w:rsidRDefault="00C05387" w:rsidP="00500DFC">
            <w:pPr>
              <w:pStyle w:val="PlainText"/>
              <w:rPr>
                <w:rFonts w:ascii="Courier New" w:hAnsi="Courier New" w:cs="Courier New"/>
                <w:b/>
                <w:sz w:val="20"/>
                <w:szCs w:val="20"/>
              </w:rPr>
            </w:pPr>
            <w:r>
              <w:rPr>
                <w:rFonts w:ascii="Courier New" w:hAnsi="Courier New" w:cs="Courier New"/>
                <w:b/>
                <w:sz w:val="20"/>
                <w:szCs w:val="20"/>
              </w:rPr>
              <w:t>4-6-2014</w:t>
            </w:r>
          </w:p>
        </w:tc>
        <w:tc>
          <w:tcPr>
            <w:tcW w:w="1710" w:type="dxa"/>
          </w:tcPr>
          <w:p w:rsidR="00513C96" w:rsidRDefault="00513C96" w:rsidP="00500DFC">
            <w:pPr>
              <w:pStyle w:val="PlainText"/>
              <w:rPr>
                <w:rFonts w:ascii="Courier New" w:hAnsi="Courier New" w:cs="Courier New"/>
                <w:b/>
                <w:sz w:val="20"/>
                <w:szCs w:val="20"/>
              </w:rPr>
            </w:pPr>
          </w:p>
          <w:p w:rsidR="00C05387" w:rsidRDefault="00C05387" w:rsidP="00500DFC">
            <w:pPr>
              <w:pStyle w:val="PlainText"/>
              <w:rPr>
                <w:rFonts w:ascii="Courier New" w:hAnsi="Courier New" w:cs="Courier New"/>
                <w:b/>
                <w:sz w:val="20"/>
                <w:szCs w:val="20"/>
              </w:rPr>
            </w:pPr>
            <w:r>
              <w:rPr>
                <w:rFonts w:ascii="Courier New" w:hAnsi="Courier New" w:cs="Courier New"/>
                <w:b/>
                <w:sz w:val="20"/>
                <w:szCs w:val="20"/>
              </w:rPr>
              <w:t>14-CV-00832</w:t>
            </w:r>
          </w:p>
        </w:tc>
        <w:tc>
          <w:tcPr>
            <w:tcW w:w="1710" w:type="dxa"/>
          </w:tcPr>
          <w:p w:rsidR="00513C96" w:rsidRDefault="00513C96" w:rsidP="00500DFC">
            <w:pPr>
              <w:pStyle w:val="PlainText"/>
              <w:rPr>
                <w:rFonts w:ascii="Courier New" w:hAnsi="Courier New" w:cs="Courier New"/>
                <w:b/>
                <w:sz w:val="20"/>
                <w:szCs w:val="20"/>
              </w:rPr>
            </w:pPr>
          </w:p>
          <w:p w:rsidR="00C05387" w:rsidRDefault="00C05387" w:rsidP="00500DFC">
            <w:pPr>
              <w:pStyle w:val="PlainText"/>
              <w:rPr>
                <w:rFonts w:ascii="Courier New" w:hAnsi="Courier New" w:cs="Courier New"/>
                <w:b/>
                <w:sz w:val="20"/>
                <w:szCs w:val="20"/>
              </w:rPr>
            </w:pPr>
            <w:r>
              <w:rPr>
                <w:rFonts w:ascii="Courier New" w:hAnsi="Courier New" w:cs="Courier New"/>
                <w:b/>
                <w:sz w:val="20"/>
                <w:szCs w:val="20"/>
              </w:rPr>
              <w:t>(N.D. Ohio)</w:t>
            </w:r>
          </w:p>
        </w:tc>
        <w:tc>
          <w:tcPr>
            <w:tcW w:w="5760" w:type="dxa"/>
          </w:tcPr>
          <w:p w:rsidR="00513C96" w:rsidRDefault="00513C96" w:rsidP="00500DFC">
            <w:pPr>
              <w:pStyle w:val="PlainText"/>
              <w:jc w:val="left"/>
              <w:rPr>
                <w:rFonts w:ascii="Courier New" w:hAnsi="Courier New" w:cs="Courier New"/>
                <w:b/>
                <w:sz w:val="20"/>
                <w:szCs w:val="20"/>
              </w:rPr>
            </w:pPr>
          </w:p>
          <w:p w:rsidR="00C05387" w:rsidRDefault="00C05387" w:rsidP="00500DFC">
            <w:pPr>
              <w:pStyle w:val="PlainText"/>
              <w:jc w:val="left"/>
              <w:rPr>
                <w:rFonts w:ascii="Courier New" w:hAnsi="Courier New" w:cs="Courier New"/>
                <w:b/>
                <w:sz w:val="20"/>
                <w:szCs w:val="20"/>
              </w:rPr>
            </w:pPr>
            <w:r>
              <w:rPr>
                <w:rFonts w:ascii="Courier New" w:hAnsi="Courier New" w:cs="Courier New"/>
                <w:b/>
                <w:sz w:val="20"/>
                <w:szCs w:val="20"/>
              </w:rPr>
              <w:t>Meta v. Target Corporation, et al.</w:t>
            </w:r>
          </w:p>
          <w:p w:rsidR="00C05387" w:rsidRDefault="00C05387" w:rsidP="00500DFC">
            <w:pPr>
              <w:pStyle w:val="PlainText"/>
              <w:jc w:val="left"/>
              <w:rPr>
                <w:rFonts w:ascii="Courier New" w:hAnsi="Courier New" w:cs="Courier New"/>
                <w:b/>
                <w:sz w:val="20"/>
                <w:szCs w:val="20"/>
              </w:rPr>
            </w:pPr>
            <w:r>
              <w:rPr>
                <w:rFonts w:ascii="Courier New" w:hAnsi="Courier New" w:cs="Courier New"/>
                <w:b/>
                <w:sz w:val="20"/>
                <w:szCs w:val="20"/>
              </w:rPr>
              <w:t>Re Defendant: Nice-Pak Products, Inc. (“Nice-Pak”) (collectively, “Defendants”)</w:t>
            </w:r>
          </w:p>
          <w:p w:rsidR="00C05387" w:rsidRDefault="00C05387" w:rsidP="00C05387">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w:t>
            </w:r>
            <w:r w:rsidRPr="00C05387">
              <w:rPr>
                <w:rFonts w:ascii="Courier New" w:hAnsi="Courier New" w:cs="Courier New"/>
                <w:sz w:val="20"/>
                <w:szCs w:val="20"/>
              </w:rPr>
              <w:t xml:space="preserve">that certain Up &amp; Up flushable toddler wipes sold from </w:t>
            </w:r>
            <w:r>
              <w:rPr>
                <w:rFonts w:ascii="Courier New" w:hAnsi="Courier New" w:cs="Courier New"/>
                <w:sz w:val="20"/>
                <w:szCs w:val="20"/>
              </w:rPr>
              <w:t>4-</w:t>
            </w:r>
            <w:r w:rsidRPr="00C05387">
              <w:rPr>
                <w:rFonts w:ascii="Courier New" w:hAnsi="Courier New" w:cs="Courier New"/>
                <w:sz w:val="20"/>
                <w:szCs w:val="20"/>
              </w:rPr>
              <w:t>18</w:t>
            </w:r>
            <w:r>
              <w:rPr>
                <w:rFonts w:ascii="Courier New" w:hAnsi="Courier New" w:cs="Courier New"/>
                <w:sz w:val="20"/>
                <w:szCs w:val="20"/>
              </w:rPr>
              <w:t>-</w:t>
            </w:r>
            <w:r w:rsidRPr="00C05387">
              <w:rPr>
                <w:rFonts w:ascii="Courier New" w:hAnsi="Courier New" w:cs="Courier New"/>
                <w:sz w:val="20"/>
                <w:szCs w:val="20"/>
              </w:rPr>
              <w:t xml:space="preserve">2010 through </w:t>
            </w:r>
            <w:r w:rsidR="0008224A">
              <w:rPr>
                <w:rFonts w:ascii="Courier New" w:hAnsi="Courier New" w:cs="Courier New"/>
                <w:sz w:val="20"/>
                <w:szCs w:val="20"/>
              </w:rPr>
              <w:t>10-</w:t>
            </w:r>
            <w:r w:rsidRPr="00C05387">
              <w:rPr>
                <w:rFonts w:ascii="Courier New" w:hAnsi="Courier New" w:cs="Courier New"/>
                <w:sz w:val="20"/>
                <w:szCs w:val="20"/>
              </w:rPr>
              <w:t>31</w:t>
            </w:r>
            <w:r w:rsidR="0008224A">
              <w:rPr>
                <w:rFonts w:ascii="Courier New" w:hAnsi="Courier New" w:cs="Courier New"/>
                <w:sz w:val="20"/>
                <w:szCs w:val="20"/>
              </w:rPr>
              <w:t>-</w:t>
            </w:r>
            <w:r w:rsidRPr="00C05387">
              <w:rPr>
                <w:rFonts w:ascii="Courier New" w:hAnsi="Courier New" w:cs="Courier New"/>
                <w:sz w:val="20"/>
                <w:szCs w:val="20"/>
              </w:rPr>
              <w:t>2014 were not “flushable.” Target and Nice-Pak deny Plaintiff’s</w:t>
            </w:r>
            <w:r>
              <w:rPr>
                <w:rFonts w:ascii="Courier New" w:hAnsi="Courier New" w:cs="Courier New"/>
                <w:sz w:val="20"/>
                <w:szCs w:val="20"/>
              </w:rPr>
              <w:t xml:space="preserve"> </w:t>
            </w:r>
            <w:r w:rsidRPr="00C05387">
              <w:rPr>
                <w:rFonts w:ascii="Courier New" w:hAnsi="Courier New" w:cs="Courier New"/>
                <w:sz w:val="20"/>
                <w:szCs w:val="20"/>
              </w:rPr>
              <w:t>claims and contend that the Up &amp; Up flushable toddler wipes at issue were in fact “flushable.”</w:t>
            </w:r>
          </w:p>
          <w:p w:rsidR="00C05387" w:rsidRPr="00C05387" w:rsidRDefault="00C05387" w:rsidP="00C05387">
            <w:pPr>
              <w:autoSpaceDE w:val="0"/>
              <w:autoSpaceDN w:val="0"/>
              <w:adjustRightInd w:val="0"/>
              <w:jc w:val="left"/>
              <w:rPr>
                <w:rFonts w:ascii="Courier New" w:hAnsi="Courier New" w:cs="Courier New"/>
                <w:sz w:val="20"/>
                <w:szCs w:val="20"/>
              </w:rPr>
            </w:pPr>
          </w:p>
        </w:tc>
        <w:tc>
          <w:tcPr>
            <w:tcW w:w="1440" w:type="dxa"/>
          </w:tcPr>
          <w:p w:rsidR="00513C96" w:rsidRDefault="00513C96" w:rsidP="00500DFC">
            <w:pPr>
              <w:pStyle w:val="PlainText"/>
              <w:rPr>
                <w:rFonts w:ascii="Courier New" w:hAnsi="Courier New" w:cs="Courier New"/>
                <w:b/>
                <w:sz w:val="20"/>
                <w:szCs w:val="20"/>
              </w:rPr>
            </w:pPr>
          </w:p>
          <w:p w:rsidR="00C05387" w:rsidRDefault="00DF00A8" w:rsidP="00500DFC">
            <w:pPr>
              <w:pStyle w:val="PlainText"/>
              <w:rPr>
                <w:rFonts w:ascii="Courier New" w:hAnsi="Courier New" w:cs="Courier New"/>
                <w:b/>
                <w:sz w:val="20"/>
                <w:szCs w:val="20"/>
              </w:rPr>
            </w:pPr>
            <w:r>
              <w:rPr>
                <w:rFonts w:ascii="Courier New" w:hAnsi="Courier New" w:cs="Courier New"/>
                <w:b/>
                <w:sz w:val="20"/>
                <w:szCs w:val="20"/>
              </w:rPr>
              <w:t>8-7-2018</w:t>
            </w:r>
          </w:p>
        </w:tc>
        <w:tc>
          <w:tcPr>
            <w:tcW w:w="3060" w:type="dxa"/>
          </w:tcPr>
          <w:p w:rsidR="00513C96" w:rsidRDefault="00513C96" w:rsidP="00500DFC">
            <w:pPr>
              <w:pStyle w:val="PlainText"/>
              <w:jc w:val="left"/>
              <w:rPr>
                <w:rFonts w:ascii="Courier New" w:hAnsi="Courier New" w:cs="Courier New"/>
                <w:b/>
                <w:noProof/>
                <w:sz w:val="20"/>
                <w:szCs w:val="20"/>
              </w:rPr>
            </w:pPr>
          </w:p>
          <w:p w:rsidR="00C05387" w:rsidRDefault="00C05387"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C05387" w:rsidRDefault="00C05387" w:rsidP="00500DFC">
            <w:pPr>
              <w:pStyle w:val="PlainText"/>
              <w:jc w:val="left"/>
              <w:rPr>
                <w:rFonts w:ascii="Courier New" w:hAnsi="Courier New" w:cs="Courier New"/>
                <w:b/>
                <w:noProof/>
                <w:sz w:val="20"/>
                <w:szCs w:val="20"/>
              </w:rPr>
            </w:pPr>
          </w:p>
          <w:p w:rsidR="00C05387" w:rsidRPr="007B595A" w:rsidRDefault="00DD6436" w:rsidP="00500DFC">
            <w:pPr>
              <w:pStyle w:val="PlainText"/>
              <w:jc w:val="left"/>
              <w:rPr>
                <w:rFonts w:ascii="Courier New" w:hAnsi="Courier New" w:cs="Courier New"/>
                <w:b/>
                <w:color w:val="000000"/>
                <w:sz w:val="18"/>
                <w:szCs w:val="18"/>
              </w:rPr>
            </w:pPr>
            <w:hyperlink r:id="rId8" w:history="1">
              <w:r w:rsidR="00C05387" w:rsidRPr="007B595A">
                <w:rPr>
                  <w:rStyle w:val="Hyperlink"/>
                  <w:rFonts w:ascii="Courier New" w:hAnsi="Courier New" w:cs="Courier New"/>
                  <w:b/>
                  <w:sz w:val="18"/>
                  <w:szCs w:val="18"/>
                </w:rPr>
                <w:t>www.upandupwipessettlement.com</w:t>
              </w:r>
            </w:hyperlink>
          </w:p>
          <w:p w:rsidR="00C05387" w:rsidRDefault="00C05387" w:rsidP="00500DFC">
            <w:pPr>
              <w:pStyle w:val="PlainText"/>
              <w:jc w:val="left"/>
              <w:rPr>
                <w:rFonts w:ascii="Courier New" w:hAnsi="Courier New" w:cs="Courier New"/>
                <w:b/>
                <w:noProof/>
                <w:sz w:val="20"/>
                <w:szCs w:val="20"/>
              </w:rPr>
            </w:pPr>
          </w:p>
        </w:tc>
      </w:tr>
      <w:tr w:rsidR="00DF00A8" w:rsidTr="00DC1E2A">
        <w:tc>
          <w:tcPr>
            <w:tcW w:w="1443" w:type="dxa"/>
          </w:tcPr>
          <w:p w:rsidR="00DF00A8" w:rsidRDefault="00DF00A8" w:rsidP="00500DFC">
            <w:pPr>
              <w:pStyle w:val="PlainText"/>
              <w:rPr>
                <w:rFonts w:ascii="Courier New" w:hAnsi="Courier New" w:cs="Courier New"/>
                <w:b/>
                <w:sz w:val="20"/>
                <w:szCs w:val="20"/>
              </w:rPr>
            </w:pPr>
          </w:p>
          <w:p w:rsidR="00DF00A8" w:rsidRDefault="00DF00A8" w:rsidP="00500DFC">
            <w:pPr>
              <w:pStyle w:val="PlainText"/>
              <w:rPr>
                <w:rFonts w:ascii="Courier New" w:hAnsi="Courier New" w:cs="Courier New"/>
                <w:b/>
                <w:sz w:val="20"/>
                <w:szCs w:val="20"/>
              </w:rPr>
            </w:pPr>
            <w:r>
              <w:rPr>
                <w:rFonts w:ascii="Courier New" w:hAnsi="Courier New" w:cs="Courier New"/>
                <w:b/>
                <w:sz w:val="20"/>
                <w:szCs w:val="20"/>
              </w:rPr>
              <w:t>4-9-2018</w:t>
            </w:r>
          </w:p>
        </w:tc>
        <w:tc>
          <w:tcPr>
            <w:tcW w:w="1710" w:type="dxa"/>
          </w:tcPr>
          <w:p w:rsidR="00DF00A8" w:rsidRDefault="00DF00A8" w:rsidP="00500DFC">
            <w:pPr>
              <w:pStyle w:val="PlainText"/>
              <w:rPr>
                <w:rFonts w:ascii="Courier New" w:hAnsi="Courier New" w:cs="Courier New"/>
                <w:b/>
                <w:sz w:val="20"/>
                <w:szCs w:val="20"/>
              </w:rPr>
            </w:pPr>
          </w:p>
          <w:p w:rsidR="00DF00A8" w:rsidRDefault="00DF00A8" w:rsidP="00500DFC">
            <w:pPr>
              <w:pStyle w:val="PlainText"/>
              <w:rPr>
                <w:rFonts w:ascii="Courier New" w:hAnsi="Courier New" w:cs="Courier New"/>
                <w:b/>
                <w:sz w:val="20"/>
                <w:szCs w:val="20"/>
              </w:rPr>
            </w:pPr>
            <w:r>
              <w:rPr>
                <w:rFonts w:ascii="Courier New" w:hAnsi="Courier New" w:cs="Courier New"/>
                <w:b/>
                <w:sz w:val="20"/>
                <w:szCs w:val="20"/>
              </w:rPr>
              <w:t>14-CV-00494</w:t>
            </w:r>
          </w:p>
        </w:tc>
        <w:tc>
          <w:tcPr>
            <w:tcW w:w="1710" w:type="dxa"/>
          </w:tcPr>
          <w:p w:rsidR="00DF00A8" w:rsidRDefault="00DF00A8" w:rsidP="00500DFC">
            <w:pPr>
              <w:pStyle w:val="PlainText"/>
              <w:rPr>
                <w:rFonts w:ascii="Courier New" w:hAnsi="Courier New" w:cs="Courier New"/>
                <w:b/>
                <w:sz w:val="20"/>
                <w:szCs w:val="20"/>
              </w:rPr>
            </w:pPr>
          </w:p>
          <w:p w:rsidR="00DF00A8" w:rsidRDefault="00DF00A8" w:rsidP="00500DFC">
            <w:pPr>
              <w:pStyle w:val="PlainText"/>
              <w:rPr>
                <w:rFonts w:ascii="Courier New" w:hAnsi="Courier New" w:cs="Courier New"/>
                <w:b/>
                <w:sz w:val="20"/>
                <w:szCs w:val="20"/>
              </w:rPr>
            </w:pPr>
            <w:r>
              <w:rPr>
                <w:rFonts w:ascii="Courier New" w:hAnsi="Courier New" w:cs="Courier New"/>
                <w:b/>
                <w:sz w:val="20"/>
                <w:szCs w:val="20"/>
              </w:rPr>
              <w:t>(D. Oregon)</w:t>
            </w:r>
          </w:p>
        </w:tc>
        <w:tc>
          <w:tcPr>
            <w:tcW w:w="5760" w:type="dxa"/>
          </w:tcPr>
          <w:p w:rsidR="00DF00A8" w:rsidRDefault="00DF00A8" w:rsidP="00500DFC">
            <w:pPr>
              <w:pStyle w:val="PlainText"/>
              <w:jc w:val="left"/>
              <w:rPr>
                <w:rFonts w:ascii="Courier New" w:hAnsi="Courier New" w:cs="Courier New"/>
                <w:b/>
                <w:sz w:val="20"/>
                <w:szCs w:val="20"/>
              </w:rPr>
            </w:pPr>
          </w:p>
          <w:p w:rsidR="00DF00A8" w:rsidRDefault="00DF00A8" w:rsidP="00500DFC">
            <w:pPr>
              <w:pStyle w:val="PlainText"/>
              <w:jc w:val="left"/>
              <w:rPr>
                <w:rFonts w:ascii="Courier New" w:hAnsi="Courier New" w:cs="Courier New"/>
                <w:b/>
                <w:sz w:val="20"/>
                <w:szCs w:val="20"/>
              </w:rPr>
            </w:pPr>
            <w:r>
              <w:rPr>
                <w:rFonts w:ascii="Courier New" w:hAnsi="Courier New" w:cs="Courier New"/>
                <w:b/>
                <w:sz w:val="20"/>
                <w:szCs w:val="20"/>
              </w:rPr>
              <w:t xml:space="preserve">Roderick C. </w:t>
            </w:r>
            <w:proofErr w:type="spellStart"/>
            <w:r>
              <w:rPr>
                <w:rFonts w:ascii="Courier New" w:hAnsi="Courier New" w:cs="Courier New"/>
                <w:b/>
                <w:sz w:val="20"/>
                <w:szCs w:val="20"/>
              </w:rPr>
              <w:t>Demmings</w:t>
            </w:r>
            <w:proofErr w:type="spellEnd"/>
            <w:r>
              <w:rPr>
                <w:rFonts w:ascii="Courier New" w:hAnsi="Courier New" w:cs="Courier New"/>
                <w:b/>
                <w:sz w:val="20"/>
                <w:szCs w:val="20"/>
              </w:rPr>
              <w:t xml:space="preserve"> v. KKW Trucking</w:t>
            </w:r>
          </w:p>
          <w:p w:rsidR="00DF00A8" w:rsidRDefault="00DF00A8" w:rsidP="00500DFC">
            <w:pPr>
              <w:pStyle w:val="PlainText"/>
              <w:jc w:val="left"/>
              <w:rPr>
                <w:rFonts w:ascii="Courier New" w:hAnsi="Courier New" w:cs="Courier New"/>
                <w:sz w:val="20"/>
                <w:szCs w:val="20"/>
              </w:rPr>
            </w:pPr>
            <w:r>
              <w:rPr>
                <w:rFonts w:ascii="Courier New" w:hAnsi="Courier New" w:cs="Courier New"/>
                <w:sz w:val="20"/>
                <w:szCs w:val="20"/>
              </w:rPr>
              <w:t xml:space="preserve">Plaintiff alleges that KKW violated certain provisions of the Fair Credit Reporting Act, 15 U.S.C. </w:t>
            </w:r>
            <w:r>
              <w:rPr>
                <w:rFonts w:ascii="Times New Roman" w:hAnsi="Times New Roman" w:cs="Times New Roman"/>
                <w:sz w:val="20"/>
                <w:szCs w:val="20"/>
              </w:rPr>
              <w:t>§</w:t>
            </w:r>
            <w:r>
              <w:rPr>
                <w:rFonts w:ascii="Courier New" w:hAnsi="Courier New" w:cs="Courier New"/>
                <w:sz w:val="20"/>
                <w:szCs w:val="20"/>
              </w:rPr>
              <w:t xml:space="preserve"> </w:t>
            </w:r>
            <w:r w:rsidR="001860E2">
              <w:rPr>
                <w:rFonts w:ascii="Courier New" w:hAnsi="Courier New" w:cs="Courier New"/>
                <w:sz w:val="20"/>
                <w:szCs w:val="20"/>
              </w:rPr>
              <w:t xml:space="preserve">1681, et seq. in connection with its use of Consumer Reports. Specifically the Civil Action alleges that KKW violated the following: 1) 15 U.S.C. </w:t>
            </w:r>
            <w:r w:rsidR="001860E2">
              <w:rPr>
                <w:rFonts w:ascii="Times New Roman" w:hAnsi="Times New Roman" w:cs="Times New Roman"/>
                <w:sz w:val="20"/>
                <w:szCs w:val="20"/>
              </w:rPr>
              <w:t>§</w:t>
            </w:r>
            <w:r w:rsidR="001860E2">
              <w:rPr>
                <w:rFonts w:ascii="Courier New" w:hAnsi="Courier New" w:cs="Courier New"/>
                <w:sz w:val="20"/>
                <w:szCs w:val="20"/>
              </w:rPr>
              <w:t xml:space="preserve"> 1681(b)(2)(B) by failing to advise the applicant verbally, in writing, or by electronic means of his right to a free copy of the report within 60 days, and his report to dispute the accuracy or completeness of the report directly with the consumer reporting agency before procuring a consumer report; and 2) 15 U.S.C. </w:t>
            </w:r>
            <w:r w:rsidR="001860E2">
              <w:rPr>
                <w:rFonts w:ascii="Times New Roman" w:hAnsi="Times New Roman" w:cs="Times New Roman"/>
                <w:sz w:val="20"/>
                <w:szCs w:val="20"/>
              </w:rPr>
              <w:t xml:space="preserve">§ </w:t>
            </w:r>
            <w:r w:rsidR="001860E2">
              <w:rPr>
                <w:rFonts w:ascii="Courier New" w:hAnsi="Courier New" w:cs="Courier New"/>
                <w:sz w:val="20"/>
                <w:szCs w:val="20"/>
              </w:rPr>
              <w:t>1681b(b)(3)(B) by failing to provide adverse action notice to truck driving applicants within 3 days of KKW taking adverse action based in whole or in part on information contained in a consumer report.</w:t>
            </w:r>
          </w:p>
          <w:p w:rsidR="001860E2" w:rsidRDefault="001860E2" w:rsidP="00500DFC">
            <w:pPr>
              <w:pStyle w:val="PlainText"/>
              <w:jc w:val="left"/>
              <w:rPr>
                <w:rFonts w:ascii="Courier New" w:hAnsi="Courier New" w:cs="Courier New"/>
                <w:sz w:val="20"/>
                <w:szCs w:val="20"/>
              </w:rPr>
            </w:pPr>
          </w:p>
          <w:p w:rsidR="007B595A" w:rsidRDefault="007B595A" w:rsidP="00500DFC">
            <w:pPr>
              <w:pStyle w:val="PlainText"/>
              <w:jc w:val="left"/>
              <w:rPr>
                <w:rFonts w:ascii="Courier New" w:hAnsi="Courier New" w:cs="Courier New"/>
                <w:sz w:val="20"/>
                <w:szCs w:val="20"/>
              </w:rPr>
            </w:pPr>
          </w:p>
          <w:p w:rsidR="007B595A" w:rsidRPr="00DF00A8" w:rsidRDefault="007B595A" w:rsidP="00500DFC">
            <w:pPr>
              <w:pStyle w:val="PlainText"/>
              <w:jc w:val="left"/>
              <w:rPr>
                <w:rFonts w:ascii="Courier New" w:hAnsi="Courier New" w:cs="Courier New"/>
                <w:sz w:val="20"/>
                <w:szCs w:val="20"/>
              </w:rPr>
            </w:pPr>
          </w:p>
        </w:tc>
        <w:tc>
          <w:tcPr>
            <w:tcW w:w="1440" w:type="dxa"/>
          </w:tcPr>
          <w:p w:rsidR="00DF00A8" w:rsidRDefault="00DF00A8" w:rsidP="00500DFC">
            <w:pPr>
              <w:pStyle w:val="PlainText"/>
              <w:rPr>
                <w:rFonts w:ascii="Courier New" w:hAnsi="Courier New" w:cs="Courier New"/>
                <w:b/>
                <w:sz w:val="20"/>
                <w:szCs w:val="20"/>
              </w:rPr>
            </w:pPr>
          </w:p>
          <w:p w:rsidR="00DF00A8" w:rsidRDefault="00DF00A8"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DF00A8" w:rsidRDefault="00DF00A8" w:rsidP="00500DFC">
            <w:pPr>
              <w:pStyle w:val="PlainText"/>
              <w:jc w:val="left"/>
              <w:rPr>
                <w:rFonts w:ascii="Courier New" w:hAnsi="Courier New" w:cs="Courier New"/>
                <w:b/>
                <w:noProof/>
                <w:sz w:val="20"/>
                <w:szCs w:val="20"/>
              </w:rPr>
            </w:pPr>
          </w:p>
          <w:p w:rsidR="00DF00A8" w:rsidRDefault="00DF00A8"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F00A8" w:rsidRDefault="00DF00A8" w:rsidP="00500DFC">
            <w:pPr>
              <w:pStyle w:val="PlainText"/>
              <w:jc w:val="left"/>
              <w:rPr>
                <w:rFonts w:ascii="Courier New" w:hAnsi="Courier New" w:cs="Courier New"/>
                <w:b/>
                <w:noProof/>
                <w:sz w:val="20"/>
                <w:szCs w:val="20"/>
              </w:rPr>
            </w:pPr>
          </w:p>
          <w:p w:rsidR="00DF00A8" w:rsidRPr="00DF00A8" w:rsidRDefault="0008224A" w:rsidP="00DF00A8">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Matthew A. Dooley</w:t>
            </w:r>
            <w:r w:rsidR="00DF00A8" w:rsidRPr="00DF00A8">
              <w:rPr>
                <w:rFonts w:ascii="Courier New" w:hAnsi="Courier New" w:cs="Courier New"/>
                <w:b/>
                <w:color w:val="000000"/>
                <w:sz w:val="16"/>
                <w:szCs w:val="16"/>
              </w:rPr>
              <w:t xml:space="preserve"> </w:t>
            </w:r>
          </w:p>
          <w:p w:rsidR="00DF00A8" w:rsidRPr="00DF00A8" w:rsidRDefault="00DF00A8" w:rsidP="00DF00A8">
            <w:pPr>
              <w:autoSpaceDE w:val="0"/>
              <w:autoSpaceDN w:val="0"/>
              <w:adjustRightInd w:val="0"/>
              <w:jc w:val="left"/>
              <w:rPr>
                <w:rFonts w:ascii="Courier New" w:hAnsi="Courier New" w:cs="Courier New"/>
                <w:b/>
                <w:color w:val="000000"/>
                <w:sz w:val="16"/>
                <w:szCs w:val="16"/>
              </w:rPr>
            </w:pPr>
            <w:r w:rsidRPr="00DF00A8">
              <w:rPr>
                <w:rFonts w:ascii="Courier New" w:hAnsi="Courier New" w:cs="Courier New"/>
                <w:b/>
                <w:color w:val="000000"/>
                <w:sz w:val="16"/>
                <w:szCs w:val="16"/>
              </w:rPr>
              <w:t xml:space="preserve">Anthony R. </w:t>
            </w:r>
            <w:proofErr w:type="spellStart"/>
            <w:r w:rsidRPr="00DF00A8">
              <w:rPr>
                <w:rFonts w:ascii="Courier New" w:hAnsi="Courier New" w:cs="Courier New"/>
                <w:b/>
                <w:color w:val="000000"/>
                <w:sz w:val="16"/>
                <w:szCs w:val="16"/>
              </w:rPr>
              <w:t>Pecora</w:t>
            </w:r>
            <w:proofErr w:type="spellEnd"/>
            <w:r w:rsidRPr="00DF00A8">
              <w:rPr>
                <w:rFonts w:ascii="Courier New" w:hAnsi="Courier New" w:cs="Courier New"/>
                <w:b/>
                <w:color w:val="000000"/>
                <w:sz w:val="16"/>
                <w:szCs w:val="16"/>
              </w:rPr>
              <w:t xml:space="preserve"> </w:t>
            </w:r>
          </w:p>
          <w:p w:rsidR="00DF00A8" w:rsidRDefault="00DF00A8" w:rsidP="00DF00A8">
            <w:pPr>
              <w:autoSpaceDE w:val="0"/>
              <w:autoSpaceDN w:val="0"/>
              <w:adjustRightInd w:val="0"/>
              <w:jc w:val="left"/>
              <w:rPr>
                <w:rFonts w:ascii="Courier New" w:hAnsi="Courier New" w:cs="Courier New"/>
                <w:b/>
                <w:color w:val="000000"/>
                <w:sz w:val="16"/>
                <w:szCs w:val="16"/>
              </w:rPr>
            </w:pPr>
            <w:r w:rsidRPr="00DF00A8">
              <w:rPr>
                <w:rFonts w:ascii="Courier New" w:hAnsi="Courier New" w:cs="Courier New"/>
                <w:b/>
                <w:color w:val="000000"/>
                <w:sz w:val="16"/>
                <w:szCs w:val="16"/>
              </w:rPr>
              <w:t>O’TOOLE, MCLAUGHLIN, DOOLEY</w:t>
            </w:r>
          </w:p>
          <w:p w:rsidR="00DF00A8" w:rsidRPr="00DF00A8" w:rsidRDefault="00DF00A8" w:rsidP="00DF00A8">
            <w:pPr>
              <w:autoSpaceDE w:val="0"/>
              <w:autoSpaceDN w:val="0"/>
              <w:adjustRightInd w:val="0"/>
              <w:jc w:val="left"/>
              <w:rPr>
                <w:rFonts w:ascii="Courier New" w:hAnsi="Courier New" w:cs="Courier New"/>
                <w:b/>
                <w:color w:val="000000"/>
                <w:sz w:val="16"/>
                <w:szCs w:val="16"/>
              </w:rPr>
            </w:pPr>
            <w:r w:rsidRPr="00DF00A8">
              <w:rPr>
                <w:rFonts w:ascii="Courier New" w:hAnsi="Courier New" w:cs="Courier New"/>
                <w:b/>
                <w:color w:val="000000"/>
                <w:sz w:val="16"/>
                <w:szCs w:val="16"/>
              </w:rPr>
              <w:t xml:space="preserve"> &amp; PECORA CO., LPA </w:t>
            </w:r>
          </w:p>
          <w:p w:rsidR="00DF00A8" w:rsidRPr="00DF00A8" w:rsidRDefault="00DF00A8" w:rsidP="00DF00A8">
            <w:pPr>
              <w:autoSpaceDE w:val="0"/>
              <w:autoSpaceDN w:val="0"/>
              <w:adjustRightInd w:val="0"/>
              <w:jc w:val="left"/>
              <w:rPr>
                <w:rFonts w:ascii="Courier New" w:hAnsi="Courier New" w:cs="Courier New"/>
                <w:b/>
                <w:color w:val="000000"/>
                <w:sz w:val="16"/>
                <w:szCs w:val="16"/>
              </w:rPr>
            </w:pPr>
            <w:r w:rsidRPr="00DF00A8">
              <w:rPr>
                <w:rFonts w:ascii="Courier New" w:hAnsi="Courier New" w:cs="Courier New"/>
                <w:b/>
                <w:color w:val="000000"/>
                <w:sz w:val="16"/>
                <w:szCs w:val="16"/>
              </w:rPr>
              <w:t xml:space="preserve">5455 Detroit Road </w:t>
            </w:r>
          </w:p>
          <w:p w:rsidR="00DF00A8" w:rsidRDefault="00DF00A8" w:rsidP="00DF00A8">
            <w:pPr>
              <w:pStyle w:val="PlainText"/>
              <w:jc w:val="left"/>
              <w:rPr>
                <w:rFonts w:ascii="Courier New" w:hAnsi="Courier New" w:cs="Courier New"/>
                <w:b/>
                <w:color w:val="000000"/>
                <w:sz w:val="16"/>
                <w:szCs w:val="16"/>
              </w:rPr>
            </w:pPr>
            <w:r>
              <w:rPr>
                <w:rFonts w:ascii="Courier New" w:hAnsi="Courier New" w:cs="Courier New"/>
                <w:b/>
                <w:color w:val="000000"/>
                <w:sz w:val="16"/>
                <w:szCs w:val="16"/>
              </w:rPr>
              <w:t>Sheffield Village, OH</w:t>
            </w:r>
            <w:r w:rsidRPr="00DF00A8">
              <w:rPr>
                <w:rFonts w:ascii="Courier New" w:hAnsi="Courier New" w:cs="Courier New"/>
                <w:b/>
                <w:color w:val="000000"/>
                <w:sz w:val="16"/>
                <w:szCs w:val="16"/>
              </w:rPr>
              <w:t xml:space="preserve"> 44054</w:t>
            </w:r>
          </w:p>
          <w:p w:rsidR="00DF00A8" w:rsidRDefault="00DF00A8" w:rsidP="00DF00A8">
            <w:pPr>
              <w:pStyle w:val="PlainText"/>
              <w:jc w:val="left"/>
              <w:rPr>
                <w:rFonts w:ascii="Courier New" w:hAnsi="Courier New" w:cs="Courier New"/>
                <w:b/>
                <w:noProof/>
                <w:sz w:val="20"/>
                <w:szCs w:val="20"/>
              </w:rPr>
            </w:pPr>
          </w:p>
        </w:tc>
      </w:tr>
      <w:tr w:rsidR="001860E2" w:rsidTr="00DC1E2A">
        <w:tc>
          <w:tcPr>
            <w:tcW w:w="1443" w:type="dxa"/>
          </w:tcPr>
          <w:p w:rsidR="001860E2" w:rsidRDefault="001860E2" w:rsidP="00500DFC">
            <w:pPr>
              <w:pStyle w:val="PlainText"/>
              <w:rPr>
                <w:rFonts w:ascii="Courier New" w:hAnsi="Courier New" w:cs="Courier New"/>
                <w:b/>
                <w:sz w:val="20"/>
                <w:szCs w:val="20"/>
              </w:rPr>
            </w:pPr>
          </w:p>
          <w:p w:rsidR="001860E2" w:rsidRDefault="00F73AEB" w:rsidP="00500DFC">
            <w:pPr>
              <w:pStyle w:val="PlainText"/>
              <w:rPr>
                <w:rFonts w:ascii="Courier New" w:hAnsi="Courier New" w:cs="Courier New"/>
                <w:b/>
                <w:sz w:val="20"/>
                <w:szCs w:val="20"/>
              </w:rPr>
            </w:pPr>
            <w:r>
              <w:rPr>
                <w:rFonts w:ascii="Courier New" w:hAnsi="Courier New" w:cs="Courier New"/>
                <w:b/>
                <w:sz w:val="20"/>
                <w:szCs w:val="20"/>
              </w:rPr>
              <w:t>4-9-2018</w:t>
            </w:r>
          </w:p>
        </w:tc>
        <w:tc>
          <w:tcPr>
            <w:tcW w:w="1710" w:type="dxa"/>
          </w:tcPr>
          <w:p w:rsidR="001860E2" w:rsidRDefault="001860E2" w:rsidP="00500DFC">
            <w:pPr>
              <w:pStyle w:val="PlainText"/>
              <w:rPr>
                <w:rFonts w:ascii="Courier New" w:hAnsi="Courier New" w:cs="Courier New"/>
                <w:b/>
                <w:sz w:val="20"/>
                <w:szCs w:val="20"/>
              </w:rPr>
            </w:pPr>
          </w:p>
          <w:p w:rsidR="00F73AEB" w:rsidRDefault="00F73AEB" w:rsidP="00500DFC">
            <w:pPr>
              <w:pStyle w:val="PlainText"/>
              <w:rPr>
                <w:rFonts w:ascii="Courier New" w:hAnsi="Courier New" w:cs="Courier New"/>
                <w:b/>
                <w:sz w:val="20"/>
                <w:szCs w:val="20"/>
              </w:rPr>
            </w:pPr>
            <w:r>
              <w:rPr>
                <w:rFonts w:ascii="Courier New" w:hAnsi="Courier New" w:cs="Courier New"/>
                <w:b/>
                <w:sz w:val="20"/>
                <w:szCs w:val="20"/>
              </w:rPr>
              <w:t>14-CV-01564</w:t>
            </w:r>
          </w:p>
        </w:tc>
        <w:tc>
          <w:tcPr>
            <w:tcW w:w="1710" w:type="dxa"/>
          </w:tcPr>
          <w:p w:rsidR="001860E2" w:rsidRDefault="001860E2" w:rsidP="00500DFC">
            <w:pPr>
              <w:pStyle w:val="PlainText"/>
              <w:rPr>
                <w:rFonts w:ascii="Courier New" w:hAnsi="Courier New" w:cs="Courier New"/>
                <w:b/>
                <w:sz w:val="20"/>
                <w:szCs w:val="20"/>
              </w:rPr>
            </w:pPr>
          </w:p>
          <w:p w:rsidR="00F73AEB" w:rsidRDefault="00F73AEB" w:rsidP="00500DFC">
            <w:pPr>
              <w:pStyle w:val="PlainText"/>
              <w:rPr>
                <w:rFonts w:ascii="Courier New" w:hAnsi="Courier New" w:cs="Courier New"/>
                <w:b/>
                <w:sz w:val="20"/>
                <w:szCs w:val="20"/>
              </w:rPr>
            </w:pPr>
            <w:r>
              <w:rPr>
                <w:rFonts w:ascii="Courier New" w:hAnsi="Courier New" w:cs="Courier New"/>
                <w:b/>
                <w:sz w:val="20"/>
                <w:szCs w:val="20"/>
              </w:rPr>
              <w:t>(M.D. Tenn.)</w:t>
            </w:r>
          </w:p>
        </w:tc>
        <w:tc>
          <w:tcPr>
            <w:tcW w:w="5760" w:type="dxa"/>
          </w:tcPr>
          <w:p w:rsidR="001860E2" w:rsidRDefault="001860E2" w:rsidP="00500DFC">
            <w:pPr>
              <w:pStyle w:val="PlainText"/>
              <w:jc w:val="left"/>
              <w:rPr>
                <w:rFonts w:ascii="Courier New" w:hAnsi="Courier New" w:cs="Courier New"/>
                <w:b/>
                <w:sz w:val="20"/>
                <w:szCs w:val="20"/>
              </w:rPr>
            </w:pPr>
          </w:p>
          <w:p w:rsidR="00F73AEB" w:rsidRDefault="00F73AEB" w:rsidP="00500DFC">
            <w:pPr>
              <w:pStyle w:val="PlainText"/>
              <w:jc w:val="left"/>
              <w:rPr>
                <w:rFonts w:ascii="Courier New" w:hAnsi="Courier New" w:cs="Courier New"/>
                <w:b/>
                <w:sz w:val="20"/>
                <w:szCs w:val="20"/>
              </w:rPr>
            </w:pPr>
            <w:r>
              <w:rPr>
                <w:rFonts w:ascii="Courier New" w:hAnsi="Courier New" w:cs="Courier New"/>
                <w:b/>
                <w:sz w:val="20"/>
                <w:szCs w:val="20"/>
              </w:rPr>
              <w:t xml:space="preserve">Burges, et al. v. </w:t>
            </w:r>
            <w:proofErr w:type="spellStart"/>
            <w:r>
              <w:rPr>
                <w:rFonts w:ascii="Courier New" w:hAnsi="Courier New" w:cs="Courier New"/>
                <w:b/>
                <w:sz w:val="20"/>
                <w:szCs w:val="20"/>
              </w:rPr>
              <w:t>Bancorpsouth</w:t>
            </w:r>
            <w:proofErr w:type="spellEnd"/>
            <w:r>
              <w:rPr>
                <w:rFonts w:ascii="Courier New" w:hAnsi="Courier New" w:cs="Courier New"/>
                <w:b/>
                <w:sz w:val="20"/>
                <w:szCs w:val="20"/>
              </w:rPr>
              <w:t>, Inc., et al.</w:t>
            </w:r>
          </w:p>
          <w:p w:rsidR="00F73AEB" w:rsidRDefault="00F73AEB" w:rsidP="00F73AEB">
            <w:pPr>
              <w:autoSpaceDE w:val="0"/>
              <w:autoSpaceDN w:val="0"/>
              <w:adjustRightInd w:val="0"/>
              <w:jc w:val="left"/>
              <w:rPr>
                <w:rFonts w:ascii="Courier New" w:hAnsi="Courier New" w:cs="Courier New"/>
                <w:sz w:val="20"/>
                <w:szCs w:val="20"/>
              </w:rPr>
            </w:pPr>
            <w:r w:rsidRPr="00F73AEB">
              <w:rPr>
                <w:rFonts w:ascii="Courier New" w:hAnsi="Courier New" w:cs="Courier New"/>
                <w:sz w:val="20"/>
                <w:szCs w:val="20"/>
              </w:rPr>
              <w:t xml:space="preserve">Plaintiff alleges that </w:t>
            </w:r>
            <w:proofErr w:type="spellStart"/>
            <w:r w:rsidRPr="00F73AEB">
              <w:rPr>
                <w:rFonts w:ascii="Courier New" w:hAnsi="Courier New" w:cs="Courier New"/>
                <w:sz w:val="20"/>
                <w:szCs w:val="20"/>
              </w:rPr>
              <w:t>Checkr</w:t>
            </w:r>
            <w:proofErr w:type="spellEnd"/>
            <w:r w:rsidRPr="00F73AEB">
              <w:rPr>
                <w:rFonts w:ascii="Courier New" w:hAnsi="Courier New" w:cs="Courier New"/>
                <w:sz w:val="20"/>
                <w:szCs w:val="20"/>
              </w:rPr>
              <w:t xml:space="preserve"> violated the Fair Credit Reporting Act (“FCRA”) by</w:t>
            </w:r>
            <w:r>
              <w:rPr>
                <w:rFonts w:ascii="Courier New" w:hAnsi="Courier New" w:cs="Courier New"/>
                <w:sz w:val="20"/>
                <w:szCs w:val="20"/>
              </w:rPr>
              <w:t xml:space="preserve"> </w:t>
            </w:r>
            <w:r w:rsidRPr="00F73AEB">
              <w:rPr>
                <w:rFonts w:ascii="Courier New" w:hAnsi="Courier New" w:cs="Courier New"/>
                <w:sz w:val="20"/>
                <w:szCs w:val="20"/>
              </w:rPr>
              <w:t>allegedly producing</w:t>
            </w:r>
            <w:r>
              <w:rPr>
                <w:rFonts w:ascii="Courier New" w:hAnsi="Courier New" w:cs="Courier New"/>
                <w:sz w:val="20"/>
                <w:szCs w:val="20"/>
              </w:rPr>
              <w:t xml:space="preserve"> </w:t>
            </w:r>
            <w:r w:rsidRPr="00F73AEB">
              <w:rPr>
                <w:rFonts w:ascii="Courier New" w:hAnsi="Courier New" w:cs="Courier New"/>
                <w:sz w:val="20"/>
                <w:szCs w:val="20"/>
              </w:rPr>
              <w:t>background reports on individuals containing non-conviction information older than seven years from the date</w:t>
            </w:r>
            <w:r>
              <w:rPr>
                <w:rFonts w:ascii="Courier New" w:hAnsi="Courier New" w:cs="Courier New"/>
                <w:sz w:val="20"/>
                <w:szCs w:val="20"/>
              </w:rPr>
              <w:t xml:space="preserve"> </w:t>
            </w:r>
            <w:r w:rsidRPr="00F73AEB">
              <w:rPr>
                <w:rFonts w:ascii="Courier New" w:hAnsi="Courier New" w:cs="Courier New"/>
                <w:sz w:val="20"/>
                <w:szCs w:val="20"/>
              </w:rPr>
              <w:t>of the report. Plaintiff alleges that this reporting caused harm and violated the law.</w:t>
            </w:r>
          </w:p>
          <w:p w:rsidR="00F73AEB" w:rsidRDefault="00F73AEB" w:rsidP="00F73AEB">
            <w:pPr>
              <w:autoSpaceDE w:val="0"/>
              <w:autoSpaceDN w:val="0"/>
              <w:adjustRightInd w:val="0"/>
              <w:jc w:val="left"/>
              <w:rPr>
                <w:rFonts w:ascii="Courier New" w:hAnsi="Courier New" w:cs="Courier New"/>
                <w:b/>
                <w:sz w:val="20"/>
                <w:szCs w:val="20"/>
              </w:rPr>
            </w:pPr>
          </w:p>
        </w:tc>
        <w:tc>
          <w:tcPr>
            <w:tcW w:w="1440" w:type="dxa"/>
          </w:tcPr>
          <w:p w:rsidR="001860E2" w:rsidRDefault="001860E2" w:rsidP="00500DFC">
            <w:pPr>
              <w:pStyle w:val="PlainText"/>
              <w:rPr>
                <w:rFonts w:ascii="Courier New" w:hAnsi="Courier New" w:cs="Courier New"/>
                <w:b/>
                <w:sz w:val="20"/>
                <w:szCs w:val="20"/>
              </w:rPr>
            </w:pPr>
          </w:p>
          <w:p w:rsidR="00F73AEB" w:rsidRDefault="00F73AEB" w:rsidP="00500DFC">
            <w:pPr>
              <w:pStyle w:val="PlainText"/>
              <w:rPr>
                <w:rFonts w:ascii="Courier New" w:hAnsi="Courier New" w:cs="Courier New"/>
                <w:b/>
                <w:sz w:val="20"/>
                <w:szCs w:val="20"/>
              </w:rPr>
            </w:pPr>
            <w:r>
              <w:rPr>
                <w:rFonts w:ascii="Courier New" w:hAnsi="Courier New" w:cs="Courier New"/>
                <w:b/>
                <w:sz w:val="20"/>
                <w:szCs w:val="20"/>
              </w:rPr>
              <w:t>9-21-2018</w:t>
            </w:r>
          </w:p>
        </w:tc>
        <w:tc>
          <w:tcPr>
            <w:tcW w:w="3060" w:type="dxa"/>
          </w:tcPr>
          <w:p w:rsidR="001860E2" w:rsidRDefault="001860E2" w:rsidP="00500DFC">
            <w:pPr>
              <w:pStyle w:val="PlainText"/>
              <w:jc w:val="left"/>
              <w:rPr>
                <w:rFonts w:ascii="Courier New" w:hAnsi="Courier New" w:cs="Courier New"/>
                <w:b/>
                <w:noProof/>
                <w:sz w:val="20"/>
                <w:szCs w:val="20"/>
              </w:rPr>
            </w:pPr>
          </w:p>
          <w:p w:rsidR="00F73AEB" w:rsidRDefault="00F73AEB"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73AEB" w:rsidRDefault="00F73AEB" w:rsidP="00500DFC">
            <w:pPr>
              <w:pStyle w:val="PlainText"/>
              <w:jc w:val="left"/>
              <w:rPr>
                <w:rFonts w:ascii="Courier New" w:hAnsi="Courier New" w:cs="Courier New"/>
                <w:b/>
                <w:noProof/>
                <w:sz w:val="20"/>
                <w:szCs w:val="20"/>
              </w:rPr>
            </w:pPr>
          </w:p>
          <w:p w:rsidR="00F73AEB" w:rsidRDefault="00F73AEB" w:rsidP="00500DFC">
            <w:pPr>
              <w:pStyle w:val="PlainText"/>
              <w:jc w:val="left"/>
              <w:rPr>
                <w:rFonts w:ascii="Courier New" w:hAnsi="Courier New" w:cs="Courier New"/>
                <w:b/>
                <w:noProof/>
                <w:sz w:val="20"/>
                <w:szCs w:val="20"/>
              </w:rPr>
            </w:pPr>
            <w:r>
              <w:rPr>
                <w:rFonts w:ascii="Courier New" w:hAnsi="Courier New" w:cs="Courier New"/>
                <w:b/>
                <w:noProof/>
                <w:sz w:val="20"/>
                <w:szCs w:val="20"/>
              </w:rPr>
              <w:t>E. Michelle Drake</w:t>
            </w:r>
          </w:p>
          <w:p w:rsidR="00F73AEB" w:rsidRDefault="00F73AEB" w:rsidP="00500DFC">
            <w:pPr>
              <w:pStyle w:val="PlainText"/>
              <w:jc w:val="left"/>
              <w:rPr>
                <w:rFonts w:ascii="Courier New" w:hAnsi="Courier New" w:cs="Courier New"/>
                <w:b/>
                <w:noProof/>
                <w:sz w:val="20"/>
                <w:szCs w:val="20"/>
              </w:rPr>
            </w:pPr>
            <w:r>
              <w:rPr>
                <w:rFonts w:ascii="Courier New" w:hAnsi="Courier New" w:cs="Courier New"/>
                <w:b/>
                <w:noProof/>
                <w:sz w:val="20"/>
                <w:szCs w:val="20"/>
              </w:rPr>
              <w:t>Berger &amp; Montahgue P.C.</w:t>
            </w:r>
          </w:p>
          <w:p w:rsidR="00F73AEB" w:rsidRDefault="00F73AEB" w:rsidP="00500DFC">
            <w:pPr>
              <w:pStyle w:val="PlainText"/>
              <w:jc w:val="left"/>
              <w:rPr>
                <w:rFonts w:ascii="Courier New" w:hAnsi="Courier New" w:cs="Courier New"/>
                <w:b/>
                <w:noProof/>
                <w:sz w:val="20"/>
                <w:szCs w:val="20"/>
              </w:rPr>
            </w:pPr>
            <w:r>
              <w:rPr>
                <w:rFonts w:ascii="Courier New" w:hAnsi="Courier New" w:cs="Courier New"/>
                <w:b/>
                <w:noProof/>
                <w:sz w:val="20"/>
                <w:szCs w:val="20"/>
              </w:rPr>
              <w:t>43 SE Main Street</w:t>
            </w:r>
          </w:p>
          <w:p w:rsidR="00F73AEB" w:rsidRDefault="00F73AEB" w:rsidP="00500DFC">
            <w:pPr>
              <w:pStyle w:val="PlainText"/>
              <w:jc w:val="left"/>
              <w:rPr>
                <w:rFonts w:ascii="Courier New" w:hAnsi="Courier New" w:cs="Courier New"/>
                <w:b/>
                <w:noProof/>
                <w:sz w:val="20"/>
                <w:szCs w:val="20"/>
              </w:rPr>
            </w:pPr>
            <w:r>
              <w:rPr>
                <w:rFonts w:ascii="Courier New" w:hAnsi="Courier New" w:cs="Courier New"/>
                <w:b/>
                <w:noProof/>
                <w:sz w:val="20"/>
                <w:szCs w:val="20"/>
              </w:rPr>
              <w:t>Suite 505</w:t>
            </w:r>
          </w:p>
          <w:p w:rsidR="00F73AEB" w:rsidRDefault="00F73AEB" w:rsidP="00500DFC">
            <w:pPr>
              <w:pStyle w:val="PlainText"/>
              <w:jc w:val="left"/>
              <w:rPr>
                <w:rFonts w:ascii="Courier New" w:hAnsi="Courier New" w:cs="Courier New"/>
                <w:b/>
                <w:noProof/>
                <w:sz w:val="20"/>
                <w:szCs w:val="20"/>
              </w:rPr>
            </w:pPr>
            <w:r>
              <w:rPr>
                <w:rFonts w:ascii="Courier New" w:hAnsi="Courier New" w:cs="Courier New"/>
                <w:b/>
                <w:noProof/>
                <w:sz w:val="20"/>
                <w:szCs w:val="20"/>
              </w:rPr>
              <w:t>Minneapolis, MN 55414</w:t>
            </w:r>
          </w:p>
          <w:p w:rsidR="00F73AEB" w:rsidRDefault="00F73AEB" w:rsidP="00500DFC">
            <w:pPr>
              <w:pStyle w:val="PlainText"/>
              <w:jc w:val="left"/>
              <w:rPr>
                <w:rFonts w:ascii="Courier New" w:hAnsi="Courier New" w:cs="Courier New"/>
                <w:b/>
                <w:noProof/>
                <w:sz w:val="20"/>
                <w:szCs w:val="20"/>
              </w:rPr>
            </w:pPr>
          </w:p>
        </w:tc>
      </w:tr>
      <w:tr w:rsidR="00973F69" w:rsidTr="00DC1E2A">
        <w:tc>
          <w:tcPr>
            <w:tcW w:w="1443" w:type="dxa"/>
          </w:tcPr>
          <w:p w:rsidR="00973F69" w:rsidRDefault="00973F69" w:rsidP="00500DFC">
            <w:pPr>
              <w:pStyle w:val="PlainText"/>
              <w:rPr>
                <w:rFonts w:ascii="Courier New" w:hAnsi="Courier New" w:cs="Courier New"/>
                <w:b/>
                <w:sz w:val="20"/>
                <w:szCs w:val="20"/>
              </w:rPr>
            </w:pPr>
          </w:p>
          <w:p w:rsidR="00973F69" w:rsidRDefault="00973F69" w:rsidP="00500DFC">
            <w:pPr>
              <w:pStyle w:val="PlainText"/>
              <w:rPr>
                <w:rFonts w:ascii="Courier New" w:hAnsi="Courier New" w:cs="Courier New"/>
                <w:b/>
                <w:sz w:val="20"/>
                <w:szCs w:val="20"/>
              </w:rPr>
            </w:pPr>
            <w:r>
              <w:rPr>
                <w:rFonts w:ascii="Courier New" w:hAnsi="Courier New" w:cs="Courier New"/>
                <w:b/>
                <w:sz w:val="20"/>
                <w:szCs w:val="20"/>
              </w:rPr>
              <w:t>4-9-2018</w:t>
            </w:r>
          </w:p>
        </w:tc>
        <w:tc>
          <w:tcPr>
            <w:tcW w:w="1710" w:type="dxa"/>
          </w:tcPr>
          <w:p w:rsidR="00973F69" w:rsidRDefault="00973F69" w:rsidP="00500DFC">
            <w:pPr>
              <w:pStyle w:val="PlainText"/>
              <w:rPr>
                <w:rFonts w:ascii="Courier New" w:hAnsi="Courier New" w:cs="Courier New"/>
                <w:b/>
                <w:sz w:val="20"/>
                <w:szCs w:val="20"/>
              </w:rPr>
            </w:pPr>
          </w:p>
          <w:p w:rsidR="00973F69" w:rsidRDefault="00973F69" w:rsidP="00500DFC">
            <w:pPr>
              <w:pStyle w:val="PlainText"/>
              <w:rPr>
                <w:rFonts w:ascii="Courier New" w:hAnsi="Courier New" w:cs="Courier New"/>
                <w:b/>
                <w:sz w:val="20"/>
                <w:szCs w:val="20"/>
              </w:rPr>
            </w:pPr>
            <w:r>
              <w:rPr>
                <w:rFonts w:ascii="Courier New" w:hAnsi="Courier New" w:cs="Courier New"/>
                <w:b/>
                <w:sz w:val="20"/>
                <w:szCs w:val="20"/>
              </w:rPr>
              <w:t>12-CV-21468</w:t>
            </w:r>
          </w:p>
        </w:tc>
        <w:tc>
          <w:tcPr>
            <w:tcW w:w="1710" w:type="dxa"/>
          </w:tcPr>
          <w:p w:rsidR="00973F69" w:rsidRDefault="00973F69" w:rsidP="00500DFC">
            <w:pPr>
              <w:pStyle w:val="PlainText"/>
              <w:rPr>
                <w:rFonts w:ascii="Courier New" w:hAnsi="Courier New" w:cs="Courier New"/>
                <w:b/>
                <w:sz w:val="20"/>
                <w:szCs w:val="20"/>
              </w:rPr>
            </w:pPr>
          </w:p>
          <w:p w:rsidR="00973F69" w:rsidRDefault="00973F69" w:rsidP="00500DFC">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973F69" w:rsidRDefault="00973F69" w:rsidP="00500DFC">
            <w:pPr>
              <w:pStyle w:val="PlainText"/>
              <w:jc w:val="left"/>
              <w:rPr>
                <w:rFonts w:ascii="Courier New" w:hAnsi="Courier New" w:cs="Courier New"/>
                <w:b/>
                <w:sz w:val="20"/>
                <w:szCs w:val="20"/>
              </w:rPr>
            </w:pPr>
          </w:p>
          <w:p w:rsidR="00973F69" w:rsidRDefault="00973F69" w:rsidP="00500DFC">
            <w:pPr>
              <w:pStyle w:val="PlainText"/>
              <w:jc w:val="left"/>
              <w:rPr>
                <w:rFonts w:ascii="Courier New" w:hAnsi="Courier New" w:cs="Courier New"/>
                <w:b/>
                <w:sz w:val="20"/>
                <w:szCs w:val="20"/>
              </w:rPr>
            </w:pPr>
            <w:proofErr w:type="spellStart"/>
            <w:r>
              <w:rPr>
                <w:rFonts w:ascii="Courier New" w:hAnsi="Courier New" w:cs="Courier New"/>
                <w:b/>
                <w:sz w:val="20"/>
                <w:szCs w:val="20"/>
              </w:rPr>
              <w:t>Mollicone</w:t>
            </w:r>
            <w:proofErr w:type="spellEnd"/>
            <w:r>
              <w:rPr>
                <w:rFonts w:ascii="Courier New" w:hAnsi="Courier New" w:cs="Courier New"/>
                <w:b/>
                <w:sz w:val="20"/>
                <w:szCs w:val="20"/>
              </w:rPr>
              <w:t xml:space="preserve"> v. Universal Handicraft</w:t>
            </w:r>
            <w:r w:rsidR="0008224A">
              <w:rPr>
                <w:rFonts w:ascii="Courier New" w:hAnsi="Courier New" w:cs="Courier New"/>
                <w:b/>
                <w:sz w:val="20"/>
                <w:szCs w:val="20"/>
              </w:rPr>
              <w:t>,</w:t>
            </w:r>
            <w:r>
              <w:rPr>
                <w:rFonts w:ascii="Courier New" w:hAnsi="Courier New" w:cs="Courier New"/>
                <w:b/>
                <w:sz w:val="20"/>
                <w:szCs w:val="20"/>
              </w:rPr>
              <w:t xml:space="preserve"> et al.</w:t>
            </w:r>
          </w:p>
          <w:p w:rsidR="00973F69" w:rsidRDefault="00973F69" w:rsidP="00973F69">
            <w:pPr>
              <w:autoSpaceDE w:val="0"/>
              <w:autoSpaceDN w:val="0"/>
              <w:adjustRightInd w:val="0"/>
              <w:jc w:val="left"/>
              <w:rPr>
                <w:rFonts w:ascii="Courier New" w:hAnsi="Courier New" w:cs="Courier New"/>
                <w:color w:val="000000"/>
                <w:sz w:val="20"/>
                <w:szCs w:val="20"/>
              </w:rPr>
            </w:pPr>
            <w:r w:rsidRPr="00973F69">
              <w:rPr>
                <w:rFonts w:ascii="Courier New" w:hAnsi="Courier New" w:cs="Courier New"/>
                <w:color w:val="000000"/>
                <w:sz w:val="20"/>
                <w:szCs w:val="20"/>
              </w:rPr>
              <w:t>This lawsuit alleges violations of consumer protection and warranty laws, and claims that Defendants misrepresented the anti-aging benefits of certain Adore Organic Innovation products marketed, in the United States, as containing a plant stem cell formula.</w:t>
            </w:r>
          </w:p>
          <w:p w:rsidR="007B595A" w:rsidRPr="00973F69" w:rsidRDefault="007B595A" w:rsidP="00973F69">
            <w:pPr>
              <w:autoSpaceDE w:val="0"/>
              <w:autoSpaceDN w:val="0"/>
              <w:adjustRightInd w:val="0"/>
              <w:jc w:val="left"/>
              <w:rPr>
                <w:rFonts w:ascii="Courier New" w:hAnsi="Courier New" w:cs="Courier New"/>
                <w:b/>
                <w:sz w:val="20"/>
                <w:szCs w:val="20"/>
              </w:rPr>
            </w:pPr>
          </w:p>
        </w:tc>
        <w:tc>
          <w:tcPr>
            <w:tcW w:w="1440" w:type="dxa"/>
          </w:tcPr>
          <w:p w:rsidR="00973F69" w:rsidRDefault="00973F69" w:rsidP="00500DFC">
            <w:pPr>
              <w:pStyle w:val="PlainText"/>
              <w:rPr>
                <w:rFonts w:ascii="Courier New" w:hAnsi="Courier New" w:cs="Courier New"/>
                <w:b/>
                <w:sz w:val="20"/>
                <w:szCs w:val="20"/>
              </w:rPr>
            </w:pPr>
          </w:p>
          <w:p w:rsidR="00973F69" w:rsidRDefault="00973F69" w:rsidP="00500DFC">
            <w:pPr>
              <w:pStyle w:val="PlainText"/>
              <w:rPr>
                <w:rFonts w:ascii="Courier New" w:hAnsi="Courier New" w:cs="Courier New"/>
                <w:b/>
                <w:sz w:val="20"/>
                <w:szCs w:val="20"/>
              </w:rPr>
            </w:pPr>
            <w:r>
              <w:rPr>
                <w:rFonts w:ascii="Courier New" w:hAnsi="Courier New" w:cs="Courier New"/>
                <w:b/>
                <w:sz w:val="20"/>
                <w:szCs w:val="20"/>
              </w:rPr>
              <w:t>8-10-2018</w:t>
            </w:r>
          </w:p>
        </w:tc>
        <w:tc>
          <w:tcPr>
            <w:tcW w:w="3060" w:type="dxa"/>
          </w:tcPr>
          <w:p w:rsidR="00973F69" w:rsidRDefault="00973F69" w:rsidP="00500DFC">
            <w:pPr>
              <w:pStyle w:val="PlainText"/>
              <w:jc w:val="left"/>
              <w:rPr>
                <w:rFonts w:ascii="Courier New" w:hAnsi="Courier New" w:cs="Courier New"/>
                <w:b/>
                <w:noProof/>
                <w:sz w:val="20"/>
                <w:szCs w:val="20"/>
              </w:rPr>
            </w:pPr>
          </w:p>
          <w:p w:rsidR="00973F69" w:rsidRDefault="00973F69" w:rsidP="00500DFC">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377682">
              <w:rPr>
                <w:rFonts w:ascii="Courier New" w:hAnsi="Courier New" w:cs="Courier New"/>
                <w:b/>
                <w:noProof/>
                <w:sz w:val="20"/>
                <w:szCs w:val="20"/>
              </w:rPr>
              <w:t>call or</w:t>
            </w:r>
            <w:r w:rsidR="007D5572">
              <w:rPr>
                <w:rFonts w:ascii="Courier New" w:hAnsi="Courier New" w:cs="Courier New"/>
                <w:b/>
                <w:noProof/>
                <w:sz w:val="20"/>
                <w:szCs w:val="20"/>
              </w:rPr>
              <w:t xml:space="preserve"> visit</w:t>
            </w:r>
            <w:r w:rsidR="00377682">
              <w:rPr>
                <w:rFonts w:ascii="Courier New" w:hAnsi="Courier New" w:cs="Courier New"/>
                <w:b/>
                <w:noProof/>
                <w:sz w:val="20"/>
                <w:szCs w:val="20"/>
              </w:rPr>
              <w:t xml:space="preserve"> </w:t>
            </w:r>
            <w:r>
              <w:rPr>
                <w:rFonts w:ascii="Courier New" w:hAnsi="Courier New" w:cs="Courier New"/>
                <w:b/>
                <w:noProof/>
                <w:sz w:val="20"/>
                <w:szCs w:val="20"/>
              </w:rPr>
              <w:t>:</w:t>
            </w:r>
          </w:p>
          <w:p w:rsidR="00973F69" w:rsidRPr="007B595A" w:rsidRDefault="00973F69" w:rsidP="00973F69">
            <w:pPr>
              <w:autoSpaceDE w:val="0"/>
              <w:autoSpaceDN w:val="0"/>
              <w:adjustRightInd w:val="0"/>
              <w:jc w:val="left"/>
              <w:rPr>
                <w:rFonts w:ascii="Times New Roman" w:hAnsi="Times New Roman" w:cs="Times New Roman"/>
                <w:color w:val="000000"/>
                <w:sz w:val="16"/>
                <w:szCs w:val="16"/>
              </w:rPr>
            </w:pPr>
          </w:p>
          <w:p w:rsidR="00973F69" w:rsidRPr="007B595A" w:rsidRDefault="00973F69" w:rsidP="00973F69">
            <w:pPr>
              <w:pStyle w:val="PlainText"/>
              <w:jc w:val="left"/>
              <w:rPr>
                <w:rFonts w:ascii="Courier New" w:hAnsi="Courier New" w:cs="Courier New"/>
                <w:b/>
                <w:bCs/>
                <w:color w:val="000000"/>
                <w:sz w:val="16"/>
                <w:szCs w:val="16"/>
              </w:rPr>
            </w:pPr>
            <w:r w:rsidRPr="007B595A">
              <w:rPr>
                <w:rFonts w:ascii="Times New Roman" w:hAnsi="Times New Roman" w:cs="Times New Roman"/>
                <w:color w:val="000000"/>
                <w:sz w:val="16"/>
                <w:szCs w:val="16"/>
              </w:rPr>
              <w:t xml:space="preserve"> </w:t>
            </w:r>
            <w:r w:rsidRPr="007B595A">
              <w:rPr>
                <w:rFonts w:ascii="Courier New" w:hAnsi="Courier New" w:cs="Courier New"/>
                <w:b/>
                <w:bCs/>
                <w:color w:val="000000"/>
                <w:sz w:val="16"/>
                <w:szCs w:val="16"/>
              </w:rPr>
              <w:t>1-877-752-6801 (Ph.)</w:t>
            </w:r>
          </w:p>
          <w:p w:rsidR="00973F69" w:rsidRPr="007B595A" w:rsidRDefault="00973F69" w:rsidP="00973F69">
            <w:pPr>
              <w:pStyle w:val="PlainText"/>
              <w:jc w:val="left"/>
              <w:rPr>
                <w:rFonts w:ascii="Courier New" w:hAnsi="Courier New" w:cs="Courier New"/>
                <w:b/>
                <w:bCs/>
                <w:color w:val="000000"/>
                <w:sz w:val="16"/>
                <w:szCs w:val="16"/>
              </w:rPr>
            </w:pPr>
            <w:r w:rsidRPr="007B595A">
              <w:rPr>
                <w:rFonts w:ascii="Courier New" w:hAnsi="Courier New" w:cs="Courier New"/>
                <w:b/>
                <w:bCs/>
                <w:color w:val="000000"/>
                <w:sz w:val="16"/>
                <w:szCs w:val="16"/>
              </w:rPr>
              <w:t xml:space="preserve"> </w:t>
            </w:r>
            <w:hyperlink r:id="rId9" w:history="1">
              <w:r w:rsidRPr="007B595A">
                <w:rPr>
                  <w:rStyle w:val="Hyperlink"/>
                  <w:rFonts w:ascii="Courier New" w:hAnsi="Courier New" w:cs="Courier New"/>
                  <w:b/>
                  <w:bCs/>
                  <w:sz w:val="16"/>
                  <w:szCs w:val="16"/>
                </w:rPr>
                <w:t>www.PlantStemCellSettlement.com</w:t>
              </w:r>
            </w:hyperlink>
          </w:p>
          <w:p w:rsidR="00973F69" w:rsidRPr="00973F69" w:rsidRDefault="00973F69" w:rsidP="00973F69">
            <w:pPr>
              <w:pStyle w:val="PlainText"/>
              <w:jc w:val="left"/>
              <w:rPr>
                <w:rFonts w:ascii="Courier New" w:hAnsi="Courier New" w:cs="Courier New"/>
                <w:b/>
                <w:noProof/>
                <w:sz w:val="20"/>
                <w:szCs w:val="20"/>
              </w:rPr>
            </w:pPr>
          </w:p>
        </w:tc>
      </w:tr>
      <w:tr w:rsidR="00DC372C" w:rsidTr="00DC1E2A">
        <w:tc>
          <w:tcPr>
            <w:tcW w:w="1443" w:type="dxa"/>
          </w:tcPr>
          <w:p w:rsidR="00DC372C" w:rsidRDefault="00DC372C" w:rsidP="00500DFC">
            <w:pPr>
              <w:pStyle w:val="PlainText"/>
              <w:rPr>
                <w:rFonts w:ascii="Courier New" w:hAnsi="Courier New" w:cs="Courier New"/>
                <w:b/>
                <w:sz w:val="20"/>
                <w:szCs w:val="20"/>
              </w:rPr>
            </w:pPr>
          </w:p>
          <w:p w:rsidR="00DC372C" w:rsidRDefault="00DC372C" w:rsidP="00500DFC">
            <w:pPr>
              <w:pStyle w:val="PlainText"/>
              <w:rPr>
                <w:rFonts w:ascii="Courier New" w:hAnsi="Courier New" w:cs="Courier New"/>
                <w:b/>
                <w:sz w:val="20"/>
                <w:szCs w:val="20"/>
              </w:rPr>
            </w:pPr>
            <w:r>
              <w:rPr>
                <w:rFonts w:ascii="Courier New" w:hAnsi="Courier New" w:cs="Courier New"/>
                <w:b/>
                <w:sz w:val="20"/>
                <w:szCs w:val="20"/>
              </w:rPr>
              <w:t>4-9-2018</w:t>
            </w:r>
          </w:p>
        </w:tc>
        <w:tc>
          <w:tcPr>
            <w:tcW w:w="1710" w:type="dxa"/>
          </w:tcPr>
          <w:p w:rsidR="00DC372C" w:rsidRDefault="00DC372C" w:rsidP="00500DFC">
            <w:pPr>
              <w:pStyle w:val="PlainText"/>
              <w:rPr>
                <w:rFonts w:ascii="Courier New" w:hAnsi="Courier New" w:cs="Courier New"/>
                <w:b/>
                <w:sz w:val="20"/>
                <w:szCs w:val="20"/>
              </w:rPr>
            </w:pPr>
          </w:p>
          <w:p w:rsidR="00DC372C" w:rsidRDefault="0008224A" w:rsidP="00500DFC">
            <w:pPr>
              <w:pStyle w:val="PlainText"/>
              <w:rPr>
                <w:rFonts w:ascii="Courier New" w:hAnsi="Courier New" w:cs="Courier New"/>
                <w:b/>
                <w:sz w:val="20"/>
                <w:szCs w:val="20"/>
              </w:rPr>
            </w:pPr>
            <w:r>
              <w:rPr>
                <w:rFonts w:ascii="Courier New" w:hAnsi="Courier New" w:cs="Courier New"/>
                <w:b/>
                <w:sz w:val="20"/>
                <w:szCs w:val="20"/>
              </w:rPr>
              <w:t>14-MD</w:t>
            </w:r>
            <w:r w:rsidR="00DC372C">
              <w:rPr>
                <w:rFonts w:ascii="Courier New" w:hAnsi="Courier New" w:cs="Courier New"/>
                <w:b/>
                <w:sz w:val="20"/>
                <w:szCs w:val="20"/>
              </w:rPr>
              <w:t>-2503</w:t>
            </w:r>
          </w:p>
        </w:tc>
        <w:tc>
          <w:tcPr>
            <w:tcW w:w="1710" w:type="dxa"/>
          </w:tcPr>
          <w:p w:rsidR="00DC372C" w:rsidRDefault="00DC372C" w:rsidP="00500DFC">
            <w:pPr>
              <w:pStyle w:val="PlainText"/>
              <w:rPr>
                <w:rFonts w:ascii="Courier New" w:hAnsi="Courier New" w:cs="Courier New"/>
                <w:b/>
                <w:sz w:val="20"/>
                <w:szCs w:val="20"/>
              </w:rPr>
            </w:pPr>
          </w:p>
          <w:p w:rsidR="00DC372C" w:rsidRDefault="00DC372C" w:rsidP="00500DFC">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DC372C" w:rsidRDefault="00DC372C" w:rsidP="00500DFC">
            <w:pPr>
              <w:pStyle w:val="PlainText"/>
              <w:jc w:val="left"/>
              <w:rPr>
                <w:rFonts w:ascii="Courier New" w:hAnsi="Courier New" w:cs="Courier New"/>
                <w:b/>
                <w:sz w:val="20"/>
                <w:szCs w:val="20"/>
              </w:rPr>
            </w:pPr>
          </w:p>
          <w:p w:rsidR="00DC372C" w:rsidRDefault="00DC372C" w:rsidP="00500DFC">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Solodyn</w:t>
            </w:r>
            <w:proofErr w:type="spellEnd"/>
            <w:r>
              <w:rPr>
                <w:rFonts w:ascii="Courier New" w:hAnsi="Courier New" w:cs="Courier New"/>
                <w:b/>
                <w:sz w:val="20"/>
                <w:szCs w:val="20"/>
              </w:rPr>
              <w:t xml:space="preserve"> Antitrust Litigation</w:t>
            </w:r>
          </w:p>
          <w:p w:rsidR="00DC372C" w:rsidRDefault="00D73581" w:rsidP="00D73581">
            <w:pPr>
              <w:pStyle w:val="PlainText"/>
              <w:jc w:val="left"/>
              <w:rPr>
                <w:rFonts w:ascii="Courier New" w:hAnsi="Courier New" w:cs="Courier New"/>
                <w:sz w:val="20"/>
                <w:szCs w:val="20"/>
              </w:rPr>
            </w:pPr>
            <w:r w:rsidRPr="00D73581">
              <w:rPr>
                <w:rFonts w:ascii="Courier New" w:hAnsi="Courier New" w:cs="Courier New"/>
                <w:sz w:val="20"/>
                <w:szCs w:val="20"/>
              </w:rPr>
              <w:t xml:space="preserve">The lawsuit alleges </w:t>
            </w:r>
            <w:proofErr w:type="spellStart"/>
            <w:r w:rsidRPr="00D73581">
              <w:rPr>
                <w:rFonts w:ascii="Courier New" w:hAnsi="Courier New" w:cs="Courier New"/>
                <w:sz w:val="20"/>
                <w:szCs w:val="20"/>
              </w:rPr>
              <w:t>Medicis</w:t>
            </w:r>
            <w:proofErr w:type="spellEnd"/>
            <w:r w:rsidRPr="00D73581">
              <w:rPr>
                <w:rFonts w:ascii="Courier New" w:hAnsi="Courier New" w:cs="Courier New"/>
                <w:sz w:val="20"/>
                <w:szCs w:val="20"/>
              </w:rPr>
              <w:t>, delayed the availability of an allegedly less-expensive generic version through</w:t>
            </w:r>
            <w:r>
              <w:rPr>
                <w:rFonts w:ascii="Courier New" w:hAnsi="Courier New" w:cs="Courier New"/>
                <w:sz w:val="20"/>
                <w:szCs w:val="20"/>
              </w:rPr>
              <w:t xml:space="preserve"> </w:t>
            </w:r>
            <w:r w:rsidRPr="00D73581">
              <w:rPr>
                <w:rFonts w:ascii="Courier New" w:hAnsi="Courier New" w:cs="Courier New"/>
                <w:sz w:val="20"/>
                <w:szCs w:val="20"/>
              </w:rPr>
              <w:t>allegedly anticompetitive agreements with the other Defendants. Plaintiffs (those who brought the suit) allege that</w:t>
            </w:r>
            <w:r>
              <w:rPr>
                <w:rFonts w:ascii="Courier New" w:hAnsi="Courier New" w:cs="Courier New"/>
                <w:sz w:val="20"/>
                <w:szCs w:val="20"/>
              </w:rPr>
              <w:t xml:space="preserve"> </w:t>
            </w:r>
            <w:r w:rsidRPr="00D73581">
              <w:rPr>
                <w:rFonts w:ascii="Courier New" w:hAnsi="Courier New" w:cs="Courier New"/>
                <w:sz w:val="20"/>
                <w:szCs w:val="20"/>
              </w:rPr>
              <w:t xml:space="preserve">Defendants did so through the unlawful settlement of patent lawsuits in which the patents covering </w:t>
            </w:r>
            <w:proofErr w:type="spellStart"/>
            <w:r w:rsidRPr="00D73581">
              <w:rPr>
                <w:rFonts w:ascii="Courier New" w:hAnsi="Courier New" w:cs="Courier New"/>
                <w:sz w:val="20"/>
                <w:szCs w:val="20"/>
              </w:rPr>
              <w:t>Solodyn</w:t>
            </w:r>
            <w:proofErr w:type="spellEnd"/>
            <w:r w:rsidRPr="00D73581">
              <w:rPr>
                <w:rFonts w:ascii="Courier New" w:hAnsi="Courier New" w:cs="Courier New"/>
                <w:sz w:val="20"/>
                <w:szCs w:val="20"/>
              </w:rPr>
              <w:t xml:space="preserve"> were in</w:t>
            </w:r>
            <w:r>
              <w:rPr>
                <w:rFonts w:ascii="Courier New" w:hAnsi="Courier New" w:cs="Courier New"/>
                <w:sz w:val="20"/>
                <w:szCs w:val="20"/>
              </w:rPr>
              <w:t xml:space="preserve"> </w:t>
            </w:r>
            <w:r w:rsidRPr="00D73581">
              <w:rPr>
                <w:rFonts w:ascii="Courier New" w:hAnsi="Courier New" w:cs="Courier New"/>
                <w:sz w:val="20"/>
                <w:szCs w:val="20"/>
              </w:rPr>
              <w:t>dispute. Plaintiffs claim that Defendants’ actions denied End-</w:t>
            </w:r>
            <w:proofErr w:type="spellStart"/>
            <w:r w:rsidRPr="00D73581">
              <w:rPr>
                <w:rFonts w:ascii="Courier New" w:hAnsi="Courier New" w:cs="Courier New"/>
                <w:sz w:val="20"/>
                <w:szCs w:val="20"/>
              </w:rPr>
              <w:t>Payors</w:t>
            </w:r>
            <w:proofErr w:type="spellEnd"/>
            <w:r w:rsidRPr="00D73581">
              <w:rPr>
                <w:rFonts w:ascii="Courier New" w:hAnsi="Courier New" w:cs="Courier New"/>
                <w:sz w:val="20"/>
                <w:szCs w:val="20"/>
              </w:rPr>
              <w:t xml:space="preserve"> who paid for </w:t>
            </w:r>
            <w:proofErr w:type="spellStart"/>
            <w:r w:rsidRPr="00D73581">
              <w:rPr>
                <w:rFonts w:ascii="Courier New" w:hAnsi="Courier New" w:cs="Courier New"/>
                <w:sz w:val="20"/>
                <w:szCs w:val="20"/>
              </w:rPr>
              <w:t>Solodyn</w:t>
            </w:r>
            <w:proofErr w:type="spellEnd"/>
            <w:r w:rsidRPr="00D73581">
              <w:rPr>
                <w:rFonts w:ascii="Courier New" w:hAnsi="Courier New" w:cs="Courier New"/>
                <w:sz w:val="20"/>
                <w:szCs w:val="20"/>
              </w:rPr>
              <w:t xml:space="preserve">® the benefits of competition and caused them to pay higher prices for </w:t>
            </w:r>
            <w:proofErr w:type="spellStart"/>
            <w:r w:rsidRPr="00D73581">
              <w:rPr>
                <w:rFonts w:ascii="Courier New" w:hAnsi="Courier New" w:cs="Courier New"/>
                <w:sz w:val="20"/>
                <w:szCs w:val="20"/>
              </w:rPr>
              <w:t>Solodyn</w:t>
            </w:r>
            <w:proofErr w:type="spellEnd"/>
            <w:r w:rsidRPr="00D73581">
              <w:rPr>
                <w:rFonts w:ascii="Courier New" w:hAnsi="Courier New" w:cs="Courier New"/>
                <w:sz w:val="20"/>
                <w:szCs w:val="20"/>
              </w:rPr>
              <w:t xml:space="preserve">® </w:t>
            </w:r>
            <w:r w:rsidRPr="00D73581">
              <w:rPr>
                <w:rFonts w:ascii="Courier New" w:hAnsi="Courier New" w:cs="Courier New"/>
                <w:sz w:val="20"/>
                <w:szCs w:val="20"/>
              </w:rPr>
              <w:lastRenderedPageBreak/>
              <w:t>than they otherwise would have.</w:t>
            </w:r>
          </w:p>
          <w:p w:rsidR="00D73581" w:rsidRDefault="00D73581" w:rsidP="00D73581">
            <w:pPr>
              <w:pStyle w:val="PlainText"/>
              <w:jc w:val="left"/>
              <w:rPr>
                <w:rFonts w:ascii="Courier New" w:hAnsi="Courier New" w:cs="Courier New"/>
                <w:b/>
                <w:sz w:val="20"/>
                <w:szCs w:val="20"/>
              </w:rPr>
            </w:pPr>
          </w:p>
        </w:tc>
        <w:tc>
          <w:tcPr>
            <w:tcW w:w="1440" w:type="dxa"/>
          </w:tcPr>
          <w:p w:rsidR="00DC372C" w:rsidRDefault="00DC372C" w:rsidP="00500DFC">
            <w:pPr>
              <w:pStyle w:val="PlainText"/>
              <w:rPr>
                <w:rFonts w:ascii="Courier New" w:hAnsi="Courier New" w:cs="Courier New"/>
                <w:b/>
                <w:sz w:val="20"/>
                <w:szCs w:val="20"/>
              </w:rPr>
            </w:pPr>
          </w:p>
          <w:p w:rsidR="00DC372C" w:rsidRDefault="00D73581" w:rsidP="00500DFC">
            <w:pPr>
              <w:pStyle w:val="PlainText"/>
              <w:rPr>
                <w:rFonts w:ascii="Courier New" w:hAnsi="Courier New" w:cs="Courier New"/>
                <w:b/>
                <w:sz w:val="20"/>
                <w:szCs w:val="20"/>
              </w:rPr>
            </w:pPr>
            <w:r>
              <w:rPr>
                <w:rFonts w:ascii="Courier New" w:hAnsi="Courier New" w:cs="Courier New"/>
                <w:b/>
                <w:sz w:val="20"/>
                <w:szCs w:val="20"/>
              </w:rPr>
              <w:t>7-11</w:t>
            </w:r>
            <w:r w:rsidR="00DC372C">
              <w:rPr>
                <w:rFonts w:ascii="Courier New" w:hAnsi="Courier New" w:cs="Courier New"/>
                <w:b/>
                <w:sz w:val="20"/>
                <w:szCs w:val="20"/>
              </w:rPr>
              <w:t>-2018</w:t>
            </w:r>
          </w:p>
        </w:tc>
        <w:tc>
          <w:tcPr>
            <w:tcW w:w="3060" w:type="dxa"/>
          </w:tcPr>
          <w:p w:rsidR="00DC372C" w:rsidRDefault="00DC372C" w:rsidP="00500DFC">
            <w:pPr>
              <w:pStyle w:val="PlainText"/>
              <w:jc w:val="left"/>
              <w:rPr>
                <w:rFonts w:ascii="Courier New" w:hAnsi="Courier New" w:cs="Courier New"/>
                <w:b/>
                <w:noProof/>
                <w:sz w:val="20"/>
                <w:szCs w:val="20"/>
              </w:rPr>
            </w:pPr>
          </w:p>
          <w:p w:rsidR="00DC372C" w:rsidRDefault="00DC372C"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35591F">
              <w:rPr>
                <w:rFonts w:ascii="Courier New" w:hAnsi="Courier New" w:cs="Courier New"/>
                <w:b/>
                <w:noProof/>
                <w:sz w:val="20"/>
                <w:szCs w:val="20"/>
              </w:rPr>
              <w:t>, visit or call</w:t>
            </w:r>
            <w:r>
              <w:rPr>
                <w:rFonts w:ascii="Courier New" w:hAnsi="Courier New" w:cs="Courier New"/>
                <w:b/>
                <w:noProof/>
                <w:sz w:val="20"/>
                <w:szCs w:val="20"/>
              </w:rPr>
              <w:t>:</w:t>
            </w:r>
          </w:p>
          <w:p w:rsidR="00DC372C" w:rsidRDefault="00DC372C" w:rsidP="00500DFC">
            <w:pPr>
              <w:pStyle w:val="PlainText"/>
              <w:jc w:val="left"/>
              <w:rPr>
                <w:rFonts w:ascii="Courier New" w:hAnsi="Courier New" w:cs="Courier New"/>
                <w:b/>
                <w:noProof/>
                <w:sz w:val="20"/>
                <w:szCs w:val="20"/>
              </w:rPr>
            </w:pPr>
          </w:p>
          <w:p w:rsidR="00DC372C" w:rsidRPr="00DC372C" w:rsidRDefault="00DC372C" w:rsidP="00DC372C">
            <w:pPr>
              <w:pStyle w:val="PlainText"/>
              <w:jc w:val="left"/>
              <w:rPr>
                <w:rFonts w:ascii="Courier New" w:hAnsi="Courier New" w:cs="Courier New"/>
                <w:b/>
                <w:noProof/>
                <w:sz w:val="20"/>
                <w:szCs w:val="20"/>
              </w:rPr>
            </w:pPr>
            <w:r w:rsidRPr="00DC372C">
              <w:rPr>
                <w:rFonts w:ascii="Courier New" w:hAnsi="Courier New" w:cs="Courier New"/>
                <w:b/>
                <w:noProof/>
                <w:sz w:val="20"/>
                <w:szCs w:val="20"/>
              </w:rPr>
              <w:t>Michael M. Buchman</w:t>
            </w:r>
          </w:p>
          <w:p w:rsidR="00DC372C" w:rsidRPr="00DC372C" w:rsidRDefault="00DC372C" w:rsidP="00DC372C">
            <w:pPr>
              <w:pStyle w:val="PlainText"/>
              <w:jc w:val="left"/>
              <w:rPr>
                <w:rFonts w:ascii="Courier New" w:hAnsi="Courier New" w:cs="Courier New"/>
                <w:b/>
                <w:noProof/>
                <w:sz w:val="20"/>
                <w:szCs w:val="20"/>
              </w:rPr>
            </w:pPr>
            <w:r w:rsidRPr="00DC372C">
              <w:rPr>
                <w:rFonts w:ascii="Courier New" w:hAnsi="Courier New" w:cs="Courier New"/>
                <w:b/>
                <w:noProof/>
                <w:sz w:val="20"/>
                <w:szCs w:val="20"/>
              </w:rPr>
              <w:t>MOTLEY RICE LLC</w:t>
            </w:r>
          </w:p>
          <w:p w:rsidR="00AF7CBF" w:rsidRDefault="00AF7CBF" w:rsidP="00DC372C">
            <w:pPr>
              <w:pStyle w:val="PlainText"/>
              <w:jc w:val="left"/>
              <w:rPr>
                <w:rFonts w:ascii="Courier New" w:hAnsi="Courier New" w:cs="Courier New"/>
                <w:b/>
                <w:noProof/>
                <w:sz w:val="20"/>
                <w:szCs w:val="20"/>
              </w:rPr>
            </w:pPr>
            <w:r>
              <w:rPr>
                <w:rFonts w:ascii="Courier New" w:hAnsi="Courier New" w:cs="Courier New"/>
                <w:b/>
                <w:noProof/>
                <w:sz w:val="20"/>
                <w:szCs w:val="20"/>
              </w:rPr>
              <w:t>600 Third Avenue</w:t>
            </w:r>
          </w:p>
          <w:p w:rsidR="00DC372C" w:rsidRPr="00DC372C" w:rsidRDefault="00DC372C" w:rsidP="00DC372C">
            <w:pPr>
              <w:pStyle w:val="PlainText"/>
              <w:jc w:val="left"/>
              <w:rPr>
                <w:rFonts w:ascii="Courier New" w:hAnsi="Courier New" w:cs="Courier New"/>
                <w:b/>
                <w:noProof/>
                <w:sz w:val="20"/>
                <w:szCs w:val="20"/>
              </w:rPr>
            </w:pPr>
            <w:r w:rsidRPr="00DC372C">
              <w:rPr>
                <w:rFonts w:ascii="Courier New" w:hAnsi="Courier New" w:cs="Courier New"/>
                <w:b/>
                <w:noProof/>
                <w:sz w:val="20"/>
                <w:szCs w:val="20"/>
              </w:rPr>
              <w:t>Suite 2101</w:t>
            </w:r>
          </w:p>
          <w:p w:rsidR="00DC372C" w:rsidRDefault="00DC372C" w:rsidP="00DC372C">
            <w:pPr>
              <w:pStyle w:val="PlainText"/>
              <w:jc w:val="left"/>
              <w:rPr>
                <w:rFonts w:ascii="Courier New" w:hAnsi="Courier New" w:cs="Courier New"/>
                <w:b/>
                <w:noProof/>
                <w:sz w:val="20"/>
                <w:szCs w:val="20"/>
              </w:rPr>
            </w:pPr>
            <w:r w:rsidRPr="00DC372C">
              <w:rPr>
                <w:rFonts w:ascii="Courier New" w:hAnsi="Courier New" w:cs="Courier New"/>
                <w:b/>
                <w:noProof/>
                <w:sz w:val="20"/>
                <w:szCs w:val="20"/>
              </w:rPr>
              <w:t>New York, NY 10016</w:t>
            </w:r>
          </w:p>
          <w:p w:rsidR="0035591F" w:rsidRDefault="0035591F" w:rsidP="00DC372C">
            <w:pPr>
              <w:pStyle w:val="PlainText"/>
              <w:jc w:val="left"/>
              <w:rPr>
                <w:rFonts w:ascii="Courier New" w:hAnsi="Courier New" w:cs="Courier New"/>
                <w:b/>
                <w:noProof/>
                <w:sz w:val="20"/>
                <w:szCs w:val="20"/>
              </w:rPr>
            </w:pPr>
          </w:p>
          <w:p w:rsidR="0035591F" w:rsidRDefault="00DD6436" w:rsidP="00DC372C">
            <w:pPr>
              <w:pStyle w:val="PlainText"/>
              <w:jc w:val="left"/>
              <w:rPr>
                <w:rFonts w:ascii="Courier New" w:hAnsi="Courier New" w:cs="Courier New"/>
                <w:b/>
                <w:noProof/>
                <w:sz w:val="20"/>
                <w:szCs w:val="20"/>
              </w:rPr>
            </w:pPr>
            <w:hyperlink r:id="rId10" w:history="1">
              <w:r w:rsidR="0035591F" w:rsidRPr="00D325D7">
                <w:rPr>
                  <w:rStyle w:val="Hyperlink"/>
                  <w:rFonts w:ascii="Courier New" w:hAnsi="Courier New" w:cs="Courier New"/>
                  <w:b/>
                  <w:noProof/>
                  <w:sz w:val="20"/>
                  <w:szCs w:val="20"/>
                </w:rPr>
                <w:t>www.SolodynCase.com</w:t>
              </w:r>
            </w:hyperlink>
          </w:p>
          <w:p w:rsidR="0035591F" w:rsidRDefault="0035591F" w:rsidP="00DC372C">
            <w:pPr>
              <w:pStyle w:val="PlainText"/>
              <w:jc w:val="left"/>
              <w:rPr>
                <w:rFonts w:ascii="Courier New" w:hAnsi="Courier New" w:cs="Courier New"/>
                <w:b/>
                <w:noProof/>
                <w:sz w:val="20"/>
                <w:szCs w:val="20"/>
              </w:rPr>
            </w:pPr>
          </w:p>
          <w:p w:rsidR="0035591F" w:rsidRDefault="0035591F" w:rsidP="00DC372C">
            <w:pPr>
              <w:pStyle w:val="PlainText"/>
              <w:jc w:val="left"/>
              <w:rPr>
                <w:rFonts w:ascii="Courier New" w:hAnsi="Courier New" w:cs="Courier New"/>
                <w:b/>
                <w:noProof/>
                <w:sz w:val="20"/>
                <w:szCs w:val="20"/>
              </w:rPr>
            </w:pPr>
            <w:r>
              <w:rPr>
                <w:rFonts w:ascii="Courier New" w:hAnsi="Courier New" w:cs="Courier New"/>
                <w:b/>
                <w:noProof/>
                <w:sz w:val="20"/>
                <w:szCs w:val="20"/>
              </w:rPr>
              <w:t>1 800 332-7414 (Ph.)</w:t>
            </w:r>
          </w:p>
        </w:tc>
      </w:tr>
      <w:tr w:rsidR="00973F69" w:rsidTr="00DC1E2A">
        <w:tc>
          <w:tcPr>
            <w:tcW w:w="1443" w:type="dxa"/>
          </w:tcPr>
          <w:p w:rsidR="00973F69" w:rsidRDefault="00973F69" w:rsidP="00500DFC">
            <w:pPr>
              <w:pStyle w:val="PlainText"/>
              <w:rPr>
                <w:rFonts w:ascii="Courier New" w:hAnsi="Courier New" w:cs="Courier New"/>
                <w:b/>
                <w:sz w:val="20"/>
                <w:szCs w:val="20"/>
              </w:rPr>
            </w:pPr>
          </w:p>
          <w:p w:rsidR="004B5DCA" w:rsidRDefault="003E29FF" w:rsidP="00500DFC">
            <w:pPr>
              <w:pStyle w:val="PlainText"/>
              <w:rPr>
                <w:rFonts w:ascii="Courier New" w:hAnsi="Courier New" w:cs="Courier New"/>
                <w:b/>
                <w:sz w:val="20"/>
                <w:szCs w:val="20"/>
              </w:rPr>
            </w:pPr>
            <w:r>
              <w:rPr>
                <w:rFonts w:ascii="Courier New" w:hAnsi="Courier New" w:cs="Courier New"/>
                <w:b/>
                <w:sz w:val="20"/>
                <w:szCs w:val="20"/>
              </w:rPr>
              <w:t>4-10-2018</w:t>
            </w:r>
          </w:p>
        </w:tc>
        <w:tc>
          <w:tcPr>
            <w:tcW w:w="1710" w:type="dxa"/>
          </w:tcPr>
          <w:p w:rsidR="00973F69" w:rsidRDefault="00973F69" w:rsidP="00500DFC">
            <w:pPr>
              <w:pStyle w:val="PlainText"/>
              <w:rPr>
                <w:rFonts w:ascii="Courier New" w:hAnsi="Courier New" w:cs="Courier New"/>
                <w:b/>
                <w:sz w:val="20"/>
                <w:szCs w:val="20"/>
              </w:rPr>
            </w:pPr>
          </w:p>
          <w:p w:rsidR="003E29FF" w:rsidRDefault="003E29FF" w:rsidP="00500DFC">
            <w:pPr>
              <w:pStyle w:val="PlainText"/>
              <w:rPr>
                <w:rFonts w:ascii="Courier New" w:hAnsi="Courier New" w:cs="Courier New"/>
                <w:b/>
                <w:sz w:val="20"/>
                <w:szCs w:val="20"/>
              </w:rPr>
            </w:pPr>
            <w:r>
              <w:rPr>
                <w:rFonts w:ascii="Courier New" w:hAnsi="Courier New" w:cs="Courier New"/>
                <w:b/>
                <w:sz w:val="20"/>
                <w:szCs w:val="20"/>
              </w:rPr>
              <w:t>14-CV-02400</w:t>
            </w:r>
          </w:p>
        </w:tc>
        <w:tc>
          <w:tcPr>
            <w:tcW w:w="1710" w:type="dxa"/>
          </w:tcPr>
          <w:p w:rsidR="00973F69" w:rsidRDefault="00973F69" w:rsidP="00500DFC">
            <w:pPr>
              <w:pStyle w:val="PlainText"/>
              <w:rPr>
                <w:rFonts w:ascii="Courier New" w:hAnsi="Courier New" w:cs="Courier New"/>
                <w:b/>
                <w:sz w:val="20"/>
                <w:szCs w:val="20"/>
              </w:rPr>
            </w:pPr>
          </w:p>
          <w:p w:rsidR="003E29FF" w:rsidRDefault="003E29FF" w:rsidP="00500DF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973F69" w:rsidRDefault="00973F69" w:rsidP="00500DFC">
            <w:pPr>
              <w:pStyle w:val="PlainText"/>
              <w:jc w:val="left"/>
              <w:rPr>
                <w:rFonts w:ascii="Courier New" w:hAnsi="Courier New" w:cs="Courier New"/>
                <w:b/>
                <w:sz w:val="20"/>
                <w:szCs w:val="20"/>
              </w:rPr>
            </w:pPr>
          </w:p>
          <w:p w:rsidR="003E29FF" w:rsidRDefault="003E29FF" w:rsidP="00500DFC">
            <w:pPr>
              <w:pStyle w:val="PlainText"/>
              <w:jc w:val="left"/>
              <w:rPr>
                <w:rFonts w:ascii="Courier New" w:hAnsi="Courier New" w:cs="Courier New"/>
                <w:b/>
                <w:sz w:val="20"/>
                <w:szCs w:val="20"/>
              </w:rPr>
            </w:pPr>
            <w:proofErr w:type="spellStart"/>
            <w:r>
              <w:rPr>
                <w:rFonts w:ascii="Courier New" w:hAnsi="Courier New" w:cs="Courier New"/>
                <w:b/>
                <w:sz w:val="20"/>
                <w:szCs w:val="20"/>
              </w:rPr>
              <w:t>Koller</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Deoleo</w:t>
            </w:r>
            <w:proofErr w:type="spellEnd"/>
            <w:r>
              <w:rPr>
                <w:rFonts w:ascii="Courier New" w:hAnsi="Courier New" w:cs="Courier New"/>
                <w:b/>
                <w:sz w:val="20"/>
                <w:szCs w:val="20"/>
              </w:rPr>
              <w:t xml:space="preserve"> USA, Inc.</w:t>
            </w:r>
          </w:p>
          <w:p w:rsidR="003E29FF" w:rsidRDefault="003E29FF" w:rsidP="00CE014F">
            <w:pPr>
              <w:autoSpaceDE w:val="0"/>
              <w:autoSpaceDN w:val="0"/>
              <w:adjustRightInd w:val="0"/>
              <w:jc w:val="left"/>
              <w:rPr>
                <w:rFonts w:ascii="Courier New" w:hAnsi="Courier New" w:cs="Courier New"/>
                <w:sz w:val="20"/>
                <w:szCs w:val="20"/>
              </w:rPr>
            </w:pPr>
            <w:r w:rsidRPr="003E29FF">
              <w:rPr>
                <w:rFonts w:ascii="Courier New" w:hAnsi="Courier New" w:cs="Courier New"/>
                <w:sz w:val="20"/>
                <w:szCs w:val="20"/>
              </w:rPr>
              <w:t xml:space="preserve">The lawsuit alleges that that </w:t>
            </w:r>
            <w:proofErr w:type="spellStart"/>
            <w:r w:rsidRPr="003E29FF">
              <w:rPr>
                <w:rFonts w:ascii="Courier New" w:hAnsi="Courier New" w:cs="Courier New"/>
                <w:sz w:val="20"/>
                <w:szCs w:val="20"/>
              </w:rPr>
              <w:t>Deoleo</w:t>
            </w:r>
            <w:proofErr w:type="spellEnd"/>
            <w:r>
              <w:rPr>
                <w:rFonts w:ascii="Courier New" w:hAnsi="Courier New" w:cs="Courier New"/>
                <w:sz w:val="20"/>
                <w:szCs w:val="20"/>
              </w:rPr>
              <w:t xml:space="preserve"> </w:t>
            </w:r>
            <w:r w:rsidRPr="003E29FF">
              <w:rPr>
                <w:rFonts w:ascii="Courier New" w:hAnsi="Courier New" w:cs="Courier New"/>
                <w:sz w:val="20"/>
                <w:szCs w:val="20"/>
              </w:rPr>
              <w:t xml:space="preserve">marketed and sold its </w:t>
            </w:r>
            <w:proofErr w:type="spellStart"/>
            <w:r w:rsidRPr="003E29FF">
              <w:rPr>
                <w:rFonts w:ascii="Courier New" w:hAnsi="Courier New" w:cs="Courier New"/>
                <w:sz w:val="20"/>
                <w:szCs w:val="20"/>
              </w:rPr>
              <w:t>Bertolli</w:t>
            </w:r>
            <w:proofErr w:type="spellEnd"/>
            <w:r w:rsidRPr="003E29FF">
              <w:rPr>
                <w:rFonts w:ascii="Courier New" w:hAnsi="Courier New" w:cs="Courier New"/>
                <w:sz w:val="20"/>
                <w:szCs w:val="20"/>
              </w:rPr>
              <w:t xml:space="preserve"> brand of olive oil with the representation “Imported from Italy,”</w:t>
            </w:r>
            <w:r>
              <w:rPr>
                <w:rFonts w:ascii="Courier New" w:hAnsi="Courier New" w:cs="Courier New"/>
                <w:sz w:val="20"/>
                <w:szCs w:val="20"/>
              </w:rPr>
              <w:t xml:space="preserve"> </w:t>
            </w:r>
            <w:r w:rsidRPr="003E29FF">
              <w:rPr>
                <w:rFonts w:ascii="Courier New" w:hAnsi="Courier New" w:cs="Courier New"/>
                <w:sz w:val="20"/>
                <w:szCs w:val="20"/>
              </w:rPr>
              <w:t>although most of the oil was extracted in countries other than Italy, from olives grown in those</w:t>
            </w:r>
            <w:r>
              <w:rPr>
                <w:rFonts w:ascii="Courier New" w:hAnsi="Courier New" w:cs="Courier New"/>
                <w:sz w:val="20"/>
                <w:szCs w:val="20"/>
              </w:rPr>
              <w:t xml:space="preserve"> </w:t>
            </w:r>
            <w:r w:rsidRPr="003E29FF">
              <w:rPr>
                <w:rFonts w:ascii="Courier New" w:hAnsi="Courier New" w:cs="Courier New"/>
                <w:sz w:val="20"/>
                <w:szCs w:val="20"/>
              </w:rPr>
              <w:t>countries. The lawsuit also alleged that, with respect to the olive oil labeled “Extra Virgin,”</w:t>
            </w:r>
            <w:r>
              <w:rPr>
                <w:rFonts w:ascii="Courier New" w:hAnsi="Courier New" w:cs="Courier New"/>
                <w:sz w:val="20"/>
                <w:szCs w:val="20"/>
              </w:rPr>
              <w:t xml:space="preserve"> </w:t>
            </w:r>
            <w:proofErr w:type="spellStart"/>
            <w:r w:rsidRPr="003E29FF">
              <w:rPr>
                <w:rFonts w:ascii="Courier New" w:hAnsi="Courier New" w:cs="Courier New"/>
                <w:sz w:val="20"/>
                <w:szCs w:val="20"/>
              </w:rPr>
              <w:t>Deoleo’s</w:t>
            </w:r>
            <w:proofErr w:type="spellEnd"/>
            <w:r w:rsidRPr="003E29FF">
              <w:rPr>
                <w:rFonts w:ascii="Courier New" w:hAnsi="Courier New" w:cs="Courier New"/>
                <w:sz w:val="20"/>
                <w:szCs w:val="20"/>
              </w:rPr>
              <w:t xml:space="preserve"> procurement, bottling, and distribution practices did not adequately ensure that the oil</w:t>
            </w:r>
            <w:r>
              <w:rPr>
                <w:rFonts w:ascii="Courier New" w:hAnsi="Courier New" w:cs="Courier New"/>
                <w:sz w:val="20"/>
                <w:szCs w:val="20"/>
              </w:rPr>
              <w:t xml:space="preserve"> </w:t>
            </w:r>
            <w:r w:rsidRPr="003E29FF">
              <w:rPr>
                <w:rFonts w:ascii="Courier New" w:hAnsi="Courier New" w:cs="Courier New"/>
                <w:sz w:val="20"/>
                <w:szCs w:val="20"/>
              </w:rPr>
              <w:t>would meet the “extra virgin” standard through the date of retail sale or the “best by” date on the</w:t>
            </w:r>
            <w:r w:rsidR="00CE014F">
              <w:rPr>
                <w:rFonts w:ascii="Courier New" w:hAnsi="Courier New" w:cs="Courier New"/>
                <w:sz w:val="20"/>
                <w:szCs w:val="20"/>
              </w:rPr>
              <w:t xml:space="preserve"> </w:t>
            </w:r>
            <w:r w:rsidRPr="003E29FF">
              <w:rPr>
                <w:rFonts w:ascii="Courier New" w:hAnsi="Courier New" w:cs="Courier New"/>
                <w:sz w:val="20"/>
                <w:szCs w:val="20"/>
              </w:rPr>
              <w:t xml:space="preserve">bottles. The lawsuit challenged the alleged misrepresentations on behalf of </w:t>
            </w:r>
            <w:r w:rsidR="007B595A">
              <w:rPr>
                <w:rFonts w:ascii="Courier New" w:hAnsi="Courier New" w:cs="Courier New"/>
                <w:sz w:val="20"/>
                <w:szCs w:val="20"/>
              </w:rPr>
              <w:t>plaintiff</w:t>
            </w:r>
            <w:r w:rsidRPr="003E29FF">
              <w:rPr>
                <w:rFonts w:ascii="Courier New" w:hAnsi="Courier New" w:cs="Courier New"/>
                <w:sz w:val="20"/>
                <w:szCs w:val="20"/>
              </w:rPr>
              <w:t xml:space="preserve"> and</w:t>
            </w:r>
            <w:r w:rsidR="00CE014F">
              <w:rPr>
                <w:rFonts w:ascii="Courier New" w:hAnsi="Courier New" w:cs="Courier New"/>
                <w:sz w:val="20"/>
                <w:szCs w:val="20"/>
              </w:rPr>
              <w:t xml:space="preserve"> </w:t>
            </w:r>
            <w:r w:rsidRPr="003E29FF">
              <w:rPr>
                <w:rFonts w:ascii="Courier New" w:hAnsi="Courier New" w:cs="Courier New"/>
                <w:sz w:val="20"/>
                <w:szCs w:val="20"/>
              </w:rPr>
              <w:t>consumers who bought the Products.</w:t>
            </w:r>
          </w:p>
          <w:p w:rsidR="003E29FF" w:rsidRPr="003E29FF" w:rsidRDefault="003E29FF" w:rsidP="003E29FF">
            <w:pPr>
              <w:pStyle w:val="PlainText"/>
              <w:jc w:val="left"/>
              <w:rPr>
                <w:rFonts w:ascii="Courier New" w:hAnsi="Courier New" w:cs="Courier New"/>
                <w:sz w:val="20"/>
                <w:szCs w:val="20"/>
              </w:rPr>
            </w:pPr>
          </w:p>
        </w:tc>
        <w:tc>
          <w:tcPr>
            <w:tcW w:w="1440" w:type="dxa"/>
          </w:tcPr>
          <w:p w:rsidR="00973F69" w:rsidRDefault="00973F69" w:rsidP="00500DFC">
            <w:pPr>
              <w:pStyle w:val="PlainText"/>
              <w:rPr>
                <w:rFonts w:ascii="Courier New" w:hAnsi="Courier New" w:cs="Courier New"/>
                <w:b/>
                <w:sz w:val="20"/>
                <w:szCs w:val="20"/>
              </w:rPr>
            </w:pPr>
          </w:p>
          <w:p w:rsidR="003E29FF" w:rsidRDefault="003E29FF"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973F69" w:rsidRDefault="00973F69" w:rsidP="00500DFC">
            <w:pPr>
              <w:pStyle w:val="PlainText"/>
              <w:jc w:val="left"/>
              <w:rPr>
                <w:rFonts w:ascii="Courier New" w:hAnsi="Courier New" w:cs="Courier New"/>
                <w:b/>
                <w:noProof/>
                <w:sz w:val="20"/>
                <w:szCs w:val="20"/>
              </w:rPr>
            </w:pPr>
          </w:p>
          <w:p w:rsidR="003E29FF" w:rsidRDefault="003E29FF"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3E29FF" w:rsidRDefault="003E29FF" w:rsidP="00500DFC">
            <w:pPr>
              <w:pStyle w:val="PlainText"/>
              <w:jc w:val="left"/>
              <w:rPr>
                <w:rFonts w:ascii="Courier New" w:hAnsi="Courier New" w:cs="Courier New"/>
                <w:b/>
                <w:noProof/>
                <w:sz w:val="20"/>
                <w:szCs w:val="20"/>
              </w:rPr>
            </w:pPr>
          </w:p>
          <w:p w:rsidR="00CE014F" w:rsidRPr="00CE014F" w:rsidRDefault="00CE014F" w:rsidP="00CE014F">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Adam </w:t>
            </w:r>
            <w:proofErr w:type="spellStart"/>
            <w:r>
              <w:rPr>
                <w:rFonts w:ascii="Courier New" w:hAnsi="Courier New" w:cs="Courier New"/>
                <w:b/>
                <w:sz w:val="16"/>
                <w:szCs w:val="16"/>
              </w:rPr>
              <w:t>Gutride</w:t>
            </w:r>
            <w:proofErr w:type="spellEnd"/>
          </w:p>
          <w:p w:rsidR="00CE014F" w:rsidRPr="00CE014F" w:rsidRDefault="00CE014F" w:rsidP="00CE014F">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Seth </w:t>
            </w:r>
            <w:proofErr w:type="spellStart"/>
            <w:r>
              <w:rPr>
                <w:rFonts w:ascii="Courier New" w:hAnsi="Courier New" w:cs="Courier New"/>
                <w:b/>
                <w:sz w:val="16"/>
                <w:szCs w:val="16"/>
              </w:rPr>
              <w:t>Safier</w:t>
            </w:r>
            <w:proofErr w:type="spellEnd"/>
          </w:p>
          <w:p w:rsidR="00CE014F" w:rsidRPr="00CE014F" w:rsidRDefault="00CE014F" w:rsidP="00CE014F">
            <w:pPr>
              <w:autoSpaceDE w:val="0"/>
              <w:autoSpaceDN w:val="0"/>
              <w:adjustRightInd w:val="0"/>
              <w:jc w:val="left"/>
              <w:rPr>
                <w:rFonts w:ascii="Courier New" w:hAnsi="Courier New" w:cs="Courier New"/>
                <w:b/>
                <w:sz w:val="16"/>
                <w:szCs w:val="16"/>
              </w:rPr>
            </w:pPr>
            <w:proofErr w:type="spellStart"/>
            <w:r w:rsidRPr="00CE014F">
              <w:rPr>
                <w:rFonts w:ascii="Courier New" w:hAnsi="Courier New" w:cs="Courier New"/>
                <w:b/>
                <w:sz w:val="16"/>
                <w:szCs w:val="16"/>
              </w:rPr>
              <w:t>Gutride</w:t>
            </w:r>
            <w:proofErr w:type="spellEnd"/>
            <w:r w:rsidRPr="00CE014F">
              <w:rPr>
                <w:rFonts w:ascii="Courier New" w:hAnsi="Courier New" w:cs="Courier New"/>
                <w:b/>
                <w:sz w:val="16"/>
                <w:szCs w:val="16"/>
              </w:rPr>
              <w:t xml:space="preserve"> </w:t>
            </w:r>
            <w:proofErr w:type="spellStart"/>
            <w:r w:rsidRPr="00CE014F">
              <w:rPr>
                <w:rFonts w:ascii="Courier New" w:hAnsi="Courier New" w:cs="Courier New"/>
                <w:b/>
                <w:sz w:val="16"/>
                <w:szCs w:val="16"/>
              </w:rPr>
              <w:t>Safier</w:t>
            </w:r>
            <w:proofErr w:type="spellEnd"/>
            <w:r w:rsidRPr="00CE014F">
              <w:rPr>
                <w:rFonts w:ascii="Courier New" w:hAnsi="Courier New" w:cs="Courier New"/>
                <w:b/>
                <w:sz w:val="16"/>
                <w:szCs w:val="16"/>
              </w:rPr>
              <w:t xml:space="preserve"> LLP</w:t>
            </w:r>
          </w:p>
          <w:p w:rsidR="00CE014F" w:rsidRDefault="00CE014F" w:rsidP="00CE014F">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100 Pine Street</w:t>
            </w:r>
          </w:p>
          <w:p w:rsidR="00CE014F" w:rsidRPr="00CE014F" w:rsidRDefault="00CE014F" w:rsidP="00CE014F">
            <w:pPr>
              <w:autoSpaceDE w:val="0"/>
              <w:autoSpaceDN w:val="0"/>
              <w:adjustRightInd w:val="0"/>
              <w:jc w:val="left"/>
              <w:rPr>
                <w:rFonts w:ascii="Courier New" w:hAnsi="Courier New" w:cs="Courier New"/>
                <w:b/>
                <w:sz w:val="16"/>
                <w:szCs w:val="16"/>
              </w:rPr>
            </w:pPr>
            <w:r w:rsidRPr="00CE014F">
              <w:rPr>
                <w:rFonts w:ascii="Courier New" w:hAnsi="Courier New" w:cs="Courier New"/>
                <w:b/>
                <w:sz w:val="16"/>
                <w:szCs w:val="16"/>
              </w:rPr>
              <w:t>Suite 1250</w:t>
            </w:r>
          </w:p>
          <w:p w:rsidR="00CE014F" w:rsidRDefault="00CE014F" w:rsidP="00CE014F">
            <w:pPr>
              <w:autoSpaceDE w:val="0"/>
              <w:autoSpaceDN w:val="0"/>
              <w:adjustRightInd w:val="0"/>
              <w:jc w:val="left"/>
              <w:rPr>
                <w:rFonts w:ascii="Courier New" w:hAnsi="Courier New" w:cs="Courier New"/>
                <w:b/>
                <w:sz w:val="16"/>
                <w:szCs w:val="16"/>
              </w:rPr>
            </w:pPr>
            <w:r w:rsidRPr="00CE014F">
              <w:rPr>
                <w:rFonts w:ascii="Courier New" w:hAnsi="Courier New" w:cs="Courier New"/>
                <w:b/>
                <w:sz w:val="16"/>
                <w:szCs w:val="16"/>
              </w:rPr>
              <w:t>San Francisco, CA 94111</w:t>
            </w:r>
          </w:p>
          <w:p w:rsidR="00CE014F" w:rsidRPr="00CE014F" w:rsidRDefault="00CE014F" w:rsidP="00CE014F">
            <w:pPr>
              <w:autoSpaceDE w:val="0"/>
              <w:autoSpaceDN w:val="0"/>
              <w:adjustRightInd w:val="0"/>
              <w:jc w:val="left"/>
              <w:rPr>
                <w:rFonts w:ascii="Courier New" w:hAnsi="Courier New" w:cs="Courier New"/>
                <w:b/>
                <w:sz w:val="16"/>
                <w:szCs w:val="16"/>
              </w:rPr>
            </w:pPr>
          </w:p>
          <w:p w:rsidR="00CE014F" w:rsidRDefault="00CE014F" w:rsidP="00CE014F">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415</w:t>
            </w:r>
            <w:r w:rsidRPr="00CE014F">
              <w:rPr>
                <w:rFonts w:ascii="Courier New" w:hAnsi="Courier New" w:cs="Courier New"/>
                <w:b/>
                <w:sz w:val="16"/>
                <w:szCs w:val="16"/>
              </w:rPr>
              <w:t xml:space="preserve"> 639-9090</w:t>
            </w:r>
            <w:r>
              <w:rPr>
                <w:rFonts w:ascii="Courier New" w:hAnsi="Courier New" w:cs="Courier New"/>
                <w:b/>
                <w:sz w:val="16"/>
                <w:szCs w:val="16"/>
              </w:rPr>
              <w:t xml:space="preserve"> (Ph.)</w:t>
            </w:r>
          </w:p>
          <w:p w:rsidR="00CE014F" w:rsidRDefault="00CE014F" w:rsidP="00CE014F">
            <w:pPr>
              <w:autoSpaceDE w:val="0"/>
              <w:autoSpaceDN w:val="0"/>
              <w:adjustRightInd w:val="0"/>
              <w:jc w:val="left"/>
              <w:rPr>
                <w:rFonts w:ascii="Courier New" w:hAnsi="Courier New" w:cs="Courier New"/>
                <w:b/>
                <w:sz w:val="16"/>
                <w:szCs w:val="16"/>
              </w:rPr>
            </w:pPr>
          </w:p>
          <w:p w:rsidR="00CE014F" w:rsidRDefault="00CE014F" w:rsidP="00CE014F">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415</w:t>
            </w:r>
            <w:r w:rsidRPr="00CE014F">
              <w:rPr>
                <w:rFonts w:ascii="Courier New" w:hAnsi="Courier New" w:cs="Courier New"/>
                <w:b/>
                <w:sz w:val="16"/>
                <w:szCs w:val="16"/>
              </w:rPr>
              <w:t xml:space="preserve"> 449-6469</w:t>
            </w:r>
            <w:r>
              <w:rPr>
                <w:rFonts w:ascii="Courier New" w:hAnsi="Courier New" w:cs="Courier New"/>
                <w:b/>
                <w:sz w:val="16"/>
                <w:szCs w:val="16"/>
              </w:rPr>
              <w:t xml:space="preserve"> (Fax)</w:t>
            </w:r>
          </w:p>
          <w:p w:rsidR="00CE014F" w:rsidRPr="00CE014F" w:rsidRDefault="00CE014F" w:rsidP="00CE014F">
            <w:pPr>
              <w:autoSpaceDE w:val="0"/>
              <w:autoSpaceDN w:val="0"/>
              <w:adjustRightInd w:val="0"/>
              <w:jc w:val="left"/>
              <w:rPr>
                <w:rFonts w:ascii="Courier New" w:hAnsi="Courier New" w:cs="Courier New"/>
                <w:b/>
                <w:sz w:val="16"/>
                <w:szCs w:val="16"/>
              </w:rPr>
            </w:pPr>
          </w:p>
          <w:p w:rsidR="00CE014F" w:rsidRDefault="00DD6436" w:rsidP="00CE014F">
            <w:pPr>
              <w:autoSpaceDE w:val="0"/>
              <w:autoSpaceDN w:val="0"/>
              <w:adjustRightInd w:val="0"/>
              <w:jc w:val="left"/>
              <w:rPr>
                <w:rFonts w:ascii="Courier New" w:hAnsi="Courier New" w:cs="Courier New"/>
                <w:b/>
                <w:sz w:val="16"/>
                <w:szCs w:val="16"/>
              </w:rPr>
            </w:pPr>
            <w:hyperlink r:id="rId11" w:history="1">
              <w:r w:rsidR="00CE014F" w:rsidRPr="0054503F">
                <w:rPr>
                  <w:rStyle w:val="Hyperlink"/>
                  <w:rFonts w:ascii="Courier New" w:hAnsi="Courier New" w:cs="Courier New"/>
                  <w:b/>
                  <w:sz w:val="16"/>
                  <w:szCs w:val="16"/>
                </w:rPr>
                <w:t>adam@gutridesafier.com</w:t>
              </w:r>
            </w:hyperlink>
          </w:p>
          <w:p w:rsidR="00CE014F" w:rsidRPr="00CE014F" w:rsidRDefault="00CE014F" w:rsidP="00CE014F">
            <w:pPr>
              <w:autoSpaceDE w:val="0"/>
              <w:autoSpaceDN w:val="0"/>
              <w:adjustRightInd w:val="0"/>
              <w:jc w:val="left"/>
              <w:rPr>
                <w:rFonts w:ascii="Courier New" w:hAnsi="Courier New" w:cs="Courier New"/>
                <w:b/>
                <w:sz w:val="16"/>
                <w:szCs w:val="16"/>
              </w:rPr>
            </w:pPr>
          </w:p>
          <w:p w:rsidR="003E29FF" w:rsidRDefault="00DD6436" w:rsidP="00CE014F">
            <w:pPr>
              <w:pStyle w:val="PlainText"/>
              <w:jc w:val="left"/>
              <w:rPr>
                <w:rFonts w:ascii="Courier New" w:hAnsi="Courier New" w:cs="Courier New"/>
                <w:b/>
                <w:sz w:val="16"/>
                <w:szCs w:val="16"/>
              </w:rPr>
            </w:pPr>
            <w:hyperlink r:id="rId12" w:history="1">
              <w:r w:rsidR="00CE014F" w:rsidRPr="0054503F">
                <w:rPr>
                  <w:rStyle w:val="Hyperlink"/>
                  <w:rFonts w:ascii="Courier New" w:hAnsi="Courier New" w:cs="Courier New"/>
                  <w:b/>
                  <w:sz w:val="16"/>
                  <w:szCs w:val="16"/>
                </w:rPr>
                <w:t>seth@gutridesafier.com</w:t>
              </w:r>
            </w:hyperlink>
          </w:p>
          <w:p w:rsidR="00CE014F" w:rsidRDefault="00CE014F" w:rsidP="00CE014F">
            <w:pPr>
              <w:pStyle w:val="PlainText"/>
              <w:jc w:val="left"/>
              <w:rPr>
                <w:rFonts w:ascii="Courier New" w:hAnsi="Courier New" w:cs="Courier New"/>
                <w:b/>
                <w:noProof/>
                <w:sz w:val="20"/>
                <w:szCs w:val="20"/>
              </w:rPr>
            </w:pPr>
          </w:p>
        </w:tc>
      </w:tr>
      <w:tr w:rsidR="00CE014F" w:rsidTr="00DC1E2A">
        <w:tc>
          <w:tcPr>
            <w:tcW w:w="1443" w:type="dxa"/>
          </w:tcPr>
          <w:p w:rsidR="00CE014F" w:rsidRDefault="00CE014F" w:rsidP="00500DFC">
            <w:pPr>
              <w:pStyle w:val="PlainText"/>
              <w:rPr>
                <w:rFonts w:ascii="Courier New" w:hAnsi="Courier New" w:cs="Courier New"/>
                <w:b/>
                <w:sz w:val="20"/>
                <w:szCs w:val="20"/>
              </w:rPr>
            </w:pPr>
          </w:p>
          <w:p w:rsidR="00CE014F" w:rsidRDefault="00CE014F" w:rsidP="00500DFC">
            <w:pPr>
              <w:pStyle w:val="PlainText"/>
              <w:rPr>
                <w:rFonts w:ascii="Courier New" w:hAnsi="Courier New" w:cs="Courier New"/>
                <w:b/>
                <w:sz w:val="20"/>
                <w:szCs w:val="20"/>
              </w:rPr>
            </w:pPr>
            <w:r>
              <w:rPr>
                <w:rFonts w:ascii="Courier New" w:hAnsi="Courier New" w:cs="Courier New"/>
                <w:b/>
                <w:sz w:val="20"/>
                <w:szCs w:val="20"/>
              </w:rPr>
              <w:t>4-11-2018</w:t>
            </w:r>
          </w:p>
        </w:tc>
        <w:tc>
          <w:tcPr>
            <w:tcW w:w="1710" w:type="dxa"/>
          </w:tcPr>
          <w:p w:rsidR="00CE014F" w:rsidRDefault="00CE014F" w:rsidP="00500DFC">
            <w:pPr>
              <w:pStyle w:val="PlainText"/>
              <w:rPr>
                <w:rFonts w:ascii="Courier New" w:hAnsi="Courier New" w:cs="Courier New"/>
                <w:b/>
                <w:sz w:val="20"/>
                <w:szCs w:val="20"/>
              </w:rPr>
            </w:pPr>
          </w:p>
          <w:p w:rsidR="00CE014F" w:rsidRDefault="00CE014F" w:rsidP="00500DFC">
            <w:pPr>
              <w:pStyle w:val="PlainText"/>
              <w:rPr>
                <w:rFonts w:ascii="Courier New" w:hAnsi="Courier New" w:cs="Courier New"/>
                <w:b/>
                <w:sz w:val="20"/>
                <w:szCs w:val="20"/>
              </w:rPr>
            </w:pPr>
            <w:r>
              <w:rPr>
                <w:rFonts w:ascii="Courier New" w:hAnsi="Courier New" w:cs="Courier New"/>
                <w:b/>
                <w:sz w:val="20"/>
                <w:szCs w:val="20"/>
              </w:rPr>
              <w:t>17-CV-1469</w:t>
            </w:r>
          </w:p>
        </w:tc>
        <w:tc>
          <w:tcPr>
            <w:tcW w:w="1710" w:type="dxa"/>
          </w:tcPr>
          <w:p w:rsidR="00CE014F" w:rsidRDefault="00CE014F" w:rsidP="00500DFC">
            <w:pPr>
              <w:pStyle w:val="PlainText"/>
              <w:rPr>
                <w:rFonts w:ascii="Courier New" w:hAnsi="Courier New" w:cs="Courier New"/>
                <w:b/>
                <w:sz w:val="20"/>
                <w:szCs w:val="20"/>
              </w:rPr>
            </w:pPr>
          </w:p>
          <w:p w:rsidR="00CE014F" w:rsidRDefault="00CE014F" w:rsidP="00500DF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CE014F" w:rsidRDefault="00CE014F" w:rsidP="00500DFC">
            <w:pPr>
              <w:pStyle w:val="PlainText"/>
              <w:jc w:val="left"/>
              <w:rPr>
                <w:rFonts w:ascii="Courier New" w:hAnsi="Courier New" w:cs="Courier New"/>
                <w:b/>
                <w:sz w:val="20"/>
                <w:szCs w:val="20"/>
              </w:rPr>
            </w:pPr>
          </w:p>
          <w:p w:rsidR="00CE014F" w:rsidRDefault="00CE014F" w:rsidP="00500DFC">
            <w:pPr>
              <w:pStyle w:val="PlainText"/>
              <w:jc w:val="left"/>
              <w:rPr>
                <w:rFonts w:ascii="Courier New" w:hAnsi="Courier New" w:cs="Courier New"/>
                <w:b/>
                <w:sz w:val="20"/>
                <w:szCs w:val="20"/>
              </w:rPr>
            </w:pPr>
            <w:proofErr w:type="spellStart"/>
            <w:r>
              <w:rPr>
                <w:rFonts w:ascii="Courier New" w:hAnsi="Courier New" w:cs="Courier New"/>
                <w:b/>
                <w:sz w:val="20"/>
                <w:szCs w:val="20"/>
              </w:rPr>
              <w:t>Sackin</w:t>
            </w:r>
            <w:proofErr w:type="spellEnd"/>
            <w:r>
              <w:rPr>
                <w:rFonts w:ascii="Courier New" w:hAnsi="Courier New" w:cs="Courier New"/>
                <w:b/>
                <w:sz w:val="20"/>
                <w:szCs w:val="20"/>
              </w:rPr>
              <w:t xml:space="preserve">, et al. v. </w:t>
            </w:r>
            <w:proofErr w:type="spellStart"/>
            <w:r>
              <w:rPr>
                <w:rFonts w:ascii="Courier New" w:hAnsi="Courier New" w:cs="Courier New"/>
                <w:b/>
                <w:sz w:val="20"/>
                <w:szCs w:val="20"/>
              </w:rPr>
              <w:t>TransPerfect</w:t>
            </w:r>
            <w:proofErr w:type="spellEnd"/>
            <w:r>
              <w:rPr>
                <w:rFonts w:ascii="Courier New" w:hAnsi="Courier New" w:cs="Courier New"/>
                <w:b/>
                <w:sz w:val="20"/>
                <w:szCs w:val="20"/>
              </w:rPr>
              <w:t xml:space="preserve"> Global, Inc. </w:t>
            </w:r>
          </w:p>
          <w:p w:rsidR="0050398D" w:rsidRPr="0050398D" w:rsidRDefault="0050398D" w:rsidP="00EB565E">
            <w:pPr>
              <w:pStyle w:val="PlainText"/>
              <w:jc w:val="left"/>
              <w:rPr>
                <w:rFonts w:ascii="Courier New" w:hAnsi="Courier New" w:cs="Courier New"/>
                <w:sz w:val="20"/>
                <w:szCs w:val="20"/>
              </w:rPr>
            </w:pPr>
            <w:r w:rsidRPr="0050398D">
              <w:rPr>
                <w:rFonts w:ascii="Courier New" w:hAnsi="Courier New" w:cs="Courier New"/>
                <w:sz w:val="20"/>
                <w:szCs w:val="20"/>
              </w:rPr>
              <w:t>Plaintiffs in this matter</w:t>
            </w:r>
            <w:r w:rsidR="00EB565E">
              <w:rPr>
                <w:rFonts w:ascii="Courier New" w:hAnsi="Courier New" w:cs="Courier New"/>
                <w:sz w:val="20"/>
                <w:szCs w:val="20"/>
              </w:rPr>
              <w:t xml:space="preserve"> claim that on or about 1-</w:t>
            </w:r>
            <w:r w:rsidRPr="0050398D">
              <w:rPr>
                <w:rFonts w:ascii="Courier New" w:hAnsi="Courier New" w:cs="Courier New"/>
                <w:sz w:val="20"/>
                <w:szCs w:val="20"/>
              </w:rPr>
              <w:t>17</w:t>
            </w:r>
            <w:r w:rsidR="00EB565E">
              <w:rPr>
                <w:rFonts w:ascii="Courier New" w:hAnsi="Courier New" w:cs="Courier New"/>
                <w:sz w:val="20"/>
                <w:szCs w:val="20"/>
              </w:rPr>
              <w:t>-</w:t>
            </w:r>
            <w:r w:rsidRPr="0050398D">
              <w:rPr>
                <w:rFonts w:ascii="Courier New" w:hAnsi="Courier New" w:cs="Courier New"/>
                <w:sz w:val="20"/>
                <w:szCs w:val="20"/>
              </w:rPr>
              <w:t xml:space="preserve">2017, </w:t>
            </w:r>
            <w:proofErr w:type="spellStart"/>
            <w:r w:rsidRPr="0050398D">
              <w:rPr>
                <w:rFonts w:ascii="Courier New" w:hAnsi="Courier New" w:cs="Courier New"/>
                <w:sz w:val="20"/>
                <w:szCs w:val="20"/>
              </w:rPr>
              <w:t>TransPerfect</w:t>
            </w:r>
            <w:proofErr w:type="spellEnd"/>
            <w:r w:rsidRPr="0050398D">
              <w:rPr>
                <w:rFonts w:ascii="Courier New" w:hAnsi="Courier New" w:cs="Courier New"/>
                <w:sz w:val="20"/>
                <w:szCs w:val="20"/>
              </w:rPr>
              <w:t xml:space="preserve"> disclosed that it was the victim of a phishing attack resulting in the disclosure of Form W-2 data and payroll information (“Personal Data”) concerning individuals who work for or had worked for </w:t>
            </w:r>
            <w:proofErr w:type="spellStart"/>
            <w:r w:rsidRPr="0050398D">
              <w:rPr>
                <w:rFonts w:ascii="Courier New" w:hAnsi="Courier New" w:cs="Courier New"/>
                <w:sz w:val="20"/>
                <w:szCs w:val="20"/>
              </w:rPr>
              <w:t>TransPerfect</w:t>
            </w:r>
            <w:proofErr w:type="spellEnd"/>
            <w:r w:rsidRPr="0050398D">
              <w:rPr>
                <w:rFonts w:ascii="Courier New" w:hAnsi="Courier New" w:cs="Courier New"/>
                <w:sz w:val="20"/>
                <w:szCs w:val="20"/>
              </w:rPr>
              <w:t xml:space="preserve"> and certain corporate affiliates (the “Data Breach”). Plaintiffs claim that </w:t>
            </w:r>
            <w:proofErr w:type="spellStart"/>
            <w:r w:rsidRPr="0050398D">
              <w:rPr>
                <w:rFonts w:ascii="Courier New" w:hAnsi="Courier New" w:cs="Courier New"/>
                <w:sz w:val="20"/>
                <w:szCs w:val="20"/>
              </w:rPr>
              <w:t>TransPerfect</w:t>
            </w:r>
            <w:proofErr w:type="spellEnd"/>
            <w:r w:rsidRPr="0050398D">
              <w:rPr>
                <w:rFonts w:ascii="Courier New" w:hAnsi="Courier New" w:cs="Courier New"/>
                <w:sz w:val="20"/>
                <w:szCs w:val="20"/>
              </w:rPr>
              <w:t xml:space="preserve"> did not adequately protect their personal information, and that they were injured as a result of the Data Breach.</w:t>
            </w:r>
          </w:p>
        </w:tc>
        <w:tc>
          <w:tcPr>
            <w:tcW w:w="1440" w:type="dxa"/>
          </w:tcPr>
          <w:p w:rsidR="00CE014F" w:rsidRDefault="00CE014F" w:rsidP="00500DFC">
            <w:pPr>
              <w:pStyle w:val="PlainText"/>
              <w:rPr>
                <w:rFonts w:ascii="Courier New" w:hAnsi="Courier New" w:cs="Courier New"/>
                <w:b/>
                <w:sz w:val="20"/>
                <w:szCs w:val="20"/>
              </w:rPr>
            </w:pPr>
          </w:p>
          <w:p w:rsidR="00CE014F" w:rsidRDefault="00CE014F" w:rsidP="00500DFC">
            <w:pPr>
              <w:pStyle w:val="PlainText"/>
              <w:rPr>
                <w:rFonts w:ascii="Courier New" w:hAnsi="Courier New" w:cs="Courier New"/>
                <w:b/>
                <w:sz w:val="20"/>
                <w:szCs w:val="20"/>
              </w:rPr>
            </w:pPr>
            <w:r>
              <w:rPr>
                <w:rFonts w:ascii="Courier New" w:hAnsi="Courier New" w:cs="Courier New"/>
                <w:b/>
                <w:sz w:val="20"/>
                <w:szCs w:val="20"/>
              </w:rPr>
              <w:t>8-16-2018</w:t>
            </w:r>
          </w:p>
        </w:tc>
        <w:tc>
          <w:tcPr>
            <w:tcW w:w="3060" w:type="dxa"/>
          </w:tcPr>
          <w:p w:rsidR="00CE014F" w:rsidRDefault="00CE014F" w:rsidP="00500DFC">
            <w:pPr>
              <w:pStyle w:val="PlainText"/>
              <w:jc w:val="left"/>
              <w:rPr>
                <w:rFonts w:ascii="Courier New" w:hAnsi="Courier New" w:cs="Courier New"/>
                <w:b/>
                <w:noProof/>
                <w:sz w:val="20"/>
                <w:szCs w:val="20"/>
              </w:rPr>
            </w:pPr>
          </w:p>
          <w:p w:rsidR="00CE014F" w:rsidRDefault="00CE014F"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50398D">
              <w:rPr>
                <w:rFonts w:ascii="Courier New" w:hAnsi="Courier New" w:cs="Courier New"/>
                <w:b/>
                <w:noProof/>
                <w:sz w:val="20"/>
                <w:szCs w:val="20"/>
              </w:rPr>
              <w:t>, call</w:t>
            </w:r>
            <w:r w:rsidR="00D73581">
              <w:rPr>
                <w:rFonts w:ascii="Courier New" w:hAnsi="Courier New" w:cs="Courier New"/>
                <w:b/>
                <w:noProof/>
                <w:sz w:val="20"/>
                <w:szCs w:val="20"/>
              </w:rPr>
              <w:t xml:space="preserve"> or fax:</w:t>
            </w:r>
          </w:p>
          <w:p w:rsidR="0050398D" w:rsidRDefault="0050398D" w:rsidP="00500DFC">
            <w:pPr>
              <w:pStyle w:val="PlainText"/>
              <w:jc w:val="left"/>
              <w:rPr>
                <w:rFonts w:ascii="Courier New" w:hAnsi="Courier New" w:cs="Courier New"/>
                <w:b/>
                <w:noProof/>
                <w:sz w:val="20"/>
                <w:szCs w:val="20"/>
              </w:rPr>
            </w:pPr>
          </w:p>
          <w:p w:rsidR="0050398D" w:rsidRPr="0050398D" w:rsidRDefault="0050398D" w:rsidP="0050398D">
            <w:pPr>
              <w:autoSpaceDE w:val="0"/>
              <w:autoSpaceDN w:val="0"/>
              <w:adjustRightInd w:val="0"/>
              <w:jc w:val="left"/>
              <w:rPr>
                <w:rFonts w:ascii="Courier New" w:hAnsi="Courier New" w:cs="Courier New"/>
                <w:b/>
                <w:sz w:val="16"/>
                <w:szCs w:val="16"/>
              </w:rPr>
            </w:pPr>
            <w:r w:rsidRPr="0050398D">
              <w:rPr>
                <w:rFonts w:ascii="Courier New" w:hAnsi="Courier New" w:cs="Courier New"/>
                <w:b/>
                <w:sz w:val="16"/>
                <w:szCs w:val="16"/>
              </w:rPr>
              <w:t>Jeremiah Frei-Pearson</w:t>
            </w:r>
          </w:p>
          <w:p w:rsidR="0050398D" w:rsidRPr="0050398D" w:rsidRDefault="0050398D" w:rsidP="0050398D">
            <w:pPr>
              <w:autoSpaceDE w:val="0"/>
              <w:autoSpaceDN w:val="0"/>
              <w:adjustRightInd w:val="0"/>
              <w:jc w:val="left"/>
              <w:rPr>
                <w:rFonts w:ascii="Courier New" w:hAnsi="Courier New" w:cs="Courier New"/>
                <w:b/>
                <w:sz w:val="16"/>
                <w:szCs w:val="16"/>
              </w:rPr>
            </w:pPr>
            <w:r w:rsidRPr="0050398D">
              <w:rPr>
                <w:rFonts w:ascii="Courier New" w:hAnsi="Courier New" w:cs="Courier New"/>
                <w:b/>
                <w:sz w:val="16"/>
                <w:szCs w:val="16"/>
              </w:rPr>
              <w:t>Todd S. Garber</w:t>
            </w:r>
          </w:p>
          <w:p w:rsidR="0050398D" w:rsidRPr="0050398D" w:rsidRDefault="0050398D" w:rsidP="0050398D">
            <w:pPr>
              <w:autoSpaceDE w:val="0"/>
              <w:autoSpaceDN w:val="0"/>
              <w:adjustRightInd w:val="0"/>
              <w:jc w:val="left"/>
              <w:rPr>
                <w:rFonts w:ascii="Courier New" w:hAnsi="Courier New" w:cs="Courier New"/>
                <w:b/>
                <w:sz w:val="16"/>
                <w:szCs w:val="16"/>
              </w:rPr>
            </w:pPr>
            <w:r w:rsidRPr="0050398D">
              <w:rPr>
                <w:rFonts w:ascii="Courier New" w:hAnsi="Courier New" w:cs="Courier New"/>
                <w:b/>
                <w:sz w:val="16"/>
                <w:szCs w:val="16"/>
              </w:rPr>
              <w:t xml:space="preserve">John D. </w:t>
            </w:r>
            <w:proofErr w:type="spellStart"/>
            <w:r w:rsidRPr="0050398D">
              <w:rPr>
                <w:rFonts w:ascii="Courier New" w:hAnsi="Courier New" w:cs="Courier New"/>
                <w:b/>
                <w:sz w:val="16"/>
                <w:szCs w:val="16"/>
              </w:rPr>
              <w:t>Sardesai</w:t>
            </w:r>
            <w:proofErr w:type="spellEnd"/>
            <w:r w:rsidRPr="0050398D">
              <w:rPr>
                <w:rFonts w:ascii="Courier New" w:hAnsi="Courier New" w:cs="Courier New"/>
                <w:b/>
                <w:sz w:val="16"/>
                <w:szCs w:val="16"/>
              </w:rPr>
              <w:t>-Grant</w:t>
            </w:r>
          </w:p>
          <w:p w:rsidR="0050398D" w:rsidRPr="0050398D" w:rsidRDefault="0050398D" w:rsidP="0050398D">
            <w:pPr>
              <w:autoSpaceDE w:val="0"/>
              <w:autoSpaceDN w:val="0"/>
              <w:adjustRightInd w:val="0"/>
              <w:jc w:val="left"/>
              <w:rPr>
                <w:rFonts w:ascii="Courier New" w:hAnsi="Courier New" w:cs="Courier New"/>
                <w:b/>
                <w:sz w:val="16"/>
                <w:szCs w:val="16"/>
              </w:rPr>
            </w:pPr>
            <w:proofErr w:type="spellStart"/>
            <w:r w:rsidRPr="0050398D">
              <w:rPr>
                <w:rFonts w:ascii="Courier New" w:hAnsi="Courier New" w:cs="Courier New"/>
                <w:b/>
                <w:sz w:val="16"/>
                <w:szCs w:val="16"/>
              </w:rPr>
              <w:t>Difie</w:t>
            </w:r>
            <w:proofErr w:type="spellEnd"/>
            <w:r w:rsidRPr="0050398D">
              <w:rPr>
                <w:rFonts w:ascii="Courier New" w:hAnsi="Courier New" w:cs="Courier New"/>
                <w:b/>
                <w:sz w:val="16"/>
                <w:szCs w:val="16"/>
              </w:rPr>
              <w:t xml:space="preserve"> M. Osborne</w:t>
            </w:r>
          </w:p>
          <w:p w:rsidR="0050398D" w:rsidRDefault="0050398D" w:rsidP="0050398D">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445 Hamilton Avenue</w:t>
            </w:r>
          </w:p>
          <w:p w:rsidR="0050398D" w:rsidRPr="0050398D" w:rsidRDefault="0050398D" w:rsidP="0050398D">
            <w:pPr>
              <w:autoSpaceDE w:val="0"/>
              <w:autoSpaceDN w:val="0"/>
              <w:adjustRightInd w:val="0"/>
              <w:jc w:val="left"/>
              <w:rPr>
                <w:rFonts w:ascii="Courier New" w:hAnsi="Courier New" w:cs="Courier New"/>
                <w:b/>
                <w:sz w:val="16"/>
                <w:szCs w:val="16"/>
              </w:rPr>
            </w:pPr>
            <w:r w:rsidRPr="0050398D">
              <w:rPr>
                <w:rFonts w:ascii="Courier New" w:hAnsi="Courier New" w:cs="Courier New"/>
                <w:b/>
                <w:sz w:val="16"/>
                <w:szCs w:val="16"/>
              </w:rPr>
              <w:t>Suite 605</w:t>
            </w:r>
          </w:p>
          <w:p w:rsidR="0050398D" w:rsidRDefault="0050398D" w:rsidP="0050398D">
            <w:pPr>
              <w:autoSpaceDE w:val="0"/>
              <w:autoSpaceDN w:val="0"/>
              <w:adjustRightInd w:val="0"/>
              <w:jc w:val="left"/>
              <w:rPr>
                <w:rFonts w:ascii="Courier New" w:hAnsi="Courier New" w:cs="Courier New"/>
                <w:b/>
                <w:sz w:val="16"/>
                <w:szCs w:val="16"/>
              </w:rPr>
            </w:pPr>
            <w:r w:rsidRPr="0050398D">
              <w:rPr>
                <w:rFonts w:ascii="Courier New" w:hAnsi="Courier New" w:cs="Courier New"/>
                <w:b/>
                <w:sz w:val="16"/>
                <w:szCs w:val="16"/>
              </w:rPr>
              <w:t>White Plains, New York 10601</w:t>
            </w:r>
          </w:p>
          <w:p w:rsidR="0050398D" w:rsidRPr="0050398D" w:rsidRDefault="0050398D" w:rsidP="0050398D">
            <w:pPr>
              <w:autoSpaceDE w:val="0"/>
              <w:autoSpaceDN w:val="0"/>
              <w:adjustRightInd w:val="0"/>
              <w:jc w:val="left"/>
              <w:rPr>
                <w:rFonts w:ascii="Courier New" w:hAnsi="Courier New" w:cs="Courier New"/>
                <w:b/>
                <w:sz w:val="16"/>
                <w:szCs w:val="16"/>
              </w:rPr>
            </w:pPr>
          </w:p>
          <w:p w:rsidR="0050398D" w:rsidRDefault="0050398D" w:rsidP="0050398D">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914</w:t>
            </w:r>
            <w:r w:rsidRPr="0050398D">
              <w:rPr>
                <w:rFonts w:ascii="Courier New" w:hAnsi="Courier New" w:cs="Courier New"/>
                <w:b/>
                <w:sz w:val="16"/>
                <w:szCs w:val="16"/>
              </w:rPr>
              <w:t xml:space="preserve"> 298-3281</w:t>
            </w:r>
            <w:r>
              <w:rPr>
                <w:rFonts w:ascii="Courier New" w:hAnsi="Courier New" w:cs="Courier New"/>
                <w:b/>
                <w:sz w:val="16"/>
                <w:szCs w:val="16"/>
              </w:rPr>
              <w:t xml:space="preserve"> (Ph.)</w:t>
            </w:r>
          </w:p>
          <w:p w:rsidR="0050398D" w:rsidRPr="0050398D" w:rsidRDefault="0050398D" w:rsidP="0050398D">
            <w:pPr>
              <w:autoSpaceDE w:val="0"/>
              <w:autoSpaceDN w:val="0"/>
              <w:adjustRightInd w:val="0"/>
              <w:jc w:val="left"/>
              <w:rPr>
                <w:rFonts w:ascii="Courier New" w:hAnsi="Courier New" w:cs="Courier New"/>
                <w:b/>
                <w:sz w:val="16"/>
                <w:szCs w:val="16"/>
              </w:rPr>
            </w:pPr>
          </w:p>
          <w:p w:rsidR="0050398D" w:rsidRPr="0050398D" w:rsidRDefault="0050398D" w:rsidP="0050398D">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914</w:t>
            </w:r>
            <w:r w:rsidRPr="0050398D">
              <w:rPr>
                <w:rFonts w:ascii="Courier New" w:hAnsi="Courier New" w:cs="Courier New"/>
                <w:b/>
                <w:sz w:val="16"/>
                <w:szCs w:val="16"/>
              </w:rPr>
              <w:t xml:space="preserve"> 824-1561</w:t>
            </w:r>
            <w:r>
              <w:rPr>
                <w:rFonts w:ascii="Courier New" w:hAnsi="Courier New" w:cs="Courier New"/>
                <w:b/>
                <w:sz w:val="16"/>
                <w:szCs w:val="16"/>
              </w:rPr>
              <w:t xml:space="preserve"> (Fax)</w:t>
            </w:r>
          </w:p>
          <w:p w:rsidR="0050398D" w:rsidRDefault="0050398D" w:rsidP="0050398D">
            <w:pPr>
              <w:pStyle w:val="PlainText"/>
              <w:jc w:val="left"/>
              <w:rPr>
                <w:rFonts w:ascii="Courier New" w:hAnsi="Courier New" w:cs="Courier New"/>
                <w:b/>
                <w:sz w:val="16"/>
                <w:szCs w:val="16"/>
              </w:rPr>
            </w:pPr>
          </w:p>
          <w:p w:rsidR="00CE014F" w:rsidRDefault="00CE014F" w:rsidP="00500DFC">
            <w:pPr>
              <w:pStyle w:val="PlainText"/>
              <w:jc w:val="left"/>
              <w:rPr>
                <w:rFonts w:ascii="Courier New" w:hAnsi="Courier New" w:cs="Courier New"/>
                <w:b/>
                <w:noProof/>
                <w:sz w:val="20"/>
                <w:szCs w:val="20"/>
              </w:rPr>
            </w:pPr>
          </w:p>
        </w:tc>
      </w:tr>
      <w:tr w:rsidR="00021346" w:rsidTr="00DC1E2A">
        <w:tc>
          <w:tcPr>
            <w:tcW w:w="1443" w:type="dxa"/>
          </w:tcPr>
          <w:p w:rsidR="00021346" w:rsidRDefault="00021346" w:rsidP="00500DFC">
            <w:pPr>
              <w:pStyle w:val="PlainText"/>
              <w:rPr>
                <w:rFonts w:ascii="Courier New" w:hAnsi="Courier New" w:cs="Courier New"/>
                <w:b/>
                <w:sz w:val="20"/>
                <w:szCs w:val="20"/>
              </w:rPr>
            </w:pPr>
          </w:p>
          <w:p w:rsidR="00021346" w:rsidRDefault="00BC3BD8" w:rsidP="00500DFC">
            <w:pPr>
              <w:pStyle w:val="PlainText"/>
              <w:rPr>
                <w:rFonts w:ascii="Courier New" w:hAnsi="Courier New" w:cs="Courier New"/>
                <w:b/>
                <w:sz w:val="20"/>
                <w:szCs w:val="20"/>
              </w:rPr>
            </w:pPr>
            <w:r>
              <w:rPr>
                <w:rFonts w:ascii="Courier New" w:hAnsi="Courier New" w:cs="Courier New"/>
                <w:b/>
                <w:sz w:val="20"/>
                <w:szCs w:val="20"/>
              </w:rPr>
              <w:t>4-11-2018</w:t>
            </w:r>
          </w:p>
        </w:tc>
        <w:tc>
          <w:tcPr>
            <w:tcW w:w="1710" w:type="dxa"/>
          </w:tcPr>
          <w:p w:rsidR="00021346" w:rsidRDefault="00021346" w:rsidP="00500DFC">
            <w:pPr>
              <w:pStyle w:val="PlainText"/>
              <w:rPr>
                <w:rFonts w:ascii="Courier New" w:hAnsi="Courier New" w:cs="Courier New"/>
                <w:b/>
                <w:sz w:val="20"/>
                <w:szCs w:val="20"/>
              </w:rPr>
            </w:pPr>
          </w:p>
          <w:p w:rsidR="00BC3BD8" w:rsidRDefault="00BC3BD8" w:rsidP="00500DFC">
            <w:pPr>
              <w:pStyle w:val="PlainText"/>
              <w:rPr>
                <w:rFonts w:ascii="Courier New" w:hAnsi="Courier New" w:cs="Courier New"/>
                <w:b/>
                <w:sz w:val="20"/>
                <w:szCs w:val="20"/>
              </w:rPr>
            </w:pPr>
            <w:r>
              <w:rPr>
                <w:rFonts w:ascii="Courier New" w:hAnsi="Courier New" w:cs="Courier New"/>
                <w:b/>
                <w:sz w:val="20"/>
                <w:szCs w:val="20"/>
              </w:rPr>
              <w:t>12-MD-02311</w:t>
            </w:r>
          </w:p>
          <w:p w:rsidR="00BC3BD8" w:rsidRDefault="00BC3BD8" w:rsidP="00500DFC">
            <w:pPr>
              <w:pStyle w:val="PlainText"/>
              <w:rPr>
                <w:rFonts w:ascii="Courier New" w:hAnsi="Courier New" w:cs="Courier New"/>
                <w:b/>
                <w:sz w:val="20"/>
                <w:szCs w:val="20"/>
              </w:rPr>
            </w:pPr>
            <w:r>
              <w:rPr>
                <w:rFonts w:ascii="Courier New" w:hAnsi="Courier New" w:cs="Courier New"/>
                <w:b/>
                <w:sz w:val="20"/>
                <w:szCs w:val="20"/>
              </w:rPr>
              <w:t>12-CV-00601</w:t>
            </w:r>
          </w:p>
          <w:p w:rsidR="00BC3BD8" w:rsidRDefault="00BC3BD8" w:rsidP="00500DFC">
            <w:pPr>
              <w:pStyle w:val="PlainText"/>
              <w:rPr>
                <w:rFonts w:ascii="Courier New" w:hAnsi="Courier New" w:cs="Courier New"/>
                <w:b/>
                <w:sz w:val="20"/>
                <w:szCs w:val="20"/>
              </w:rPr>
            </w:pPr>
            <w:r>
              <w:rPr>
                <w:rFonts w:ascii="Courier New" w:hAnsi="Courier New" w:cs="Courier New"/>
                <w:b/>
                <w:sz w:val="20"/>
                <w:szCs w:val="20"/>
              </w:rPr>
              <w:t>16-CV-10002</w:t>
            </w:r>
          </w:p>
        </w:tc>
        <w:tc>
          <w:tcPr>
            <w:tcW w:w="1710" w:type="dxa"/>
          </w:tcPr>
          <w:p w:rsidR="00021346" w:rsidRDefault="00021346" w:rsidP="00500DFC">
            <w:pPr>
              <w:pStyle w:val="PlainText"/>
              <w:rPr>
                <w:rFonts w:ascii="Courier New" w:hAnsi="Courier New" w:cs="Courier New"/>
                <w:b/>
                <w:sz w:val="20"/>
                <w:szCs w:val="20"/>
              </w:rPr>
            </w:pPr>
          </w:p>
          <w:p w:rsidR="00BC3BD8" w:rsidRDefault="00BC3BD8" w:rsidP="00500DFC">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021346" w:rsidRDefault="00021346" w:rsidP="00500DFC">
            <w:pPr>
              <w:pStyle w:val="PlainText"/>
              <w:jc w:val="left"/>
              <w:rPr>
                <w:rFonts w:ascii="Courier New" w:hAnsi="Courier New" w:cs="Courier New"/>
                <w:b/>
                <w:sz w:val="20"/>
                <w:szCs w:val="20"/>
              </w:rPr>
            </w:pPr>
          </w:p>
          <w:p w:rsidR="00BC3BD8" w:rsidRDefault="00BC3BD8" w:rsidP="00500DFC">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BC3BD8" w:rsidRDefault="00BC3BD8" w:rsidP="00BC3BD8">
            <w:pPr>
              <w:pStyle w:val="PlainText"/>
              <w:jc w:val="left"/>
              <w:rPr>
                <w:rFonts w:ascii="Courier New" w:hAnsi="Courier New" w:cs="Courier New"/>
                <w:b/>
                <w:sz w:val="20"/>
                <w:szCs w:val="20"/>
              </w:rPr>
            </w:pPr>
            <w:r>
              <w:rPr>
                <w:rFonts w:ascii="Courier New" w:hAnsi="Courier New" w:cs="Courier New"/>
                <w:b/>
                <w:sz w:val="20"/>
                <w:szCs w:val="20"/>
              </w:rPr>
              <w:t>In re: Occupant Safety Systems (Direct Purchaser Action</w:t>
            </w:r>
            <w:r w:rsidR="00EB565E">
              <w:rPr>
                <w:rFonts w:ascii="Courier New" w:hAnsi="Courier New" w:cs="Courier New"/>
                <w:b/>
                <w:sz w:val="20"/>
                <w:szCs w:val="20"/>
              </w:rPr>
              <w:t>)</w:t>
            </w:r>
          </w:p>
          <w:p w:rsidR="00BC3BD8" w:rsidRDefault="00BC3BD8" w:rsidP="00BC3BD8">
            <w:pPr>
              <w:pStyle w:val="PlainText"/>
              <w:jc w:val="left"/>
              <w:rPr>
                <w:rFonts w:ascii="Courier New" w:hAnsi="Courier New" w:cs="Courier New"/>
                <w:b/>
                <w:sz w:val="20"/>
                <w:szCs w:val="20"/>
              </w:rPr>
            </w:pPr>
            <w:bookmarkStart w:id="0" w:name="_GoBack"/>
            <w:bookmarkEnd w:id="0"/>
            <w:r>
              <w:rPr>
                <w:rFonts w:ascii="Courier New" w:hAnsi="Courier New" w:cs="Courier New"/>
                <w:b/>
                <w:sz w:val="20"/>
                <w:szCs w:val="20"/>
              </w:rPr>
              <w:t>Re Defendants: Tokai Rika Co., Ltd. and TRAM. Inc., a/k/a Tokai Rika U.S.A. Inc. (collectively “Tokai Rika”)</w:t>
            </w:r>
          </w:p>
          <w:p w:rsidR="00BC3BD8" w:rsidRDefault="00BC3BD8" w:rsidP="00BC3BD8">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entered into a conspiracy to suppress and eliminate competition for Occupant Safety Systems by agreeing to fix, maintain or stabilize prices, rig bids, and allocate the supply of Occupant Safety Systems, in violation of federal antitrust laws.  Plaintiffs further allege that as a result of the </w:t>
            </w:r>
            <w:r w:rsidR="00220E85">
              <w:rPr>
                <w:rFonts w:ascii="Courier New" w:hAnsi="Courier New" w:cs="Courier New"/>
                <w:sz w:val="20"/>
                <w:szCs w:val="20"/>
              </w:rPr>
              <w:t>conspiracy</w:t>
            </w:r>
            <w:r>
              <w:rPr>
                <w:rFonts w:ascii="Courier New" w:hAnsi="Courier New" w:cs="Courier New"/>
                <w:sz w:val="20"/>
                <w:szCs w:val="20"/>
              </w:rPr>
              <w:t xml:space="preserve"> they a</w:t>
            </w:r>
            <w:r w:rsidR="00EB565E">
              <w:rPr>
                <w:rFonts w:ascii="Courier New" w:hAnsi="Courier New" w:cs="Courier New"/>
                <w:sz w:val="20"/>
                <w:szCs w:val="20"/>
              </w:rPr>
              <w:t>nd</w:t>
            </w:r>
            <w:r>
              <w:rPr>
                <w:rFonts w:ascii="Courier New" w:hAnsi="Courier New" w:cs="Courier New"/>
                <w:sz w:val="20"/>
                <w:szCs w:val="20"/>
              </w:rPr>
              <w:t xml:space="preserve"> other direct purchasers of Occup</w:t>
            </w:r>
            <w:r w:rsidR="00220E85">
              <w:rPr>
                <w:rFonts w:ascii="Courier New" w:hAnsi="Courier New" w:cs="Courier New"/>
                <w:sz w:val="20"/>
                <w:szCs w:val="20"/>
              </w:rPr>
              <w:t>ant Safety Systems have been inj</w:t>
            </w:r>
            <w:r>
              <w:rPr>
                <w:rFonts w:ascii="Courier New" w:hAnsi="Courier New" w:cs="Courier New"/>
                <w:sz w:val="20"/>
                <w:szCs w:val="20"/>
              </w:rPr>
              <w:t xml:space="preserve">ured by paying more </w:t>
            </w:r>
            <w:r w:rsidR="00220E85">
              <w:rPr>
                <w:rFonts w:ascii="Courier New" w:hAnsi="Courier New" w:cs="Courier New"/>
                <w:sz w:val="20"/>
                <w:szCs w:val="20"/>
              </w:rPr>
              <w:t>for those products that they would have paid in the absence of the alleged illegal conduct, and they seek recovery of treble damages, together with reimbursement of costs and an award of attorneys’ fees.</w:t>
            </w:r>
          </w:p>
          <w:p w:rsidR="00BC3BD8" w:rsidRDefault="00BC3BD8" w:rsidP="00BC3BD8">
            <w:pPr>
              <w:pStyle w:val="PlainText"/>
              <w:jc w:val="left"/>
              <w:rPr>
                <w:rFonts w:ascii="Courier New" w:hAnsi="Courier New" w:cs="Courier New"/>
                <w:b/>
                <w:sz w:val="20"/>
                <w:szCs w:val="20"/>
              </w:rPr>
            </w:pPr>
          </w:p>
        </w:tc>
        <w:tc>
          <w:tcPr>
            <w:tcW w:w="1440" w:type="dxa"/>
          </w:tcPr>
          <w:p w:rsidR="00021346" w:rsidRDefault="00021346" w:rsidP="00500DFC">
            <w:pPr>
              <w:pStyle w:val="PlainText"/>
              <w:rPr>
                <w:rFonts w:ascii="Courier New" w:hAnsi="Courier New" w:cs="Courier New"/>
                <w:b/>
                <w:sz w:val="20"/>
                <w:szCs w:val="20"/>
              </w:rPr>
            </w:pPr>
          </w:p>
          <w:p w:rsidR="00220E85" w:rsidRDefault="00220E85" w:rsidP="00500DFC">
            <w:pPr>
              <w:pStyle w:val="PlainText"/>
              <w:rPr>
                <w:rFonts w:ascii="Courier New" w:hAnsi="Courier New" w:cs="Courier New"/>
                <w:b/>
                <w:sz w:val="20"/>
                <w:szCs w:val="20"/>
              </w:rPr>
            </w:pPr>
            <w:r>
              <w:rPr>
                <w:rFonts w:ascii="Courier New" w:hAnsi="Courier New" w:cs="Courier New"/>
                <w:b/>
                <w:sz w:val="20"/>
                <w:szCs w:val="20"/>
              </w:rPr>
              <w:t>9-26-2018</w:t>
            </w:r>
          </w:p>
        </w:tc>
        <w:tc>
          <w:tcPr>
            <w:tcW w:w="3060" w:type="dxa"/>
          </w:tcPr>
          <w:p w:rsidR="00021346" w:rsidRDefault="00021346" w:rsidP="00500DFC">
            <w:pPr>
              <w:pStyle w:val="PlainText"/>
              <w:jc w:val="left"/>
              <w:rPr>
                <w:rFonts w:ascii="Courier New" w:hAnsi="Courier New" w:cs="Courier New"/>
                <w:b/>
                <w:noProof/>
                <w:sz w:val="20"/>
                <w:szCs w:val="20"/>
              </w:rPr>
            </w:pPr>
          </w:p>
          <w:p w:rsidR="00220E85" w:rsidRDefault="00220E85"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220E85" w:rsidRDefault="00220E85" w:rsidP="00500DFC">
            <w:pPr>
              <w:pStyle w:val="PlainText"/>
              <w:jc w:val="left"/>
              <w:rPr>
                <w:rFonts w:ascii="Courier New" w:hAnsi="Courier New" w:cs="Courier New"/>
                <w:b/>
                <w:noProof/>
                <w:sz w:val="20"/>
                <w:szCs w:val="20"/>
              </w:rPr>
            </w:pPr>
          </w:p>
          <w:p w:rsidR="00220E85" w:rsidRDefault="00DD6436" w:rsidP="00500DFC">
            <w:pPr>
              <w:pStyle w:val="PlainText"/>
              <w:jc w:val="left"/>
              <w:rPr>
                <w:rFonts w:ascii="Courier New" w:hAnsi="Courier New" w:cs="Courier New"/>
                <w:b/>
                <w:noProof/>
                <w:sz w:val="20"/>
                <w:szCs w:val="20"/>
              </w:rPr>
            </w:pPr>
            <w:hyperlink r:id="rId13" w:history="1">
              <w:r w:rsidR="00220E85" w:rsidRPr="0054503F">
                <w:rPr>
                  <w:rStyle w:val="Hyperlink"/>
                  <w:rFonts w:ascii="Courier New" w:hAnsi="Courier New" w:cs="Courier New"/>
                  <w:b/>
                  <w:noProof/>
                  <w:sz w:val="20"/>
                  <w:szCs w:val="20"/>
                </w:rPr>
                <w:t>www.autopartsantitrustlitigation.com</w:t>
              </w:r>
            </w:hyperlink>
          </w:p>
          <w:p w:rsidR="00220E85" w:rsidRDefault="00220E85" w:rsidP="00500DFC">
            <w:pPr>
              <w:pStyle w:val="PlainText"/>
              <w:jc w:val="left"/>
              <w:rPr>
                <w:rFonts w:ascii="Courier New" w:hAnsi="Courier New" w:cs="Courier New"/>
                <w:b/>
                <w:noProof/>
                <w:sz w:val="20"/>
                <w:szCs w:val="20"/>
              </w:rPr>
            </w:pPr>
          </w:p>
        </w:tc>
      </w:tr>
      <w:tr w:rsidR="00310FC9" w:rsidTr="00DC1E2A">
        <w:tc>
          <w:tcPr>
            <w:tcW w:w="1443" w:type="dxa"/>
          </w:tcPr>
          <w:p w:rsidR="00310FC9" w:rsidRDefault="00310FC9" w:rsidP="00500DFC">
            <w:pPr>
              <w:pStyle w:val="PlainText"/>
              <w:rPr>
                <w:rFonts w:ascii="Courier New" w:hAnsi="Courier New" w:cs="Courier New"/>
                <w:b/>
                <w:sz w:val="20"/>
                <w:szCs w:val="20"/>
              </w:rPr>
            </w:pPr>
          </w:p>
          <w:p w:rsidR="00310FC9" w:rsidRDefault="00310FC9" w:rsidP="00500DFC">
            <w:pPr>
              <w:pStyle w:val="PlainText"/>
              <w:rPr>
                <w:rFonts w:ascii="Courier New" w:hAnsi="Courier New" w:cs="Courier New"/>
                <w:b/>
                <w:sz w:val="20"/>
                <w:szCs w:val="20"/>
              </w:rPr>
            </w:pPr>
            <w:r>
              <w:rPr>
                <w:rFonts w:ascii="Courier New" w:hAnsi="Courier New" w:cs="Courier New"/>
                <w:b/>
                <w:sz w:val="20"/>
                <w:szCs w:val="20"/>
              </w:rPr>
              <w:t>4-12-2018</w:t>
            </w:r>
          </w:p>
        </w:tc>
        <w:tc>
          <w:tcPr>
            <w:tcW w:w="1710" w:type="dxa"/>
          </w:tcPr>
          <w:p w:rsidR="00310FC9" w:rsidRDefault="00310FC9" w:rsidP="00500DFC">
            <w:pPr>
              <w:pStyle w:val="PlainText"/>
              <w:rPr>
                <w:rFonts w:ascii="Courier New" w:hAnsi="Courier New" w:cs="Courier New"/>
                <w:b/>
                <w:sz w:val="20"/>
                <w:szCs w:val="20"/>
              </w:rPr>
            </w:pPr>
          </w:p>
          <w:p w:rsidR="00310FC9" w:rsidRDefault="00310FC9" w:rsidP="00500DFC">
            <w:pPr>
              <w:pStyle w:val="PlainText"/>
              <w:rPr>
                <w:rFonts w:ascii="Courier New" w:hAnsi="Courier New" w:cs="Courier New"/>
                <w:b/>
                <w:sz w:val="20"/>
                <w:szCs w:val="20"/>
              </w:rPr>
            </w:pPr>
            <w:r>
              <w:rPr>
                <w:rFonts w:ascii="Courier New" w:hAnsi="Courier New" w:cs="Courier New"/>
                <w:b/>
                <w:sz w:val="20"/>
                <w:szCs w:val="20"/>
              </w:rPr>
              <w:t>17-CV-05987</w:t>
            </w:r>
          </w:p>
        </w:tc>
        <w:tc>
          <w:tcPr>
            <w:tcW w:w="1710" w:type="dxa"/>
          </w:tcPr>
          <w:p w:rsidR="00310FC9" w:rsidRDefault="00310FC9" w:rsidP="00500DFC">
            <w:pPr>
              <w:pStyle w:val="PlainText"/>
              <w:rPr>
                <w:rFonts w:ascii="Courier New" w:hAnsi="Courier New" w:cs="Courier New"/>
                <w:b/>
                <w:sz w:val="20"/>
                <w:szCs w:val="20"/>
              </w:rPr>
            </w:pPr>
          </w:p>
          <w:p w:rsidR="00310FC9" w:rsidRDefault="00310FC9" w:rsidP="00500DF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310FC9" w:rsidRDefault="00310FC9" w:rsidP="00500DFC">
            <w:pPr>
              <w:pStyle w:val="PlainText"/>
              <w:jc w:val="left"/>
              <w:rPr>
                <w:rFonts w:ascii="Courier New" w:hAnsi="Courier New" w:cs="Courier New"/>
                <w:b/>
                <w:sz w:val="20"/>
                <w:szCs w:val="20"/>
              </w:rPr>
            </w:pPr>
          </w:p>
          <w:p w:rsidR="00310FC9" w:rsidRDefault="00310FC9" w:rsidP="00500DFC">
            <w:pPr>
              <w:pStyle w:val="PlainText"/>
              <w:jc w:val="left"/>
              <w:rPr>
                <w:rFonts w:ascii="Courier New" w:hAnsi="Courier New" w:cs="Courier New"/>
                <w:b/>
                <w:sz w:val="20"/>
                <w:szCs w:val="20"/>
              </w:rPr>
            </w:pPr>
            <w:r>
              <w:rPr>
                <w:rFonts w:ascii="Courier New" w:hAnsi="Courier New" w:cs="Courier New"/>
                <w:b/>
                <w:sz w:val="20"/>
                <w:szCs w:val="20"/>
              </w:rPr>
              <w:t>Gregorio v. Premier Nutrition Corporation</w:t>
            </w:r>
          </w:p>
          <w:p w:rsidR="00757F7D" w:rsidRDefault="00870706" w:rsidP="00870706">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00757F7D" w:rsidRPr="00757F7D">
              <w:rPr>
                <w:rFonts w:ascii="Courier New" w:hAnsi="Courier New" w:cs="Courier New"/>
                <w:sz w:val="20"/>
                <w:szCs w:val="20"/>
              </w:rPr>
              <w:t>Defendant formulates, manufactures, advertises and sells the popular “Premier</w:t>
            </w:r>
            <w:r>
              <w:rPr>
                <w:rFonts w:ascii="Courier New" w:hAnsi="Courier New" w:cs="Courier New"/>
                <w:sz w:val="20"/>
                <w:szCs w:val="20"/>
              </w:rPr>
              <w:t xml:space="preserve"> </w:t>
            </w:r>
            <w:r w:rsidR="00757F7D" w:rsidRPr="00757F7D">
              <w:rPr>
                <w:rFonts w:ascii="Courier New" w:hAnsi="Courier New" w:cs="Courier New"/>
                <w:sz w:val="20"/>
                <w:szCs w:val="20"/>
              </w:rPr>
              <w:t>Protein” branded ready-to-drink (“RTD”) protein product and protein bars (collectively the</w:t>
            </w:r>
            <w:r>
              <w:rPr>
                <w:rFonts w:ascii="Courier New" w:hAnsi="Courier New" w:cs="Courier New"/>
                <w:sz w:val="20"/>
                <w:szCs w:val="20"/>
              </w:rPr>
              <w:t xml:space="preserve"> </w:t>
            </w:r>
            <w:r w:rsidR="00757F7D" w:rsidRPr="00757F7D">
              <w:rPr>
                <w:rFonts w:ascii="Courier New" w:hAnsi="Courier New" w:cs="Courier New"/>
                <w:sz w:val="20"/>
                <w:szCs w:val="20"/>
              </w:rPr>
              <w:t>“Products”) throughout the United States, including in New York.</w:t>
            </w:r>
            <w:r>
              <w:rPr>
                <w:rFonts w:ascii="Courier New" w:hAnsi="Courier New" w:cs="Courier New"/>
                <w:sz w:val="20"/>
                <w:szCs w:val="20"/>
              </w:rPr>
              <w:t xml:space="preserve"> </w:t>
            </w:r>
            <w:r w:rsidR="00757F7D" w:rsidRPr="00757F7D">
              <w:rPr>
                <w:rFonts w:ascii="Courier New" w:hAnsi="Courier New" w:cs="Courier New"/>
                <w:sz w:val="20"/>
                <w:szCs w:val="20"/>
              </w:rPr>
              <w:t>Defendant markets its Products</w:t>
            </w:r>
            <w:r>
              <w:rPr>
                <w:rFonts w:ascii="Courier New" w:hAnsi="Courier New" w:cs="Courier New"/>
                <w:sz w:val="20"/>
                <w:szCs w:val="20"/>
              </w:rPr>
              <w:t xml:space="preserve"> </w:t>
            </w:r>
            <w:r w:rsidR="00757F7D" w:rsidRPr="00757F7D">
              <w:rPr>
                <w:rFonts w:ascii="Courier New" w:hAnsi="Courier New" w:cs="Courier New"/>
                <w:sz w:val="20"/>
                <w:szCs w:val="20"/>
              </w:rPr>
              <w:t xml:space="preserve">in a systematically misleading manner, by misrepresenting that its Products have </w:t>
            </w:r>
            <w:r w:rsidR="00757F7D" w:rsidRPr="00757F7D">
              <w:rPr>
                <w:rFonts w:ascii="Courier New" w:hAnsi="Courier New" w:cs="Courier New"/>
                <w:sz w:val="20"/>
                <w:szCs w:val="20"/>
              </w:rPr>
              <w:lastRenderedPageBreak/>
              <w:t>specific amounts</w:t>
            </w:r>
            <w:r>
              <w:rPr>
                <w:rFonts w:ascii="Courier New" w:hAnsi="Courier New" w:cs="Courier New"/>
                <w:sz w:val="20"/>
                <w:szCs w:val="20"/>
              </w:rPr>
              <w:t xml:space="preserve"> </w:t>
            </w:r>
            <w:r w:rsidR="00757F7D" w:rsidRPr="00757F7D">
              <w:rPr>
                <w:rFonts w:ascii="Courier New" w:hAnsi="Courier New" w:cs="Courier New"/>
                <w:sz w:val="20"/>
                <w:szCs w:val="20"/>
              </w:rPr>
              <w:t>of protein that they do not in fact contain (the “Misrepresentations”).</w:t>
            </w:r>
          </w:p>
          <w:p w:rsidR="00CB29F4" w:rsidRPr="00757F7D" w:rsidRDefault="00CB29F4" w:rsidP="00870706">
            <w:pPr>
              <w:autoSpaceDE w:val="0"/>
              <w:autoSpaceDN w:val="0"/>
              <w:adjustRightInd w:val="0"/>
              <w:jc w:val="left"/>
              <w:rPr>
                <w:rFonts w:ascii="Courier New" w:hAnsi="Courier New" w:cs="Courier New"/>
                <w:sz w:val="20"/>
                <w:szCs w:val="20"/>
              </w:rPr>
            </w:pPr>
          </w:p>
        </w:tc>
        <w:tc>
          <w:tcPr>
            <w:tcW w:w="1440" w:type="dxa"/>
          </w:tcPr>
          <w:p w:rsidR="00310FC9" w:rsidRDefault="00310FC9" w:rsidP="00500DFC">
            <w:pPr>
              <w:pStyle w:val="PlainText"/>
              <w:rPr>
                <w:rFonts w:ascii="Courier New" w:hAnsi="Courier New" w:cs="Courier New"/>
                <w:b/>
                <w:sz w:val="20"/>
                <w:szCs w:val="20"/>
              </w:rPr>
            </w:pPr>
          </w:p>
          <w:p w:rsidR="00310FC9" w:rsidRDefault="009B0186"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310FC9" w:rsidRDefault="00310FC9" w:rsidP="00500DFC">
            <w:pPr>
              <w:pStyle w:val="PlainText"/>
              <w:jc w:val="left"/>
              <w:rPr>
                <w:rFonts w:ascii="Courier New" w:hAnsi="Courier New" w:cs="Courier New"/>
                <w:b/>
                <w:noProof/>
                <w:sz w:val="20"/>
                <w:szCs w:val="20"/>
              </w:rPr>
            </w:pPr>
          </w:p>
          <w:p w:rsidR="009B0186" w:rsidRDefault="009B0186"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w:t>
            </w:r>
            <w:r w:rsidR="00D73581">
              <w:rPr>
                <w:rFonts w:ascii="Courier New" w:hAnsi="Courier New" w:cs="Courier New"/>
                <w:b/>
                <w:noProof/>
                <w:sz w:val="20"/>
                <w:szCs w:val="20"/>
              </w:rPr>
              <w:t xml:space="preserve"> or fax:</w:t>
            </w:r>
          </w:p>
          <w:p w:rsidR="009B0186" w:rsidRDefault="009B0186" w:rsidP="00500DFC">
            <w:pPr>
              <w:pStyle w:val="PlainText"/>
              <w:jc w:val="left"/>
              <w:rPr>
                <w:rFonts w:ascii="Courier New" w:hAnsi="Courier New" w:cs="Courier New"/>
                <w:b/>
                <w:noProof/>
                <w:sz w:val="20"/>
                <w:szCs w:val="20"/>
              </w:rPr>
            </w:pPr>
          </w:p>
          <w:p w:rsidR="009B0186" w:rsidRPr="009B0186" w:rsidRDefault="009B0186" w:rsidP="009B0186">
            <w:pPr>
              <w:autoSpaceDE w:val="0"/>
              <w:autoSpaceDN w:val="0"/>
              <w:adjustRightInd w:val="0"/>
              <w:jc w:val="left"/>
              <w:rPr>
                <w:rFonts w:ascii="Courier New" w:hAnsi="Courier New" w:cs="Courier New"/>
                <w:b/>
                <w:color w:val="000000"/>
                <w:sz w:val="16"/>
                <w:szCs w:val="16"/>
              </w:rPr>
            </w:pPr>
            <w:r w:rsidRPr="009B0186">
              <w:rPr>
                <w:rFonts w:ascii="Courier New" w:hAnsi="Courier New" w:cs="Courier New"/>
                <w:b/>
                <w:color w:val="000000"/>
                <w:sz w:val="16"/>
                <w:szCs w:val="16"/>
              </w:rPr>
              <w:t xml:space="preserve">Philip L. </w:t>
            </w:r>
            <w:proofErr w:type="spellStart"/>
            <w:r w:rsidRPr="009B0186">
              <w:rPr>
                <w:rFonts w:ascii="Courier New" w:hAnsi="Courier New" w:cs="Courier New"/>
                <w:b/>
                <w:color w:val="000000"/>
                <w:sz w:val="16"/>
                <w:szCs w:val="16"/>
              </w:rPr>
              <w:t>Fraietta</w:t>
            </w:r>
            <w:proofErr w:type="spellEnd"/>
            <w:r w:rsidRPr="009B0186">
              <w:rPr>
                <w:rFonts w:ascii="Courier New" w:hAnsi="Courier New" w:cs="Courier New"/>
                <w:b/>
                <w:color w:val="000000"/>
                <w:sz w:val="16"/>
                <w:szCs w:val="16"/>
              </w:rPr>
              <w:t xml:space="preserve"> </w:t>
            </w:r>
          </w:p>
          <w:p w:rsidR="009B0186" w:rsidRPr="009B0186" w:rsidRDefault="009B0186" w:rsidP="009B0186">
            <w:pPr>
              <w:autoSpaceDE w:val="0"/>
              <w:autoSpaceDN w:val="0"/>
              <w:adjustRightInd w:val="0"/>
              <w:jc w:val="left"/>
              <w:rPr>
                <w:rFonts w:ascii="Courier New" w:hAnsi="Courier New" w:cs="Courier New"/>
                <w:b/>
                <w:color w:val="000000"/>
                <w:sz w:val="16"/>
                <w:szCs w:val="16"/>
              </w:rPr>
            </w:pPr>
            <w:r w:rsidRPr="009B0186">
              <w:rPr>
                <w:rFonts w:ascii="Courier New" w:hAnsi="Courier New" w:cs="Courier New"/>
                <w:b/>
                <w:color w:val="000000"/>
                <w:sz w:val="16"/>
                <w:szCs w:val="16"/>
              </w:rPr>
              <w:t xml:space="preserve">Frederick J. </w:t>
            </w:r>
            <w:proofErr w:type="spellStart"/>
            <w:r w:rsidRPr="009B0186">
              <w:rPr>
                <w:rFonts w:ascii="Courier New" w:hAnsi="Courier New" w:cs="Courier New"/>
                <w:b/>
                <w:color w:val="000000"/>
                <w:sz w:val="16"/>
                <w:szCs w:val="16"/>
              </w:rPr>
              <w:t>Klorczyk</w:t>
            </w:r>
            <w:proofErr w:type="spellEnd"/>
            <w:r w:rsidRPr="009B0186">
              <w:rPr>
                <w:rFonts w:ascii="Courier New" w:hAnsi="Courier New" w:cs="Courier New"/>
                <w:b/>
                <w:color w:val="000000"/>
                <w:sz w:val="16"/>
                <w:szCs w:val="16"/>
              </w:rPr>
              <w:t xml:space="preserve"> III </w:t>
            </w:r>
          </w:p>
          <w:p w:rsidR="009B0186" w:rsidRPr="009B0186" w:rsidRDefault="009B0186" w:rsidP="009B0186">
            <w:pPr>
              <w:autoSpaceDE w:val="0"/>
              <w:autoSpaceDN w:val="0"/>
              <w:adjustRightInd w:val="0"/>
              <w:jc w:val="left"/>
              <w:rPr>
                <w:rFonts w:ascii="Courier New" w:hAnsi="Courier New" w:cs="Courier New"/>
                <w:b/>
                <w:color w:val="000000"/>
                <w:sz w:val="16"/>
                <w:szCs w:val="16"/>
              </w:rPr>
            </w:pPr>
            <w:r w:rsidRPr="009B0186">
              <w:rPr>
                <w:rFonts w:ascii="Courier New" w:hAnsi="Courier New" w:cs="Courier New"/>
                <w:b/>
                <w:bCs/>
                <w:color w:val="000000"/>
                <w:sz w:val="16"/>
                <w:szCs w:val="16"/>
              </w:rPr>
              <w:t xml:space="preserve">BURSOR &amp; FISHER, P.A. </w:t>
            </w:r>
          </w:p>
          <w:p w:rsidR="009B0186" w:rsidRPr="009B0186" w:rsidRDefault="009B0186" w:rsidP="009B0186">
            <w:pPr>
              <w:autoSpaceDE w:val="0"/>
              <w:autoSpaceDN w:val="0"/>
              <w:adjustRightInd w:val="0"/>
              <w:jc w:val="left"/>
              <w:rPr>
                <w:rFonts w:ascii="Courier New" w:hAnsi="Courier New" w:cs="Courier New"/>
                <w:b/>
                <w:color w:val="000000"/>
                <w:sz w:val="16"/>
                <w:szCs w:val="16"/>
              </w:rPr>
            </w:pPr>
            <w:r w:rsidRPr="009B0186">
              <w:rPr>
                <w:rFonts w:ascii="Courier New" w:hAnsi="Courier New" w:cs="Courier New"/>
                <w:b/>
                <w:color w:val="000000"/>
                <w:sz w:val="16"/>
                <w:szCs w:val="16"/>
              </w:rPr>
              <w:t xml:space="preserve">888 Seventh Avenue </w:t>
            </w:r>
          </w:p>
          <w:p w:rsidR="009B0186" w:rsidRPr="009B0186" w:rsidRDefault="009B0186" w:rsidP="009B0186">
            <w:pPr>
              <w:autoSpaceDE w:val="0"/>
              <w:autoSpaceDN w:val="0"/>
              <w:adjustRightInd w:val="0"/>
              <w:jc w:val="left"/>
              <w:rPr>
                <w:rFonts w:ascii="Courier New" w:hAnsi="Courier New" w:cs="Courier New"/>
                <w:b/>
                <w:color w:val="000000"/>
                <w:sz w:val="16"/>
                <w:szCs w:val="16"/>
              </w:rPr>
            </w:pPr>
            <w:r w:rsidRPr="009B0186">
              <w:rPr>
                <w:rFonts w:ascii="Courier New" w:hAnsi="Courier New" w:cs="Courier New"/>
                <w:b/>
                <w:color w:val="000000"/>
                <w:sz w:val="16"/>
                <w:szCs w:val="16"/>
              </w:rPr>
              <w:t xml:space="preserve">New York, New York 10019 </w:t>
            </w:r>
          </w:p>
          <w:p w:rsidR="002262C4" w:rsidRDefault="002262C4" w:rsidP="009B0186">
            <w:pPr>
              <w:autoSpaceDE w:val="0"/>
              <w:autoSpaceDN w:val="0"/>
              <w:adjustRightInd w:val="0"/>
              <w:jc w:val="left"/>
              <w:rPr>
                <w:rFonts w:ascii="Courier New" w:hAnsi="Courier New" w:cs="Courier New"/>
                <w:b/>
                <w:color w:val="000000"/>
                <w:sz w:val="16"/>
                <w:szCs w:val="16"/>
              </w:rPr>
            </w:pPr>
          </w:p>
          <w:p w:rsidR="002262C4" w:rsidRDefault="002262C4" w:rsidP="009B0186">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212 989-</w:t>
            </w:r>
            <w:r w:rsidR="009B0186" w:rsidRPr="009B0186">
              <w:rPr>
                <w:rFonts w:ascii="Courier New" w:hAnsi="Courier New" w:cs="Courier New"/>
                <w:b/>
                <w:color w:val="000000"/>
                <w:sz w:val="16"/>
                <w:szCs w:val="16"/>
              </w:rPr>
              <w:t>9113</w:t>
            </w:r>
            <w:r>
              <w:rPr>
                <w:rFonts w:ascii="Courier New" w:hAnsi="Courier New" w:cs="Courier New"/>
                <w:b/>
                <w:color w:val="000000"/>
                <w:sz w:val="16"/>
                <w:szCs w:val="16"/>
              </w:rPr>
              <w:t xml:space="preserve"> (Ph.)</w:t>
            </w:r>
          </w:p>
          <w:p w:rsidR="009B0186" w:rsidRPr="009B0186" w:rsidRDefault="009B0186" w:rsidP="009B0186">
            <w:pPr>
              <w:autoSpaceDE w:val="0"/>
              <w:autoSpaceDN w:val="0"/>
              <w:adjustRightInd w:val="0"/>
              <w:jc w:val="left"/>
              <w:rPr>
                <w:rFonts w:ascii="Courier New" w:hAnsi="Courier New" w:cs="Courier New"/>
                <w:b/>
                <w:color w:val="000000"/>
                <w:sz w:val="16"/>
                <w:szCs w:val="16"/>
              </w:rPr>
            </w:pPr>
            <w:r w:rsidRPr="009B0186">
              <w:rPr>
                <w:rFonts w:ascii="Courier New" w:hAnsi="Courier New" w:cs="Courier New"/>
                <w:b/>
                <w:color w:val="000000"/>
                <w:sz w:val="16"/>
                <w:szCs w:val="16"/>
              </w:rPr>
              <w:t xml:space="preserve"> </w:t>
            </w:r>
          </w:p>
          <w:p w:rsidR="009B0186" w:rsidRDefault="002262C4" w:rsidP="009B0186">
            <w:pPr>
              <w:pStyle w:val="PlainText"/>
              <w:jc w:val="left"/>
              <w:rPr>
                <w:rFonts w:ascii="Courier New" w:hAnsi="Courier New" w:cs="Courier New"/>
                <w:b/>
                <w:color w:val="000000"/>
                <w:sz w:val="16"/>
                <w:szCs w:val="16"/>
              </w:rPr>
            </w:pPr>
            <w:r>
              <w:rPr>
                <w:rFonts w:ascii="Courier New" w:hAnsi="Courier New" w:cs="Courier New"/>
                <w:b/>
                <w:color w:val="000000"/>
                <w:sz w:val="16"/>
                <w:szCs w:val="16"/>
              </w:rPr>
              <w:t>212 989-</w:t>
            </w:r>
            <w:r w:rsidR="009B0186" w:rsidRPr="009B0186">
              <w:rPr>
                <w:rFonts w:ascii="Courier New" w:hAnsi="Courier New" w:cs="Courier New"/>
                <w:b/>
                <w:color w:val="000000"/>
                <w:sz w:val="16"/>
                <w:szCs w:val="16"/>
              </w:rPr>
              <w:t>9163</w:t>
            </w:r>
            <w:r>
              <w:rPr>
                <w:rFonts w:ascii="Courier New" w:hAnsi="Courier New" w:cs="Courier New"/>
                <w:b/>
                <w:color w:val="000000"/>
                <w:sz w:val="16"/>
                <w:szCs w:val="16"/>
              </w:rPr>
              <w:t xml:space="preserve"> (Fax)</w:t>
            </w:r>
          </w:p>
          <w:p w:rsidR="002262C4" w:rsidRDefault="002262C4" w:rsidP="009B0186">
            <w:pPr>
              <w:pStyle w:val="PlainText"/>
              <w:jc w:val="left"/>
              <w:rPr>
                <w:rFonts w:ascii="Courier New" w:hAnsi="Courier New" w:cs="Courier New"/>
                <w:b/>
                <w:color w:val="000000"/>
                <w:sz w:val="16"/>
                <w:szCs w:val="16"/>
              </w:rPr>
            </w:pPr>
          </w:p>
          <w:p w:rsidR="002262C4" w:rsidRPr="009B0186" w:rsidRDefault="002262C4" w:rsidP="002262C4">
            <w:pPr>
              <w:autoSpaceDE w:val="0"/>
              <w:autoSpaceDN w:val="0"/>
              <w:adjustRightInd w:val="0"/>
              <w:jc w:val="left"/>
              <w:rPr>
                <w:rFonts w:ascii="Courier New" w:hAnsi="Courier New" w:cs="Courier New"/>
                <w:b/>
                <w:color w:val="000000"/>
                <w:sz w:val="16"/>
                <w:szCs w:val="16"/>
              </w:rPr>
            </w:pPr>
            <w:r w:rsidRPr="009B0186">
              <w:rPr>
                <w:rFonts w:ascii="Courier New" w:hAnsi="Courier New" w:cs="Courier New"/>
                <w:b/>
                <w:iCs/>
                <w:color w:val="000000"/>
                <w:sz w:val="16"/>
                <w:szCs w:val="16"/>
              </w:rPr>
              <w:t xml:space="preserve"> </w:t>
            </w:r>
          </w:p>
          <w:p w:rsidR="002262C4" w:rsidRDefault="002262C4" w:rsidP="009B0186">
            <w:pPr>
              <w:pStyle w:val="PlainText"/>
              <w:jc w:val="left"/>
              <w:rPr>
                <w:rFonts w:ascii="Courier New" w:hAnsi="Courier New" w:cs="Courier New"/>
                <w:b/>
                <w:noProof/>
                <w:sz w:val="20"/>
                <w:szCs w:val="20"/>
              </w:rPr>
            </w:pPr>
          </w:p>
        </w:tc>
      </w:tr>
      <w:tr w:rsidR="002262C4" w:rsidTr="00DC1E2A">
        <w:tc>
          <w:tcPr>
            <w:tcW w:w="1443" w:type="dxa"/>
          </w:tcPr>
          <w:p w:rsidR="002262C4" w:rsidRDefault="002262C4" w:rsidP="00500DFC">
            <w:pPr>
              <w:pStyle w:val="PlainText"/>
              <w:rPr>
                <w:rFonts w:ascii="Courier New" w:hAnsi="Courier New" w:cs="Courier New"/>
                <w:b/>
                <w:sz w:val="20"/>
                <w:szCs w:val="20"/>
              </w:rPr>
            </w:pPr>
          </w:p>
          <w:p w:rsidR="002262C4" w:rsidRDefault="00575430" w:rsidP="00500DFC">
            <w:pPr>
              <w:pStyle w:val="PlainText"/>
              <w:rPr>
                <w:rFonts w:ascii="Courier New" w:hAnsi="Courier New" w:cs="Courier New"/>
                <w:b/>
                <w:sz w:val="20"/>
                <w:szCs w:val="20"/>
              </w:rPr>
            </w:pPr>
            <w:r>
              <w:rPr>
                <w:rFonts w:ascii="Courier New" w:hAnsi="Courier New" w:cs="Courier New"/>
                <w:b/>
                <w:sz w:val="20"/>
                <w:szCs w:val="20"/>
              </w:rPr>
              <w:t>4-12-2018</w:t>
            </w:r>
          </w:p>
        </w:tc>
        <w:tc>
          <w:tcPr>
            <w:tcW w:w="1710" w:type="dxa"/>
          </w:tcPr>
          <w:p w:rsidR="002262C4" w:rsidRDefault="002262C4" w:rsidP="00500DFC">
            <w:pPr>
              <w:pStyle w:val="PlainText"/>
              <w:rPr>
                <w:rFonts w:ascii="Courier New" w:hAnsi="Courier New" w:cs="Courier New"/>
                <w:b/>
                <w:sz w:val="20"/>
                <w:szCs w:val="20"/>
              </w:rPr>
            </w:pPr>
          </w:p>
          <w:p w:rsidR="00575430" w:rsidRDefault="00575430" w:rsidP="00500DFC">
            <w:pPr>
              <w:pStyle w:val="PlainText"/>
              <w:rPr>
                <w:rFonts w:ascii="Courier New" w:hAnsi="Courier New" w:cs="Courier New"/>
                <w:b/>
                <w:sz w:val="20"/>
                <w:szCs w:val="20"/>
              </w:rPr>
            </w:pPr>
            <w:r>
              <w:rPr>
                <w:rFonts w:ascii="Courier New" w:hAnsi="Courier New" w:cs="Courier New"/>
                <w:b/>
                <w:sz w:val="20"/>
                <w:szCs w:val="20"/>
              </w:rPr>
              <w:t>17-CV-01635</w:t>
            </w:r>
          </w:p>
        </w:tc>
        <w:tc>
          <w:tcPr>
            <w:tcW w:w="1710" w:type="dxa"/>
          </w:tcPr>
          <w:p w:rsidR="002262C4" w:rsidRDefault="002262C4" w:rsidP="00500DFC">
            <w:pPr>
              <w:pStyle w:val="PlainText"/>
              <w:rPr>
                <w:rFonts w:ascii="Courier New" w:hAnsi="Courier New" w:cs="Courier New"/>
                <w:b/>
                <w:sz w:val="20"/>
                <w:szCs w:val="20"/>
              </w:rPr>
            </w:pPr>
          </w:p>
          <w:p w:rsidR="00575430" w:rsidRDefault="00575430" w:rsidP="00500DFC">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2262C4" w:rsidRDefault="002262C4" w:rsidP="00500DFC">
            <w:pPr>
              <w:pStyle w:val="PlainText"/>
              <w:jc w:val="left"/>
              <w:rPr>
                <w:rFonts w:ascii="Courier New" w:hAnsi="Courier New" w:cs="Courier New"/>
                <w:b/>
                <w:sz w:val="20"/>
                <w:szCs w:val="20"/>
              </w:rPr>
            </w:pPr>
          </w:p>
          <w:p w:rsidR="00575430" w:rsidRDefault="00575430" w:rsidP="00500DFC">
            <w:pPr>
              <w:pStyle w:val="PlainText"/>
              <w:jc w:val="left"/>
              <w:rPr>
                <w:rFonts w:ascii="Courier New" w:hAnsi="Courier New" w:cs="Courier New"/>
                <w:b/>
                <w:sz w:val="20"/>
                <w:szCs w:val="20"/>
              </w:rPr>
            </w:pPr>
            <w:r>
              <w:rPr>
                <w:rFonts w:ascii="Courier New" w:hAnsi="Courier New" w:cs="Courier New"/>
                <w:b/>
                <w:sz w:val="20"/>
                <w:szCs w:val="20"/>
              </w:rPr>
              <w:t xml:space="preserve">Charles </w:t>
            </w:r>
            <w:proofErr w:type="spellStart"/>
            <w:r>
              <w:rPr>
                <w:rFonts w:ascii="Courier New" w:hAnsi="Courier New" w:cs="Courier New"/>
                <w:b/>
                <w:sz w:val="20"/>
                <w:szCs w:val="20"/>
              </w:rPr>
              <w:t>Dooner</w:t>
            </w:r>
            <w:proofErr w:type="spellEnd"/>
            <w:r>
              <w:rPr>
                <w:rFonts w:ascii="Courier New" w:hAnsi="Courier New" w:cs="Courier New"/>
                <w:b/>
                <w:sz w:val="20"/>
                <w:szCs w:val="20"/>
              </w:rPr>
              <w:t>, et al. v. Haier US Appliance Solutions, Inc.</w:t>
            </w:r>
          </w:p>
          <w:p w:rsidR="00575430" w:rsidRPr="007803D5" w:rsidRDefault="00575430" w:rsidP="00575430">
            <w:pPr>
              <w:autoSpaceDE w:val="0"/>
              <w:autoSpaceDN w:val="0"/>
              <w:adjustRightInd w:val="0"/>
              <w:jc w:val="left"/>
              <w:rPr>
                <w:rFonts w:ascii="Courier New" w:hAnsi="Courier New" w:cs="Courier New"/>
                <w:i/>
                <w:iCs/>
                <w:sz w:val="20"/>
                <w:szCs w:val="20"/>
              </w:rPr>
            </w:pPr>
            <w:r w:rsidRPr="007803D5">
              <w:rPr>
                <w:rFonts w:ascii="Courier New" w:hAnsi="Courier New" w:cs="Courier New"/>
                <w:sz w:val="20"/>
                <w:szCs w:val="20"/>
              </w:rPr>
              <w:t>The Lawsuit alleges that Haier violated the federal Fair Labor Standards Act (“FLSA”) and various state laws by failing to pay</w:t>
            </w:r>
            <w:r w:rsidR="007803D5">
              <w:rPr>
                <w:rFonts w:ascii="Courier New" w:hAnsi="Courier New" w:cs="Courier New"/>
                <w:sz w:val="20"/>
                <w:szCs w:val="20"/>
              </w:rPr>
              <w:t xml:space="preserve"> </w:t>
            </w:r>
            <w:r w:rsidRPr="007803D5">
              <w:rPr>
                <w:rFonts w:ascii="Courier New" w:hAnsi="Courier New" w:cs="Courier New"/>
                <w:sz w:val="20"/>
                <w:szCs w:val="20"/>
              </w:rPr>
              <w:t>service technicians for all hours worked.</w:t>
            </w:r>
            <w:r w:rsidR="007803D5">
              <w:rPr>
                <w:rFonts w:ascii="Courier New" w:hAnsi="Courier New" w:cs="Courier New"/>
                <w:sz w:val="20"/>
                <w:szCs w:val="20"/>
              </w:rPr>
              <w:t xml:space="preserve"> </w:t>
            </w:r>
            <w:r w:rsidRPr="007803D5">
              <w:rPr>
                <w:rFonts w:ascii="Courier New" w:hAnsi="Courier New" w:cs="Courier New"/>
                <w:sz w:val="20"/>
                <w:szCs w:val="20"/>
              </w:rPr>
              <w:t>Specifically, the Lawsuit contends Haier failed to pay service technicians for pre-shift</w:t>
            </w:r>
            <w:r w:rsidR="007803D5">
              <w:rPr>
                <w:rFonts w:ascii="Courier New" w:hAnsi="Courier New" w:cs="Courier New"/>
                <w:sz w:val="20"/>
                <w:szCs w:val="20"/>
              </w:rPr>
              <w:t xml:space="preserve"> </w:t>
            </w:r>
            <w:r w:rsidRPr="007803D5">
              <w:rPr>
                <w:rFonts w:ascii="Courier New" w:hAnsi="Courier New" w:cs="Courier New"/>
                <w:sz w:val="20"/>
                <w:szCs w:val="20"/>
              </w:rPr>
              <w:t>computer work and drive time to the first customer of the day. Plaintiffs also contend that service technicians were no longer</w:t>
            </w:r>
            <w:r w:rsidR="007803D5">
              <w:rPr>
                <w:rFonts w:ascii="Courier New" w:hAnsi="Courier New" w:cs="Courier New"/>
                <w:sz w:val="20"/>
                <w:szCs w:val="20"/>
              </w:rPr>
              <w:t xml:space="preserve"> </w:t>
            </w:r>
            <w:r w:rsidRPr="007803D5">
              <w:rPr>
                <w:rFonts w:ascii="Courier New" w:hAnsi="Courier New" w:cs="Courier New"/>
                <w:sz w:val="20"/>
                <w:szCs w:val="20"/>
              </w:rPr>
              <w:t xml:space="preserve">performing this uncompensated work after </w:t>
            </w:r>
            <w:r w:rsidR="00CB29F4">
              <w:rPr>
                <w:rFonts w:ascii="Courier New" w:hAnsi="Courier New" w:cs="Courier New"/>
                <w:sz w:val="20"/>
                <w:szCs w:val="20"/>
              </w:rPr>
              <w:t>6-30-</w:t>
            </w:r>
            <w:r w:rsidRPr="007803D5">
              <w:rPr>
                <w:rFonts w:ascii="Courier New" w:hAnsi="Courier New" w:cs="Courier New"/>
                <w:sz w:val="20"/>
                <w:szCs w:val="20"/>
              </w:rPr>
              <w:t xml:space="preserve">2017. Claims prior to 2017 were settled in a separate lawsuit, </w:t>
            </w:r>
            <w:proofErr w:type="spellStart"/>
            <w:r w:rsidRPr="007803D5">
              <w:rPr>
                <w:rFonts w:ascii="Courier New" w:hAnsi="Courier New" w:cs="Courier New"/>
                <w:i/>
                <w:iCs/>
                <w:sz w:val="20"/>
                <w:szCs w:val="20"/>
              </w:rPr>
              <w:t>Maddy</w:t>
            </w:r>
            <w:proofErr w:type="spellEnd"/>
            <w:r w:rsidRPr="007803D5">
              <w:rPr>
                <w:rFonts w:ascii="Courier New" w:hAnsi="Courier New" w:cs="Courier New"/>
                <w:i/>
                <w:iCs/>
                <w:sz w:val="20"/>
                <w:szCs w:val="20"/>
              </w:rPr>
              <w:t xml:space="preserve"> v.</w:t>
            </w:r>
          </w:p>
          <w:p w:rsidR="00575430" w:rsidRDefault="00575430" w:rsidP="007803D5">
            <w:pPr>
              <w:pStyle w:val="PlainText"/>
              <w:jc w:val="left"/>
              <w:rPr>
                <w:rFonts w:ascii="Courier New" w:hAnsi="Courier New" w:cs="Courier New"/>
                <w:sz w:val="20"/>
                <w:szCs w:val="20"/>
              </w:rPr>
            </w:pPr>
            <w:r w:rsidRPr="007803D5">
              <w:rPr>
                <w:rFonts w:ascii="Courier New" w:hAnsi="Courier New" w:cs="Courier New"/>
                <w:i/>
                <w:iCs/>
                <w:sz w:val="20"/>
                <w:szCs w:val="20"/>
              </w:rPr>
              <w:t xml:space="preserve">General Electric Co. </w:t>
            </w:r>
            <w:r w:rsidRPr="007803D5">
              <w:rPr>
                <w:rFonts w:ascii="Courier New" w:hAnsi="Courier New" w:cs="Courier New"/>
                <w:sz w:val="20"/>
                <w:szCs w:val="20"/>
              </w:rPr>
              <w:t xml:space="preserve">Thus, the Lawsuit seeks damages during the 6-month period from </w:t>
            </w:r>
            <w:r w:rsidR="007803D5">
              <w:rPr>
                <w:rFonts w:ascii="Courier New" w:hAnsi="Courier New" w:cs="Courier New"/>
                <w:sz w:val="20"/>
                <w:szCs w:val="20"/>
              </w:rPr>
              <w:t>1-</w:t>
            </w:r>
            <w:r w:rsidRPr="007803D5">
              <w:rPr>
                <w:rFonts w:ascii="Courier New" w:hAnsi="Courier New" w:cs="Courier New"/>
                <w:sz w:val="20"/>
                <w:szCs w:val="20"/>
              </w:rPr>
              <w:t>1</w:t>
            </w:r>
            <w:r w:rsidR="007803D5">
              <w:rPr>
                <w:rFonts w:ascii="Courier New" w:hAnsi="Courier New" w:cs="Courier New"/>
                <w:sz w:val="20"/>
                <w:szCs w:val="20"/>
              </w:rPr>
              <w:t>-</w:t>
            </w:r>
            <w:r w:rsidRPr="007803D5">
              <w:rPr>
                <w:rFonts w:ascii="Courier New" w:hAnsi="Courier New" w:cs="Courier New"/>
                <w:sz w:val="20"/>
                <w:szCs w:val="20"/>
              </w:rPr>
              <w:t xml:space="preserve">2017 through </w:t>
            </w:r>
            <w:r w:rsidR="007803D5">
              <w:rPr>
                <w:rFonts w:ascii="Courier New" w:hAnsi="Courier New" w:cs="Courier New"/>
                <w:sz w:val="20"/>
                <w:szCs w:val="20"/>
              </w:rPr>
              <w:t>6-</w:t>
            </w:r>
            <w:r w:rsidRPr="007803D5">
              <w:rPr>
                <w:rFonts w:ascii="Courier New" w:hAnsi="Courier New" w:cs="Courier New"/>
                <w:sz w:val="20"/>
                <w:szCs w:val="20"/>
              </w:rPr>
              <w:t>30</w:t>
            </w:r>
            <w:r w:rsidR="007803D5">
              <w:rPr>
                <w:rFonts w:ascii="Courier New" w:hAnsi="Courier New" w:cs="Courier New"/>
                <w:sz w:val="20"/>
                <w:szCs w:val="20"/>
              </w:rPr>
              <w:t>-</w:t>
            </w:r>
            <w:r w:rsidRPr="007803D5">
              <w:rPr>
                <w:rFonts w:ascii="Courier New" w:hAnsi="Courier New" w:cs="Courier New"/>
                <w:sz w:val="20"/>
                <w:szCs w:val="20"/>
              </w:rPr>
              <w:t>2017.</w:t>
            </w:r>
            <w:r w:rsidR="007803D5">
              <w:rPr>
                <w:rFonts w:ascii="Courier New" w:hAnsi="Courier New" w:cs="Courier New"/>
                <w:sz w:val="20"/>
                <w:szCs w:val="20"/>
              </w:rPr>
              <w:t xml:space="preserve">  </w:t>
            </w:r>
          </w:p>
          <w:p w:rsidR="00506D38" w:rsidRDefault="00506D38" w:rsidP="007803D5">
            <w:pPr>
              <w:pStyle w:val="PlainText"/>
              <w:jc w:val="left"/>
              <w:rPr>
                <w:rFonts w:ascii="Courier New" w:hAnsi="Courier New" w:cs="Courier New"/>
                <w:b/>
                <w:sz w:val="20"/>
                <w:szCs w:val="20"/>
              </w:rPr>
            </w:pPr>
          </w:p>
        </w:tc>
        <w:tc>
          <w:tcPr>
            <w:tcW w:w="1440" w:type="dxa"/>
          </w:tcPr>
          <w:p w:rsidR="002262C4" w:rsidRPr="007803D5" w:rsidRDefault="002262C4" w:rsidP="00500DFC">
            <w:pPr>
              <w:pStyle w:val="PlainText"/>
              <w:rPr>
                <w:rFonts w:ascii="Courier New" w:hAnsi="Courier New" w:cs="Courier New"/>
                <w:b/>
                <w:sz w:val="20"/>
                <w:szCs w:val="20"/>
              </w:rPr>
            </w:pPr>
          </w:p>
          <w:p w:rsidR="00575430" w:rsidRPr="007803D5" w:rsidRDefault="00575430" w:rsidP="00500DFC">
            <w:pPr>
              <w:pStyle w:val="PlainText"/>
              <w:rPr>
                <w:rFonts w:ascii="Courier New" w:hAnsi="Courier New" w:cs="Courier New"/>
                <w:b/>
                <w:sz w:val="20"/>
                <w:szCs w:val="20"/>
              </w:rPr>
            </w:pPr>
            <w:r w:rsidRPr="007803D5">
              <w:rPr>
                <w:rFonts w:ascii="Courier New" w:hAnsi="Courier New" w:cs="Courier New"/>
                <w:b/>
                <w:sz w:val="20"/>
                <w:szCs w:val="20"/>
              </w:rPr>
              <w:t>7-11-2018</w:t>
            </w:r>
          </w:p>
        </w:tc>
        <w:tc>
          <w:tcPr>
            <w:tcW w:w="3060" w:type="dxa"/>
          </w:tcPr>
          <w:p w:rsidR="002262C4" w:rsidRPr="007803D5" w:rsidRDefault="002262C4" w:rsidP="00500DFC">
            <w:pPr>
              <w:pStyle w:val="PlainText"/>
              <w:jc w:val="left"/>
              <w:rPr>
                <w:rFonts w:ascii="Courier New" w:hAnsi="Courier New" w:cs="Courier New"/>
                <w:b/>
                <w:noProof/>
                <w:sz w:val="20"/>
                <w:szCs w:val="20"/>
              </w:rPr>
            </w:pPr>
          </w:p>
          <w:p w:rsidR="00575430" w:rsidRPr="007803D5" w:rsidRDefault="00575430" w:rsidP="00500DFC">
            <w:pPr>
              <w:pStyle w:val="PlainText"/>
              <w:jc w:val="left"/>
              <w:rPr>
                <w:rFonts w:ascii="Courier New" w:hAnsi="Courier New" w:cs="Courier New"/>
                <w:b/>
                <w:noProof/>
                <w:sz w:val="20"/>
                <w:szCs w:val="20"/>
              </w:rPr>
            </w:pPr>
            <w:r w:rsidRPr="007803D5">
              <w:rPr>
                <w:rFonts w:ascii="Courier New" w:hAnsi="Courier New" w:cs="Courier New"/>
                <w:b/>
                <w:noProof/>
                <w:sz w:val="20"/>
                <w:szCs w:val="20"/>
              </w:rPr>
              <w:t>For more information write</w:t>
            </w:r>
            <w:r w:rsidR="007803D5" w:rsidRPr="007803D5">
              <w:rPr>
                <w:rFonts w:ascii="Courier New" w:hAnsi="Courier New" w:cs="Courier New"/>
                <w:b/>
                <w:noProof/>
                <w:sz w:val="20"/>
                <w:szCs w:val="20"/>
              </w:rPr>
              <w:t xml:space="preserve"> or visit</w:t>
            </w:r>
            <w:r w:rsidRPr="007803D5">
              <w:rPr>
                <w:rFonts w:ascii="Courier New" w:hAnsi="Courier New" w:cs="Courier New"/>
                <w:b/>
                <w:noProof/>
                <w:sz w:val="20"/>
                <w:szCs w:val="20"/>
              </w:rPr>
              <w:t>:</w:t>
            </w:r>
          </w:p>
          <w:p w:rsidR="00575430" w:rsidRPr="007803D5" w:rsidRDefault="00575430" w:rsidP="00500DFC">
            <w:pPr>
              <w:pStyle w:val="PlainText"/>
              <w:jc w:val="left"/>
              <w:rPr>
                <w:rFonts w:ascii="Courier New" w:hAnsi="Courier New" w:cs="Courier New"/>
                <w:b/>
                <w:noProof/>
                <w:sz w:val="20"/>
                <w:szCs w:val="20"/>
              </w:rPr>
            </w:pPr>
          </w:p>
          <w:p w:rsidR="007803D5" w:rsidRPr="007803D5" w:rsidRDefault="007803D5" w:rsidP="007803D5">
            <w:pPr>
              <w:autoSpaceDE w:val="0"/>
              <w:autoSpaceDN w:val="0"/>
              <w:adjustRightInd w:val="0"/>
              <w:jc w:val="left"/>
              <w:rPr>
                <w:rFonts w:ascii="Courier New" w:hAnsi="Courier New" w:cs="Courier New"/>
                <w:b/>
                <w:sz w:val="16"/>
                <w:szCs w:val="16"/>
              </w:rPr>
            </w:pPr>
            <w:r w:rsidRPr="007803D5">
              <w:rPr>
                <w:rFonts w:ascii="Courier New" w:hAnsi="Courier New" w:cs="Courier New"/>
                <w:b/>
                <w:sz w:val="16"/>
                <w:szCs w:val="16"/>
              </w:rPr>
              <w:t xml:space="preserve">Justin L. </w:t>
            </w:r>
            <w:proofErr w:type="spellStart"/>
            <w:r w:rsidRPr="007803D5">
              <w:rPr>
                <w:rFonts w:ascii="Courier New" w:hAnsi="Courier New" w:cs="Courier New"/>
                <w:b/>
                <w:sz w:val="16"/>
                <w:szCs w:val="16"/>
              </w:rPr>
              <w:t>Swidler</w:t>
            </w:r>
            <w:proofErr w:type="spellEnd"/>
          </w:p>
          <w:p w:rsidR="007803D5" w:rsidRPr="007803D5" w:rsidRDefault="007803D5" w:rsidP="007803D5">
            <w:pPr>
              <w:autoSpaceDE w:val="0"/>
              <w:autoSpaceDN w:val="0"/>
              <w:adjustRightInd w:val="0"/>
              <w:jc w:val="left"/>
              <w:rPr>
                <w:rFonts w:ascii="Courier New" w:hAnsi="Courier New" w:cs="Courier New"/>
                <w:b/>
                <w:sz w:val="16"/>
                <w:szCs w:val="16"/>
              </w:rPr>
            </w:pPr>
            <w:r w:rsidRPr="007803D5">
              <w:rPr>
                <w:rFonts w:ascii="Courier New" w:hAnsi="Courier New" w:cs="Courier New"/>
                <w:b/>
                <w:sz w:val="16"/>
                <w:szCs w:val="16"/>
              </w:rPr>
              <w:t>Richard S. Swartz</w:t>
            </w:r>
          </w:p>
          <w:p w:rsidR="007803D5" w:rsidRPr="007803D5" w:rsidRDefault="007803D5" w:rsidP="007803D5">
            <w:pPr>
              <w:autoSpaceDE w:val="0"/>
              <w:autoSpaceDN w:val="0"/>
              <w:adjustRightInd w:val="0"/>
              <w:jc w:val="left"/>
              <w:rPr>
                <w:rFonts w:ascii="Courier New" w:hAnsi="Courier New" w:cs="Courier New"/>
                <w:b/>
                <w:sz w:val="16"/>
                <w:szCs w:val="16"/>
              </w:rPr>
            </w:pPr>
            <w:r w:rsidRPr="007803D5">
              <w:rPr>
                <w:rFonts w:ascii="Courier New" w:hAnsi="Courier New" w:cs="Courier New"/>
                <w:b/>
                <w:sz w:val="16"/>
                <w:szCs w:val="16"/>
              </w:rPr>
              <w:t xml:space="preserve">Swartz </w:t>
            </w:r>
            <w:proofErr w:type="spellStart"/>
            <w:r w:rsidRPr="007803D5">
              <w:rPr>
                <w:rFonts w:ascii="Courier New" w:hAnsi="Courier New" w:cs="Courier New"/>
                <w:b/>
                <w:sz w:val="16"/>
                <w:szCs w:val="16"/>
              </w:rPr>
              <w:t>Swidler</w:t>
            </w:r>
            <w:proofErr w:type="spellEnd"/>
            <w:r w:rsidRPr="007803D5">
              <w:rPr>
                <w:rFonts w:ascii="Courier New" w:hAnsi="Courier New" w:cs="Courier New"/>
                <w:b/>
                <w:sz w:val="16"/>
                <w:szCs w:val="16"/>
              </w:rPr>
              <w:t>, LLC</w:t>
            </w:r>
          </w:p>
          <w:p w:rsidR="007803D5" w:rsidRDefault="007803D5" w:rsidP="007803D5">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1101 Kings Hwy N.</w:t>
            </w:r>
          </w:p>
          <w:p w:rsidR="007803D5" w:rsidRPr="007803D5" w:rsidRDefault="007803D5" w:rsidP="007803D5">
            <w:pPr>
              <w:autoSpaceDE w:val="0"/>
              <w:autoSpaceDN w:val="0"/>
              <w:adjustRightInd w:val="0"/>
              <w:jc w:val="left"/>
              <w:rPr>
                <w:rFonts w:ascii="Courier New" w:hAnsi="Courier New" w:cs="Courier New"/>
                <w:b/>
                <w:sz w:val="16"/>
                <w:szCs w:val="16"/>
              </w:rPr>
            </w:pPr>
            <w:r w:rsidRPr="007803D5">
              <w:rPr>
                <w:rFonts w:ascii="Courier New" w:hAnsi="Courier New" w:cs="Courier New"/>
                <w:b/>
                <w:sz w:val="16"/>
                <w:szCs w:val="16"/>
              </w:rPr>
              <w:t>S</w:t>
            </w:r>
            <w:r>
              <w:rPr>
                <w:rFonts w:ascii="Courier New" w:hAnsi="Courier New" w:cs="Courier New"/>
                <w:b/>
                <w:sz w:val="16"/>
                <w:szCs w:val="16"/>
              </w:rPr>
              <w:t xml:space="preserve">uite </w:t>
            </w:r>
            <w:r w:rsidRPr="007803D5">
              <w:rPr>
                <w:rFonts w:ascii="Courier New" w:hAnsi="Courier New" w:cs="Courier New"/>
                <w:b/>
                <w:sz w:val="16"/>
                <w:szCs w:val="16"/>
              </w:rPr>
              <w:t>402</w:t>
            </w:r>
          </w:p>
          <w:p w:rsidR="007803D5" w:rsidRPr="007803D5" w:rsidRDefault="007803D5" w:rsidP="007803D5">
            <w:pPr>
              <w:pStyle w:val="PlainText"/>
              <w:jc w:val="left"/>
              <w:rPr>
                <w:rFonts w:ascii="Courier New" w:hAnsi="Courier New" w:cs="Courier New"/>
                <w:b/>
                <w:noProof/>
                <w:sz w:val="16"/>
                <w:szCs w:val="16"/>
              </w:rPr>
            </w:pPr>
            <w:r w:rsidRPr="007803D5">
              <w:rPr>
                <w:rFonts w:ascii="Courier New" w:hAnsi="Courier New" w:cs="Courier New"/>
                <w:b/>
                <w:sz w:val="16"/>
                <w:szCs w:val="16"/>
              </w:rPr>
              <w:t>Cherry Hill, NJ 08034</w:t>
            </w:r>
          </w:p>
          <w:p w:rsidR="007803D5" w:rsidRPr="007803D5" w:rsidRDefault="007803D5" w:rsidP="00500DFC">
            <w:pPr>
              <w:pStyle w:val="PlainText"/>
              <w:jc w:val="left"/>
              <w:rPr>
                <w:rFonts w:ascii="Courier New" w:hAnsi="Courier New" w:cs="Courier New"/>
                <w:b/>
                <w:noProof/>
                <w:sz w:val="20"/>
                <w:szCs w:val="20"/>
              </w:rPr>
            </w:pPr>
          </w:p>
          <w:p w:rsidR="00575430" w:rsidRPr="007803D5" w:rsidRDefault="00DD6436" w:rsidP="00500DFC">
            <w:pPr>
              <w:pStyle w:val="PlainText"/>
              <w:jc w:val="left"/>
              <w:rPr>
                <w:rFonts w:ascii="Courier New" w:hAnsi="Courier New" w:cs="Courier New"/>
                <w:b/>
                <w:color w:val="000000"/>
                <w:sz w:val="16"/>
                <w:szCs w:val="16"/>
              </w:rPr>
            </w:pPr>
            <w:hyperlink r:id="rId14" w:history="1">
              <w:r w:rsidR="00575430" w:rsidRPr="007803D5">
                <w:rPr>
                  <w:rStyle w:val="Hyperlink"/>
                  <w:rFonts w:ascii="Courier New" w:hAnsi="Courier New" w:cs="Courier New"/>
                  <w:b/>
                  <w:sz w:val="16"/>
                  <w:szCs w:val="16"/>
                </w:rPr>
                <w:t>http://www.haierlawsuit.com</w:t>
              </w:r>
            </w:hyperlink>
          </w:p>
          <w:p w:rsidR="00575430" w:rsidRPr="007803D5" w:rsidRDefault="00575430" w:rsidP="00500DFC">
            <w:pPr>
              <w:pStyle w:val="PlainText"/>
              <w:jc w:val="left"/>
              <w:rPr>
                <w:rFonts w:ascii="Courier New" w:hAnsi="Courier New" w:cs="Courier New"/>
                <w:b/>
                <w:noProof/>
                <w:sz w:val="20"/>
                <w:szCs w:val="20"/>
              </w:rPr>
            </w:pPr>
          </w:p>
        </w:tc>
      </w:tr>
      <w:tr w:rsidR="006A628E" w:rsidTr="00857988">
        <w:tc>
          <w:tcPr>
            <w:tcW w:w="1443" w:type="dxa"/>
          </w:tcPr>
          <w:p w:rsidR="006A628E" w:rsidRDefault="006A628E" w:rsidP="00857988">
            <w:pPr>
              <w:pStyle w:val="PlainText"/>
              <w:rPr>
                <w:rFonts w:ascii="Courier New" w:hAnsi="Courier New" w:cs="Courier New"/>
                <w:b/>
                <w:sz w:val="20"/>
                <w:szCs w:val="20"/>
              </w:rPr>
            </w:pPr>
          </w:p>
          <w:p w:rsidR="006A628E" w:rsidRDefault="006A628E" w:rsidP="00857988">
            <w:pPr>
              <w:pStyle w:val="PlainText"/>
              <w:rPr>
                <w:rFonts w:ascii="Courier New" w:hAnsi="Courier New" w:cs="Courier New"/>
                <w:b/>
                <w:sz w:val="20"/>
                <w:szCs w:val="20"/>
              </w:rPr>
            </w:pPr>
            <w:r>
              <w:rPr>
                <w:rFonts w:ascii="Courier New" w:hAnsi="Courier New" w:cs="Courier New"/>
                <w:b/>
                <w:sz w:val="20"/>
                <w:szCs w:val="20"/>
              </w:rPr>
              <w:t>4-13-2018</w:t>
            </w:r>
          </w:p>
        </w:tc>
        <w:tc>
          <w:tcPr>
            <w:tcW w:w="1710" w:type="dxa"/>
          </w:tcPr>
          <w:p w:rsidR="006A628E" w:rsidRDefault="006A628E" w:rsidP="00857988">
            <w:pPr>
              <w:pStyle w:val="PlainText"/>
              <w:rPr>
                <w:rFonts w:ascii="Courier New" w:hAnsi="Courier New" w:cs="Courier New"/>
                <w:b/>
                <w:sz w:val="20"/>
                <w:szCs w:val="20"/>
              </w:rPr>
            </w:pPr>
          </w:p>
          <w:p w:rsidR="006A628E" w:rsidRDefault="006A628E" w:rsidP="00857988">
            <w:pPr>
              <w:pStyle w:val="PlainText"/>
              <w:rPr>
                <w:rFonts w:ascii="Courier New" w:hAnsi="Courier New" w:cs="Courier New"/>
                <w:b/>
                <w:sz w:val="20"/>
                <w:szCs w:val="20"/>
              </w:rPr>
            </w:pPr>
            <w:r>
              <w:rPr>
                <w:rFonts w:ascii="Courier New" w:hAnsi="Courier New" w:cs="Courier New"/>
                <w:b/>
                <w:sz w:val="20"/>
                <w:szCs w:val="20"/>
              </w:rPr>
              <w:t>17-CV-23006</w:t>
            </w:r>
          </w:p>
        </w:tc>
        <w:tc>
          <w:tcPr>
            <w:tcW w:w="1710" w:type="dxa"/>
          </w:tcPr>
          <w:p w:rsidR="006A628E" w:rsidRDefault="006A628E" w:rsidP="00857988">
            <w:pPr>
              <w:pStyle w:val="PlainText"/>
              <w:rPr>
                <w:rFonts w:ascii="Courier New" w:hAnsi="Courier New" w:cs="Courier New"/>
                <w:b/>
                <w:sz w:val="20"/>
                <w:szCs w:val="20"/>
              </w:rPr>
            </w:pPr>
          </w:p>
          <w:p w:rsidR="006A628E" w:rsidRDefault="006A628E" w:rsidP="00857988">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6A628E" w:rsidRDefault="006A628E" w:rsidP="00857988">
            <w:pPr>
              <w:pStyle w:val="PlainText"/>
              <w:jc w:val="left"/>
              <w:rPr>
                <w:rFonts w:ascii="Courier New" w:hAnsi="Courier New" w:cs="Courier New"/>
                <w:b/>
                <w:sz w:val="20"/>
                <w:szCs w:val="20"/>
              </w:rPr>
            </w:pPr>
          </w:p>
          <w:p w:rsidR="006A628E" w:rsidRDefault="006A628E" w:rsidP="00857988">
            <w:pPr>
              <w:pStyle w:val="PlainText"/>
              <w:jc w:val="left"/>
              <w:rPr>
                <w:rFonts w:ascii="Courier New" w:hAnsi="Courier New" w:cs="Courier New"/>
                <w:b/>
                <w:sz w:val="20"/>
                <w:szCs w:val="20"/>
              </w:rPr>
            </w:pPr>
            <w:proofErr w:type="spellStart"/>
            <w:r>
              <w:rPr>
                <w:rFonts w:ascii="Courier New" w:hAnsi="Courier New" w:cs="Courier New"/>
                <w:b/>
                <w:sz w:val="20"/>
                <w:szCs w:val="20"/>
              </w:rPr>
              <w:t>Dipuglia</w:t>
            </w:r>
            <w:proofErr w:type="spellEnd"/>
            <w:r>
              <w:rPr>
                <w:rFonts w:ascii="Courier New" w:hAnsi="Courier New" w:cs="Courier New"/>
                <w:b/>
                <w:sz w:val="20"/>
                <w:szCs w:val="20"/>
              </w:rPr>
              <w:t xml:space="preserve"> v. US </w:t>
            </w:r>
            <w:proofErr w:type="spellStart"/>
            <w:r>
              <w:rPr>
                <w:rFonts w:ascii="Courier New" w:hAnsi="Courier New" w:cs="Courier New"/>
                <w:b/>
                <w:sz w:val="20"/>
                <w:szCs w:val="20"/>
              </w:rPr>
              <w:t>Coachways</w:t>
            </w:r>
            <w:proofErr w:type="spellEnd"/>
            <w:r>
              <w:rPr>
                <w:rFonts w:ascii="Courier New" w:hAnsi="Courier New" w:cs="Courier New"/>
                <w:b/>
                <w:sz w:val="20"/>
                <w:szCs w:val="20"/>
              </w:rPr>
              <w:t>, Inc., (“USC”)</w:t>
            </w:r>
          </w:p>
          <w:p w:rsidR="006A628E" w:rsidRDefault="006A628E" w:rsidP="006A628E">
            <w:pPr>
              <w:autoSpaceDE w:val="0"/>
              <w:autoSpaceDN w:val="0"/>
              <w:adjustRightInd w:val="0"/>
              <w:jc w:val="left"/>
              <w:rPr>
                <w:rFonts w:ascii="Courier New" w:hAnsi="Courier New" w:cs="Courier New"/>
                <w:sz w:val="20"/>
                <w:szCs w:val="20"/>
              </w:rPr>
            </w:pPr>
            <w:r w:rsidRPr="00021346">
              <w:rPr>
                <w:rFonts w:ascii="Courier New" w:hAnsi="Courier New" w:cs="Courier New"/>
                <w:sz w:val="20"/>
                <w:szCs w:val="20"/>
              </w:rPr>
              <w:t>The lawsuit alleges that USC sent text messages to Plaintiff’s wireless telephone number without prior</w:t>
            </w:r>
            <w:r>
              <w:rPr>
                <w:rFonts w:ascii="Courier New" w:hAnsi="Courier New" w:cs="Courier New"/>
                <w:sz w:val="20"/>
                <w:szCs w:val="20"/>
              </w:rPr>
              <w:t xml:space="preserve"> </w:t>
            </w:r>
            <w:r w:rsidRPr="00021346">
              <w:rPr>
                <w:rFonts w:ascii="Courier New" w:hAnsi="Courier New" w:cs="Courier New"/>
                <w:sz w:val="20"/>
                <w:szCs w:val="20"/>
              </w:rPr>
              <w:t xml:space="preserve">express written consent in violation of the Telephone Consumer Protection Act 47 U.S.C. </w:t>
            </w:r>
            <w:r w:rsidRPr="00021346">
              <w:rPr>
                <w:rFonts w:cstheme="minorHAnsi"/>
                <w:sz w:val="20"/>
                <w:szCs w:val="20"/>
              </w:rPr>
              <w:t>§</w:t>
            </w:r>
            <w:r w:rsidRPr="00021346">
              <w:rPr>
                <w:rFonts w:ascii="Courier New" w:hAnsi="Courier New" w:cs="Courier New"/>
                <w:sz w:val="20"/>
                <w:szCs w:val="20"/>
              </w:rPr>
              <w:t xml:space="preserve"> 227</w:t>
            </w:r>
            <w:r>
              <w:rPr>
                <w:rFonts w:ascii="Courier New" w:hAnsi="Courier New" w:cs="Courier New"/>
                <w:sz w:val="20"/>
                <w:szCs w:val="20"/>
              </w:rPr>
              <w:t xml:space="preserve"> </w:t>
            </w:r>
            <w:r w:rsidRPr="00021346">
              <w:rPr>
                <w:rFonts w:ascii="Courier New" w:hAnsi="Courier New" w:cs="Courier New"/>
                <w:sz w:val="20"/>
                <w:szCs w:val="20"/>
              </w:rPr>
              <w:t>(“TCPA”) and seeks actual and statutory damages under the TCPA on behalf of the named Plaintiff</w:t>
            </w:r>
            <w:r>
              <w:rPr>
                <w:rFonts w:ascii="Courier New" w:hAnsi="Courier New" w:cs="Courier New"/>
                <w:sz w:val="20"/>
                <w:szCs w:val="20"/>
              </w:rPr>
              <w:t xml:space="preserve"> </w:t>
            </w:r>
            <w:r w:rsidRPr="00021346">
              <w:rPr>
                <w:rFonts w:ascii="Courier New" w:hAnsi="Courier New" w:cs="Courier New"/>
                <w:sz w:val="20"/>
                <w:szCs w:val="20"/>
              </w:rPr>
              <w:t>and a class of all individuals in the United States.</w:t>
            </w:r>
          </w:p>
          <w:p w:rsidR="006A628E" w:rsidRDefault="006A628E" w:rsidP="006A628E">
            <w:pPr>
              <w:autoSpaceDE w:val="0"/>
              <w:autoSpaceDN w:val="0"/>
              <w:adjustRightInd w:val="0"/>
              <w:jc w:val="left"/>
              <w:rPr>
                <w:rFonts w:ascii="Courier New" w:hAnsi="Courier New" w:cs="Courier New"/>
                <w:b/>
                <w:sz w:val="20"/>
                <w:szCs w:val="20"/>
              </w:rPr>
            </w:pPr>
          </w:p>
          <w:p w:rsidR="006A628E" w:rsidRDefault="006A628E" w:rsidP="006A628E">
            <w:pPr>
              <w:autoSpaceDE w:val="0"/>
              <w:autoSpaceDN w:val="0"/>
              <w:adjustRightInd w:val="0"/>
              <w:jc w:val="left"/>
              <w:rPr>
                <w:rFonts w:ascii="Courier New" w:hAnsi="Courier New" w:cs="Courier New"/>
                <w:b/>
                <w:sz w:val="20"/>
                <w:szCs w:val="20"/>
              </w:rPr>
            </w:pPr>
          </w:p>
        </w:tc>
        <w:tc>
          <w:tcPr>
            <w:tcW w:w="1440" w:type="dxa"/>
          </w:tcPr>
          <w:p w:rsidR="006A628E" w:rsidRDefault="006A628E" w:rsidP="00857988">
            <w:pPr>
              <w:pStyle w:val="PlainText"/>
              <w:rPr>
                <w:rFonts w:ascii="Courier New" w:hAnsi="Courier New" w:cs="Courier New"/>
                <w:b/>
                <w:sz w:val="20"/>
                <w:szCs w:val="20"/>
              </w:rPr>
            </w:pPr>
          </w:p>
          <w:p w:rsidR="006A628E" w:rsidRDefault="006A628E" w:rsidP="00857988">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6A628E" w:rsidRDefault="006A628E" w:rsidP="00857988">
            <w:pPr>
              <w:pStyle w:val="PlainText"/>
              <w:jc w:val="left"/>
              <w:rPr>
                <w:rFonts w:ascii="Courier New" w:hAnsi="Courier New" w:cs="Courier New"/>
                <w:b/>
                <w:noProof/>
                <w:sz w:val="20"/>
                <w:szCs w:val="20"/>
              </w:rPr>
            </w:pPr>
          </w:p>
          <w:p w:rsidR="006A628E" w:rsidRDefault="006A628E" w:rsidP="00857988">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A628E" w:rsidRDefault="006A628E" w:rsidP="00857988">
            <w:pPr>
              <w:pStyle w:val="PlainText"/>
              <w:jc w:val="left"/>
              <w:rPr>
                <w:rFonts w:ascii="Courier New" w:hAnsi="Courier New" w:cs="Courier New"/>
                <w:b/>
                <w:noProof/>
                <w:sz w:val="20"/>
                <w:szCs w:val="20"/>
              </w:rPr>
            </w:pPr>
          </w:p>
          <w:p w:rsidR="006A628E" w:rsidRPr="00021346" w:rsidRDefault="006A628E" w:rsidP="00857988">
            <w:pPr>
              <w:autoSpaceDE w:val="0"/>
              <w:autoSpaceDN w:val="0"/>
              <w:adjustRightInd w:val="0"/>
              <w:jc w:val="left"/>
              <w:rPr>
                <w:rFonts w:ascii="Courier New" w:hAnsi="Courier New" w:cs="Courier New"/>
                <w:b/>
                <w:sz w:val="16"/>
                <w:szCs w:val="16"/>
              </w:rPr>
            </w:pPr>
            <w:r w:rsidRPr="00021346">
              <w:rPr>
                <w:rFonts w:ascii="Courier New" w:hAnsi="Courier New" w:cs="Courier New"/>
                <w:b/>
                <w:sz w:val="16"/>
                <w:szCs w:val="16"/>
              </w:rPr>
              <w:t xml:space="preserve">Jeff M. </w:t>
            </w:r>
            <w:proofErr w:type="spellStart"/>
            <w:r w:rsidRPr="00021346">
              <w:rPr>
                <w:rFonts w:ascii="Courier New" w:hAnsi="Courier New" w:cs="Courier New"/>
                <w:b/>
                <w:sz w:val="16"/>
                <w:szCs w:val="16"/>
              </w:rPr>
              <w:t>Ostrow</w:t>
            </w:r>
            <w:proofErr w:type="spellEnd"/>
          </w:p>
          <w:p w:rsidR="006A628E" w:rsidRPr="00021346" w:rsidRDefault="006A628E" w:rsidP="00857988">
            <w:pPr>
              <w:autoSpaceDE w:val="0"/>
              <w:autoSpaceDN w:val="0"/>
              <w:adjustRightInd w:val="0"/>
              <w:jc w:val="left"/>
              <w:rPr>
                <w:rFonts w:ascii="Courier New" w:hAnsi="Courier New" w:cs="Courier New"/>
                <w:b/>
                <w:sz w:val="16"/>
                <w:szCs w:val="16"/>
              </w:rPr>
            </w:pPr>
            <w:r w:rsidRPr="00021346">
              <w:rPr>
                <w:rFonts w:ascii="Courier New" w:hAnsi="Courier New" w:cs="Courier New"/>
                <w:b/>
                <w:sz w:val="16"/>
                <w:szCs w:val="16"/>
              </w:rPr>
              <w:t xml:space="preserve">Scott </w:t>
            </w:r>
            <w:proofErr w:type="spellStart"/>
            <w:r w:rsidRPr="00021346">
              <w:rPr>
                <w:rFonts w:ascii="Courier New" w:hAnsi="Courier New" w:cs="Courier New"/>
                <w:b/>
                <w:sz w:val="16"/>
                <w:szCs w:val="16"/>
              </w:rPr>
              <w:t>Edelsberg</w:t>
            </w:r>
            <w:proofErr w:type="spellEnd"/>
          </w:p>
          <w:p w:rsidR="006A628E" w:rsidRPr="00021346" w:rsidRDefault="006A628E" w:rsidP="00857988">
            <w:pPr>
              <w:autoSpaceDE w:val="0"/>
              <w:autoSpaceDN w:val="0"/>
              <w:adjustRightInd w:val="0"/>
              <w:jc w:val="left"/>
              <w:rPr>
                <w:rFonts w:ascii="Courier New" w:hAnsi="Courier New" w:cs="Courier New"/>
                <w:b/>
                <w:sz w:val="16"/>
                <w:szCs w:val="16"/>
              </w:rPr>
            </w:pPr>
            <w:r w:rsidRPr="00021346">
              <w:rPr>
                <w:rFonts w:ascii="Courier New" w:hAnsi="Courier New" w:cs="Courier New"/>
                <w:b/>
                <w:sz w:val="16"/>
                <w:szCs w:val="16"/>
              </w:rPr>
              <w:t>KOPELOWITZ OSTROW</w:t>
            </w:r>
          </w:p>
          <w:p w:rsidR="006A628E" w:rsidRPr="00021346" w:rsidRDefault="006A628E" w:rsidP="00857988">
            <w:pPr>
              <w:autoSpaceDE w:val="0"/>
              <w:autoSpaceDN w:val="0"/>
              <w:adjustRightInd w:val="0"/>
              <w:jc w:val="left"/>
              <w:rPr>
                <w:rFonts w:ascii="Courier New" w:hAnsi="Courier New" w:cs="Courier New"/>
                <w:b/>
                <w:sz w:val="16"/>
                <w:szCs w:val="16"/>
              </w:rPr>
            </w:pPr>
            <w:r w:rsidRPr="00021346">
              <w:rPr>
                <w:rFonts w:ascii="Courier New" w:hAnsi="Courier New" w:cs="Courier New"/>
                <w:b/>
                <w:sz w:val="16"/>
                <w:szCs w:val="16"/>
              </w:rPr>
              <w:t>FERGUSON WEISELBERG GILBERT</w:t>
            </w:r>
          </w:p>
          <w:p w:rsidR="006A628E" w:rsidRDefault="006A628E" w:rsidP="00857988">
            <w:pPr>
              <w:autoSpaceDE w:val="0"/>
              <w:autoSpaceDN w:val="0"/>
              <w:adjustRightInd w:val="0"/>
              <w:jc w:val="left"/>
              <w:rPr>
                <w:rFonts w:ascii="Courier New" w:hAnsi="Courier New" w:cs="Courier New"/>
                <w:b/>
                <w:sz w:val="16"/>
                <w:szCs w:val="16"/>
              </w:rPr>
            </w:pPr>
            <w:r w:rsidRPr="00021346">
              <w:rPr>
                <w:rFonts w:ascii="Courier New" w:hAnsi="Courier New" w:cs="Courier New"/>
                <w:b/>
                <w:sz w:val="16"/>
                <w:szCs w:val="16"/>
              </w:rPr>
              <w:t xml:space="preserve">1 West Las </w:t>
            </w:r>
            <w:proofErr w:type="spellStart"/>
            <w:r w:rsidRPr="00021346">
              <w:rPr>
                <w:rFonts w:ascii="Courier New" w:hAnsi="Courier New" w:cs="Courier New"/>
                <w:b/>
                <w:sz w:val="16"/>
                <w:szCs w:val="16"/>
              </w:rPr>
              <w:t>Olas</w:t>
            </w:r>
            <w:proofErr w:type="spellEnd"/>
            <w:r w:rsidRPr="00021346">
              <w:rPr>
                <w:rFonts w:ascii="Courier New" w:hAnsi="Courier New" w:cs="Courier New"/>
                <w:b/>
                <w:sz w:val="16"/>
                <w:szCs w:val="16"/>
              </w:rPr>
              <w:t xml:space="preserve"> Blvd.</w:t>
            </w:r>
          </w:p>
          <w:p w:rsidR="006A628E" w:rsidRPr="00021346" w:rsidRDefault="006A628E" w:rsidP="00857988">
            <w:pPr>
              <w:autoSpaceDE w:val="0"/>
              <w:autoSpaceDN w:val="0"/>
              <w:adjustRightInd w:val="0"/>
              <w:jc w:val="left"/>
              <w:rPr>
                <w:rFonts w:ascii="Courier New" w:hAnsi="Courier New" w:cs="Courier New"/>
                <w:b/>
                <w:sz w:val="16"/>
                <w:szCs w:val="16"/>
              </w:rPr>
            </w:pPr>
            <w:r w:rsidRPr="00021346">
              <w:rPr>
                <w:rFonts w:ascii="Courier New" w:hAnsi="Courier New" w:cs="Courier New"/>
                <w:b/>
                <w:sz w:val="16"/>
                <w:szCs w:val="16"/>
              </w:rPr>
              <w:t>Suite 500</w:t>
            </w:r>
          </w:p>
          <w:p w:rsidR="006A628E" w:rsidRDefault="006A628E" w:rsidP="00857988">
            <w:pPr>
              <w:autoSpaceDE w:val="0"/>
              <w:autoSpaceDN w:val="0"/>
              <w:adjustRightInd w:val="0"/>
              <w:jc w:val="left"/>
              <w:rPr>
                <w:rFonts w:ascii="Courier New" w:hAnsi="Courier New" w:cs="Courier New"/>
                <w:b/>
                <w:sz w:val="16"/>
                <w:szCs w:val="16"/>
              </w:rPr>
            </w:pPr>
            <w:r w:rsidRPr="00021346">
              <w:rPr>
                <w:rFonts w:ascii="Courier New" w:hAnsi="Courier New" w:cs="Courier New"/>
                <w:b/>
                <w:sz w:val="16"/>
                <w:szCs w:val="16"/>
              </w:rPr>
              <w:t>Fort Lauderdale, FL 33301</w:t>
            </w:r>
          </w:p>
          <w:p w:rsidR="006A628E" w:rsidRDefault="006A628E" w:rsidP="00857988">
            <w:pPr>
              <w:pStyle w:val="PlainText"/>
              <w:jc w:val="left"/>
              <w:rPr>
                <w:rFonts w:ascii="Courier New" w:hAnsi="Courier New" w:cs="Courier New"/>
                <w:b/>
                <w:noProof/>
                <w:sz w:val="20"/>
                <w:szCs w:val="20"/>
              </w:rPr>
            </w:pPr>
          </w:p>
        </w:tc>
      </w:tr>
      <w:tr w:rsidR="00506D38" w:rsidTr="00DC1E2A">
        <w:tc>
          <w:tcPr>
            <w:tcW w:w="1443" w:type="dxa"/>
          </w:tcPr>
          <w:p w:rsidR="00506D38" w:rsidRDefault="00506D38" w:rsidP="00500DFC">
            <w:pPr>
              <w:pStyle w:val="PlainText"/>
              <w:rPr>
                <w:rFonts w:ascii="Courier New" w:hAnsi="Courier New" w:cs="Courier New"/>
                <w:b/>
                <w:sz w:val="20"/>
                <w:szCs w:val="20"/>
              </w:rPr>
            </w:pPr>
          </w:p>
          <w:p w:rsidR="00506D38" w:rsidRDefault="00E260BB" w:rsidP="00500DFC">
            <w:pPr>
              <w:pStyle w:val="PlainText"/>
              <w:rPr>
                <w:rFonts w:ascii="Courier New" w:hAnsi="Courier New" w:cs="Courier New"/>
                <w:b/>
                <w:sz w:val="20"/>
                <w:szCs w:val="20"/>
              </w:rPr>
            </w:pPr>
            <w:r>
              <w:rPr>
                <w:rFonts w:ascii="Courier New" w:hAnsi="Courier New" w:cs="Courier New"/>
                <w:b/>
                <w:sz w:val="20"/>
                <w:szCs w:val="20"/>
              </w:rPr>
              <w:t>4-13-2018</w:t>
            </w:r>
          </w:p>
        </w:tc>
        <w:tc>
          <w:tcPr>
            <w:tcW w:w="1710" w:type="dxa"/>
          </w:tcPr>
          <w:p w:rsidR="00506D38" w:rsidRDefault="00506D38" w:rsidP="00500DFC">
            <w:pPr>
              <w:pStyle w:val="PlainText"/>
              <w:rPr>
                <w:rFonts w:ascii="Courier New" w:hAnsi="Courier New" w:cs="Courier New"/>
                <w:b/>
                <w:sz w:val="20"/>
                <w:szCs w:val="20"/>
              </w:rPr>
            </w:pPr>
          </w:p>
          <w:p w:rsidR="00E260BB" w:rsidRDefault="00E260BB" w:rsidP="00500DFC">
            <w:pPr>
              <w:pStyle w:val="PlainText"/>
              <w:rPr>
                <w:rFonts w:ascii="Courier New" w:hAnsi="Courier New" w:cs="Courier New"/>
                <w:b/>
                <w:sz w:val="20"/>
                <w:szCs w:val="20"/>
              </w:rPr>
            </w:pPr>
            <w:r>
              <w:rPr>
                <w:rFonts w:ascii="Courier New" w:hAnsi="Courier New" w:cs="Courier New"/>
                <w:b/>
                <w:sz w:val="20"/>
                <w:szCs w:val="20"/>
              </w:rPr>
              <w:t>16-CV-02900</w:t>
            </w:r>
          </w:p>
        </w:tc>
        <w:tc>
          <w:tcPr>
            <w:tcW w:w="1710" w:type="dxa"/>
          </w:tcPr>
          <w:p w:rsidR="00506D38" w:rsidRDefault="00506D38" w:rsidP="00500DFC">
            <w:pPr>
              <w:pStyle w:val="PlainText"/>
              <w:rPr>
                <w:rFonts w:ascii="Courier New" w:hAnsi="Courier New" w:cs="Courier New"/>
                <w:b/>
                <w:sz w:val="20"/>
                <w:szCs w:val="20"/>
              </w:rPr>
            </w:pPr>
          </w:p>
          <w:p w:rsidR="00E260BB" w:rsidRDefault="00E260BB" w:rsidP="00500DFC">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506D38" w:rsidRDefault="00506D38" w:rsidP="00500DFC">
            <w:pPr>
              <w:pStyle w:val="PlainText"/>
              <w:jc w:val="left"/>
              <w:rPr>
                <w:rFonts w:ascii="Courier New" w:hAnsi="Courier New" w:cs="Courier New"/>
                <w:b/>
                <w:sz w:val="20"/>
                <w:szCs w:val="20"/>
              </w:rPr>
            </w:pPr>
          </w:p>
          <w:p w:rsidR="00E260BB" w:rsidRDefault="00E260BB" w:rsidP="00500DFC">
            <w:pPr>
              <w:pStyle w:val="PlainText"/>
              <w:jc w:val="left"/>
              <w:rPr>
                <w:rFonts w:ascii="Courier New" w:hAnsi="Courier New" w:cs="Courier New"/>
                <w:b/>
                <w:sz w:val="20"/>
                <w:szCs w:val="20"/>
              </w:rPr>
            </w:pPr>
            <w:r>
              <w:rPr>
                <w:rFonts w:ascii="Courier New" w:hAnsi="Courier New" w:cs="Courier New"/>
                <w:b/>
                <w:sz w:val="20"/>
                <w:szCs w:val="20"/>
              </w:rPr>
              <w:t xml:space="preserve">Griffith v. </w:t>
            </w:r>
            <w:proofErr w:type="spellStart"/>
            <w:r>
              <w:rPr>
                <w:rFonts w:ascii="Courier New" w:hAnsi="Courier New" w:cs="Courier New"/>
                <w:b/>
                <w:sz w:val="20"/>
                <w:szCs w:val="20"/>
              </w:rPr>
              <w:t>ContextMedia</w:t>
            </w:r>
            <w:proofErr w:type="spellEnd"/>
            <w:r>
              <w:rPr>
                <w:rFonts w:ascii="Courier New" w:hAnsi="Courier New" w:cs="Courier New"/>
                <w:b/>
                <w:sz w:val="20"/>
                <w:szCs w:val="20"/>
              </w:rPr>
              <w:t>, Inc.</w:t>
            </w:r>
          </w:p>
          <w:p w:rsidR="00E260BB" w:rsidRDefault="00E260BB" w:rsidP="00E260BB">
            <w:pPr>
              <w:autoSpaceDE w:val="0"/>
              <w:autoSpaceDN w:val="0"/>
              <w:adjustRightInd w:val="0"/>
              <w:jc w:val="left"/>
              <w:rPr>
                <w:rFonts w:ascii="Courier New" w:hAnsi="Courier New" w:cs="Courier New"/>
                <w:sz w:val="20"/>
                <w:szCs w:val="20"/>
              </w:rPr>
            </w:pPr>
            <w:r w:rsidRPr="00E260BB">
              <w:rPr>
                <w:rFonts w:ascii="Courier New" w:hAnsi="Courier New" w:cs="Courier New"/>
                <w:sz w:val="20"/>
                <w:szCs w:val="20"/>
              </w:rPr>
              <w:t xml:space="preserve">The lawsuit alleges that </w:t>
            </w:r>
            <w:proofErr w:type="spellStart"/>
            <w:r w:rsidRPr="00E260BB">
              <w:rPr>
                <w:rFonts w:ascii="Courier New" w:hAnsi="Courier New" w:cs="Courier New"/>
                <w:sz w:val="20"/>
                <w:szCs w:val="20"/>
              </w:rPr>
              <w:t>ContextMedia</w:t>
            </w:r>
            <w:proofErr w:type="spellEnd"/>
            <w:r w:rsidRPr="00E260BB">
              <w:rPr>
                <w:rFonts w:ascii="Courier New" w:hAnsi="Courier New" w:cs="Courier New"/>
                <w:sz w:val="20"/>
                <w:szCs w:val="20"/>
              </w:rPr>
              <w:t xml:space="preserve"> Health, LLC sent text messages to Plaintiff’s wireless</w:t>
            </w:r>
            <w:r>
              <w:rPr>
                <w:rFonts w:ascii="Courier New" w:hAnsi="Courier New" w:cs="Courier New"/>
                <w:sz w:val="20"/>
                <w:szCs w:val="20"/>
              </w:rPr>
              <w:t xml:space="preserve"> </w:t>
            </w:r>
            <w:r w:rsidRPr="00E260BB">
              <w:rPr>
                <w:rFonts w:ascii="Courier New" w:hAnsi="Courier New" w:cs="Courier New"/>
                <w:sz w:val="20"/>
                <w:szCs w:val="20"/>
              </w:rPr>
              <w:t>telephone number without prior express written consent and in violation of the Telephone Consumer</w:t>
            </w:r>
            <w:r>
              <w:rPr>
                <w:rFonts w:ascii="Courier New" w:hAnsi="Courier New" w:cs="Courier New"/>
                <w:sz w:val="20"/>
                <w:szCs w:val="20"/>
              </w:rPr>
              <w:t xml:space="preserve"> </w:t>
            </w:r>
            <w:r w:rsidRPr="00E260BB">
              <w:rPr>
                <w:rFonts w:ascii="Courier New" w:hAnsi="Courier New" w:cs="Courier New"/>
                <w:sz w:val="20"/>
                <w:szCs w:val="20"/>
              </w:rPr>
              <w:t xml:space="preserve">Protection Act, 47 U.S.C. </w:t>
            </w:r>
            <w:r w:rsidRPr="00E260BB">
              <w:rPr>
                <w:rFonts w:cstheme="minorHAnsi"/>
                <w:sz w:val="20"/>
                <w:szCs w:val="20"/>
              </w:rPr>
              <w:t>§</w:t>
            </w:r>
            <w:r w:rsidRPr="00E260BB">
              <w:rPr>
                <w:rFonts w:ascii="Courier New" w:hAnsi="Courier New" w:cs="Courier New"/>
                <w:sz w:val="20"/>
                <w:szCs w:val="20"/>
              </w:rPr>
              <w:t xml:space="preserve"> 227 (“TCPA”). The text messages at issue in the litigation were sent</w:t>
            </w:r>
            <w:r>
              <w:rPr>
                <w:rFonts w:ascii="Courier New" w:hAnsi="Courier New" w:cs="Courier New"/>
                <w:sz w:val="20"/>
                <w:szCs w:val="20"/>
              </w:rPr>
              <w:t xml:space="preserve"> </w:t>
            </w:r>
            <w:r w:rsidRPr="00E260BB">
              <w:rPr>
                <w:rFonts w:ascii="Courier New" w:hAnsi="Courier New" w:cs="Courier New"/>
                <w:sz w:val="20"/>
                <w:szCs w:val="20"/>
              </w:rPr>
              <w:t>from Defendant’s “Healthy Tips” service, through which Defendant would send to Class Members’</w:t>
            </w:r>
            <w:r>
              <w:rPr>
                <w:rFonts w:ascii="Courier New" w:hAnsi="Courier New" w:cs="Courier New"/>
                <w:sz w:val="20"/>
                <w:szCs w:val="20"/>
              </w:rPr>
              <w:t xml:space="preserve"> </w:t>
            </w:r>
            <w:r w:rsidRPr="00E260BB">
              <w:rPr>
                <w:rFonts w:ascii="Courier New" w:hAnsi="Courier New" w:cs="Courier New"/>
                <w:sz w:val="20"/>
                <w:szCs w:val="20"/>
              </w:rPr>
              <w:t>cell phones a text message containing a nutrition tip each day. Specifically, the lawsuit alleges that</w:t>
            </w:r>
            <w:r>
              <w:rPr>
                <w:rFonts w:ascii="Courier New" w:hAnsi="Courier New" w:cs="Courier New"/>
                <w:sz w:val="20"/>
                <w:szCs w:val="20"/>
              </w:rPr>
              <w:t xml:space="preserve"> </w:t>
            </w:r>
            <w:r w:rsidRPr="00E260BB">
              <w:rPr>
                <w:rFonts w:ascii="Courier New" w:hAnsi="Courier New" w:cs="Courier New"/>
                <w:sz w:val="20"/>
                <w:szCs w:val="20"/>
              </w:rPr>
              <w:t>the Defendant continued to send these text messages after Class Members had replied “STOP” or</w:t>
            </w:r>
            <w:r>
              <w:rPr>
                <w:rFonts w:ascii="Courier New" w:hAnsi="Courier New" w:cs="Courier New"/>
                <w:sz w:val="20"/>
                <w:szCs w:val="20"/>
              </w:rPr>
              <w:t xml:space="preserve"> </w:t>
            </w:r>
            <w:r w:rsidRPr="00E260BB">
              <w:rPr>
                <w:rFonts w:ascii="Courier New" w:hAnsi="Courier New" w:cs="Courier New"/>
                <w:sz w:val="20"/>
                <w:szCs w:val="20"/>
              </w:rPr>
              <w:t>“STOP CMH TIPS.”</w:t>
            </w:r>
          </w:p>
          <w:p w:rsidR="00E260BB" w:rsidRPr="00E260BB" w:rsidRDefault="00E260BB" w:rsidP="00E260BB">
            <w:pPr>
              <w:autoSpaceDE w:val="0"/>
              <w:autoSpaceDN w:val="0"/>
              <w:adjustRightInd w:val="0"/>
              <w:jc w:val="left"/>
              <w:rPr>
                <w:rFonts w:ascii="Courier New" w:hAnsi="Courier New" w:cs="Courier New"/>
                <w:sz w:val="20"/>
                <w:szCs w:val="20"/>
              </w:rPr>
            </w:pPr>
          </w:p>
        </w:tc>
        <w:tc>
          <w:tcPr>
            <w:tcW w:w="1440" w:type="dxa"/>
          </w:tcPr>
          <w:p w:rsidR="00506D38" w:rsidRDefault="00506D38" w:rsidP="00500DFC">
            <w:pPr>
              <w:pStyle w:val="PlainText"/>
              <w:rPr>
                <w:rFonts w:ascii="Courier New" w:hAnsi="Courier New" w:cs="Courier New"/>
                <w:b/>
                <w:sz w:val="20"/>
                <w:szCs w:val="20"/>
              </w:rPr>
            </w:pPr>
          </w:p>
          <w:p w:rsidR="00E260BB" w:rsidRPr="007803D5" w:rsidRDefault="00E260BB" w:rsidP="00500DFC">
            <w:pPr>
              <w:pStyle w:val="PlainText"/>
              <w:rPr>
                <w:rFonts w:ascii="Courier New" w:hAnsi="Courier New" w:cs="Courier New"/>
                <w:b/>
                <w:sz w:val="20"/>
                <w:szCs w:val="20"/>
              </w:rPr>
            </w:pPr>
            <w:r>
              <w:rPr>
                <w:rFonts w:ascii="Courier New" w:hAnsi="Courier New" w:cs="Courier New"/>
                <w:b/>
                <w:sz w:val="20"/>
                <w:szCs w:val="20"/>
              </w:rPr>
              <w:t>11-16-2018</w:t>
            </w:r>
          </w:p>
        </w:tc>
        <w:tc>
          <w:tcPr>
            <w:tcW w:w="3060" w:type="dxa"/>
          </w:tcPr>
          <w:p w:rsidR="00506D38" w:rsidRDefault="00506D38" w:rsidP="00500DFC">
            <w:pPr>
              <w:pStyle w:val="PlainText"/>
              <w:jc w:val="left"/>
              <w:rPr>
                <w:rFonts w:ascii="Courier New" w:hAnsi="Courier New" w:cs="Courier New"/>
                <w:b/>
                <w:noProof/>
                <w:sz w:val="20"/>
                <w:szCs w:val="20"/>
              </w:rPr>
            </w:pPr>
          </w:p>
          <w:p w:rsidR="00E260BB" w:rsidRDefault="00E260BB"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E260BB" w:rsidRDefault="00E260BB" w:rsidP="00500DFC">
            <w:pPr>
              <w:pStyle w:val="PlainText"/>
              <w:jc w:val="left"/>
              <w:rPr>
                <w:rFonts w:ascii="Courier New" w:hAnsi="Courier New" w:cs="Courier New"/>
                <w:b/>
                <w:noProof/>
                <w:sz w:val="20"/>
                <w:szCs w:val="20"/>
              </w:rPr>
            </w:pPr>
          </w:p>
          <w:p w:rsidR="00E260BB" w:rsidRPr="00E260BB" w:rsidRDefault="00E260BB" w:rsidP="00E260BB">
            <w:pPr>
              <w:autoSpaceDE w:val="0"/>
              <w:autoSpaceDN w:val="0"/>
              <w:adjustRightInd w:val="0"/>
              <w:jc w:val="left"/>
              <w:rPr>
                <w:rFonts w:ascii="Courier New" w:hAnsi="Courier New" w:cs="Courier New"/>
                <w:b/>
                <w:color w:val="000000"/>
                <w:sz w:val="18"/>
                <w:szCs w:val="18"/>
              </w:rPr>
            </w:pPr>
            <w:r w:rsidRPr="00E260BB">
              <w:rPr>
                <w:rFonts w:ascii="Courier New" w:hAnsi="Courier New" w:cs="Courier New"/>
                <w:b/>
                <w:color w:val="000000"/>
                <w:sz w:val="18"/>
                <w:szCs w:val="18"/>
              </w:rPr>
              <w:t xml:space="preserve">Jeremy M. </w:t>
            </w:r>
            <w:proofErr w:type="spellStart"/>
            <w:r w:rsidRPr="00E260BB">
              <w:rPr>
                <w:rFonts w:ascii="Courier New" w:hAnsi="Courier New" w:cs="Courier New"/>
                <w:b/>
                <w:color w:val="000000"/>
                <w:sz w:val="18"/>
                <w:szCs w:val="18"/>
              </w:rPr>
              <w:t>Glapion</w:t>
            </w:r>
            <w:proofErr w:type="spellEnd"/>
          </w:p>
          <w:p w:rsidR="00E260BB" w:rsidRPr="00E260BB" w:rsidRDefault="00E260BB" w:rsidP="00E260BB">
            <w:pPr>
              <w:autoSpaceDE w:val="0"/>
              <w:autoSpaceDN w:val="0"/>
              <w:adjustRightInd w:val="0"/>
              <w:jc w:val="left"/>
              <w:rPr>
                <w:rFonts w:ascii="Courier New" w:hAnsi="Courier New" w:cs="Courier New"/>
                <w:b/>
                <w:color w:val="000000"/>
                <w:sz w:val="18"/>
                <w:szCs w:val="18"/>
              </w:rPr>
            </w:pPr>
            <w:r w:rsidRPr="00E260BB">
              <w:rPr>
                <w:rFonts w:ascii="Courier New" w:hAnsi="Courier New" w:cs="Courier New"/>
                <w:b/>
                <w:color w:val="000000"/>
                <w:sz w:val="18"/>
                <w:szCs w:val="18"/>
              </w:rPr>
              <w:t xml:space="preserve">The </w:t>
            </w:r>
            <w:proofErr w:type="spellStart"/>
            <w:r w:rsidRPr="00E260BB">
              <w:rPr>
                <w:rFonts w:ascii="Courier New" w:hAnsi="Courier New" w:cs="Courier New"/>
                <w:b/>
                <w:color w:val="000000"/>
                <w:sz w:val="18"/>
                <w:szCs w:val="18"/>
              </w:rPr>
              <w:t>Glapion</w:t>
            </w:r>
            <w:proofErr w:type="spellEnd"/>
            <w:r w:rsidRPr="00E260BB">
              <w:rPr>
                <w:rFonts w:ascii="Courier New" w:hAnsi="Courier New" w:cs="Courier New"/>
                <w:b/>
                <w:color w:val="000000"/>
                <w:sz w:val="18"/>
                <w:szCs w:val="18"/>
              </w:rPr>
              <w:t xml:space="preserve"> Law Firm, LLC</w:t>
            </w:r>
          </w:p>
          <w:p w:rsidR="00E260BB" w:rsidRPr="00E260BB" w:rsidRDefault="00E260BB" w:rsidP="00E260BB">
            <w:pPr>
              <w:autoSpaceDE w:val="0"/>
              <w:autoSpaceDN w:val="0"/>
              <w:adjustRightInd w:val="0"/>
              <w:jc w:val="left"/>
              <w:rPr>
                <w:rFonts w:ascii="Courier New" w:hAnsi="Courier New" w:cs="Courier New"/>
                <w:b/>
                <w:color w:val="000000"/>
                <w:sz w:val="18"/>
                <w:szCs w:val="18"/>
              </w:rPr>
            </w:pPr>
            <w:r w:rsidRPr="00E260BB">
              <w:rPr>
                <w:rFonts w:ascii="Courier New" w:hAnsi="Courier New" w:cs="Courier New"/>
                <w:b/>
                <w:color w:val="000000"/>
                <w:sz w:val="18"/>
                <w:szCs w:val="18"/>
              </w:rPr>
              <w:t>1704 Maxwell Drive</w:t>
            </w:r>
          </w:p>
          <w:p w:rsidR="00E260BB" w:rsidRDefault="00E260BB" w:rsidP="00E260BB">
            <w:pPr>
              <w:autoSpaceDE w:val="0"/>
              <w:autoSpaceDN w:val="0"/>
              <w:adjustRightInd w:val="0"/>
              <w:jc w:val="left"/>
              <w:rPr>
                <w:rFonts w:ascii="Courier New" w:hAnsi="Courier New" w:cs="Courier New"/>
                <w:b/>
                <w:color w:val="000000"/>
                <w:sz w:val="18"/>
                <w:szCs w:val="18"/>
              </w:rPr>
            </w:pPr>
            <w:r w:rsidRPr="00E260BB">
              <w:rPr>
                <w:rFonts w:ascii="Courier New" w:hAnsi="Courier New" w:cs="Courier New"/>
                <w:b/>
                <w:color w:val="000000"/>
                <w:sz w:val="18"/>
                <w:szCs w:val="18"/>
              </w:rPr>
              <w:t>Wall, New Jersey 07719</w:t>
            </w:r>
          </w:p>
          <w:p w:rsidR="00E260BB" w:rsidRPr="00E260BB" w:rsidRDefault="00E260BB" w:rsidP="00E260BB">
            <w:pPr>
              <w:autoSpaceDE w:val="0"/>
              <w:autoSpaceDN w:val="0"/>
              <w:adjustRightInd w:val="0"/>
              <w:jc w:val="left"/>
              <w:rPr>
                <w:rFonts w:ascii="Courier New" w:hAnsi="Courier New" w:cs="Courier New"/>
                <w:b/>
                <w:color w:val="000000"/>
                <w:sz w:val="18"/>
                <w:szCs w:val="18"/>
              </w:rPr>
            </w:pPr>
          </w:p>
          <w:p w:rsidR="00E260BB" w:rsidRDefault="00E260BB" w:rsidP="00E260BB">
            <w:pPr>
              <w:autoSpaceDE w:val="0"/>
              <w:autoSpaceDN w:val="0"/>
              <w:adjustRightInd w:val="0"/>
              <w:jc w:val="left"/>
              <w:rPr>
                <w:rFonts w:ascii="Courier New" w:hAnsi="Courier New" w:cs="Courier New"/>
                <w:b/>
                <w:color w:val="000000"/>
                <w:sz w:val="18"/>
                <w:szCs w:val="18"/>
              </w:rPr>
            </w:pPr>
            <w:r w:rsidRPr="00E260BB">
              <w:rPr>
                <w:rFonts w:ascii="Courier New" w:hAnsi="Courier New" w:cs="Courier New"/>
                <w:b/>
                <w:color w:val="000000"/>
                <w:sz w:val="18"/>
                <w:szCs w:val="18"/>
              </w:rPr>
              <w:t>732</w:t>
            </w:r>
            <w:r>
              <w:rPr>
                <w:rFonts w:ascii="Courier New" w:hAnsi="Courier New" w:cs="Courier New"/>
                <w:b/>
                <w:color w:val="000000"/>
                <w:sz w:val="18"/>
                <w:szCs w:val="18"/>
              </w:rPr>
              <w:t xml:space="preserve"> </w:t>
            </w:r>
            <w:r w:rsidRPr="00E260BB">
              <w:rPr>
                <w:rFonts w:ascii="Courier New" w:hAnsi="Courier New" w:cs="Courier New"/>
                <w:b/>
                <w:color w:val="000000"/>
                <w:sz w:val="18"/>
                <w:szCs w:val="18"/>
              </w:rPr>
              <w:t>455-9737</w:t>
            </w:r>
            <w:r>
              <w:rPr>
                <w:rFonts w:ascii="Courier New" w:hAnsi="Courier New" w:cs="Courier New"/>
                <w:b/>
                <w:color w:val="000000"/>
                <w:sz w:val="18"/>
                <w:szCs w:val="18"/>
              </w:rPr>
              <w:t xml:space="preserve"> (Ph.)</w:t>
            </w:r>
          </w:p>
          <w:p w:rsidR="00E260BB" w:rsidRPr="00E260BB" w:rsidRDefault="00E260BB" w:rsidP="00E260BB">
            <w:pPr>
              <w:autoSpaceDE w:val="0"/>
              <w:autoSpaceDN w:val="0"/>
              <w:adjustRightInd w:val="0"/>
              <w:jc w:val="left"/>
              <w:rPr>
                <w:rFonts w:ascii="Courier New" w:hAnsi="Courier New" w:cs="Courier New"/>
                <w:b/>
                <w:color w:val="000000"/>
                <w:sz w:val="18"/>
                <w:szCs w:val="18"/>
              </w:rPr>
            </w:pPr>
          </w:p>
          <w:p w:rsidR="00E260BB" w:rsidRDefault="00DD6436" w:rsidP="00E260BB">
            <w:pPr>
              <w:pStyle w:val="PlainText"/>
              <w:jc w:val="left"/>
              <w:rPr>
                <w:rFonts w:ascii="Courier New" w:hAnsi="Courier New" w:cs="Courier New"/>
                <w:b/>
                <w:color w:val="0000FF"/>
                <w:sz w:val="18"/>
                <w:szCs w:val="18"/>
              </w:rPr>
            </w:pPr>
            <w:hyperlink r:id="rId15" w:history="1">
              <w:r w:rsidR="00E260BB" w:rsidRPr="00BA12D8">
                <w:rPr>
                  <w:rStyle w:val="Hyperlink"/>
                  <w:rFonts w:ascii="Courier New" w:hAnsi="Courier New" w:cs="Courier New"/>
                  <w:b/>
                  <w:sz w:val="18"/>
                  <w:szCs w:val="18"/>
                </w:rPr>
                <w:t>jmg@glapionlaw.com</w:t>
              </w:r>
            </w:hyperlink>
          </w:p>
          <w:p w:rsidR="00E260BB" w:rsidRPr="007803D5" w:rsidRDefault="00E260BB" w:rsidP="00E260BB">
            <w:pPr>
              <w:pStyle w:val="PlainText"/>
              <w:jc w:val="left"/>
              <w:rPr>
                <w:rFonts w:ascii="Courier New" w:hAnsi="Courier New" w:cs="Courier New"/>
                <w:b/>
                <w:noProof/>
                <w:sz w:val="20"/>
                <w:szCs w:val="20"/>
              </w:rPr>
            </w:pPr>
          </w:p>
        </w:tc>
      </w:tr>
      <w:tr w:rsidR="00E260BB" w:rsidTr="00DC1E2A">
        <w:tc>
          <w:tcPr>
            <w:tcW w:w="1443" w:type="dxa"/>
          </w:tcPr>
          <w:p w:rsidR="00E260BB" w:rsidRDefault="00E260BB" w:rsidP="00500DFC">
            <w:pPr>
              <w:pStyle w:val="PlainText"/>
              <w:rPr>
                <w:rFonts w:ascii="Courier New" w:hAnsi="Courier New" w:cs="Courier New"/>
                <w:b/>
                <w:sz w:val="20"/>
                <w:szCs w:val="20"/>
              </w:rPr>
            </w:pPr>
          </w:p>
          <w:p w:rsidR="00E260BB" w:rsidRDefault="00E260BB" w:rsidP="00500DFC">
            <w:pPr>
              <w:pStyle w:val="PlainText"/>
              <w:rPr>
                <w:rFonts w:ascii="Courier New" w:hAnsi="Courier New" w:cs="Courier New"/>
                <w:b/>
                <w:sz w:val="20"/>
                <w:szCs w:val="20"/>
              </w:rPr>
            </w:pPr>
            <w:r>
              <w:rPr>
                <w:rFonts w:ascii="Courier New" w:hAnsi="Courier New" w:cs="Courier New"/>
                <w:b/>
                <w:sz w:val="20"/>
                <w:szCs w:val="20"/>
              </w:rPr>
              <w:t>4-17-2018</w:t>
            </w:r>
          </w:p>
        </w:tc>
        <w:tc>
          <w:tcPr>
            <w:tcW w:w="1710" w:type="dxa"/>
          </w:tcPr>
          <w:p w:rsidR="00E260BB" w:rsidRDefault="00E260BB" w:rsidP="00500DFC">
            <w:pPr>
              <w:pStyle w:val="PlainText"/>
              <w:rPr>
                <w:rFonts w:ascii="Courier New" w:hAnsi="Courier New" w:cs="Courier New"/>
                <w:b/>
                <w:sz w:val="20"/>
                <w:szCs w:val="20"/>
              </w:rPr>
            </w:pPr>
          </w:p>
          <w:p w:rsidR="00E260BB" w:rsidRDefault="00E260BB" w:rsidP="00500DFC">
            <w:pPr>
              <w:pStyle w:val="PlainText"/>
              <w:rPr>
                <w:rFonts w:ascii="Courier New" w:hAnsi="Courier New" w:cs="Courier New"/>
                <w:b/>
                <w:sz w:val="20"/>
                <w:szCs w:val="20"/>
              </w:rPr>
            </w:pPr>
            <w:r>
              <w:rPr>
                <w:rFonts w:ascii="Courier New" w:hAnsi="Courier New" w:cs="Courier New"/>
                <w:b/>
                <w:sz w:val="20"/>
                <w:szCs w:val="20"/>
              </w:rPr>
              <w:t>17-CV-193</w:t>
            </w:r>
          </w:p>
        </w:tc>
        <w:tc>
          <w:tcPr>
            <w:tcW w:w="1710" w:type="dxa"/>
          </w:tcPr>
          <w:p w:rsidR="00E260BB" w:rsidRDefault="00E260BB" w:rsidP="00500DFC">
            <w:pPr>
              <w:pStyle w:val="PlainText"/>
              <w:rPr>
                <w:rFonts w:ascii="Courier New" w:hAnsi="Courier New" w:cs="Courier New"/>
                <w:b/>
                <w:sz w:val="20"/>
                <w:szCs w:val="20"/>
              </w:rPr>
            </w:pPr>
          </w:p>
          <w:p w:rsidR="00E260BB" w:rsidRDefault="00E260BB" w:rsidP="00500DFC">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E260BB" w:rsidRDefault="00E260BB" w:rsidP="00500DFC">
            <w:pPr>
              <w:pStyle w:val="PlainText"/>
              <w:jc w:val="left"/>
              <w:rPr>
                <w:rFonts w:ascii="Courier New" w:hAnsi="Courier New" w:cs="Courier New"/>
                <w:b/>
                <w:sz w:val="20"/>
                <w:szCs w:val="20"/>
              </w:rPr>
            </w:pPr>
          </w:p>
          <w:p w:rsidR="00061A5B" w:rsidRDefault="00061A5B" w:rsidP="00500DFC">
            <w:pPr>
              <w:pStyle w:val="PlainText"/>
              <w:jc w:val="left"/>
              <w:rPr>
                <w:rFonts w:ascii="Courier New" w:hAnsi="Courier New" w:cs="Courier New"/>
                <w:b/>
                <w:sz w:val="20"/>
                <w:szCs w:val="20"/>
              </w:rPr>
            </w:pPr>
            <w:r>
              <w:rPr>
                <w:rFonts w:ascii="Courier New" w:hAnsi="Courier New" w:cs="Courier New"/>
                <w:b/>
                <w:sz w:val="20"/>
                <w:szCs w:val="20"/>
              </w:rPr>
              <w:t>Dana Chapman v. McCabe Law Group, P.A.</w:t>
            </w:r>
          </w:p>
          <w:p w:rsidR="00061A5B" w:rsidRDefault="00061A5B" w:rsidP="00061A5B">
            <w:pPr>
              <w:autoSpaceDE w:val="0"/>
              <w:autoSpaceDN w:val="0"/>
              <w:adjustRightInd w:val="0"/>
              <w:jc w:val="left"/>
              <w:rPr>
                <w:rFonts w:ascii="Courier New" w:eastAsia="NotDefSpecial" w:hAnsi="Courier New" w:cs="Courier New"/>
                <w:sz w:val="20"/>
                <w:szCs w:val="20"/>
              </w:rPr>
            </w:pPr>
            <w:r w:rsidRPr="00061A5B">
              <w:rPr>
                <w:rFonts w:ascii="Courier New" w:eastAsia="NotDefSpecial" w:hAnsi="Courier New" w:cs="Courier New"/>
                <w:sz w:val="20"/>
                <w:szCs w:val="20"/>
              </w:rPr>
              <w:t>Plaintiff alleged that Settlement Defendant violated the Fair Debt Collection Practices Act</w:t>
            </w:r>
            <w:r>
              <w:rPr>
                <w:rFonts w:ascii="NotDefSpecial" w:eastAsia="NotDefSpecial" w:cs="NotDefSpecial"/>
                <w:sz w:val="21"/>
                <w:szCs w:val="21"/>
              </w:rPr>
              <w:t>,</w:t>
            </w:r>
            <w:r w:rsidRPr="00061A5B">
              <w:rPr>
                <w:rFonts w:ascii="Courier New" w:eastAsia="NotDefSpecial" w:hAnsi="Courier New" w:cs="Courier New"/>
                <w:sz w:val="20"/>
                <w:szCs w:val="20"/>
              </w:rPr>
              <w:t xml:space="preserve"> by attempting to collect a</w:t>
            </w:r>
            <w:r>
              <w:rPr>
                <w:rFonts w:ascii="Courier New" w:eastAsia="NotDefSpecial" w:hAnsi="Courier New" w:cs="Courier New"/>
                <w:sz w:val="20"/>
                <w:szCs w:val="20"/>
              </w:rPr>
              <w:t xml:space="preserve"> </w:t>
            </w:r>
            <w:r w:rsidRPr="00061A5B">
              <w:rPr>
                <w:rFonts w:ascii="Courier New" w:eastAsia="NotDefSpecial" w:hAnsi="Courier New" w:cs="Courier New"/>
                <w:sz w:val="20"/>
                <w:szCs w:val="20"/>
              </w:rPr>
              <w:t>debt using letters that failed to properly inform the consumer as to the consumer's right to debt</w:t>
            </w:r>
            <w:r>
              <w:rPr>
                <w:rFonts w:ascii="Courier New" w:eastAsia="NotDefSpecial" w:hAnsi="Courier New" w:cs="Courier New"/>
                <w:sz w:val="20"/>
                <w:szCs w:val="20"/>
              </w:rPr>
              <w:t xml:space="preserve"> </w:t>
            </w:r>
            <w:r w:rsidRPr="00061A5B">
              <w:rPr>
                <w:rFonts w:ascii="Courier New" w:eastAsia="NotDefSpecial" w:hAnsi="Courier New" w:cs="Courier New"/>
                <w:sz w:val="20"/>
                <w:szCs w:val="20"/>
              </w:rPr>
              <w:t>verification in a manner which was not reasonably calculated to confuse or frustrate the least</w:t>
            </w:r>
            <w:r>
              <w:rPr>
                <w:rFonts w:ascii="Courier New" w:eastAsia="NotDefSpecial" w:hAnsi="Courier New" w:cs="Courier New"/>
                <w:sz w:val="20"/>
                <w:szCs w:val="20"/>
              </w:rPr>
              <w:t xml:space="preserve"> </w:t>
            </w:r>
            <w:r w:rsidRPr="00061A5B">
              <w:rPr>
                <w:rFonts w:ascii="Courier New" w:eastAsia="NotDefSpecial" w:hAnsi="Courier New" w:cs="Courier New"/>
                <w:sz w:val="20"/>
                <w:szCs w:val="20"/>
              </w:rPr>
              <w:t xml:space="preserve">sophisticated consumer in violation of 15 U.S.C. </w:t>
            </w:r>
            <w:r w:rsidRPr="00061A5B">
              <w:rPr>
                <w:rFonts w:eastAsia="NotDefSpecial" w:cstheme="minorHAnsi"/>
                <w:sz w:val="20"/>
                <w:szCs w:val="20"/>
              </w:rPr>
              <w:t>§</w:t>
            </w:r>
            <w:r w:rsidRPr="00061A5B">
              <w:rPr>
                <w:rFonts w:ascii="Courier New" w:eastAsia="NotDefSpecial" w:hAnsi="Courier New" w:cs="Courier New"/>
                <w:sz w:val="20"/>
                <w:szCs w:val="20"/>
              </w:rPr>
              <w:t>1692g.</w:t>
            </w:r>
          </w:p>
          <w:p w:rsidR="00D73581" w:rsidRPr="00061A5B" w:rsidRDefault="00D73581" w:rsidP="00061A5B">
            <w:pPr>
              <w:autoSpaceDE w:val="0"/>
              <w:autoSpaceDN w:val="0"/>
              <w:adjustRightInd w:val="0"/>
              <w:jc w:val="left"/>
              <w:rPr>
                <w:rFonts w:ascii="Courier New" w:hAnsi="Courier New" w:cs="Courier New"/>
                <w:sz w:val="20"/>
                <w:szCs w:val="20"/>
              </w:rPr>
            </w:pPr>
          </w:p>
        </w:tc>
        <w:tc>
          <w:tcPr>
            <w:tcW w:w="1440" w:type="dxa"/>
          </w:tcPr>
          <w:p w:rsidR="00E260BB" w:rsidRDefault="00E260BB" w:rsidP="00500DFC">
            <w:pPr>
              <w:pStyle w:val="PlainText"/>
              <w:rPr>
                <w:rFonts w:ascii="Courier New" w:hAnsi="Courier New" w:cs="Courier New"/>
                <w:b/>
                <w:sz w:val="20"/>
                <w:szCs w:val="20"/>
              </w:rPr>
            </w:pPr>
          </w:p>
          <w:p w:rsidR="00061A5B" w:rsidRDefault="00061A5B"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E260BB" w:rsidRDefault="00E260BB" w:rsidP="00500DFC">
            <w:pPr>
              <w:pStyle w:val="PlainText"/>
              <w:jc w:val="left"/>
              <w:rPr>
                <w:rFonts w:ascii="Courier New" w:hAnsi="Courier New" w:cs="Courier New"/>
                <w:b/>
                <w:noProof/>
                <w:sz w:val="20"/>
                <w:szCs w:val="20"/>
              </w:rPr>
            </w:pPr>
          </w:p>
          <w:p w:rsidR="00061A5B" w:rsidRDefault="00061A5B"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061A5B" w:rsidRDefault="00061A5B" w:rsidP="00500DFC">
            <w:pPr>
              <w:pStyle w:val="PlainText"/>
              <w:jc w:val="left"/>
              <w:rPr>
                <w:rFonts w:ascii="Courier New" w:hAnsi="Courier New" w:cs="Courier New"/>
                <w:b/>
                <w:noProof/>
                <w:sz w:val="20"/>
                <w:szCs w:val="20"/>
              </w:rPr>
            </w:pPr>
          </w:p>
          <w:p w:rsidR="00061A5B" w:rsidRPr="00061A5B" w:rsidRDefault="00061A5B" w:rsidP="00061A5B">
            <w:pPr>
              <w:autoSpaceDE w:val="0"/>
              <w:autoSpaceDN w:val="0"/>
              <w:adjustRightInd w:val="0"/>
              <w:jc w:val="left"/>
              <w:rPr>
                <w:rFonts w:ascii="Courier New" w:eastAsia="NotDefSpecial" w:hAnsi="Courier New" w:cs="Courier New"/>
                <w:b/>
                <w:sz w:val="18"/>
                <w:szCs w:val="18"/>
              </w:rPr>
            </w:pPr>
            <w:r w:rsidRPr="00061A5B">
              <w:rPr>
                <w:rFonts w:ascii="Courier New" w:eastAsia="NotDefSpecial" w:hAnsi="Courier New" w:cs="Courier New"/>
                <w:b/>
                <w:sz w:val="18"/>
                <w:szCs w:val="18"/>
              </w:rPr>
              <w:t>Robert W. Murphy</w:t>
            </w:r>
          </w:p>
          <w:p w:rsidR="00061A5B" w:rsidRPr="00061A5B" w:rsidRDefault="00061A5B" w:rsidP="00061A5B">
            <w:pPr>
              <w:autoSpaceDE w:val="0"/>
              <w:autoSpaceDN w:val="0"/>
              <w:adjustRightInd w:val="0"/>
              <w:jc w:val="left"/>
              <w:rPr>
                <w:rFonts w:ascii="Courier New" w:eastAsia="NotDefSpecial" w:hAnsi="Courier New" w:cs="Courier New"/>
                <w:b/>
                <w:sz w:val="18"/>
                <w:szCs w:val="18"/>
              </w:rPr>
            </w:pPr>
            <w:r w:rsidRPr="00061A5B">
              <w:rPr>
                <w:rFonts w:ascii="Courier New" w:eastAsia="NotDefSpecial" w:hAnsi="Courier New" w:cs="Courier New"/>
                <w:b/>
                <w:sz w:val="18"/>
                <w:szCs w:val="18"/>
              </w:rPr>
              <w:t>1212 S.E. 2nd Avenue</w:t>
            </w:r>
          </w:p>
          <w:p w:rsidR="00061A5B" w:rsidRPr="00061A5B" w:rsidRDefault="00061A5B" w:rsidP="00061A5B">
            <w:pPr>
              <w:autoSpaceDE w:val="0"/>
              <w:autoSpaceDN w:val="0"/>
              <w:adjustRightInd w:val="0"/>
              <w:jc w:val="left"/>
              <w:rPr>
                <w:rFonts w:ascii="Courier New" w:eastAsia="NotDefSpecial" w:hAnsi="Courier New" w:cs="Courier New"/>
                <w:b/>
                <w:sz w:val="18"/>
                <w:szCs w:val="18"/>
              </w:rPr>
            </w:pPr>
            <w:r w:rsidRPr="00061A5B">
              <w:rPr>
                <w:rFonts w:ascii="Courier New" w:eastAsia="NotDefSpecial" w:hAnsi="Courier New" w:cs="Courier New"/>
                <w:b/>
                <w:sz w:val="18"/>
                <w:szCs w:val="18"/>
              </w:rPr>
              <w:t>Fort Lauderdale, F</w:t>
            </w:r>
            <w:r>
              <w:rPr>
                <w:rFonts w:ascii="Courier New" w:eastAsia="NotDefSpecial" w:hAnsi="Courier New" w:cs="Courier New"/>
                <w:b/>
                <w:sz w:val="18"/>
                <w:szCs w:val="18"/>
              </w:rPr>
              <w:t>L</w:t>
            </w:r>
            <w:r w:rsidRPr="00061A5B">
              <w:rPr>
                <w:rFonts w:ascii="Courier New" w:eastAsia="NotDefSpecial" w:hAnsi="Courier New" w:cs="Courier New"/>
                <w:b/>
                <w:sz w:val="18"/>
                <w:szCs w:val="18"/>
              </w:rPr>
              <w:t xml:space="preserve"> 33316</w:t>
            </w:r>
          </w:p>
          <w:p w:rsidR="00061A5B" w:rsidRDefault="00061A5B" w:rsidP="00061A5B">
            <w:pPr>
              <w:autoSpaceDE w:val="0"/>
              <w:autoSpaceDN w:val="0"/>
              <w:adjustRightInd w:val="0"/>
              <w:jc w:val="left"/>
              <w:rPr>
                <w:rFonts w:ascii="Courier New" w:eastAsia="NotDefSpecial" w:hAnsi="Courier New" w:cs="Courier New"/>
                <w:b/>
                <w:sz w:val="18"/>
                <w:szCs w:val="18"/>
              </w:rPr>
            </w:pPr>
          </w:p>
          <w:p w:rsidR="00061A5B" w:rsidRDefault="00061A5B" w:rsidP="00061A5B">
            <w:pPr>
              <w:autoSpaceDE w:val="0"/>
              <w:autoSpaceDN w:val="0"/>
              <w:adjustRightInd w:val="0"/>
              <w:jc w:val="left"/>
              <w:rPr>
                <w:rFonts w:ascii="Courier New" w:eastAsia="NotDefSpecial" w:hAnsi="Courier New" w:cs="Courier New"/>
                <w:b/>
                <w:sz w:val="18"/>
                <w:szCs w:val="18"/>
              </w:rPr>
            </w:pPr>
            <w:r>
              <w:rPr>
                <w:rFonts w:ascii="Courier New" w:eastAsia="NotDefSpecial" w:hAnsi="Courier New" w:cs="Courier New"/>
                <w:b/>
                <w:sz w:val="18"/>
                <w:szCs w:val="18"/>
              </w:rPr>
              <w:t xml:space="preserve">954 </w:t>
            </w:r>
            <w:r w:rsidRPr="00061A5B">
              <w:rPr>
                <w:rFonts w:ascii="Courier New" w:eastAsia="NotDefSpecial" w:hAnsi="Courier New" w:cs="Courier New"/>
                <w:b/>
                <w:sz w:val="18"/>
                <w:szCs w:val="18"/>
              </w:rPr>
              <w:t>763-8660</w:t>
            </w:r>
            <w:r>
              <w:rPr>
                <w:rFonts w:ascii="Courier New" w:eastAsia="NotDefSpecial" w:hAnsi="Courier New" w:cs="Courier New"/>
                <w:b/>
                <w:sz w:val="18"/>
                <w:szCs w:val="18"/>
              </w:rPr>
              <w:t xml:space="preserve"> (Ph.)</w:t>
            </w:r>
          </w:p>
          <w:p w:rsidR="00061A5B" w:rsidRPr="00061A5B" w:rsidRDefault="00061A5B" w:rsidP="00061A5B">
            <w:pPr>
              <w:autoSpaceDE w:val="0"/>
              <w:autoSpaceDN w:val="0"/>
              <w:adjustRightInd w:val="0"/>
              <w:jc w:val="left"/>
              <w:rPr>
                <w:rFonts w:ascii="Courier New" w:eastAsia="NotDefSpecial" w:hAnsi="Courier New" w:cs="Courier New"/>
                <w:b/>
                <w:sz w:val="18"/>
                <w:szCs w:val="18"/>
              </w:rPr>
            </w:pPr>
          </w:p>
          <w:p w:rsidR="00061A5B" w:rsidRDefault="00DD6436" w:rsidP="00061A5B">
            <w:pPr>
              <w:pStyle w:val="PlainText"/>
              <w:jc w:val="left"/>
              <w:rPr>
                <w:rFonts w:ascii="Courier New" w:eastAsia="NotDefSpecial" w:hAnsi="Courier New" w:cs="Courier New"/>
                <w:b/>
                <w:sz w:val="18"/>
                <w:szCs w:val="18"/>
              </w:rPr>
            </w:pPr>
            <w:hyperlink r:id="rId16" w:history="1">
              <w:r w:rsidR="00061A5B" w:rsidRPr="00BA12D8">
                <w:rPr>
                  <w:rStyle w:val="Hyperlink"/>
                  <w:rFonts w:ascii="Courier New" w:eastAsia="NotDefSpecial" w:hAnsi="Courier New" w:cs="Courier New"/>
                  <w:b/>
                  <w:sz w:val="18"/>
                  <w:szCs w:val="18"/>
                </w:rPr>
                <w:t>nvmurphy@lawfirmmurphy.com</w:t>
              </w:r>
            </w:hyperlink>
          </w:p>
          <w:p w:rsidR="00061A5B" w:rsidRDefault="00061A5B" w:rsidP="00061A5B">
            <w:pPr>
              <w:pStyle w:val="PlainText"/>
              <w:jc w:val="left"/>
              <w:rPr>
                <w:rFonts w:ascii="Courier New" w:hAnsi="Courier New" w:cs="Courier New"/>
                <w:b/>
                <w:noProof/>
                <w:sz w:val="20"/>
                <w:szCs w:val="20"/>
              </w:rPr>
            </w:pPr>
          </w:p>
        </w:tc>
      </w:tr>
      <w:tr w:rsidR="00061A5B" w:rsidTr="00DC1E2A">
        <w:tc>
          <w:tcPr>
            <w:tcW w:w="1443" w:type="dxa"/>
          </w:tcPr>
          <w:p w:rsidR="00061A5B" w:rsidRDefault="00061A5B" w:rsidP="00500DFC">
            <w:pPr>
              <w:pStyle w:val="PlainText"/>
              <w:rPr>
                <w:rFonts w:ascii="Courier New" w:hAnsi="Courier New" w:cs="Courier New"/>
                <w:b/>
                <w:sz w:val="20"/>
                <w:szCs w:val="20"/>
              </w:rPr>
            </w:pPr>
          </w:p>
          <w:p w:rsidR="00061A5B" w:rsidRDefault="00061A5B" w:rsidP="00500DFC">
            <w:pPr>
              <w:pStyle w:val="PlainText"/>
              <w:rPr>
                <w:rFonts w:ascii="Courier New" w:hAnsi="Courier New" w:cs="Courier New"/>
                <w:b/>
                <w:sz w:val="20"/>
                <w:szCs w:val="20"/>
              </w:rPr>
            </w:pPr>
            <w:r>
              <w:rPr>
                <w:rFonts w:ascii="Courier New" w:hAnsi="Courier New" w:cs="Courier New"/>
                <w:b/>
                <w:sz w:val="20"/>
                <w:szCs w:val="20"/>
              </w:rPr>
              <w:t>4-17-2018</w:t>
            </w:r>
          </w:p>
        </w:tc>
        <w:tc>
          <w:tcPr>
            <w:tcW w:w="1710" w:type="dxa"/>
          </w:tcPr>
          <w:p w:rsidR="00061A5B" w:rsidRDefault="00061A5B" w:rsidP="00500DFC">
            <w:pPr>
              <w:pStyle w:val="PlainText"/>
              <w:rPr>
                <w:rFonts w:ascii="Courier New" w:hAnsi="Courier New" w:cs="Courier New"/>
                <w:b/>
                <w:sz w:val="20"/>
                <w:szCs w:val="20"/>
              </w:rPr>
            </w:pPr>
          </w:p>
          <w:p w:rsidR="00061A5B" w:rsidRDefault="00EB565E" w:rsidP="00500DFC">
            <w:pPr>
              <w:pStyle w:val="PlainText"/>
              <w:rPr>
                <w:rFonts w:ascii="Courier New" w:hAnsi="Courier New" w:cs="Courier New"/>
                <w:b/>
                <w:sz w:val="20"/>
                <w:szCs w:val="20"/>
              </w:rPr>
            </w:pPr>
            <w:r>
              <w:rPr>
                <w:rFonts w:ascii="Courier New" w:hAnsi="Courier New" w:cs="Courier New"/>
                <w:b/>
                <w:sz w:val="20"/>
                <w:szCs w:val="20"/>
              </w:rPr>
              <w:t>12-MD-0</w:t>
            </w:r>
            <w:r w:rsidR="00061A5B">
              <w:rPr>
                <w:rFonts w:ascii="Courier New" w:hAnsi="Courier New" w:cs="Courier New"/>
                <w:b/>
                <w:sz w:val="20"/>
                <w:szCs w:val="20"/>
              </w:rPr>
              <w:t>2311</w:t>
            </w:r>
          </w:p>
          <w:p w:rsidR="008C3E21" w:rsidRDefault="008C3E21" w:rsidP="00500DFC">
            <w:pPr>
              <w:pStyle w:val="PlainText"/>
              <w:rPr>
                <w:rFonts w:ascii="Courier New" w:hAnsi="Courier New" w:cs="Courier New"/>
                <w:b/>
                <w:sz w:val="20"/>
                <w:szCs w:val="20"/>
              </w:rPr>
            </w:pPr>
            <w:r>
              <w:rPr>
                <w:rFonts w:ascii="Courier New" w:hAnsi="Courier New" w:cs="Courier New"/>
                <w:b/>
                <w:sz w:val="20"/>
                <w:szCs w:val="20"/>
              </w:rPr>
              <w:t>12-CV-00603</w:t>
            </w:r>
          </w:p>
          <w:p w:rsidR="008C3E21" w:rsidRDefault="008C3E21" w:rsidP="00500DFC">
            <w:pPr>
              <w:pStyle w:val="PlainText"/>
              <w:rPr>
                <w:rFonts w:ascii="Courier New" w:hAnsi="Courier New" w:cs="Courier New"/>
                <w:b/>
                <w:sz w:val="20"/>
                <w:szCs w:val="20"/>
              </w:rPr>
            </w:pPr>
            <w:r>
              <w:rPr>
                <w:rFonts w:ascii="Courier New" w:hAnsi="Courier New" w:cs="Courier New"/>
                <w:b/>
                <w:sz w:val="20"/>
                <w:szCs w:val="20"/>
              </w:rPr>
              <w:t>13-CV-01303</w:t>
            </w:r>
          </w:p>
          <w:p w:rsidR="008C3E21" w:rsidRDefault="008C3E21" w:rsidP="00500DFC">
            <w:pPr>
              <w:pStyle w:val="PlainText"/>
              <w:rPr>
                <w:rFonts w:ascii="Courier New" w:hAnsi="Courier New" w:cs="Courier New"/>
                <w:b/>
                <w:sz w:val="20"/>
                <w:szCs w:val="20"/>
              </w:rPr>
            </w:pPr>
            <w:r>
              <w:rPr>
                <w:rFonts w:ascii="Courier New" w:hAnsi="Courier New" w:cs="Courier New"/>
                <w:b/>
                <w:sz w:val="20"/>
                <w:szCs w:val="20"/>
              </w:rPr>
              <w:t>13-CV-01603</w:t>
            </w:r>
          </w:p>
        </w:tc>
        <w:tc>
          <w:tcPr>
            <w:tcW w:w="1710" w:type="dxa"/>
          </w:tcPr>
          <w:p w:rsidR="00061A5B" w:rsidRDefault="00061A5B" w:rsidP="00500DFC">
            <w:pPr>
              <w:pStyle w:val="PlainText"/>
              <w:rPr>
                <w:rFonts w:ascii="Courier New" w:hAnsi="Courier New" w:cs="Courier New"/>
                <w:b/>
                <w:sz w:val="20"/>
                <w:szCs w:val="20"/>
              </w:rPr>
            </w:pPr>
          </w:p>
          <w:p w:rsidR="00061A5B" w:rsidRDefault="00061A5B" w:rsidP="00500DFC">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061A5B" w:rsidRDefault="00061A5B" w:rsidP="00500DFC">
            <w:pPr>
              <w:pStyle w:val="PlainText"/>
              <w:jc w:val="left"/>
              <w:rPr>
                <w:rFonts w:ascii="Courier New" w:hAnsi="Courier New" w:cs="Courier New"/>
                <w:b/>
                <w:sz w:val="20"/>
                <w:szCs w:val="20"/>
              </w:rPr>
            </w:pPr>
          </w:p>
          <w:p w:rsidR="00061A5B" w:rsidRDefault="00D73581" w:rsidP="00500DFC">
            <w:pPr>
              <w:pStyle w:val="PlainText"/>
              <w:jc w:val="left"/>
              <w:rPr>
                <w:rFonts w:ascii="Courier New" w:hAnsi="Courier New" w:cs="Courier New"/>
                <w:b/>
                <w:sz w:val="20"/>
                <w:szCs w:val="20"/>
              </w:rPr>
            </w:pPr>
            <w:r>
              <w:rPr>
                <w:rFonts w:ascii="Courier New" w:hAnsi="Courier New" w:cs="Courier New"/>
                <w:b/>
                <w:sz w:val="20"/>
                <w:szCs w:val="20"/>
              </w:rPr>
              <w:t>In</w:t>
            </w:r>
            <w:r w:rsidR="008C3E21">
              <w:rPr>
                <w:rFonts w:ascii="Courier New" w:hAnsi="Courier New" w:cs="Courier New"/>
                <w:b/>
                <w:sz w:val="20"/>
                <w:szCs w:val="20"/>
              </w:rPr>
              <w:t xml:space="preserve"> re: Automotive Parts Antitrust Liti</w:t>
            </w:r>
            <w:r w:rsidR="00F90294">
              <w:rPr>
                <w:rFonts w:ascii="Courier New" w:hAnsi="Courier New" w:cs="Courier New"/>
                <w:b/>
                <w:sz w:val="20"/>
                <w:szCs w:val="20"/>
              </w:rPr>
              <w:t>g</w:t>
            </w:r>
            <w:r w:rsidR="008C3E21">
              <w:rPr>
                <w:rFonts w:ascii="Courier New" w:hAnsi="Courier New" w:cs="Courier New"/>
                <w:b/>
                <w:sz w:val="20"/>
                <w:szCs w:val="20"/>
              </w:rPr>
              <w:t>ation</w:t>
            </w:r>
          </w:p>
          <w:p w:rsidR="008C3E21" w:rsidRDefault="008C3E21" w:rsidP="00500DFC">
            <w:pPr>
              <w:pStyle w:val="PlainText"/>
              <w:jc w:val="left"/>
              <w:rPr>
                <w:rFonts w:ascii="Courier New" w:hAnsi="Courier New" w:cs="Courier New"/>
                <w:b/>
                <w:sz w:val="20"/>
                <w:szCs w:val="20"/>
              </w:rPr>
            </w:pPr>
            <w:r>
              <w:rPr>
                <w:rFonts w:ascii="Courier New" w:hAnsi="Courier New" w:cs="Courier New"/>
                <w:b/>
                <w:sz w:val="20"/>
                <w:szCs w:val="20"/>
              </w:rPr>
              <w:t>In re: Heater C</w:t>
            </w:r>
            <w:r w:rsidR="00F90294">
              <w:rPr>
                <w:rFonts w:ascii="Courier New" w:hAnsi="Courier New" w:cs="Courier New"/>
                <w:b/>
                <w:sz w:val="20"/>
                <w:szCs w:val="20"/>
              </w:rPr>
              <w:t>o</w:t>
            </w:r>
            <w:r>
              <w:rPr>
                <w:rFonts w:ascii="Courier New" w:hAnsi="Courier New" w:cs="Courier New"/>
                <w:b/>
                <w:sz w:val="20"/>
                <w:szCs w:val="20"/>
              </w:rPr>
              <w:t>ntrol Panels, Occupant Safety Systems, Switches and Steering Angle Sensors (End-</w:t>
            </w:r>
            <w:proofErr w:type="spellStart"/>
            <w:r>
              <w:rPr>
                <w:rFonts w:ascii="Courier New" w:hAnsi="Courier New" w:cs="Courier New"/>
                <w:b/>
                <w:sz w:val="20"/>
                <w:szCs w:val="20"/>
              </w:rPr>
              <w:t>Payor</w:t>
            </w:r>
            <w:proofErr w:type="spellEnd"/>
            <w:r>
              <w:rPr>
                <w:rFonts w:ascii="Courier New" w:hAnsi="Courier New" w:cs="Courier New"/>
                <w:b/>
                <w:sz w:val="20"/>
                <w:szCs w:val="20"/>
              </w:rPr>
              <w:t xml:space="preserve"> Action)</w:t>
            </w:r>
          </w:p>
          <w:p w:rsidR="00F90294" w:rsidRDefault="00F90294" w:rsidP="00500DFC">
            <w:pPr>
              <w:pStyle w:val="PlainText"/>
              <w:jc w:val="left"/>
              <w:rPr>
                <w:rFonts w:ascii="Courier New" w:hAnsi="Courier New" w:cs="Courier New"/>
                <w:b/>
                <w:sz w:val="20"/>
                <w:szCs w:val="20"/>
              </w:rPr>
            </w:pPr>
            <w:r>
              <w:rPr>
                <w:rFonts w:ascii="Courier New" w:hAnsi="Courier New" w:cs="Courier New"/>
                <w:b/>
                <w:sz w:val="20"/>
                <w:szCs w:val="20"/>
              </w:rPr>
              <w:lastRenderedPageBreak/>
              <w:t>Re Defendants: Tokai Rika Co., Ltd. and TRAM, Inc., a/k/a/ Tokai Rika U.S.A. Inc. (collectively, “</w:t>
            </w:r>
            <w:proofErr w:type="spellStart"/>
            <w:r>
              <w:rPr>
                <w:rFonts w:ascii="Courier New" w:hAnsi="Courier New" w:cs="Courier New"/>
                <w:b/>
                <w:sz w:val="20"/>
                <w:szCs w:val="20"/>
              </w:rPr>
              <w:t>Topkai</w:t>
            </w:r>
            <w:proofErr w:type="spellEnd"/>
            <w:r>
              <w:rPr>
                <w:rFonts w:ascii="Courier New" w:hAnsi="Courier New" w:cs="Courier New"/>
                <w:b/>
                <w:sz w:val="20"/>
                <w:szCs w:val="20"/>
              </w:rPr>
              <w:t xml:space="preserve"> Rika”)</w:t>
            </w:r>
          </w:p>
          <w:p w:rsidR="00D5586C" w:rsidRPr="00D5586C" w:rsidRDefault="008C3E21" w:rsidP="00D5586C">
            <w:pPr>
              <w:autoSpaceDE w:val="0"/>
              <w:autoSpaceDN w:val="0"/>
              <w:adjustRightInd w:val="0"/>
              <w:jc w:val="left"/>
              <w:rPr>
                <w:rFonts w:ascii="Courier New" w:hAnsi="Courier New" w:cs="Courier New"/>
                <w:sz w:val="20"/>
                <w:szCs w:val="20"/>
              </w:rPr>
            </w:pPr>
            <w:r w:rsidRPr="00D5586C">
              <w:rPr>
                <w:rFonts w:ascii="Courier New" w:hAnsi="Courier New" w:cs="Courier New"/>
                <w:b/>
                <w:sz w:val="20"/>
                <w:szCs w:val="20"/>
              </w:rPr>
              <w:t xml:space="preserve"> </w:t>
            </w:r>
            <w:r w:rsidR="00D5586C" w:rsidRPr="00D5586C">
              <w:rPr>
                <w:rFonts w:ascii="Courier New" w:hAnsi="Courier New" w:cs="Courier New"/>
                <w:sz w:val="20"/>
                <w:szCs w:val="20"/>
              </w:rPr>
              <w:t>Plaintiffs allege that they were injured as a result of Tokai Rika’s</w:t>
            </w:r>
            <w:r w:rsidR="00D5586C">
              <w:rPr>
                <w:rFonts w:ascii="Courier New" w:hAnsi="Courier New" w:cs="Courier New"/>
                <w:sz w:val="20"/>
                <w:szCs w:val="20"/>
              </w:rPr>
              <w:t xml:space="preserve"> </w:t>
            </w:r>
            <w:r w:rsidR="00D5586C" w:rsidRPr="00D5586C">
              <w:rPr>
                <w:rFonts w:ascii="Courier New" w:hAnsi="Courier New" w:cs="Courier New"/>
                <w:sz w:val="20"/>
                <w:szCs w:val="20"/>
              </w:rPr>
              <w:t>participation in unlawful conspiracies to raise, fix, maintain, and/or stabilize prices, rig bids, and</w:t>
            </w:r>
            <w:r w:rsidR="00D5586C">
              <w:rPr>
                <w:rFonts w:ascii="Courier New" w:hAnsi="Courier New" w:cs="Courier New"/>
                <w:sz w:val="20"/>
                <w:szCs w:val="20"/>
              </w:rPr>
              <w:t xml:space="preserve"> </w:t>
            </w:r>
            <w:r w:rsidR="00D5586C" w:rsidRPr="00D5586C">
              <w:rPr>
                <w:rFonts w:ascii="Courier New" w:hAnsi="Courier New" w:cs="Courier New"/>
                <w:sz w:val="20"/>
                <w:szCs w:val="20"/>
              </w:rPr>
              <w:t>allocate markets and customers for (1) Heating Control Panels (as defined below) in violation of</w:t>
            </w:r>
            <w:r w:rsidR="00D5586C">
              <w:rPr>
                <w:rFonts w:ascii="Courier New" w:hAnsi="Courier New" w:cs="Courier New"/>
                <w:sz w:val="20"/>
                <w:szCs w:val="20"/>
              </w:rPr>
              <w:t xml:space="preserve"> </w:t>
            </w:r>
            <w:r w:rsidR="00D5586C" w:rsidRPr="00D5586C">
              <w:rPr>
                <w:rFonts w:ascii="Courier New" w:hAnsi="Courier New" w:cs="Courier New"/>
                <w:sz w:val="20"/>
                <w:szCs w:val="20"/>
              </w:rPr>
              <w:t>Section 1 of the Sherman Act and various state antitrust, unfair competition, unjust enrichment,</w:t>
            </w:r>
            <w:r w:rsidR="00D5586C">
              <w:rPr>
                <w:rFonts w:ascii="Courier New" w:hAnsi="Courier New" w:cs="Courier New"/>
                <w:sz w:val="20"/>
                <w:szCs w:val="20"/>
              </w:rPr>
              <w:t xml:space="preserve"> </w:t>
            </w:r>
            <w:r w:rsidR="00D5586C" w:rsidRPr="00D5586C">
              <w:rPr>
                <w:rFonts w:ascii="Courier New" w:hAnsi="Courier New" w:cs="Courier New"/>
                <w:sz w:val="20"/>
                <w:szCs w:val="20"/>
              </w:rPr>
              <w:t>and consumer protection laws as set forth in End-</w:t>
            </w:r>
            <w:proofErr w:type="spellStart"/>
            <w:r w:rsidR="00D5586C" w:rsidRPr="00D5586C">
              <w:rPr>
                <w:rFonts w:ascii="Courier New" w:hAnsi="Courier New" w:cs="Courier New"/>
                <w:sz w:val="20"/>
                <w:szCs w:val="20"/>
              </w:rPr>
              <w:t>Payor</w:t>
            </w:r>
            <w:proofErr w:type="spellEnd"/>
            <w:r w:rsidR="00D5586C" w:rsidRPr="00D5586C">
              <w:rPr>
                <w:rFonts w:ascii="Courier New" w:hAnsi="Courier New" w:cs="Courier New"/>
                <w:sz w:val="20"/>
                <w:szCs w:val="20"/>
              </w:rPr>
              <w:t xml:space="preserve"> Plaintiffs’ Third Consolidated Amended</w:t>
            </w:r>
            <w:r w:rsidR="00D5586C">
              <w:rPr>
                <w:rFonts w:ascii="Courier New" w:hAnsi="Courier New" w:cs="Courier New"/>
                <w:sz w:val="20"/>
                <w:szCs w:val="20"/>
              </w:rPr>
              <w:t xml:space="preserve"> </w:t>
            </w:r>
            <w:r w:rsidR="00D5586C" w:rsidRPr="00D5586C">
              <w:rPr>
                <w:rFonts w:ascii="Courier New" w:hAnsi="Courier New" w:cs="Courier New"/>
                <w:sz w:val="20"/>
                <w:szCs w:val="20"/>
              </w:rPr>
              <w:t>Class Action Complaint (Case No. 2:12-cv-00403, Doc. No. 229) (“Heating Control Panels</w:t>
            </w:r>
            <w:r w:rsidR="00D5586C">
              <w:rPr>
                <w:rFonts w:ascii="Courier New" w:hAnsi="Courier New" w:cs="Courier New"/>
                <w:sz w:val="20"/>
                <w:szCs w:val="20"/>
              </w:rPr>
              <w:t xml:space="preserve"> </w:t>
            </w:r>
            <w:r w:rsidR="00D5586C" w:rsidRPr="00D5586C">
              <w:rPr>
                <w:rFonts w:ascii="Courier New" w:hAnsi="Courier New" w:cs="Courier New"/>
                <w:sz w:val="20"/>
                <w:szCs w:val="20"/>
              </w:rPr>
              <w:t>Complaint”), (2) Occupant Safety Restraint Systems (as defined below) in violation of Section 1</w:t>
            </w:r>
            <w:r w:rsidR="00D5586C">
              <w:rPr>
                <w:rFonts w:ascii="Courier New" w:hAnsi="Courier New" w:cs="Courier New"/>
                <w:sz w:val="20"/>
                <w:szCs w:val="20"/>
              </w:rPr>
              <w:t xml:space="preserve"> </w:t>
            </w:r>
            <w:r w:rsidR="00D5586C" w:rsidRPr="00D5586C">
              <w:rPr>
                <w:rFonts w:ascii="Courier New" w:hAnsi="Courier New" w:cs="Courier New"/>
                <w:sz w:val="20"/>
                <w:szCs w:val="20"/>
              </w:rPr>
              <w:t>of the Sherman Act and various state antitrust, unfair competition, unjust enrichment, and</w:t>
            </w:r>
          </w:p>
          <w:p w:rsidR="00D5586C" w:rsidRPr="00D5586C" w:rsidRDefault="00D5586C" w:rsidP="00D5586C">
            <w:pPr>
              <w:autoSpaceDE w:val="0"/>
              <w:autoSpaceDN w:val="0"/>
              <w:adjustRightInd w:val="0"/>
              <w:jc w:val="left"/>
              <w:rPr>
                <w:rFonts w:ascii="Courier New" w:hAnsi="Courier New" w:cs="Courier New"/>
                <w:sz w:val="20"/>
                <w:szCs w:val="20"/>
              </w:rPr>
            </w:pPr>
            <w:r w:rsidRPr="00D5586C">
              <w:rPr>
                <w:rFonts w:ascii="Courier New" w:hAnsi="Courier New" w:cs="Courier New"/>
                <w:sz w:val="20"/>
                <w:szCs w:val="20"/>
              </w:rPr>
              <w:t>consumer protection laws as set forth in End-</w:t>
            </w:r>
            <w:proofErr w:type="spellStart"/>
            <w:r w:rsidRPr="00D5586C">
              <w:rPr>
                <w:rFonts w:ascii="Courier New" w:hAnsi="Courier New" w:cs="Courier New"/>
                <w:sz w:val="20"/>
                <w:szCs w:val="20"/>
              </w:rPr>
              <w:t>Payor</w:t>
            </w:r>
            <w:proofErr w:type="spellEnd"/>
            <w:r w:rsidRPr="00D5586C">
              <w:rPr>
                <w:rFonts w:ascii="Courier New" w:hAnsi="Courier New" w:cs="Courier New"/>
                <w:sz w:val="20"/>
                <w:szCs w:val="20"/>
              </w:rPr>
              <w:t xml:space="preserve"> Plaintiffs’ Third Consolidated Amended</w:t>
            </w:r>
          </w:p>
          <w:p w:rsidR="00D5586C" w:rsidRDefault="00D5586C" w:rsidP="00D5586C">
            <w:pPr>
              <w:autoSpaceDE w:val="0"/>
              <w:autoSpaceDN w:val="0"/>
              <w:adjustRightInd w:val="0"/>
              <w:jc w:val="left"/>
              <w:rPr>
                <w:rFonts w:ascii="Courier New" w:hAnsi="Courier New" w:cs="Courier New"/>
                <w:sz w:val="20"/>
                <w:szCs w:val="20"/>
              </w:rPr>
            </w:pPr>
            <w:r w:rsidRPr="00D5586C">
              <w:rPr>
                <w:rFonts w:ascii="Courier New" w:hAnsi="Courier New" w:cs="Courier New"/>
                <w:sz w:val="20"/>
                <w:szCs w:val="20"/>
              </w:rPr>
              <w:t>Class Action Complaint (Case No. 2:12-cv-00603, Doc. No. 181) (“Occupant Safety Restraint</w:t>
            </w:r>
            <w:r>
              <w:rPr>
                <w:rFonts w:ascii="Courier New" w:hAnsi="Courier New" w:cs="Courier New"/>
                <w:sz w:val="20"/>
                <w:szCs w:val="20"/>
              </w:rPr>
              <w:t xml:space="preserve"> </w:t>
            </w:r>
            <w:r w:rsidRPr="00D5586C">
              <w:rPr>
                <w:rFonts w:ascii="Courier New" w:hAnsi="Courier New" w:cs="Courier New"/>
                <w:sz w:val="20"/>
                <w:szCs w:val="20"/>
              </w:rPr>
              <w:t>Systems Complaint”), (3) Switches (as defined below) in violation of Section 1 of the Sherman</w:t>
            </w:r>
            <w:r>
              <w:rPr>
                <w:rFonts w:ascii="Courier New" w:hAnsi="Courier New" w:cs="Courier New"/>
                <w:sz w:val="20"/>
                <w:szCs w:val="20"/>
              </w:rPr>
              <w:t xml:space="preserve"> </w:t>
            </w:r>
            <w:r w:rsidRPr="00D5586C">
              <w:rPr>
                <w:rFonts w:ascii="Courier New" w:hAnsi="Courier New" w:cs="Courier New"/>
                <w:sz w:val="20"/>
                <w:szCs w:val="20"/>
              </w:rPr>
              <w:t>Act and various state</w:t>
            </w:r>
            <w:r w:rsidR="007D5572">
              <w:rPr>
                <w:rFonts w:ascii="Courier New" w:hAnsi="Courier New" w:cs="Courier New"/>
                <w:sz w:val="20"/>
                <w:szCs w:val="20"/>
              </w:rPr>
              <w:t xml:space="preserve"> </w:t>
            </w:r>
            <w:r>
              <w:rPr>
                <w:rFonts w:ascii="Courier New" w:hAnsi="Courier New" w:cs="Courier New"/>
                <w:sz w:val="20"/>
                <w:szCs w:val="20"/>
              </w:rPr>
              <w:t>a</w:t>
            </w:r>
            <w:r w:rsidRPr="00D5586C">
              <w:rPr>
                <w:rFonts w:ascii="Courier New" w:hAnsi="Courier New" w:cs="Courier New"/>
                <w:sz w:val="20"/>
                <w:szCs w:val="20"/>
              </w:rPr>
              <w:t>ntitrust, unfair competition, unjust enrichment, and consumer protection</w:t>
            </w:r>
            <w:r>
              <w:rPr>
                <w:rFonts w:ascii="Courier New" w:hAnsi="Courier New" w:cs="Courier New"/>
                <w:sz w:val="20"/>
                <w:szCs w:val="20"/>
              </w:rPr>
              <w:t xml:space="preserve"> </w:t>
            </w:r>
            <w:r w:rsidRPr="00D5586C">
              <w:rPr>
                <w:rFonts w:ascii="Courier New" w:hAnsi="Courier New" w:cs="Courier New"/>
                <w:sz w:val="20"/>
                <w:szCs w:val="20"/>
              </w:rPr>
              <w:t>laws as set forth in End-</w:t>
            </w:r>
            <w:proofErr w:type="spellStart"/>
            <w:r w:rsidRPr="00D5586C">
              <w:rPr>
                <w:rFonts w:ascii="Courier New" w:hAnsi="Courier New" w:cs="Courier New"/>
                <w:sz w:val="20"/>
                <w:szCs w:val="20"/>
              </w:rPr>
              <w:t>Payor</w:t>
            </w:r>
            <w:proofErr w:type="spellEnd"/>
            <w:r w:rsidRPr="00D5586C">
              <w:rPr>
                <w:rFonts w:ascii="Courier New" w:hAnsi="Courier New" w:cs="Courier New"/>
                <w:sz w:val="20"/>
                <w:szCs w:val="20"/>
              </w:rPr>
              <w:t xml:space="preserve"> Plaintiffs’ Second</w:t>
            </w:r>
          </w:p>
          <w:p w:rsidR="00D5586C" w:rsidRPr="00D5586C" w:rsidRDefault="00D5586C" w:rsidP="00D5586C">
            <w:pPr>
              <w:autoSpaceDE w:val="0"/>
              <w:autoSpaceDN w:val="0"/>
              <w:adjustRightInd w:val="0"/>
              <w:jc w:val="left"/>
              <w:rPr>
                <w:rFonts w:ascii="Courier New" w:hAnsi="Courier New" w:cs="Courier New"/>
                <w:sz w:val="20"/>
                <w:szCs w:val="20"/>
              </w:rPr>
            </w:pPr>
            <w:r w:rsidRPr="00D5586C">
              <w:rPr>
                <w:rFonts w:ascii="Courier New" w:hAnsi="Courier New" w:cs="Courier New"/>
                <w:sz w:val="20"/>
                <w:szCs w:val="20"/>
              </w:rPr>
              <w:t>Consolidated Amended Class Action Complaint</w:t>
            </w:r>
          </w:p>
          <w:p w:rsidR="00D5586C" w:rsidRPr="00D5586C" w:rsidRDefault="00D5586C" w:rsidP="00D5586C">
            <w:pPr>
              <w:autoSpaceDE w:val="0"/>
              <w:autoSpaceDN w:val="0"/>
              <w:adjustRightInd w:val="0"/>
              <w:jc w:val="left"/>
              <w:rPr>
                <w:rFonts w:ascii="Courier New" w:hAnsi="Courier New" w:cs="Courier New"/>
                <w:sz w:val="20"/>
                <w:szCs w:val="20"/>
              </w:rPr>
            </w:pPr>
            <w:r w:rsidRPr="00D5586C">
              <w:rPr>
                <w:rFonts w:ascii="Courier New" w:hAnsi="Courier New" w:cs="Courier New"/>
                <w:sz w:val="20"/>
                <w:szCs w:val="20"/>
              </w:rPr>
              <w:t>(Case No. 2:13-cv-01303, Doc. No. 122) (“Switches Complaint”), and (4) Steering Angle</w:t>
            </w:r>
          </w:p>
          <w:p w:rsidR="00D5586C" w:rsidRPr="00D5586C" w:rsidRDefault="00D5586C" w:rsidP="00D5586C">
            <w:pPr>
              <w:autoSpaceDE w:val="0"/>
              <w:autoSpaceDN w:val="0"/>
              <w:adjustRightInd w:val="0"/>
              <w:jc w:val="left"/>
              <w:rPr>
                <w:rFonts w:ascii="Courier New" w:hAnsi="Courier New" w:cs="Courier New"/>
                <w:sz w:val="20"/>
                <w:szCs w:val="20"/>
              </w:rPr>
            </w:pPr>
            <w:r w:rsidRPr="00D5586C">
              <w:rPr>
                <w:rFonts w:ascii="Courier New" w:hAnsi="Courier New" w:cs="Courier New"/>
                <w:sz w:val="20"/>
                <w:szCs w:val="20"/>
              </w:rPr>
              <w:t xml:space="preserve">Sensors (as defined below) in violation of </w:t>
            </w:r>
            <w:r w:rsidRPr="00D5586C">
              <w:rPr>
                <w:rFonts w:ascii="Courier New" w:hAnsi="Courier New" w:cs="Courier New"/>
                <w:sz w:val="20"/>
                <w:szCs w:val="20"/>
              </w:rPr>
              <w:lastRenderedPageBreak/>
              <w:t>Section 1 of the Sherman Act and various state</w:t>
            </w:r>
          </w:p>
          <w:p w:rsidR="004B3195" w:rsidRDefault="00D5586C" w:rsidP="004C070D">
            <w:pPr>
              <w:autoSpaceDE w:val="0"/>
              <w:autoSpaceDN w:val="0"/>
              <w:adjustRightInd w:val="0"/>
              <w:jc w:val="left"/>
              <w:rPr>
                <w:rFonts w:ascii="Courier New" w:hAnsi="Courier New" w:cs="Courier New"/>
                <w:sz w:val="20"/>
                <w:szCs w:val="20"/>
              </w:rPr>
            </w:pPr>
            <w:r w:rsidRPr="00D5586C">
              <w:rPr>
                <w:rFonts w:ascii="Courier New" w:hAnsi="Courier New" w:cs="Courier New"/>
                <w:sz w:val="20"/>
                <w:szCs w:val="20"/>
              </w:rPr>
              <w:t>antitrust, unfair competition, unjust</w:t>
            </w:r>
            <w:r>
              <w:rPr>
                <w:rFonts w:ascii="Courier New" w:hAnsi="Courier New" w:cs="Courier New"/>
                <w:sz w:val="20"/>
                <w:szCs w:val="20"/>
              </w:rPr>
              <w:t xml:space="preserve"> </w:t>
            </w:r>
            <w:r w:rsidRPr="00D5586C">
              <w:rPr>
                <w:rFonts w:ascii="Courier New" w:hAnsi="Courier New" w:cs="Courier New"/>
                <w:sz w:val="20"/>
                <w:szCs w:val="20"/>
              </w:rPr>
              <w:t>enrichment, and consumer protection laws as set forth in End-</w:t>
            </w:r>
            <w:proofErr w:type="spellStart"/>
            <w:r w:rsidRPr="00D5586C">
              <w:rPr>
                <w:rFonts w:ascii="Courier New" w:hAnsi="Courier New" w:cs="Courier New"/>
                <w:sz w:val="20"/>
                <w:szCs w:val="20"/>
              </w:rPr>
              <w:t>Payor</w:t>
            </w:r>
            <w:proofErr w:type="spellEnd"/>
            <w:r w:rsidRPr="00D5586C">
              <w:rPr>
                <w:rFonts w:ascii="Courier New" w:hAnsi="Courier New" w:cs="Courier New"/>
                <w:sz w:val="20"/>
                <w:szCs w:val="20"/>
              </w:rPr>
              <w:t xml:space="preserve"> Plaintiffs’ Second Consolidated Amended Class Action Complaint (Case No. 2:13-cv-01603, Doc. No. 90) (“Steering Angle Sensors Complaint”) (together, “Complaints”)</w:t>
            </w:r>
            <w:r w:rsidR="004B3195">
              <w:rPr>
                <w:rFonts w:ascii="Courier New" w:hAnsi="Courier New" w:cs="Courier New"/>
                <w:sz w:val="20"/>
                <w:szCs w:val="20"/>
              </w:rPr>
              <w:t>.</w:t>
            </w:r>
          </w:p>
          <w:p w:rsidR="00AE4215" w:rsidRDefault="00AE4215" w:rsidP="004C070D">
            <w:pPr>
              <w:autoSpaceDE w:val="0"/>
              <w:autoSpaceDN w:val="0"/>
              <w:adjustRightInd w:val="0"/>
              <w:jc w:val="left"/>
              <w:rPr>
                <w:rFonts w:ascii="Courier New" w:hAnsi="Courier New" w:cs="Courier New"/>
                <w:b/>
                <w:sz w:val="20"/>
                <w:szCs w:val="20"/>
              </w:rPr>
            </w:pPr>
          </w:p>
        </w:tc>
        <w:tc>
          <w:tcPr>
            <w:tcW w:w="1440" w:type="dxa"/>
          </w:tcPr>
          <w:p w:rsidR="00061A5B" w:rsidRDefault="00061A5B" w:rsidP="00500DFC">
            <w:pPr>
              <w:pStyle w:val="PlainText"/>
              <w:rPr>
                <w:rFonts w:ascii="Courier New" w:hAnsi="Courier New" w:cs="Courier New"/>
                <w:b/>
                <w:sz w:val="20"/>
                <w:szCs w:val="20"/>
              </w:rPr>
            </w:pPr>
          </w:p>
          <w:p w:rsidR="00D5586C" w:rsidRDefault="00F90294"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061A5B" w:rsidRDefault="00061A5B" w:rsidP="00500DFC">
            <w:pPr>
              <w:pStyle w:val="PlainText"/>
              <w:jc w:val="left"/>
              <w:rPr>
                <w:rFonts w:ascii="Courier New" w:hAnsi="Courier New" w:cs="Courier New"/>
                <w:b/>
                <w:noProof/>
                <w:sz w:val="20"/>
                <w:szCs w:val="20"/>
              </w:rPr>
            </w:pPr>
          </w:p>
          <w:p w:rsidR="00F90294" w:rsidRDefault="00F90294"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90294" w:rsidRDefault="00F90294" w:rsidP="00500DFC">
            <w:pPr>
              <w:pStyle w:val="PlainText"/>
              <w:jc w:val="left"/>
              <w:rPr>
                <w:rFonts w:ascii="Courier New" w:hAnsi="Courier New" w:cs="Courier New"/>
                <w:b/>
                <w:noProof/>
                <w:sz w:val="20"/>
                <w:szCs w:val="20"/>
              </w:rPr>
            </w:pPr>
          </w:p>
          <w:p w:rsidR="00F90294" w:rsidRPr="00F90294" w:rsidRDefault="00F90294" w:rsidP="00F90294">
            <w:pPr>
              <w:autoSpaceDE w:val="0"/>
              <w:autoSpaceDN w:val="0"/>
              <w:adjustRightInd w:val="0"/>
              <w:jc w:val="left"/>
              <w:rPr>
                <w:rFonts w:ascii="Courier New" w:hAnsi="Courier New" w:cs="Courier New"/>
                <w:b/>
                <w:sz w:val="16"/>
                <w:szCs w:val="16"/>
              </w:rPr>
            </w:pPr>
            <w:proofErr w:type="spellStart"/>
            <w:r w:rsidRPr="00F90294">
              <w:rPr>
                <w:rFonts w:ascii="Courier New" w:hAnsi="Courier New" w:cs="Courier New"/>
                <w:b/>
                <w:sz w:val="16"/>
                <w:szCs w:val="16"/>
              </w:rPr>
              <w:t>Cotchett</w:t>
            </w:r>
            <w:proofErr w:type="spellEnd"/>
            <w:r w:rsidRPr="00F90294">
              <w:rPr>
                <w:rFonts w:ascii="Courier New" w:hAnsi="Courier New" w:cs="Courier New"/>
                <w:b/>
                <w:sz w:val="16"/>
                <w:szCs w:val="16"/>
              </w:rPr>
              <w:t xml:space="preserve">, </w:t>
            </w:r>
            <w:proofErr w:type="spellStart"/>
            <w:r w:rsidRPr="00F90294">
              <w:rPr>
                <w:rFonts w:ascii="Courier New" w:hAnsi="Courier New" w:cs="Courier New"/>
                <w:b/>
                <w:sz w:val="16"/>
                <w:szCs w:val="16"/>
              </w:rPr>
              <w:t>Pitre</w:t>
            </w:r>
            <w:proofErr w:type="spellEnd"/>
            <w:r w:rsidRPr="00F90294">
              <w:rPr>
                <w:rFonts w:ascii="Courier New" w:hAnsi="Courier New" w:cs="Courier New"/>
                <w:b/>
                <w:sz w:val="16"/>
                <w:szCs w:val="16"/>
              </w:rPr>
              <w:t>, &amp;</w:t>
            </w:r>
          </w:p>
          <w:p w:rsidR="00F90294" w:rsidRPr="00F90294" w:rsidRDefault="00F90294" w:rsidP="00F90294">
            <w:pPr>
              <w:autoSpaceDE w:val="0"/>
              <w:autoSpaceDN w:val="0"/>
              <w:adjustRightInd w:val="0"/>
              <w:jc w:val="left"/>
              <w:rPr>
                <w:rFonts w:ascii="Courier New" w:hAnsi="Courier New" w:cs="Courier New"/>
                <w:b/>
                <w:sz w:val="16"/>
                <w:szCs w:val="16"/>
              </w:rPr>
            </w:pPr>
            <w:r w:rsidRPr="00F90294">
              <w:rPr>
                <w:rFonts w:ascii="Courier New" w:hAnsi="Courier New" w:cs="Courier New"/>
                <w:b/>
                <w:sz w:val="16"/>
                <w:szCs w:val="16"/>
              </w:rPr>
              <w:lastRenderedPageBreak/>
              <w:t xml:space="preserve"> McCarthy LLP</w:t>
            </w:r>
          </w:p>
          <w:p w:rsidR="00F90294" w:rsidRDefault="00F90294" w:rsidP="00F90294">
            <w:pPr>
              <w:autoSpaceDE w:val="0"/>
              <w:autoSpaceDN w:val="0"/>
              <w:adjustRightInd w:val="0"/>
              <w:jc w:val="left"/>
              <w:rPr>
                <w:rFonts w:ascii="Courier New" w:hAnsi="Courier New" w:cs="Courier New"/>
                <w:b/>
                <w:sz w:val="16"/>
                <w:szCs w:val="16"/>
              </w:rPr>
            </w:pPr>
            <w:r w:rsidRPr="00F90294">
              <w:rPr>
                <w:rFonts w:ascii="Courier New" w:hAnsi="Courier New" w:cs="Courier New"/>
                <w:b/>
                <w:sz w:val="16"/>
                <w:szCs w:val="16"/>
              </w:rPr>
              <w:t>San Francisco Airport Office</w:t>
            </w:r>
          </w:p>
          <w:p w:rsidR="00F90294" w:rsidRPr="00F90294" w:rsidRDefault="00F90294" w:rsidP="00F90294">
            <w:pPr>
              <w:autoSpaceDE w:val="0"/>
              <w:autoSpaceDN w:val="0"/>
              <w:adjustRightInd w:val="0"/>
              <w:jc w:val="left"/>
              <w:rPr>
                <w:rFonts w:ascii="Courier New" w:hAnsi="Courier New" w:cs="Courier New"/>
                <w:b/>
                <w:sz w:val="16"/>
                <w:szCs w:val="16"/>
              </w:rPr>
            </w:pPr>
            <w:r w:rsidRPr="00F90294">
              <w:rPr>
                <w:rFonts w:ascii="Courier New" w:hAnsi="Courier New" w:cs="Courier New"/>
                <w:b/>
                <w:sz w:val="16"/>
                <w:szCs w:val="16"/>
              </w:rPr>
              <w:t xml:space="preserve"> Center</w:t>
            </w:r>
          </w:p>
          <w:p w:rsidR="00F90294" w:rsidRPr="00F90294" w:rsidRDefault="00F90294" w:rsidP="00F90294">
            <w:pPr>
              <w:autoSpaceDE w:val="0"/>
              <w:autoSpaceDN w:val="0"/>
              <w:adjustRightInd w:val="0"/>
              <w:jc w:val="left"/>
              <w:rPr>
                <w:rFonts w:ascii="Courier New" w:hAnsi="Courier New" w:cs="Courier New"/>
                <w:b/>
                <w:sz w:val="16"/>
                <w:szCs w:val="16"/>
              </w:rPr>
            </w:pPr>
            <w:r w:rsidRPr="00F90294">
              <w:rPr>
                <w:rFonts w:ascii="Courier New" w:hAnsi="Courier New" w:cs="Courier New"/>
                <w:b/>
                <w:sz w:val="16"/>
                <w:szCs w:val="16"/>
              </w:rPr>
              <w:t>840 Malcolm Road, Suite 200</w:t>
            </w:r>
          </w:p>
          <w:p w:rsidR="00F90294" w:rsidRDefault="00F90294" w:rsidP="00F90294">
            <w:pPr>
              <w:autoSpaceDE w:val="0"/>
              <w:autoSpaceDN w:val="0"/>
              <w:adjustRightInd w:val="0"/>
              <w:jc w:val="left"/>
              <w:rPr>
                <w:rFonts w:ascii="Courier New" w:hAnsi="Courier New" w:cs="Courier New"/>
                <w:b/>
                <w:sz w:val="16"/>
                <w:szCs w:val="16"/>
              </w:rPr>
            </w:pPr>
            <w:r w:rsidRPr="00F90294">
              <w:rPr>
                <w:rFonts w:ascii="Courier New" w:hAnsi="Courier New" w:cs="Courier New"/>
                <w:b/>
                <w:sz w:val="16"/>
                <w:szCs w:val="16"/>
              </w:rPr>
              <w:t>Burlingame, CA 94010</w:t>
            </w:r>
          </w:p>
          <w:p w:rsidR="00F90294" w:rsidRPr="00F90294" w:rsidRDefault="00F90294" w:rsidP="00F90294">
            <w:pPr>
              <w:autoSpaceDE w:val="0"/>
              <w:autoSpaceDN w:val="0"/>
              <w:adjustRightInd w:val="0"/>
              <w:jc w:val="left"/>
              <w:rPr>
                <w:rFonts w:ascii="Courier New" w:hAnsi="Courier New" w:cs="Courier New"/>
                <w:b/>
                <w:sz w:val="16"/>
                <w:szCs w:val="16"/>
              </w:rPr>
            </w:pPr>
          </w:p>
          <w:p w:rsidR="00F90294" w:rsidRPr="00F90294" w:rsidRDefault="00F90294" w:rsidP="00F90294">
            <w:pPr>
              <w:autoSpaceDE w:val="0"/>
              <w:autoSpaceDN w:val="0"/>
              <w:adjustRightInd w:val="0"/>
              <w:jc w:val="left"/>
              <w:rPr>
                <w:rFonts w:ascii="Courier New" w:hAnsi="Courier New" w:cs="Courier New"/>
                <w:b/>
                <w:sz w:val="16"/>
                <w:szCs w:val="16"/>
              </w:rPr>
            </w:pPr>
            <w:r w:rsidRPr="00F90294">
              <w:rPr>
                <w:rFonts w:ascii="Courier New" w:hAnsi="Courier New" w:cs="Courier New"/>
                <w:b/>
                <w:sz w:val="16"/>
                <w:szCs w:val="16"/>
              </w:rPr>
              <w:t>Robins Kaplan LLP</w:t>
            </w:r>
          </w:p>
          <w:p w:rsidR="00F90294" w:rsidRPr="00F90294" w:rsidRDefault="00F90294" w:rsidP="00F90294">
            <w:pPr>
              <w:autoSpaceDE w:val="0"/>
              <w:autoSpaceDN w:val="0"/>
              <w:adjustRightInd w:val="0"/>
              <w:jc w:val="left"/>
              <w:rPr>
                <w:rFonts w:ascii="Courier New" w:hAnsi="Courier New" w:cs="Courier New"/>
                <w:b/>
                <w:sz w:val="16"/>
                <w:szCs w:val="16"/>
              </w:rPr>
            </w:pPr>
            <w:r w:rsidRPr="00F90294">
              <w:rPr>
                <w:rFonts w:ascii="Courier New" w:hAnsi="Courier New" w:cs="Courier New"/>
                <w:b/>
                <w:sz w:val="16"/>
                <w:szCs w:val="16"/>
              </w:rPr>
              <w:t>399 Park Avenue, Suite 3600</w:t>
            </w:r>
          </w:p>
          <w:p w:rsidR="00F90294" w:rsidRDefault="00F90294" w:rsidP="00F90294">
            <w:pPr>
              <w:autoSpaceDE w:val="0"/>
              <w:autoSpaceDN w:val="0"/>
              <w:adjustRightInd w:val="0"/>
              <w:jc w:val="left"/>
              <w:rPr>
                <w:rFonts w:ascii="Courier New" w:hAnsi="Courier New" w:cs="Courier New"/>
                <w:b/>
                <w:sz w:val="16"/>
                <w:szCs w:val="16"/>
              </w:rPr>
            </w:pPr>
            <w:r w:rsidRPr="00F90294">
              <w:rPr>
                <w:rFonts w:ascii="Courier New" w:hAnsi="Courier New" w:cs="Courier New"/>
                <w:b/>
                <w:sz w:val="16"/>
                <w:szCs w:val="16"/>
              </w:rPr>
              <w:t>New York, NY 10022</w:t>
            </w:r>
          </w:p>
          <w:p w:rsidR="00F90294" w:rsidRPr="00F90294" w:rsidRDefault="00F90294" w:rsidP="00F90294">
            <w:pPr>
              <w:autoSpaceDE w:val="0"/>
              <w:autoSpaceDN w:val="0"/>
              <w:adjustRightInd w:val="0"/>
              <w:jc w:val="left"/>
              <w:rPr>
                <w:rFonts w:ascii="Courier New" w:hAnsi="Courier New" w:cs="Courier New"/>
                <w:b/>
                <w:sz w:val="16"/>
                <w:szCs w:val="16"/>
              </w:rPr>
            </w:pPr>
          </w:p>
          <w:p w:rsidR="00F90294" w:rsidRPr="00F90294" w:rsidRDefault="00F90294" w:rsidP="00F90294">
            <w:pPr>
              <w:autoSpaceDE w:val="0"/>
              <w:autoSpaceDN w:val="0"/>
              <w:adjustRightInd w:val="0"/>
              <w:jc w:val="left"/>
              <w:rPr>
                <w:rFonts w:ascii="Courier New" w:hAnsi="Courier New" w:cs="Courier New"/>
                <w:b/>
                <w:sz w:val="16"/>
                <w:szCs w:val="16"/>
              </w:rPr>
            </w:pPr>
            <w:proofErr w:type="spellStart"/>
            <w:r w:rsidRPr="00F90294">
              <w:rPr>
                <w:rFonts w:ascii="Courier New" w:hAnsi="Courier New" w:cs="Courier New"/>
                <w:b/>
                <w:sz w:val="16"/>
                <w:szCs w:val="16"/>
              </w:rPr>
              <w:t>Susman</w:t>
            </w:r>
            <w:proofErr w:type="spellEnd"/>
            <w:r w:rsidRPr="00F90294">
              <w:rPr>
                <w:rFonts w:ascii="Courier New" w:hAnsi="Courier New" w:cs="Courier New"/>
                <w:b/>
                <w:sz w:val="16"/>
                <w:szCs w:val="16"/>
              </w:rPr>
              <w:t xml:space="preserve"> Godfrey L.L.P.</w:t>
            </w:r>
          </w:p>
          <w:p w:rsidR="00F90294" w:rsidRPr="00F90294" w:rsidRDefault="00F90294" w:rsidP="00F90294">
            <w:pPr>
              <w:autoSpaceDE w:val="0"/>
              <w:autoSpaceDN w:val="0"/>
              <w:adjustRightInd w:val="0"/>
              <w:jc w:val="left"/>
              <w:rPr>
                <w:rFonts w:ascii="Courier New" w:hAnsi="Courier New" w:cs="Courier New"/>
                <w:b/>
                <w:sz w:val="16"/>
                <w:szCs w:val="16"/>
              </w:rPr>
            </w:pPr>
            <w:r w:rsidRPr="00F90294">
              <w:rPr>
                <w:rFonts w:ascii="Courier New" w:hAnsi="Courier New" w:cs="Courier New"/>
                <w:b/>
                <w:sz w:val="16"/>
                <w:szCs w:val="16"/>
              </w:rPr>
              <w:t>1901 Avenue of the Stars, Suite 950</w:t>
            </w:r>
          </w:p>
          <w:p w:rsidR="00F90294" w:rsidRDefault="00F90294" w:rsidP="00F90294">
            <w:pPr>
              <w:pStyle w:val="PlainText"/>
              <w:jc w:val="left"/>
              <w:rPr>
                <w:rFonts w:ascii="Courier New" w:hAnsi="Courier New" w:cs="Courier New"/>
                <w:b/>
                <w:noProof/>
                <w:sz w:val="20"/>
                <w:szCs w:val="20"/>
              </w:rPr>
            </w:pPr>
            <w:r w:rsidRPr="00F90294">
              <w:rPr>
                <w:rFonts w:ascii="Courier New" w:hAnsi="Courier New" w:cs="Courier New"/>
                <w:b/>
                <w:sz w:val="16"/>
                <w:szCs w:val="16"/>
              </w:rPr>
              <w:t>Los Angeles, CA 90067</w:t>
            </w:r>
          </w:p>
        </w:tc>
      </w:tr>
      <w:tr w:rsidR="004B3195" w:rsidTr="00DC1E2A">
        <w:tc>
          <w:tcPr>
            <w:tcW w:w="1443" w:type="dxa"/>
          </w:tcPr>
          <w:p w:rsidR="004B3195" w:rsidRDefault="004B3195" w:rsidP="00500DFC">
            <w:pPr>
              <w:pStyle w:val="PlainText"/>
              <w:rPr>
                <w:rFonts w:ascii="Courier New" w:hAnsi="Courier New" w:cs="Courier New"/>
                <w:b/>
                <w:sz w:val="20"/>
                <w:szCs w:val="20"/>
              </w:rPr>
            </w:pPr>
          </w:p>
          <w:p w:rsidR="004B3195" w:rsidRDefault="00843BE2" w:rsidP="00500DFC">
            <w:pPr>
              <w:pStyle w:val="PlainText"/>
              <w:rPr>
                <w:rFonts w:ascii="Courier New" w:hAnsi="Courier New" w:cs="Courier New"/>
                <w:b/>
                <w:sz w:val="20"/>
                <w:szCs w:val="20"/>
              </w:rPr>
            </w:pPr>
            <w:r>
              <w:rPr>
                <w:rFonts w:ascii="Courier New" w:hAnsi="Courier New" w:cs="Courier New"/>
                <w:b/>
                <w:sz w:val="20"/>
                <w:szCs w:val="20"/>
              </w:rPr>
              <w:t>4-18-2018</w:t>
            </w:r>
          </w:p>
        </w:tc>
        <w:tc>
          <w:tcPr>
            <w:tcW w:w="1710" w:type="dxa"/>
          </w:tcPr>
          <w:p w:rsidR="004B3195" w:rsidRDefault="004B3195" w:rsidP="00500DFC">
            <w:pPr>
              <w:pStyle w:val="PlainText"/>
              <w:rPr>
                <w:rFonts w:ascii="Courier New" w:hAnsi="Courier New" w:cs="Courier New"/>
                <w:b/>
                <w:sz w:val="20"/>
                <w:szCs w:val="20"/>
              </w:rPr>
            </w:pPr>
          </w:p>
          <w:p w:rsidR="00843BE2" w:rsidRDefault="00843BE2" w:rsidP="00500DFC">
            <w:pPr>
              <w:pStyle w:val="PlainText"/>
              <w:rPr>
                <w:rFonts w:ascii="Courier New" w:hAnsi="Courier New" w:cs="Courier New"/>
                <w:b/>
                <w:sz w:val="20"/>
                <w:szCs w:val="20"/>
              </w:rPr>
            </w:pPr>
            <w:r>
              <w:rPr>
                <w:rFonts w:ascii="Courier New" w:hAnsi="Courier New" w:cs="Courier New"/>
                <w:b/>
                <w:sz w:val="20"/>
                <w:szCs w:val="20"/>
              </w:rPr>
              <w:t>16-CV-551</w:t>
            </w:r>
          </w:p>
          <w:p w:rsidR="00843BE2" w:rsidRDefault="00843BE2" w:rsidP="00500DFC">
            <w:pPr>
              <w:pStyle w:val="PlainText"/>
              <w:rPr>
                <w:rFonts w:ascii="Courier New" w:hAnsi="Courier New" w:cs="Courier New"/>
                <w:b/>
                <w:sz w:val="20"/>
                <w:szCs w:val="20"/>
              </w:rPr>
            </w:pPr>
            <w:r>
              <w:rPr>
                <w:rFonts w:ascii="Courier New" w:hAnsi="Courier New" w:cs="Courier New"/>
                <w:b/>
                <w:sz w:val="20"/>
                <w:szCs w:val="20"/>
              </w:rPr>
              <w:t>17-CV-1093</w:t>
            </w:r>
          </w:p>
        </w:tc>
        <w:tc>
          <w:tcPr>
            <w:tcW w:w="1710" w:type="dxa"/>
          </w:tcPr>
          <w:p w:rsidR="004B3195" w:rsidRDefault="004B3195" w:rsidP="00500DFC">
            <w:pPr>
              <w:pStyle w:val="PlainText"/>
              <w:rPr>
                <w:rFonts w:ascii="Courier New" w:hAnsi="Courier New" w:cs="Courier New"/>
                <w:b/>
                <w:sz w:val="20"/>
                <w:szCs w:val="20"/>
              </w:rPr>
            </w:pPr>
          </w:p>
          <w:p w:rsidR="00843BE2" w:rsidRDefault="00843BE2" w:rsidP="00500DFC">
            <w:pPr>
              <w:pStyle w:val="PlainText"/>
              <w:rPr>
                <w:rFonts w:ascii="Courier New" w:hAnsi="Courier New" w:cs="Courier New"/>
                <w:b/>
                <w:sz w:val="20"/>
                <w:szCs w:val="20"/>
              </w:rPr>
            </w:pPr>
            <w:r>
              <w:rPr>
                <w:rFonts w:ascii="Courier New" w:hAnsi="Courier New" w:cs="Courier New"/>
                <w:b/>
                <w:sz w:val="20"/>
                <w:szCs w:val="20"/>
              </w:rPr>
              <w:t>(S.D. Ohio)</w:t>
            </w:r>
          </w:p>
        </w:tc>
        <w:tc>
          <w:tcPr>
            <w:tcW w:w="5760" w:type="dxa"/>
          </w:tcPr>
          <w:p w:rsidR="004B3195" w:rsidRDefault="004B3195" w:rsidP="00500DFC">
            <w:pPr>
              <w:pStyle w:val="PlainText"/>
              <w:jc w:val="left"/>
              <w:rPr>
                <w:rFonts w:ascii="Courier New" w:hAnsi="Courier New" w:cs="Courier New"/>
                <w:b/>
                <w:sz w:val="20"/>
                <w:szCs w:val="20"/>
              </w:rPr>
            </w:pPr>
          </w:p>
          <w:p w:rsidR="00843BE2" w:rsidRDefault="00843BE2" w:rsidP="00843BE2">
            <w:pPr>
              <w:pStyle w:val="PlainText"/>
              <w:jc w:val="left"/>
              <w:rPr>
                <w:rFonts w:ascii="Courier New" w:hAnsi="Courier New" w:cs="Courier New"/>
                <w:b/>
                <w:sz w:val="20"/>
                <w:szCs w:val="20"/>
              </w:rPr>
            </w:pPr>
            <w:r>
              <w:rPr>
                <w:rFonts w:ascii="Courier New" w:hAnsi="Courier New" w:cs="Courier New"/>
                <w:b/>
                <w:sz w:val="20"/>
                <w:szCs w:val="20"/>
              </w:rPr>
              <w:t xml:space="preserve">Alma </w:t>
            </w:r>
            <w:proofErr w:type="spellStart"/>
            <w:r>
              <w:rPr>
                <w:rFonts w:ascii="Courier New" w:hAnsi="Courier New" w:cs="Courier New"/>
                <w:b/>
                <w:sz w:val="20"/>
                <w:szCs w:val="20"/>
              </w:rPr>
              <w:t>Bojorquez</w:t>
            </w:r>
            <w:proofErr w:type="spellEnd"/>
            <w:r>
              <w:rPr>
                <w:rFonts w:ascii="Courier New" w:hAnsi="Courier New" w:cs="Courier New"/>
                <w:b/>
                <w:sz w:val="20"/>
                <w:szCs w:val="20"/>
              </w:rPr>
              <w:t>, et al. v. Abercrombie and Fitch Co., et al.</w:t>
            </w:r>
          </w:p>
          <w:p w:rsidR="00517641" w:rsidRPr="0077423E" w:rsidRDefault="00517641" w:rsidP="0077423E">
            <w:pPr>
              <w:pStyle w:val="PlainText"/>
              <w:jc w:val="left"/>
              <w:rPr>
                <w:rFonts w:ascii="Courier New" w:hAnsi="Courier New" w:cs="Courier New"/>
                <w:sz w:val="20"/>
                <w:szCs w:val="20"/>
              </w:rPr>
            </w:pPr>
            <w:r w:rsidRPr="0077423E">
              <w:rPr>
                <w:rFonts w:ascii="Courier New" w:hAnsi="Courier New" w:cs="Courier New"/>
                <w:sz w:val="20"/>
                <w:szCs w:val="20"/>
              </w:rPr>
              <w:t>Plaintiffs allege that Abercrombie violated state wage and hour laws of California including failure to indemnify business expenses for uniforms, inaccurate wage statements, waiting time penalties, and minimum wage violations</w:t>
            </w:r>
            <w:r w:rsidR="006A3DE9" w:rsidRPr="0077423E">
              <w:rPr>
                <w:rFonts w:ascii="Courier New" w:hAnsi="Courier New" w:cs="Courier New"/>
                <w:sz w:val="20"/>
                <w:szCs w:val="20"/>
              </w:rPr>
              <w:t xml:space="preserve">.  On 12-15-2015 </w:t>
            </w:r>
            <w:r w:rsidR="009210F7" w:rsidRPr="0077423E">
              <w:rPr>
                <w:rFonts w:ascii="Courier New" w:hAnsi="Courier New" w:cs="Courier New"/>
                <w:sz w:val="20"/>
                <w:szCs w:val="20"/>
              </w:rPr>
              <w:t xml:space="preserve">Plaintiffs’ counsel filed </w:t>
            </w:r>
            <w:r w:rsidR="0077423E" w:rsidRPr="0077423E">
              <w:rPr>
                <w:rFonts w:ascii="Courier New" w:hAnsi="Courier New" w:cs="Courier New"/>
                <w:sz w:val="20"/>
                <w:szCs w:val="20"/>
              </w:rPr>
              <w:t xml:space="preserve">a broader companion case on behalf of persons in the remaining 49 states, claiming that Abercrombie violated the Fair Labor Standards Act (the “FLSA”) and the state wage and hour laws of New York, Florida, and Massachusetts, based on similar allegations to those made in the California litigation.  </w:t>
            </w:r>
            <w:r w:rsidR="006A3DE9" w:rsidRPr="0077423E">
              <w:rPr>
                <w:rFonts w:ascii="Courier New" w:hAnsi="Courier New" w:cs="Courier New"/>
                <w:sz w:val="20"/>
                <w:szCs w:val="20"/>
              </w:rPr>
              <w:t>Specifically, Plaintiffs allege that they and the Class Members</w:t>
            </w:r>
            <w:r w:rsidR="0077423E" w:rsidRPr="0077423E">
              <w:rPr>
                <w:rFonts w:ascii="Courier New" w:hAnsi="Courier New" w:cs="Courier New"/>
                <w:sz w:val="20"/>
                <w:szCs w:val="20"/>
              </w:rPr>
              <w:t xml:space="preserve"> were improperly denied reimbursement for money they spent to purchase Abercrombie clothes as a direct result of being compelled or required by Abercrombie to make the purchase, including to conform with Abercrombie’s Look Policy, and therefore were improperly denied compensation.</w:t>
            </w:r>
          </w:p>
          <w:p w:rsidR="0077423E" w:rsidRPr="00517641" w:rsidRDefault="0077423E" w:rsidP="0077423E">
            <w:pPr>
              <w:pStyle w:val="PlainText"/>
              <w:jc w:val="left"/>
              <w:rPr>
                <w:rFonts w:ascii="Courier New" w:hAnsi="Courier New" w:cs="Courier New"/>
                <w:sz w:val="20"/>
                <w:szCs w:val="20"/>
              </w:rPr>
            </w:pPr>
          </w:p>
        </w:tc>
        <w:tc>
          <w:tcPr>
            <w:tcW w:w="1440" w:type="dxa"/>
          </w:tcPr>
          <w:p w:rsidR="004B3195" w:rsidRDefault="004B3195" w:rsidP="00500DFC">
            <w:pPr>
              <w:pStyle w:val="PlainText"/>
              <w:rPr>
                <w:rFonts w:ascii="Courier New" w:hAnsi="Courier New" w:cs="Courier New"/>
                <w:b/>
                <w:sz w:val="20"/>
                <w:szCs w:val="20"/>
              </w:rPr>
            </w:pPr>
          </w:p>
          <w:p w:rsidR="00843BE2" w:rsidRDefault="0077423E" w:rsidP="00500DFC">
            <w:pPr>
              <w:pStyle w:val="PlainText"/>
              <w:rPr>
                <w:rFonts w:ascii="Courier New" w:hAnsi="Courier New" w:cs="Courier New"/>
                <w:b/>
                <w:sz w:val="20"/>
                <w:szCs w:val="20"/>
              </w:rPr>
            </w:pPr>
            <w:r>
              <w:rPr>
                <w:rFonts w:ascii="Courier New" w:hAnsi="Courier New" w:cs="Courier New"/>
                <w:b/>
                <w:sz w:val="20"/>
                <w:szCs w:val="20"/>
              </w:rPr>
              <w:t>7-25-2018</w:t>
            </w:r>
          </w:p>
        </w:tc>
        <w:tc>
          <w:tcPr>
            <w:tcW w:w="3060" w:type="dxa"/>
          </w:tcPr>
          <w:p w:rsidR="004B3195" w:rsidRDefault="004B3195" w:rsidP="00500DFC">
            <w:pPr>
              <w:pStyle w:val="PlainText"/>
              <w:jc w:val="left"/>
              <w:rPr>
                <w:rFonts w:ascii="Courier New" w:hAnsi="Courier New" w:cs="Courier New"/>
                <w:b/>
                <w:noProof/>
                <w:sz w:val="20"/>
                <w:szCs w:val="20"/>
              </w:rPr>
            </w:pPr>
          </w:p>
          <w:p w:rsidR="00843BE2" w:rsidRDefault="00843BE2"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43BE2" w:rsidRDefault="00843BE2" w:rsidP="00500DFC">
            <w:pPr>
              <w:pStyle w:val="PlainText"/>
              <w:jc w:val="left"/>
              <w:rPr>
                <w:rFonts w:ascii="Courier New" w:hAnsi="Courier New" w:cs="Courier New"/>
                <w:b/>
                <w:noProof/>
                <w:sz w:val="20"/>
                <w:szCs w:val="20"/>
              </w:rPr>
            </w:pPr>
          </w:p>
          <w:p w:rsidR="00843BE2" w:rsidRDefault="00843BE2" w:rsidP="00500DFC">
            <w:pPr>
              <w:pStyle w:val="PlainText"/>
              <w:jc w:val="left"/>
              <w:rPr>
                <w:rFonts w:ascii="Courier New" w:hAnsi="Courier New" w:cs="Courier New"/>
                <w:b/>
                <w:noProof/>
                <w:sz w:val="20"/>
                <w:szCs w:val="20"/>
              </w:rPr>
            </w:pPr>
            <w:r>
              <w:rPr>
                <w:rFonts w:ascii="Courier New" w:hAnsi="Courier New" w:cs="Courier New"/>
                <w:b/>
                <w:noProof/>
                <w:sz w:val="20"/>
                <w:szCs w:val="20"/>
              </w:rPr>
              <w:t>Randall B. Aiman-Smith</w:t>
            </w:r>
          </w:p>
          <w:p w:rsidR="00843BE2" w:rsidRDefault="00843BE2" w:rsidP="00500DFC">
            <w:pPr>
              <w:pStyle w:val="PlainText"/>
              <w:jc w:val="left"/>
              <w:rPr>
                <w:rFonts w:ascii="Courier New" w:hAnsi="Courier New" w:cs="Courier New"/>
                <w:b/>
                <w:noProof/>
                <w:sz w:val="20"/>
                <w:szCs w:val="20"/>
              </w:rPr>
            </w:pPr>
            <w:r>
              <w:rPr>
                <w:rFonts w:ascii="Courier New" w:hAnsi="Courier New" w:cs="Courier New"/>
                <w:b/>
                <w:noProof/>
                <w:sz w:val="20"/>
                <w:szCs w:val="20"/>
              </w:rPr>
              <w:t>Reed W. L. Marcy</w:t>
            </w:r>
          </w:p>
          <w:p w:rsidR="00843BE2" w:rsidRDefault="00843BE2" w:rsidP="00500DFC">
            <w:pPr>
              <w:pStyle w:val="PlainText"/>
              <w:jc w:val="left"/>
              <w:rPr>
                <w:rFonts w:ascii="Courier New" w:hAnsi="Courier New" w:cs="Courier New"/>
                <w:b/>
                <w:noProof/>
                <w:sz w:val="20"/>
                <w:szCs w:val="20"/>
              </w:rPr>
            </w:pPr>
            <w:r>
              <w:rPr>
                <w:rFonts w:ascii="Courier New" w:hAnsi="Courier New" w:cs="Courier New"/>
                <w:b/>
                <w:noProof/>
                <w:sz w:val="20"/>
                <w:szCs w:val="20"/>
              </w:rPr>
              <w:t>Hallie Von Rock</w:t>
            </w:r>
          </w:p>
          <w:p w:rsidR="00843BE2" w:rsidRDefault="00843BE2" w:rsidP="00500DFC">
            <w:pPr>
              <w:pStyle w:val="PlainText"/>
              <w:jc w:val="left"/>
              <w:rPr>
                <w:rFonts w:ascii="Courier New" w:hAnsi="Courier New" w:cs="Courier New"/>
                <w:b/>
                <w:noProof/>
                <w:sz w:val="20"/>
                <w:szCs w:val="20"/>
              </w:rPr>
            </w:pPr>
            <w:r>
              <w:rPr>
                <w:rFonts w:ascii="Courier New" w:hAnsi="Courier New" w:cs="Courier New"/>
                <w:b/>
                <w:noProof/>
                <w:sz w:val="20"/>
                <w:szCs w:val="20"/>
              </w:rPr>
              <w:t>Carey S. James</w:t>
            </w:r>
          </w:p>
          <w:p w:rsidR="00843BE2" w:rsidRDefault="00843BE2" w:rsidP="00500DFC">
            <w:pPr>
              <w:pStyle w:val="PlainText"/>
              <w:jc w:val="left"/>
              <w:rPr>
                <w:rFonts w:ascii="Courier New" w:hAnsi="Courier New" w:cs="Courier New"/>
                <w:b/>
                <w:noProof/>
                <w:sz w:val="20"/>
                <w:szCs w:val="20"/>
              </w:rPr>
            </w:pPr>
            <w:r>
              <w:rPr>
                <w:rFonts w:ascii="Courier New" w:hAnsi="Courier New" w:cs="Courier New"/>
                <w:b/>
                <w:noProof/>
                <w:sz w:val="20"/>
                <w:szCs w:val="20"/>
              </w:rPr>
              <w:t>Aiman-Smith &amp;Marcy</w:t>
            </w:r>
          </w:p>
          <w:p w:rsidR="00843BE2" w:rsidRDefault="00843BE2" w:rsidP="00500DFC">
            <w:pPr>
              <w:pStyle w:val="PlainText"/>
              <w:jc w:val="left"/>
              <w:rPr>
                <w:rFonts w:ascii="Courier New" w:hAnsi="Courier New" w:cs="Courier New"/>
                <w:b/>
                <w:noProof/>
                <w:sz w:val="20"/>
                <w:szCs w:val="20"/>
              </w:rPr>
            </w:pPr>
            <w:r>
              <w:rPr>
                <w:rFonts w:ascii="Courier New" w:hAnsi="Courier New" w:cs="Courier New"/>
                <w:b/>
                <w:noProof/>
                <w:sz w:val="20"/>
                <w:szCs w:val="20"/>
              </w:rPr>
              <w:t>7677 Oakport Street</w:t>
            </w:r>
          </w:p>
          <w:p w:rsidR="00843BE2" w:rsidRDefault="00843BE2" w:rsidP="00500DFC">
            <w:pPr>
              <w:pStyle w:val="PlainText"/>
              <w:jc w:val="left"/>
              <w:rPr>
                <w:rFonts w:ascii="Courier New" w:hAnsi="Courier New" w:cs="Courier New"/>
                <w:b/>
                <w:noProof/>
                <w:sz w:val="20"/>
                <w:szCs w:val="20"/>
              </w:rPr>
            </w:pPr>
            <w:r>
              <w:rPr>
                <w:rFonts w:ascii="Courier New" w:hAnsi="Courier New" w:cs="Courier New"/>
                <w:b/>
                <w:noProof/>
                <w:sz w:val="20"/>
                <w:szCs w:val="20"/>
              </w:rPr>
              <w:t>Suite 1150</w:t>
            </w:r>
          </w:p>
          <w:p w:rsidR="00843BE2" w:rsidRDefault="00843BE2" w:rsidP="00500DFC">
            <w:pPr>
              <w:pStyle w:val="PlainText"/>
              <w:jc w:val="left"/>
              <w:rPr>
                <w:rFonts w:ascii="Courier New" w:hAnsi="Courier New" w:cs="Courier New"/>
                <w:b/>
                <w:noProof/>
                <w:sz w:val="20"/>
                <w:szCs w:val="20"/>
              </w:rPr>
            </w:pPr>
            <w:r>
              <w:rPr>
                <w:rFonts w:ascii="Courier New" w:hAnsi="Courier New" w:cs="Courier New"/>
                <w:b/>
                <w:noProof/>
                <w:sz w:val="20"/>
                <w:szCs w:val="20"/>
              </w:rPr>
              <w:t>Oakland, CA 94621</w:t>
            </w:r>
          </w:p>
        </w:tc>
      </w:tr>
      <w:tr w:rsidR="0077423E" w:rsidTr="00DC1E2A">
        <w:tc>
          <w:tcPr>
            <w:tcW w:w="1443" w:type="dxa"/>
          </w:tcPr>
          <w:p w:rsidR="0077423E" w:rsidRDefault="0077423E" w:rsidP="00500DFC">
            <w:pPr>
              <w:pStyle w:val="PlainText"/>
              <w:rPr>
                <w:rFonts w:ascii="Courier New" w:hAnsi="Courier New" w:cs="Courier New"/>
                <w:b/>
                <w:sz w:val="20"/>
                <w:szCs w:val="20"/>
              </w:rPr>
            </w:pPr>
          </w:p>
          <w:p w:rsidR="0077423E" w:rsidRDefault="0077423E" w:rsidP="00500DFC">
            <w:pPr>
              <w:pStyle w:val="PlainText"/>
              <w:rPr>
                <w:rFonts w:ascii="Courier New" w:hAnsi="Courier New" w:cs="Courier New"/>
                <w:b/>
                <w:sz w:val="20"/>
                <w:szCs w:val="20"/>
              </w:rPr>
            </w:pPr>
            <w:r>
              <w:rPr>
                <w:rFonts w:ascii="Courier New" w:hAnsi="Courier New" w:cs="Courier New"/>
                <w:b/>
                <w:sz w:val="20"/>
                <w:szCs w:val="20"/>
              </w:rPr>
              <w:t>4-18-2018</w:t>
            </w:r>
          </w:p>
        </w:tc>
        <w:tc>
          <w:tcPr>
            <w:tcW w:w="1710" w:type="dxa"/>
          </w:tcPr>
          <w:p w:rsidR="0077423E" w:rsidRDefault="0077423E" w:rsidP="00500DFC">
            <w:pPr>
              <w:pStyle w:val="PlainText"/>
              <w:rPr>
                <w:rFonts w:ascii="Courier New" w:hAnsi="Courier New" w:cs="Courier New"/>
                <w:b/>
                <w:sz w:val="20"/>
                <w:szCs w:val="20"/>
              </w:rPr>
            </w:pPr>
          </w:p>
          <w:p w:rsidR="0077423E" w:rsidRDefault="0077423E" w:rsidP="00500DFC">
            <w:pPr>
              <w:pStyle w:val="PlainText"/>
              <w:rPr>
                <w:rFonts w:ascii="Courier New" w:hAnsi="Courier New" w:cs="Courier New"/>
                <w:b/>
                <w:sz w:val="20"/>
                <w:szCs w:val="20"/>
              </w:rPr>
            </w:pPr>
            <w:r>
              <w:rPr>
                <w:rFonts w:ascii="Courier New" w:hAnsi="Courier New" w:cs="Courier New"/>
                <w:b/>
                <w:sz w:val="20"/>
                <w:szCs w:val="20"/>
              </w:rPr>
              <w:t>17-CV-02070</w:t>
            </w:r>
          </w:p>
        </w:tc>
        <w:tc>
          <w:tcPr>
            <w:tcW w:w="1710" w:type="dxa"/>
          </w:tcPr>
          <w:p w:rsidR="0077423E" w:rsidRDefault="0077423E" w:rsidP="00500DFC">
            <w:pPr>
              <w:pStyle w:val="PlainText"/>
              <w:rPr>
                <w:rFonts w:ascii="Courier New" w:hAnsi="Courier New" w:cs="Courier New"/>
                <w:b/>
                <w:sz w:val="20"/>
                <w:szCs w:val="20"/>
              </w:rPr>
            </w:pPr>
          </w:p>
          <w:p w:rsidR="0077423E" w:rsidRDefault="0077423E" w:rsidP="00500DFC">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77423E" w:rsidRDefault="0077423E" w:rsidP="00500DFC">
            <w:pPr>
              <w:pStyle w:val="PlainText"/>
              <w:jc w:val="left"/>
              <w:rPr>
                <w:rFonts w:ascii="Courier New" w:hAnsi="Courier New" w:cs="Courier New"/>
                <w:b/>
                <w:sz w:val="20"/>
                <w:szCs w:val="20"/>
              </w:rPr>
            </w:pPr>
          </w:p>
          <w:p w:rsidR="0077423E" w:rsidRDefault="00440D5C" w:rsidP="00500DFC">
            <w:pPr>
              <w:pStyle w:val="PlainText"/>
              <w:jc w:val="left"/>
              <w:rPr>
                <w:rFonts w:ascii="Courier New" w:hAnsi="Courier New" w:cs="Courier New"/>
                <w:b/>
                <w:sz w:val="20"/>
                <w:szCs w:val="20"/>
              </w:rPr>
            </w:pPr>
            <w:r>
              <w:rPr>
                <w:rFonts w:ascii="Courier New" w:hAnsi="Courier New" w:cs="Courier New"/>
                <w:b/>
                <w:sz w:val="20"/>
                <w:szCs w:val="20"/>
              </w:rPr>
              <w:t xml:space="preserve">Leary v. </w:t>
            </w:r>
            <w:proofErr w:type="spellStart"/>
            <w:r>
              <w:rPr>
                <w:rFonts w:ascii="Courier New" w:hAnsi="Courier New" w:cs="Courier New"/>
                <w:b/>
                <w:sz w:val="20"/>
                <w:szCs w:val="20"/>
              </w:rPr>
              <w:t>McGowen</w:t>
            </w:r>
            <w:proofErr w:type="spellEnd"/>
            <w:r>
              <w:rPr>
                <w:rFonts w:ascii="Courier New" w:hAnsi="Courier New" w:cs="Courier New"/>
                <w:b/>
                <w:sz w:val="20"/>
                <w:szCs w:val="20"/>
              </w:rPr>
              <w:t xml:space="preserve"> Enterprises Inc.</w:t>
            </w:r>
            <w:r w:rsidR="00B048D4">
              <w:rPr>
                <w:rFonts w:ascii="Courier New" w:hAnsi="Courier New" w:cs="Courier New"/>
                <w:b/>
                <w:sz w:val="20"/>
                <w:szCs w:val="20"/>
              </w:rPr>
              <w:t xml:space="preserve"> (“MEI”)</w:t>
            </w:r>
          </w:p>
          <w:p w:rsidR="00440D5C" w:rsidRDefault="00392FD4" w:rsidP="00392FD4">
            <w:pPr>
              <w:autoSpaceDE w:val="0"/>
              <w:autoSpaceDN w:val="0"/>
              <w:adjustRightInd w:val="0"/>
              <w:jc w:val="left"/>
              <w:rPr>
                <w:rFonts w:ascii="Courier New" w:hAnsi="Courier New" w:cs="Courier New"/>
                <w:sz w:val="20"/>
                <w:szCs w:val="20"/>
              </w:rPr>
            </w:pPr>
            <w:r w:rsidRPr="00392FD4">
              <w:rPr>
                <w:rFonts w:ascii="Courier New" w:hAnsi="Courier New" w:cs="Courier New"/>
                <w:sz w:val="20"/>
                <w:szCs w:val="20"/>
              </w:rPr>
              <w:t>The lawsuit alleges that MEI violated</w:t>
            </w:r>
            <w:r>
              <w:rPr>
                <w:rFonts w:ascii="Courier New" w:hAnsi="Courier New" w:cs="Courier New"/>
                <w:sz w:val="20"/>
                <w:szCs w:val="20"/>
              </w:rPr>
              <w:t xml:space="preserve"> </w:t>
            </w:r>
            <w:r w:rsidRPr="00392FD4">
              <w:rPr>
                <w:rFonts w:ascii="Courier New" w:hAnsi="Courier New" w:cs="Courier New"/>
                <w:sz w:val="20"/>
                <w:szCs w:val="20"/>
              </w:rPr>
              <w:t>the Magnuson-Moss Warranty Act by including an illegal tying provision in a written warranty</w:t>
            </w:r>
            <w:r>
              <w:rPr>
                <w:rFonts w:ascii="Courier New" w:hAnsi="Courier New" w:cs="Courier New"/>
                <w:sz w:val="20"/>
                <w:szCs w:val="20"/>
              </w:rPr>
              <w:t xml:space="preserve"> </w:t>
            </w:r>
            <w:r w:rsidRPr="00392FD4">
              <w:rPr>
                <w:rFonts w:ascii="Courier New" w:hAnsi="Courier New" w:cs="Courier New"/>
                <w:sz w:val="20"/>
                <w:szCs w:val="20"/>
              </w:rPr>
              <w:t>provided to Named Plaintiffs and Class</w:t>
            </w:r>
            <w:r>
              <w:rPr>
                <w:rFonts w:ascii="Courier New" w:hAnsi="Courier New" w:cs="Courier New"/>
                <w:sz w:val="20"/>
                <w:szCs w:val="20"/>
              </w:rPr>
              <w:t xml:space="preserve"> </w:t>
            </w:r>
            <w:r w:rsidRPr="00392FD4">
              <w:rPr>
                <w:rFonts w:ascii="Courier New" w:hAnsi="Courier New" w:cs="Courier New"/>
                <w:sz w:val="20"/>
                <w:szCs w:val="20"/>
              </w:rPr>
              <w:t xml:space="preserve">Members. At issue is MEI’s </w:t>
            </w:r>
            <w:proofErr w:type="spellStart"/>
            <w:r w:rsidRPr="00392FD4">
              <w:rPr>
                <w:rFonts w:ascii="Courier New" w:hAnsi="Courier New" w:cs="Courier New"/>
                <w:sz w:val="20"/>
                <w:szCs w:val="20"/>
              </w:rPr>
              <w:t>LifeTime</w:t>
            </w:r>
            <w:proofErr w:type="spellEnd"/>
            <w:r w:rsidRPr="00392FD4">
              <w:rPr>
                <w:rFonts w:ascii="Courier New" w:hAnsi="Courier New" w:cs="Courier New"/>
                <w:sz w:val="20"/>
                <w:szCs w:val="20"/>
              </w:rPr>
              <w:t xml:space="preserve"> Engine Guarantee,</w:t>
            </w:r>
            <w:r>
              <w:rPr>
                <w:rFonts w:ascii="Courier New" w:hAnsi="Courier New" w:cs="Courier New"/>
                <w:sz w:val="20"/>
                <w:szCs w:val="20"/>
              </w:rPr>
              <w:t xml:space="preserve"> </w:t>
            </w:r>
            <w:r w:rsidRPr="00392FD4">
              <w:rPr>
                <w:rFonts w:ascii="Courier New" w:hAnsi="Courier New" w:cs="Courier New"/>
                <w:sz w:val="20"/>
                <w:szCs w:val="20"/>
              </w:rPr>
              <w:t>which is a limited warranty that covers a vehicle’s engine from mechanical failure or abnormal</w:t>
            </w:r>
            <w:r>
              <w:rPr>
                <w:rFonts w:ascii="Courier New" w:hAnsi="Courier New" w:cs="Courier New"/>
                <w:sz w:val="20"/>
                <w:szCs w:val="20"/>
              </w:rPr>
              <w:t xml:space="preserve"> </w:t>
            </w:r>
            <w:r w:rsidRPr="00392FD4">
              <w:rPr>
                <w:rFonts w:ascii="Courier New" w:hAnsi="Courier New" w:cs="Courier New"/>
                <w:sz w:val="20"/>
                <w:szCs w:val="20"/>
              </w:rPr>
              <w:t>wear so long as the purchaser owns the vehicle, provided that the purchaser properly maintains the</w:t>
            </w:r>
            <w:r>
              <w:rPr>
                <w:rFonts w:ascii="Courier New" w:hAnsi="Courier New" w:cs="Courier New"/>
                <w:sz w:val="20"/>
                <w:szCs w:val="20"/>
              </w:rPr>
              <w:t xml:space="preserve"> </w:t>
            </w:r>
            <w:r w:rsidRPr="00392FD4">
              <w:rPr>
                <w:rFonts w:ascii="Courier New" w:hAnsi="Courier New" w:cs="Courier New"/>
                <w:sz w:val="20"/>
                <w:szCs w:val="20"/>
              </w:rPr>
              <w:t xml:space="preserve">vehicle in accordance with the warranty’s terms. Among other things, the </w:t>
            </w:r>
            <w:proofErr w:type="spellStart"/>
            <w:r w:rsidRPr="00392FD4">
              <w:rPr>
                <w:rFonts w:ascii="Courier New" w:hAnsi="Courier New" w:cs="Courier New"/>
                <w:sz w:val="20"/>
                <w:szCs w:val="20"/>
              </w:rPr>
              <w:t>LifeTime</w:t>
            </w:r>
            <w:proofErr w:type="spellEnd"/>
            <w:r w:rsidRPr="00392FD4">
              <w:rPr>
                <w:rFonts w:ascii="Courier New" w:hAnsi="Courier New" w:cs="Courier New"/>
                <w:sz w:val="20"/>
                <w:szCs w:val="20"/>
              </w:rPr>
              <w:t xml:space="preserve"> Engine</w:t>
            </w:r>
            <w:r>
              <w:rPr>
                <w:rFonts w:ascii="Courier New" w:hAnsi="Courier New" w:cs="Courier New"/>
                <w:sz w:val="20"/>
                <w:szCs w:val="20"/>
              </w:rPr>
              <w:t xml:space="preserve"> </w:t>
            </w:r>
            <w:r w:rsidRPr="00392FD4">
              <w:rPr>
                <w:rFonts w:ascii="Courier New" w:hAnsi="Courier New" w:cs="Courier New"/>
                <w:sz w:val="20"/>
                <w:szCs w:val="20"/>
              </w:rPr>
              <w:t>Guarantee directs Named Plaintiffs and Class Members to have the oil changed professionally in</w:t>
            </w:r>
            <w:r>
              <w:rPr>
                <w:rFonts w:ascii="Courier New" w:hAnsi="Courier New" w:cs="Courier New"/>
                <w:sz w:val="20"/>
                <w:szCs w:val="20"/>
              </w:rPr>
              <w:t xml:space="preserve"> </w:t>
            </w:r>
            <w:r w:rsidRPr="00392FD4">
              <w:rPr>
                <w:rFonts w:ascii="Courier New" w:hAnsi="Courier New" w:cs="Courier New"/>
                <w:sz w:val="20"/>
                <w:szCs w:val="20"/>
              </w:rPr>
              <w:t xml:space="preserve">their vehicle every four months or 4,000 miles, </w:t>
            </w:r>
            <w:r>
              <w:rPr>
                <w:rFonts w:ascii="Courier New" w:hAnsi="Courier New" w:cs="Courier New"/>
                <w:sz w:val="20"/>
                <w:szCs w:val="20"/>
              </w:rPr>
              <w:t>w</w:t>
            </w:r>
            <w:r w:rsidRPr="00392FD4">
              <w:rPr>
                <w:rFonts w:ascii="Courier New" w:hAnsi="Courier New" w:cs="Courier New"/>
                <w:sz w:val="20"/>
                <w:szCs w:val="20"/>
              </w:rPr>
              <w:t>hichever comes first, using only Castrol oil</w:t>
            </w:r>
            <w:r>
              <w:rPr>
                <w:rFonts w:ascii="Courier New" w:hAnsi="Courier New" w:cs="Courier New"/>
                <w:sz w:val="20"/>
                <w:szCs w:val="20"/>
              </w:rPr>
              <w:t xml:space="preserve"> </w:t>
            </w:r>
            <w:r w:rsidRPr="00392FD4">
              <w:rPr>
                <w:rFonts w:ascii="Courier New" w:hAnsi="Courier New" w:cs="Courier New"/>
                <w:sz w:val="20"/>
                <w:szCs w:val="20"/>
              </w:rPr>
              <w:t>products. Plaintiffs allege that they and all Class Members paid more for oil changes than they</w:t>
            </w:r>
            <w:r>
              <w:rPr>
                <w:rFonts w:ascii="Courier New" w:hAnsi="Courier New" w:cs="Courier New"/>
                <w:sz w:val="20"/>
                <w:szCs w:val="20"/>
              </w:rPr>
              <w:t xml:space="preserve"> </w:t>
            </w:r>
            <w:r w:rsidRPr="00392FD4">
              <w:rPr>
                <w:rFonts w:ascii="Courier New" w:hAnsi="Courier New" w:cs="Courier New"/>
                <w:sz w:val="20"/>
                <w:szCs w:val="20"/>
              </w:rPr>
              <w:t>should have paid because Castrol oil may be more expensive than comparable oil products and</w:t>
            </w:r>
            <w:r>
              <w:rPr>
                <w:rFonts w:ascii="Courier New" w:hAnsi="Courier New" w:cs="Courier New"/>
                <w:sz w:val="20"/>
                <w:szCs w:val="20"/>
              </w:rPr>
              <w:t xml:space="preserve"> </w:t>
            </w:r>
            <w:r w:rsidRPr="00392FD4">
              <w:rPr>
                <w:rFonts w:ascii="Courier New" w:hAnsi="Courier New" w:cs="Courier New"/>
                <w:sz w:val="20"/>
                <w:szCs w:val="20"/>
              </w:rPr>
              <w:t>that they should be allowed to change the oil not only with Castrol oil products, but with similar</w:t>
            </w:r>
            <w:r>
              <w:rPr>
                <w:rFonts w:ascii="Courier New" w:hAnsi="Courier New" w:cs="Courier New"/>
                <w:sz w:val="20"/>
                <w:szCs w:val="20"/>
              </w:rPr>
              <w:t xml:space="preserve"> </w:t>
            </w:r>
            <w:r w:rsidRPr="00392FD4">
              <w:rPr>
                <w:rFonts w:ascii="Courier New" w:hAnsi="Courier New" w:cs="Courier New"/>
                <w:sz w:val="20"/>
                <w:szCs w:val="20"/>
              </w:rPr>
              <w:t>oil products, without voiding the warranty.</w:t>
            </w:r>
          </w:p>
          <w:p w:rsidR="00392FD4" w:rsidRPr="00392FD4" w:rsidRDefault="00392FD4" w:rsidP="00392FD4">
            <w:pPr>
              <w:autoSpaceDE w:val="0"/>
              <w:autoSpaceDN w:val="0"/>
              <w:adjustRightInd w:val="0"/>
              <w:jc w:val="left"/>
              <w:rPr>
                <w:rFonts w:ascii="Courier New" w:hAnsi="Courier New" w:cs="Courier New"/>
                <w:sz w:val="20"/>
                <w:szCs w:val="20"/>
              </w:rPr>
            </w:pPr>
          </w:p>
        </w:tc>
        <w:tc>
          <w:tcPr>
            <w:tcW w:w="1440" w:type="dxa"/>
          </w:tcPr>
          <w:p w:rsidR="0077423E" w:rsidRDefault="0077423E" w:rsidP="00500DFC">
            <w:pPr>
              <w:pStyle w:val="PlainText"/>
              <w:rPr>
                <w:rFonts w:ascii="Courier New" w:hAnsi="Courier New" w:cs="Courier New"/>
                <w:b/>
                <w:sz w:val="20"/>
                <w:szCs w:val="20"/>
              </w:rPr>
            </w:pPr>
          </w:p>
          <w:p w:rsidR="00440D5C" w:rsidRDefault="00440D5C" w:rsidP="00500DFC">
            <w:pPr>
              <w:pStyle w:val="PlainText"/>
              <w:rPr>
                <w:rFonts w:ascii="Courier New" w:hAnsi="Courier New" w:cs="Courier New"/>
                <w:b/>
                <w:sz w:val="20"/>
                <w:szCs w:val="20"/>
              </w:rPr>
            </w:pPr>
            <w:r>
              <w:rPr>
                <w:rFonts w:ascii="Courier New" w:hAnsi="Courier New" w:cs="Courier New"/>
                <w:b/>
                <w:sz w:val="20"/>
                <w:szCs w:val="20"/>
              </w:rPr>
              <w:t>10-2-2018</w:t>
            </w:r>
          </w:p>
        </w:tc>
        <w:tc>
          <w:tcPr>
            <w:tcW w:w="3060" w:type="dxa"/>
          </w:tcPr>
          <w:p w:rsidR="0077423E" w:rsidRDefault="0077423E" w:rsidP="00500DFC">
            <w:pPr>
              <w:pStyle w:val="PlainText"/>
              <w:jc w:val="left"/>
              <w:rPr>
                <w:rFonts w:ascii="Courier New" w:hAnsi="Courier New" w:cs="Courier New"/>
                <w:b/>
                <w:noProof/>
                <w:sz w:val="20"/>
                <w:szCs w:val="20"/>
              </w:rPr>
            </w:pPr>
          </w:p>
          <w:p w:rsidR="00440D5C" w:rsidRDefault="00440D5C"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40D5C" w:rsidRDefault="00440D5C" w:rsidP="00500DFC">
            <w:pPr>
              <w:pStyle w:val="PlainText"/>
              <w:jc w:val="left"/>
              <w:rPr>
                <w:rFonts w:ascii="Courier New" w:hAnsi="Courier New" w:cs="Courier New"/>
                <w:b/>
                <w:noProof/>
                <w:sz w:val="20"/>
                <w:szCs w:val="20"/>
              </w:rPr>
            </w:pPr>
          </w:p>
          <w:p w:rsidR="00440D5C" w:rsidRPr="00392FD4" w:rsidRDefault="00392FD4" w:rsidP="00500DFC">
            <w:pPr>
              <w:pStyle w:val="PlainText"/>
              <w:jc w:val="left"/>
              <w:rPr>
                <w:rFonts w:ascii="Courier New" w:hAnsi="Courier New" w:cs="Courier New"/>
                <w:b/>
                <w:noProof/>
                <w:sz w:val="16"/>
                <w:szCs w:val="16"/>
              </w:rPr>
            </w:pPr>
            <w:r w:rsidRPr="00392FD4">
              <w:rPr>
                <w:rFonts w:ascii="Courier New" w:hAnsi="Courier New" w:cs="Courier New"/>
                <w:b/>
                <w:noProof/>
                <w:sz w:val="16"/>
                <w:szCs w:val="16"/>
              </w:rPr>
              <w:t>Michael McKay</w:t>
            </w:r>
          </w:p>
          <w:p w:rsidR="001E6939" w:rsidRDefault="00392FD4" w:rsidP="00500DFC">
            <w:pPr>
              <w:pStyle w:val="PlainText"/>
              <w:jc w:val="left"/>
              <w:rPr>
                <w:rFonts w:ascii="Courier New" w:hAnsi="Courier New" w:cs="Courier New"/>
                <w:b/>
                <w:noProof/>
                <w:sz w:val="16"/>
                <w:szCs w:val="16"/>
              </w:rPr>
            </w:pPr>
            <w:r w:rsidRPr="00392FD4">
              <w:rPr>
                <w:rFonts w:ascii="Courier New" w:hAnsi="Courier New" w:cs="Courier New"/>
                <w:b/>
                <w:noProof/>
                <w:sz w:val="16"/>
                <w:szCs w:val="16"/>
              </w:rPr>
              <w:t>Schneider Wallae</w:t>
            </w:r>
            <w:r w:rsidR="001E6939">
              <w:rPr>
                <w:rFonts w:ascii="Courier New" w:hAnsi="Courier New" w:cs="Courier New"/>
                <w:b/>
                <w:noProof/>
                <w:sz w:val="16"/>
                <w:szCs w:val="16"/>
              </w:rPr>
              <w:t xml:space="preserve"> </w:t>
            </w:r>
            <w:r w:rsidRPr="00392FD4">
              <w:rPr>
                <w:rFonts w:ascii="Courier New" w:hAnsi="Courier New" w:cs="Courier New"/>
                <w:b/>
                <w:noProof/>
                <w:sz w:val="16"/>
                <w:szCs w:val="16"/>
              </w:rPr>
              <w:t xml:space="preserve">Cottrell </w:t>
            </w:r>
          </w:p>
          <w:p w:rsidR="00392FD4" w:rsidRPr="00392FD4" w:rsidRDefault="001E6939" w:rsidP="00500DFC">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392FD4" w:rsidRPr="00392FD4">
              <w:rPr>
                <w:rFonts w:ascii="Courier New" w:hAnsi="Courier New" w:cs="Courier New"/>
                <w:b/>
                <w:noProof/>
                <w:sz w:val="16"/>
                <w:szCs w:val="16"/>
              </w:rPr>
              <w:t>Konecky Wotkyns LLP</w:t>
            </w:r>
          </w:p>
          <w:p w:rsidR="00392FD4" w:rsidRPr="00392FD4" w:rsidRDefault="00392FD4" w:rsidP="00500DFC">
            <w:pPr>
              <w:pStyle w:val="PlainText"/>
              <w:jc w:val="left"/>
              <w:rPr>
                <w:rFonts w:ascii="Courier New" w:hAnsi="Courier New" w:cs="Courier New"/>
                <w:b/>
                <w:noProof/>
                <w:sz w:val="16"/>
                <w:szCs w:val="16"/>
              </w:rPr>
            </w:pPr>
            <w:r w:rsidRPr="00392FD4">
              <w:rPr>
                <w:rFonts w:ascii="Courier New" w:hAnsi="Courier New" w:cs="Courier New"/>
                <w:b/>
                <w:noProof/>
                <w:sz w:val="16"/>
                <w:szCs w:val="16"/>
              </w:rPr>
              <w:t>8501 N. Scottsdale Road</w:t>
            </w:r>
          </w:p>
          <w:p w:rsidR="00392FD4" w:rsidRPr="00392FD4" w:rsidRDefault="00392FD4" w:rsidP="00500DFC">
            <w:pPr>
              <w:pStyle w:val="PlainText"/>
              <w:jc w:val="left"/>
              <w:rPr>
                <w:rFonts w:ascii="Courier New" w:hAnsi="Courier New" w:cs="Courier New"/>
                <w:b/>
                <w:noProof/>
                <w:sz w:val="16"/>
                <w:szCs w:val="16"/>
              </w:rPr>
            </w:pPr>
            <w:r w:rsidRPr="00392FD4">
              <w:rPr>
                <w:rFonts w:ascii="Courier New" w:hAnsi="Courier New" w:cs="Courier New"/>
                <w:b/>
                <w:noProof/>
                <w:sz w:val="16"/>
                <w:szCs w:val="16"/>
              </w:rPr>
              <w:t>Suite 270</w:t>
            </w:r>
          </w:p>
          <w:p w:rsidR="00392FD4" w:rsidRPr="00392FD4" w:rsidRDefault="00392FD4" w:rsidP="00500DFC">
            <w:pPr>
              <w:pStyle w:val="PlainText"/>
              <w:jc w:val="left"/>
              <w:rPr>
                <w:rFonts w:ascii="Courier New" w:hAnsi="Courier New" w:cs="Courier New"/>
                <w:b/>
                <w:noProof/>
                <w:sz w:val="16"/>
                <w:szCs w:val="16"/>
              </w:rPr>
            </w:pPr>
            <w:r w:rsidRPr="00392FD4">
              <w:rPr>
                <w:rFonts w:ascii="Courier New" w:hAnsi="Courier New" w:cs="Courier New"/>
                <w:b/>
                <w:noProof/>
                <w:sz w:val="16"/>
                <w:szCs w:val="16"/>
              </w:rPr>
              <w:t>Scottsdale, Arizona 85253</w:t>
            </w:r>
          </w:p>
          <w:p w:rsidR="00392FD4" w:rsidRDefault="00392FD4" w:rsidP="00500DFC">
            <w:pPr>
              <w:pStyle w:val="PlainText"/>
              <w:jc w:val="left"/>
              <w:rPr>
                <w:rFonts w:ascii="Courier New" w:hAnsi="Courier New" w:cs="Courier New"/>
                <w:b/>
                <w:noProof/>
                <w:sz w:val="20"/>
                <w:szCs w:val="20"/>
              </w:rPr>
            </w:pPr>
          </w:p>
        </w:tc>
      </w:tr>
      <w:tr w:rsidR="00392FD4" w:rsidTr="00DC1E2A">
        <w:tc>
          <w:tcPr>
            <w:tcW w:w="1443" w:type="dxa"/>
          </w:tcPr>
          <w:p w:rsidR="00392FD4" w:rsidRDefault="00392FD4" w:rsidP="00500DFC">
            <w:pPr>
              <w:pStyle w:val="PlainText"/>
              <w:rPr>
                <w:rFonts w:ascii="Courier New" w:hAnsi="Courier New" w:cs="Courier New"/>
                <w:b/>
                <w:sz w:val="20"/>
                <w:szCs w:val="20"/>
              </w:rPr>
            </w:pPr>
          </w:p>
          <w:p w:rsidR="00392FD4" w:rsidRDefault="00EF2B29" w:rsidP="00500DFC">
            <w:pPr>
              <w:pStyle w:val="PlainText"/>
              <w:rPr>
                <w:rFonts w:ascii="Courier New" w:hAnsi="Courier New" w:cs="Courier New"/>
                <w:b/>
                <w:sz w:val="20"/>
                <w:szCs w:val="20"/>
              </w:rPr>
            </w:pPr>
            <w:r>
              <w:rPr>
                <w:rFonts w:ascii="Courier New" w:hAnsi="Courier New" w:cs="Courier New"/>
                <w:b/>
                <w:sz w:val="20"/>
                <w:szCs w:val="20"/>
              </w:rPr>
              <w:t>4-19-2018</w:t>
            </w:r>
          </w:p>
        </w:tc>
        <w:tc>
          <w:tcPr>
            <w:tcW w:w="1710" w:type="dxa"/>
          </w:tcPr>
          <w:p w:rsidR="00392FD4" w:rsidRDefault="00392FD4" w:rsidP="00500DFC">
            <w:pPr>
              <w:pStyle w:val="PlainText"/>
              <w:rPr>
                <w:rFonts w:ascii="Courier New" w:hAnsi="Courier New" w:cs="Courier New"/>
                <w:b/>
                <w:sz w:val="20"/>
                <w:szCs w:val="20"/>
              </w:rPr>
            </w:pPr>
          </w:p>
          <w:p w:rsidR="00EF2B29" w:rsidRDefault="00EF2B29" w:rsidP="00500DFC">
            <w:pPr>
              <w:pStyle w:val="PlainText"/>
              <w:rPr>
                <w:rFonts w:ascii="Courier New" w:hAnsi="Courier New" w:cs="Courier New"/>
                <w:b/>
                <w:sz w:val="20"/>
                <w:szCs w:val="20"/>
              </w:rPr>
            </w:pPr>
            <w:r>
              <w:rPr>
                <w:rFonts w:ascii="Courier New" w:hAnsi="Courier New" w:cs="Courier New"/>
                <w:b/>
                <w:sz w:val="20"/>
                <w:szCs w:val="20"/>
              </w:rPr>
              <w:t>14-CV-894</w:t>
            </w:r>
          </w:p>
        </w:tc>
        <w:tc>
          <w:tcPr>
            <w:tcW w:w="1710" w:type="dxa"/>
          </w:tcPr>
          <w:p w:rsidR="00392FD4" w:rsidRDefault="00392FD4" w:rsidP="00500DFC">
            <w:pPr>
              <w:pStyle w:val="PlainText"/>
              <w:rPr>
                <w:rFonts w:ascii="Courier New" w:hAnsi="Courier New" w:cs="Courier New"/>
                <w:b/>
                <w:sz w:val="20"/>
                <w:szCs w:val="20"/>
              </w:rPr>
            </w:pPr>
          </w:p>
          <w:p w:rsidR="00EF2B29" w:rsidRDefault="00EF2B29" w:rsidP="00500DFC">
            <w:pPr>
              <w:pStyle w:val="PlainText"/>
              <w:rPr>
                <w:rFonts w:ascii="Courier New" w:hAnsi="Courier New" w:cs="Courier New"/>
                <w:b/>
                <w:sz w:val="20"/>
                <w:szCs w:val="20"/>
              </w:rPr>
            </w:pPr>
            <w:r>
              <w:rPr>
                <w:rFonts w:ascii="Courier New" w:hAnsi="Courier New" w:cs="Courier New"/>
                <w:b/>
                <w:sz w:val="20"/>
                <w:szCs w:val="20"/>
              </w:rPr>
              <w:t>(E.D. Tex.)</w:t>
            </w:r>
          </w:p>
        </w:tc>
        <w:tc>
          <w:tcPr>
            <w:tcW w:w="5760" w:type="dxa"/>
          </w:tcPr>
          <w:p w:rsidR="00392FD4" w:rsidRDefault="00392FD4" w:rsidP="00500DFC">
            <w:pPr>
              <w:pStyle w:val="PlainText"/>
              <w:jc w:val="left"/>
              <w:rPr>
                <w:rFonts w:ascii="Courier New" w:hAnsi="Courier New" w:cs="Courier New"/>
                <w:b/>
                <w:sz w:val="20"/>
                <w:szCs w:val="20"/>
              </w:rPr>
            </w:pPr>
          </w:p>
          <w:p w:rsidR="00EF2B29" w:rsidRDefault="00EF2B29" w:rsidP="00500DFC">
            <w:pPr>
              <w:pStyle w:val="PlainText"/>
              <w:jc w:val="left"/>
              <w:rPr>
                <w:rFonts w:ascii="Courier New" w:hAnsi="Courier New" w:cs="Courier New"/>
                <w:b/>
                <w:sz w:val="20"/>
                <w:szCs w:val="20"/>
              </w:rPr>
            </w:pPr>
            <w:r>
              <w:rPr>
                <w:rFonts w:ascii="Courier New" w:hAnsi="Courier New" w:cs="Courier New"/>
                <w:b/>
                <w:sz w:val="20"/>
                <w:szCs w:val="20"/>
              </w:rPr>
              <w:t>Singh v. 21Vianet Group, Inc.</w:t>
            </w:r>
          </w:p>
          <w:p w:rsidR="00BB43F6" w:rsidRPr="00BB43F6" w:rsidRDefault="00EF2B29" w:rsidP="00BB43F6">
            <w:pPr>
              <w:autoSpaceDE w:val="0"/>
              <w:autoSpaceDN w:val="0"/>
              <w:adjustRightInd w:val="0"/>
              <w:jc w:val="left"/>
              <w:rPr>
                <w:rFonts w:ascii="Courier New" w:hAnsi="Courier New" w:cs="Courier New"/>
                <w:sz w:val="20"/>
                <w:szCs w:val="20"/>
              </w:rPr>
            </w:pPr>
            <w:r>
              <w:rPr>
                <w:rFonts w:ascii="Courier New" w:hAnsi="Courier New" w:cs="Courier New"/>
                <w:sz w:val="20"/>
                <w:szCs w:val="20"/>
              </w:rPr>
              <w:t>Plaintiff allege</w:t>
            </w:r>
            <w:r w:rsidR="00BB43F6">
              <w:rPr>
                <w:rFonts w:ascii="Courier New" w:hAnsi="Courier New" w:cs="Courier New"/>
                <w:sz w:val="20"/>
                <w:szCs w:val="20"/>
              </w:rPr>
              <w:t>s</w:t>
            </w:r>
            <w:r>
              <w:rPr>
                <w:rFonts w:ascii="Courier New" w:hAnsi="Courier New" w:cs="Courier New"/>
                <w:sz w:val="20"/>
                <w:szCs w:val="20"/>
              </w:rPr>
              <w:t xml:space="preserve"> </w:t>
            </w:r>
            <w:r w:rsidRPr="00EF2B29">
              <w:rPr>
                <w:rFonts w:ascii="Courier New" w:hAnsi="Courier New" w:cs="Courier New"/>
                <w:sz w:val="20"/>
                <w:szCs w:val="20"/>
              </w:rPr>
              <w:t>that Defendants made a number of material</w:t>
            </w:r>
            <w:r>
              <w:rPr>
                <w:rFonts w:ascii="Courier New" w:hAnsi="Courier New" w:cs="Courier New"/>
                <w:sz w:val="20"/>
                <w:szCs w:val="20"/>
              </w:rPr>
              <w:t xml:space="preserve"> </w:t>
            </w:r>
            <w:r w:rsidRPr="00EF2B29">
              <w:rPr>
                <w:rFonts w:ascii="Courier New" w:hAnsi="Courier New" w:cs="Courier New"/>
                <w:sz w:val="20"/>
                <w:szCs w:val="20"/>
              </w:rPr>
              <w:t>misstatements and omissions through press releases, SEC filings, and conference calls that</w:t>
            </w:r>
            <w:r>
              <w:rPr>
                <w:rFonts w:ascii="Courier New" w:hAnsi="Courier New" w:cs="Courier New"/>
                <w:sz w:val="20"/>
                <w:szCs w:val="20"/>
              </w:rPr>
              <w:t xml:space="preserve"> </w:t>
            </w:r>
            <w:r w:rsidRPr="00EF2B29">
              <w:rPr>
                <w:rFonts w:ascii="Courier New" w:hAnsi="Courier New" w:cs="Courier New"/>
                <w:sz w:val="20"/>
                <w:szCs w:val="20"/>
              </w:rPr>
              <w:t xml:space="preserve">misled investors with respect to the financial strength of 21Vianet. </w:t>
            </w:r>
            <w:r w:rsidRPr="00EF2B29">
              <w:rPr>
                <w:rFonts w:ascii="Courier New" w:hAnsi="Courier New" w:cs="Courier New"/>
                <w:sz w:val="20"/>
                <w:szCs w:val="20"/>
              </w:rPr>
              <w:lastRenderedPageBreak/>
              <w:t>More specifically, the</w:t>
            </w:r>
            <w:r>
              <w:rPr>
                <w:rFonts w:ascii="Courier New" w:hAnsi="Courier New" w:cs="Courier New"/>
                <w:sz w:val="20"/>
                <w:szCs w:val="20"/>
              </w:rPr>
              <w:t xml:space="preserve"> </w:t>
            </w:r>
            <w:r w:rsidRPr="00EF2B29">
              <w:rPr>
                <w:rFonts w:ascii="Courier New" w:hAnsi="Courier New" w:cs="Courier New"/>
                <w:sz w:val="20"/>
                <w:szCs w:val="20"/>
              </w:rPr>
              <w:t>Complaint alleges that Defendants engaged in the “round-tripping” of revenue. As used by Lead</w:t>
            </w:r>
            <w:r w:rsidR="00BB43F6">
              <w:rPr>
                <w:rFonts w:ascii="Courier New" w:hAnsi="Courier New" w:cs="Courier New"/>
                <w:sz w:val="20"/>
                <w:szCs w:val="20"/>
              </w:rPr>
              <w:t xml:space="preserve"> </w:t>
            </w:r>
            <w:r w:rsidRPr="00EF2B29">
              <w:rPr>
                <w:rFonts w:ascii="Courier New" w:hAnsi="Courier New" w:cs="Courier New"/>
                <w:sz w:val="20"/>
                <w:szCs w:val="20"/>
              </w:rPr>
              <w:t>Plaintiff in the Complaint, “round-tripping” refers to a revenue-inflation scheme whereby</w:t>
            </w:r>
            <w:r w:rsidR="00BB43F6">
              <w:rPr>
                <w:rFonts w:ascii="Courier New" w:hAnsi="Courier New" w:cs="Courier New"/>
                <w:sz w:val="20"/>
                <w:szCs w:val="20"/>
              </w:rPr>
              <w:t xml:space="preserve"> </w:t>
            </w:r>
            <w:r w:rsidRPr="00EF2B29">
              <w:rPr>
                <w:rFonts w:ascii="Courier New" w:hAnsi="Courier New" w:cs="Courier New"/>
                <w:sz w:val="20"/>
                <w:szCs w:val="20"/>
              </w:rPr>
              <w:t>21Vianet allegedly distributed money through loans or commercial transactions to companies</w:t>
            </w:r>
            <w:r w:rsidR="00BB43F6">
              <w:rPr>
                <w:rFonts w:ascii="Courier New" w:hAnsi="Courier New" w:cs="Courier New"/>
                <w:sz w:val="20"/>
                <w:szCs w:val="20"/>
              </w:rPr>
              <w:t xml:space="preserve"> </w:t>
            </w:r>
            <w:r w:rsidRPr="00EF2B29">
              <w:rPr>
                <w:rFonts w:ascii="Courier New" w:hAnsi="Courier New" w:cs="Courier New"/>
                <w:sz w:val="20"/>
                <w:szCs w:val="20"/>
              </w:rPr>
              <w:t>affiliated with other companies 21Vianet wanted to acquire. Then, after the</w:t>
            </w:r>
            <w:r w:rsidR="00BB43F6">
              <w:rPr>
                <w:rFonts w:ascii="Courier New" w:hAnsi="Courier New" w:cs="Courier New"/>
                <w:sz w:val="20"/>
                <w:szCs w:val="20"/>
              </w:rPr>
              <w:t xml:space="preserve"> </w:t>
            </w:r>
            <w:r w:rsidRPr="00EF2B29">
              <w:rPr>
                <w:rFonts w:ascii="Courier New" w:hAnsi="Courier New" w:cs="Courier New"/>
                <w:sz w:val="20"/>
                <w:szCs w:val="20"/>
              </w:rPr>
              <w:t>acquisition, the</w:t>
            </w:r>
            <w:r w:rsidR="00BB43F6">
              <w:rPr>
                <w:rFonts w:ascii="Courier New" w:hAnsi="Courier New" w:cs="Courier New"/>
                <w:sz w:val="20"/>
                <w:szCs w:val="20"/>
              </w:rPr>
              <w:t xml:space="preserve"> </w:t>
            </w:r>
            <w:r w:rsidRPr="00EF2B29">
              <w:rPr>
                <w:rFonts w:ascii="Courier New" w:hAnsi="Courier New" w:cs="Courier New"/>
                <w:sz w:val="20"/>
                <w:szCs w:val="20"/>
              </w:rPr>
              <w:t>affiliated companies allegedly would funnel the money to the acquired company, which</w:t>
            </w:r>
            <w:r w:rsidR="00BB43F6">
              <w:rPr>
                <w:rFonts w:ascii="Courier New" w:hAnsi="Courier New" w:cs="Courier New"/>
                <w:sz w:val="20"/>
                <w:szCs w:val="20"/>
              </w:rPr>
              <w:t xml:space="preserve"> </w:t>
            </w:r>
            <w:r w:rsidRPr="00EF2B29">
              <w:rPr>
                <w:rFonts w:ascii="Courier New" w:hAnsi="Courier New" w:cs="Courier New"/>
                <w:sz w:val="20"/>
                <w:szCs w:val="20"/>
              </w:rPr>
              <w:t>allegedly allowed 21Vianet to record the inflow as revenue on its consolidated financial</w:t>
            </w:r>
            <w:r w:rsidR="00BB43F6">
              <w:rPr>
                <w:rFonts w:ascii="Courier New" w:hAnsi="Courier New" w:cs="Courier New"/>
                <w:sz w:val="20"/>
                <w:szCs w:val="20"/>
              </w:rPr>
              <w:t xml:space="preserve"> </w:t>
            </w:r>
            <w:r w:rsidR="00BB43F6" w:rsidRPr="00BB43F6">
              <w:rPr>
                <w:rFonts w:ascii="Courier New" w:hAnsi="Courier New" w:cs="Courier New"/>
                <w:sz w:val="20"/>
                <w:szCs w:val="20"/>
              </w:rPr>
              <w:t>statements. Lead Plaintiff alleged this happened multiple times between 2013 and 2016 and that</w:t>
            </w:r>
            <w:r w:rsidR="00BB43F6">
              <w:rPr>
                <w:rFonts w:ascii="Courier New" w:hAnsi="Courier New" w:cs="Courier New"/>
                <w:sz w:val="20"/>
                <w:szCs w:val="20"/>
              </w:rPr>
              <w:t xml:space="preserve"> </w:t>
            </w:r>
            <w:r w:rsidR="00BB43F6" w:rsidRPr="00BB43F6">
              <w:rPr>
                <w:rFonts w:ascii="Courier New" w:hAnsi="Courier New" w:cs="Courier New"/>
                <w:sz w:val="20"/>
                <w:szCs w:val="20"/>
              </w:rPr>
              <w:t>Defendants’ material misstatements and omissions on the topic artificially inflated the price of</w:t>
            </w:r>
          </w:p>
          <w:p w:rsidR="00EF2B29" w:rsidRDefault="00BB43F6" w:rsidP="00BB43F6">
            <w:pPr>
              <w:autoSpaceDE w:val="0"/>
              <w:autoSpaceDN w:val="0"/>
              <w:adjustRightInd w:val="0"/>
              <w:jc w:val="left"/>
              <w:rPr>
                <w:rFonts w:ascii="Courier New" w:hAnsi="Courier New" w:cs="Courier New"/>
                <w:sz w:val="20"/>
                <w:szCs w:val="20"/>
              </w:rPr>
            </w:pPr>
            <w:r w:rsidRPr="00BB43F6">
              <w:rPr>
                <w:rFonts w:ascii="Courier New" w:hAnsi="Courier New" w:cs="Courier New"/>
                <w:sz w:val="20"/>
                <w:szCs w:val="20"/>
              </w:rPr>
              <w:t>21Vianet’s publicly-traded ADSs during the Class Period. The Complaint further alleged that</w:t>
            </w:r>
            <w:r>
              <w:rPr>
                <w:rFonts w:ascii="Courier New" w:hAnsi="Courier New" w:cs="Courier New"/>
                <w:sz w:val="20"/>
                <w:szCs w:val="20"/>
              </w:rPr>
              <w:t xml:space="preserve"> </w:t>
            </w:r>
            <w:r w:rsidRPr="00BB43F6">
              <w:rPr>
                <w:rFonts w:ascii="Courier New" w:hAnsi="Courier New" w:cs="Courier New"/>
                <w:sz w:val="20"/>
                <w:szCs w:val="20"/>
              </w:rPr>
              <w:t>the price of 21Vianet publicly-traded ADSs were artificially inflated as a result of Defendants’</w:t>
            </w:r>
            <w:r>
              <w:rPr>
                <w:rFonts w:ascii="Courier New" w:hAnsi="Courier New" w:cs="Courier New"/>
                <w:sz w:val="20"/>
                <w:szCs w:val="20"/>
              </w:rPr>
              <w:t xml:space="preserve"> </w:t>
            </w:r>
            <w:r w:rsidRPr="00BB43F6">
              <w:rPr>
                <w:rFonts w:ascii="Courier New" w:hAnsi="Courier New" w:cs="Courier New"/>
                <w:sz w:val="20"/>
                <w:szCs w:val="20"/>
              </w:rPr>
              <w:t>allegedly false and misleading statements, and declined when the truth was revealed.</w:t>
            </w:r>
          </w:p>
          <w:p w:rsidR="00367894" w:rsidRPr="00EF2B29" w:rsidRDefault="00367894" w:rsidP="00BB43F6">
            <w:pPr>
              <w:autoSpaceDE w:val="0"/>
              <w:autoSpaceDN w:val="0"/>
              <w:adjustRightInd w:val="0"/>
              <w:jc w:val="left"/>
              <w:rPr>
                <w:rFonts w:ascii="Courier New" w:hAnsi="Courier New" w:cs="Courier New"/>
                <w:sz w:val="20"/>
                <w:szCs w:val="20"/>
              </w:rPr>
            </w:pPr>
          </w:p>
        </w:tc>
        <w:tc>
          <w:tcPr>
            <w:tcW w:w="1440" w:type="dxa"/>
          </w:tcPr>
          <w:p w:rsidR="00392FD4" w:rsidRDefault="00392FD4" w:rsidP="00500DFC">
            <w:pPr>
              <w:pStyle w:val="PlainText"/>
              <w:rPr>
                <w:rFonts w:ascii="Courier New" w:hAnsi="Courier New" w:cs="Courier New"/>
                <w:b/>
                <w:sz w:val="20"/>
                <w:szCs w:val="20"/>
              </w:rPr>
            </w:pPr>
          </w:p>
          <w:p w:rsidR="00EF2B29" w:rsidRDefault="00EF2B29"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392FD4" w:rsidRDefault="00392FD4" w:rsidP="00500DFC">
            <w:pPr>
              <w:pStyle w:val="PlainText"/>
              <w:jc w:val="left"/>
              <w:rPr>
                <w:rFonts w:ascii="Courier New" w:hAnsi="Courier New" w:cs="Courier New"/>
                <w:b/>
                <w:noProof/>
                <w:sz w:val="20"/>
                <w:szCs w:val="20"/>
              </w:rPr>
            </w:pPr>
          </w:p>
          <w:p w:rsidR="00EF2B29" w:rsidRDefault="00EF2B29"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EF2B29" w:rsidRDefault="00EF2B29" w:rsidP="00500DFC">
            <w:pPr>
              <w:pStyle w:val="PlainText"/>
              <w:jc w:val="left"/>
              <w:rPr>
                <w:rFonts w:ascii="Courier New" w:hAnsi="Courier New" w:cs="Courier New"/>
                <w:b/>
                <w:noProof/>
                <w:sz w:val="20"/>
                <w:szCs w:val="20"/>
              </w:rPr>
            </w:pPr>
          </w:p>
          <w:p w:rsidR="00BB43F6" w:rsidRDefault="00BB43F6" w:rsidP="00BB43F6">
            <w:pPr>
              <w:autoSpaceDE w:val="0"/>
              <w:autoSpaceDN w:val="0"/>
              <w:adjustRightInd w:val="0"/>
              <w:jc w:val="left"/>
              <w:rPr>
                <w:rFonts w:ascii="Courier New" w:hAnsi="Courier New" w:cs="Courier New"/>
                <w:b/>
                <w:bCs/>
                <w:sz w:val="20"/>
                <w:szCs w:val="20"/>
              </w:rPr>
            </w:pPr>
            <w:proofErr w:type="spellStart"/>
            <w:r w:rsidRPr="00BB43F6">
              <w:rPr>
                <w:rFonts w:ascii="Courier New" w:hAnsi="Courier New" w:cs="Courier New"/>
                <w:b/>
                <w:bCs/>
                <w:sz w:val="20"/>
                <w:szCs w:val="20"/>
              </w:rPr>
              <w:t>Glancy</w:t>
            </w:r>
            <w:proofErr w:type="spellEnd"/>
            <w:r w:rsidRPr="00BB43F6">
              <w:rPr>
                <w:rFonts w:ascii="Courier New" w:hAnsi="Courier New" w:cs="Courier New"/>
                <w:b/>
                <w:bCs/>
                <w:sz w:val="20"/>
                <w:szCs w:val="20"/>
              </w:rPr>
              <w:t xml:space="preserve"> </w:t>
            </w:r>
            <w:proofErr w:type="spellStart"/>
            <w:r w:rsidRPr="00BB43F6">
              <w:rPr>
                <w:rFonts w:ascii="Courier New" w:hAnsi="Courier New" w:cs="Courier New"/>
                <w:b/>
                <w:bCs/>
                <w:sz w:val="20"/>
                <w:szCs w:val="20"/>
              </w:rPr>
              <w:t>Prongay</w:t>
            </w:r>
            <w:proofErr w:type="spellEnd"/>
            <w:r w:rsidRPr="00BB43F6">
              <w:rPr>
                <w:rFonts w:ascii="Courier New" w:hAnsi="Courier New" w:cs="Courier New"/>
                <w:b/>
                <w:bCs/>
                <w:sz w:val="20"/>
                <w:szCs w:val="20"/>
              </w:rPr>
              <w:t xml:space="preserve"> &amp;</w:t>
            </w:r>
          </w:p>
          <w:p w:rsidR="00BB43F6" w:rsidRPr="00BB43F6" w:rsidRDefault="00BB43F6" w:rsidP="00BB43F6">
            <w:pPr>
              <w:autoSpaceDE w:val="0"/>
              <w:autoSpaceDN w:val="0"/>
              <w:adjustRightInd w:val="0"/>
              <w:jc w:val="left"/>
              <w:rPr>
                <w:rFonts w:ascii="Courier New" w:hAnsi="Courier New" w:cs="Courier New"/>
                <w:b/>
                <w:bCs/>
                <w:sz w:val="20"/>
                <w:szCs w:val="20"/>
              </w:rPr>
            </w:pPr>
            <w:r>
              <w:rPr>
                <w:rFonts w:ascii="Courier New" w:hAnsi="Courier New" w:cs="Courier New"/>
                <w:b/>
                <w:bCs/>
                <w:sz w:val="20"/>
                <w:szCs w:val="20"/>
              </w:rPr>
              <w:t xml:space="preserve"> </w:t>
            </w:r>
            <w:r w:rsidRPr="00BB43F6">
              <w:rPr>
                <w:rFonts w:ascii="Courier New" w:hAnsi="Courier New" w:cs="Courier New"/>
                <w:b/>
                <w:bCs/>
                <w:sz w:val="20"/>
                <w:szCs w:val="20"/>
              </w:rPr>
              <w:t>Murray</w:t>
            </w:r>
            <w:r>
              <w:rPr>
                <w:rFonts w:ascii="Courier New" w:hAnsi="Courier New" w:cs="Courier New"/>
                <w:b/>
                <w:bCs/>
                <w:sz w:val="20"/>
                <w:szCs w:val="20"/>
              </w:rPr>
              <w:t xml:space="preserve"> </w:t>
            </w:r>
            <w:r w:rsidRPr="00BB43F6">
              <w:rPr>
                <w:rFonts w:ascii="Courier New" w:hAnsi="Courier New" w:cs="Courier New"/>
                <w:b/>
                <w:bCs/>
                <w:sz w:val="20"/>
                <w:szCs w:val="20"/>
              </w:rPr>
              <w:t>LLP</w:t>
            </w:r>
          </w:p>
          <w:p w:rsidR="00BB43F6" w:rsidRPr="00BB43F6" w:rsidRDefault="00BB43F6" w:rsidP="00BB43F6">
            <w:pPr>
              <w:autoSpaceDE w:val="0"/>
              <w:autoSpaceDN w:val="0"/>
              <w:adjustRightInd w:val="0"/>
              <w:jc w:val="left"/>
              <w:rPr>
                <w:rFonts w:ascii="Courier New" w:hAnsi="Courier New" w:cs="Courier New"/>
                <w:b/>
                <w:sz w:val="20"/>
                <w:szCs w:val="20"/>
              </w:rPr>
            </w:pPr>
            <w:r w:rsidRPr="00BB43F6">
              <w:rPr>
                <w:rFonts w:ascii="Courier New" w:hAnsi="Courier New" w:cs="Courier New"/>
                <w:b/>
                <w:sz w:val="20"/>
                <w:szCs w:val="20"/>
              </w:rPr>
              <w:t xml:space="preserve">Ex Kano S. </w:t>
            </w:r>
            <w:proofErr w:type="spellStart"/>
            <w:r w:rsidRPr="00BB43F6">
              <w:rPr>
                <w:rFonts w:ascii="Courier New" w:hAnsi="Courier New" w:cs="Courier New"/>
                <w:b/>
                <w:sz w:val="20"/>
                <w:szCs w:val="20"/>
              </w:rPr>
              <w:t>Sams</w:t>
            </w:r>
            <w:proofErr w:type="spellEnd"/>
            <w:r w:rsidRPr="00BB43F6">
              <w:rPr>
                <w:rFonts w:ascii="Courier New" w:hAnsi="Courier New" w:cs="Courier New"/>
                <w:b/>
                <w:sz w:val="20"/>
                <w:szCs w:val="20"/>
              </w:rPr>
              <w:t xml:space="preserve"> II</w:t>
            </w:r>
          </w:p>
          <w:p w:rsidR="00BB43F6" w:rsidRPr="00BB43F6" w:rsidRDefault="00BB43F6" w:rsidP="00BB43F6">
            <w:pPr>
              <w:autoSpaceDE w:val="0"/>
              <w:autoSpaceDN w:val="0"/>
              <w:adjustRightInd w:val="0"/>
              <w:jc w:val="left"/>
              <w:rPr>
                <w:rFonts w:ascii="Courier New" w:hAnsi="Courier New" w:cs="Courier New"/>
                <w:b/>
                <w:sz w:val="20"/>
                <w:szCs w:val="20"/>
              </w:rPr>
            </w:pPr>
            <w:r w:rsidRPr="00BB43F6">
              <w:rPr>
                <w:rFonts w:ascii="Courier New" w:hAnsi="Courier New" w:cs="Courier New"/>
                <w:b/>
                <w:sz w:val="20"/>
                <w:szCs w:val="20"/>
              </w:rPr>
              <w:lastRenderedPageBreak/>
              <w:t>1925 Century Park East</w:t>
            </w:r>
          </w:p>
          <w:p w:rsidR="00BB43F6" w:rsidRPr="00BB43F6" w:rsidRDefault="00BB43F6" w:rsidP="00BB43F6">
            <w:pPr>
              <w:autoSpaceDE w:val="0"/>
              <w:autoSpaceDN w:val="0"/>
              <w:adjustRightInd w:val="0"/>
              <w:jc w:val="left"/>
              <w:rPr>
                <w:rFonts w:ascii="Courier New" w:hAnsi="Courier New" w:cs="Courier New"/>
                <w:b/>
                <w:sz w:val="20"/>
                <w:szCs w:val="20"/>
              </w:rPr>
            </w:pPr>
            <w:r w:rsidRPr="00BB43F6">
              <w:rPr>
                <w:rFonts w:ascii="Courier New" w:hAnsi="Courier New" w:cs="Courier New"/>
                <w:b/>
                <w:sz w:val="20"/>
                <w:szCs w:val="20"/>
              </w:rPr>
              <w:t>Suite 2100</w:t>
            </w:r>
          </w:p>
          <w:p w:rsidR="00EF2B29" w:rsidRDefault="00BB43F6" w:rsidP="00BB43F6">
            <w:pPr>
              <w:pStyle w:val="PlainText"/>
              <w:jc w:val="left"/>
              <w:rPr>
                <w:rFonts w:ascii="Courier New" w:hAnsi="Courier New" w:cs="Courier New"/>
                <w:b/>
                <w:noProof/>
                <w:sz w:val="20"/>
                <w:szCs w:val="20"/>
              </w:rPr>
            </w:pPr>
            <w:r w:rsidRPr="00BB43F6">
              <w:rPr>
                <w:rFonts w:ascii="Courier New" w:hAnsi="Courier New" w:cs="Courier New"/>
                <w:b/>
                <w:sz w:val="20"/>
                <w:szCs w:val="20"/>
              </w:rPr>
              <w:t>Los Angeles,</w:t>
            </w:r>
            <w:r>
              <w:rPr>
                <w:rFonts w:ascii="Courier New" w:hAnsi="Courier New" w:cs="Courier New"/>
                <w:b/>
                <w:sz w:val="20"/>
                <w:szCs w:val="20"/>
              </w:rPr>
              <w:t xml:space="preserve"> CA</w:t>
            </w:r>
            <w:r w:rsidRPr="00BB43F6">
              <w:rPr>
                <w:rFonts w:ascii="Courier New" w:hAnsi="Courier New" w:cs="Courier New"/>
                <w:b/>
                <w:sz w:val="20"/>
                <w:szCs w:val="20"/>
              </w:rPr>
              <w:t xml:space="preserve"> 90067</w:t>
            </w:r>
          </w:p>
        </w:tc>
      </w:tr>
      <w:tr w:rsidR="00EF2B29" w:rsidTr="00DC1E2A">
        <w:tc>
          <w:tcPr>
            <w:tcW w:w="1443" w:type="dxa"/>
          </w:tcPr>
          <w:p w:rsidR="00EF2B29" w:rsidRDefault="00EF2B29" w:rsidP="00500DFC">
            <w:pPr>
              <w:pStyle w:val="PlainText"/>
              <w:rPr>
                <w:rFonts w:ascii="Courier New" w:hAnsi="Courier New" w:cs="Courier New"/>
                <w:b/>
                <w:sz w:val="20"/>
                <w:szCs w:val="20"/>
              </w:rPr>
            </w:pPr>
          </w:p>
          <w:p w:rsidR="00367894" w:rsidRDefault="00736677" w:rsidP="00500DFC">
            <w:pPr>
              <w:pStyle w:val="PlainText"/>
              <w:rPr>
                <w:rFonts w:ascii="Courier New" w:hAnsi="Courier New" w:cs="Courier New"/>
                <w:b/>
                <w:sz w:val="20"/>
                <w:szCs w:val="20"/>
              </w:rPr>
            </w:pPr>
            <w:r>
              <w:rPr>
                <w:rFonts w:ascii="Courier New" w:hAnsi="Courier New" w:cs="Courier New"/>
                <w:b/>
                <w:sz w:val="20"/>
                <w:szCs w:val="20"/>
              </w:rPr>
              <w:t>4-19-2018</w:t>
            </w:r>
          </w:p>
        </w:tc>
        <w:tc>
          <w:tcPr>
            <w:tcW w:w="1710" w:type="dxa"/>
          </w:tcPr>
          <w:p w:rsidR="00EF2B29" w:rsidRDefault="00EF2B29" w:rsidP="00500DFC">
            <w:pPr>
              <w:pStyle w:val="PlainText"/>
              <w:rPr>
                <w:rFonts w:ascii="Courier New" w:hAnsi="Courier New" w:cs="Courier New"/>
                <w:b/>
                <w:sz w:val="20"/>
                <w:szCs w:val="20"/>
              </w:rPr>
            </w:pPr>
          </w:p>
          <w:p w:rsidR="00736677" w:rsidRDefault="00736677" w:rsidP="00500DFC">
            <w:pPr>
              <w:pStyle w:val="PlainText"/>
              <w:rPr>
                <w:rFonts w:ascii="Courier New" w:hAnsi="Courier New" w:cs="Courier New"/>
                <w:b/>
                <w:sz w:val="20"/>
                <w:szCs w:val="20"/>
              </w:rPr>
            </w:pPr>
            <w:r>
              <w:rPr>
                <w:rFonts w:ascii="Courier New" w:hAnsi="Courier New" w:cs="Courier New"/>
                <w:b/>
                <w:sz w:val="20"/>
                <w:szCs w:val="20"/>
              </w:rPr>
              <w:t>12-CV-5567</w:t>
            </w:r>
          </w:p>
        </w:tc>
        <w:tc>
          <w:tcPr>
            <w:tcW w:w="1710" w:type="dxa"/>
          </w:tcPr>
          <w:p w:rsidR="00EF2B29" w:rsidRDefault="00EF2B29" w:rsidP="00500DFC">
            <w:pPr>
              <w:pStyle w:val="PlainText"/>
              <w:rPr>
                <w:rFonts w:ascii="Courier New" w:hAnsi="Courier New" w:cs="Courier New"/>
                <w:b/>
                <w:sz w:val="20"/>
                <w:szCs w:val="20"/>
              </w:rPr>
            </w:pPr>
          </w:p>
          <w:p w:rsidR="00736677" w:rsidRDefault="00736677" w:rsidP="00500DFC">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EF2B29" w:rsidRDefault="00EF2B29" w:rsidP="00500DFC">
            <w:pPr>
              <w:pStyle w:val="PlainText"/>
              <w:jc w:val="left"/>
              <w:rPr>
                <w:rFonts w:ascii="Courier New" w:hAnsi="Courier New" w:cs="Courier New"/>
                <w:b/>
                <w:sz w:val="20"/>
                <w:szCs w:val="20"/>
              </w:rPr>
            </w:pPr>
          </w:p>
          <w:p w:rsidR="00736677" w:rsidRDefault="00736677" w:rsidP="00500DFC">
            <w:pPr>
              <w:pStyle w:val="PlainText"/>
              <w:jc w:val="left"/>
              <w:rPr>
                <w:rFonts w:ascii="Courier New" w:hAnsi="Courier New" w:cs="Courier New"/>
                <w:b/>
                <w:sz w:val="20"/>
                <w:szCs w:val="20"/>
              </w:rPr>
            </w:pPr>
            <w:r>
              <w:rPr>
                <w:rFonts w:ascii="Courier New" w:hAnsi="Courier New" w:cs="Courier New"/>
                <w:b/>
                <w:sz w:val="20"/>
                <w:szCs w:val="20"/>
              </w:rPr>
              <w:t>Russell Dover, et al. v. British Airways Plc.</w:t>
            </w:r>
          </w:p>
          <w:p w:rsidR="00ED7203" w:rsidRPr="00377682" w:rsidRDefault="00A950A7" w:rsidP="00500DFC">
            <w:pPr>
              <w:pStyle w:val="PlainText"/>
              <w:jc w:val="left"/>
              <w:rPr>
                <w:rFonts w:ascii="Courier New" w:hAnsi="Courier New" w:cs="Courier New"/>
                <w:sz w:val="20"/>
                <w:szCs w:val="20"/>
              </w:rPr>
            </w:pPr>
            <w:r w:rsidRPr="00377682">
              <w:rPr>
                <w:rFonts w:ascii="Courier New" w:hAnsi="Courier New" w:cs="Courier New"/>
                <w:sz w:val="20"/>
                <w:szCs w:val="20"/>
              </w:rPr>
              <w:t>Plaintiffs filed a lawsuit in which they alleged that British Airways charged fuel surcharges to Settlement Class Members of frequent flyer reward flights that breached the Executive Club Contract.</w:t>
            </w:r>
          </w:p>
        </w:tc>
        <w:tc>
          <w:tcPr>
            <w:tcW w:w="1440" w:type="dxa"/>
          </w:tcPr>
          <w:p w:rsidR="00EF2B29" w:rsidRDefault="00EF2B29" w:rsidP="00500DFC">
            <w:pPr>
              <w:pStyle w:val="PlainText"/>
              <w:rPr>
                <w:rFonts w:ascii="Courier New" w:hAnsi="Courier New" w:cs="Courier New"/>
                <w:b/>
                <w:sz w:val="20"/>
                <w:szCs w:val="20"/>
              </w:rPr>
            </w:pPr>
          </w:p>
          <w:p w:rsidR="00736677" w:rsidRDefault="00736677"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EF2B29" w:rsidRDefault="00EF2B29" w:rsidP="00500DFC">
            <w:pPr>
              <w:pStyle w:val="PlainText"/>
              <w:jc w:val="left"/>
              <w:rPr>
                <w:rFonts w:ascii="Courier New" w:hAnsi="Courier New" w:cs="Courier New"/>
                <w:b/>
                <w:noProof/>
                <w:sz w:val="20"/>
                <w:szCs w:val="20"/>
              </w:rPr>
            </w:pPr>
          </w:p>
          <w:p w:rsidR="00A950A7" w:rsidRDefault="00ED7203" w:rsidP="00500DFC">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inforamtion </w:t>
            </w:r>
            <w:r w:rsidR="00A950A7">
              <w:rPr>
                <w:rFonts w:ascii="Courier New" w:hAnsi="Courier New" w:cs="Courier New"/>
                <w:b/>
                <w:noProof/>
                <w:sz w:val="20"/>
                <w:szCs w:val="20"/>
              </w:rPr>
              <w:t>call or visit:</w:t>
            </w:r>
          </w:p>
          <w:p w:rsidR="00A950A7" w:rsidRDefault="00A950A7" w:rsidP="00500DFC">
            <w:pPr>
              <w:pStyle w:val="PlainText"/>
              <w:jc w:val="left"/>
              <w:rPr>
                <w:rFonts w:ascii="Courier New" w:hAnsi="Courier New" w:cs="Courier New"/>
                <w:b/>
                <w:noProof/>
                <w:sz w:val="20"/>
                <w:szCs w:val="20"/>
              </w:rPr>
            </w:pPr>
          </w:p>
          <w:p w:rsidR="00736677" w:rsidRPr="004F6151" w:rsidRDefault="00A950A7" w:rsidP="00500DFC">
            <w:pPr>
              <w:pStyle w:val="PlainText"/>
              <w:jc w:val="left"/>
              <w:rPr>
                <w:rFonts w:ascii="Courier New" w:hAnsi="Courier New" w:cs="Courier New"/>
                <w:b/>
                <w:noProof/>
                <w:sz w:val="16"/>
                <w:szCs w:val="16"/>
              </w:rPr>
            </w:pPr>
            <w:r w:rsidRPr="004F6151">
              <w:rPr>
                <w:rFonts w:ascii="Courier New" w:hAnsi="Courier New" w:cs="Courier New"/>
                <w:b/>
                <w:noProof/>
                <w:sz w:val="16"/>
                <w:szCs w:val="16"/>
              </w:rPr>
              <w:t>1 833 261-2496 (Ph.)</w:t>
            </w:r>
          </w:p>
          <w:p w:rsidR="00A950A7" w:rsidRPr="004F6151" w:rsidRDefault="00A950A7" w:rsidP="00500DFC">
            <w:pPr>
              <w:pStyle w:val="PlainText"/>
              <w:jc w:val="left"/>
              <w:rPr>
                <w:rFonts w:ascii="Courier New" w:hAnsi="Courier New" w:cs="Courier New"/>
                <w:b/>
                <w:noProof/>
                <w:sz w:val="16"/>
                <w:szCs w:val="16"/>
              </w:rPr>
            </w:pPr>
          </w:p>
          <w:p w:rsidR="00ED7203" w:rsidRPr="004F6151" w:rsidRDefault="00DD6436" w:rsidP="00500DFC">
            <w:pPr>
              <w:pStyle w:val="PlainText"/>
              <w:jc w:val="left"/>
              <w:rPr>
                <w:rFonts w:ascii="Courier New" w:hAnsi="Courier New" w:cs="Courier New"/>
                <w:b/>
                <w:noProof/>
                <w:sz w:val="16"/>
                <w:szCs w:val="16"/>
              </w:rPr>
            </w:pPr>
            <w:hyperlink r:id="rId17" w:history="1">
              <w:r w:rsidR="00A950A7" w:rsidRPr="004F6151">
                <w:rPr>
                  <w:rStyle w:val="Hyperlink"/>
                  <w:rFonts w:ascii="Courier New" w:hAnsi="Courier New" w:cs="Courier New"/>
                  <w:b/>
                  <w:noProof/>
                  <w:sz w:val="16"/>
                  <w:szCs w:val="16"/>
                </w:rPr>
                <w:t>www.fu</w:t>
              </w:r>
              <w:r w:rsidR="00A950A7" w:rsidRPr="004F6151">
                <w:rPr>
                  <w:rStyle w:val="Hyperlink"/>
                  <w:rFonts w:ascii="Courier New" w:hAnsi="Courier New" w:cs="Courier New"/>
                  <w:b/>
                  <w:noProof/>
                  <w:sz w:val="16"/>
                  <w:szCs w:val="16"/>
                </w:rPr>
                <w:t>e</w:t>
              </w:r>
              <w:r w:rsidR="00A950A7" w:rsidRPr="004F6151">
                <w:rPr>
                  <w:rStyle w:val="Hyperlink"/>
                  <w:rFonts w:ascii="Courier New" w:hAnsi="Courier New" w:cs="Courier New"/>
                  <w:b/>
                  <w:noProof/>
                  <w:sz w:val="16"/>
                  <w:szCs w:val="16"/>
                </w:rPr>
                <w:t>lsurchargeclassaction.com</w:t>
              </w:r>
            </w:hyperlink>
          </w:p>
          <w:p w:rsidR="00ED7203" w:rsidRDefault="00ED7203" w:rsidP="00500DFC">
            <w:pPr>
              <w:pStyle w:val="PlainText"/>
              <w:jc w:val="left"/>
              <w:rPr>
                <w:rFonts w:ascii="Courier New" w:hAnsi="Courier New" w:cs="Courier New"/>
                <w:b/>
                <w:noProof/>
                <w:sz w:val="20"/>
                <w:szCs w:val="20"/>
              </w:rPr>
            </w:pPr>
          </w:p>
        </w:tc>
      </w:tr>
      <w:tr w:rsidR="00A950A7" w:rsidTr="00DC1E2A">
        <w:tc>
          <w:tcPr>
            <w:tcW w:w="1443" w:type="dxa"/>
          </w:tcPr>
          <w:p w:rsidR="00A950A7" w:rsidRDefault="00A950A7" w:rsidP="00500DFC">
            <w:pPr>
              <w:pStyle w:val="PlainText"/>
              <w:rPr>
                <w:rFonts w:ascii="Courier New" w:hAnsi="Courier New" w:cs="Courier New"/>
                <w:b/>
                <w:sz w:val="20"/>
                <w:szCs w:val="20"/>
              </w:rPr>
            </w:pPr>
          </w:p>
          <w:p w:rsidR="00A950A7" w:rsidRDefault="00A950A7" w:rsidP="00500DFC">
            <w:pPr>
              <w:pStyle w:val="PlainText"/>
              <w:rPr>
                <w:rFonts w:ascii="Courier New" w:hAnsi="Courier New" w:cs="Courier New"/>
                <w:b/>
                <w:sz w:val="20"/>
                <w:szCs w:val="20"/>
              </w:rPr>
            </w:pPr>
            <w:r>
              <w:rPr>
                <w:rFonts w:ascii="Courier New" w:hAnsi="Courier New" w:cs="Courier New"/>
                <w:b/>
                <w:sz w:val="20"/>
                <w:szCs w:val="20"/>
              </w:rPr>
              <w:t>4-20-2018</w:t>
            </w:r>
          </w:p>
        </w:tc>
        <w:tc>
          <w:tcPr>
            <w:tcW w:w="1710" w:type="dxa"/>
          </w:tcPr>
          <w:p w:rsidR="00A950A7" w:rsidRDefault="00A950A7" w:rsidP="00500DFC">
            <w:pPr>
              <w:pStyle w:val="PlainText"/>
              <w:rPr>
                <w:rFonts w:ascii="Courier New" w:hAnsi="Courier New" w:cs="Courier New"/>
                <w:b/>
                <w:sz w:val="20"/>
                <w:szCs w:val="20"/>
              </w:rPr>
            </w:pPr>
          </w:p>
          <w:p w:rsidR="00A950A7" w:rsidRDefault="00A950A7" w:rsidP="00500DFC">
            <w:pPr>
              <w:pStyle w:val="PlainText"/>
              <w:rPr>
                <w:rFonts w:ascii="Courier New" w:hAnsi="Courier New" w:cs="Courier New"/>
                <w:b/>
                <w:sz w:val="20"/>
                <w:szCs w:val="20"/>
              </w:rPr>
            </w:pPr>
            <w:r>
              <w:rPr>
                <w:rFonts w:ascii="Courier New" w:hAnsi="Courier New" w:cs="Courier New"/>
                <w:b/>
                <w:sz w:val="20"/>
                <w:szCs w:val="20"/>
              </w:rPr>
              <w:t>17-CV-00118</w:t>
            </w:r>
          </w:p>
        </w:tc>
        <w:tc>
          <w:tcPr>
            <w:tcW w:w="1710" w:type="dxa"/>
          </w:tcPr>
          <w:p w:rsidR="00A950A7" w:rsidRDefault="00A950A7" w:rsidP="00500DFC">
            <w:pPr>
              <w:pStyle w:val="PlainText"/>
              <w:rPr>
                <w:rFonts w:ascii="Courier New" w:hAnsi="Courier New" w:cs="Courier New"/>
                <w:b/>
                <w:sz w:val="20"/>
                <w:szCs w:val="20"/>
              </w:rPr>
            </w:pPr>
          </w:p>
          <w:p w:rsidR="00A950A7" w:rsidRDefault="00A950A7" w:rsidP="00500DFC">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A950A7" w:rsidRDefault="00A950A7" w:rsidP="00500DFC">
            <w:pPr>
              <w:pStyle w:val="PlainText"/>
              <w:jc w:val="left"/>
              <w:rPr>
                <w:rFonts w:ascii="Courier New" w:hAnsi="Courier New" w:cs="Courier New"/>
                <w:b/>
                <w:sz w:val="20"/>
                <w:szCs w:val="20"/>
              </w:rPr>
            </w:pPr>
          </w:p>
          <w:p w:rsidR="00A950A7" w:rsidRDefault="00A950A7" w:rsidP="00500DFC">
            <w:pPr>
              <w:pStyle w:val="PlainText"/>
              <w:jc w:val="left"/>
              <w:rPr>
                <w:rFonts w:ascii="Courier New" w:hAnsi="Courier New" w:cs="Courier New"/>
                <w:b/>
                <w:sz w:val="20"/>
                <w:szCs w:val="20"/>
              </w:rPr>
            </w:pPr>
            <w:r>
              <w:rPr>
                <w:rFonts w:ascii="Courier New" w:hAnsi="Courier New" w:cs="Courier New"/>
                <w:b/>
                <w:sz w:val="20"/>
                <w:szCs w:val="20"/>
              </w:rPr>
              <w:t xml:space="preserve">Luis </w:t>
            </w:r>
            <w:proofErr w:type="spellStart"/>
            <w:r>
              <w:rPr>
                <w:rFonts w:ascii="Courier New" w:hAnsi="Courier New" w:cs="Courier New"/>
                <w:b/>
                <w:sz w:val="20"/>
                <w:szCs w:val="20"/>
              </w:rPr>
              <w:t>Valdivieso</w:t>
            </w:r>
            <w:proofErr w:type="spellEnd"/>
            <w:r>
              <w:rPr>
                <w:rFonts w:ascii="Courier New" w:hAnsi="Courier New" w:cs="Courier New"/>
                <w:b/>
                <w:sz w:val="20"/>
                <w:szCs w:val="20"/>
              </w:rPr>
              <w:t>, et al. v. Cushman &amp; Wakefield, Inc.</w:t>
            </w:r>
          </w:p>
          <w:p w:rsidR="005F705E" w:rsidRDefault="005F705E" w:rsidP="00500DFC">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 violated the Employee Retirement Income Security Act of 1974 (“ERISA”) and Consolidated Omnibus Budget Reconciliation Act of 1985 (“COBRA”) by </w:t>
            </w:r>
            <w:r w:rsidR="00B209C9">
              <w:rPr>
                <w:rFonts w:ascii="Courier New" w:hAnsi="Courier New" w:cs="Courier New"/>
                <w:sz w:val="20"/>
                <w:szCs w:val="20"/>
              </w:rPr>
              <w:t>providing a COBRA election notice to the putative class members which did not fully comply with the notice requirements of COBRA.</w:t>
            </w:r>
          </w:p>
          <w:p w:rsidR="004F6151" w:rsidRPr="005F705E" w:rsidRDefault="004F6151" w:rsidP="00500DFC">
            <w:pPr>
              <w:pStyle w:val="PlainText"/>
              <w:jc w:val="left"/>
              <w:rPr>
                <w:rFonts w:ascii="Courier New" w:hAnsi="Courier New" w:cs="Courier New"/>
                <w:sz w:val="20"/>
                <w:szCs w:val="20"/>
              </w:rPr>
            </w:pPr>
          </w:p>
        </w:tc>
        <w:tc>
          <w:tcPr>
            <w:tcW w:w="1440" w:type="dxa"/>
          </w:tcPr>
          <w:p w:rsidR="00A950A7" w:rsidRDefault="00A950A7" w:rsidP="00500DFC">
            <w:pPr>
              <w:pStyle w:val="PlainText"/>
              <w:rPr>
                <w:rFonts w:ascii="Courier New" w:hAnsi="Courier New" w:cs="Courier New"/>
                <w:b/>
                <w:sz w:val="20"/>
                <w:szCs w:val="20"/>
              </w:rPr>
            </w:pPr>
          </w:p>
          <w:p w:rsidR="00B209C9" w:rsidRDefault="00B209C9"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A950A7" w:rsidRDefault="00A950A7" w:rsidP="00500DFC">
            <w:pPr>
              <w:pStyle w:val="PlainText"/>
              <w:jc w:val="left"/>
              <w:rPr>
                <w:rFonts w:ascii="Courier New" w:hAnsi="Courier New" w:cs="Courier New"/>
                <w:b/>
                <w:noProof/>
                <w:sz w:val="20"/>
                <w:szCs w:val="20"/>
              </w:rPr>
            </w:pPr>
          </w:p>
          <w:p w:rsidR="00A950A7" w:rsidRDefault="00A950A7"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950A7" w:rsidRDefault="00A950A7" w:rsidP="00500DFC">
            <w:pPr>
              <w:pStyle w:val="PlainText"/>
              <w:jc w:val="left"/>
              <w:rPr>
                <w:rFonts w:ascii="Courier New" w:hAnsi="Courier New" w:cs="Courier New"/>
                <w:b/>
                <w:noProof/>
                <w:sz w:val="20"/>
                <w:szCs w:val="20"/>
              </w:rPr>
            </w:pPr>
          </w:p>
          <w:p w:rsidR="005F705E" w:rsidRPr="004F6151" w:rsidRDefault="005F705E" w:rsidP="00500DFC">
            <w:pPr>
              <w:pStyle w:val="PlainText"/>
              <w:jc w:val="left"/>
              <w:rPr>
                <w:rFonts w:ascii="Courier New" w:hAnsi="Courier New" w:cs="Courier New"/>
                <w:b/>
                <w:noProof/>
                <w:sz w:val="18"/>
                <w:szCs w:val="18"/>
              </w:rPr>
            </w:pPr>
            <w:r w:rsidRPr="004F6151">
              <w:rPr>
                <w:rFonts w:ascii="Courier New" w:hAnsi="Courier New" w:cs="Courier New"/>
                <w:b/>
                <w:noProof/>
                <w:sz w:val="18"/>
                <w:szCs w:val="18"/>
              </w:rPr>
              <w:t>Luis A. Cabassa</w:t>
            </w:r>
          </w:p>
          <w:p w:rsidR="005F705E" w:rsidRPr="004F6151" w:rsidRDefault="005F705E" w:rsidP="00500DFC">
            <w:pPr>
              <w:pStyle w:val="PlainText"/>
              <w:jc w:val="left"/>
              <w:rPr>
                <w:rFonts w:ascii="Courier New" w:hAnsi="Courier New" w:cs="Courier New"/>
                <w:b/>
                <w:noProof/>
                <w:sz w:val="18"/>
                <w:szCs w:val="18"/>
              </w:rPr>
            </w:pPr>
            <w:r w:rsidRPr="004F6151">
              <w:rPr>
                <w:rFonts w:ascii="Courier New" w:hAnsi="Courier New" w:cs="Courier New"/>
                <w:b/>
                <w:noProof/>
                <w:sz w:val="18"/>
                <w:szCs w:val="18"/>
              </w:rPr>
              <w:t>Brandon J. Hill</w:t>
            </w:r>
          </w:p>
          <w:p w:rsidR="001025E4" w:rsidRDefault="004F6151" w:rsidP="00500DFC">
            <w:pPr>
              <w:pStyle w:val="PlainText"/>
              <w:jc w:val="left"/>
              <w:rPr>
                <w:rFonts w:ascii="Courier New" w:hAnsi="Courier New" w:cs="Courier New"/>
                <w:b/>
                <w:noProof/>
                <w:sz w:val="18"/>
                <w:szCs w:val="18"/>
              </w:rPr>
            </w:pPr>
            <w:r>
              <w:rPr>
                <w:rFonts w:ascii="Courier New" w:hAnsi="Courier New" w:cs="Courier New"/>
                <w:b/>
                <w:noProof/>
                <w:sz w:val="18"/>
                <w:szCs w:val="18"/>
              </w:rPr>
              <w:t>Wenzel Fenton Cabassa,</w:t>
            </w:r>
            <w:r w:rsidR="001025E4">
              <w:rPr>
                <w:rFonts w:ascii="Courier New" w:hAnsi="Courier New" w:cs="Courier New"/>
                <w:b/>
                <w:noProof/>
                <w:sz w:val="18"/>
                <w:szCs w:val="18"/>
              </w:rPr>
              <w:t xml:space="preserve">. </w:t>
            </w:r>
          </w:p>
          <w:p w:rsidR="005F705E" w:rsidRPr="004F6151" w:rsidRDefault="001025E4" w:rsidP="00500DFC">
            <w:pPr>
              <w:pStyle w:val="PlainText"/>
              <w:jc w:val="left"/>
              <w:rPr>
                <w:rFonts w:ascii="Courier New" w:hAnsi="Courier New" w:cs="Courier New"/>
                <w:b/>
                <w:noProof/>
                <w:sz w:val="18"/>
                <w:szCs w:val="18"/>
              </w:rPr>
            </w:pPr>
            <w:r>
              <w:rPr>
                <w:rFonts w:ascii="Courier New" w:hAnsi="Courier New" w:cs="Courier New"/>
                <w:b/>
                <w:noProof/>
                <w:sz w:val="18"/>
                <w:szCs w:val="18"/>
              </w:rPr>
              <w:t xml:space="preserve"> </w:t>
            </w:r>
            <w:r w:rsidR="004F6151">
              <w:rPr>
                <w:rFonts w:ascii="Courier New" w:hAnsi="Courier New" w:cs="Courier New"/>
                <w:b/>
                <w:noProof/>
                <w:sz w:val="18"/>
                <w:szCs w:val="18"/>
              </w:rPr>
              <w:t>P.</w:t>
            </w:r>
            <w:r w:rsidR="005F705E" w:rsidRPr="004F6151">
              <w:rPr>
                <w:rFonts w:ascii="Courier New" w:hAnsi="Courier New" w:cs="Courier New"/>
                <w:b/>
                <w:noProof/>
                <w:sz w:val="18"/>
                <w:szCs w:val="18"/>
              </w:rPr>
              <w:t>A.</w:t>
            </w:r>
          </w:p>
          <w:p w:rsidR="005F705E" w:rsidRPr="004F6151" w:rsidRDefault="005F705E" w:rsidP="00500DFC">
            <w:pPr>
              <w:pStyle w:val="PlainText"/>
              <w:jc w:val="left"/>
              <w:rPr>
                <w:rFonts w:ascii="Courier New" w:hAnsi="Courier New" w:cs="Courier New"/>
                <w:b/>
                <w:noProof/>
                <w:sz w:val="18"/>
                <w:szCs w:val="18"/>
              </w:rPr>
            </w:pPr>
            <w:r w:rsidRPr="004F6151">
              <w:rPr>
                <w:rFonts w:ascii="Courier New" w:hAnsi="Courier New" w:cs="Courier New"/>
                <w:b/>
                <w:noProof/>
                <w:sz w:val="18"/>
                <w:szCs w:val="18"/>
              </w:rPr>
              <w:t>1110 N. Florida Avenue</w:t>
            </w:r>
          </w:p>
          <w:p w:rsidR="005F705E" w:rsidRPr="004F6151" w:rsidRDefault="005F705E" w:rsidP="00500DFC">
            <w:pPr>
              <w:pStyle w:val="PlainText"/>
              <w:jc w:val="left"/>
              <w:rPr>
                <w:rFonts w:ascii="Courier New" w:hAnsi="Courier New" w:cs="Courier New"/>
                <w:b/>
                <w:noProof/>
                <w:sz w:val="18"/>
                <w:szCs w:val="18"/>
              </w:rPr>
            </w:pPr>
            <w:r w:rsidRPr="004F6151">
              <w:rPr>
                <w:rFonts w:ascii="Courier New" w:hAnsi="Courier New" w:cs="Courier New"/>
                <w:b/>
                <w:noProof/>
                <w:sz w:val="18"/>
                <w:szCs w:val="18"/>
              </w:rPr>
              <w:t>Suite 300</w:t>
            </w:r>
          </w:p>
          <w:p w:rsidR="005F705E" w:rsidRPr="004F6151" w:rsidRDefault="005F705E" w:rsidP="00500DFC">
            <w:pPr>
              <w:pStyle w:val="PlainText"/>
              <w:jc w:val="left"/>
              <w:rPr>
                <w:rFonts w:ascii="Courier New" w:hAnsi="Courier New" w:cs="Courier New"/>
                <w:b/>
                <w:noProof/>
                <w:sz w:val="18"/>
                <w:szCs w:val="18"/>
              </w:rPr>
            </w:pPr>
            <w:r w:rsidRPr="004F6151">
              <w:rPr>
                <w:rFonts w:ascii="Courier New" w:hAnsi="Courier New" w:cs="Courier New"/>
                <w:b/>
                <w:noProof/>
                <w:sz w:val="18"/>
                <w:szCs w:val="18"/>
              </w:rPr>
              <w:t>Tampa, FL 33602</w:t>
            </w:r>
          </w:p>
          <w:p w:rsidR="005F705E" w:rsidRDefault="005F705E" w:rsidP="00500DFC">
            <w:pPr>
              <w:pStyle w:val="PlainText"/>
              <w:jc w:val="left"/>
              <w:rPr>
                <w:rFonts w:ascii="Courier New" w:hAnsi="Courier New" w:cs="Courier New"/>
                <w:b/>
                <w:noProof/>
                <w:sz w:val="20"/>
                <w:szCs w:val="20"/>
              </w:rPr>
            </w:pPr>
          </w:p>
        </w:tc>
      </w:tr>
      <w:tr w:rsidR="00B209C9" w:rsidTr="00DC1E2A">
        <w:tc>
          <w:tcPr>
            <w:tcW w:w="1443" w:type="dxa"/>
          </w:tcPr>
          <w:p w:rsidR="00B209C9" w:rsidRDefault="00B209C9" w:rsidP="00500DFC">
            <w:pPr>
              <w:pStyle w:val="PlainText"/>
              <w:rPr>
                <w:rFonts w:ascii="Courier New" w:hAnsi="Courier New" w:cs="Courier New"/>
                <w:b/>
                <w:sz w:val="20"/>
                <w:szCs w:val="20"/>
              </w:rPr>
            </w:pPr>
          </w:p>
          <w:p w:rsidR="00B209C9" w:rsidRDefault="00C526A6" w:rsidP="00500DFC">
            <w:pPr>
              <w:pStyle w:val="PlainText"/>
              <w:rPr>
                <w:rFonts w:ascii="Courier New" w:hAnsi="Courier New" w:cs="Courier New"/>
                <w:b/>
                <w:sz w:val="20"/>
                <w:szCs w:val="20"/>
              </w:rPr>
            </w:pPr>
            <w:r>
              <w:rPr>
                <w:rFonts w:ascii="Courier New" w:hAnsi="Courier New" w:cs="Courier New"/>
                <w:b/>
                <w:sz w:val="20"/>
                <w:szCs w:val="20"/>
              </w:rPr>
              <w:t>4-20-2018</w:t>
            </w:r>
          </w:p>
        </w:tc>
        <w:tc>
          <w:tcPr>
            <w:tcW w:w="1710" w:type="dxa"/>
          </w:tcPr>
          <w:p w:rsidR="00B209C9" w:rsidRDefault="00B209C9" w:rsidP="00500DFC">
            <w:pPr>
              <w:pStyle w:val="PlainText"/>
              <w:rPr>
                <w:rFonts w:ascii="Courier New" w:hAnsi="Courier New" w:cs="Courier New"/>
                <w:b/>
                <w:sz w:val="20"/>
                <w:szCs w:val="20"/>
              </w:rPr>
            </w:pPr>
          </w:p>
          <w:p w:rsidR="00C526A6" w:rsidRDefault="00C526A6" w:rsidP="00500DFC">
            <w:pPr>
              <w:pStyle w:val="PlainText"/>
              <w:rPr>
                <w:rFonts w:ascii="Courier New" w:hAnsi="Courier New" w:cs="Courier New"/>
                <w:b/>
                <w:sz w:val="20"/>
                <w:szCs w:val="20"/>
              </w:rPr>
            </w:pPr>
            <w:r>
              <w:rPr>
                <w:rFonts w:ascii="Courier New" w:hAnsi="Courier New" w:cs="Courier New"/>
                <w:b/>
                <w:sz w:val="20"/>
                <w:szCs w:val="20"/>
              </w:rPr>
              <w:t>17-CV-00152</w:t>
            </w:r>
          </w:p>
        </w:tc>
        <w:tc>
          <w:tcPr>
            <w:tcW w:w="1710" w:type="dxa"/>
          </w:tcPr>
          <w:p w:rsidR="00B209C9" w:rsidRDefault="00B209C9" w:rsidP="00500DFC">
            <w:pPr>
              <w:pStyle w:val="PlainText"/>
              <w:rPr>
                <w:rFonts w:ascii="Courier New" w:hAnsi="Courier New" w:cs="Courier New"/>
                <w:b/>
                <w:sz w:val="20"/>
                <w:szCs w:val="20"/>
              </w:rPr>
            </w:pPr>
          </w:p>
          <w:p w:rsidR="00C526A6" w:rsidRDefault="00C526A6" w:rsidP="00500DF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B209C9" w:rsidRDefault="00B209C9" w:rsidP="00500DFC">
            <w:pPr>
              <w:pStyle w:val="PlainText"/>
              <w:jc w:val="left"/>
              <w:rPr>
                <w:rFonts w:ascii="Courier New" w:hAnsi="Courier New" w:cs="Courier New"/>
                <w:b/>
                <w:sz w:val="20"/>
                <w:szCs w:val="20"/>
              </w:rPr>
            </w:pPr>
          </w:p>
          <w:p w:rsidR="00C526A6" w:rsidRDefault="00C526A6" w:rsidP="00500DFC">
            <w:pPr>
              <w:pStyle w:val="PlainText"/>
              <w:jc w:val="left"/>
              <w:rPr>
                <w:rFonts w:ascii="Courier New" w:hAnsi="Courier New" w:cs="Courier New"/>
                <w:b/>
                <w:sz w:val="20"/>
                <w:szCs w:val="20"/>
              </w:rPr>
            </w:pPr>
            <w:r>
              <w:rPr>
                <w:rFonts w:ascii="Courier New" w:hAnsi="Courier New" w:cs="Courier New"/>
                <w:b/>
                <w:sz w:val="20"/>
                <w:szCs w:val="20"/>
              </w:rPr>
              <w:t xml:space="preserve">Marcus </w:t>
            </w:r>
            <w:proofErr w:type="spellStart"/>
            <w:r>
              <w:rPr>
                <w:rFonts w:ascii="Courier New" w:hAnsi="Courier New" w:cs="Courier New"/>
                <w:b/>
                <w:sz w:val="20"/>
                <w:szCs w:val="20"/>
              </w:rPr>
              <w:t>Chism</w:t>
            </w:r>
            <w:proofErr w:type="spellEnd"/>
            <w:r>
              <w:rPr>
                <w:rFonts w:ascii="Courier New" w:hAnsi="Courier New" w:cs="Courier New"/>
                <w:b/>
                <w:sz w:val="20"/>
                <w:szCs w:val="20"/>
              </w:rPr>
              <w:t xml:space="preserve"> v. </w:t>
            </w:r>
            <w:r w:rsidR="008C53B9">
              <w:rPr>
                <w:rFonts w:ascii="Courier New" w:hAnsi="Courier New" w:cs="Courier New"/>
                <w:b/>
                <w:sz w:val="20"/>
                <w:szCs w:val="20"/>
              </w:rPr>
              <w:t>PEPSICO</w:t>
            </w:r>
            <w:r>
              <w:rPr>
                <w:rFonts w:ascii="Courier New" w:hAnsi="Courier New" w:cs="Courier New"/>
                <w:b/>
                <w:sz w:val="20"/>
                <w:szCs w:val="20"/>
              </w:rPr>
              <w:t>, Inc.</w:t>
            </w:r>
          </w:p>
          <w:p w:rsidR="00C526A6" w:rsidRDefault="00C526A6" w:rsidP="00500DFC">
            <w:pPr>
              <w:pStyle w:val="PlainText"/>
              <w:jc w:val="left"/>
              <w:rPr>
                <w:rFonts w:ascii="Courier New" w:hAnsi="Courier New" w:cs="Courier New"/>
                <w:b/>
                <w:sz w:val="20"/>
                <w:szCs w:val="20"/>
              </w:rPr>
            </w:pPr>
            <w:r>
              <w:rPr>
                <w:rFonts w:ascii="Courier New" w:hAnsi="Courier New" w:cs="Courier New"/>
                <w:b/>
                <w:sz w:val="20"/>
                <w:szCs w:val="20"/>
              </w:rPr>
              <w:t>Re Defendants: Frito-</w:t>
            </w:r>
            <w:proofErr w:type="gramStart"/>
            <w:r>
              <w:rPr>
                <w:rFonts w:ascii="Courier New" w:hAnsi="Courier New" w:cs="Courier New"/>
                <w:b/>
                <w:sz w:val="20"/>
                <w:szCs w:val="20"/>
              </w:rPr>
              <w:t>Lay</w:t>
            </w:r>
            <w:proofErr w:type="gramEnd"/>
            <w:r>
              <w:rPr>
                <w:rFonts w:ascii="Courier New" w:hAnsi="Courier New" w:cs="Courier New"/>
                <w:b/>
                <w:sz w:val="20"/>
                <w:szCs w:val="20"/>
              </w:rPr>
              <w:t>, Inc and First Advantage Background Services Corp.</w:t>
            </w:r>
          </w:p>
          <w:p w:rsidR="00C526A6" w:rsidRDefault="00455808" w:rsidP="00500DFC">
            <w:pPr>
              <w:pStyle w:val="PlainText"/>
              <w:jc w:val="left"/>
              <w:rPr>
                <w:rFonts w:ascii="Courier New" w:hAnsi="Courier New" w:cs="Courier New"/>
                <w:sz w:val="20"/>
                <w:szCs w:val="20"/>
              </w:rPr>
            </w:pPr>
            <w:r>
              <w:rPr>
                <w:rFonts w:ascii="Courier New" w:hAnsi="Courier New" w:cs="Courier New"/>
                <w:sz w:val="20"/>
                <w:szCs w:val="20"/>
              </w:rPr>
              <w:t>The Lawsuit claimed that Defendant conducted background checks on applicants using disclosure forms that failed to comply with various federal and California laws, including the Fair Credit Reporting Act, the California Investigative Consumer Reporting Agencies Act, and the California Consumer Credit Reporting Agencies Act.</w:t>
            </w:r>
          </w:p>
          <w:p w:rsidR="00455808" w:rsidRPr="00C526A6" w:rsidRDefault="00455808" w:rsidP="00500DFC">
            <w:pPr>
              <w:pStyle w:val="PlainText"/>
              <w:jc w:val="left"/>
              <w:rPr>
                <w:rFonts w:ascii="Courier New" w:hAnsi="Courier New" w:cs="Courier New"/>
                <w:sz w:val="20"/>
                <w:szCs w:val="20"/>
              </w:rPr>
            </w:pPr>
          </w:p>
        </w:tc>
        <w:tc>
          <w:tcPr>
            <w:tcW w:w="1440" w:type="dxa"/>
          </w:tcPr>
          <w:p w:rsidR="00B209C9" w:rsidRDefault="00B209C9" w:rsidP="00500DFC">
            <w:pPr>
              <w:pStyle w:val="PlainText"/>
              <w:rPr>
                <w:rFonts w:ascii="Courier New" w:hAnsi="Courier New" w:cs="Courier New"/>
                <w:b/>
                <w:sz w:val="20"/>
                <w:szCs w:val="20"/>
              </w:rPr>
            </w:pPr>
          </w:p>
          <w:p w:rsidR="00C526A6" w:rsidRDefault="00C526A6"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B209C9" w:rsidRDefault="00B209C9" w:rsidP="00500DFC">
            <w:pPr>
              <w:pStyle w:val="PlainText"/>
              <w:jc w:val="left"/>
              <w:rPr>
                <w:rFonts w:ascii="Courier New" w:hAnsi="Courier New" w:cs="Courier New"/>
                <w:b/>
                <w:noProof/>
                <w:sz w:val="20"/>
                <w:szCs w:val="20"/>
              </w:rPr>
            </w:pPr>
          </w:p>
          <w:p w:rsidR="00C526A6" w:rsidRDefault="00C526A6"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C526A6" w:rsidRDefault="00C526A6" w:rsidP="00500DFC">
            <w:pPr>
              <w:pStyle w:val="PlainText"/>
              <w:jc w:val="left"/>
              <w:rPr>
                <w:rFonts w:ascii="Courier New" w:hAnsi="Courier New" w:cs="Courier New"/>
                <w:b/>
                <w:noProof/>
                <w:sz w:val="20"/>
                <w:szCs w:val="20"/>
              </w:rPr>
            </w:pPr>
          </w:p>
          <w:p w:rsidR="00455808" w:rsidRPr="00455808" w:rsidRDefault="00455808" w:rsidP="00500DFC">
            <w:pPr>
              <w:pStyle w:val="PlainText"/>
              <w:jc w:val="left"/>
              <w:rPr>
                <w:rFonts w:ascii="Courier New" w:hAnsi="Courier New" w:cs="Courier New"/>
                <w:b/>
                <w:noProof/>
                <w:sz w:val="18"/>
                <w:szCs w:val="18"/>
              </w:rPr>
            </w:pPr>
            <w:r w:rsidRPr="00455808">
              <w:rPr>
                <w:rFonts w:ascii="Courier New" w:hAnsi="Courier New" w:cs="Courier New"/>
                <w:b/>
                <w:noProof/>
                <w:sz w:val="18"/>
                <w:szCs w:val="18"/>
              </w:rPr>
              <w:t>Setareh Law Group</w:t>
            </w:r>
          </w:p>
          <w:p w:rsidR="00455808" w:rsidRPr="00455808" w:rsidRDefault="00455808" w:rsidP="00500DFC">
            <w:pPr>
              <w:pStyle w:val="PlainText"/>
              <w:jc w:val="left"/>
              <w:rPr>
                <w:rFonts w:ascii="Courier New" w:hAnsi="Courier New" w:cs="Courier New"/>
                <w:b/>
                <w:noProof/>
                <w:sz w:val="18"/>
                <w:szCs w:val="18"/>
              </w:rPr>
            </w:pPr>
            <w:r w:rsidRPr="00455808">
              <w:rPr>
                <w:rFonts w:ascii="Courier New" w:hAnsi="Courier New" w:cs="Courier New"/>
                <w:b/>
                <w:noProof/>
                <w:sz w:val="18"/>
                <w:szCs w:val="18"/>
              </w:rPr>
              <w:t>Shaun Setareh</w:t>
            </w:r>
          </w:p>
          <w:p w:rsidR="00455808" w:rsidRPr="00455808" w:rsidRDefault="00455808" w:rsidP="00500DFC">
            <w:pPr>
              <w:pStyle w:val="PlainText"/>
              <w:jc w:val="left"/>
              <w:rPr>
                <w:rFonts w:ascii="Courier New" w:hAnsi="Courier New" w:cs="Courier New"/>
                <w:b/>
                <w:noProof/>
                <w:sz w:val="18"/>
                <w:szCs w:val="18"/>
              </w:rPr>
            </w:pPr>
            <w:r w:rsidRPr="00455808">
              <w:rPr>
                <w:rFonts w:ascii="Courier New" w:hAnsi="Courier New" w:cs="Courier New"/>
                <w:b/>
                <w:noProof/>
                <w:sz w:val="18"/>
                <w:szCs w:val="18"/>
              </w:rPr>
              <w:t>Thomas Segal</w:t>
            </w:r>
          </w:p>
          <w:p w:rsidR="00455808" w:rsidRPr="00455808" w:rsidRDefault="00455808" w:rsidP="00500DFC">
            <w:pPr>
              <w:pStyle w:val="PlainText"/>
              <w:jc w:val="left"/>
              <w:rPr>
                <w:rFonts w:ascii="Courier New" w:hAnsi="Courier New" w:cs="Courier New"/>
                <w:b/>
                <w:noProof/>
                <w:sz w:val="18"/>
                <w:szCs w:val="18"/>
              </w:rPr>
            </w:pPr>
            <w:r w:rsidRPr="00455808">
              <w:rPr>
                <w:rFonts w:ascii="Courier New" w:hAnsi="Courier New" w:cs="Courier New"/>
                <w:b/>
                <w:noProof/>
                <w:sz w:val="18"/>
                <w:szCs w:val="18"/>
              </w:rPr>
              <w:t>9454 Wilshire Blvd.</w:t>
            </w:r>
          </w:p>
          <w:p w:rsidR="00455808" w:rsidRPr="00455808" w:rsidRDefault="00455808" w:rsidP="00500DFC">
            <w:pPr>
              <w:pStyle w:val="PlainText"/>
              <w:jc w:val="left"/>
              <w:rPr>
                <w:rFonts w:ascii="Courier New" w:hAnsi="Courier New" w:cs="Courier New"/>
                <w:b/>
                <w:noProof/>
                <w:sz w:val="18"/>
                <w:szCs w:val="18"/>
              </w:rPr>
            </w:pPr>
            <w:r w:rsidRPr="00455808">
              <w:rPr>
                <w:rFonts w:ascii="Courier New" w:hAnsi="Courier New" w:cs="Courier New"/>
                <w:b/>
                <w:noProof/>
                <w:sz w:val="18"/>
                <w:szCs w:val="18"/>
              </w:rPr>
              <w:t>Suite 907</w:t>
            </w:r>
          </w:p>
          <w:p w:rsidR="00455808" w:rsidRPr="00455808" w:rsidRDefault="00455808" w:rsidP="00500DFC">
            <w:pPr>
              <w:pStyle w:val="PlainText"/>
              <w:jc w:val="left"/>
              <w:rPr>
                <w:rFonts w:ascii="Courier New" w:hAnsi="Courier New" w:cs="Courier New"/>
                <w:b/>
                <w:noProof/>
                <w:sz w:val="18"/>
                <w:szCs w:val="18"/>
              </w:rPr>
            </w:pPr>
            <w:r w:rsidRPr="00455808">
              <w:rPr>
                <w:rFonts w:ascii="Courier New" w:hAnsi="Courier New" w:cs="Courier New"/>
                <w:b/>
                <w:noProof/>
                <w:sz w:val="18"/>
                <w:szCs w:val="18"/>
              </w:rPr>
              <w:t>Beverly Hills, CA 90212</w:t>
            </w:r>
          </w:p>
          <w:p w:rsidR="00C526A6" w:rsidRDefault="00C526A6" w:rsidP="00500DFC">
            <w:pPr>
              <w:pStyle w:val="PlainText"/>
              <w:jc w:val="left"/>
              <w:rPr>
                <w:rFonts w:ascii="Courier New" w:hAnsi="Courier New" w:cs="Courier New"/>
                <w:b/>
                <w:noProof/>
                <w:sz w:val="20"/>
                <w:szCs w:val="20"/>
              </w:rPr>
            </w:pPr>
          </w:p>
        </w:tc>
      </w:tr>
      <w:tr w:rsidR="00455808" w:rsidTr="00DC1E2A">
        <w:tc>
          <w:tcPr>
            <w:tcW w:w="1443" w:type="dxa"/>
          </w:tcPr>
          <w:p w:rsidR="00455808" w:rsidRDefault="00455808" w:rsidP="00500DFC">
            <w:pPr>
              <w:pStyle w:val="PlainText"/>
              <w:rPr>
                <w:rFonts w:ascii="Courier New" w:hAnsi="Courier New" w:cs="Courier New"/>
                <w:b/>
                <w:sz w:val="20"/>
                <w:szCs w:val="20"/>
              </w:rPr>
            </w:pPr>
          </w:p>
          <w:p w:rsidR="00455808" w:rsidRDefault="00E4510C" w:rsidP="00500DFC">
            <w:pPr>
              <w:pStyle w:val="PlainText"/>
              <w:rPr>
                <w:rFonts w:ascii="Courier New" w:hAnsi="Courier New" w:cs="Courier New"/>
                <w:b/>
                <w:sz w:val="20"/>
                <w:szCs w:val="20"/>
              </w:rPr>
            </w:pPr>
            <w:r>
              <w:rPr>
                <w:rFonts w:ascii="Courier New" w:hAnsi="Courier New" w:cs="Courier New"/>
                <w:b/>
                <w:sz w:val="20"/>
                <w:szCs w:val="20"/>
              </w:rPr>
              <w:t>4-23-2018</w:t>
            </w:r>
          </w:p>
        </w:tc>
        <w:tc>
          <w:tcPr>
            <w:tcW w:w="1710" w:type="dxa"/>
          </w:tcPr>
          <w:p w:rsidR="00455808" w:rsidRDefault="00455808" w:rsidP="00500DFC">
            <w:pPr>
              <w:pStyle w:val="PlainText"/>
              <w:rPr>
                <w:rFonts w:ascii="Courier New" w:hAnsi="Courier New" w:cs="Courier New"/>
                <w:b/>
                <w:sz w:val="20"/>
                <w:szCs w:val="20"/>
              </w:rPr>
            </w:pPr>
          </w:p>
          <w:p w:rsidR="00E4510C" w:rsidRDefault="00E4510C" w:rsidP="00500DFC">
            <w:pPr>
              <w:pStyle w:val="PlainText"/>
              <w:rPr>
                <w:rFonts w:ascii="Courier New" w:hAnsi="Courier New" w:cs="Courier New"/>
                <w:b/>
                <w:sz w:val="20"/>
                <w:szCs w:val="20"/>
              </w:rPr>
            </w:pPr>
            <w:r>
              <w:rPr>
                <w:rFonts w:ascii="Courier New" w:hAnsi="Courier New" w:cs="Courier New"/>
                <w:b/>
                <w:sz w:val="20"/>
                <w:szCs w:val="20"/>
              </w:rPr>
              <w:t>16-CV-00410</w:t>
            </w:r>
          </w:p>
        </w:tc>
        <w:tc>
          <w:tcPr>
            <w:tcW w:w="1710" w:type="dxa"/>
          </w:tcPr>
          <w:p w:rsidR="00455808" w:rsidRDefault="00455808" w:rsidP="00500DFC">
            <w:pPr>
              <w:pStyle w:val="PlainText"/>
              <w:rPr>
                <w:rFonts w:ascii="Courier New" w:hAnsi="Courier New" w:cs="Courier New"/>
                <w:b/>
                <w:sz w:val="20"/>
                <w:szCs w:val="20"/>
              </w:rPr>
            </w:pPr>
          </w:p>
          <w:p w:rsidR="00E4510C" w:rsidRDefault="00E4510C" w:rsidP="00500DFC">
            <w:pPr>
              <w:pStyle w:val="PlainText"/>
              <w:rPr>
                <w:rFonts w:ascii="Courier New" w:hAnsi="Courier New" w:cs="Courier New"/>
                <w:b/>
                <w:sz w:val="20"/>
                <w:szCs w:val="20"/>
              </w:rPr>
            </w:pPr>
            <w:r>
              <w:rPr>
                <w:rFonts w:ascii="Courier New" w:hAnsi="Courier New" w:cs="Courier New"/>
                <w:b/>
                <w:sz w:val="20"/>
                <w:szCs w:val="20"/>
              </w:rPr>
              <w:t>(E.D. Okla.)</w:t>
            </w:r>
          </w:p>
        </w:tc>
        <w:tc>
          <w:tcPr>
            <w:tcW w:w="5760" w:type="dxa"/>
          </w:tcPr>
          <w:p w:rsidR="00455808" w:rsidRDefault="00455808" w:rsidP="00500DFC">
            <w:pPr>
              <w:pStyle w:val="PlainText"/>
              <w:jc w:val="left"/>
              <w:rPr>
                <w:rFonts w:ascii="Courier New" w:hAnsi="Courier New" w:cs="Courier New"/>
                <w:b/>
                <w:sz w:val="20"/>
                <w:szCs w:val="20"/>
              </w:rPr>
            </w:pPr>
          </w:p>
          <w:p w:rsidR="00E4510C" w:rsidRDefault="00E4510C" w:rsidP="00500DFC">
            <w:pPr>
              <w:pStyle w:val="PlainText"/>
              <w:jc w:val="left"/>
              <w:rPr>
                <w:rFonts w:ascii="Courier New" w:hAnsi="Courier New" w:cs="Courier New"/>
                <w:b/>
                <w:sz w:val="20"/>
                <w:szCs w:val="20"/>
              </w:rPr>
            </w:pPr>
            <w:r>
              <w:rPr>
                <w:rFonts w:ascii="Courier New" w:hAnsi="Courier New" w:cs="Courier New"/>
                <w:b/>
                <w:sz w:val="20"/>
                <w:szCs w:val="20"/>
              </w:rPr>
              <w:t>John Cecil v. B.P. America Production Company</w:t>
            </w:r>
          </w:p>
          <w:p w:rsidR="00E4510C" w:rsidRDefault="00A14F8B" w:rsidP="00A14F8B">
            <w:pPr>
              <w:pStyle w:val="PlainText"/>
              <w:jc w:val="left"/>
              <w:rPr>
                <w:rFonts w:ascii="Courier New" w:hAnsi="Courier New" w:cs="Courier New"/>
                <w:sz w:val="20"/>
                <w:szCs w:val="20"/>
              </w:rPr>
            </w:pPr>
            <w:r w:rsidRPr="00A14F8B">
              <w:rPr>
                <w:rFonts w:ascii="Courier New" w:hAnsi="Courier New" w:cs="Courier New"/>
                <w:sz w:val="20"/>
                <w:szCs w:val="20"/>
              </w:rPr>
              <w:t xml:space="preserve">Plaintiff alleges BP knowingly and systematically underpaid royalties to Plaintiff and the putative class members through a policy of paying no royalty for Fuel Gas, which BP implemented by failing to disclose to Plaintiff and other putative class members on their monthly royalty </w:t>
            </w:r>
            <w:r w:rsidR="00A94B82" w:rsidRPr="00A14F8B">
              <w:rPr>
                <w:rFonts w:ascii="Courier New" w:hAnsi="Courier New" w:cs="Courier New"/>
                <w:sz w:val="20"/>
                <w:szCs w:val="20"/>
              </w:rPr>
              <w:t>check stubs</w:t>
            </w:r>
            <w:r w:rsidRPr="00A14F8B">
              <w:rPr>
                <w:rFonts w:ascii="Courier New" w:hAnsi="Courier New" w:cs="Courier New"/>
                <w:sz w:val="20"/>
                <w:szCs w:val="20"/>
              </w:rPr>
              <w:t xml:space="preserve"> that BP was not paying royalt</w:t>
            </w:r>
            <w:r>
              <w:rPr>
                <w:rFonts w:ascii="Courier New" w:hAnsi="Courier New" w:cs="Courier New"/>
                <w:sz w:val="20"/>
                <w:szCs w:val="20"/>
              </w:rPr>
              <w:t xml:space="preserve">y on Fuel Gas. </w:t>
            </w:r>
            <w:r w:rsidRPr="00A14F8B">
              <w:rPr>
                <w:rFonts w:ascii="Courier New" w:hAnsi="Courier New" w:cs="Courier New"/>
                <w:sz w:val="20"/>
                <w:szCs w:val="20"/>
              </w:rPr>
              <w:t xml:space="preserve"> </w:t>
            </w:r>
            <w:r w:rsidRPr="00A14F8B">
              <w:rPr>
                <w:rFonts w:ascii="Courier New" w:hAnsi="Courier New" w:cs="Courier New"/>
                <w:sz w:val="20"/>
                <w:szCs w:val="20"/>
              </w:rPr>
              <w:lastRenderedPageBreak/>
              <w:t>Plaintiff seeks to recover the royalty BP owes it and the putative class for its breach of express covenants to pay royalties on Fuel Gas. In this case, Plaintiff brings claims against BP for breach of contract, tortious breach of contract, unjust enrichment, fraud (actual and constructive) and deceit, accounting, and injunction.</w:t>
            </w:r>
          </w:p>
          <w:p w:rsidR="00A14F8B" w:rsidRPr="00A14F8B" w:rsidRDefault="00A14F8B" w:rsidP="00A14F8B">
            <w:pPr>
              <w:pStyle w:val="PlainText"/>
              <w:jc w:val="left"/>
              <w:rPr>
                <w:rFonts w:ascii="Courier New" w:hAnsi="Courier New" w:cs="Courier New"/>
                <w:sz w:val="20"/>
                <w:szCs w:val="20"/>
              </w:rPr>
            </w:pPr>
          </w:p>
        </w:tc>
        <w:tc>
          <w:tcPr>
            <w:tcW w:w="1440" w:type="dxa"/>
          </w:tcPr>
          <w:p w:rsidR="00455808" w:rsidRDefault="00455808" w:rsidP="00500DFC">
            <w:pPr>
              <w:pStyle w:val="PlainText"/>
              <w:rPr>
                <w:rFonts w:ascii="Courier New" w:hAnsi="Courier New" w:cs="Courier New"/>
                <w:b/>
                <w:sz w:val="20"/>
                <w:szCs w:val="20"/>
              </w:rPr>
            </w:pPr>
          </w:p>
          <w:p w:rsidR="00E4510C" w:rsidRDefault="00A94B82" w:rsidP="00500DFC">
            <w:pPr>
              <w:pStyle w:val="PlainText"/>
              <w:rPr>
                <w:rFonts w:ascii="Courier New" w:hAnsi="Courier New" w:cs="Courier New"/>
                <w:b/>
                <w:sz w:val="20"/>
                <w:szCs w:val="20"/>
              </w:rPr>
            </w:pPr>
            <w:r>
              <w:rPr>
                <w:rFonts w:ascii="Courier New" w:hAnsi="Courier New" w:cs="Courier New"/>
                <w:b/>
                <w:sz w:val="20"/>
                <w:szCs w:val="20"/>
              </w:rPr>
              <w:t>9-25-2018</w:t>
            </w:r>
          </w:p>
        </w:tc>
        <w:tc>
          <w:tcPr>
            <w:tcW w:w="3060" w:type="dxa"/>
          </w:tcPr>
          <w:p w:rsidR="00455808" w:rsidRDefault="00455808" w:rsidP="00500DFC">
            <w:pPr>
              <w:pStyle w:val="PlainText"/>
              <w:jc w:val="left"/>
              <w:rPr>
                <w:rFonts w:ascii="Courier New" w:hAnsi="Courier New" w:cs="Courier New"/>
                <w:b/>
                <w:noProof/>
                <w:sz w:val="20"/>
                <w:szCs w:val="20"/>
              </w:rPr>
            </w:pPr>
          </w:p>
          <w:p w:rsidR="00E4510C" w:rsidRDefault="00E4510C"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8C53B9">
              <w:rPr>
                <w:rFonts w:ascii="Courier New" w:hAnsi="Courier New" w:cs="Courier New"/>
                <w:b/>
                <w:noProof/>
                <w:sz w:val="20"/>
                <w:szCs w:val="20"/>
              </w:rPr>
              <w:t>, call or e-mail</w:t>
            </w:r>
            <w:r>
              <w:rPr>
                <w:rFonts w:ascii="Courier New" w:hAnsi="Courier New" w:cs="Courier New"/>
                <w:b/>
                <w:noProof/>
                <w:sz w:val="20"/>
                <w:szCs w:val="20"/>
              </w:rPr>
              <w:t>:</w:t>
            </w:r>
          </w:p>
          <w:p w:rsidR="00E4510C" w:rsidRDefault="00E4510C" w:rsidP="00500DFC">
            <w:pPr>
              <w:pStyle w:val="PlainText"/>
              <w:jc w:val="left"/>
              <w:rPr>
                <w:rFonts w:ascii="Courier New" w:hAnsi="Courier New" w:cs="Courier New"/>
                <w:b/>
                <w:noProof/>
                <w:sz w:val="20"/>
                <w:szCs w:val="20"/>
              </w:rPr>
            </w:pPr>
          </w:p>
          <w:p w:rsidR="00BD322C" w:rsidRPr="00A94B82" w:rsidRDefault="00BD322C" w:rsidP="00500DFC">
            <w:pPr>
              <w:pStyle w:val="PlainText"/>
              <w:jc w:val="left"/>
              <w:rPr>
                <w:rFonts w:ascii="Courier New" w:hAnsi="Courier New" w:cs="Courier New"/>
                <w:b/>
                <w:noProof/>
                <w:sz w:val="18"/>
                <w:szCs w:val="18"/>
              </w:rPr>
            </w:pPr>
            <w:r w:rsidRPr="00A94B82">
              <w:rPr>
                <w:rFonts w:ascii="Courier New" w:hAnsi="Courier New" w:cs="Courier New"/>
                <w:b/>
                <w:noProof/>
                <w:sz w:val="18"/>
                <w:szCs w:val="18"/>
              </w:rPr>
              <w:t>Rea</w:t>
            </w:r>
            <w:r w:rsidR="00A94B82" w:rsidRPr="00A94B82">
              <w:rPr>
                <w:rFonts w:ascii="Courier New" w:hAnsi="Courier New" w:cs="Courier New"/>
                <w:b/>
                <w:noProof/>
                <w:sz w:val="18"/>
                <w:szCs w:val="18"/>
              </w:rPr>
              <w:t>gan E Bradford</w:t>
            </w:r>
          </w:p>
          <w:p w:rsidR="00A94B82" w:rsidRPr="00A94B82" w:rsidRDefault="00A94B82" w:rsidP="00500DFC">
            <w:pPr>
              <w:pStyle w:val="PlainText"/>
              <w:jc w:val="left"/>
              <w:rPr>
                <w:rFonts w:ascii="Courier New" w:hAnsi="Courier New" w:cs="Courier New"/>
                <w:b/>
                <w:noProof/>
                <w:sz w:val="18"/>
                <w:szCs w:val="18"/>
              </w:rPr>
            </w:pPr>
            <w:r w:rsidRPr="00A94B82">
              <w:rPr>
                <w:rFonts w:ascii="Courier New" w:hAnsi="Courier New" w:cs="Courier New"/>
                <w:b/>
                <w:noProof/>
                <w:sz w:val="18"/>
                <w:szCs w:val="18"/>
              </w:rPr>
              <w:t>The Lanier Law Firm</w:t>
            </w:r>
          </w:p>
          <w:p w:rsidR="00A94B82" w:rsidRPr="00A94B82" w:rsidRDefault="00A94B82" w:rsidP="00500DFC">
            <w:pPr>
              <w:pStyle w:val="PlainText"/>
              <w:jc w:val="left"/>
              <w:rPr>
                <w:rFonts w:ascii="Courier New" w:hAnsi="Courier New" w:cs="Courier New"/>
                <w:b/>
                <w:noProof/>
                <w:sz w:val="18"/>
                <w:szCs w:val="18"/>
              </w:rPr>
            </w:pPr>
            <w:r w:rsidRPr="00A94B82">
              <w:rPr>
                <w:rFonts w:ascii="Courier New" w:hAnsi="Courier New" w:cs="Courier New"/>
                <w:b/>
                <w:noProof/>
                <w:sz w:val="18"/>
                <w:szCs w:val="18"/>
              </w:rPr>
              <w:t>100 E. California Avenue</w:t>
            </w:r>
          </w:p>
          <w:p w:rsidR="00A94B82" w:rsidRPr="00A94B82" w:rsidRDefault="00A94B82" w:rsidP="00500DFC">
            <w:pPr>
              <w:pStyle w:val="PlainText"/>
              <w:jc w:val="left"/>
              <w:rPr>
                <w:rFonts w:ascii="Courier New" w:hAnsi="Courier New" w:cs="Courier New"/>
                <w:b/>
                <w:noProof/>
                <w:sz w:val="18"/>
                <w:szCs w:val="18"/>
              </w:rPr>
            </w:pPr>
            <w:r w:rsidRPr="00A94B82">
              <w:rPr>
                <w:rFonts w:ascii="Courier New" w:hAnsi="Courier New" w:cs="Courier New"/>
                <w:b/>
                <w:noProof/>
                <w:sz w:val="18"/>
                <w:szCs w:val="18"/>
              </w:rPr>
              <w:t>Suite 200</w:t>
            </w:r>
          </w:p>
          <w:p w:rsidR="00A94B82" w:rsidRPr="00A94B82" w:rsidRDefault="00A94B82" w:rsidP="00500DFC">
            <w:pPr>
              <w:pStyle w:val="PlainText"/>
              <w:jc w:val="left"/>
              <w:rPr>
                <w:rFonts w:ascii="Courier New" w:hAnsi="Courier New" w:cs="Courier New"/>
                <w:b/>
                <w:noProof/>
                <w:sz w:val="18"/>
                <w:szCs w:val="18"/>
              </w:rPr>
            </w:pPr>
            <w:r w:rsidRPr="00A94B82">
              <w:rPr>
                <w:rFonts w:ascii="Courier New" w:hAnsi="Courier New" w:cs="Courier New"/>
                <w:b/>
                <w:noProof/>
                <w:sz w:val="18"/>
                <w:szCs w:val="18"/>
              </w:rPr>
              <w:t>Oklahoma City, OK 73104</w:t>
            </w:r>
          </w:p>
          <w:p w:rsidR="00A94B82" w:rsidRPr="00A94B82" w:rsidRDefault="00A94B82" w:rsidP="00500DFC">
            <w:pPr>
              <w:pStyle w:val="PlainText"/>
              <w:jc w:val="left"/>
              <w:rPr>
                <w:rFonts w:ascii="Courier New" w:hAnsi="Courier New" w:cs="Courier New"/>
                <w:b/>
                <w:noProof/>
                <w:sz w:val="18"/>
                <w:szCs w:val="18"/>
              </w:rPr>
            </w:pPr>
          </w:p>
          <w:p w:rsidR="00A94B82" w:rsidRPr="00A94B82" w:rsidRDefault="00A94B82" w:rsidP="00500DFC">
            <w:pPr>
              <w:pStyle w:val="PlainText"/>
              <w:jc w:val="left"/>
              <w:rPr>
                <w:rFonts w:ascii="Courier New" w:hAnsi="Courier New" w:cs="Courier New"/>
                <w:b/>
                <w:noProof/>
                <w:sz w:val="18"/>
                <w:szCs w:val="18"/>
              </w:rPr>
            </w:pPr>
            <w:r w:rsidRPr="00A94B82">
              <w:rPr>
                <w:rFonts w:ascii="Courier New" w:hAnsi="Courier New" w:cs="Courier New"/>
                <w:b/>
                <w:noProof/>
                <w:sz w:val="18"/>
                <w:szCs w:val="18"/>
              </w:rPr>
              <w:t>713 659-5200 (Ph.)</w:t>
            </w:r>
          </w:p>
          <w:p w:rsidR="00A94B82" w:rsidRPr="00A94B82" w:rsidRDefault="00A94B82" w:rsidP="00500DFC">
            <w:pPr>
              <w:pStyle w:val="PlainText"/>
              <w:jc w:val="left"/>
              <w:rPr>
                <w:rFonts w:ascii="Courier New" w:hAnsi="Courier New" w:cs="Courier New"/>
                <w:b/>
                <w:noProof/>
                <w:sz w:val="18"/>
                <w:szCs w:val="18"/>
              </w:rPr>
            </w:pPr>
          </w:p>
          <w:p w:rsidR="00A94B82" w:rsidRPr="00A94B82" w:rsidRDefault="00DD6436" w:rsidP="00500DFC">
            <w:pPr>
              <w:pStyle w:val="PlainText"/>
              <w:jc w:val="left"/>
              <w:rPr>
                <w:rFonts w:ascii="Courier New" w:hAnsi="Courier New" w:cs="Courier New"/>
                <w:b/>
                <w:noProof/>
                <w:sz w:val="18"/>
                <w:szCs w:val="18"/>
              </w:rPr>
            </w:pPr>
            <w:hyperlink r:id="rId18" w:history="1">
              <w:r w:rsidR="00A94B82" w:rsidRPr="00A94B82">
                <w:rPr>
                  <w:rStyle w:val="Hyperlink"/>
                  <w:rFonts w:ascii="Courier New" w:hAnsi="Courier New" w:cs="Courier New"/>
                  <w:b/>
                  <w:noProof/>
                  <w:sz w:val="18"/>
                  <w:szCs w:val="18"/>
                </w:rPr>
                <w:t>Reagan.bradford@lanierlawfirm.</w:t>
              </w:r>
              <w:r w:rsidR="00A94B82" w:rsidRPr="00A94B82">
                <w:rPr>
                  <w:rStyle w:val="Hyperlink"/>
                  <w:rFonts w:ascii="Courier New" w:hAnsi="Courier New" w:cs="Courier New"/>
                  <w:b/>
                  <w:noProof/>
                  <w:sz w:val="18"/>
                  <w:szCs w:val="18"/>
                </w:rPr>
                <w:t>c</w:t>
              </w:r>
              <w:r w:rsidR="00A94B82" w:rsidRPr="00A94B82">
                <w:rPr>
                  <w:rStyle w:val="Hyperlink"/>
                  <w:rFonts w:ascii="Courier New" w:hAnsi="Courier New" w:cs="Courier New"/>
                  <w:b/>
                  <w:noProof/>
                  <w:sz w:val="18"/>
                  <w:szCs w:val="18"/>
                </w:rPr>
                <w:t>om</w:t>
              </w:r>
            </w:hyperlink>
          </w:p>
          <w:p w:rsidR="00A94B82" w:rsidRPr="00A94B82" w:rsidRDefault="00A94B82" w:rsidP="00500DFC">
            <w:pPr>
              <w:pStyle w:val="PlainText"/>
              <w:jc w:val="left"/>
              <w:rPr>
                <w:rFonts w:ascii="Courier New" w:hAnsi="Courier New" w:cs="Courier New"/>
                <w:b/>
                <w:noProof/>
                <w:sz w:val="18"/>
                <w:szCs w:val="18"/>
              </w:rPr>
            </w:pPr>
          </w:p>
          <w:p w:rsidR="00E4510C" w:rsidRDefault="00E4510C" w:rsidP="00500DFC">
            <w:pPr>
              <w:pStyle w:val="PlainText"/>
              <w:jc w:val="left"/>
              <w:rPr>
                <w:rFonts w:ascii="Courier New" w:hAnsi="Courier New" w:cs="Courier New"/>
                <w:b/>
                <w:noProof/>
                <w:sz w:val="20"/>
                <w:szCs w:val="20"/>
              </w:rPr>
            </w:pPr>
          </w:p>
        </w:tc>
      </w:tr>
      <w:tr w:rsidR="00E4510C" w:rsidTr="00DC1E2A">
        <w:tc>
          <w:tcPr>
            <w:tcW w:w="1443" w:type="dxa"/>
          </w:tcPr>
          <w:p w:rsidR="00E4510C" w:rsidRDefault="00E4510C" w:rsidP="00500DFC">
            <w:pPr>
              <w:pStyle w:val="PlainText"/>
              <w:rPr>
                <w:rFonts w:ascii="Courier New" w:hAnsi="Courier New" w:cs="Courier New"/>
                <w:b/>
                <w:sz w:val="20"/>
                <w:szCs w:val="20"/>
              </w:rPr>
            </w:pPr>
          </w:p>
          <w:p w:rsidR="00E4510C" w:rsidRDefault="00E4510C" w:rsidP="00500DFC">
            <w:pPr>
              <w:pStyle w:val="PlainText"/>
              <w:rPr>
                <w:rFonts w:ascii="Courier New" w:hAnsi="Courier New" w:cs="Courier New"/>
                <w:b/>
                <w:sz w:val="20"/>
                <w:szCs w:val="20"/>
              </w:rPr>
            </w:pPr>
            <w:r>
              <w:rPr>
                <w:rFonts w:ascii="Courier New" w:hAnsi="Courier New" w:cs="Courier New"/>
                <w:b/>
                <w:sz w:val="20"/>
                <w:szCs w:val="20"/>
              </w:rPr>
              <w:t>4-23-2018</w:t>
            </w:r>
          </w:p>
        </w:tc>
        <w:tc>
          <w:tcPr>
            <w:tcW w:w="1710" w:type="dxa"/>
          </w:tcPr>
          <w:p w:rsidR="00E4510C" w:rsidRDefault="00E4510C" w:rsidP="00500DFC">
            <w:pPr>
              <w:pStyle w:val="PlainText"/>
              <w:rPr>
                <w:rFonts w:ascii="Courier New" w:hAnsi="Courier New" w:cs="Courier New"/>
                <w:b/>
                <w:sz w:val="20"/>
                <w:szCs w:val="20"/>
              </w:rPr>
            </w:pPr>
          </w:p>
          <w:p w:rsidR="00E4510C" w:rsidRDefault="00725939" w:rsidP="00500DFC">
            <w:pPr>
              <w:pStyle w:val="PlainText"/>
              <w:rPr>
                <w:rFonts w:ascii="Courier New" w:hAnsi="Courier New" w:cs="Courier New"/>
                <w:b/>
                <w:sz w:val="20"/>
                <w:szCs w:val="20"/>
              </w:rPr>
            </w:pPr>
            <w:r>
              <w:rPr>
                <w:rFonts w:ascii="Courier New" w:hAnsi="Courier New" w:cs="Courier New"/>
                <w:b/>
                <w:sz w:val="20"/>
                <w:szCs w:val="20"/>
              </w:rPr>
              <w:t>14-CV-3084</w:t>
            </w:r>
          </w:p>
        </w:tc>
        <w:tc>
          <w:tcPr>
            <w:tcW w:w="1710" w:type="dxa"/>
          </w:tcPr>
          <w:p w:rsidR="00E4510C" w:rsidRDefault="00E4510C" w:rsidP="00500DFC">
            <w:pPr>
              <w:pStyle w:val="PlainText"/>
              <w:rPr>
                <w:rFonts w:ascii="Courier New" w:hAnsi="Courier New" w:cs="Courier New"/>
                <w:b/>
                <w:sz w:val="20"/>
                <w:szCs w:val="20"/>
              </w:rPr>
            </w:pPr>
          </w:p>
          <w:p w:rsidR="00725939" w:rsidRDefault="00725939" w:rsidP="00500DFC">
            <w:pPr>
              <w:pStyle w:val="PlainText"/>
              <w:rPr>
                <w:rFonts w:ascii="Courier New" w:hAnsi="Courier New" w:cs="Courier New"/>
                <w:b/>
                <w:sz w:val="20"/>
                <w:szCs w:val="20"/>
              </w:rPr>
            </w:pPr>
            <w:r>
              <w:rPr>
                <w:rFonts w:ascii="Courier New" w:hAnsi="Courier New" w:cs="Courier New"/>
                <w:b/>
                <w:sz w:val="20"/>
                <w:szCs w:val="20"/>
              </w:rPr>
              <w:t>(S.D. Tex.)</w:t>
            </w:r>
          </w:p>
        </w:tc>
        <w:tc>
          <w:tcPr>
            <w:tcW w:w="5760" w:type="dxa"/>
          </w:tcPr>
          <w:p w:rsidR="00E4510C" w:rsidRDefault="00E4510C" w:rsidP="00500DFC">
            <w:pPr>
              <w:pStyle w:val="PlainText"/>
              <w:jc w:val="left"/>
              <w:rPr>
                <w:rFonts w:ascii="Courier New" w:hAnsi="Courier New" w:cs="Courier New"/>
                <w:b/>
                <w:sz w:val="20"/>
                <w:szCs w:val="20"/>
              </w:rPr>
            </w:pPr>
          </w:p>
          <w:p w:rsidR="00725939" w:rsidRDefault="00656033" w:rsidP="00500DFC">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Willbros</w:t>
            </w:r>
            <w:proofErr w:type="spellEnd"/>
            <w:r>
              <w:rPr>
                <w:rFonts w:ascii="Courier New" w:hAnsi="Courier New" w:cs="Courier New"/>
                <w:b/>
                <w:sz w:val="20"/>
                <w:szCs w:val="20"/>
              </w:rPr>
              <w:t xml:space="preserve"> Group, I</w:t>
            </w:r>
            <w:r w:rsidR="00725939">
              <w:rPr>
                <w:rFonts w:ascii="Courier New" w:hAnsi="Courier New" w:cs="Courier New"/>
                <w:b/>
                <w:sz w:val="20"/>
                <w:szCs w:val="20"/>
              </w:rPr>
              <w:t>nc. Securities Litigation</w:t>
            </w:r>
          </w:p>
          <w:p w:rsidR="004A4753" w:rsidRDefault="00F419FE" w:rsidP="00F419FE">
            <w:pPr>
              <w:autoSpaceDE w:val="0"/>
              <w:autoSpaceDN w:val="0"/>
              <w:adjustRightInd w:val="0"/>
              <w:jc w:val="left"/>
              <w:rPr>
                <w:rFonts w:ascii="Courier New" w:hAnsi="Courier New" w:cs="Courier New"/>
                <w:sz w:val="20"/>
                <w:szCs w:val="20"/>
              </w:rPr>
            </w:pPr>
            <w:r w:rsidRPr="00F419FE">
              <w:rPr>
                <w:rFonts w:ascii="Courier New" w:hAnsi="Courier New" w:cs="Courier New"/>
                <w:sz w:val="20"/>
                <w:szCs w:val="20"/>
              </w:rPr>
              <w:t>Lead Plaintiffs allege that</w:t>
            </w:r>
            <w:r>
              <w:rPr>
                <w:rFonts w:ascii="Courier New" w:hAnsi="Courier New" w:cs="Courier New"/>
                <w:sz w:val="20"/>
                <w:szCs w:val="20"/>
              </w:rPr>
              <w:t xml:space="preserve"> </w:t>
            </w:r>
            <w:r w:rsidRPr="00F419FE">
              <w:rPr>
                <w:rFonts w:ascii="Courier New" w:hAnsi="Courier New" w:cs="Courier New"/>
                <w:sz w:val="20"/>
                <w:szCs w:val="20"/>
              </w:rPr>
              <w:t xml:space="preserve">Defendants violated Sections 10(b) and 20(a) of the Securities Exchange Act of 1934 by, </w:t>
            </w:r>
            <w:r w:rsidRPr="00F419FE">
              <w:rPr>
                <w:rFonts w:ascii="Courier New" w:hAnsi="Courier New" w:cs="Courier New"/>
                <w:i/>
                <w:iCs/>
                <w:sz w:val="20"/>
                <w:szCs w:val="20"/>
              </w:rPr>
              <w:t>inter alia</w:t>
            </w:r>
            <w:r w:rsidRPr="00F419FE">
              <w:rPr>
                <w:rFonts w:ascii="Courier New" w:hAnsi="Courier New" w:cs="Courier New"/>
                <w:sz w:val="20"/>
                <w:szCs w:val="20"/>
              </w:rPr>
              <w:t>,</w:t>
            </w:r>
            <w:r>
              <w:rPr>
                <w:rFonts w:ascii="Courier New" w:hAnsi="Courier New" w:cs="Courier New"/>
                <w:sz w:val="20"/>
                <w:szCs w:val="20"/>
              </w:rPr>
              <w:t xml:space="preserve"> </w:t>
            </w:r>
            <w:r w:rsidRPr="00F419FE">
              <w:rPr>
                <w:rFonts w:ascii="Courier New" w:hAnsi="Courier New" w:cs="Courier New"/>
                <w:sz w:val="20"/>
                <w:szCs w:val="20"/>
              </w:rPr>
              <w:t>issuing false and misleading statements or failing to disclose material adverse facts about the</w:t>
            </w:r>
            <w:r>
              <w:rPr>
                <w:rFonts w:ascii="Courier New" w:hAnsi="Courier New" w:cs="Courier New"/>
                <w:sz w:val="20"/>
                <w:szCs w:val="20"/>
              </w:rPr>
              <w:t xml:space="preserve"> </w:t>
            </w:r>
            <w:r w:rsidRPr="00F419FE">
              <w:rPr>
                <w:rFonts w:ascii="Courier New" w:hAnsi="Courier New" w:cs="Courier New"/>
                <w:sz w:val="20"/>
                <w:szCs w:val="20"/>
              </w:rPr>
              <w:t>performance of two pipeline projects, the existence and effectiveness of internal controls, the</w:t>
            </w:r>
            <w:r>
              <w:rPr>
                <w:rFonts w:ascii="Courier New" w:hAnsi="Courier New" w:cs="Courier New"/>
                <w:sz w:val="20"/>
                <w:szCs w:val="20"/>
              </w:rPr>
              <w:t xml:space="preserve"> </w:t>
            </w:r>
            <w:r w:rsidRPr="00F419FE">
              <w:rPr>
                <w:rFonts w:ascii="Courier New" w:hAnsi="Courier New" w:cs="Courier New"/>
                <w:sz w:val="20"/>
                <w:szCs w:val="20"/>
              </w:rPr>
              <w:t>Company’s Q1 and Q2 2014 financials, and the Company’s liquidity and debt covenant compliance.</w:t>
            </w:r>
            <w:r>
              <w:rPr>
                <w:rFonts w:ascii="Courier New" w:hAnsi="Courier New" w:cs="Courier New"/>
                <w:sz w:val="20"/>
                <w:szCs w:val="20"/>
              </w:rPr>
              <w:t xml:space="preserve"> </w:t>
            </w:r>
            <w:r w:rsidRPr="00F419FE">
              <w:rPr>
                <w:rFonts w:ascii="Courier New" w:hAnsi="Courier New" w:cs="Courier New"/>
                <w:sz w:val="20"/>
                <w:szCs w:val="20"/>
              </w:rPr>
              <w:t>Lead Plaintiffs further allege that as a result of Defendants’ false and misleading statements and</w:t>
            </w:r>
            <w:r>
              <w:rPr>
                <w:rFonts w:ascii="Courier New" w:hAnsi="Courier New" w:cs="Courier New"/>
                <w:sz w:val="20"/>
                <w:szCs w:val="20"/>
              </w:rPr>
              <w:t xml:space="preserve"> </w:t>
            </w:r>
            <w:r w:rsidRPr="00F419FE">
              <w:rPr>
                <w:rFonts w:ascii="Courier New" w:hAnsi="Courier New" w:cs="Courier New"/>
                <w:sz w:val="20"/>
                <w:szCs w:val="20"/>
              </w:rPr>
              <w:t xml:space="preserve">omissions, </w:t>
            </w:r>
            <w:proofErr w:type="spellStart"/>
            <w:r w:rsidRPr="00F419FE">
              <w:rPr>
                <w:rFonts w:ascii="Courier New" w:hAnsi="Courier New" w:cs="Courier New"/>
                <w:sz w:val="20"/>
                <w:szCs w:val="20"/>
              </w:rPr>
              <w:t>Willbros</w:t>
            </w:r>
            <w:proofErr w:type="spellEnd"/>
            <w:r w:rsidRPr="00F419FE">
              <w:rPr>
                <w:rFonts w:ascii="Courier New" w:hAnsi="Courier New" w:cs="Courier New"/>
                <w:sz w:val="20"/>
                <w:szCs w:val="20"/>
              </w:rPr>
              <w:t>’ stock traded at artificially</w:t>
            </w:r>
            <w:r>
              <w:rPr>
                <w:rFonts w:ascii="Courier New" w:hAnsi="Courier New" w:cs="Courier New"/>
                <w:sz w:val="20"/>
                <w:szCs w:val="20"/>
              </w:rPr>
              <w:t xml:space="preserve"> </w:t>
            </w:r>
            <w:r w:rsidRPr="00F419FE">
              <w:rPr>
                <w:rFonts w:ascii="Courier New" w:hAnsi="Courier New" w:cs="Courier New"/>
                <w:sz w:val="20"/>
                <w:szCs w:val="20"/>
              </w:rPr>
              <w:t>inflated prices during the Settlement Class Period.</w:t>
            </w:r>
          </w:p>
          <w:p w:rsidR="00F419FE" w:rsidRPr="004A4753" w:rsidRDefault="00F419FE" w:rsidP="00F419FE">
            <w:pPr>
              <w:autoSpaceDE w:val="0"/>
              <w:autoSpaceDN w:val="0"/>
              <w:adjustRightInd w:val="0"/>
              <w:jc w:val="left"/>
              <w:rPr>
                <w:rFonts w:ascii="Courier New" w:hAnsi="Courier New" w:cs="Courier New"/>
                <w:sz w:val="20"/>
                <w:szCs w:val="20"/>
              </w:rPr>
            </w:pPr>
          </w:p>
        </w:tc>
        <w:tc>
          <w:tcPr>
            <w:tcW w:w="1440" w:type="dxa"/>
          </w:tcPr>
          <w:p w:rsidR="00E4510C" w:rsidRDefault="00E4510C" w:rsidP="00500DFC">
            <w:pPr>
              <w:pStyle w:val="PlainText"/>
              <w:rPr>
                <w:rFonts w:ascii="Courier New" w:hAnsi="Courier New" w:cs="Courier New"/>
                <w:b/>
                <w:sz w:val="20"/>
                <w:szCs w:val="20"/>
              </w:rPr>
            </w:pPr>
          </w:p>
          <w:p w:rsidR="00725939" w:rsidRDefault="00F419FE"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E4510C" w:rsidRDefault="00E4510C" w:rsidP="00500DFC">
            <w:pPr>
              <w:pStyle w:val="PlainText"/>
              <w:jc w:val="left"/>
              <w:rPr>
                <w:rFonts w:ascii="Courier New" w:hAnsi="Courier New" w:cs="Courier New"/>
                <w:b/>
                <w:noProof/>
                <w:sz w:val="20"/>
                <w:szCs w:val="20"/>
              </w:rPr>
            </w:pPr>
          </w:p>
          <w:p w:rsidR="004A4753" w:rsidRDefault="004A4753" w:rsidP="00F419FE">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F419FE">
              <w:rPr>
                <w:rFonts w:ascii="Courier New" w:hAnsi="Courier New" w:cs="Courier New"/>
                <w:b/>
                <w:noProof/>
                <w:sz w:val="20"/>
                <w:szCs w:val="20"/>
              </w:rPr>
              <w:t>write to:</w:t>
            </w:r>
          </w:p>
          <w:p w:rsidR="00F419FE" w:rsidRDefault="00F419FE" w:rsidP="00F419FE">
            <w:pPr>
              <w:pStyle w:val="PlainText"/>
              <w:jc w:val="left"/>
              <w:rPr>
                <w:rFonts w:ascii="Courier New" w:hAnsi="Courier New" w:cs="Courier New"/>
                <w:b/>
                <w:sz w:val="20"/>
                <w:szCs w:val="20"/>
              </w:rPr>
            </w:pPr>
          </w:p>
          <w:p w:rsidR="00F419FE" w:rsidRDefault="00F419FE" w:rsidP="00F419FE">
            <w:pPr>
              <w:autoSpaceDE w:val="0"/>
              <w:autoSpaceDN w:val="0"/>
              <w:adjustRightInd w:val="0"/>
              <w:jc w:val="left"/>
              <w:rPr>
                <w:rFonts w:ascii="Courier New" w:hAnsi="Courier New" w:cs="Courier New"/>
                <w:b/>
                <w:sz w:val="18"/>
                <w:szCs w:val="18"/>
              </w:rPr>
            </w:pPr>
            <w:r w:rsidRPr="00F419FE">
              <w:rPr>
                <w:rFonts w:ascii="Courier New" w:hAnsi="Courier New" w:cs="Courier New"/>
                <w:b/>
                <w:sz w:val="18"/>
                <w:szCs w:val="18"/>
              </w:rPr>
              <w:t>ROBBINS GELLER</w:t>
            </w:r>
            <w:r>
              <w:rPr>
                <w:rFonts w:ascii="Courier New" w:hAnsi="Courier New" w:cs="Courier New"/>
                <w:b/>
                <w:sz w:val="18"/>
                <w:szCs w:val="18"/>
              </w:rPr>
              <w:t xml:space="preserve"> </w:t>
            </w:r>
          </w:p>
          <w:p w:rsidR="00F419FE" w:rsidRPr="00F419FE" w:rsidRDefault="00F419FE" w:rsidP="00F419FE">
            <w:pPr>
              <w:autoSpaceDE w:val="0"/>
              <w:autoSpaceDN w:val="0"/>
              <w:adjustRightInd w:val="0"/>
              <w:jc w:val="left"/>
              <w:rPr>
                <w:rFonts w:ascii="Courier New" w:hAnsi="Courier New" w:cs="Courier New"/>
                <w:b/>
                <w:sz w:val="18"/>
                <w:szCs w:val="18"/>
              </w:rPr>
            </w:pPr>
            <w:r>
              <w:rPr>
                <w:rFonts w:ascii="Courier New" w:hAnsi="Courier New" w:cs="Courier New"/>
                <w:b/>
                <w:sz w:val="18"/>
                <w:szCs w:val="18"/>
              </w:rPr>
              <w:t xml:space="preserve"> </w:t>
            </w:r>
            <w:r w:rsidRPr="00F419FE">
              <w:rPr>
                <w:rFonts w:ascii="Courier New" w:hAnsi="Courier New" w:cs="Courier New"/>
                <w:b/>
                <w:sz w:val="18"/>
                <w:szCs w:val="18"/>
              </w:rPr>
              <w:t>RUDMAN &amp; DOWD LLP</w:t>
            </w:r>
          </w:p>
          <w:p w:rsidR="00F419FE" w:rsidRPr="00F419FE" w:rsidRDefault="00F419FE" w:rsidP="00F419FE">
            <w:pPr>
              <w:autoSpaceDE w:val="0"/>
              <w:autoSpaceDN w:val="0"/>
              <w:adjustRightInd w:val="0"/>
              <w:jc w:val="left"/>
              <w:rPr>
                <w:rFonts w:ascii="Courier New" w:hAnsi="Courier New" w:cs="Courier New"/>
                <w:b/>
                <w:sz w:val="18"/>
                <w:szCs w:val="18"/>
              </w:rPr>
            </w:pPr>
            <w:r w:rsidRPr="00F419FE">
              <w:rPr>
                <w:rFonts w:ascii="Courier New" w:hAnsi="Courier New" w:cs="Courier New"/>
                <w:b/>
                <w:sz w:val="18"/>
                <w:szCs w:val="18"/>
              </w:rPr>
              <w:t>ELLEN GUSIKOFF STEWART</w:t>
            </w:r>
          </w:p>
          <w:p w:rsidR="00F419FE" w:rsidRPr="00F419FE" w:rsidRDefault="00F419FE" w:rsidP="00F419FE">
            <w:pPr>
              <w:autoSpaceDE w:val="0"/>
              <w:autoSpaceDN w:val="0"/>
              <w:adjustRightInd w:val="0"/>
              <w:jc w:val="left"/>
              <w:rPr>
                <w:rFonts w:ascii="Courier New" w:hAnsi="Courier New" w:cs="Courier New"/>
                <w:b/>
                <w:sz w:val="18"/>
                <w:szCs w:val="18"/>
              </w:rPr>
            </w:pPr>
            <w:r w:rsidRPr="00F419FE">
              <w:rPr>
                <w:rFonts w:ascii="Courier New" w:hAnsi="Courier New" w:cs="Courier New"/>
                <w:b/>
                <w:sz w:val="18"/>
                <w:szCs w:val="18"/>
              </w:rPr>
              <w:t>655 West Broadway</w:t>
            </w:r>
          </w:p>
          <w:p w:rsidR="00F419FE" w:rsidRPr="00F419FE" w:rsidRDefault="00F419FE" w:rsidP="00F419FE">
            <w:pPr>
              <w:autoSpaceDE w:val="0"/>
              <w:autoSpaceDN w:val="0"/>
              <w:adjustRightInd w:val="0"/>
              <w:jc w:val="left"/>
              <w:rPr>
                <w:rFonts w:ascii="Courier New" w:hAnsi="Courier New" w:cs="Courier New"/>
                <w:b/>
                <w:sz w:val="18"/>
                <w:szCs w:val="18"/>
              </w:rPr>
            </w:pPr>
            <w:r w:rsidRPr="00F419FE">
              <w:rPr>
                <w:rFonts w:ascii="Courier New" w:hAnsi="Courier New" w:cs="Courier New"/>
                <w:b/>
                <w:sz w:val="18"/>
                <w:szCs w:val="18"/>
              </w:rPr>
              <w:t>Suite 1900</w:t>
            </w:r>
          </w:p>
          <w:p w:rsidR="004A4753" w:rsidRPr="004A4753" w:rsidRDefault="00F419FE" w:rsidP="00F419FE">
            <w:pPr>
              <w:pStyle w:val="PlainText"/>
              <w:jc w:val="left"/>
              <w:rPr>
                <w:rFonts w:ascii="Courier New" w:hAnsi="Courier New" w:cs="Courier New"/>
                <w:b/>
                <w:noProof/>
                <w:sz w:val="20"/>
                <w:szCs w:val="20"/>
              </w:rPr>
            </w:pPr>
            <w:r w:rsidRPr="00F419FE">
              <w:rPr>
                <w:rFonts w:ascii="Courier New" w:hAnsi="Courier New" w:cs="Courier New"/>
                <w:b/>
                <w:sz w:val="18"/>
                <w:szCs w:val="18"/>
              </w:rPr>
              <w:t>San Diego, CA 92101</w:t>
            </w:r>
          </w:p>
        </w:tc>
      </w:tr>
      <w:tr w:rsidR="00F419FE" w:rsidTr="00DC1E2A">
        <w:tc>
          <w:tcPr>
            <w:tcW w:w="1443" w:type="dxa"/>
          </w:tcPr>
          <w:p w:rsidR="00F419FE" w:rsidRDefault="00F419FE" w:rsidP="00500DFC">
            <w:pPr>
              <w:pStyle w:val="PlainText"/>
              <w:rPr>
                <w:rFonts w:ascii="Courier New" w:hAnsi="Courier New" w:cs="Courier New"/>
                <w:b/>
                <w:sz w:val="20"/>
                <w:szCs w:val="20"/>
              </w:rPr>
            </w:pPr>
          </w:p>
          <w:p w:rsidR="00F419FE" w:rsidRDefault="00F419FE" w:rsidP="00500DFC">
            <w:pPr>
              <w:pStyle w:val="PlainText"/>
              <w:rPr>
                <w:rFonts w:ascii="Courier New" w:hAnsi="Courier New" w:cs="Courier New"/>
                <w:b/>
                <w:sz w:val="20"/>
                <w:szCs w:val="20"/>
              </w:rPr>
            </w:pPr>
            <w:r>
              <w:rPr>
                <w:rFonts w:ascii="Courier New" w:hAnsi="Courier New" w:cs="Courier New"/>
                <w:b/>
                <w:sz w:val="20"/>
                <w:szCs w:val="20"/>
              </w:rPr>
              <w:t>4-23-2018</w:t>
            </w:r>
          </w:p>
        </w:tc>
        <w:tc>
          <w:tcPr>
            <w:tcW w:w="1710" w:type="dxa"/>
          </w:tcPr>
          <w:p w:rsidR="00F419FE" w:rsidRDefault="00F419FE" w:rsidP="00500DFC">
            <w:pPr>
              <w:pStyle w:val="PlainText"/>
              <w:rPr>
                <w:rFonts w:ascii="Courier New" w:hAnsi="Courier New" w:cs="Courier New"/>
                <w:b/>
                <w:sz w:val="20"/>
                <w:szCs w:val="20"/>
              </w:rPr>
            </w:pPr>
          </w:p>
          <w:p w:rsidR="00F419FE" w:rsidRDefault="00F419FE" w:rsidP="00500DFC">
            <w:pPr>
              <w:pStyle w:val="PlainText"/>
              <w:rPr>
                <w:rFonts w:ascii="Courier New" w:hAnsi="Courier New" w:cs="Courier New"/>
                <w:b/>
                <w:sz w:val="20"/>
                <w:szCs w:val="20"/>
              </w:rPr>
            </w:pPr>
            <w:r>
              <w:rPr>
                <w:rFonts w:ascii="Courier New" w:hAnsi="Courier New" w:cs="Courier New"/>
                <w:b/>
                <w:sz w:val="20"/>
                <w:szCs w:val="20"/>
              </w:rPr>
              <w:t>15-CV-04878</w:t>
            </w:r>
          </w:p>
        </w:tc>
        <w:tc>
          <w:tcPr>
            <w:tcW w:w="1710" w:type="dxa"/>
          </w:tcPr>
          <w:p w:rsidR="00F419FE" w:rsidRDefault="00F419FE" w:rsidP="00500DFC">
            <w:pPr>
              <w:pStyle w:val="PlainText"/>
              <w:rPr>
                <w:rFonts w:ascii="Courier New" w:hAnsi="Courier New" w:cs="Courier New"/>
                <w:b/>
                <w:sz w:val="20"/>
                <w:szCs w:val="20"/>
              </w:rPr>
            </w:pPr>
          </w:p>
          <w:p w:rsidR="00F419FE" w:rsidRDefault="00F419FE" w:rsidP="00500DF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F419FE" w:rsidRDefault="00F419FE" w:rsidP="00500DFC">
            <w:pPr>
              <w:pStyle w:val="PlainText"/>
              <w:jc w:val="left"/>
              <w:rPr>
                <w:rFonts w:ascii="Courier New" w:hAnsi="Courier New" w:cs="Courier New"/>
                <w:b/>
                <w:sz w:val="20"/>
                <w:szCs w:val="20"/>
              </w:rPr>
            </w:pPr>
          </w:p>
          <w:p w:rsidR="00F419FE" w:rsidRDefault="00F419FE" w:rsidP="00500DFC">
            <w:pPr>
              <w:pStyle w:val="PlainText"/>
              <w:jc w:val="left"/>
              <w:rPr>
                <w:rFonts w:ascii="Courier New" w:hAnsi="Courier New" w:cs="Courier New"/>
                <w:b/>
                <w:sz w:val="20"/>
                <w:szCs w:val="20"/>
              </w:rPr>
            </w:pPr>
            <w:r>
              <w:rPr>
                <w:rFonts w:ascii="Courier New" w:hAnsi="Courier New" w:cs="Courier New"/>
                <w:b/>
                <w:sz w:val="20"/>
                <w:szCs w:val="20"/>
              </w:rPr>
              <w:t>Merced Irrigation District v. Barclay Bank PLC.</w:t>
            </w:r>
          </w:p>
          <w:p w:rsidR="00F93AAC" w:rsidRDefault="00F93AAC" w:rsidP="008B5133">
            <w:pPr>
              <w:autoSpaceDE w:val="0"/>
              <w:autoSpaceDN w:val="0"/>
              <w:adjustRightInd w:val="0"/>
              <w:jc w:val="left"/>
              <w:rPr>
                <w:rFonts w:ascii="Courier New" w:hAnsi="Courier New" w:cs="Courier New"/>
                <w:sz w:val="20"/>
                <w:szCs w:val="20"/>
              </w:rPr>
            </w:pPr>
            <w:r>
              <w:rPr>
                <w:rFonts w:ascii="Courier New" w:hAnsi="Courier New" w:cs="Courier New"/>
                <w:sz w:val="20"/>
                <w:szCs w:val="20"/>
              </w:rPr>
              <w:t>Plaintiff alleg</w:t>
            </w:r>
            <w:r w:rsidR="008B5133">
              <w:rPr>
                <w:rFonts w:ascii="Courier New" w:hAnsi="Courier New" w:cs="Courier New"/>
                <w:sz w:val="20"/>
                <w:szCs w:val="20"/>
              </w:rPr>
              <w:t xml:space="preserve">es that </w:t>
            </w:r>
            <w:r w:rsidR="008B5133" w:rsidRPr="008B5133">
              <w:rPr>
                <w:rFonts w:ascii="Courier New" w:hAnsi="Courier New" w:cs="Courier New"/>
                <w:sz w:val="20"/>
                <w:szCs w:val="20"/>
              </w:rPr>
              <w:t>Barclay unreasonably restrained trade in violation of Section 1 of the Sherman Act, unlawfully</w:t>
            </w:r>
            <w:r w:rsidR="008B5133">
              <w:rPr>
                <w:rFonts w:ascii="Courier New" w:hAnsi="Courier New" w:cs="Courier New"/>
                <w:sz w:val="20"/>
                <w:szCs w:val="20"/>
              </w:rPr>
              <w:t xml:space="preserve"> </w:t>
            </w:r>
            <w:r w:rsidR="008B5133" w:rsidRPr="008B5133">
              <w:rPr>
                <w:rFonts w:ascii="Courier New" w:hAnsi="Courier New" w:cs="Courier New"/>
                <w:sz w:val="20"/>
                <w:szCs w:val="20"/>
              </w:rPr>
              <w:t xml:space="preserve">monopolized or </w:t>
            </w:r>
            <w:r w:rsidR="008B5133" w:rsidRPr="008B5133">
              <w:rPr>
                <w:rFonts w:ascii="Courier New" w:hAnsi="Courier New" w:cs="Courier New"/>
                <w:sz w:val="20"/>
                <w:szCs w:val="20"/>
              </w:rPr>
              <w:lastRenderedPageBreak/>
              <w:t>attempted to monopolize markets in violation of Section 2 of the</w:t>
            </w:r>
            <w:r w:rsidR="008B5133">
              <w:rPr>
                <w:rFonts w:ascii="Courier New" w:hAnsi="Courier New" w:cs="Courier New"/>
                <w:sz w:val="20"/>
                <w:szCs w:val="20"/>
              </w:rPr>
              <w:t xml:space="preserve"> </w:t>
            </w:r>
            <w:r w:rsidR="008B5133" w:rsidRPr="008B5133">
              <w:rPr>
                <w:rFonts w:ascii="Courier New" w:hAnsi="Courier New" w:cs="Courier New"/>
                <w:sz w:val="20"/>
                <w:szCs w:val="20"/>
              </w:rPr>
              <w:t>Sherman Act, engaged in acts and practices in violation of California Business &amp;</w:t>
            </w:r>
            <w:r w:rsidR="008B5133">
              <w:rPr>
                <w:rFonts w:ascii="Courier New" w:hAnsi="Courier New" w:cs="Courier New"/>
                <w:sz w:val="20"/>
                <w:szCs w:val="20"/>
              </w:rPr>
              <w:t xml:space="preserve"> </w:t>
            </w:r>
            <w:r w:rsidR="008B5133" w:rsidRPr="008B5133">
              <w:rPr>
                <w:rFonts w:ascii="Courier New" w:hAnsi="Courier New" w:cs="Courier New"/>
                <w:sz w:val="20"/>
                <w:szCs w:val="20"/>
              </w:rPr>
              <w:t>Profession Code Section 17200, and that Defendant was unjustly enriched as a result of</w:t>
            </w:r>
            <w:r w:rsidR="008B5133">
              <w:rPr>
                <w:rFonts w:ascii="Courier New" w:hAnsi="Courier New" w:cs="Courier New"/>
                <w:sz w:val="20"/>
                <w:szCs w:val="20"/>
              </w:rPr>
              <w:t xml:space="preserve"> </w:t>
            </w:r>
            <w:r w:rsidR="008B5133" w:rsidRPr="008B5133">
              <w:rPr>
                <w:rFonts w:ascii="Courier New" w:hAnsi="Courier New" w:cs="Courier New"/>
                <w:sz w:val="20"/>
                <w:szCs w:val="20"/>
              </w:rPr>
              <w:t>is conduct.</w:t>
            </w:r>
          </w:p>
          <w:p w:rsidR="00656033" w:rsidRPr="00F93AAC" w:rsidRDefault="00656033" w:rsidP="008B5133">
            <w:pPr>
              <w:autoSpaceDE w:val="0"/>
              <w:autoSpaceDN w:val="0"/>
              <w:adjustRightInd w:val="0"/>
              <w:jc w:val="left"/>
              <w:rPr>
                <w:rFonts w:ascii="Courier New" w:hAnsi="Courier New" w:cs="Courier New"/>
                <w:sz w:val="20"/>
                <w:szCs w:val="20"/>
              </w:rPr>
            </w:pPr>
          </w:p>
        </w:tc>
        <w:tc>
          <w:tcPr>
            <w:tcW w:w="1440" w:type="dxa"/>
          </w:tcPr>
          <w:p w:rsidR="00F419FE" w:rsidRDefault="00F419FE" w:rsidP="00500DFC">
            <w:pPr>
              <w:pStyle w:val="PlainText"/>
              <w:rPr>
                <w:rFonts w:ascii="Courier New" w:hAnsi="Courier New" w:cs="Courier New"/>
                <w:b/>
                <w:sz w:val="20"/>
                <w:szCs w:val="20"/>
              </w:rPr>
            </w:pPr>
          </w:p>
          <w:p w:rsidR="00F419FE" w:rsidRDefault="00F93AAC"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F419FE" w:rsidRDefault="00F419FE" w:rsidP="00500DFC">
            <w:pPr>
              <w:pStyle w:val="PlainText"/>
              <w:jc w:val="left"/>
              <w:rPr>
                <w:rFonts w:ascii="Courier New" w:hAnsi="Courier New" w:cs="Courier New"/>
                <w:b/>
                <w:noProof/>
                <w:sz w:val="20"/>
                <w:szCs w:val="20"/>
              </w:rPr>
            </w:pPr>
          </w:p>
          <w:p w:rsidR="00F93AAC" w:rsidRDefault="00F93AAC"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93AAC" w:rsidRDefault="00F93AAC" w:rsidP="00500DFC">
            <w:pPr>
              <w:pStyle w:val="PlainText"/>
              <w:jc w:val="left"/>
              <w:rPr>
                <w:rFonts w:ascii="Courier New" w:hAnsi="Courier New" w:cs="Courier New"/>
                <w:b/>
                <w:noProof/>
                <w:sz w:val="20"/>
                <w:szCs w:val="20"/>
              </w:rPr>
            </w:pPr>
          </w:p>
          <w:p w:rsidR="008B5133" w:rsidRPr="008B5133" w:rsidRDefault="008B5133" w:rsidP="008B5133">
            <w:pPr>
              <w:autoSpaceDE w:val="0"/>
              <w:autoSpaceDN w:val="0"/>
              <w:adjustRightInd w:val="0"/>
              <w:jc w:val="left"/>
              <w:rPr>
                <w:rFonts w:ascii="Courier New" w:hAnsi="Courier New" w:cs="Courier New"/>
                <w:b/>
                <w:sz w:val="18"/>
                <w:szCs w:val="18"/>
              </w:rPr>
            </w:pPr>
            <w:r w:rsidRPr="008B5133">
              <w:rPr>
                <w:rFonts w:ascii="Courier New" w:hAnsi="Courier New" w:cs="Courier New"/>
                <w:b/>
                <w:sz w:val="18"/>
                <w:szCs w:val="18"/>
              </w:rPr>
              <w:t xml:space="preserve">Solomon B. </w:t>
            </w:r>
            <w:proofErr w:type="spellStart"/>
            <w:r w:rsidRPr="008B5133">
              <w:rPr>
                <w:rFonts w:ascii="Courier New" w:hAnsi="Courier New" w:cs="Courier New"/>
                <w:b/>
                <w:sz w:val="18"/>
                <w:szCs w:val="18"/>
              </w:rPr>
              <w:t>Cera</w:t>
            </w:r>
            <w:proofErr w:type="spellEnd"/>
          </w:p>
          <w:p w:rsidR="00F93AAC" w:rsidRPr="008B5133" w:rsidRDefault="008B5133" w:rsidP="008B5133">
            <w:pPr>
              <w:pStyle w:val="PlainText"/>
              <w:jc w:val="left"/>
              <w:rPr>
                <w:rFonts w:ascii="Courier New" w:hAnsi="Courier New" w:cs="Courier New"/>
                <w:b/>
                <w:sz w:val="18"/>
                <w:szCs w:val="18"/>
              </w:rPr>
            </w:pPr>
            <w:proofErr w:type="spellStart"/>
            <w:r w:rsidRPr="008B5133">
              <w:rPr>
                <w:rFonts w:ascii="Courier New" w:hAnsi="Courier New" w:cs="Courier New"/>
                <w:b/>
                <w:sz w:val="18"/>
                <w:szCs w:val="18"/>
              </w:rPr>
              <w:t>Cera</w:t>
            </w:r>
            <w:proofErr w:type="spellEnd"/>
            <w:r w:rsidRPr="008B5133">
              <w:rPr>
                <w:rFonts w:ascii="Courier New" w:hAnsi="Courier New" w:cs="Courier New"/>
                <w:b/>
                <w:sz w:val="18"/>
                <w:szCs w:val="18"/>
              </w:rPr>
              <w:t xml:space="preserve"> LLP</w:t>
            </w:r>
          </w:p>
          <w:p w:rsidR="008B5133" w:rsidRPr="008B5133" w:rsidRDefault="008B5133" w:rsidP="008B5133">
            <w:pPr>
              <w:pStyle w:val="PlainText"/>
              <w:jc w:val="left"/>
              <w:rPr>
                <w:rFonts w:ascii="Courier New" w:hAnsi="Courier New" w:cs="Courier New"/>
                <w:b/>
                <w:sz w:val="18"/>
                <w:szCs w:val="18"/>
              </w:rPr>
            </w:pPr>
            <w:r w:rsidRPr="008B5133">
              <w:rPr>
                <w:rFonts w:ascii="Courier New" w:hAnsi="Courier New" w:cs="Courier New"/>
                <w:b/>
                <w:sz w:val="18"/>
                <w:szCs w:val="18"/>
              </w:rPr>
              <w:t>595 Market Street</w:t>
            </w:r>
          </w:p>
          <w:p w:rsidR="008B5133" w:rsidRPr="008B5133" w:rsidRDefault="008B5133" w:rsidP="008B5133">
            <w:pPr>
              <w:pStyle w:val="PlainText"/>
              <w:jc w:val="left"/>
              <w:rPr>
                <w:rFonts w:ascii="Courier New" w:hAnsi="Courier New" w:cs="Courier New"/>
                <w:b/>
                <w:sz w:val="18"/>
                <w:szCs w:val="18"/>
              </w:rPr>
            </w:pPr>
            <w:r w:rsidRPr="008B5133">
              <w:rPr>
                <w:rFonts w:ascii="Courier New" w:hAnsi="Courier New" w:cs="Courier New"/>
                <w:b/>
                <w:sz w:val="18"/>
                <w:szCs w:val="18"/>
              </w:rPr>
              <w:lastRenderedPageBreak/>
              <w:t>Suite 2300</w:t>
            </w:r>
          </w:p>
          <w:p w:rsidR="008B5133" w:rsidRPr="008B5133" w:rsidRDefault="008B5133" w:rsidP="008B5133">
            <w:pPr>
              <w:pStyle w:val="PlainText"/>
              <w:jc w:val="left"/>
              <w:rPr>
                <w:rFonts w:ascii="Courier New" w:hAnsi="Courier New" w:cs="Courier New"/>
                <w:b/>
                <w:sz w:val="18"/>
                <w:szCs w:val="18"/>
              </w:rPr>
            </w:pPr>
            <w:r w:rsidRPr="008B5133">
              <w:rPr>
                <w:rFonts w:ascii="Courier New" w:hAnsi="Courier New" w:cs="Courier New"/>
                <w:b/>
                <w:sz w:val="18"/>
                <w:szCs w:val="18"/>
              </w:rPr>
              <w:t>San Francisco, CA 94105</w:t>
            </w:r>
          </w:p>
          <w:p w:rsidR="008B5133" w:rsidRPr="008B5133" w:rsidRDefault="008B5133" w:rsidP="008B5133">
            <w:pPr>
              <w:pStyle w:val="PlainText"/>
              <w:jc w:val="left"/>
              <w:rPr>
                <w:rFonts w:ascii="Courier New" w:hAnsi="Courier New" w:cs="Courier New"/>
                <w:b/>
                <w:sz w:val="18"/>
                <w:szCs w:val="18"/>
              </w:rPr>
            </w:pPr>
          </w:p>
          <w:p w:rsidR="008B5133" w:rsidRDefault="008B5133" w:rsidP="008B5133">
            <w:pPr>
              <w:pStyle w:val="PlainText"/>
              <w:jc w:val="left"/>
              <w:rPr>
                <w:rFonts w:ascii="Courier New" w:hAnsi="Courier New" w:cs="Courier New"/>
                <w:b/>
                <w:sz w:val="18"/>
                <w:szCs w:val="18"/>
              </w:rPr>
            </w:pPr>
            <w:r w:rsidRPr="008B5133">
              <w:rPr>
                <w:rFonts w:ascii="Courier New" w:hAnsi="Courier New" w:cs="Courier New"/>
                <w:b/>
                <w:sz w:val="18"/>
                <w:szCs w:val="18"/>
              </w:rPr>
              <w:t>415 977-2230 (Ph.)</w:t>
            </w:r>
          </w:p>
          <w:p w:rsidR="00656033" w:rsidRPr="008B5133" w:rsidRDefault="00656033" w:rsidP="008B5133">
            <w:pPr>
              <w:pStyle w:val="PlainText"/>
              <w:jc w:val="left"/>
              <w:rPr>
                <w:rFonts w:ascii="Courier New" w:hAnsi="Courier New" w:cs="Courier New"/>
                <w:b/>
                <w:sz w:val="18"/>
                <w:szCs w:val="18"/>
              </w:rPr>
            </w:pPr>
          </w:p>
          <w:p w:rsidR="008B5133" w:rsidRPr="008B5133" w:rsidRDefault="00DD6436" w:rsidP="008B5133">
            <w:pPr>
              <w:pStyle w:val="PlainText"/>
              <w:jc w:val="left"/>
              <w:rPr>
                <w:rFonts w:ascii="Courier New" w:hAnsi="Courier New" w:cs="Courier New"/>
                <w:b/>
                <w:sz w:val="18"/>
                <w:szCs w:val="18"/>
              </w:rPr>
            </w:pPr>
            <w:hyperlink r:id="rId19" w:history="1">
              <w:r w:rsidR="008B5133" w:rsidRPr="008B5133">
                <w:rPr>
                  <w:rStyle w:val="Hyperlink"/>
                  <w:rFonts w:ascii="Courier New" w:hAnsi="Courier New" w:cs="Courier New"/>
                  <w:b/>
                  <w:sz w:val="18"/>
                  <w:szCs w:val="18"/>
                </w:rPr>
                <w:t>screa@cerallp.com</w:t>
              </w:r>
            </w:hyperlink>
          </w:p>
          <w:p w:rsidR="008B5133" w:rsidRDefault="008B5133" w:rsidP="008B5133">
            <w:pPr>
              <w:pStyle w:val="PlainText"/>
              <w:jc w:val="left"/>
              <w:rPr>
                <w:rFonts w:ascii="Courier New" w:hAnsi="Courier New" w:cs="Courier New"/>
                <w:b/>
                <w:noProof/>
                <w:sz w:val="20"/>
                <w:szCs w:val="20"/>
              </w:rPr>
            </w:pPr>
          </w:p>
        </w:tc>
      </w:tr>
      <w:tr w:rsidR="008B5133" w:rsidTr="00DC1E2A">
        <w:tc>
          <w:tcPr>
            <w:tcW w:w="1443" w:type="dxa"/>
          </w:tcPr>
          <w:p w:rsidR="008B5133" w:rsidRDefault="008B5133" w:rsidP="00500DFC">
            <w:pPr>
              <w:pStyle w:val="PlainText"/>
              <w:rPr>
                <w:rFonts w:ascii="Courier New" w:hAnsi="Courier New" w:cs="Courier New"/>
                <w:b/>
                <w:sz w:val="20"/>
                <w:szCs w:val="20"/>
              </w:rPr>
            </w:pPr>
          </w:p>
          <w:p w:rsidR="008B5133" w:rsidRDefault="008B5133" w:rsidP="00500DFC">
            <w:pPr>
              <w:pStyle w:val="PlainText"/>
              <w:rPr>
                <w:rFonts w:ascii="Courier New" w:hAnsi="Courier New" w:cs="Courier New"/>
                <w:b/>
                <w:sz w:val="20"/>
                <w:szCs w:val="20"/>
              </w:rPr>
            </w:pPr>
            <w:r>
              <w:rPr>
                <w:rFonts w:ascii="Courier New" w:hAnsi="Courier New" w:cs="Courier New"/>
                <w:b/>
                <w:sz w:val="20"/>
                <w:szCs w:val="20"/>
              </w:rPr>
              <w:t>4-24-2018</w:t>
            </w:r>
          </w:p>
        </w:tc>
        <w:tc>
          <w:tcPr>
            <w:tcW w:w="1710" w:type="dxa"/>
          </w:tcPr>
          <w:p w:rsidR="008B5133" w:rsidRDefault="008B5133" w:rsidP="00500DFC">
            <w:pPr>
              <w:pStyle w:val="PlainText"/>
              <w:rPr>
                <w:rFonts w:ascii="Courier New" w:hAnsi="Courier New" w:cs="Courier New"/>
                <w:b/>
                <w:sz w:val="20"/>
                <w:szCs w:val="20"/>
              </w:rPr>
            </w:pPr>
          </w:p>
          <w:p w:rsidR="008B5133" w:rsidRDefault="008B5133" w:rsidP="00500DFC">
            <w:pPr>
              <w:pStyle w:val="PlainText"/>
              <w:rPr>
                <w:rFonts w:ascii="Courier New" w:hAnsi="Courier New" w:cs="Courier New"/>
                <w:b/>
                <w:sz w:val="20"/>
                <w:szCs w:val="20"/>
              </w:rPr>
            </w:pPr>
            <w:r>
              <w:rPr>
                <w:rFonts w:ascii="Courier New" w:hAnsi="Courier New" w:cs="Courier New"/>
                <w:b/>
                <w:sz w:val="20"/>
                <w:szCs w:val="20"/>
              </w:rPr>
              <w:t>17-CV-00007</w:t>
            </w:r>
          </w:p>
        </w:tc>
        <w:tc>
          <w:tcPr>
            <w:tcW w:w="1710" w:type="dxa"/>
          </w:tcPr>
          <w:p w:rsidR="008B5133" w:rsidRDefault="008B5133" w:rsidP="00500DFC">
            <w:pPr>
              <w:pStyle w:val="PlainText"/>
              <w:rPr>
                <w:rFonts w:ascii="Courier New" w:hAnsi="Courier New" w:cs="Courier New"/>
                <w:b/>
                <w:sz w:val="20"/>
                <w:szCs w:val="20"/>
              </w:rPr>
            </w:pPr>
          </w:p>
          <w:p w:rsidR="008B5133" w:rsidRDefault="008B5133" w:rsidP="00500DFC">
            <w:pPr>
              <w:pStyle w:val="PlainText"/>
              <w:rPr>
                <w:rFonts w:ascii="Courier New" w:hAnsi="Courier New" w:cs="Courier New"/>
                <w:b/>
                <w:sz w:val="20"/>
                <w:szCs w:val="20"/>
              </w:rPr>
            </w:pPr>
            <w:r>
              <w:rPr>
                <w:rFonts w:ascii="Courier New" w:hAnsi="Courier New" w:cs="Courier New"/>
                <w:b/>
                <w:sz w:val="20"/>
                <w:szCs w:val="20"/>
              </w:rPr>
              <w:t>(D. Conn.)</w:t>
            </w:r>
          </w:p>
        </w:tc>
        <w:tc>
          <w:tcPr>
            <w:tcW w:w="5760" w:type="dxa"/>
          </w:tcPr>
          <w:p w:rsidR="008B5133" w:rsidRDefault="008B5133" w:rsidP="00500DFC">
            <w:pPr>
              <w:pStyle w:val="PlainText"/>
              <w:jc w:val="left"/>
              <w:rPr>
                <w:rFonts w:ascii="Courier New" w:hAnsi="Courier New" w:cs="Courier New"/>
                <w:b/>
                <w:sz w:val="20"/>
                <w:szCs w:val="20"/>
              </w:rPr>
            </w:pPr>
          </w:p>
          <w:p w:rsidR="008B5133" w:rsidRDefault="008B5133" w:rsidP="00500DFC">
            <w:pPr>
              <w:pStyle w:val="PlainText"/>
              <w:jc w:val="left"/>
              <w:rPr>
                <w:rFonts w:ascii="Courier New" w:hAnsi="Courier New" w:cs="Courier New"/>
                <w:b/>
                <w:sz w:val="20"/>
                <w:szCs w:val="20"/>
              </w:rPr>
            </w:pPr>
            <w:r>
              <w:rPr>
                <w:rFonts w:ascii="Courier New" w:hAnsi="Courier New" w:cs="Courier New"/>
                <w:b/>
                <w:sz w:val="20"/>
                <w:szCs w:val="20"/>
              </w:rPr>
              <w:t>Pablo Rincon-Marin</w:t>
            </w:r>
            <w:r w:rsidR="00C64DBB">
              <w:rPr>
                <w:rFonts w:ascii="Courier New" w:hAnsi="Courier New" w:cs="Courier New"/>
                <w:b/>
                <w:sz w:val="20"/>
                <w:szCs w:val="20"/>
              </w:rPr>
              <w:t xml:space="preserve"> </w:t>
            </w:r>
            <w:r>
              <w:rPr>
                <w:rFonts w:ascii="Courier New" w:hAnsi="Courier New" w:cs="Courier New"/>
                <w:b/>
                <w:sz w:val="20"/>
                <w:szCs w:val="20"/>
              </w:rPr>
              <w:t>v. Credit Control, LLC</w:t>
            </w:r>
          </w:p>
          <w:p w:rsidR="00037611" w:rsidRPr="00037611" w:rsidRDefault="00037611" w:rsidP="00500DFC">
            <w:pPr>
              <w:pStyle w:val="PlainText"/>
              <w:jc w:val="left"/>
              <w:rPr>
                <w:rFonts w:ascii="Courier New" w:hAnsi="Courier New" w:cs="Courier New"/>
                <w:sz w:val="20"/>
                <w:szCs w:val="20"/>
              </w:rPr>
            </w:pPr>
            <w:r w:rsidRPr="00037611">
              <w:rPr>
                <w:rFonts w:ascii="Courier New" w:hAnsi="Courier New" w:cs="Courier New"/>
                <w:sz w:val="20"/>
                <w:szCs w:val="20"/>
              </w:rPr>
              <w:t>This lawsuit alleges Credit Control violated a federal law known as the Fair Debt Collection Practices Act (“FDCPA”) by mailing letters to collect a debt that stated both that, “Please note that a negative credit bureau report reflecting on your credit record may be submitted to a credit reporting agency by the current account owner if you fail to fulfill the terms of your credit obligations. This notice in no way affects any rights you may have”</w:t>
            </w:r>
            <w:r>
              <w:rPr>
                <w:rFonts w:ascii="Courier New" w:hAnsi="Courier New" w:cs="Courier New"/>
                <w:sz w:val="20"/>
                <w:szCs w:val="20"/>
              </w:rPr>
              <w:t xml:space="preserve"> </w:t>
            </w:r>
            <w:r w:rsidRPr="00037611">
              <w:rPr>
                <w:rFonts w:ascii="Courier New" w:hAnsi="Courier New" w:cs="Courier New"/>
                <w:sz w:val="20"/>
                <w:szCs w:val="20"/>
              </w:rPr>
              <w:t>and</w:t>
            </w:r>
            <w:r>
              <w:rPr>
                <w:rFonts w:ascii="Courier New" w:hAnsi="Courier New" w:cs="Courier New"/>
                <w:sz w:val="20"/>
                <w:szCs w:val="20"/>
              </w:rPr>
              <w:t xml:space="preserve"> </w:t>
            </w:r>
            <w:r w:rsidRPr="00037611">
              <w:rPr>
                <w:rFonts w:ascii="Courier New" w:hAnsi="Courier New" w:cs="Courier New"/>
                <w:sz w:val="20"/>
                <w:szCs w:val="20"/>
              </w:rPr>
              <w:t>“The law limits how long you can be sued on a debt. Because of the age of your debt, LVNV Funding LLC will not sue you for it and LVNV Funding LLC will not report it to any credit reporting agency.” Plaintiffs’ complaint alleges Credit Control’s letters violated the FDCPA’s prohibition on false or misleading representations.</w:t>
            </w:r>
          </w:p>
        </w:tc>
        <w:tc>
          <w:tcPr>
            <w:tcW w:w="1440" w:type="dxa"/>
          </w:tcPr>
          <w:p w:rsidR="008B5133" w:rsidRDefault="008B5133" w:rsidP="00500DFC">
            <w:pPr>
              <w:pStyle w:val="PlainText"/>
              <w:rPr>
                <w:rFonts w:ascii="Courier New" w:hAnsi="Courier New" w:cs="Courier New"/>
                <w:b/>
                <w:sz w:val="20"/>
                <w:szCs w:val="20"/>
              </w:rPr>
            </w:pPr>
          </w:p>
          <w:p w:rsidR="00037611" w:rsidRDefault="00037611" w:rsidP="00500DFC">
            <w:pPr>
              <w:pStyle w:val="PlainText"/>
              <w:rPr>
                <w:rFonts w:ascii="Courier New" w:hAnsi="Courier New" w:cs="Courier New"/>
                <w:b/>
                <w:sz w:val="20"/>
                <w:szCs w:val="20"/>
              </w:rPr>
            </w:pPr>
            <w:r>
              <w:rPr>
                <w:rFonts w:ascii="Courier New" w:hAnsi="Courier New" w:cs="Courier New"/>
                <w:b/>
                <w:sz w:val="20"/>
                <w:szCs w:val="20"/>
              </w:rPr>
              <w:t>7-26-2018</w:t>
            </w:r>
          </w:p>
        </w:tc>
        <w:tc>
          <w:tcPr>
            <w:tcW w:w="3060" w:type="dxa"/>
          </w:tcPr>
          <w:p w:rsidR="008B5133" w:rsidRDefault="008B5133" w:rsidP="00500DFC">
            <w:pPr>
              <w:pStyle w:val="PlainText"/>
              <w:jc w:val="left"/>
              <w:rPr>
                <w:rFonts w:ascii="Courier New" w:hAnsi="Courier New" w:cs="Courier New"/>
                <w:b/>
                <w:noProof/>
                <w:sz w:val="20"/>
                <w:szCs w:val="20"/>
              </w:rPr>
            </w:pPr>
          </w:p>
          <w:p w:rsidR="008B5133" w:rsidRDefault="00037611"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037611" w:rsidRDefault="00037611" w:rsidP="00500DFC">
            <w:pPr>
              <w:pStyle w:val="PlainText"/>
              <w:jc w:val="left"/>
              <w:rPr>
                <w:rFonts w:ascii="Courier New" w:hAnsi="Courier New" w:cs="Courier New"/>
                <w:b/>
                <w:noProof/>
                <w:sz w:val="20"/>
                <w:szCs w:val="20"/>
              </w:rPr>
            </w:pPr>
          </w:p>
          <w:p w:rsidR="00037611" w:rsidRPr="00307E4D" w:rsidRDefault="00037611" w:rsidP="00037611">
            <w:pPr>
              <w:pStyle w:val="Subtitle"/>
              <w:jc w:val="left"/>
              <w:rPr>
                <w:rFonts w:ascii="Courier New" w:hAnsi="Courier New" w:cs="Courier New"/>
                <w:b/>
                <w:i w:val="0"/>
                <w:color w:val="auto"/>
                <w:sz w:val="16"/>
                <w:szCs w:val="16"/>
              </w:rPr>
            </w:pPr>
            <w:r w:rsidRPr="00307E4D">
              <w:rPr>
                <w:rFonts w:ascii="Courier New" w:hAnsi="Courier New" w:cs="Courier New"/>
                <w:b/>
                <w:i w:val="0"/>
                <w:color w:val="auto"/>
                <w:sz w:val="16"/>
                <w:szCs w:val="16"/>
              </w:rPr>
              <w:t xml:space="preserve">Daniel </w:t>
            </w:r>
            <w:proofErr w:type="spellStart"/>
            <w:r w:rsidRPr="00307E4D">
              <w:rPr>
                <w:rFonts w:ascii="Courier New" w:hAnsi="Courier New" w:cs="Courier New"/>
                <w:b/>
                <w:i w:val="0"/>
                <w:color w:val="auto"/>
                <w:sz w:val="16"/>
                <w:szCs w:val="16"/>
              </w:rPr>
              <w:t>Zemel</w:t>
            </w:r>
            <w:proofErr w:type="spellEnd"/>
            <w:r w:rsidRPr="00307E4D">
              <w:rPr>
                <w:rFonts w:ascii="Courier New" w:hAnsi="Courier New" w:cs="Courier New"/>
                <w:b/>
                <w:i w:val="0"/>
                <w:color w:val="auto"/>
                <w:sz w:val="16"/>
                <w:szCs w:val="16"/>
              </w:rPr>
              <w:t xml:space="preserve"> </w:t>
            </w:r>
          </w:p>
          <w:p w:rsidR="00037611" w:rsidRPr="00307E4D" w:rsidRDefault="00037611" w:rsidP="00037611">
            <w:pPr>
              <w:pStyle w:val="Subtitle"/>
              <w:jc w:val="left"/>
              <w:rPr>
                <w:rFonts w:ascii="Courier New" w:hAnsi="Courier New" w:cs="Courier New"/>
                <w:b/>
                <w:i w:val="0"/>
                <w:color w:val="auto"/>
                <w:sz w:val="16"/>
                <w:szCs w:val="16"/>
              </w:rPr>
            </w:pPr>
            <w:proofErr w:type="spellStart"/>
            <w:r w:rsidRPr="00307E4D">
              <w:rPr>
                <w:rFonts w:ascii="Courier New" w:hAnsi="Courier New" w:cs="Courier New"/>
                <w:b/>
                <w:i w:val="0"/>
                <w:color w:val="auto"/>
                <w:sz w:val="16"/>
                <w:szCs w:val="16"/>
              </w:rPr>
              <w:t>Zemel</w:t>
            </w:r>
            <w:proofErr w:type="spellEnd"/>
            <w:r w:rsidRPr="00307E4D">
              <w:rPr>
                <w:rFonts w:ascii="Courier New" w:hAnsi="Courier New" w:cs="Courier New"/>
                <w:b/>
                <w:i w:val="0"/>
                <w:color w:val="auto"/>
                <w:sz w:val="16"/>
                <w:szCs w:val="16"/>
              </w:rPr>
              <w:t xml:space="preserve"> Law, LLC </w:t>
            </w:r>
          </w:p>
          <w:p w:rsidR="00037611" w:rsidRPr="00307E4D" w:rsidRDefault="00037611" w:rsidP="00037611">
            <w:pPr>
              <w:pStyle w:val="Subtitle"/>
              <w:jc w:val="left"/>
              <w:rPr>
                <w:rFonts w:ascii="Courier New" w:hAnsi="Courier New" w:cs="Courier New"/>
                <w:b/>
                <w:i w:val="0"/>
                <w:color w:val="auto"/>
                <w:sz w:val="16"/>
                <w:szCs w:val="16"/>
              </w:rPr>
            </w:pPr>
            <w:r w:rsidRPr="00307E4D">
              <w:rPr>
                <w:rFonts w:ascii="Courier New" w:hAnsi="Courier New" w:cs="Courier New"/>
                <w:b/>
                <w:i w:val="0"/>
                <w:color w:val="auto"/>
                <w:sz w:val="16"/>
                <w:szCs w:val="16"/>
              </w:rPr>
              <w:t>78 John Miller Way</w:t>
            </w:r>
          </w:p>
          <w:p w:rsidR="00037611" w:rsidRPr="00307E4D" w:rsidRDefault="00037611" w:rsidP="00037611">
            <w:pPr>
              <w:pStyle w:val="Subtitle"/>
              <w:jc w:val="left"/>
              <w:rPr>
                <w:rFonts w:ascii="Courier New" w:hAnsi="Courier New" w:cs="Courier New"/>
                <w:b/>
                <w:i w:val="0"/>
                <w:color w:val="auto"/>
                <w:sz w:val="16"/>
                <w:szCs w:val="16"/>
              </w:rPr>
            </w:pPr>
            <w:r w:rsidRPr="00307E4D">
              <w:rPr>
                <w:rFonts w:ascii="Courier New" w:hAnsi="Courier New" w:cs="Courier New"/>
                <w:b/>
                <w:i w:val="0"/>
                <w:color w:val="auto"/>
                <w:sz w:val="16"/>
                <w:szCs w:val="16"/>
              </w:rPr>
              <w:t xml:space="preserve">Suite 430 </w:t>
            </w:r>
          </w:p>
          <w:p w:rsidR="00037611" w:rsidRPr="00307E4D" w:rsidRDefault="00037611" w:rsidP="00037611">
            <w:pPr>
              <w:pStyle w:val="Subtitle"/>
              <w:jc w:val="left"/>
              <w:rPr>
                <w:rFonts w:ascii="Courier New" w:hAnsi="Courier New" w:cs="Courier New"/>
                <w:b/>
                <w:i w:val="0"/>
                <w:color w:val="auto"/>
                <w:sz w:val="16"/>
                <w:szCs w:val="16"/>
              </w:rPr>
            </w:pPr>
            <w:r w:rsidRPr="00307E4D">
              <w:rPr>
                <w:rFonts w:ascii="Courier New" w:hAnsi="Courier New" w:cs="Courier New"/>
                <w:b/>
                <w:i w:val="0"/>
                <w:color w:val="auto"/>
                <w:sz w:val="16"/>
                <w:szCs w:val="16"/>
              </w:rPr>
              <w:t>Kearny, New Jersey 07032</w:t>
            </w:r>
          </w:p>
          <w:p w:rsidR="00037611" w:rsidRPr="00307E4D" w:rsidRDefault="00037611" w:rsidP="00037611">
            <w:pPr>
              <w:pStyle w:val="Subtitle"/>
              <w:jc w:val="left"/>
              <w:rPr>
                <w:rFonts w:ascii="Courier New" w:hAnsi="Courier New" w:cs="Courier New"/>
                <w:b/>
                <w:i w:val="0"/>
                <w:color w:val="auto"/>
                <w:sz w:val="16"/>
                <w:szCs w:val="16"/>
              </w:rPr>
            </w:pPr>
            <w:r w:rsidRPr="00307E4D">
              <w:rPr>
                <w:rFonts w:ascii="Courier New" w:hAnsi="Courier New" w:cs="Courier New"/>
                <w:b/>
                <w:i w:val="0"/>
                <w:color w:val="auto"/>
                <w:sz w:val="16"/>
                <w:szCs w:val="16"/>
              </w:rPr>
              <w:t xml:space="preserve"> </w:t>
            </w:r>
          </w:p>
          <w:p w:rsidR="00037611" w:rsidRPr="00307E4D" w:rsidRDefault="00037611" w:rsidP="00037611">
            <w:pPr>
              <w:pStyle w:val="Subtitle"/>
              <w:jc w:val="left"/>
              <w:rPr>
                <w:rFonts w:ascii="Courier New" w:hAnsi="Courier New" w:cs="Courier New"/>
                <w:b/>
                <w:i w:val="0"/>
                <w:color w:val="auto"/>
                <w:sz w:val="16"/>
                <w:szCs w:val="16"/>
              </w:rPr>
            </w:pPr>
            <w:r w:rsidRPr="00307E4D">
              <w:rPr>
                <w:rFonts w:ascii="Courier New" w:hAnsi="Courier New" w:cs="Courier New"/>
                <w:b/>
                <w:i w:val="0"/>
                <w:color w:val="auto"/>
                <w:sz w:val="16"/>
                <w:szCs w:val="16"/>
              </w:rPr>
              <w:t>862 227-3106 (Ph.)</w:t>
            </w:r>
          </w:p>
          <w:p w:rsidR="00037611" w:rsidRPr="00307E4D" w:rsidRDefault="00037611" w:rsidP="00037611">
            <w:pPr>
              <w:pStyle w:val="Subtitle"/>
              <w:jc w:val="left"/>
              <w:rPr>
                <w:rFonts w:ascii="Courier New" w:hAnsi="Courier New" w:cs="Courier New"/>
                <w:b/>
                <w:i w:val="0"/>
                <w:color w:val="auto"/>
                <w:sz w:val="16"/>
                <w:szCs w:val="16"/>
              </w:rPr>
            </w:pPr>
            <w:r w:rsidRPr="00307E4D">
              <w:rPr>
                <w:rFonts w:ascii="Courier New" w:hAnsi="Courier New" w:cs="Courier New"/>
                <w:b/>
                <w:i w:val="0"/>
                <w:color w:val="auto"/>
                <w:sz w:val="16"/>
                <w:szCs w:val="16"/>
              </w:rPr>
              <w:t xml:space="preserve"> </w:t>
            </w:r>
          </w:p>
          <w:p w:rsidR="00037611" w:rsidRDefault="00DD6436" w:rsidP="00037611">
            <w:pPr>
              <w:pStyle w:val="Subtitle"/>
              <w:jc w:val="left"/>
              <w:rPr>
                <w:rFonts w:ascii="Courier New" w:hAnsi="Courier New" w:cs="Courier New"/>
                <w:b/>
                <w:i w:val="0"/>
                <w:color w:val="auto"/>
                <w:sz w:val="16"/>
                <w:szCs w:val="16"/>
              </w:rPr>
            </w:pPr>
            <w:hyperlink r:id="rId20" w:history="1">
              <w:r w:rsidR="00307E4D" w:rsidRPr="00776925">
                <w:rPr>
                  <w:rStyle w:val="Hyperlink"/>
                  <w:rFonts w:ascii="Courier New" w:hAnsi="Courier New" w:cs="Courier New"/>
                  <w:b/>
                  <w:i w:val="0"/>
                  <w:sz w:val="16"/>
                  <w:szCs w:val="16"/>
                </w:rPr>
                <w:t>dz@zemellawllc.com</w:t>
              </w:r>
            </w:hyperlink>
            <w:r w:rsidR="00037611" w:rsidRPr="00307E4D">
              <w:rPr>
                <w:rFonts w:ascii="Courier New" w:hAnsi="Courier New" w:cs="Courier New"/>
                <w:b/>
                <w:i w:val="0"/>
                <w:color w:val="auto"/>
                <w:sz w:val="16"/>
                <w:szCs w:val="16"/>
              </w:rPr>
              <w:t xml:space="preserve"> </w:t>
            </w:r>
          </w:p>
          <w:p w:rsidR="00037611" w:rsidRPr="00037611" w:rsidRDefault="00037611" w:rsidP="00037611"/>
          <w:p w:rsidR="00037611" w:rsidRPr="00037611" w:rsidRDefault="00037611" w:rsidP="00037611">
            <w:pPr>
              <w:pStyle w:val="Subtitle"/>
              <w:jc w:val="left"/>
              <w:rPr>
                <w:rFonts w:ascii="Courier New" w:hAnsi="Courier New" w:cs="Courier New"/>
                <w:b/>
                <w:i w:val="0"/>
                <w:color w:val="auto"/>
                <w:sz w:val="16"/>
                <w:szCs w:val="16"/>
              </w:rPr>
            </w:pPr>
            <w:r w:rsidRPr="00037611">
              <w:rPr>
                <w:rFonts w:ascii="Courier New" w:hAnsi="Courier New" w:cs="Courier New"/>
                <w:b/>
                <w:i w:val="0"/>
                <w:color w:val="auto"/>
                <w:sz w:val="16"/>
                <w:szCs w:val="16"/>
              </w:rPr>
              <w:t>Peter Van</w:t>
            </w:r>
            <w:r>
              <w:rPr>
                <w:rFonts w:ascii="Courier New" w:hAnsi="Courier New" w:cs="Courier New"/>
                <w:b/>
                <w:i w:val="0"/>
                <w:color w:val="auto"/>
                <w:sz w:val="16"/>
                <w:szCs w:val="16"/>
              </w:rPr>
              <w:t xml:space="preserve"> Dyke</w:t>
            </w:r>
            <w:r w:rsidRPr="00037611">
              <w:rPr>
                <w:rFonts w:ascii="Courier New" w:hAnsi="Courier New" w:cs="Courier New"/>
                <w:b/>
                <w:i w:val="0"/>
                <w:color w:val="auto"/>
                <w:sz w:val="16"/>
                <w:szCs w:val="16"/>
              </w:rPr>
              <w:t xml:space="preserve"> </w:t>
            </w:r>
          </w:p>
          <w:p w:rsidR="00037611" w:rsidRDefault="00037611" w:rsidP="00037611">
            <w:pPr>
              <w:pStyle w:val="Subtitle"/>
              <w:jc w:val="left"/>
              <w:rPr>
                <w:rFonts w:ascii="Courier New" w:hAnsi="Courier New" w:cs="Courier New"/>
                <w:b/>
                <w:i w:val="0"/>
                <w:color w:val="auto"/>
                <w:sz w:val="16"/>
                <w:szCs w:val="16"/>
              </w:rPr>
            </w:pPr>
            <w:r w:rsidRPr="00037611">
              <w:rPr>
                <w:rFonts w:ascii="Courier New" w:hAnsi="Courier New" w:cs="Courier New"/>
                <w:b/>
                <w:i w:val="0"/>
                <w:color w:val="auto"/>
                <w:sz w:val="16"/>
                <w:szCs w:val="16"/>
              </w:rPr>
              <w:t>Eagan, Donohue, Van Dyke</w:t>
            </w:r>
          </w:p>
          <w:p w:rsidR="00037611" w:rsidRPr="00037611" w:rsidRDefault="00037611" w:rsidP="00037611">
            <w:pPr>
              <w:pStyle w:val="Subtitle"/>
              <w:jc w:val="left"/>
              <w:rPr>
                <w:rFonts w:ascii="Courier New" w:hAnsi="Courier New" w:cs="Courier New"/>
                <w:b/>
                <w:i w:val="0"/>
                <w:color w:val="auto"/>
                <w:sz w:val="16"/>
                <w:szCs w:val="16"/>
              </w:rPr>
            </w:pPr>
            <w:r w:rsidRPr="00037611">
              <w:rPr>
                <w:rFonts w:ascii="Courier New" w:hAnsi="Courier New" w:cs="Courier New"/>
                <w:b/>
                <w:i w:val="0"/>
                <w:color w:val="auto"/>
                <w:sz w:val="16"/>
                <w:szCs w:val="16"/>
              </w:rPr>
              <w:t xml:space="preserve"> &amp; </w:t>
            </w:r>
            <w:proofErr w:type="spellStart"/>
            <w:r w:rsidRPr="00037611">
              <w:rPr>
                <w:rFonts w:ascii="Courier New" w:hAnsi="Courier New" w:cs="Courier New"/>
                <w:b/>
                <w:i w:val="0"/>
                <w:color w:val="auto"/>
                <w:sz w:val="16"/>
                <w:szCs w:val="16"/>
              </w:rPr>
              <w:t>Falsey</w:t>
            </w:r>
            <w:proofErr w:type="spellEnd"/>
            <w:r w:rsidRPr="00037611">
              <w:rPr>
                <w:rFonts w:ascii="Courier New" w:hAnsi="Courier New" w:cs="Courier New"/>
                <w:b/>
                <w:i w:val="0"/>
                <w:color w:val="auto"/>
                <w:sz w:val="16"/>
                <w:szCs w:val="16"/>
              </w:rPr>
              <w:t xml:space="preserve">, LLP </w:t>
            </w:r>
          </w:p>
          <w:p w:rsidR="00037611" w:rsidRPr="00037611" w:rsidRDefault="00037611" w:rsidP="00037611">
            <w:pPr>
              <w:pStyle w:val="Subtitle"/>
              <w:jc w:val="left"/>
              <w:rPr>
                <w:rFonts w:ascii="Courier New" w:hAnsi="Courier New" w:cs="Courier New"/>
                <w:b/>
                <w:i w:val="0"/>
                <w:color w:val="auto"/>
                <w:sz w:val="16"/>
                <w:szCs w:val="16"/>
              </w:rPr>
            </w:pPr>
            <w:r w:rsidRPr="00037611">
              <w:rPr>
                <w:rFonts w:ascii="Courier New" w:hAnsi="Courier New" w:cs="Courier New"/>
                <w:b/>
                <w:i w:val="0"/>
                <w:color w:val="auto"/>
                <w:sz w:val="16"/>
                <w:szCs w:val="16"/>
              </w:rPr>
              <w:t xml:space="preserve">24 Arapahoe Road </w:t>
            </w:r>
          </w:p>
          <w:p w:rsidR="00037611" w:rsidRDefault="00037611" w:rsidP="00037611">
            <w:pPr>
              <w:pStyle w:val="Subtitle"/>
              <w:jc w:val="left"/>
              <w:rPr>
                <w:rFonts w:ascii="Courier New" w:hAnsi="Courier New" w:cs="Courier New"/>
                <w:b/>
                <w:i w:val="0"/>
                <w:color w:val="auto"/>
                <w:sz w:val="16"/>
                <w:szCs w:val="16"/>
              </w:rPr>
            </w:pPr>
            <w:r w:rsidRPr="00037611">
              <w:rPr>
                <w:rFonts w:ascii="Courier New" w:hAnsi="Courier New" w:cs="Courier New"/>
                <w:b/>
                <w:i w:val="0"/>
                <w:color w:val="auto"/>
                <w:sz w:val="16"/>
                <w:szCs w:val="16"/>
              </w:rPr>
              <w:t>West Hartford, CT 06107</w:t>
            </w:r>
          </w:p>
          <w:p w:rsidR="00037611" w:rsidRPr="00037611" w:rsidRDefault="00037611" w:rsidP="00037611">
            <w:pPr>
              <w:pStyle w:val="Subtitle"/>
              <w:jc w:val="left"/>
              <w:rPr>
                <w:rFonts w:ascii="Courier New" w:hAnsi="Courier New" w:cs="Courier New"/>
                <w:b/>
                <w:i w:val="0"/>
                <w:color w:val="auto"/>
                <w:sz w:val="16"/>
                <w:szCs w:val="16"/>
              </w:rPr>
            </w:pPr>
            <w:r w:rsidRPr="00037611">
              <w:rPr>
                <w:rFonts w:ascii="Courier New" w:hAnsi="Courier New" w:cs="Courier New"/>
                <w:b/>
                <w:i w:val="0"/>
                <w:color w:val="auto"/>
                <w:sz w:val="16"/>
                <w:szCs w:val="16"/>
              </w:rPr>
              <w:t xml:space="preserve"> </w:t>
            </w:r>
          </w:p>
          <w:p w:rsidR="00037611" w:rsidRDefault="00037611" w:rsidP="00037611">
            <w:pPr>
              <w:pStyle w:val="Subtitle"/>
              <w:jc w:val="left"/>
              <w:rPr>
                <w:rFonts w:ascii="Courier New" w:hAnsi="Courier New" w:cs="Courier New"/>
                <w:b/>
                <w:i w:val="0"/>
                <w:color w:val="auto"/>
                <w:sz w:val="16"/>
                <w:szCs w:val="16"/>
              </w:rPr>
            </w:pPr>
            <w:r>
              <w:rPr>
                <w:rFonts w:ascii="Courier New" w:hAnsi="Courier New" w:cs="Courier New"/>
                <w:b/>
                <w:i w:val="0"/>
                <w:color w:val="auto"/>
                <w:sz w:val="16"/>
                <w:szCs w:val="16"/>
              </w:rPr>
              <w:t xml:space="preserve">215 </w:t>
            </w:r>
            <w:r w:rsidRPr="00037611">
              <w:rPr>
                <w:rFonts w:ascii="Courier New" w:hAnsi="Courier New" w:cs="Courier New"/>
                <w:b/>
                <w:i w:val="0"/>
                <w:color w:val="auto"/>
                <w:sz w:val="16"/>
                <w:szCs w:val="16"/>
              </w:rPr>
              <w:t>872-5127</w:t>
            </w:r>
            <w:r>
              <w:rPr>
                <w:rFonts w:ascii="Courier New" w:hAnsi="Courier New" w:cs="Courier New"/>
                <w:b/>
                <w:i w:val="0"/>
                <w:color w:val="auto"/>
                <w:sz w:val="16"/>
                <w:szCs w:val="16"/>
              </w:rPr>
              <w:t xml:space="preserve"> (Ph.)</w:t>
            </w:r>
          </w:p>
          <w:p w:rsidR="00037611" w:rsidRPr="00037611" w:rsidRDefault="00037611" w:rsidP="00037611">
            <w:pPr>
              <w:pStyle w:val="Subtitle"/>
              <w:jc w:val="left"/>
              <w:rPr>
                <w:rFonts w:ascii="Courier New" w:hAnsi="Courier New" w:cs="Courier New"/>
                <w:b/>
                <w:i w:val="0"/>
                <w:color w:val="auto"/>
                <w:sz w:val="16"/>
                <w:szCs w:val="16"/>
              </w:rPr>
            </w:pPr>
            <w:r w:rsidRPr="00037611">
              <w:rPr>
                <w:rFonts w:ascii="Courier New" w:hAnsi="Courier New" w:cs="Courier New"/>
                <w:b/>
                <w:i w:val="0"/>
                <w:color w:val="auto"/>
                <w:sz w:val="16"/>
                <w:szCs w:val="16"/>
              </w:rPr>
              <w:t xml:space="preserve"> </w:t>
            </w:r>
          </w:p>
          <w:p w:rsidR="00037611" w:rsidRDefault="00DD6436" w:rsidP="00037611">
            <w:pPr>
              <w:pStyle w:val="Subtitle"/>
              <w:jc w:val="left"/>
              <w:rPr>
                <w:rFonts w:ascii="Courier New" w:hAnsi="Courier New" w:cs="Courier New"/>
                <w:b/>
                <w:i w:val="0"/>
                <w:color w:val="auto"/>
                <w:sz w:val="16"/>
                <w:szCs w:val="16"/>
              </w:rPr>
            </w:pPr>
            <w:hyperlink r:id="rId21" w:history="1">
              <w:r w:rsidR="00037611" w:rsidRPr="0037523F">
                <w:rPr>
                  <w:rStyle w:val="Hyperlink"/>
                  <w:rFonts w:ascii="Courier New" w:hAnsi="Courier New" w:cs="Courier New"/>
                  <w:b/>
                  <w:i w:val="0"/>
                  <w:sz w:val="16"/>
                  <w:szCs w:val="16"/>
                </w:rPr>
                <w:t>pvd@eddf-law.com</w:t>
              </w:r>
            </w:hyperlink>
          </w:p>
          <w:p w:rsidR="00037611" w:rsidRPr="00037611" w:rsidRDefault="00037611" w:rsidP="00037611"/>
        </w:tc>
      </w:tr>
      <w:tr w:rsidR="00037611" w:rsidTr="00DC1E2A">
        <w:tc>
          <w:tcPr>
            <w:tcW w:w="1443" w:type="dxa"/>
          </w:tcPr>
          <w:p w:rsidR="00037611" w:rsidRDefault="00037611" w:rsidP="00500DFC">
            <w:pPr>
              <w:pStyle w:val="PlainText"/>
              <w:rPr>
                <w:rFonts w:ascii="Courier New" w:hAnsi="Courier New" w:cs="Courier New"/>
                <w:b/>
                <w:sz w:val="20"/>
                <w:szCs w:val="20"/>
              </w:rPr>
            </w:pPr>
          </w:p>
          <w:p w:rsidR="00037611" w:rsidRDefault="00037611" w:rsidP="00500DFC">
            <w:pPr>
              <w:pStyle w:val="PlainText"/>
              <w:rPr>
                <w:rFonts w:ascii="Courier New" w:hAnsi="Courier New" w:cs="Courier New"/>
                <w:b/>
                <w:sz w:val="20"/>
                <w:szCs w:val="20"/>
              </w:rPr>
            </w:pPr>
            <w:r>
              <w:rPr>
                <w:rFonts w:ascii="Courier New" w:hAnsi="Courier New" w:cs="Courier New"/>
                <w:b/>
                <w:sz w:val="20"/>
                <w:szCs w:val="20"/>
              </w:rPr>
              <w:t>4-25-2018</w:t>
            </w:r>
          </w:p>
        </w:tc>
        <w:tc>
          <w:tcPr>
            <w:tcW w:w="1710" w:type="dxa"/>
          </w:tcPr>
          <w:p w:rsidR="00037611" w:rsidRDefault="00037611" w:rsidP="00500DFC">
            <w:pPr>
              <w:pStyle w:val="PlainText"/>
              <w:rPr>
                <w:rFonts w:ascii="Courier New" w:hAnsi="Courier New" w:cs="Courier New"/>
                <w:b/>
                <w:sz w:val="20"/>
                <w:szCs w:val="20"/>
              </w:rPr>
            </w:pPr>
          </w:p>
          <w:p w:rsidR="00037611" w:rsidRDefault="00037611" w:rsidP="00037611">
            <w:pPr>
              <w:pStyle w:val="PlainText"/>
              <w:rPr>
                <w:rFonts w:ascii="Courier New" w:hAnsi="Courier New" w:cs="Courier New"/>
                <w:b/>
                <w:sz w:val="20"/>
                <w:szCs w:val="20"/>
              </w:rPr>
            </w:pPr>
            <w:r>
              <w:rPr>
                <w:rFonts w:ascii="Courier New" w:hAnsi="Courier New" w:cs="Courier New"/>
                <w:b/>
                <w:sz w:val="20"/>
                <w:szCs w:val="20"/>
              </w:rPr>
              <w:t>15-CV-12838</w:t>
            </w:r>
          </w:p>
        </w:tc>
        <w:tc>
          <w:tcPr>
            <w:tcW w:w="1710" w:type="dxa"/>
          </w:tcPr>
          <w:p w:rsidR="00037611" w:rsidRDefault="00037611" w:rsidP="00500DFC">
            <w:pPr>
              <w:pStyle w:val="PlainText"/>
              <w:rPr>
                <w:rFonts w:ascii="Courier New" w:hAnsi="Courier New" w:cs="Courier New"/>
                <w:b/>
                <w:sz w:val="20"/>
                <w:szCs w:val="20"/>
              </w:rPr>
            </w:pPr>
          </w:p>
          <w:p w:rsidR="00037611" w:rsidRDefault="00037611" w:rsidP="00500DFC">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037611" w:rsidRDefault="00037611" w:rsidP="00500DFC">
            <w:pPr>
              <w:pStyle w:val="PlainText"/>
              <w:jc w:val="left"/>
              <w:rPr>
                <w:rFonts w:ascii="Courier New" w:hAnsi="Courier New" w:cs="Courier New"/>
                <w:b/>
                <w:sz w:val="20"/>
                <w:szCs w:val="20"/>
              </w:rPr>
            </w:pPr>
          </w:p>
          <w:p w:rsidR="00037611" w:rsidRDefault="00037611" w:rsidP="00500DFC">
            <w:pPr>
              <w:pStyle w:val="PlainText"/>
              <w:jc w:val="left"/>
              <w:rPr>
                <w:rFonts w:ascii="Courier New" w:hAnsi="Courier New" w:cs="Courier New"/>
                <w:b/>
                <w:sz w:val="20"/>
                <w:szCs w:val="20"/>
              </w:rPr>
            </w:pPr>
            <w:r>
              <w:rPr>
                <w:rFonts w:ascii="Courier New" w:hAnsi="Courier New" w:cs="Courier New"/>
                <w:b/>
                <w:sz w:val="20"/>
                <w:szCs w:val="20"/>
              </w:rPr>
              <w:t xml:space="preserve">Brian Martin v. </w:t>
            </w:r>
            <w:proofErr w:type="spellStart"/>
            <w:r>
              <w:rPr>
                <w:rFonts w:ascii="Courier New" w:hAnsi="Courier New" w:cs="Courier New"/>
                <w:b/>
                <w:sz w:val="20"/>
                <w:szCs w:val="20"/>
              </w:rPr>
              <w:t>Trott</w:t>
            </w:r>
            <w:proofErr w:type="spellEnd"/>
            <w:r>
              <w:rPr>
                <w:rFonts w:ascii="Courier New" w:hAnsi="Courier New" w:cs="Courier New"/>
                <w:b/>
                <w:sz w:val="20"/>
                <w:szCs w:val="20"/>
              </w:rPr>
              <w:t xml:space="preserve"> Law P.C. and David A. </w:t>
            </w:r>
            <w:proofErr w:type="spellStart"/>
            <w:r>
              <w:rPr>
                <w:rFonts w:ascii="Courier New" w:hAnsi="Courier New" w:cs="Courier New"/>
                <w:b/>
                <w:sz w:val="20"/>
                <w:szCs w:val="20"/>
              </w:rPr>
              <w:t>Trott</w:t>
            </w:r>
            <w:proofErr w:type="spellEnd"/>
          </w:p>
          <w:p w:rsidR="004E524D" w:rsidRPr="004E524D" w:rsidRDefault="004E524D" w:rsidP="004E524D">
            <w:pPr>
              <w:autoSpaceDE w:val="0"/>
              <w:autoSpaceDN w:val="0"/>
              <w:adjustRightInd w:val="0"/>
              <w:jc w:val="left"/>
              <w:rPr>
                <w:rFonts w:ascii="Courier New" w:hAnsi="Courier New" w:cs="Courier New"/>
                <w:sz w:val="20"/>
                <w:szCs w:val="20"/>
              </w:rPr>
            </w:pPr>
            <w:r w:rsidRPr="004E524D">
              <w:rPr>
                <w:rFonts w:ascii="Courier New" w:hAnsi="Courier New" w:cs="Courier New"/>
                <w:sz w:val="20"/>
                <w:szCs w:val="20"/>
              </w:rPr>
              <w:t xml:space="preserve">The Complaint alleges that the </w:t>
            </w:r>
            <w:proofErr w:type="spellStart"/>
            <w:r w:rsidRPr="004E524D">
              <w:rPr>
                <w:rFonts w:ascii="Courier New" w:hAnsi="Courier New" w:cs="Courier New"/>
                <w:sz w:val="20"/>
                <w:szCs w:val="20"/>
              </w:rPr>
              <w:t>Trott</w:t>
            </w:r>
            <w:proofErr w:type="spellEnd"/>
            <w:r w:rsidRPr="004E524D">
              <w:rPr>
                <w:rFonts w:ascii="Courier New" w:hAnsi="Courier New" w:cs="Courier New"/>
                <w:sz w:val="20"/>
                <w:szCs w:val="20"/>
              </w:rPr>
              <w:t xml:space="preserve"> PC Foreclosure Letters (which</w:t>
            </w:r>
            <w:r>
              <w:rPr>
                <w:rFonts w:ascii="Courier New" w:hAnsi="Courier New" w:cs="Courier New"/>
                <w:sz w:val="20"/>
                <w:szCs w:val="20"/>
              </w:rPr>
              <w:t xml:space="preserve"> </w:t>
            </w:r>
            <w:r w:rsidRPr="004E524D">
              <w:rPr>
                <w:rFonts w:ascii="Courier New" w:hAnsi="Courier New" w:cs="Courier New"/>
                <w:sz w:val="20"/>
                <w:szCs w:val="20"/>
              </w:rPr>
              <w:t>Defendants refer to as “fair debt letters”), violate both statutes in each of three ways: (</w:t>
            </w:r>
            <w:proofErr w:type="spellStart"/>
            <w:r w:rsidRPr="004E524D">
              <w:rPr>
                <w:rFonts w:ascii="Courier New" w:hAnsi="Courier New" w:cs="Courier New"/>
                <w:sz w:val="20"/>
                <w:szCs w:val="20"/>
              </w:rPr>
              <w:t>i</w:t>
            </w:r>
            <w:proofErr w:type="spellEnd"/>
            <w:r w:rsidRPr="004E524D">
              <w:rPr>
                <w:rFonts w:ascii="Courier New" w:hAnsi="Courier New" w:cs="Courier New"/>
                <w:sz w:val="20"/>
                <w:szCs w:val="20"/>
              </w:rPr>
              <w:t>) by misleadingly</w:t>
            </w:r>
          </w:p>
          <w:p w:rsidR="004E524D" w:rsidRDefault="004E524D" w:rsidP="004E524D">
            <w:pPr>
              <w:autoSpaceDE w:val="0"/>
              <w:autoSpaceDN w:val="0"/>
              <w:adjustRightInd w:val="0"/>
              <w:jc w:val="left"/>
              <w:rPr>
                <w:rFonts w:ascii="Courier New" w:hAnsi="Courier New" w:cs="Courier New"/>
                <w:sz w:val="20"/>
                <w:szCs w:val="20"/>
              </w:rPr>
            </w:pPr>
            <w:r w:rsidRPr="004E524D">
              <w:rPr>
                <w:rFonts w:ascii="Courier New" w:hAnsi="Courier New" w:cs="Courier New"/>
                <w:sz w:val="20"/>
                <w:szCs w:val="20"/>
              </w:rPr>
              <w:lastRenderedPageBreak/>
              <w:t>suggesting that they were from an attorney when no attorney had engaged in a</w:t>
            </w:r>
            <w:r>
              <w:rPr>
                <w:rFonts w:ascii="Courier New" w:hAnsi="Courier New" w:cs="Courier New"/>
                <w:sz w:val="20"/>
                <w:szCs w:val="20"/>
              </w:rPr>
              <w:t xml:space="preserve"> </w:t>
            </w:r>
            <w:r w:rsidRPr="004E524D">
              <w:rPr>
                <w:rFonts w:ascii="Courier New" w:hAnsi="Courier New" w:cs="Courier New"/>
                <w:sz w:val="20"/>
                <w:szCs w:val="20"/>
              </w:rPr>
              <w:t>“meaningfully review” of</w:t>
            </w:r>
            <w:r>
              <w:rPr>
                <w:rFonts w:ascii="Courier New" w:hAnsi="Courier New" w:cs="Courier New"/>
                <w:sz w:val="20"/>
                <w:szCs w:val="20"/>
              </w:rPr>
              <w:t xml:space="preserve"> </w:t>
            </w:r>
            <w:r w:rsidRPr="004E524D">
              <w:rPr>
                <w:rFonts w:ascii="Courier New" w:hAnsi="Courier New" w:cs="Courier New"/>
                <w:sz w:val="20"/>
                <w:szCs w:val="20"/>
              </w:rPr>
              <w:t>homeowners’ accounts before the letters were sent; (ii) by</w:t>
            </w:r>
            <w:r>
              <w:rPr>
                <w:rFonts w:ascii="Courier New" w:hAnsi="Courier New" w:cs="Courier New"/>
                <w:sz w:val="20"/>
                <w:szCs w:val="20"/>
              </w:rPr>
              <w:t xml:space="preserve"> </w:t>
            </w:r>
            <w:r w:rsidRPr="004E524D">
              <w:rPr>
                <w:rFonts w:ascii="Courier New" w:hAnsi="Courier New" w:cs="Courier New"/>
                <w:sz w:val="20"/>
                <w:szCs w:val="20"/>
              </w:rPr>
              <w:t>“overshadowing,” in a subset of the letters</w:t>
            </w:r>
            <w:r>
              <w:rPr>
                <w:rFonts w:ascii="Courier New" w:hAnsi="Courier New" w:cs="Courier New"/>
                <w:sz w:val="20"/>
                <w:szCs w:val="20"/>
              </w:rPr>
              <w:t xml:space="preserve"> </w:t>
            </w:r>
            <w:r w:rsidRPr="004E524D">
              <w:rPr>
                <w:rFonts w:ascii="Courier New" w:hAnsi="Courier New" w:cs="Courier New"/>
                <w:sz w:val="20"/>
                <w:szCs w:val="20"/>
              </w:rPr>
              <w:t>mentioning possible reinstatement of the mortgage, the federal validation rights of homeowners (e.g., the</w:t>
            </w:r>
            <w:r>
              <w:rPr>
                <w:rFonts w:ascii="Courier New" w:hAnsi="Courier New" w:cs="Courier New"/>
                <w:sz w:val="20"/>
                <w:szCs w:val="20"/>
              </w:rPr>
              <w:t xml:space="preserve"> </w:t>
            </w:r>
            <w:r w:rsidRPr="004E524D">
              <w:rPr>
                <w:rFonts w:ascii="Courier New" w:hAnsi="Courier New" w:cs="Courier New"/>
                <w:sz w:val="20"/>
                <w:szCs w:val="20"/>
              </w:rPr>
              <w:t>right to dispute or seek certain information about the debt within 30 days); and (iii) by use of the</w:t>
            </w:r>
            <w:r>
              <w:rPr>
                <w:rFonts w:ascii="Courier New" w:hAnsi="Courier New" w:cs="Courier New"/>
                <w:sz w:val="20"/>
                <w:szCs w:val="20"/>
              </w:rPr>
              <w:t xml:space="preserve"> </w:t>
            </w:r>
            <w:r w:rsidRPr="004E524D">
              <w:rPr>
                <w:rFonts w:ascii="Courier New" w:hAnsi="Courier New" w:cs="Courier New"/>
                <w:sz w:val="20"/>
                <w:szCs w:val="20"/>
              </w:rPr>
              <w:t>misleading undefined phrase “Corporate Advances” in a subset of the letters.</w:t>
            </w:r>
          </w:p>
          <w:p w:rsidR="004E524D" w:rsidRDefault="004E524D" w:rsidP="004E524D">
            <w:pPr>
              <w:autoSpaceDE w:val="0"/>
              <w:autoSpaceDN w:val="0"/>
              <w:adjustRightInd w:val="0"/>
              <w:jc w:val="left"/>
              <w:rPr>
                <w:rFonts w:ascii="Courier New" w:hAnsi="Courier New" w:cs="Courier New"/>
                <w:b/>
                <w:sz w:val="20"/>
                <w:szCs w:val="20"/>
              </w:rPr>
            </w:pPr>
          </w:p>
        </w:tc>
        <w:tc>
          <w:tcPr>
            <w:tcW w:w="1440" w:type="dxa"/>
          </w:tcPr>
          <w:p w:rsidR="00037611" w:rsidRDefault="00037611" w:rsidP="00500DFC">
            <w:pPr>
              <w:pStyle w:val="PlainText"/>
              <w:rPr>
                <w:rFonts w:ascii="Courier New" w:hAnsi="Courier New" w:cs="Courier New"/>
                <w:b/>
                <w:sz w:val="20"/>
                <w:szCs w:val="20"/>
              </w:rPr>
            </w:pPr>
          </w:p>
          <w:p w:rsidR="004E524D" w:rsidRDefault="004E524D" w:rsidP="00500DFC">
            <w:pPr>
              <w:pStyle w:val="PlainText"/>
              <w:rPr>
                <w:rFonts w:ascii="Courier New" w:hAnsi="Courier New" w:cs="Courier New"/>
                <w:b/>
                <w:sz w:val="20"/>
                <w:szCs w:val="20"/>
              </w:rPr>
            </w:pPr>
            <w:r>
              <w:rPr>
                <w:rFonts w:ascii="Courier New" w:hAnsi="Courier New" w:cs="Courier New"/>
                <w:b/>
                <w:sz w:val="20"/>
                <w:szCs w:val="20"/>
              </w:rPr>
              <w:t>9-27-2018</w:t>
            </w:r>
          </w:p>
        </w:tc>
        <w:tc>
          <w:tcPr>
            <w:tcW w:w="3060" w:type="dxa"/>
          </w:tcPr>
          <w:p w:rsidR="00037611" w:rsidRDefault="00037611" w:rsidP="00500DFC">
            <w:pPr>
              <w:pStyle w:val="PlainText"/>
              <w:jc w:val="left"/>
              <w:rPr>
                <w:rFonts w:ascii="Courier New" w:hAnsi="Courier New" w:cs="Courier New"/>
                <w:b/>
                <w:noProof/>
                <w:sz w:val="20"/>
                <w:szCs w:val="20"/>
              </w:rPr>
            </w:pPr>
          </w:p>
          <w:p w:rsidR="004E524D" w:rsidRDefault="004E524D"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4E524D" w:rsidRDefault="004E524D" w:rsidP="00500DFC">
            <w:pPr>
              <w:pStyle w:val="PlainText"/>
              <w:jc w:val="left"/>
              <w:rPr>
                <w:rFonts w:ascii="Courier New" w:hAnsi="Courier New" w:cs="Courier New"/>
                <w:b/>
                <w:noProof/>
                <w:sz w:val="20"/>
                <w:szCs w:val="20"/>
              </w:rPr>
            </w:pPr>
          </w:p>
          <w:p w:rsidR="004E524D" w:rsidRDefault="00DD6436" w:rsidP="00500DFC">
            <w:pPr>
              <w:pStyle w:val="PlainText"/>
              <w:jc w:val="left"/>
              <w:rPr>
                <w:rFonts w:ascii="Courier New" w:hAnsi="Courier New" w:cs="Courier New"/>
                <w:b/>
                <w:noProof/>
                <w:sz w:val="20"/>
                <w:szCs w:val="20"/>
              </w:rPr>
            </w:pPr>
            <w:hyperlink r:id="rId22" w:history="1">
              <w:r w:rsidR="004E524D" w:rsidRPr="0037523F">
                <w:rPr>
                  <w:rStyle w:val="Hyperlink"/>
                  <w:rFonts w:ascii="Courier New" w:hAnsi="Courier New" w:cs="Courier New"/>
                  <w:b/>
                  <w:noProof/>
                  <w:sz w:val="20"/>
                  <w:szCs w:val="20"/>
                </w:rPr>
                <w:t>www.TrottFairDebtSettlement.com</w:t>
              </w:r>
            </w:hyperlink>
          </w:p>
          <w:p w:rsidR="004E524D" w:rsidRDefault="004E524D" w:rsidP="00500DFC">
            <w:pPr>
              <w:pStyle w:val="PlainText"/>
              <w:jc w:val="left"/>
              <w:rPr>
                <w:rFonts w:ascii="Courier New" w:hAnsi="Courier New" w:cs="Courier New"/>
                <w:b/>
                <w:noProof/>
                <w:sz w:val="20"/>
                <w:szCs w:val="20"/>
              </w:rPr>
            </w:pPr>
          </w:p>
        </w:tc>
      </w:tr>
      <w:tr w:rsidR="00FE0305" w:rsidTr="00DC1E2A">
        <w:tc>
          <w:tcPr>
            <w:tcW w:w="1443" w:type="dxa"/>
          </w:tcPr>
          <w:p w:rsidR="00FE0305" w:rsidRDefault="00FE0305" w:rsidP="00500DFC">
            <w:pPr>
              <w:pStyle w:val="PlainText"/>
              <w:rPr>
                <w:rFonts w:ascii="Courier New" w:hAnsi="Courier New" w:cs="Courier New"/>
                <w:b/>
                <w:sz w:val="20"/>
                <w:szCs w:val="20"/>
              </w:rPr>
            </w:pPr>
          </w:p>
          <w:p w:rsidR="00FE0305" w:rsidRDefault="00FE0305" w:rsidP="00500DFC">
            <w:pPr>
              <w:pStyle w:val="PlainText"/>
              <w:rPr>
                <w:rFonts w:ascii="Courier New" w:hAnsi="Courier New" w:cs="Courier New"/>
                <w:b/>
                <w:sz w:val="20"/>
                <w:szCs w:val="20"/>
              </w:rPr>
            </w:pPr>
            <w:r>
              <w:rPr>
                <w:rFonts w:ascii="Courier New" w:hAnsi="Courier New" w:cs="Courier New"/>
                <w:b/>
                <w:sz w:val="20"/>
                <w:szCs w:val="20"/>
              </w:rPr>
              <w:t>4-25-2018</w:t>
            </w:r>
          </w:p>
        </w:tc>
        <w:tc>
          <w:tcPr>
            <w:tcW w:w="1710" w:type="dxa"/>
          </w:tcPr>
          <w:p w:rsidR="00FE0305" w:rsidRDefault="00FE0305" w:rsidP="00500DFC">
            <w:pPr>
              <w:pStyle w:val="PlainText"/>
              <w:rPr>
                <w:rFonts w:ascii="Courier New" w:hAnsi="Courier New" w:cs="Courier New"/>
                <w:b/>
                <w:sz w:val="20"/>
                <w:szCs w:val="20"/>
              </w:rPr>
            </w:pPr>
          </w:p>
          <w:p w:rsidR="00FE0305" w:rsidRDefault="00FE0305" w:rsidP="00500DFC">
            <w:pPr>
              <w:pStyle w:val="PlainText"/>
              <w:rPr>
                <w:rFonts w:ascii="Courier New" w:hAnsi="Courier New" w:cs="Courier New"/>
                <w:b/>
                <w:sz w:val="20"/>
                <w:szCs w:val="20"/>
              </w:rPr>
            </w:pPr>
            <w:r>
              <w:rPr>
                <w:rFonts w:ascii="Courier New" w:hAnsi="Courier New" w:cs="Courier New"/>
                <w:b/>
                <w:sz w:val="20"/>
                <w:szCs w:val="20"/>
              </w:rPr>
              <w:t>16-CV-02422</w:t>
            </w:r>
          </w:p>
        </w:tc>
        <w:tc>
          <w:tcPr>
            <w:tcW w:w="1710" w:type="dxa"/>
          </w:tcPr>
          <w:p w:rsidR="00FE0305" w:rsidRDefault="00FE0305" w:rsidP="00500DFC">
            <w:pPr>
              <w:pStyle w:val="PlainText"/>
              <w:rPr>
                <w:rFonts w:ascii="Courier New" w:hAnsi="Courier New" w:cs="Courier New"/>
                <w:b/>
                <w:sz w:val="20"/>
                <w:szCs w:val="20"/>
              </w:rPr>
            </w:pPr>
          </w:p>
          <w:p w:rsidR="00FE0305" w:rsidRDefault="00FE0305" w:rsidP="00500DFC">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FE0305" w:rsidRDefault="00FE0305" w:rsidP="00500DFC">
            <w:pPr>
              <w:pStyle w:val="PlainText"/>
              <w:jc w:val="left"/>
              <w:rPr>
                <w:rFonts w:ascii="Courier New" w:hAnsi="Courier New" w:cs="Courier New"/>
                <w:b/>
                <w:sz w:val="20"/>
                <w:szCs w:val="20"/>
              </w:rPr>
            </w:pPr>
          </w:p>
          <w:p w:rsidR="00FE0305" w:rsidRDefault="00FE0305" w:rsidP="00500DFC">
            <w:pPr>
              <w:pStyle w:val="PlainText"/>
              <w:jc w:val="left"/>
              <w:rPr>
                <w:rFonts w:ascii="Courier New" w:hAnsi="Courier New" w:cs="Courier New"/>
                <w:b/>
                <w:sz w:val="20"/>
                <w:szCs w:val="20"/>
              </w:rPr>
            </w:pPr>
            <w:r>
              <w:rPr>
                <w:rFonts w:ascii="Courier New" w:hAnsi="Courier New" w:cs="Courier New"/>
                <w:b/>
                <w:sz w:val="20"/>
                <w:szCs w:val="20"/>
              </w:rPr>
              <w:t xml:space="preserve">Ralph </w:t>
            </w:r>
            <w:proofErr w:type="spellStart"/>
            <w:r>
              <w:rPr>
                <w:rFonts w:ascii="Courier New" w:hAnsi="Courier New" w:cs="Courier New"/>
                <w:b/>
                <w:sz w:val="20"/>
                <w:szCs w:val="20"/>
              </w:rPr>
              <w:t>Lamones</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HumanResource</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ProFile</w:t>
            </w:r>
            <w:proofErr w:type="spellEnd"/>
            <w:r>
              <w:rPr>
                <w:rFonts w:ascii="Courier New" w:hAnsi="Courier New" w:cs="Courier New"/>
                <w:b/>
                <w:sz w:val="20"/>
                <w:szCs w:val="20"/>
              </w:rPr>
              <w:t>, Inc.</w:t>
            </w:r>
          </w:p>
          <w:p w:rsidR="00367CFA" w:rsidRPr="00367CFA" w:rsidRDefault="00367CFA" w:rsidP="00500DFC">
            <w:pPr>
              <w:pStyle w:val="PlainText"/>
              <w:jc w:val="left"/>
              <w:rPr>
                <w:rFonts w:ascii="Courier New" w:hAnsi="Courier New" w:cs="Courier New"/>
                <w:sz w:val="20"/>
                <w:szCs w:val="20"/>
              </w:rPr>
            </w:pPr>
            <w:r>
              <w:rPr>
                <w:rFonts w:ascii="Courier New" w:hAnsi="Courier New" w:cs="Courier New"/>
                <w:sz w:val="20"/>
                <w:szCs w:val="20"/>
              </w:rPr>
              <w:t>The Court has scheduled a Final Approval Hearing.  For more information see CAFA Notice dated 2-2-2018.</w:t>
            </w:r>
          </w:p>
        </w:tc>
        <w:tc>
          <w:tcPr>
            <w:tcW w:w="1440" w:type="dxa"/>
          </w:tcPr>
          <w:p w:rsidR="00FE0305" w:rsidRDefault="00FE0305" w:rsidP="00500DFC">
            <w:pPr>
              <w:pStyle w:val="PlainText"/>
              <w:rPr>
                <w:rFonts w:ascii="Courier New" w:hAnsi="Courier New" w:cs="Courier New"/>
                <w:b/>
                <w:sz w:val="20"/>
                <w:szCs w:val="20"/>
              </w:rPr>
            </w:pPr>
          </w:p>
          <w:p w:rsidR="00FE0305" w:rsidRDefault="00FE0305" w:rsidP="00500DFC">
            <w:pPr>
              <w:pStyle w:val="PlainText"/>
              <w:rPr>
                <w:rFonts w:ascii="Courier New" w:hAnsi="Courier New" w:cs="Courier New"/>
                <w:b/>
                <w:sz w:val="20"/>
                <w:szCs w:val="20"/>
              </w:rPr>
            </w:pPr>
            <w:r>
              <w:rPr>
                <w:rFonts w:ascii="Courier New" w:hAnsi="Courier New" w:cs="Courier New"/>
                <w:b/>
                <w:sz w:val="20"/>
                <w:szCs w:val="20"/>
              </w:rPr>
              <w:t>9-25-2018</w:t>
            </w:r>
          </w:p>
        </w:tc>
        <w:tc>
          <w:tcPr>
            <w:tcW w:w="3060" w:type="dxa"/>
          </w:tcPr>
          <w:p w:rsidR="00FE0305" w:rsidRDefault="00FE0305" w:rsidP="00500DFC">
            <w:pPr>
              <w:pStyle w:val="PlainText"/>
              <w:jc w:val="left"/>
              <w:rPr>
                <w:rFonts w:ascii="Courier New" w:hAnsi="Courier New" w:cs="Courier New"/>
                <w:b/>
                <w:noProof/>
                <w:sz w:val="20"/>
                <w:szCs w:val="20"/>
              </w:rPr>
            </w:pPr>
          </w:p>
          <w:p w:rsidR="00367CFA" w:rsidRDefault="00367CFA" w:rsidP="00367CFA">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67CFA" w:rsidRPr="009032F2" w:rsidRDefault="00367CFA" w:rsidP="00367CFA">
            <w:pPr>
              <w:pStyle w:val="PlainText"/>
              <w:jc w:val="left"/>
              <w:rPr>
                <w:rFonts w:ascii="Courier New" w:hAnsi="Courier New" w:cs="Courier New"/>
                <w:b/>
                <w:noProof/>
                <w:sz w:val="18"/>
                <w:szCs w:val="18"/>
              </w:rPr>
            </w:pPr>
          </w:p>
          <w:p w:rsidR="00367CFA" w:rsidRPr="009032F2" w:rsidRDefault="00367CFA" w:rsidP="00367CFA">
            <w:pPr>
              <w:pStyle w:val="PlainText"/>
              <w:jc w:val="left"/>
              <w:rPr>
                <w:rFonts w:ascii="Courier New" w:hAnsi="Courier New" w:cs="Courier New"/>
                <w:b/>
                <w:noProof/>
                <w:sz w:val="18"/>
                <w:szCs w:val="18"/>
              </w:rPr>
            </w:pPr>
            <w:r w:rsidRPr="009032F2">
              <w:rPr>
                <w:rFonts w:ascii="Courier New" w:hAnsi="Courier New" w:cs="Courier New"/>
                <w:b/>
                <w:noProof/>
                <w:sz w:val="18"/>
                <w:szCs w:val="18"/>
              </w:rPr>
              <w:t>Nichols Kaster</w:t>
            </w:r>
          </w:p>
          <w:p w:rsidR="00367CFA" w:rsidRPr="009032F2" w:rsidRDefault="00367CFA" w:rsidP="00367CFA">
            <w:pPr>
              <w:pStyle w:val="PlainText"/>
              <w:jc w:val="left"/>
              <w:rPr>
                <w:rFonts w:ascii="Courier New" w:hAnsi="Courier New" w:cs="Courier New"/>
                <w:b/>
                <w:noProof/>
                <w:sz w:val="18"/>
                <w:szCs w:val="18"/>
              </w:rPr>
            </w:pPr>
            <w:r w:rsidRPr="009032F2">
              <w:rPr>
                <w:rFonts w:ascii="Courier New" w:hAnsi="Courier New" w:cs="Courier New"/>
                <w:b/>
                <w:noProof/>
                <w:sz w:val="18"/>
                <w:szCs w:val="18"/>
              </w:rPr>
              <w:t>Attn: Brock Specht</w:t>
            </w:r>
          </w:p>
          <w:p w:rsidR="00367CFA" w:rsidRPr="009032F2" w:rsidRDefault="00367CFA" w:rsidP="00367CFA">
            <w:pPr>
              <w:pStyle w:val="PlainText"/>
              <w:jc w:val="left"/>
              <w:rPr>
                <w:rFonts w:ascii="Courier New" w:hAnsi="Courier New" w:cs="Courier New"/>
                <w:b/>
                <w:noProof/>
                <w:sz w:val="18"/>
                <w:szCs w:val="18"/>
              </w:rPr>
            </w:pPr>
            <w:r w:rsidRPr="009032F2">
              <w:rPr>
                <w:rFonts w:ascii="Courier New" w:hAnsi="Courier New" w:cs="Courier New"/>
                <w:b/>
                <w:noProof/>
                <w:sz w:val="18"/>
                <w:szCs w:val="18"/>
              </w:rPr>
              <w:t>4600 IDS Center</w:t>
            </w:r>
          </w:p>
          <w:p w:rsidR="00367CFA" w:rsidRPr="009032F2" w:rsidRDefault="00367CFA" w:rsidP="00367CFA">
            <w:pPr>
              <w:pStyle w:val="PlainText"/>
              <w:jc w:val="left"/>
              <w:rPr>
                <w:rFonts w:ascii="Courier New" w:hAnsi="Courier New" w:cs="Courier New"/>
                <w:b/>
                <w:noProof/>
                <w:sz w:val="18"/>
                <w:szCs w:val="18"/>
              </w:rPr>
            </w:pPr>
            <w:r w:rsidRPr="009032F2">
              <w:rPr>
                <w:rFonts w:ascii="Courier New" w:hAnsi="Courier New" w:cs="Courier New"/>
                <w:b/>
                <w:noProof/>
                <w:sz w:val="18"/>
                <w:szCs w:val="18"/>
              </w:rPr>
              <w:t>80 South8th Street</w:t>
            </w:r>
          </w:p>
          <w:p w:rsidR="001515AD" w:rsidRPr="001515AD" w:rsidRDefault="00367CFA" w:rsidP="00500DFC">
            <w:pPr>
              <w:pStyle w:val="PlainText"/>
              <w:jc w:val="left"/>
              <w:rPr>
                <w:rFonts w:ascii="Courier New" w:hAnsi="Courier New" w:cs="Courier New"/>
                <w:b/>
                <w:noProof/>
                <w:sz w:val="18"/>
                <w:szCs w:val="18"/>
              </w:rPr>
            </w:pPr>
            <w:r w:rsidRPr="009032F2">
              <w:rPr>
                <w:rFonts w:ascii="Courier New" w:hAnsi="Courier New" w:cs="Courier New"/>
                <w:b/>
                <w:noProof/>
                <w:sz w:val="18"/>
                <w:szCs w:val="18"/>
              </w:rPr>
              <w:t>Minneapolis, MN 55402</w:t>
            </w:r>
          </w:p>
          <w:p w:rsidR="00DC372C" w:rsidRDefault="00DC372C" w:rsidP="00500DFC">
            <w:pPr>
              <w:pStyle w:val="PlainText"/>
              <w:jc w:val="left"/>
              <w:rPr>
                <w:rFonts w:ascii="Courier New" w:hAnsi="Courier New" w:cs="Courier New"/>
                <w:b/>
                <w:noProof/>
                <w:sz w:val="20"/>
                <w:szCs w:val="20"/>
              </w:rPr>
            </w:pPr>
          </w:p>
        </w:tc>
      </w:tr>
      <w:tr w:rsidR="00367CFA" w:rsidTr="00DC1E2A">
        <w:tc>
          <w:tcPr>
            <w:tcW w:w="1443" w:type="dxa"/>
          </w:tcPr>
          <w:p w:rsidR="00367CFA" w:rsidRDefault="00367CFA" w:rsidP="00500DFC">
            <w:pPr>
              <w:pStyle w:val="PlainText"/>
              <w:rPr>
                <w:rFonts w:ascii="Courier New" w:hAnsi="Courier New" w:cs="Courier New"/>
                <w:b/>
                <w:sz w:val="20"/>
                <w:szCs w:val="20"/>
              </w:rPr>
            </w:pPr>
          </w:p>
          <w:p w:rsidR="00367CFA" w:rsidRDefault="00367CFA" w:rsidP="00500DFC">
            <w:pPr>
              <w:pStyle w:val="PlainText"/>
              <w:rPr>
                <w:rFonts w:ascii="Courier New" w:hAnsi="Courier New" w:cs="Courier New"/>
                <w:b/>
                <w:sz w:val="20"/>
                <w:szCs w:val="20"/>
              </w:rPr>
            </w:pPr>
            <w:r>
              <w:rPr>
                <w:rFonts w:ascii="Courier New" w:hAnsi="Courier New" w:cs="Courier New"/>
                <w:b/>
                <w:sz w:val="20"/>
                <w:szCs w:val="20"/>
              </w:rPr>
              <w:t>4-26-2018</w:t>
            </w:r>
          </w:p>
        </w:tc>
        <w:tc>
          <w:tcPr>
            <w:tcW w:w="1710" w:type="dxa"/>
          </w:tcPr>
          <w:p w:rsidR="00367CFA" w:rsidRDefault="00367CFA" w:rsidP="00500DFC">
            <w:pPr>
              <w:pStyle w:val="PlainText"/>
              <w:rPr>
                <w:rFonts w:ascii="Courier New" w:hAnsi="Courier New" w:cs="Courier New"/>
                <w:b/>
                <w:sz w:val="20"/>
                <w:szCs w:val="20"/>
              </w:rPr>
            </w:pPr>
          </w:p>
          <w:p w:rsidR="00367CFA" w:rsidRDefault="00B41BDC" w:rsidP="00500DFC">
            <w:pPr>
              <w:pStyle w:val="PlainText"/>
              <w:rPr>
                <w:rFonts w:ascii="Courier New" w:hAnsi="Courier New" w:cs="Courier New"/>
                <w:b/>
                <w:sz w:val="20"/>
                <w:szCs w:val="20"/>
              </w:rPr>
            </w:pPr>
            <w:r>
              <w:rPr>
                <w:rFonts w:ascii="Courier New" w:hAnsi="Courier New" w:cs="Courier New"/>
                <w:b/>
                <w:sz w:val="20"/>
                <w:szCs w:val="20"/>
              </w:rPr>
              <w:t>15-CV-04912</w:t>
            </w:r>
          </w:p>
        </w:tc>
        <w:tc>
          <w:tcPr>
            <w:tcW w:w="1710" w:type="dxa"/>
          </w:tcPr>
          <w:p w:rsidR="00367CFA" w:rsidRDefault="00367CFA" w:rsidP="00500DFC">
            <w:pPr>
              <w:pStyle w:val="PlainText"/>
              <w:rPr>
                <w:rFonts w:ascii="Courier New" w:hAnsi="Courier New" w:cs="Courier New"/>
                <w:b/>
                <w:sz w:val="20"/>
                <w:szCs w:val="20"/>
              </w:rPr>
            </w:pPr>
          </w:p>
          <w:p w:rsidR="00B41BDC" w:rsidRDefault="00B41BDC" w:rsidP="00500DFC">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367CFA" w:rsidRDefault="00367CFA" w:rsidP="00500DFC">
            <w:pPr>
              <w:pStyle w:val="PlainText"/>
              <w:jc w:val="left"/>
              <w:rPr>
                <w:rFonts w:ascii="Courier New" w:hAnsi="Courier New" w:cs="Courier New"/>
                <w:b/>
                <w:sz w:val="20"/>
                <w:szCs w:val="20"/>
              </w:rPr>
            </w:pPr>
          </w:p>
          <w:p w:rsidR="00B41BDC" w:rsidRDefault="00B41BDC" w:rsidP="00500DFC">
            <w:pPr>
              <w:pStyle w:val="PlainText"/>
              <w:jc w:val="left"/>
              <w:rPr>
                <w:rFonts w:ascii="Courier New" w:hAnsi="Courier New" w:cs="Courier New"/>
                <w:b/>
                <w:sz w:val="20"/>
                <w:szCs w:val="20"/>
              </w:rPr>
            </w:pPr>
            <w:r>
              <w:rPr>
                <w:rFonts w:ascii="Courier New" w:hAnsi="Courier New" w:cs="Courier New"/>
                <w:b/>
                <w:sz w:val="20"/>
                <w:szCs w:val="20"/>
              </w:rPr>
              <w:t xml:space="preserve">Raffin v. </w:t>
            </w:r>
            <w:proofErr w:type="spellStart"/>
            <w:r>
              <w:rPr>
                <w:rFonts w:ascii="Courier New" w:hAnsi="Courier New" w:cs="Courier New"/>
                <w:b/>
                <w:sz w:val="20"/>
                <w:szCs w:val="20"/>
              </w:rPr>
              <w:t>Medicredit</w:t>
            </w:r>
            <w:proofErr w:type="spellEnd"/>
            <w:r>
              <w:rPr>
                <w:rFonts w:ascii="Courier New" w:hAnsi="Courier New" w:cs="Courier New"/>
                <w:b/>
                <w:sz w:val="20"/>
                <w:szCs w:val="20"/>
              </w:rPr>
              <w:t>, Inc., et al.</w:t>
            </w:r>
          </w:p>
          <w:p w:rsidR="00B41BDC" w:rsidRDefault="00B41BDC" w:rsidP="00500DFC">
            <w:pPr>
              <w:pStyle w:val="PlainText"/>
              <w:jc w:val="left"/>
              <w:rPr>
                <w:rFonts w:ascii="Courier New" w:hAnsi="Courier New" w:cs="Courier New"/>
                <w:b/>
                <w:sz w:val="20"/>
                <w:szCs w:val="20"/>
              </w:rPr>
            </w:pPr>
            <w:r>
              <w:rPr>
                <w:rFonts w:ascii="Courier New" w:hAnsi="Courier New" w:cs="Courier New"/>
                <w:b/>
                <w:sz w:val="20"/>
                <w:szCs w:val="20"/>
              </w:rPr>
              <w:t>Re Defendant: The Outsource Group, Inc.</w:t>
            </w:r>
          </w:p>
          <w:p w:rsidR="00B41BDC" w:rsidRDefault="00B41BDC" w:rsidP="00B41BDC">
            <w:pPr>
              <w:autoSpaceDE w:val="0"/>
              <w:autoSpaceDN w:val="0"/>
              <w:adjustRightInd w:val="0"/>
              <w:jc w:val="left"/>
              <w:rPr>
                <w:rFonts w:ascii="Courier New" w:hAnsi="Courier New" w:cs="Courier New"/>
                <w:sz w:val="20"/>
                <w:szCs w:val="20"/>
              </w:rPr>
            </w:pPr>
            <w:r w:rsidRPr="00B41BDC">
              <w:rPr>
                <w:rFonts w:ascii="Courier New" w:hAnsi="Courier New" w:cs="Courier New"/>
                <w:sz w:val="20"/>
                <w:szCs w:val="20"/>
              </w:rPr>
              <w:t xml:space="preserve">The Lawsuit alleges that </w:t>
            </w:r>
            <w:proofErr w:type="spellStart"/>
            <w:r w:rsidRPr="00B41BDC">
              <w:rPr>
                <w:rFonts w:ascii="Courier New" w:hAnsi="Courier New" w:cs="Courier New"/>
                <w:sz w:val="20"/>
                <w:szCs w:val="20"/>
              </w:rPr>
              <w:t>Medicredit</w:t>
            </w:r>
            <w:proofErr w:type="spellEnd"/>
            <w:r w:rsidRPr="00B41BDC">
              <w:rPr>
                <w:rFonts w:ascii="Courier New" w:hAnsi="Courier New" w:cs="Courier New"/>
                <w:sz w:val="20"/>
                <w:szCs w:val="20"/>
              </w:rPr>
              <w:t xml:space="preserve"> recorded phone calls it made to cellular telephones without the</w:t>
            </w:r>
            <w:r>
              <w:rPr>
                <w:rFonts w:ascii="Courier New" w:hAnsi="Courier New" w:cs="Courier New"/>
                <w:sz w:val="20"/>
                <w:szCs w:val="20"/>
              </w:rPr>
              <w:t xml:space="preserve"> </w:t>
            </w:r>
            <w:r w:rsidRPr="00B41BDC">
              <w:rPr>
                <w:rFonts w:ascii="Courier New" w:hAnsi="Courier New" w:cs="Courier New"/>
                <w:sz w:val="20"/>
                <w:szCs w:val="20"/>
              </w:rPr>
              <w:t xml:space="preserve">recipients’ consent in violation of the Invasion of Privacy Act, California Penal Code. </w:t>
            </w:r>
            <w:r w:rsidRPr="00B41BDC">
              <w:rPr>
                <w:rFonts w:cstheme="minorHAnsi"/>
                <w:sz w:val="20"/>
                <w:szCs w:val="20"/>
              </w:rPr>
              <w:t>§</w:t>
            </w:r>
            <w:r w:rsidRPr="00B41BDC">
              <w:rPr>
                <w:rFonts w:ascii="Courier New" w:hAnsi="Courier New" w:cs="Courier New"/>
                <w:sz w:val="20"/>
                <w:szCs w:val="20"/>
              </w:rPr>
              <w:t xml:space="preserve"> 630 et seq. (“IPA”), and alleges that The</w:t>
            </w:r>
            <w:r>
              <w:rPr>
                <w:rFonts w:ascii="Courier New" w:hAnsi="Courier New" w:cs="Courier New"/>
                <w:sz w:val="20"/>
                <w:szCs w:val="20"/>
              </w:rPr>
              <w:t xml:space="preserve"> </w:t>
            </w:r>
            <w:r w:rsidRPr="00B41BDC">
              <w:rPr>
                <w:rFonts w:ascii="Courier New" w:hAnsi="Courier New" w:cs="Courier New"/>
                <w:sz w:val="20"/>
                <w:szCs w:val="20"/>
              </w:rPr>
              <w:t xml:space="preserve">Outsource Group is responsible for </w:t>
            </w:r>
            <w:proofErr w:type="spellStart"/>
            <w:r w:rsidRPr="00B41BDC">
              <w:rPr>
                <w:rFonts w:ascii="Courier New" w:hAnsi="Courier New" w:cs="Courier New"/>
                <w:sz w:val="20"/>
                <w:szCs w:val="20"/>
              </w:rPr>
              <w:t>Medicredit’s</w:t>
            </w:r>
            <w:proofErr w:type="spellEnd"/>
            <w:r w:rsidRPr="00B41BDC">
              <w:rPr>
                <w:rFonts w:ascii="Courier New" w:hAnsi="Courier New" w:cs="Courier New"/>
                <w:sz w:val="20"/>
                <w:szCs w:val="20"/>
              </w:rPr>
              <w:t xml:space="preserve"> alleged conduct. </w:t>
            </w:r>
          </w:p>
          <w:p w:rsidR="001515AD" w:rsidRDefault="001515AD" w:rsidP="00B41BDC">
            <w:pPr>
              <w:autoSpaceDE w:val="0"/>
              <w:autoSpaceDN w:val="0"/>
              <w:adjustRightInd w:val="0"/>
              <w:jc w:val="left"/>
              <w:rPr>
                <w:rFonts w:ascii="Courier New" w:hAnsi="Courier New" w:cs="Courier New"/>
                <w:sz w:val="20"/>
                <w:szCs w:val="20"/>
              </w:rPr>
            </w:pPr>
          </w:p>
          <w:p w:rsidR="00B41BDC" w:rsidRPr="00B41BDC" w:rsidRDefault="00B41BDC" w:rsidP="00B41BDC">
            <w:pPr>
              <w:autoSpaceDE w:val="0"/>
              <w:autoSpaceDN w:val="0"/>
              <w:adjustRightInd w:val="0"/>
              <w:jc w:val="left"/>
              <w:rPr>
                <w:rFonts w:ascii="Courier New" w:hAnsi="Courier New" w:cs="Courier New"/>
                <w:sz w:val="20"/>
                <w:szCs w:val="20"/>
              </w:rPr>
            </w:pPr>
          </w:p>
        </w:tc>
        <w:tc>
          <w:tcPr>
            <w:tcW w:w="1440" w:type="dxa"/>
          </w:tcPr>
          <w:p w:rsidR="00367CFA" w:rsidRDefault="00367CFA" w:rsidP="00500DFC">
            <w:pPr>
              <w:pStyle w:val="PlainText"/>
              <w:rPr>
                <w:rFonts w:ascii="Courier New" w:hAnsi="Courier New" w:cs="Courier New"/>
                <w:b/>
                <w:sz w:val="20"/>
                <w:szCs w:val="20"/>
              </w:rPr>
            </w:pPr>
          </w:p>
          <w:p w:rsidR="00B41BDC" w:rsidRDefault="00B41BDC"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367CFA" w:rsidRDefault="00367CFA" w:rsidP="00500DFC">
            <w:pPr>
              <w:pStyle w:val="PlainText"/>
              <w:jc w:val="left"/>
              <w:rPr>
                <w:rFonts w:ascii="Courier New" w:hAnsi="Courier New" w:cs="Courier New"/>
                <w:b/>
                <w:noProof/>
                <w:sz w:val="20"/>
                <w:szCs w:val="20"/>
              </w:rPr>
            </w:pPr>
          </w:p>
          <w:p w:rsidR="00367CFA" w:rsidRDefault="00367CFA"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67CFA" w:rsidRDefault="00367CFA" w:rsidP="00500DFC">
            <w:pPr>
              <w:pStyle w:val="PlainText"/>
              <w:jc w:val="left"/>
              <w:rPr>
                <w:rFonts w:ascii="Courier New" w:hAnsi="Courier New" w:cs="Courier New"/>
                <w:b/>
                <w:noProof/>
                <w:sz w:val="20"/>
                <w:szCs w:val="20"/>
              </w:rPr>
            </w:pPr>
          </w:p>
          <w:p w:rsidR="00367CFA" w:rsidRPr="00367CFA" w:rsidRDefault="00367CFA" w:rsidP="00367CFA">
            <w:pPr>
              <w:autoSpaceDE w:val="0"/>
              <w:autoSpaceDN w:val="0"/>
              <w:adjustRightInd w:val="0"/>
              <w:jc w:val="left"/>
              <w:rPr>
                <w:rFonts w:ascii="Courier New" w:hAnsi="Courier New" w:cs="Courier New"/>
                <w:b/>
                <w:sz w:val="18"/>
                <w:szCs w:val="18"/>
              </w:rPr>
            </w:pPr>
            <w:r w:rsidRPr="00367CFA">
              <w:rPr>
                <w:rFonts w:ascii="Courier New" w:hAnsi="Courier New" w:cs="Courier New"/>
                <w:b/>
                <w:sz w:val="18"/>
                <w:szCs w:val="18"/>
              </w:rPr>
              <w:t>Todd M. Friedman, Esq.</w:t>
            </w:r>
          </w:p>
          <w:p w:rsidR="00367CFA" w:rsidRDefault="00367CFA" w:rsidP="00367CFA">
            <w:pPr>
              <w:autoSpaceDE w:val="0"/>
              <w:autoSpaceDN w:val="0"/>
              <w:adjustRightInd w:val="0"/>
              <w:jc w:val="left"/>
              <w:rPr>
                <w:rFonts w:ascii="Courier New" w:hAnsi="Courier New" w:cs="Courier New"/>
                <w:b/>
                <w:sz w:val="18"/>
                <w:szCs w:val="18"/>
              </w:rPr>
            </w:pPr>
            <w:r w:rsidRPr="00367CFA">
              <w:rPr>
                <w:rFonts w:ascii="Courier New" w:hAnsi="Courier New" w:cs="Courier New"/>
                <w:b/>
                <w:sz w:val="18"/>
                <w:szCs w:val="18"/>
              </w:rPr>
              <w:t xml:space="preserve">The Law Offices of </w:t>
            </w:r>
          </w:p>
          <w:p w:rsidR="00367CFA" w:rsidRPr="00367CFA" w:rsidRDefault="00367CFA" w:rsidP="00367CFA">
            <w:pPr>
              <w:autoSpaceDE w:val="0"/>
              <w:autoSpaceDN w:val="0"/>
              <w:adjustRightInd w:val="0"/>
              <w:jc w:val="left"/>
              <w:rPr>
                <w:rFonts w:ascii="Courier New" w:hAnsi="Courier New" w:cs="Courier New"/>
                <w:b/>
                <w:sz w:val="18"/>
                <w:szCs w:val="18"/>
              </w:rPr>
            </w:pPr>
            <w:r>
              <w:rPr>
                <w:rFonts w:ascii="Courier New" w:hAnsi="Courier New" w:cs="Courier New"/>
                <w:b/>
                <w:sz w:val="18"/>
                <w:szCs w:val="18"/>
              </w:rPr>
              <w:t xml:space="preserve"> </w:t>
            </w:r>
            <w:r w:rsidRPr="00367CFA">
              <w:rPr>
                <w:rFonts w:ascii="Courier New" w:hAnsi="Courier New" w:cs="Courier New"/>
                <w:b/>
                <w:sz w:val="18"/>
                <w:szCs w:val="18"/>
              </w:rPr>
              <w:t>Todd M. Friedman, P.C.</w:t>
            </w:r>
          </w:p>
          <w:p w:rsidR="00367CFA" w:rsidRDefault="00367CFA" w:rsidP="00367CFA">
            <w:pPr>
              <w:pStyle w:val="PlainText"/>
              <w:jc w:val="left"/>
              <w:rPr>
                <w:rFonts w:ascii="Courier New" w:hAnsi="Courier New" w:cs="Courier New"/>
                <w:b/>
                <w:sz w:val="18"/>
                <w:szCs w:val="18"/>
              </w:rPr>
            </w:pPr>
            <w:r>
              <w:rPr>
                <w:rFonts w:ascii="Courier New" w:hAnsi="Courier New" w:cs="Courier New"/>
                <w:b/>
                <w:sz w:val="18"/>
                <w:szCs w:val="18"/>
              </w:rPr>
              <w:t>21550 Oxnard Street</w:t>
            </w:r>
          </w:p>
          <w:p w:rsidR="00367CFA" w:rsidRDefault="00367CFA" w:rsidP="00367CFA">
            <w:pPr>
              <w:pStyle w:val="PlainText"/>
              <w:jc w:val="left"/>
              <w:rPr>
                <w:rFonts w:ascii="Courier New" w:hAnsi="Courier New" w:cs="Courier New"/>
                <w:b/>
                <w:sz w:val="18"/>
                <w:szCs w:val="18"/>
              </w:rPr>
            </w:pPr>
            <w:r w:rsidRPr="00367CFA">
              <w:rPr>
                <w:rFonts w:ascii="Courier New" w:hAnsi="Courier New" w:cs="Courier New"/>
                <w:b/>
                <w:sz w:val="18"/>
                <w:szCs w:val="18"/>
              </w:rPr>
              <w:t>Suite 780</w:t>
            </w:r>
          </w:p>
          <w:p w:rsidR="00367CFA" w:rsidRPr="00367CFA" w:rsidRDefault="00367CFA" w:rsidP="00367CFA">
            <w:pPr>
              <w:pStyle w:val="PlainText"/>
              <w:jc w:val="left"/>
              <w:rPr>
                <w:rFonts w:ascii="Courier New" w:hAnsi="Courier New" w:cs="Courier New"/>
                <w:b/>
                <w:noProof/>
                <w:sz w:val="18"/>
                <w:szCs w:val="18"/>
              </w:rPr>
            </w:pPr>
            <w:r w:rsidRPr="00367CFA">
              <w:rPr>
                <w:rFonts w:ascii="Courier New" w:hAnsi="Courier New" w:cs="Courier New"/>
                <w:b/>
                <w:sz w:val="18"/>
                <w:szCs w:val="18"/>
              </w:rPr>
              <w:t>Woodland Hills, CA 91367</w:t>
            </w:r>
          </w:p>
        </w:tc>
      </w:tr>
      <w:tr w:rsidR="00B41BDC" w:rsidTr="00DC1E2A">
        <w:tc>
          <w:tcPr>
            <w:tcW w:w="1443" w:type="dxa"/>
          </w:tcPr>
          <w:p w:rsidR="00B41BDC" w:rsidRDefault="00B41BDC" w:rsidP="00500DFC">
            <w:pPr>
              <w:pStyle w:val="PlainText"/>
              <w:rPr>
                <w:rFonts w:ascii="Courier New" w:hAnsi="Courier New" w:cs="Courier New"/>
                <w:b/>
                <w:sz w:val="20"/>
                <w:szCs w:val="20"/>
              </w:rPr>
            </w:pPr>
          </w:p>
          <w:p w:rsidR="00B41BDC" w:rsidRDefault="00B41BDC" w:rsidP="00500DFC">
            <w:pPr>
              <w:pStyle w:val="PlainText"/>
              <w:rPr>
                <w:rFonts w:ascii="Courier New" w:hAnsi="Courier New" w:cs="Courier New"/>
                <w:b/>
                <w:sz w:val="20"/>
                <w:szCs w:val="20"/>
              </w:rPr>
            </w:pPr>
            <w:r>
              <w:rPr>
                <w:rFonts w:ascii="Courier New" w:hAnsi="Courier New" w:cs="Courier New"/>
                <w:b/>
                <w:sz w:val="20"/>
                <w:szCs w:val="20"/>
              </w:rPr>
              <w:t>4-26-2018</w:t>
            </w:r>
          </w:p>
        </w:tc>
        <w:tc>
          <w:tcPr>
            <w:tcW w:w="1710" w:type="dxa"/>
          </w:tcPr>
          <w:p w:rsidR="00B41BDC" w:rsidRDefault="00B41BDC" w:rsidP="00500DFC">
            <w:pPr>
              <w:pStyle w:val="PlainText"/>
              <w:rPr>
                <w:rFonts w:ascii="Courier New" w:hAnsi="Courier New" w:cs="Courier New"/>
                <w:b/>
                <w:sz w:val="20"/>
                <w:szCs w:val="20"/>
              </w:rPr>
            </w:pPr>
          </w:p>
          <w:p w:rsidR="00B41BDC" w:rsidRDefault="00B41BDC" w:rsidP="00500DFC">
            <w:pPr>
              <w:pStyle w:val="PlainText"/>
              <w:rPr>
                <w:rFonts w:ascii="Courier New" w:hAnsi="Courier New" w:cs="Courier New"/>
                <w:b/>
                <w:sz w:val="20"/>
                <w:szCs w:val="20"/>
              </w:rPr>
            </w:pPr>
            <w:r>
              <w:rPr>
                <w:rFonts w:ascii="Courier New" w:hAnsi="Courier New" w:cs="Courier New"/>
                <w:b/>
                <w:sz w:val="20"/>
                <w:szCs w:val="20"/>
              </w:rPr>
              <w:t>16-CV-00278</w:t>
            </w:r>
          </w:p>
        </w:tc>
        <w:tc>
          <w:tcPr>
            <w:tcW w:w="1710" w:type="dxa"/>
          </w:tcPr>
          <w:p w:rsidR="00B41BDC" w:rsidRDefault="00B41BDC" w:rsidP="00500DFC">
            <w:pPr>
              <w:pStyle w:val="PlainText"/>
              <w:rPr>
                <w:rFonts w:ascii="Courier New" w:hAnsi="Courier New" w:cs="Courier New"/>
                <w:b/>
                <w:sz w:val="20"/>
                <w:szCs w:val="20"/>
              </w:rPr>
            </w:pPr>
          </w:p>
          <w:p w:rsidR="00B41BDC" w:rsidRDefault="00B41BDC" w:rsidP="00500DF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B41BDC" w:rsidRDefault="00B41BDC" w:rsidP="00500DFC">
            <w:pPr>
              <w:pStyle w:val="PlainText"/>
              <w:jc w:val="left"/>
              <w:rPr>
                <w:rFonts w:ascii="Courier New" w:hAnsi="Courier New" w:cs="Courier New"/>
                <w:b/>
                <w:sz w:val="20"/>
                <w:szCs w:val="20"/>
              </w:rPr>
            </w:pPr>
          </w:p>
          <w:p w:rsidR="00B41BDC" w:rsidRDefault="00B41BDC" w:rsidP="00500DFC">
            <w:pPr>
              <w:pStyle w:val="PlainText"/>
              <w:jc w:val="left"/>
              <w:rPr>
                <w:rFonts w:ascii="Courier New" w:hAnsi="Courier New" w:cs="Courier New"/>
                <w:b/>
                <w:sz w:val="20"/>
                <w:szCs w:val="20"/>
              </w:rPr>
            </w:pPr>
            <w:r>
              <w:rPr>
                <w:rFonts w:ascii="Courier New" w:hAnsi="Courier New" w:cs="Courier New"/>
                <w:b/>
                <w:sz w:val="20"/>
                <w:szCs w:val="20"/>
              </w:rPr>
              <w:t>Elder v. Hilton Worldwide Holdings, Inc.</w:t>
            </w:r>
          </w:p>
          <w:p w:rsidR="00CE2FC2" w:rsidRDefault="00CE2FC2" w:rsidP="00500DFC">
            <w:pPr>
              <w:pStyle w:val="PlainText"/>
              <w:jc w:val="left"/>
              <w:rPr>
                <w:rFonts w:ascii="Courier New" w:hAnsi="Courier New" w:cs="Courier New"/>
                <w:b/>
                <w:sz w:val="20"/>
                <w:szCs w:val="20"/>
              </w:rPr>
            </w:pPr>
            <w:r>
              <w:rPr>
                <w:rFonts w:ascii="Courier New" w:hAnsi="Courier New" w:cs="Courier New"/>
                <w:b/>
                <w:sz w:val="20"/>
                <w:szCs w:val="20"/>
              </w:rPr>
              <w:t>Re Defendants: Hilton Grand Vacations Company, Inc. (together “Hilton”), and Blackhawk Engagement Solutions, Inc, (collectively</w:t>
            </w:r>
            <w:r w:rsidR="00D965EB">
              <w:rPr>
                <w:rFonts w:ascii="Courier New" w:hAnsi="Courier New" w:cs="Courier New"/>
                <w:b/>
                <w:sz w:val="20"/>
                <w:szCs w:val="20"/>
              </w:rPr>
              <w:t>, the</w:t>
            </w:r>
            <w:r>
              <w:rPr>
                <w:rFonts w:ascii="Courier New" w:hAnsi="Courier New" w:cs="Courier New"/>
                <w:b/>
                <w:sz w:val="20"/>
                <w:szCs w:val="20"/>
              </w:rPr>
              <w:t xml:space="preserve"> “Defendants”)</w:t>
            </w:r>
          </w:p>
          <w:p w:rsidR="00DC372C" w:rsidRDefault="00CE2FC2" w:rsidP="00307E4D">
            <w:pPr>
              <w:autoSpaceDE w:val="0"/>
              <w:autoSpaceDN w:val="0"/>
              <w:adjustRightInd w:val="0"/>
              <w:jc w:val="left"/>
              <w:rPr>
                <w:rFonts w:ascii="Courier New" w:hAnsi="Courier New" w:cs="Courier New"/>
                <w:sz w:val="20"/>
                <w:szCs w:val="20"/>
              </w:rPr>
            </w:pPr>
            <w:r w:rsidRPr="00CE2FC2">
              <w:rPr>
                <w:rFonts w:ascii="Courier New" w:hAnsi="Courier New" w:cs="Courier New"/>
                <w:sz w:val="20"/>
                <w:szCs w:val="20"/>
              </w:rPr>
              <w:t>This lawsuit claims that Hilton improperly rejected $100 and $200 SANU certificates</w:t>
            </w:r>
            <w:r>
              <w:rPr>
                <w:rFonts w:ascii="Courier New" w:hAnsi="Courier New" w:cs="Courier New"/>
                <w:sz w:val="20"/>
                <w:szCs w:val="20"/>
              </w:rPr>
              <w:t xml:space="preserve"> </w:t>
            </w:r>
            <w:r w:rsidRPr="00CE2FC2">
              <w:rPr>
                <w:rFonts w:ascii="Courier New" w:hAnsi="Courier New" w:cs="Courier New"/>
                <w:sz w:val="20"/>
                <w:szCs w:val="20"/>
              </w:rPr>
              <w:t>provided to people who attended timeshare presentations offered by Hilton.</w:t>
            </w:r>
            <w:r>
              <w:rPr>
                <w:rFonts w:ascii="Courier New" w:hAnsi="Courier New" w:cs="Courier New"/>
                <w:sz w:val="20"/>
                <w:szCs w:val="20"/>
              </w:rPr>
              <w:t xml:space="preserve">  Asserted clai</w:t>
            </w:r>
            <w:r w:rsidR="00916F18">
              <w:rPr>
                <w:rFonts w:ascii="Courier New" w:hAnsi="Courier New" w:cs="Courier New"/>
                <w:sz w:val="20"/>
                <w:szCs w:val="20"/>
              </w:rPr>
              <w:t>m</w:t>
            </w:r>
            <w:r>
              <w:rPr>
                <w:rFonts w:ascii="Courier New" w:hAnsi="Courier New" w:cs="Courier New"/>
                <w:sz w:val="20"/>
                <w:szCs w:val="20"/>
              </w:rPr>
              <w:t>s are for breach of express warranty, breach of the implied warranty of merchantability breach of the implied warranty of fitness for a particular purpose, breach of contract, unjust enrichment, and violation of the California Consumer Legal Remedies Act (“CLRA”), violation of the California Unfair Competition Law (“UCL”), violation of the California False Advertising Law, negligent misrepresentation, and fraud.</w:t>
            </w:r>
          </w:p>
          <w:p w:rsidR="00DC372C" w:rsidRPr="00CE2FC2" w:rsidRDefault="00DC372C" w:rsidP="00CE2FC2">
            <w:pPr>
              <w:pStyle w:val="PlainText"/>
              <w:jc w:val="left"/>
              <w:rPr>
                <w:rFonts w:ascii="Courier New" w:hAnsi="Courier New" w:cs="Courier New"/>
                <w:sz w:val="20"/>
                <w:szCs w:val="20"/>
              </w:rPr>
            </w:pPr>
          </w:p>
        </w:tc>
        <w:tc>
          <w:tcPr>
            <w:tcW w:w="1440" w:type="dxa"/>
          </w:tcPr>
          <w:p w:rsidR="00B41BDC" w:rsidRDefault="00B41BDC" w:rsidP="00500DFC">
            <w:pPr>
              <w:pStyle w:val="PlainText"/>
              <w:rPr>
                <w:rFonts w:ascii="Courier New" w:hAnsi="Courier New" w:cs="Courier New"/>
                <w:b/>
                <w:sz w:val="20"/>
                <w:szCs w:val="20"/>
              </w:rPr>
            </w:pPr>
          </w:p>
          <w:p w:rsidR="00916F18" w:rsidRDefault="00916F18"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916F18" w:rsidRDefault="00916F18" w:rsidP="00500DFC">
            <w:pPr>
              <w:pStyle w:val="PlainText"/>
              <w:jc w:val="left"/>
              <w:rPr>
                <w:rFonts w:ascii="Courier New" w:hAnsi="Courier New" w:cs="Courier New"/>
                <w:b/>
                <w:noProof/>
                <w:sz w:val="20"/>
                <w:szCs w:val="20"/>
              </w:rPr>
            </w:pPr>
          </w:p>
          <w:p w:rsidR="00916F18" w:rsidRDefault="00916F18"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916F18" w:rsidRDefault="00916F18" w:rsidP="00500DFC">
            <w:pPr>
              <w:pStyle w:val="PlainText"/>
              <w:jc w:val="left"/>
              <w:rPr>
                <w:rFonts w:ascii="Courier New" w:hAnsi="Courier New" w:cs="Courier New"/>
                <w:b/>
                <w:noProof/>
                <w:sz w:val="20"/>
                <w:szCs w:val="20"/>
              </w:rPr>
            </w:pPr>
          </w:p>
          <w:p w:rsidR="00916F18" w:rsidRPr="00916F18" w:rsidRDefault="00916F18" w:rsidP="00916F18">
            <w:pPr>
              <w:autoSpaceDE w:val="0"/>
              <w:autoSpaceDN w:val="0"/>
              <w:adjustRightInd w:val="0"/>
              <w:jc w:val="left"/>
              <w:rPr>
                <w:rFonts w:ascii="Courier New" w:hAnsi="Courier New" w:cs="Courier New"/>
                <w:b/>
                <w:sz w:val="16"/>
                <w:szCs w:val="16"/>
              </w:rPr>
            </w:pPr>
            <w:r w:rsidRPr="00916F18">
              <w:rPr>
                <w:rFonts w:ascii="Courier New" w:hAnsi="Courier New" w:cs="Courier New"/>
                <w:b/>
                <w:sz w:val="16"/>
                <w:szCs w:val="16"/>
              </w:rPr>
              <w:t>L. Timothy Fisher</w:t>
            </w:r>
          </w:p>
          <w:p w:rsidR="00916F18" w:rsidRPr="00916F18" w:rsidRDefault="00916F18" w:rsidP="00916F18">
            <w:pPr>
              <w:autoSpaceDE w:val="0"/>
              <w:autoSpaceDN w:val="0"/>
              <w:adjustRightInd w:val="0"/>
              <w:jc w:val="left"/>
              <w:rPr>
                <w:rFonts w:ascii="Courier New" w:hAnsi="Courier New" w:cs="Courier New"/>
                <w:b/>
                <w:sz w:val="16"/>
                <w:szCs w:val="16"/>
              </w:rPr>
            </w:pPr>
            <w:proofErr w:type="spellStart"/>
            <w:r w:rsidRPr="00916F18">
              <w:rPr>
                <w:rFonts w:ascii="Courier New" w:hAnsi="Courier New" w:cs="Courier New"/>
                <w:b/>
                <w:sz w:val="16"/>
                <w:szCs w:val="16"/>
              </w:rPr>
              <w:t>Bursor</w:t>
            </w:r>
            <w:proofErr w:type="spellEnd"/>
            <w:r w:rsidRPr="00916F18">
              <w:rPr>
                <w:rFonts w:ascii="Courier New" w:hAnsi="Courier New" w:cs="Courier New"/>
                <w:b/>
                <w:sz w:val="16"/>
                <w:szCs w:val="16"/>
              </w:rPr>
              <w:t xml:space="preserve"> &amp; Fisher, P.A.</w:t>
            </w:r>
          </w:p>
          <w:p w:rsidR="00916F18" w:rsidRPr="00916F18" w:rsidRDefault="00916F18" w:rsidP="00916F18">
            <w:pPr>
              <w:autoSpaceDE w:val="0"/>
              <w:autoSpaceDN w:val="0"/>
              <w:adjustRightInd w:val="0"/>
              <w:jc w:val="left"/>
              <w:rPr>
                <w:rFonts w:ascii="Courier New" w:hAnsi="Courier New" w:cs="Courier New"/>
                <w:b/>
                <w:sz w:val="16"/>
                <w:szCs w:val="16"/>
              </w:rPr>
            </w:pPr>
            <w:r w:rsidRPr="00916F18">
              <w:rPr>
                <w:rFonts w:ascii="Courier New" w:hAnsi="Courier New" w:cs="Courier New"/>
                <w:b/>
                <w:sz w:val="16"/>
                <w:szCs w:val="16"/>
              </w:rPr>
              <w:t>1990 North California Blvd., Suite 940</w:t>
            </w:r>
          </w:p>
          <w:p w:rsidR="00916F18" w:rsidRPr="00916F18" w:rsidRDefault="00916F18" w:rsidP="00916F18">
            <w:pPr>
              <w:pStyle w:val="PlainText"/>
              <w:jc w:val="left"/>
              <w:rPr>
                <w:rFonts w:ascii="Courier New" w:hAnsi="Courier New" w:cs="Courier New"/>
                <w:b/>
                <w:noProof/>
                <w:sz w:val="16"/>
                <w:szCs w:val="16"/>
              </w:rPr>
            </w:pPr>
            <w:r w:rsidRPr="00916F18">
              <w:rPr>
                <w:rFonts w:ascii="Courier New" w:hAnsi="Courier New" w:cs="Courier New"/>
                <w:b/>
                <w:sz w:val="16"/>
                <w:szCs w:val="16"/>
              </w:rPr>
              <w:t>Walnut Creek, CA 94596</w:t>
            </w:r>
          </w:p>
          <w:p w:rsidR="00916F18" w:rsidRPr="00916F18" w:rsidRDefault="00916F18" w:rsidP="00500DFC">
            <w:pPr>
              <w:pStyle w:val="PlainText"/>
              <w:jc w:val="left"/>
              <w:rPr>
                <w:rFonts w:ascii="Courier New" w:hAnsi="Courier New" w:cs="Courier New"/>
                <w:b/>
                <w:bCs/>
                <w:sz w:val="16"/>
                <w:szCs w:val="16"/>
              </w:rPr>
            </w:pPr>
          </w:p>
          <w:p w:rsidR="00916F18" w:rsidRDefault="00916F18" w:rsidP="00916F18">
            <w:pPr>
              <w:pStyle w:val="PlainText"/>
              <w:jc w:val="left"/>
              <w:rPr>
                <w:rFonts w:ascii="Courier New" w:hAnsi="Courier New" w:cs="Courier New"/>
                <w:b/>
                <w:noProof/>
                <w:sz w:val="20"/>
                <w:szCs w:val="20"/>
              </w:rPr>
            </w:pPr>
          </w:p>
        </w:tc>
      </w:tr>
      <w:tr w:rsidR="00916F18" w:rsidTr="00DC1E2A">
        <w:tc>
          <w:tcPr>
            <w:tcW w:w="1443" w:type="dxa"/>
          </w:tcPr>
          <w:p w:rsidR="00916F18" w:rsidRDefault="00916F18" w:rsidP="00500DFC">
            <w:pPr>
              <w:pStyle w:val="PlainText"/>
              <w:rPr>
                <w:rFonts w:ascii="Courier New" w:hAnsi="Courier New" w:cs="Courier New"/>
                <w:b/>
                <w:sz w:val="20"/>
                <w:szCs w:val="20"/>
              </w:rPr>
            </w:pPr>
          </w:p>
          <w:p w:rsidR="00916F18" w:rsidRDefault="00960D70" w:rsidP="00500DFC">
            <w:pPr>
              <w:pStyle w:val="PlainText"/>
              <w:rPr>
                <w:rFonts w:ascii="Courier New" w:hAnsi="Courier New" w:cs="Courier New"/>
                <w:b/>
                <w:sz w:val="20"/>
                <w:szCs w:val="20"/>
              </w:rPr>
            </w:pPr>
            <w:r>
              <w:rPr>
                <w:rFonts w:ascii="Courier New" w:hAnsi="Courier New" w:cs="Courier New"/>
                <w:b/>
                <w:sz w:val="20"/>
                <w:szCs w:val="20"/>
              </w:rPr>
              <w:t>4-27-2018</w:t>
            </w:r>
          </w:p>
        </w:tc>
        <w:tc>
          <w:tcPr>
            <w:tcW w:w="1710" w:type="dxa"/>
          </w:tcPr>
          <w:p w:rsidR="00916F18" w:rsidRDefault="00916F18" w:rsidP="00500DFC">
            <w:pPr>
              <w:pStyle w:val="PlainText"/>
              <w:rPr>
                <w:rFonts w:ascii="Courier New" w:hAnsi="Courier New" w:cs="Courier New"/>
                <w:b/>
                <w:sz w:val="20"/>
                <w:szCs w:val="20"/>
              </w:rPr>
            </w:pPr>
          </w:p>
          <w:p w:rsidR="00960D70" w:rsidRDefault="00960D70" w:rsidP="00500DFC">
            <w:pPr>
              <w:pStyle w:val="PlainText"/>
              <w:rPr>
                <w:rFonts w:ascii="Courier New" w:hAnsi="Courier New" w:cs="Courier New"/>
                <w:b/>
                <w:sz w:val="20"/>
                <w:szCs w:val="20"/>
              </w:rPr>
            </w:pPr>
            <w:r>
              <w:rPr>
                <w:rFonts w:ascii="Courier New" w:hAnsi="Courier New" w:cs="Courier New"/>
                <w:b/>
                <w:sz w:val="20"/>
                <w:szCs w:val="20"/>
              </w:rPr>
              <w:t>14-CV-03264</w:t>
            </w:r>
          </w:p>
        </w:tc>
        <w:tc>
          <w:tcPr>
            <w:tcW w:w="1710" w:type="dxa"/>
          </w:tcPr>
          <w:p w:rsidR="00916F18" w:rsidRDefault="00916F18" w:rsidP="00500DFC">
            <w:pPr>
              <w:pStyle w:val="PlainText"/>
              <w:rPr>
                <w:rFonts w:ascii="Courier New" w:hAnsi="Courier New" w:cs="Courier New"/>
                <w:b/>
                <w:sz w:val="20"/>
                <w:szCs w:val="20"/>
              </w:rPr>
            </w:pPr>
          </w:p>
          <w:p w:rsidR="00960D70" w:rsidRDefault="00960D70" w:rsidP="00500DF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916F18" w:rsidRDefault="00916F18" w:rsidP="00500DFC">
            <w:pPr>
              <w:pStyle w:val="PlainText"/>
              <w:jc w:val="left"/>
              <w:rPr>
                <w:rFonts w:ascii="Courier New" w:hAnsi="Courier New" w:cs="Courier New"/>
                <w:b/>
                <w:sz w:val="20"/>
                <w:szCs w:val="20"/>
              </w:rPr>
            </w:pPr>
          </w:p>
          <w:p w:rsidR="00960D70" w:rsidRDefault="00960D70" w:rsidP="00500DFC">
            <w:pPr>
              <w:pStyle w:val="PlainText"/>
              <w:jc w:val="left"/>
              <w:rPr>
                <w:rFonts w:ascii="Courier New" w:hAnsi="Courier New" w:cs="Courier New"/>
                <w:b/>
                <w:sz w:val="20"/>
                <w:szCs w:val="20"/>
              </w:rPr>
            </w:pPr>
            <w:r>
              <w:rPr>
                <w:rFonts w:ascii="Courier New" w:hAnsi="Courier New" w:cs="Courier New"/>
                <w:b/>
                <w:sz w:val="20"/>
                <w:szCs w:val="20"/>
              </w:rPr>
              <w:t>In re: Capacitors Antitrust Litigation</w:t>
            </w:r>
          </w:p>
          <w:p w:rsidR="002827CD" w:rsidRDefault="002827CD" w:rsidP="00500DFC">
            <w:pPr>
              <w:pStyle w:val="PlainText"/>
              <w:jc w:val="left"/>
              <w:rPr>
                <w:rFonts w:ascii="Courier New" w:hAnsi="Courier New" w:cs="Courier New"/>
                <w:b/>
                <w:sz w:val="20"/>
                <w:szCs w:val="20"/>
              </w:rPr>
            </w:pPr>
            <w:r>
              <w:rPr>
                <w:rFonts w:ascii="Courier New" w:hAnsi="Courier New" w:cs="Courier New"/>
                <w:b/>
                <w:sz w:val="20"/>
                <w:szCs w:val="20"/>
              </w:rPr>
              <w:t xml:space="preserve">Re Defendants: Nippon Chemi-Con Corporation and United Chemi-Con, Inc., (collectively, the </w:t>
            </w:r>
            <w:r w:rsidR="00D965EB">
              <w:rPr>
                <w:rFonts w:ascii="Courier New" w:hAnsi="Courier New" w:cs="Courier New"/>
                <w:b/>
                <w:sz w:val="20"/>
                <w:szCs w:val="20"/>
              </w:rPr>
              <w:t>“</w:t>
            </w:r>
            <w:r>
              <w:rPr>
                <w:rFonts w:ascii="Courier New" w:hAnsi="Courier New" w:cs="Courier New"/>
                <w:b/>
                <w:sz w:val="20"/>
                <w:szCs w:val="20"/>
              </w:rPr>
              <w:t>Chemi-Con Defendants”</w:t>
            </w:r>
          </w:p>
          <w:p w:rsidR="00866711" w:rsidRDefault="00866711" w:rsidP="00866711">
            <w:pPr>
              <w:autoSpaceDE w:val="0"/>
              <w:autoSpaceDN w:val="0"/>
              <w:adjustRightInd w:val="0"/>
              <w:jc w:val="left"/>
              <w:rPr>
                <w:rFonts w:ascii="Courier New" w:hAnsi="Courier New" w:cs="Courier New"/>
                <w:sz w:val="20"/>
                <w:szCs w:val="20"/>
              </w:rPr>
            </w:pPr>
            <w:r w:rsidRPr="00866711">
              <w:rPr>
                <w:rFonts w:ascii="Courier New" w:hAnsi="Courier New" w:cs="Courier New"/>
                <w:sz w:val="20"/>
                <w:szCs w:val="20"/>
              </w:rPr>
              <w:t>The lawsuit alleges that Defendants and co-conspirators conspired to raise and fix the prices of Capacitors for more than ten years,</w:t>
            </w:r>
            <w:r>
              <w:rPr>
                <w:rFonts w:ascii="Courier New" w:hAnsi="Courier New" w:cs="Courier New"/>
                <w:sz w:val="20"/>
                <w:szCs w:val="20"/>
              </w:rPr>
              <w:t xml:space="preserve"> </w:t>
            </w:r>
            <w:r w:rsidRPr="00866711">
              <w:rPr>
                <w:rFonts w:ascii="Courier New" w:hAnsi="Courier New" w:cs="Courier New"/>
                <w:sz w:val="20"/>
                <w:szCs w:val="20"/>
              </w:rPr>
              <w:t>resulting in overcharges to indirect</w:t>
            </w:r>
            <w:r>
              <w:rPr>
                <w:rFonts w:ascii="Courier New" w:hAnsi="Courier New" w:cs="Courier New"/>
                <w:sz w:val="20"/>
                <w:szCs w:val="20"/>
              </w:rPr>
              <w:t xml:space="preserve"> </w:t>
            </w:r>
            <w:r w:rsidRPr="00866711">
              <w:rPr>
                <w:rFonts w:ascii="Courier New" w:hAnsi="Courier New" w:cs="Courier New"/>
                <w:sz w:val="20"/>
                <w:szCs w:val="20"/>
              </w:rPr>
              <w:t>purchasers of Capacitors. The complaint describes how the Defendants and co-conspirators</w:t>
            </w:r>
            <w:r>
              <w:rPr>
                <w:rFonts w:ascii="Courier New" w:hAnsi="Courier New" w:cs="Courier New"/>
                <w:sz w:val="20"/>
                <w:szCs w:val="20"/>
              </w:rPr>
              <w:t xml:space="preserve"> </w:t>
            </w:r>
            <w:r w:rsidRPr="00866711">
              <w:rPr>
                <w:rFonts w:ascii="Courier New" w:hAnsi="Courier New" w:cs="Courier New"/>
                <w:sz w:val="20"/>
                <w:szCs w:val="20"/>
              </w:rPr>
              <w:t xml:space="preserve">allegedly violated the U.S. and state antitrust, unfair competition, and </w:t>
            </w:r>
            <w:r w:rsidRPr="00866711">
              <w:rPr>
                <w:rFonts w:ascii="Courier New" w:hAnsi="Courier New" w:cs="Courier New"/>
                <w:sz w:val="20"/>
                <w:szCs w:val="20"/>
              </w:rPr>
              <w:lastRenderedPageBreak/>
              <w:t>consumer protection laws by agreeing to fix prices and restrict</w:t>
            </w:r>
            <w:r>
              <w:rPr>
                <w:rFonts w:ascii="Courier New" w:hAnsi="Courier New" w:cs="Courier New"/>
                <w:sz w:val="20"/>
                <w:szCs w:val="20"/>
              </w:rPr>
              <w:t xml:space="preserve"> </w:t>
            </w:r>
            <w:r w:rsidRPr="00866711">
              <w:rPr>
                <w:rFonts w:ascii="Courier New" w:hAnsi="Courier New" w:cs="Courier New"/>
                <w:sz w:val="20"/>
                <w:szCs w:val="20"/>
              </w:rPr>
              <w:t>output of Capacitors by, among other things, face-to-face meetings and other communications, customer allocation, and the use of</w:t>
            </w:r>
            <w:r>
              <w:rPr>
                <w:rFonts w:ascii="Courier New" w:hAnsi="Courier New" w:cs="Courier New"/>
                <w:sz w:val="20"/>
                <w:szCs w:val="20"/>
              </w:rPr>
              <w:t xml:space="preserve"> </w:t>
            </w:r>
            <w:r w:rsidRPr="00866711">
              <w:rPr>
                <w:rFonts w:ascii="Courier New" w:hAnsi="Courier New" w:cs="Courier New"/>
                <w:sz w:val="20"/>
                <w:szCs w:val="20"/>
              </w:rPr>
              <w:t>trade associations.</w:t>
            </w:r>
          </w:p>
          <w:p w:rsidR="00DC372C" w:rsidRPr="00866711" w:rsidRDefault="00DC372C" w:rsidP="00866711">
            <w:pPr>
              <w:autoSpaceDE w:val="0"/>
              <w:autoSpaceDN w:val="0"/>
              <w:adjustRightInd w:val="0"/>
              <w:jc w:val="left"/>
              <w:rPr>
                <w:rFonts w:ascii="Courier New" w:hAnsi="Courier New" w:cs="Courier New"/>
                <w:sz w:val="20"/>
                <w:szCs w:val="20"/>
              </w:rPr>
            </w:pPr>
          </w:p>
        </w:tc>
        <w:tc>
          <w:tcPr>
            <w:tcW w:w="1440" w:type="dxa"/>
          </w:tcPr>
          <w:p w:rsidR="00916F18" w:rsidRDefault="00916F18" w:rsidP="00500DFC">
            <w:pPr>
              <w:pStyle w:val="PlainText"/>
              <w:rPr>
                <w:rFonts w:ascii="Courier New" w:hAnsi="Courier New" w:cs="Courier New"/>
                <w:b/>
                <w:sz w:val="20"/>
                <w:szCs w:val="20"/>
              </w:rPr>
            </w:pPr>
          </w:p>
          <w:p w:rsidR="00866711" w:rsidRDefault="00866711"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916F18" w:rsidRDefault="00916F18" w:rsidP="00500DFC">
            <w:pPr>
              <w:pStyle w:val="PlainText"/>
              <w:jc w:val="left"/>
              <w:rPr>
                <w:rFonts w:ascii="Courier New" w:hAnsi="Courier New" w:cs="Courier New"/>
                <w:b/>
                <w:noProof/>
                <w:sz w:val="20"/>
                <w:szCs w:val="20"/>
              </w:rPr>
            </w:pPr>
          </w:p>
          <w:p w:rsidR="003B742B" w:rsidRDefault="003B742B"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visit or call:</w:t>
            </w:r>
          </w:p>
          <w:p w:rsidR="003B742B" w:rsidRDefault="003B742B" w:rsidP="00500DFC">
            <w:pPr>
              <w:pStyle w:val="PlainText"/>
              <w:jc w:val="left"/>
              <w:rPr>
                <w:rFonts w:ascii="Courier New" w:hAnsi="Courier New" w:cs="Courier New"/>
                <w:b/>
                <w:noProof/>
                <w:sz w:val="20"/>
                <w:szCs w:val="20"/>
              </w:rPr>
            </w:pPr>
          </w:p>
          <w:p w:rsidR="00866711" w:rsidRPr="00866711" w:rsidRDefault="00DD6436" w:rsidP="00500DFC">
            <w:pPr>
              <w:pStyle w:val="PlainText"/>
              <w:jc w:val="left"/>
              <w:rPr>
                <w:rFonts w:ascii="Courier New" w:hAnsi="Courier New" w:cs="Courier New"/>
                <w:b/>
                <w:sz w:val="20"/>
                <w:szCs w:val="20"/>
              </w:rPr>
            </w:pPr>
            <w:hyperlink r:id="rId23" w:history="1">
              <w:r w:rsidR="00866711" w:rsidRPr="00866711">
                <w:rPr>
                  <w:rStyle w:val="Hyperlink"/>
                  <w:rFonts w:ascii="Courier New" w:hAnsi="Courier New" w:cs="Courier New"/>
                  <w:b/>
                  <w:sz w:val="20"/>
                  <w:szCs w:val="20"/>
                </w:rPr>
                <w:t>WWW.CAPACITORSINDIRECTCASE.COM</w:t>
              </w:r>
            </w:hyperlink>
          </w:p>
          <w:p w:rsidR="00866711" w:rsidRPr="00866711" w:rsidRDefault="00866711" w:rsidP="00500DFC">
            <w:pPr>
              <w:pStyle w:val="PlainText"/>
              <w:jc w:val="left"/>
              <w:rPr>
                <w:rFonts w:ascii="Courier New" w:hAnsi="Courier New" w:cs="Courier New"/>
                <w:b/>
                <w:sz w:val="20"/>
                <w:szCs w:val="20"/>
              </w:rPr>
            </w:pPr>
          </w:p>
          <w:p w:rsidR="003B742B" w:rsidRPr="00866711" w:rsidRDefault="00866711" w:rsidP="00866711">
            <w:pPr>
              <w:pStyle w:val="PlainText"/>
              <w:jc w:val="left"/>
              <w:rPr>
                <w:rFonts w:ascii="Courier New" w:hAnsi="Courier New" w:cs="Courier New"/>
                <w:b/>
                <w:sz w:val="20"/>
                <w:szCs w:val="20"/>
              </w:rPr>
            </w:pPr>
            <w:r w:rsidRPr="00866711">
              <w:rPr>
                <w:rFonts w:ascii="Courier New" w:hAnsi="Courier New" w:cs="Courier New"/>
                <w:b/>
                <w:sz w:val="20"/>
                <w:szCs w:val="20"/>
              </w:rPr>
              <w:t xml:space="preserve">1 </w:t>
            </w:r>
            <w:r w:rsidR="003B742B" w:rsidRPr="00866711">
              <w:rPr>
                <w:rFonts w:ascii="Courier New" w:hAnsi="Courier New" w:cs="Courier New"/>
                <w:b/>
                <w:sz w:val="20"/>
                <w:szCs w:val="20"/>
              </w:rPr>
              <w:t>866</w:t>
            </w:r>
            <w:r w:rsidRPr="00866711">
              <w:rPr>
                <w:rFonts w:ascii="Courier New" w:hAnsi="Courier New" w:cs="Courier New"/>
                <w:b/>
                <w:sz w:val="20"/>
                <w:szCs w:val="20"/>
              </w:rPr>
              <w:t xml:space="preserve"> </w:t>
            </w:r>
            <w:r w:rsidR="003B742B" w:rsidRPr="00866711">
              <w:rPr>
                <w:rFonts w:ascii="Courier New" w:hAnsi="Courier New" w:cs="Courier New"/>
                <w:b/>
                <w:sz w:val="20"/>
                <w:szCs w:val="20"/>
              </w:rPr>
              <w:t>217-4245</w:t>
            </w:r>
            <w:r w:rsidRPr="00866711">
              <w:rPr>
                <w:rFonts w:ascii="Courier New" w:hAnsi="Courier New" w:cs="Courier New"/>
                <w:b/>
                <w:sz w:val="20"/>
                <w:szCs w:val="20"/>
              </w:rPr>
              <w:t xml:space="preserve"> (Ph.)</w:t>
            </w:r>
          </w:p>
          <w:p w:rsidR="00866711" w:rsidRDefault="00866711" w:rsidP="00866711">
            <w:pPr>
              <w:pStyle w:val="PlainText"/>
              <w:jc w:val="left"/>
              <w:rPr>
                <w:rFonts w:ascii="Courier New" w:hAnsi="Courier New" w:cs="Courier New"/>
                <w:b/>
                <w:noProof/>
                <w:sz w:val="20"/>
                <w:szCs w:val="20"/>
              </w:rPr>
            </w:pPr>
          </w:p>
        </w:tc>
      </w:tr>
      <w:tr w:rsidR="00866711" w:rsidTr="00DC1E2A">
        <w:tc>
          <w:tcPr>
            <w:tcW w:w="1443" w:type="dxa"/>
          </w:tcPr>
          <w:p w:rsidR="00866711" w:rsidRDefault="00866711" w:rsidP="00500DFC">
            <w:pPr>
              <w:pStyle w:val="PlainText"/>
              <w:rPr>
                <w:rFonts w:ascii="Courier New" w:hAnsi="Courier New" w:cs="Courier New"/>
                <w:b/>
                <w:sz w:val="20"/>
                <w:szCs w:val="20"/>
              </w:rPr>
            </w:pPr>
          </w:p>
          <w:p w:rsidR="00866711" w:rsidRDefault="00C7448C" w:rsidP="00500DFC">
            <w:pPr>
              <w:pStyle w:val="PlainText"/>
              <w:rPr>
                <w:rFonts w:ascii="Courier New" w:hAnsi="Courier New" w:cs="Courier New"/>
                <w:b/>
                <w:sz w:val="20"/>
                <w:szCs w:val="20"/>
              </w:rPr>
            </w:pPr>
            <w:r>
              <w:rPr>
                <w:rFonts w:ascii="Courier New" w:hAnsi="Courier New" w:cs="Courier New"/>
                <w:b/>
                <w:sz w:val="20"/>
                <w:szCs w:val="20"/>
              </w:rPr>
              <w:t>4-30-2018</w:t>
            </w:r>
          </w:p>
        </w:tc>
        <w:tc>
          <w:tcPr>
            <w:tcW w:w="1710" w:type="dxa"/>
          </w:tcPr>
          <w:p w:rsidR="00866711" w:rsidRDefault="00866711" w:rsidP="00500DFC">
            <w:pPr>
              <w:pStyle w:val="PlainText"/>
              <w:rPr>
                <w:rFonts w:ascii="Courier New" w:hAnsi="Courier New" w:cs="Courier New"/>
                <w:b/>
                <w:sz w:val="20"/>
                <w:szCs w:val="20"/>
              </w:rPr>
            </w:pPr>
          </w:p>
          <w:p w:rsidR="00C7448C" w:rsidRDefault="00C7448C" w:rsidP="00500DFC">
            <w:pPr>
              <w:pStyle w:val="PlainText"/>
              <w:rPr>
                <w:rFonts w:ascii="Courier New" w:hAnsi="Courier New" w:cs="Courier New"/>
                <w:b/>
                <w:sz w:val="20"/>
                <w:szCs w:val="20"/>
              </w:rPr>
            </w:pPr>
            <w:r>
              <w:rPr>
                <w:rFonts w:ascii="Courier New" w:hAnsi="Courier New" w:cs="Courier New"/>
                <w:b/>
                <w:sz w:val="20"/>
                <w:szCs w:val="20"/>
              </w:rPr>
              <w:t>15-CV-12838</w:t>
            </w:r>
          </w:p>
        </w:tc>
        <w:tc>
          <w:tcPr>
            <w:tcW w:w="1710" w:type="dxa"/>
          </w:tcPr>
          <w:p w:rsidR="00866711" w:rsidRDefault="00866711" w:rsidP="00500DFC">
            <w:pPr>
              <w:pStyle w:val="PlainText"/>
              <w:rPr>
                <w:rFonts w:ascii="Courier New" w:hAnsi="Courier New" w:cs="Courier New"/>
                <w:b/>
                <w:sz w:val="20"/>
                <w:szCs w:val="20"/>
              </w:rPr>
            </w:pPr>
          </w:p>
          <w:p w:rsidR="00C7448C" w:rsidRDefault="00C7448C" w:rsidP="00500DFC">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866711" w:rsidRDefault="00866711" w:rsidP="00500DFC">
            <w:pPr>
              <w:pStyle w:val="PlainText"/>
              <w:jc w:val="left"/>
              <w:rPr>
                <w:rFonts w:ascii="Courier New" w:hAnsi="Courier New" w:cs="Courier New"/>
                <w:b/>
                <w:sz w:val="20"/>
                <w:szCs w:val="20"/>
              </w:rPr>
            </w:pPr>
          </w:p>
          <w:p w:rsidR="00C7448C" w:rsidRDefault="00C7448C" w:rsidP="00500DFC">
            <w:pPr>
              <w:pStyle w:val="PlainText"/>
              <w:jc w:val="left"/>
              <w:rPr>
                <w:rFonts w:ascii="Courier New" w:hAnsi="Courier New" w:cs="Courier New"/>
                <w:b/>
                <w:sz w:val="20"/>
                <w:szCs w:val="20"/>
              </w:rPr>
            </w:pPr>
            <w:r>
              <w:rPr>
                <w:rFonts w:ascii="Courier New" w:hAnsi="Courier New" w:cs="Courier New"/>
                <w:b/>
                <w:sz w:val="20"/>
                <w:szCs w:val="20"/>
              </w:rPr>
              <w:t xml:space="preserve">Brian J. Martin, et al. v. </w:t>
            </w:r>
            <w:proofErr w:type="spellStart"/>
            <w:r>
              <w:rPr>
                <w:rFonts w:ascii="Courier New" w:hAnsi="Courier New" w:cs="Courier New"/>
                <w:b/>
                <w:sz w:val="20"/>
                <w:szCs w:val="20"/>
              </w:rPr>
              <w:t>Trott</w:t>
            </w:r>
            <w:proofErr w:type="spellEnd"/>
            <w:r>
              <w:rPr>
                <w:rFonts w:ascii="Courier New" w:hAnsi="Courier New" w:cs="Courier New"/>
                <w:b/>
                <w:sz w:val="20"/>
                <w:szCs w:val="20"/>
              </w:rPr>
              <w:t xml:space="preserve"> Law, P.C., et al.</w:t>
            </w:r>
          </w:p>
          <w:p w:rsidR="00C7448C" w:rsidRDefault="00D965EB" w:rsidP="00C7448C">
            <w:pPr>
              <w:autoSpaceDE w:val="0"/>
              <w:autoSpaceDN w:val="0"/>
              <w:adjustRightInd w:val="0"/>
              <w:jc w:val="left"/>
              <w:rPr>
                <w:rFonts w:ascii="Courier New" w:hAnsi="Courier New" w:cs="Courier New"/>
                <w:sz w:val="20"/>
                <w:szCs w:val="20"/>
              </w:rPr>
            </w:pPr>
            <w:r>
              <w:rPr>
                <w:rFonts w:ascii="Courier New" w:hAnsi="Courier New" w:cs="Courier New"/>
                <w:sz w:val="20"/>
                <w:szCs w:val="20"/>
              </w:rPr>
              <w:t>For more information CAFA Notice on page 16 above</w:t>
            </w:r>
            <w:r w:rsidR="00C7448C" w:rsidRPr="00C7448C">
              <w:rPr>
                <w:rFonts w:ascii="Courier New" w:hAnsi="Courier New" w:cs="Courier New"/>
                <w:sz w:val="20"/>
                <w:szCs w:val="20"/>
              </w:rPr>
              <w:t>.</w:t>
            </w:r>
          </w:p>
          <w:p w:rsidR="00C7448C" w:rsidRDefault="00C7448C" w:rsidP="00C7448C">
            <w:pPr>
              <w:autoSpaceDE w:val="0"/>
              <w:autoSpaceDN w:val="0"/>
              <w:adjustRightInd w:val="0"/>
              <w:jc w:val="left"/>
              <w:rPr>
                <w:rFonts w:ascii="Courier New" w:hAnsi="Courier New" w:cs="Courier New"/>
                <w:b/>
                <w:sz w:val="20"/>
                <w:szCs w:val="20"/>
              </w:rPr>
            </w:pPr>
          </w:p>
        </w:tc>
        <w:tc>
          <w:tcPr>
            <w:tcW w:w="1440" w:type="dxa"/>
          </w:tcPr>
          <w:p w:rsidR="00866711" w:rsidRDefault="00866711" w:rsidP="00500DFC">
            <w:pPr>
              <w:pStyle w:val="PlainText"/>
              <w:rPr>
                <w:rFonts w:ascii="Courier New" w:hAnsi="Courier New" w:cs="Courier New"/>
                <w:b/>
                <w:sz w:val="20"/>
                <w:szCs w:val="20"/>
              </w:rPr>
            </w:pPr>
          </w:p>
          <w:p w:rsidR="00C7448C" w:rsidRDefault="00C7448C" w:rsidP="00500DFC">
            <w:pPr>
              <w:pStyle w:val="PlainText"/>
              <w:rPr>
                <w:rFonts w:ascii="Courier New" w:hAnsi="Courier New" w:cs="Courier New"/>
                <w:b/>
                <w:sz w:val="20"/>
                <w:szCs w:val="20"/>
              </w:rPr>
            </w:pPr>
            <w:r>
              <w:rPr>
                <w:rFonts w:ascii="Courier New" w:hAnsi="Courier New" w:cs="Courier New"/>
                <w:b/>
                <w:sz w:val="20"/>
                <w:szCs w:val="20"/>
              </w:rPr>
              <w:t>9-27-2018</w:t>
            </w:r>
          </w:p>
        </w:tc>
        <w:tc>
          <w:tcPr>
            <w:tcW w:w="3060" w:type="dxa"/>
          </w:tcPr>
          <w:p w:rsidR="00866711" w:rsidRDefault="00866711" w:rsidP="00500DFC">
            <w:pPr>
              <w:pStyle w:val="PlainText"/>
              <w:jc w:val="left"/>
              <w:rPr>
                <w:rFonts w:ascii="Courier New" w:hAnsi="Courier New" w:cs="Courier New"/>
                <w:b/>
                <w:noProof/>
                <w:sz w:val="20"/>
                <w:szCs w:val="20"/>
              </w:rPr>
            </w:pPr>
          </w:p>
          <w:p w:rsidR="00C7448C" w:rsidRDefault="00C7448C"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C7448C" w:rsidRDefault="00C7448C" w:rsidP="00500DFC">
            <w:pPr>
              <w:pStyle w:val="PlainText"/>
              <w:jc w:val="left"/>
              <w:rPr>
                <w:rFonts w:ascii="Courier New" w:hAnsi="Courier New" w:cs="Courier New"/>
                <w:b/>
                <w:noProof/>
                <w:sz w:val="20"/>
                <w:szCs w:val="20"/>
              </w:rPr>
            </w:pPr>
          </w:p>
          <w:p w:rsidR="00C7448C" w:rsidRPr="00BA1F17" w:rsidRDefault="00DD6436" w:rsidP="00500DFC">
            <w:pPr>
              <w:pStyle w:val="PlainText"/>
              <w:jc w:val="left"/>
              <w:rPr>
                <w:rFonts w:ascii="Courier New" w:hAnsi="Courier New" w:cs="Courier New"/>
                <w:b/>
                <w:noProof/>
                <w:sz w:val="16"/>
                <w:szCs w:val="16"/>
              </w:rPr>
            </w:pPr>
            <w:hyperlink r:id="rId24" w:history="1">
              <w:r w:rsidR="00C7448C" w:rsidRPr="00BA1F17">
                <w:rPr>
                  <w:rStyle w:val="Hyperlink"/>
                  <w:rFonts w:ascii="Courier New" w:hAnsi="Courier New" w:cs="Courier New"/>
                  <w:b/>
                  <w:noProof/>
                  <w:sz w:val="16"/>
                  <w:szCs w:val="16"/>
                </w:rPr>
                <w:t>www.TrottFairDebtSettlement.com</w:t>
              </w:r>
            </w:hyperlink>
          </w:p>
          <w:p w:rsidR="00C7448C" w:rsidRDefault="00C7448C" w:rsidP="00500DFC">
            <w:pPr>
              <w:pStyle w:val="PlainText"/>
              <w:jc w:val="left"/>
              <w:rPr>
                <w:rFonts w:ascii="Courier New" w:hAnsi="Courier New" w:cs="Courier New"/>
                <w:b/>
                <w:noProof/>
                <w:sz w:val="20"/>
                <w:szCs w:val="20"/>
              </w:rPr>
            </w:pPr>
          </w:p>
        </w:tc>
      </w:tr>
      <w:tr w:rsidR="00C7448C" w:rsidTr="00DC1E2A">
        <w:tc>
          <w:tcPr>
            <w:tcW w:w="1443" w:type="dxa"/>
          </w:tcPr>
          <w:p w:rsidR="00C7448C" w:rsidRDefault="00C7448C" w:rsidP="00500DFC">
            <w:pPr>
              <w:pStyle w:val="PlainText"/>
              <w:rPr>
                <w:rFonts w:ascii="Courier New" w:hAnsi="Courier New" w:cs="Courier New"/>
                <w:b/>
                <w:sz w:val="20"/>
                <w:szCs w:val="20"/>
              </w:rPr>
            </w:pPr>
          </w:p>
          <w:p w:rsidR="00C7448C" w:rsidRDefault="00C7448C" w:rsidP="00500DFC">
            <w:pPr>
              <w:pStyle w:val="PlainText"/>
              <w:rPr>
                <w:rFonts w:ascii="Courier New" w:hAnsi="Courier New" w:cs="Courier New"/>
                <w:b/>
                <w:sz w:val="20"/>
                <w:szCs w:val="20"/>
              </w:rPr>
            </w:pPr>
            <w:r>
              <w:rPr>
                <w:rFonts w:ascii="Courier New" w:hAnsi="Courier New" w:cs="Courier New"/>
                <w:b/>
                <w:sz w:val="20"/>
                <w:szCs w:val="20"/>
              </w:rPr>
              <w:t>4-30-2018</w:t>
            </w:r>
          </w:p>
        </w:tc>
        <w:tc>
          <w:tcPr>
            <w:tcW w:w="1710" w:type="dxa"/>
          </w:tcPr>
          <w:p w:rsidR="00C7448C" w:rsidRDefault="00C7448C" w:rsidP="00500DFC">
            <w:pPr>
              <w:pStyle w:val="PlainText"/>
              <w:rPr>
                <w:rFonts w:ascii="Courier New" w:hAnsi="Courier New" w:cs="Courier New"/>
                <w:b/>
                <w:sz w:val="20"/>
                <w:szCs w:val="20"/>
              </w:rPr>
            </w:pPr>
          </w:p>
          <w:p w:rsidR="00C7448C" w:rsidRDefault="00C7448C" w:rsidP="00500DFC">
            <w:pPr>
              <w:pStyle w:val="PlainText"/>
              <w:rPr>
                <w:rFonts w:ascii="Courier New" w:hAnsi="Courier New" w:cs="Courier New"/>
                <w:b/>
                <w:sz w:val="20"/>
                <w:szCs w:val="20"/>
              </w:rPr>
            </w:pPr>
            <w:r>
              <w:rPr>
                <w:rFonts w:ascii="Courier New" w:hAnsi="Courier New" w:cs="Courier New"/>
                <w:b/>
                <w:sz w:val="20"/>
                <w:szCs w:val="20"/>
              </w:rPr>
              <w:t>14-CV-07155</w:t>
            </w:r>
          </w:p>
        </w:tc>
        <w:tc>
          <w:tcPr>
            <w:tcW w:w="1710" w:type="dxa"/>
          </w:tcPr>
          <w:p w:rsidR="00C7448C" w:rsidRDefault="00C7448C" w:rsidP="00500DFC">
            <w:pPr>
              <w:pStyle w:val="PlainText"/>
              <w:rPr>
                <w:rFonts w:ascii="Courier New" w:hAnsi="Courier New" w:cs="Courier New"/>
                <w:b/>
                <w:sz w:val="20"/>
                <w:szCs w:val="20"/>
              </w:rPr>
            </w:pPr>
          </w:p>
          <w:p w:rsidR="00C7448C" w:rsidRDefault="00C7448C" w:rsidP="00500DFC">
            <w:pPr>
              <w:pStyle w:val="PlainText"/>
              <w:rPr>
                <w:rFonts w:ascii="Courier New" w:hAnsi="Courier New" w:cs="Courier New"/>
                <w:b/>
                <w:sz w:val="20"/>
                <w:szCs w:val="20"/>
              </w:rPr>
            </w:pPr>
            <w:r>
              <w:rPr>
                <w:rFonts w:ascii="Courier New" w:hAnsi="Courier New" w:cs="Courier New"/>
                <w:b/>
                <w:sz w:val="20"/>
                <w:szCs w:val="20"/>
              </w:rPr>
              <w:t>(</w:t>
            </w:r>
            <w:r w:rsidR="00782571">
              <w:rPr>
                <w:rFonts w:ascii="Courier New" w:hAnsi="Courier New" w:cs="Courier New"/>
                <w:b/>
                <w:sz w:val="20"/>
                <w:szCs w:val="20"/>
              </w:rPr>
              <w:t>C.D. Cal</w:t>
            </w:r>
            <w:r>
              <w:rPr>
                <w:rFonts w:ascii="Courier New" w:hAnsi="Courier New" w:cs="Courier New"/>
                <w:b/>
                <w:sz w:val="20"/>
                <w:szCs w:val="20"/>
              </w:rPr>
              <w:t>.)</w:t>
            </w:r>
          </w:p>
        </w:tc>
        <w:tc>
          <w:tcPr>
            <w:tcW w:w="5760" w:type="dxa"/>
          </w:tcPr>
          <w:p w:rsidR="00C7448C" w:rsidRDefault="00C7448C" w:rsidP="00500DFC">
            <w:pPr>
              <w:pStyle w:val="PlainText"/>
              <w:jc w:val="left"/>
              <w:rPr>
                <w:rFonts w:ascii="Courier New" w:hAnsi="Courier New" w:cs="Courier New"/>
                <w:b/>
                <w:sz w:val="20"/>
                <w:szCs w:val="20"/>
              </w:rPr>
            </w:pPr>
          </w:p>
          <w:p w:rsidR="00C7448C" w:rsidRDefault="00782571" w:rsidP="00500DFC">
            <w:pPr>
              <w:pStyle w:val="PlainText"/>
              <w:jc w:val="left"/>
              <w:rPr>
                <w:rFonts w:ascii="Courier New" w:hAnsi="Courier New" w:cs="Courier New"/>
                <w:b/>
                <w:sz w:val="20"/>
                <w:szCs w:val="20"/>
              </w:rPr>
            </w:pPr>
            <w:r>
              <w:rPr>
                <w:rFonts w:ascii="Courier New" w:hAnsi="Courier New" w:cs="Courier New"/>
                <w:b/>
                <w:sz w:val="20"/>
                <w:szCs w:val="20"/>
              </w:rPr>
              <w:t>Rubenstein v. The Neiman Marcus Group LLC</w:t>
            </w:r>
          </w:p>
          <w:p w:rsidR="00782571" w:rsidRPr="00782571" w:rsidRDefault="00782571" w:rsidP="00782571">
            <w:pPr>
              <w:autoSpaceDE w:val="0"/>
              <w:autoSpaceDN w:val="0"/>
              <w:adjustRightInd w:val="0"/>
              <w:jc w:val="left"/>
              <w:rPr>
                <w:rFonts w:ascii="Courier New" w:hAnsi="Courier New" w:cs="Courier New"/>
                <w:sz w:val="20"/>
                <w:szCs w:val="20"/>
              </w:rPr>
            </w:pPr>
            <w:r w:rsidRPr="00782571">
              <w:rPr>
                <w:rFonts w:ascii="Courier New" w:hAnsi="Courier New" w:cs="Courier New"/>
                <w:sz w:val="20"/>
                <w:szCs w:val="20"/>
              </w:rPr>
              <w:t>The lawsuit alleges that consumers were</w:t>
            </w:r>
          </w:p>
          <w:p w:rsidR="00782571" w:rsidRPr="00782571" w:rsidRDefault="00782571" w:rsidP="00782571">
            <w:pPr>
              <w:autoSpaceDE w:val="0"/>
              <w:autoSpaceDN w:val="0"/>
              <w:adjustRightInd w:val="0"/>
              <w:jc w:val="left"/>
              <w:rPr>
                <w:rFonts w:ascii="Courier New" w:hAnsi="Courier New" w:cs="Courier New"/>
                <w:sz w:val="20"/>
                <w:szCs w:val="20"/>
              </w:rPr>
            </w:pPr>
            <w:r w:rsidRPr="00782571">
              <w:rPr>
                <w:rFonts w:ascii="Courier New" w:hAnsi="Courier New" w:cs="Courier New"/>
                <w:sz w:val="20"/>
                <w:szCs w:val="20"/>
              </w:rPr>
              <w:t>misled by the “Compared To” price tags on merchandise sold at Last Call outlet stores in</w:t>
            </w:r>
          </w:p>
          <w:p w:rsidR="00782571" w:rsidRDefault="00782571" w:rsidP="00782571">
            <w:pPr>
              <w:autoSpaceDE w:val="0"/>
              <w:autoSpaceDN w:val="0"/>
              <w:adjustRightInd w:val="0"/>
              <w:jc w:val="left"/>
              <w:rPr>
                <w:rFonts w:ascii="Courier New" w:hAnsi="Courier New" w:cs="Courier New"/>
                <w:b/>
                <w:sz w:val="20"/>
                <w:szCs w:val="20"/>
              </w:rPr>
            </w:pPr>
            <w:r w:rsidRPr="00782571">
              <w:rPr>
                <w:rFonts w:ascii="Courier New" w:hAnsi="Courier New" w:cs="Courier New"/>
                <w:sz w:val="20"/>
                <w:szCs w:val="20"/>
              </w:rPr>
              <w:t>California, to their financial detriment. This case is being brought by Linda Rubenstein, also</w:t>
            </w:r>
            <w:r>
              <w:rPr>
                <w:rFonts w:ascii="Courier New" w:hAnsi="Courier New" w:cs="Courier New"/>
                <w:sz w:val="20"/>
                <w:szCs w:val="20"/>
              </w:rPr>
              <w:t xml:space="preserve"> </w:t>
            </w:r>
            <w:r w:rsidRPr="00782571">
              <w:rPr>
                <w:rFonts w:ascii="Courier New" w:hAnsi="Courier New" w:cs="Courier New"/>
                <w:sz w:val="20"/>
                <w:szCs w:val="20"/>
              </w:rPr>
              <w:t>known as the “Settlement Class</w:t>
            </w:r>
            <w:r>
              <w:rPr>
                <w:rFonts w:ascii="Courier New" w:hAnsi="Courier New" w:cs="Courier New"/>
                <w:sz w:val="20"/>
                <w:szCs w:val="20"/>
              </w:rPr>
              <w:t xml:space="preserve"> </w:t>
            </w:r>
            <w:r w:rsidRPr="00782571">
              <w:rPr>
                <w:rFonts w:ascii="Courier New" w:hAnsi="Courier New" w:cs="Courier New"/>
                <w:sz w:val="20"/>
                <w:szCs w:val="20"/>
              </w:rPr>
              <w:t>Representative” or “Plaintiff.” The Settlement Class</w:t>
            </w:r>
            <w:r>
              <w:rPr>
                <w:rFonts w:ascii="Courier New" w:hAnsi="Courier New" w:cs="Courier New"/>
                <w:sz w:val="20"/>
                <w:szCs w:val="20"/>
              </w:rPr>
              <w:t xml:space="preserve"> </w:t>
            </w:r>
            <w:r w:rsidRPr="00782571">
              <w:rPr>
                <w:rFonts w:ascii="Courier New" w:hAnsi="Courier New" w:cs="Courier New"/>
                <w:sz w:val="20"/>
                <w:szCs w:val="20"/>
              </w:rPr>
              <w:t xml:space="preserve">Representative sued The Neiman Marcus Group LLC, also known as the “Defendant.” </w:t>
            </w:r>
          </w:p>
        </w:tc>
        <w:tc>
          <w:tcPr>
            <w:tcW w:w="1440" w:type="dxa"/>
          </w:tcPr>
          <w:p w:rsidR="00C7448C" w:rsidRDefault="00C7448C" w:rsidP="00500DFC">
            <w:pPr>
              <w:pStyle w:val="PlainText"/>
              <w:rPr>
                <w:rFonts w:ascii="Courier New" w:hAnsi="Courier New" w:cs="Courier New"/>
                <w:b/>
                <w:sz w:val="20"/>
                <w:szCs w:val="20"/>
              </w:rPr>
            </w:pPr>
          </w:p>
          <w:p w:rsidR="00782571" w:rsidRDefault="00782571"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C7448C" w:rsidRDefault="00C7448C" w:rsidP="00500DFC">
            <w:pPr>
              <w:pStyle w:val="PlainText"/>
              <w:jc w:val="left"/>
              <w:rPr>
                <w:rFonts w:ascii="Courier New" w:hAnsi="Courier New" w:cs="Courier New"/>
                <w:b/>
                <w:noProof/>
                <w:sz w:val="20"/>
                <w:szCs w:val="20"/>
              </w:rPr>
            </w:pPr>
          </w:p>
          <w:p w:rsidR="00782571" w:rsidRDefault="00782571" w:rsidP="00500DFC">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call </w:t>
            </w:r>
            <w:r w:rsidR="00DC372C">
              <w:rPr>
                <w:rFonts w:ascii="Courier New" w:hAnsi="Courier New" w:cs="Courier New"/>
                <w:b/>
                <w:noProof/>
                <w:sz w:val="20"/>
                <w:szCs w:val="20"/>
              </w:rPr>
              <w:t>or fax:</w:t>
            </w:r>
          </w:p>
          <w:p w:rsidR="00782571" w:rsidRPr="00782571" w:rsidRDefault="00782571" w:rsidP="00500DFC">
            <w:pPr>
              <w:pStyle w:val="PlainText"/>
              <w:jc w:val="left"/>
              <w:rPr>
                <w:rFonts w:ascii="Courier New" w:hAnsi="Courier New" w:cs="Courier New"/>
                <w:b/>
                <w:noProof/>
                <w:sz w:val="16"/>
                <w:szCs w:val="16"/>
              </w:rPr>
            </w:pPr>
          </w:p>
          <w:p w:rsidR="00782571" w:rsidRPr="00782571" w:rsidRDefault="00782571" w:rsidP="00500DFC">
            <w:pPr>
              <w:pStyle w:val="PlainText"/>
              <w:jc w:val="left"/>
              <w:rPr>
                <w:rFonts w:ascii="Courier New" w:hAnsi="Courier New" w:cs="Courier New"/>
                <w:b/>
                <w:noProof/>
                <w:sz w:val="16"/>
                <w:szCs w:val="16"/>
              </w:rPr>
            </w:pPr>
            <w:r w:rsidRPr="00782571">
              <w:rPr>
                <w:rFonts w:ascii="Courier New" w:hAnsi="Courier New" w:cs="Courier New"/>
                <w:b/>
                <w:noProof/>
                <w:sz w:val="16"/>
                <w:szCs w:val="16"/>
              </w:rPr>
              <w:t>Michael Louis Kelly</w:t>
            </w:r>
          </w:p>
          <w:p w:rsidR="00782571" w:rsidRPr="00782571" w:rsidRDefault="00782571" w:rsidP="00500DFC">
            <w:pPr>
              <w:pStyle w:val="PlainText"/>
              <w:jc w:val="left"/>
              <w:rPr>
                <w:rFonts w:ascii="Courier New" w:hAnsi="Courier New" w:cs="Courier New"/>
                <w:b/>
                <w:noProof/>
                <w:sz w:val="16"/>
                <w:szCs w:val="16"/>
              </w:rPr>
            </w:pPr>
            <w:r w:rsidRPr="00782571">
              <w:rPr>
                <w:rFonts w:ascii="Courier New" w:hAnsi="Courier New" w:cs="Courier New"/>
                <w:b/>
                <w:noProof/>
                <w:sz w:val="16"/>
                <w:szCs w:val="16"/>
              </w:rPr>
              <w:t>Behram V. Parekh</w:t>
            </w:r>
          </w:p>
          <w:p w:rsidR="00782571" w:rsidRPr="00782571" w:rsidRDefault="00782571" w:rsidP="00500DFC">
            <w:pPr>
              <w:pStyle w:val="PlainText"/>
              <w:jc w:val="left"/>
              <w:rPr>
                <w:rFonts w:ascii="Courier New" w:hAnsi="Courier New" w:cs="Courier New"/>
                <w:b/>
                <w:noProof/>
                <w:sz w:val="16"/>
                <w:szCs w:val="16"/>
              </w:rPr>
            </w:pPr>
            <w:r w:rsidRPr="00782571">
              <w:rPr>
                <w:rFonts w:ascii="Courier New" w:hAnsi="Courier New" w:cs="Courier New"/>
                <w:b/>
                <w:noProof/>
                <w:sz w:val="16"/>
                <w:szCs w:val="16"/>
              </w:rPr>
              <w:t>Joshua A. Fields</w:t>
            </w:r>
          </w:p>
          <w:p w:rsidR="00782571" w:rsidRPr="00782571" w:rsidRDefault="00782571" w:rsidP="00500DFC">
            <w:pPr>
              <w:pStyle w:val="PlainText"/>
              <w:jc w:val="left"/>
              <w:rPr>
                <w:rFonts w:ascii="Courier New" w:hAnsi="Courier New" w:cs="Courier New"/>
                <w:b/>
                <w:noProof/>
                <w:sz w:val="16"/>
                <w:szCs w:val="16"/>
              </w:rPr>
            </w:pPr>
            <w:r w:rsidRPr="00782571">
              <w:rPr>
                <w:rFonts w:ascii="Courier New" w:hAnsi="Courier New" w:cs="Courier New"/>
                <w:b/>
                <w:noProof/>
                <w:sz w:val="16"/>
                <w:szCs w:val="16"/>
              </w:rPr>
              <w:t>Kirtland &amp; Packard LLP</w:t>
            </w:r>
          </w:p>
          <w:p w:rsidR="00782571" w:rsidRPr="00782571" w:rsidRDefault="00782571" w:rsidP="00500DFC">
            <w:pPr>
              <w:pStyle w:val="PlainText"/>
              <w:jc w:val="left"/>
              <w:rPr>
                <w:rFonts w:ascii="Courier New" w:hAnsi="Courier New" w:cs="Courier New"/>
                <w:b/>
                <w:noProof/>
                <w:sz w:val="16"/>
                <w:szCs w:val="16"/>
              </w:rPr>
            </w:pPr>
            <w:r w:rsidRPr="00782571">
              <w:rPr>
                <w:rFonts w:ascii="Courier New" w:hAnsi="Courier New" w:cs="Courier New"/>
                <w:b/>
                <w:noProof/>
                <w:sz w:val="16"/>
                <w:szCs w:val="16"/>
              </w:rPr>
              <w:t>1638 South Pacific Coast</w:t>
            </w:r>
            <w:r w:rsidR="00DC1E2A">
              <w:rPr>
                <w:rFonts w:ascii="Courier New" w:hAnsi="Courier New" w:cs="Courier New"/>
                <w:b/>
                <w:noProof/>
                <w:sz w:val="16"/>
                <w:szCs w:val="16"/>
              </w:rPr>
              <w:t xml:space="preserve"> </w:t>
            </w:r>
            <w:r>
              <w:rPr>
                <w:rFonts w:ascii="Courier New" w:hAnsi="Courier New" w:cs="Courier New"/>
                <w:b/>
                <w:noProof/>
                <w:sz w:val="16"/>
                <w:szCs w:val="16"/>
              </w:rPr>
              <w:t>Hwy.</w:t>
            </w:r>
          </w:p>
          <w:p w:rsidR="00782571" w:rsidRPr="00782571" w:rsidRDefault="00782571" w:rsidP="00500DFC">
            <w:pPr>
              <w:pStyle w:val="PlainText"/>
              <w:jc w:val="left"/>
              <w:rPr>
                <w:rFonts w:ascii="Courier New" w:hAnsi="Courier New" w:cs="Courier New"/>
                <w:b/>
                <w:noProof/>
                <w:sz w:val="16"/>
                <w:szCs w:val="16"/>
              </w:rPr>
            </w:pPr>
            <w:r w:rsidRPr="00782571">
              <w:rPr>
                <w:rFonts w:ascii="Courier New" w:hAnsi="Courier New" w:cs="Courier New"/>
                <w:b/>
                <w:noProof/>
                <w:sz w:val="16"/>
                <w:szCs w:val="16"/>
              </w:rPr>
              <w:t>Redondo Beach CA 90277</w:t>
            </w:r>
          </w:p>
          <w:p w:rsidR="00782571" w:rsidRPr="00782571" w:rsidRDefault="00782571" w:rsidP="00500DFC">
            <w:pPr>
              <w:pStyle w:val="PlainText"/>
              <w:jc w:val="left"/>
              <w:rPr>
                <w:rFonts w:ascii="Courier New" w:hAnsi="Courier New" w:cs="Courier New"/>
                <w:b/>
                <w:noProof/>
                <w:sz w:val="16"/>
                <w:szCs w:val="16"/>
              </w:rPr>
            </w:pPr>
          </w:p>
          <w:p w:rsidR="00782571" w:rsidRPr="00782571" w:rsidRDefault="00782571" w:rsidP="00500DFC">
            <w:pPr>
              <w:pStyle w:val="PlainText"/>
              <w:jc w:val="left"/>
              <w:rPr>
                <w:rFonts w:ascii="Courier New" w:hAnsi="Courier New" w:cs="Courier New"/>
                <w:b/>
                <w:noProof/>
                <w:sz w:val="16"/>
                <w:szCs w:val="16"/>
              </w:rPr>
            </w:pPr>
            <w:r w:rsidRPr="00782571">
              <w:rPr>
                <w:rFonts w:ascii="Courier New" w:hAnsi="Courier New" w:cs="Courier New"/>
                <w:b/>
                <w:noProof/>
                <w:sz w:val="16"/>
                <w:szCs w:val="16"/>
              </w:rPr>
              <w:t>310 536-1000 (Ph.)</w:t>
            </w:r>
          </w:p>
          <w:p w:rsidR="00782571" w:rsidRPr="00782571" w:rsidRDefault="00782571" w:rsidP="00500DFC">
            <w:pPr>
              <w:pStyle w:val="PlainText"/>
              <w:jc w:val="left"/>
              <w:rPr>
                <w:rFonts w:ascii="Courier New" w:hAnsi="Courier New" w:cs="Courier New"/>
                <w:b/>
                <w:noProof/>
                <w:sz w:val="16"/>
                <w:szCs w:val="16"/>
              </w:rPr>
            </w:pPr>
          </w:p>
          <w:p w:rsidR="00782571" w:rsidRPr="00782571" w:rsidRDefault="00782571" w:rsidP="00500DFC">
            <w:pPr>
              <w:pStyle w:val="PlainText"/>
              <w:jc w:val="left"/>
              <w:rPr>
                <w:rFonts w:ascii="Courier New" w:hAnsi="Courier New" w:cs="Courier New"/>
                <w:b/>
                <w:noProof/>
                <w:sz w:val="16"/>
                <w:szCs w:val="16"/>
              </w:rPr>
            </w:pPr>
            <w:r w:rsidRPr="00782571">
              <w:rPr>
                <w:rFonts w:ascii="Courier New" w:hAnsi="Courier New" w:cs="Courier New"/>
                <w:b/>
                <w:noProof/>
                <w:sz w:val="16"/>
                <w:szCs w:val="16"/>
              </w:rPr>
              <w:t>310 536-1001 (Fax)</w:t>
            </w:r>
          </w:p>
          <w:p w:rsidR="00782571" w:rsidRDefault="00782571" w:rsidP="00DC372C">
            <w:pPr>
              <w:pStyle w:val="PlainText"/>
              <w:jc w:val="left"/>
              <w:rPr>
                <w:rFonts w:ascii="Courier New" w:hAnsi="Courier New" w:cs="Courier New"/>
                <w:b/>
                <w:noProof/>
                <w:sz w:val="20"/>
                <w:szCs w:val="20"/>
              </w:rPr>
            </w:pPr>
          </w:p>
        </w:tc>
      </w:tr>
      <w:tr w:rsidR="00DC1E2A" w:rsidTr="00DC1E2A">
        <w:tc>
          <w:tcPr>
            <w:tcW w:w="1443" w:type="dxa"/>
          </w:tcPr>
          <w:p w:rsidR="00DC1E2A" w:rsidRDefault="00DC1E2A" w:rsidP="00500DFC">
            <w:pPr>
              <w:pStyle w:val="PlainText"/>
              <w:rPr>
                <w:rFonts w:ascii="Courier New" w:hAnsi="Courier New" w:cs="Courier New"/>
                <w:b/>
                <w:sz w:val="20"/>
                <w:szCs w:val="20"/>
              </w:rPr>
            </w:pPr>
          </w:p>
          <w:p w:rsidR="00DC1E2A" w:rsidRDefault="00DC1E2A" w:rsidP="00500DFC">
            <w:pPr>
              <w:pStyle w:val="PlainText"/>
              <w:rPr>
                <w:rFonts w:ascii="Courier New" w:hAnsi="Courier New" w:cs="Courier New"/>
                <w:b/>
                <w:sz w:val="20"/>
                <w:szCs w:val="20"/>
              </w:rPr>
            </w:pPr>
            <w:r>
              <w:rPr>
                <w:rFonts w:ascii="Courier New" w:hAnsi="Courier New" w:cs="Courier New"/>
                <w:b/>
                <w:sz w:val="20"/>
                <w:szCs w:val="20"/>
              </w:rPr>
              <w:t>4-30-2018</w:t>
            </w:r>
          </w:p>
        </w:tc>
        <w:tc>
          <w:tcPr>
            <w:tcW w:w="1710" w:type="dxa"/>
          </w:tcPr>
          <w:p w:rsidR="00DC1E2A" w:rsidRDefault="00DC1E2A" w:rsidP="00500DFC">
            <w:pPr>
              <w:pStyle w:val="PlainText"/>
              <w:rPr>
                <w:rFonts w:ascii="Courier New" w:hAnsi="Courier New" w:cs="Courier New"/>
                <w:b/>
                <w:sz w:val="20"/>
                <w:szCs w:val="20"/>
              </w:rPr>
            </w:pPr>
          </w:p>
          <w:p w:rsidR="00DC1E2A" w:rsidRDefault="00DC1E2A" w:rsidP="00500DFC">
            <w:pPr>
              <w:pStyle w:val="PlainText"/>
              <w:rPr>
                <w:rFonts w:ascii="Courier New" w:hAnsi="Courier New" w:cs="Courier New"/>
                <w:b/>
                <w:sz w:val="20"/>
                <w:szCs w:val="20"/>
              </w:rPr>
            </w:pPr>
            <w:r>
              <w:rPr>
                <w:rFonts w:ascii="Courier New" w:hAnsi="Courier New" w:cs="Courier New"/>
                <w:b/>
                <w:sz w:val="20"/>
                <w:szCs w:val="20"/>
              </w:rPr>
              <w:t>17-CV-00121</w:t>
            </w:r>
          </w:p>
          <w:p w:rsidR="00DC1E2A" w:rsidRDefault="00DC1E2A" w:rsidP="00500DFC">
            <w:pPr>
              <w:pStyle w:val="PlainText"/>
              <w:rPr>
                <w:rFonts w:ascii="Courier New" w:hAnsi="Courier New" w:cs="Courier New"/>
                <w:b/>
                <w:sz w:val="20"/>
                <w:szCs w:val="20"/>
              </w:rPr>
            </w:pPr>
          </w:p>
          <w:p w:rsidR="00DC1E2A" w:rsidRDefault="00DC1E2A" w:rsidP="00500DFC">
            <w:pPr>
              <w:pStyle w:val="PlainText"/>
              <w:rPr>
                <w:rFonts w:ascii="Courier New" w:hAnsi="Courier New" w:cs="Courier New"/>
                <w:b/>
                <w:sz w:val="20"/>
                <w:szCs w:val="20"/>
              </w:rPr>
            </w:pPr>
            <w:r>
              <w:rPr>
                <w:rFonts w:ascii="Courier New" w:hAnsi="Courier New" w:cs="Courier New"/>
                <w:b/>
                <w:sz w:val="20"/>
                <w:szCs w:val="20"/>
              </w:rPr>
              <w:t>17-CV-00123</w:t>
            </w:r>
          </w:p>
          <w:p w:rsidR="00DC1E2A" w:rsidRDefault="00DC1E2A" w:rsidP="00500DFC">
            <w:pPr>
              <w:pStyle w:val="PlainText"/>
              <w:rPr>
                <w:rFonts w:ascii="Courier New" w:hAnsi="Courier New" w:cs="Courier New"/>
                <w:b/>
                <w:sz w:val="20"/>
                <w:szCs w:val="20"/>
              </w:rPr>
            </w:pPr>
          </w:p>
          <w:p w:rsidR="00DC1E2A" w:rsidRDefault="00DC1E2A" w:rsidP="00500DFC">
            <w:pPr>
              <w:pStyle w:val="PlainText"/>
              <w:rPr>
                <w:rFonts w:ascii="Courier New" w:hAnsi="Courier New" w:cs="Courier New"/>
                <w:b/>
                <w:sz w:val="20"/>
                <w:szCs w:val="20"/>
              </w:rPr>
            </w:pPr>
            <w:r>
              <w:rPr>
                <w:rFonts w:ascii="Courier New" w:hAnsi="Courier New" w:cs="Courier New"/>
                <w:b/>
                <w:sz w:val="20"/>
                <w:szCs w:val="20"/>
              </w:rPr>
              <w:t>17-CV-00126</w:t>
            </w:r>
          </w:p>
        </w:tc>
        <w:tc>
          <w:tcPr>
            <w:tcW w:w="1710" w:type="dxa"/>
          </w:tcPr>
          <w:p w:rsidR="00DC1E2A" w:rsidRDefault="00DC1E2A" w:rsidP="00500DFC">
            <w:pPr>
              <w:pStyle w:val="PlainText"/>
              <w:rPr>
                <w:rFonts w:ascii="Courier New" w:hAnsi="Courier New" w:cs="Courier New"/>
                <w:b/>
                <w:sz w:val="20"/>
                <w:szCs w:val="20"/>
              </w:rPr>
            </w:pPr>
          </w:p>
          <w:p w:rsidR="00DC1E2A" w:rsidRDefault="00DC1E2A" w:rsidP="00500DFC">
            <w:pPr>
              <w:pStyle w:val="PlainText"/>
              <w:rPr>
                <w:rFonts w:ascii="Courier New" w:hAnsi="Courier New" w:cs="Courier New"/>
                <w:b/>
                <w:sz w:val="20"/>
                <w:szCs w:val="20"/>
              </w:rPr>
            </w:pPr>
            <w:r>
              <w:rPr>
                <w:rFonts w:ascii="Courier New" w:hAnsi="Courier New" w:cs="Courier New"/>
                <w:b/>
                <w:sz w:val="20"/>
                <w:szCs w:val="20"/>
              </w:rPr>
              <w:t>(E.D. Tex.)</w:t>
            </w:r>
          </w:p>
        </w:tc>
        <w:tc>
          <w:tcPr>
            <w:tcW w:w="5760" w:type="dxa"/>
          </w:tcPr>
          <w:p w:rsidR="00DC1E2A" w:rsidRDefault="00DC1E2A" w:rsidP="00500DFC">
            <w:pPr>
              <w:pStyle w:val="PlainText"/>
              <w:jc w:val="left"/>
              <w:rPr>
                <w:rFonts w:ascii="Courier New" w:hAnsi="Courier New" w:cs="Courier New"/>
                <w:b/>
                <w:sz w:val="20"/>
                <w:szCs w:val="20"/>
              </w:rPr>
            </w:pPr>
          </w:p>
          <w:p w:rsidR="00DC1E2A" w:rsidRDefault="00DC1E2A" w:rsidP="00500DFC">
            <w:pPr>
              <w:pStyle w:val="PlainText"/>
              <w:jc w:val="left"/>
              <w:rPr>
                <w:rFonts w:ascii="Courier New" w:hAnsi="Courier New" w:cs="Courier New"/>
                <w:b/>
                <w:sz w:val="20"/>
                <w:szCs w:val="20"/>
              </w:rPr>
            </w:pPr>
            <w:r>
              <w:rPr>
                <w:rFonts w:ascii="Courier New" w:hAnsi="Courier New" w:cs="Courier New"/>
                <w:b/>
                <w:sz w:val="20"/>
                <w:szCs w:val="20"/>
              </w:rPr>
              <w:t>Health Choice Advocates, LLC v. Gilead Sciences, Inc. et al.</w:t>
            </w:r>
          </w:p>
          <w:p w:rsidR="00DC1E2A" w:rsidRDefault="00DC1E2A" w:rsidP="00500DFC">
            <w:pPr>
              <w:pStyle w:val="PlainText"/>
              <w:jc w:val="left"/>
              <w:rPr>
                <w:rFonts w:ascii="Courier New" w:hAnsi="Courier New" w:cs="Courier New"/>
                <w:b/>
                <w:sz w:val="20"/>
                <w:szCs w:val="20"/>
              </w:rPr>
            </w:pPr>
            <w:r>
              <w:rPr>
                <w:rFonts w:ascii="Courier New" w:hAnsi="Courier New" w:cs="Courier New"/>
                <w:b/>
                <w:sz w:val="20"/>
                <w:szCs w:val="20"/>
              </w:rPr>
              <w:t>Health Choice Alliance, LLC v. Eli Lilly and Company, Inc., et al.</w:t>
            </w:r>
          </w:p>
          <w:p w:rsidR="00BA1F17" w:rsidRDefault="00DC1E2A" w:rsidP="00BA1F17">
            <w:pPr>
              <w:pStyle w:val="PlainText"/>
              <w:jc w:val="left"/>
              <w:rPr>
                <w:rFonts w:ascii="Courier New" w:hAnsi="Courier New" w:cs="Courier New"/>
                <w:b/>
                <w:sz w:val="20"/>
                <w:szCs w:val="20"/>
              </w:rPr>
            </w:pPr>
            <w:r>
              <w:rPr>
                <w:rFonts w:ascii="Courier New" w:hAnsi="Courier New" w:cs="Courier New"/>
                <w:b/>
                <w:sz w:val="20"/>
                <w:szCs w:val="20"/>
              </w:rPr>
              <w:t>Health Choice Group, LLC v. Bayer Corp</w:t>
            </w:r>
            <w:r w:rsidR="00BA1F17">
              <w:rPr>
                <w:rFonts w:ascii="Courier New" w:hAnsi="Courier New" w:cs="Courier New"/>
                <w:b/>
                <w:sz w:val="20"/>
                <w:szCs w:val="20"/>
              </w:rPr>
              <w:t xml:space="preserve">. </w:t>
            </w:r>
            <w:r w:rsidR="001515AD">
              <w:rPr>
                <w:rFonts w:ascii="Courier New" w:hAnsi="Courier New" w:cs="Courier New"/>
                <w:b/>
                <w:sz w:val="20"/>
                <w:szCs w:val="20"/>
              </w:rPr>
              <w:t>et al.</w:t>
            </w:r>
          </w:p>
          <w:p w:rsidR="001515AD" w:rsidRPr="001515AD" w:rsidRDefault="001515AD" w:rsidP="00BA1F17">
            <w:pPr>
              <w:pStyle w:val="PlainText"/>
              <w:jc w:val="left"/>
              <w:rPr>
                <w:rFonts w:ascii="Courier New" w:hAnsi="Courier New" w:cs="Courier New"/>
                <w:sz w:val="20"/>
                <w:szCs w:val="20"/>
              </w:rPr>
            </w:pPr>
            <w:r>
              <w:rPr>
                <w:rFonts w:ascii="Courier New" w:hAnsi="Courier New" w:cs="Courier New"/>
                <w:sz w:val="20"/>
                <w:szCs w:val="20"/>
              </w:rPr>
              <w:t>For more information see CAFA Notice above.</w:t>
            </w:r>
          </w:p>
        </w:tc>
        <w:tc>
          <w:tcPr>
            <w:tcW w:w="1440" w:type="dxa"/>
          </w:tcPr>
          <w:p w:rsidR="00DC1E2A" w:rsidRDefault="00DC1E2A" w:rsidP="00DC1E2A">
            <w:pPr>
              <w:pStyle w:val="PlainText"/>
              <w:rPr>
                <w:rFonts w:ascii="Courier New" w:hAnsi="Courier New" w:cs="Courier New"/>
                <w:b/>
                <w:sz w:val="20"/>
                <w:szCs w:val="20"/>
              </w:rPr>
            </w:pPr>
          </w:p>
          <w:p w:rsidR="0057719B" w:rsidRDefault="0057719B" w:rsidP="00DC1E2A">
            <w:pPr>
              <w:pStyle w:val="PlainText"/>
              <w:rPr>
                <w:rFonts w:ascii="Courier New" w:hAnsi="Courier New" w:cs="Courier New"/>
                <w:b/>
                <w:sz w:val="20"/>
                <w:szCs w:val="20"/>
              </w:rPr>
            </w:pPr>
            <w:r>
              <w:rPr>
                <w:rFonts w:ascii="Courier New" w:hAnsi="Courier New" w:cs="Courier New"/>
                <w:b/>
                <w:sz w:val="20"/>
                <w:szCs w:val="20"/>
              </w:rPr>
              <w:t>7-18-2018</w:t>
            </w:r>
          </w:p>
        </w:tc>
        <w:tc>
          <w:tcPr>
            <w:tcW w:w="3060" w:type="dxa"/>
          </w:tcPr>
          <w:p w:rsidR="00DC1E2A" w:rsidRDefault="00DC1E2A" w:rsidP="00500DFC">
            <w:pPr>
              <w:pStyle w:val="PlainText"/>
              <w:jc w:val="left"/>
              <w:rPr>
                <w:rFonts w:ascii="Courier New" w:hAnsi="Courier New" w:cs="Courier New"/>
                <w:b/>
                <w:noProof/>
                <w:sz w:val="20"/>
                <w:szCs w:val="20"/>
              </w:rPr>
            </w:pPr>
          </w:p>
          <w:p w:rsidR="0057719B" w:rsidRDefault="0057719B"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 or call:</w:t>
            </w:r>
          </w:p>
          <w:p w:rsidR="0057719B" w:rsidRDefault="0057719B" w:rsidP="00500DFC">
            <w:pPr>
              <w:pStyle w:val="PlainText"/>
              <w:jc w:val="left"/>
              <w:rPr>
                <w:rFonts w:ascii="Courier New" w:hAnsi="Courier New" w:cs="Courier New"/>
                <w:b/>
                <w:noProof/>
                <w:sz w:val="20"/>
                <w:szCs w:val="20"/>
              </w:rPr>
            </w:pPr>
          </w:p>
          <w:p w:rsidR="0057719B" w:rsidRPr="00BA1F17" w:rsidRDefault="00DD6436" w:rsidP="0057719B">
            <w:pPr>
              <w:pStyle w:val="PlainText"/>
              <w:jc w:val="left"/>
              <w:rPr>
                <w:rFonts w:ascii="Courier New" w:hAnsi="Courier New" w:cs="Courier New"/>
                <w:b/>
                <w:noProof/>
                <w:sz w:val="16"/>
                <w:szCs w:val="16"/>
              </w:rPr>
            </w:pPr>
            <w:hyperlink r:id="rId25" w:history="1">
              <w:r w:rsidR="0057719B" w:rsidRPr="00BA1F17">
                <w:rPr>
                  <w:rStyle w:val="Hyperlink"/>
                  <w:rFonts w:ascii="Courier New" w:hAnsi="Courier New" w:cs="Courier New"/>
                  <w:b/>
                  <w:noProof/>
                  <w:sz w:val="16"/>
                  <w:szCs w:val="16"/>
                </w:rPr>
                <w:t>www.SolodynCase.com</w:t>
              </w:r>
            </w:hyperlink>
          </w:p>
          <w:p w:rsidR="0057719B" w:rsidRPr="00BA1F17" w:rsidRDefault="0057719B" w:rsidP="0057719B">
            <w:pPr>
              <w:pStyle w:val="PlainText"/>
              <w:jc w:val="left"/>
              <w:rPr>
                <w:rFonts w:ascii="Courier New" w:hAnsi="Courier New" w:cs="Courier New"/>
                <w:b/>
                <w:noProof/>
                <w:sz w:val="16"/>
                <w:szCs w:val="16"/>
              </w:rPr>
            </w:pPr>
          </w:p>
          <w:p w:rsidR="0057719B" w:rsidRDefault="0057719B" w:rsidP="00BA1F17">
            <w:pPr>
              <w:pStyle w:val="PlainText"/>
              <w:jc w:val="left"/>
              <w:rPr>
                <w:rFonts w:ascii="Courier New" w:hAnsi="Courier New" w:cs="Courier New"/>
                <w:b/>
                <w:noProof/>
                <w:sz w:val="20"/>
                <w:szCs w:val="20"/>
              </w:rPr>
            </w:pPr>
            <w:r w:rsidRPr="00BA1F17">
              <w:rPr>
                <w:rFonts w:ascii="Courier New" w:hAnsi="Courier New" w:cs="Courier New"/>
                <w:b/>
                <w:noProof/>
                <w:sz w:val="16"/>
                <w:szCs w:val="16"/>
              </w:rPr>
              <w:t>1 800 332-7414 (Ph.)</w:t>
            </w:r>
          </w:p>
        </w:tc>
      </w:tr>
    </w:tbl>
    <w:p w:rsidR="008B5133" w:rsidRPr="002C6872" w:rsidRDefault="008B5133">
      <w:pPr>
        <w:jc w:val="left"/>
        <w:rPr>
          <w:rFonts w:ascii="Courier New" w:hAnsi="Courier New" w:cs="Courier New"/>
          <w:sz w:val="20"/>
          <w:szCs w:val="20"/>
        </w:rPr>
      </w:pPr>
    </w:p>
    <w:sectPr w:rsidR="008B5133" w:rsidRPr="002C6872" w:rsidSect="00535A62">
      <w:headerReference w:type="default" r:id="rId26"/>
      <w:footerReference w:type="default" r:id="rId27"/>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36" w:rsidRDefault="00DD6436" w:rsidP="004538E3">
      <w:pPr>
        <w:spacing w:after="0"/>
      </w:pPr>
      <w:r>
        <w:separator/>
      </w:r>
    </w:p>
  </w:endnote>
  <w:endnote w:type="continuationSeparator" w:id="0">
    <w:p w:rsidR="00DD6436" w:rsidRDefault="00DD6436"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DefSpecia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DD6436" w:rsidRDefault="00DD6436">
        <w:pPr>
          <w:pStyle w:val="Footer"/>
        </w:pPr>
        <w:r>
          <w:fldChar w:fldCharType="begin"/>
        </w:r>
        <w:r>
          <w:instrText xml:space="preserve"> PAGE   \* MERGEFORMAT </w:instrText>
        </w:r>
        <w:r>
          <w:fldChar w:fldCharType="separate"/>
        </w:r>
        <w:r w:rsidR="006A628E">
          <w:rPr>
            <w:noProof/>
          </w:rPr>
          <w:t>1</w:t>
        </w:r>
        <w:r>
          <w:rPr>
            <w:noProof/>
          </w:rPr>
          <w:fldChar w:fldCharType="end"/>
        </w:r>
      </w:p>
    </w:sdtContent>
  </w:sdt>
  <w:p w:rsidR="00DD6436" w:rsidRDefault="00DD6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36" w:rsidRDefault="00DD6436" w:rsidP="004538E3">
      <w:pPr>
        <w:spacing w:after="0"/>
      </w:pPr>
      <w:r>
        <w:separator/>
      </w:r>
    </w:p>
  </w:footnote>
  <w:footnote w:type="continuationSeparator" w:id="0">
    <w:p w:rsidR="00DD6436" w:rsidRDefault="00DD6436"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36" w:rsidRDefault="00DD6436">
    <w:pPr>
      <w:pStyle w:val="Header"/>
    </w:pPr>
  </w:p>
  <w:p w:rsidR="00DD6436" w:rsidRDefault="00DD6436" w:rsidP="007A1456">
    <w:pPr>
      <w:pStyle w:val="PlainText"/>
      <w:rPr>
        <w:rFonts w:ascii="Courier New" w:hAnsi="Courier New" w:cs="Courier New"/>
        <w:b/>
      </w:rPr>
    </w:pPr>
    <w:r>
      <w:rPr>
        <w:rFonts w:ascii="Courier New" w:hAnsi="Courier New" w:cs="Courier New"/>
        <w:b/>
      </w:rPr>
      <w:t>Class Action Fairness Act (CAFA) Notices</w:t>
    </w:r>
  </w:p>
  <w:p w:rsidR="00DD6436" w:rsidRDefault="00DD6436" w:rsidP="007A1456">
    <w:pPr>
      <w:pStyle w:val="PlainText"/>
      <w:rPr>
        <w:rFonts w:ascii="Courier New" w:hAnsi="Courier New" w:cs="Courier New"/>
        <w:b/>
      </w:rPr>
    </w:pPr>
    <w:r>
      <w:rPr>
        <w:rFonts w:ascii="Courier New" w:hAnsi="Courier New" w:cs="Courier New"/>
        <w:b/>
      </w:rPr>
      <w:t>CAFA April 2018, to the</w:t>
    </w:r>
  </w:p>
  <w:p w:rsidR="00DD6436" w:rsidRPr="00595659" w:rsidRDefault="00DD6436"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DD6436" w:rsidRPr="00595659" w:rsidRDefault="00DD6436"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DD6436" w:rsidRPr="004538E3" w:rsidRDefault="00DD6436"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21346"/>
    <w:rsid w:val="00032A8C"/>
    <w:rsid w:val="00033550"/>
    <w:rsid w:val="00037611"/>
    <w:rsid w:val="00037B8A"/>
    <w:rsid w:val="00040A7E"/>
    <w:rsid w:val="0004206B"/>
    <w:rsid w:val="00052FC9"/>
    <w:rsid w:val="00057ED3"/>
    <w:rsid w:val="00061881"/>
    <w:rsid w:val="00061A5B"/>
    <w:rsid w:val="00063BDF"/>
    <w:rsid w:val="00064C7D"/>
    <w:rsid w:val="00065743"/>
    <w:rsid w:val="0007195E"/>
    <w:rsid w:val="000729A4"/>
    <w:rsid w:val="00072C67"/>
    <w:rsid w:val="00080509"/>
    <w:rsid w:val="0008224A"/>
    <w:rsid w:val="00083E45"/>
    <w:rsid w:val="00084D95"/>
    <w:rsid w:val="00085846"/>
    <w:rsid w:val="0009042A"/>
    <w:rsid w:val="000911F7"/>
    <w:rsid w:val="00092551"/>
    <w:rsid w:val="000B10D8"/>
    <w:rsid w:val="000C1606"/>
    <w:rsid w:val="000C1F0F"/>
    <w:rsid w:val="000C412F"/>
    <w:rsid w:val="000C58B1"/>
    <w:rsid w:val="000C6CF4"/>
    <w:rsid w:val="000D21FD"/>
    <w:rsid w:val="000E0923"/>
    <w:rsid w:val="000E419E"/>
    <w:rsid w:val="000E7B8F"/>
    <w:rsid w:val="000F305A"/>
    <w:rsid w:val="001004B3"/>
    <w:rsid w:val="00101D17"/>
    <w:rsid w:val="001025E4"/>
    <w:rsid w:val="00104545"/>
    <w:rsid w:val="0010463B"/>
    <w:rsid w:val="00106DB1"/>
    <w:rsid w:val="001145C9"/>
    <w:rsid w:val="001149AD"/>
    <w:rsid w:val="00115297"/>
    <w:rsid w:val="001208B9"/>
    <w:rsid w:val="00127CB5"/>
    <w:rsid w:val="00130610"/>
    <w:rsid w:val="00134EF5"/>
    <w:rsid w:val="0013733E"/>
    <w:rsid w:val="00140D1E"/>
    <w:rsid w:val="001513EC"/>
    <w:rsid w:val="001515AD"/>
    <w:rsid w:val="001519D2"/>
    <w:rsid w:val="001521A1"/>
    <w:rsid w:val="001601A6"/>
    <w:rsid w:val="0016672F"/>
    <w:rsid w:val="00174B5A"/>
    <w:rsid w:val="0017654D"/>
    <w:rsid w:val="00176670"/>
    <w:rsid w:val="00182228"/>
    <w:rsid w:val="00183DF5"/>
    <w:rsid w:val="001860E2"/>
    <w:rsid w:val="0018718E"/>
    <w:rsid w:val="0019359A"/>
    <w:rsid w:val="00197EBF"/>
    <w:rsid w:val="001A6147"/>
    <w:rsid w:val="001A7BC8"/>
    <w:rsid w:val="001B1B54"/>
    <w:rsid w:val="001B4283"/>
    <w:rsid w:val="001B45FA"/>
    <w:rsid w:val="001C03DF"/>
    <w:rsid w:val="001C0579"/>
    <w:rsid w:val="001E034E"/>
    <w:rsid w:val="001E0F10"/>
    <w:rsid w:val="001E5AED"/>
    <w:rsid w:val="001E6939"/>
    <w:rsid w:val="001F4A25"/>
    <w:rsid w:val="001F6996"/>
    <w:rsid w:val="002050D6"/>
    <w:rsid w:val="00212170"/>
    <w:rsid w:val="002156F1"/>
    <w:rsid w:val="0021773E"/>
    <w:rsid w:val="00220E85"/>
    <w:rsid w:val="002242BB"/>
    <w:rsid w:val="002262C4"/>
    <w:rsid w:val="002316D4"/>
    <w:rsid w:val="00231752"/>
    <w:rsid w:val="00234ED3"/>
    <w:rsid w:val="00235C2A"/>
    <w:rsid w:val="002411DA"/>
    <w:rsid w:val="00241A0A"/>
    <w:rsid w:val="002460CE"/>
    <w:rsid w:val="00246EA7"/>
    <w:rsid w:val="00257E18"/>
    <w:rsid w:val="002616C3"/>
    <w:rsid w:val="00262F10"/>
    <w:rsid w:val="00267EC9"/>
    <w:rsid w:val="00272B63"/>
    <w:rsid w:val="00275AA6"/>
    <w:rsid w:val="002827CD"/>
    <w:rsid w:val="00286ECD"/>
    <w:rsid w:val="00292160"/>
    <w:rsid w:val="00295F74"/>
    <w:rsid w:val="002A46E8"/>
    <w:rsid w:val="002B1C4D"/>
    <w:rsid w:val="002C0C2C"/>
    <w:rsid w:val="002C6872"/>
    <w:rsid w:val="002C691F"/>
    <w:rsid w:val="002D1F1F"/>
    <w:rsid w:val="002D2EC2"/>
    <w:rsid w:val="002D599F"/>
    <w:rsid w:val="002D5C19"/>
    <w:rsid w:val="002D7DC5"/>
    <w:rsid w:val="002E28F0"/>
    <w:rsid w:val="002E4AFE"/>
    <w:rsid w:val="002F18F3"/>
    <w:rsid w:val="002F3C8D"/>
    <w:rsid w:val="002F717C"/>
    <w:rsid w:val="00300534"/>
    <w:rsid w:val="00307E4D"/>
    <w:rsid w:val="00310FC9"/>
    <w:rsid w:val="00311F78"/>
    <w:rsid w:val="00315370"/>
    <w:rsid w:val="00315EA6"/>
    <w:rsid w:val="0032066C"/>
    <w:rsid w:val="00320894"/>
    <w:rsid w:val="0032442A"/>
    <w:rsid w:val="003258E7"/>
    <w:rsid w:val="00326089"/>
    <w:rsid w:val="003323FB"/>
    <w:rsid w:val="00352CB0"/>
    <w:rsid w:val="00354756"/>
    <w:rsid w:val="0035591F"/>
    <w:rsid w:val="00356B14"/>
    <w:rsid w:val="00367894"/>
    <w:rsid w:val="00367CFA"/>
    <w:rsid w:val="003701B5"/>
    <w:rsid w:val="003744E9"/>
    <w:rsid w:val="00377682"/>
    <w:rsid w:val="00381C76"/>
    <w:rsid w:val="0038376E"/>
    <w:rsid w:val="00384B17"/>
    <w:rsid w:val="003911B5"/>
    <w:rsid w:val="00391AB6"/>
    <w:rsid w:val="00391F2A"/>
    <w:rsid w:val="00392FD4"/>
    <w:rsid w:val="0039386A"/>
    <w:rsid w:val="003940D5"/>
    <w:rsid w:val="003964FD"/>
    <w:rsid w:val="003A67E2"/>
    <w:rsid w:val="003A6BA2"/>
    <w:rsid w:val="003A7FF8"/>
    <w:rsid w:val="003B3801"/>
    <w:rsid w:val="003B742B"/>
    <w:rsid w:val="003C024E"/>
    <w:rsid w:val="003C0AD7"/>
    <w:rsid w:val="003C290B"/>
    <w:rsid w:val="003C46D8"/>
    <w:rsid w:val="003C5C7C"/>
    <w:rsid w:val="003D1DC8"/>
    <w:rsid w:val="003E248A"/>
    <w:rsid w:val="003E29FF"/>
    <w:rsid w:val="003E41D0"/>
    <w:rsid w:val="003E7A27"/>
    <w:rsid w:val="003F26A5"/>
    <w:rsid w:val="003F41FF"/>
    <w:rsid w:val="003F52CF"/>
    <w:rsid w:val="003F7A55"/>
    <w:rsid w:val="00400631"/>
    <w:rsid w:val="004052E3"/>
    <w:rsid w:val="00405F51"/>
    <w:rsid w:val="00414249"/>
    <w:rsid w:val="00416347"/>
    <w:rsid w:val="004178B7"/>
    <w:rsid w:val="0042633F"/>
    <w:rsid w:val="00426973"/>
    <w:rsid w:val="004320C3"/>
    <w:rsid w:val="00432C38"/>
    <w:rsid w:val="004339C9"/>
    <w:rsid w:val="00433D73"/>
    <w:rsid w:val="00434BFE"/>
    <w:rsid w:val="00440D5C"/>
    <w:rsid w:val="004538E3"/>
    <w:rsid w:val="00455808"/>
    <w:rsid w:val="00455B39"/>
    <w:rsid w:val="0047053D"/>
    <w:rsid w:val="004711EC"/>
    <w:rsid w:val="0047365A"/>
    <w:rsid w:val="00475DEF"/>
    <w:rsid w:val="00481360"/>
    <w:rsid w:val="00485CD9"/>
    <w:rsid w:val="004922FB"/>
    <w:rsid w:val="004946B9"/>
    <w:rsid w:val="00497A3A"/>
    <w:rsid w:val="004A4753"/>
    <w:rsid w:val="004A661A"/>
    <w:rsid w:val="004B3195"/>
    <w:rsid w:val="004B5A10"/>
    <w:rsid w:val="004B5DCA"/>
    <w:rsid w:val="004B6D53"/>
    <w:rsid w:val="004C070D"/>
    <w:rsid w:val="004C210A"/>
    <w:rsid w:val="004C29FA"/>
    <w:rsid w:val="004C6A36"/>
    <w:rsid w:val="004D51C7"/>
    <w:rsid w:val="004D5794"/>
    <w:rsid w:val="004E040A"/>
    <w:rsid w:val="004E164B"/>
    <w:rsid w:val="004E524D"/>
    <w:rsid w:val="004E55C2"/>
    <w:rsid w:val="004E75AE"/>
    <w:rsid w:val="004F6030"/>
    <w:rsid w:val="004F6151"/>
    <w:rsid w:val="00500DFC"/>
    <w:rsid w:val="005011EA"/>
    <w:rsid w:val="00501B2A"/>
    <w:rsid w:val="00502229"/>
    <w:rsid w:val="005032D5"/>
    <w:rsid w:val="0050398D"/>
    <w:rsid w:val="00506D38"/>
    <w:rsid w:val="00510F9D"/>
    <w:rsid w:val="00513C96"/>
    <w:rsid w:val="0051433D"/>
    <w:rsid w:val="005153A1"/>
    <w:rsid w:val="005156A1"/>
    <w:rsid w:val="0051685A"/>
    <w:rsid w:val="00517641"/>
    <w:rsid w:val="00517B94"/>
    <w:rsid w:val="00517E60"/>
    <w:rsid w:val="005208D2"/>
    <w:rsid w:val="00522CFF"/>
    <w:rsid w:val="00524FF8"/>
    <w:rsid w:val="00531914"/>
    <w:rsid w:val="00533E9B"/>
    <w:rsid w:val="00534793"/>
    <w:rsid w:val="00535A62"/>
    <w:rsid w:val="0053663E"/>
    <w:rsid w:val="0054151D"/>
    <w:rsid w:val="00547996"/>
    <w:rsid w:val="00551259"/>
    <w:rsid w:val="0055322D"/>
    <w:rsid w:val="00554C23"/>
    <w:rsid w:val="00557ACE"/>
    <w:rsid w:val="005611F9"/>
    <w:rsid w:val="00561512"/>
    <w:rsid w:val="00561551"/>
    <w:rsid w:val="005746C3"/>
    <w:rsid w:val="00574DC9"/>
    <w:rsid w:val="00575430"/>
    <w:rsid w:val="005761ED"/>
    <w:rsid w:val="00576E0D"/>
    <w:rsid w:val="0057719B"/>
    <w:rsid w:val="00580C95"/>
    <w:rsid w:val="005846F4"/>
    <w:rsid w:val="0059352D"/>
    <w:rsid w:val="0059470A"/>
    <w:rsid w:val="00594957"/>
    <w:rsid w:val="00595659"/>
    <w:rsid w:val="005A187E"/>
    <w:rsid w:val="005A4BA3"/>
    <w:rsid w:val="005B0380"/>
    <w:rsid w:val="005B3A91"/>
    <w:rsid w:val="005B7980"/>
    <w:rsid w:val="005C03BB"/>
    <w:rsid w:val="005C09B7"/>
    <w:rsid w:val="005C1B2E"/>
    <w:rsid w:val="005C4EDF"/>
    <w:rsid w:val="005C6F90"/>
    <w:rsid w:val="005C7122"/>
    <w:rsid w:val="005D273C"/>
    <w:rsid w:val="005D49E0"/>
    <w:rsid w:val="005D6553"/>
    <w:rsid w:val="005F155B"/>
    <w:rsid w:val="005F46AF"/>
    <w:rsid w:val="005F67BF"/>
    <w:rsid w:val="005F705E"/>
    <w:rsid w:val="005F7834"/>
    <w:rsid w:val="00601791"/>
    <w:rsid w:val="006173ED"/>
    <w:rsid w:val="0062196B"/>
    <w:rsid w:val="00622FAA"/>
    <w:rsid w:val="0062448B"/>
    <w:rsid w:val="006272DD"/>
    <w:rsid w:val="00646247"/>
    <w:rsid w:val="006475BD"/>
    <w:rsid w:val="00656033"/>
    <w:rsid w:val="0065626D"/>
    <w:rsid w:val="0066027D"/>
    <w:rsid w:val="00660734"/>
    <w:rsid w:val="006754AD"/>
    <w:rsid w:val="006821A4"/>
    <w:rsid w:val="00684311"/>
    <w:rsid w:val="00690F98"/>
    <w:rsid w:val="00692A81"/>
    <w:rsid w:val="00696EBA"/>
    <w:rsid w:val="006A1A4F"/>
    <w:rsid w:val="006A3DE9"/>
    <w:rsid w:val="006A628E"/>
    <w:rsid w:val="006A797E"/>
    <w:rsid w:val="006C38A6"/>
    <w:rsid w:val="006C4665"/>
    <w:rsid w:val="006C46CB"/>
    <w:rsid w:val="006C6A6D"/>
    <w:rsid w:val="006E63B5"/>
    <w:rsid w:val="006E6F6D"/>
    <w:rsid w:val="006F291F"/>
    <w:rsid w:val="006F73AB"/>
    <w:rsid w:val="00702356"/>
    <w:rsid w:val="00706BF1"/>
    <w:rsid w:val="00710DB7"/>
    <w:rsid w:val="007167C0"/>
    <w:rsid w:val="00720FC5"/>
    <w:rsid w:val="00721C59"/>
    <w:rsid w:val="00723953"/>
    <w:rsid w:val="00723D83"/>
    <w:rsid w:val="007248DF"/>
    <w:rsid w:val="007257D6"/>
    <w:rsid w:val="00725939"/>
    <w:rsid w:val="007315C0"/>
    <w:rsid w:val="00731E1D"/>
    <w:rsid w:val="00734153"/>
    <w:rsid w:val="007359BA"/>
    <w:rsid w:val="00736677"/>
    <w:rsid w:val="00741216"/>
    <w:rsid w:val="007441C0"/>
    <w:rsid w:val="007501DC"/>
    <w:rsid w:val="0075714B"/>
    <w:rsid w:val="00757F7D"/>
    <w:rsid w:val="0076172D"/>
    <w:rsid w:val="0076443A"/>
    <w:rsid w:val="007648E6"/>
    <w:rsid w:val="0077423E"/>
    <w:rsid w:val="007803D5"/>
    <w:rsid w:val="007812BC"/>
    <w:rsid w:val="00782571"/>
    <w:rsid w:val="00782E00"/>
    <w:rsid w:val="00782EA5"/>
    <w:rsid w:val="00785D8C"/>
    <w:rsid w:val="00790C1D"/>
    <w:rsid w:val="00793606"/>
    <w:rsid w:val="00795A15"/>
    <w:rsid w:val="007972C3"/>
    <w:rsid w:val="00797FD8"/>
    <w:rsid w:val="007A1456"/>
    <w:rsid w:val="007A2970"/>
    <w:rsid w:val="007A37E2"/>
    <w:rsid w:val="007A648D"/>
    <w:rsid w:val="007B2FEC"/>
    <w:rsid w:val="007B55D4"/>
    <w:rsid w:val="007B595A"/>
    <w:rsid w:val="007B64EC"/>
    <w:rsid w:val="007B6FE6"/>
    <w:rsid w:val="007C143F"/>
    <w:rsid w:val="007C2076"/>
    <w:rsid w:val="007C6282"/>
    <w:rsid w:val="007D20DB"/>
    <w:rsid w:val="007D260B"/>
    <w:rsid w:val="007D2999"/>
    <w:rsid w:val="007D2D7E"/>
    <w:rsid w:val="007D5572"/>
    <w:rsid w:val="007E376C"/>
    <w:rsid w:val="007E58BF"/>
    <w:rsid w:val="007E798C"/>
    <w:rsid w:val="007F04B4"/>
    <w:rsid w:val="007F297B"/>
    <w:rsid w:val="007F364A"/>
    <w:rsid w:val="007F5C6C"/>
    <w:rsid w:val="007F66C9"/>
    <w:rsid w:val="00803E02"/>
    <w:rsid w:val="0080468B"/>
    <w:rsid w:val="00810306"/>
    <w:rsid w:val="00812BE8"/>
    <w:rsid w:val="008154A2"/>
    <w:rsid w:val="0082697D"/>
    <w:rsid w:val="00834D20"/>
    <w:rsid w:val="00835DEE"/>
    <w:rsid w:val="0083621B"/>
    <w:rsid w:val="00837CCB"/>
    <w:rsid w:val="00843BE2"/>
    <w:rsid w:val="00845520"/>
    <w:rsid w:val="00846A5E"/>
    <w:rsid w:val="00853114"/>
    <w:rsid w:val="00854177"/>
    <w:rsid w:val="008577DA"/>
    <w:rsid w:val="00861B8B"/>
    <w:rsid w:val="00866711"/>
    <w:rsid w:val="00866B8E"/>
    <w:rsid w:val="00866BA5"/>
    <w:rsid w:val="00870706"/>
    <w:rsid w:val="00877410"/>
    <w:rsid w:val="00881ED6"/>
    <w:rsid w:val="00883480"/>
    <w:rsid w:val="00884028"/>
    <w:rsid w:val="008863C5"/>
    <w:rsid w:val="008876F9"/>
    <w:rsid w:val="0089349B"/>
    <w:rsid w:val="00894785"/>
    <w:rsid w:val="008964FB"/>
    <w:rsid w:val="00897970"/>
    <w:rsid w:val="008A4AF5"/>
    <w:rsid w:val="008B06AB"/>
    <w:rsid w:val="008B10DB"/>
    <w:rsid w:val="008B5133"/>
    <w:rsid w:val="008B6E88"/>
    <w:rsid w:val="008C2B01"/>
    <w:rsid w:val="008C3E21"/>
    <w:rsid w:val="008C5396"/>
    <w:rsid w:val="008C53B9"/>
    <w:rsid w:val="008D16FD"/>
    <w:rsid w:val="008D1EE0"/>
    <w:rsid w:val="008D6B38"/>
    <w:rsid w:val="008D738F"/>
    <w:rsid w:val="008E2B94"/>
    <w:rsid w:val="008E36B9"/>
    <w:rsid w:val="008E3B10"/>
    <w:rsid w:val="008F0B1B"/>
    <w:rsid w:val="008F105B"/>
    <w:rsid w:val="008F3EAA"/>
    <w:rsid w:val="008F5066"/>
    <w:rsid w:val="008F5929"/>
    <w:rsid w:val="008F6C02"/>
    <w:rsid w:val="00900383"/>
    <w:rsid w:val="00900410"/>
    <w:rsid w:val="00903CA2"/>
    <w:rsid w:val="00906D00"/>
    <w:rsid w:val="009102C4"/>
    <w:rsid w:val="00910E41"/>
    <w:rsid w:val="00914E0C"/>
    <w:rsid w:val="00916069"/>
    <w:rsid w:val="009169BD"/>
    <w:rsid w:val="00916F18"/>
    <w:rsid w:val="00920B61"/>
    <w:rsid w:val="00920C41"/>
    <w:rsid w:val="009210F7"/>
    <w:rsid w:val="009230C3"/>
    <w:rsid w:val="00923518"/>
    <w:rsid w:val="009240C0"/>
    <w:rsid w:val="0092646C"/>
    <w:rsid w:val="00930B4F"/>
    <w:rsid w:val="00932664"/>
    <w:rsid w:val="00933A48"/>
    <w:rsid w:val="00934D0C"/>
    <w:rsid w:val="00946426"/>
    <w:rsid w:val="00953FE9"/>
    <w:rsid w:val="009547EE"/>
    <w:rsid w:val="009579EF"/>
    <w:rsid w:val="00960D70"/>
    <w:rsid w:val="00960DA2"/>
    <w:rsid w:val="0096119C"/>
    <w:rsid w:val="0096166C"/>
    <w:rsid w:val="00963C5D"/>
    <w:rsid w:val="009674D1"/>
    <w:rsid w:val="00973F69"/>
    <w:rsid w:val="00976434"/>
    <w:rsid w:val="00976E50"/>
    <w:rsid w:val="009802DD"/>
    <w:rsid w:val="0098654A"/>
    <w:rsid w:val="00991A0B"/>
    <w:rsid w:val="00992E90"/>
    <w:rsid w:val="009965E8"/>
    <w:rsid w:val="009A1671"/>
    <w:rsid w:val="009A1906"/>
    <w:rsid w:val="009A2831"/>
    <w:rsid w:val="009A2AD9"/>
    <w:rsid w:val="009A393B"/>
    <w:rsid w:val="009A5633"/>
    <w:rsid w:val="009B0186"/>
    <w:rsid w:val="009C0BFF"/>
    <w:rsid w:val="009C1443"/>
    <w:rsid w:val="009C5FCA"/>
    <w:rsid w:val="009D0307"/>
    <w:rsid w:val="009D0EB2"/>
    <w:rsid w:val="009D772A"/>
    <w:rsid w:val="009E47B7"/>
    <w:rsid w:val="009E61EA"/>
    <w:rsid w:val="009F5B58"/>
    <w:rsid w:val="009F5CDD"/>
    <w:rsid w:val="00A05C35"/>
    <w:rsid w:val="00A11633"/>
    <w:rsid w:val="00A14F8B"/>
    <w:rsid w:val="00A1683F"/>
    <w:rsid w:val="00A17184"/>
    <w:rsid w:val="00A2000A"/>
    <w:rsid w:val="00A24466"/>
    <w:rsid w:val="00A2791A"/>
    <w:rsid w:val="00A30238"/>
    <w:rsid w:val="00A32B53"/>
    <w:rsid w:val="00A3430D"/>
    <w:rsid w:val="00A5325C"/>
    <w:rsid w:val="00A55875"/>
    <w:rsid w:val="00A602AF"/>
    <w:rsid w:val="00A6404B"/>
    <w:rsid w:val="00A744CB"/>
    <w:rsid w:val="00A8015D"/>
    <w:rsid w:val="00A803B4"/>
    <w:rsid w:val="00A82231"/>
    <w:rsid w:val="00A8500C"/>
    <w:rsid w:val="00A85D40"/>
    <w:rsid w:val="00A92047"/>
    <w:rsid w:val="00A925DA"/>
    <w:rsid w:val="00A93DAC"/>
    <w:rsid w:val="00A945CB"/>
    <w:rsid w:val="00A94B82"/>
    <w:rsid w:val="00A950A7"/>
    <w:rsid w:val="00AA22FA"/>
    <w:rsid w:val="00AB0975"/>
    <w:rsid w:val="00AB3352"/>
    <w:rsid w:val="00AB6399"/>
    <w:rsid w:val="00AB784B"/>
    <w:rsid w:val="00AC05BC"/>
    <w:rsid w:val="00AC4C26"/>
    <w:rsid w:val="00AC689A"/>
    <w:rsid w:val="00AC7123"/>
    <w:rsid w:val="00AD361A"/>
    <w:rsid w:val="00AD5F44"/>
    <w:rsid w:val="00AE04CE"/>
    <w:rsid w:val="00AE04D4"/>
    <w:rsid w:val="00AE2080"/>
    <w:rsid w:val="00AE2C12"/>
    <w:rsid w:val="00AE3116"/>
    <w:rsid w:val="00AE4215"/>
    <w:rsid w:val="00AE4D3A"/>
    <w:rsid w:val="00AE6720"/>
    <w:rsid w:val="00AF3A76"/>
    <w:rsid w:val="00AF56C8"/>
    <w:rsid w:val="00AF6B28"/>
    <w:rsid w:val="00AF7CBF"/>
    <w:rsid w:val="00B00967"/>
    <w:rsid w:val="00B048D4"/>
    <w:rsid w:val="00B05E3B"/>
    <w:rsid w:val="00B06082"/>
    <w:rsid w:val="00B2055A"/>
    <w:rsid w:val="00B209C9"/>
    <w:rsid w:val="00B2590C"/>
    <w:rsid w:val="00B33AC6"/>
    <w:rsid w:val="00B41BDC"/>
    <w:rsid w:val="00B574AA"/>
    <w:rsid w:val="00B61AAB"/>
    <w:rsid w:val="00B61BE1"/>
    <w:rsid w:val="00B660E1"/>
    <w:rsid w:val="00B66EB5"/>
    <w:rsid w:val="00B7082C"/>
    <w:rsid w:val="00B74182"/>
    <w:rsid w:val="00B84968"/>
    <w:rsid w:val="00B90338"/>
    <w:rsid w:val="00BA006C"/>
    <w:rsid w:val="00BA1F17"/>
    <w:rsid w:val="00BA32DE"/>
    <w:rsid w:val="00BA336C"/>
    <w:rsid w:val="00BB208F"/>
    <w:rsid w:val="00BB43F6"/>
    <w:rsid w:val="00BC3BD8"/>
    <w:rsid w:val="00BC5A7F"/>
    <w:rsid w:val="00BD322C"/>
    <w:rsid w:val="00BE01AE"/>
    <w:rsid w:val="00BE12DE"/>
    <w:rsid w:val="00BE4823"/>
    <w:rsid w:val="00BF0762"/>
    <w:rsid w:val="00BF1762"/>
    <w:rsid w:val="00BF38E4"/>
    <w:rsid w:val="00BF6209"/>
    <w:rsid w:val="00C02B7D"/>
    <w:rsid w:val="00C03935"/>
    <w:rsid w:val="00C041CB"/>
    <w:rsid w:val="00C05387"/>
    <w:rsid w:val="00C05895"/>
    <w:rsid w:val="00C10F5A"/>
    <w:rsid w:val="00C120EC"/>
    <w:rsid w:val="00C12778"/>
    <w:rsid w:val="00C13C88"/>
    <w:rsid w:val="00C14452"/>
    <w:rsid w:val="00C14D7E"/>
    <w:rsid w:val="00C2449B"/>
    <w:rsid w:val="00C27B65"/>
    <w:rsid w:val="00C32055"/>
    <w:rsid w:val="00C400AF"/>
    <w:rsid w:val="00C40DCD"/>
    <w:rsid w:val="00C43273"/>
    <w:rsid w:val="00C448E2"/>
    <w:rsid w:val="00C45B02"/>
    <w:rsid w:val="00C463B4"/>
    <w:rsid w:val="00C5039A"/>
    <w:rsid w:val="00C50FEF"/>
    <w:rsid w:val="00C513A1"/>
    <w:rsid w:val="00C51B40"/>
    <w:rsid w:val="00C526A6"/>
    <w:rsid w:val="00C5654B"/>
    <w:rsid w:val="00C6244D"/>
    <w:rsid w:val="00C64DBB"/>
    <w:rsid w:val="00C7448C"/>
    <w:rsid w:val="00C76B07"/>
    <w:rsid w:val="00C8162A"/>
    <w:rsid w:val="00C86CEA"/>
    <w:rsid w:val="00C916E2"/>
    <w:rsid w:val="00C9363C"/>
    <w:rsid w:val="00C945FA"/>
    <w:rsid w:val="00CA0DD4"/>
    <w:rsid w:val="00CA4A9D"/>
    <w:rsid w:val="00CA5FFD"/>
    <w:rsid w:val="00CB29F4"/>
    <w:rsid w:val="00CB708E"/>
    <w:rsid w:val="00CC65CD"/>
    <w:rsid w:val="00CC6AED"/>
    <w:rsid w:val="00CC70E8"/>
    <w:rsid w:val="00CD3E7D"/>
    <w:rsid w:val="00CD558F"/>
    <w:rsid w:val="00CE014F"/>
    <w:rsid w:val="00CE2253"/>
    <w:rsid w:val="00CE2FC2"/>
    <w:rsid w:val="00CE78D1"/>
    <w:rsid w:val="00CF2191"/>
    <w:rsid w:val="00CF283D"/>
    <w:rsid w:val="00CF2F22"/>
    <w:rsid w:val="00CF3BD6"/>
    <w:rsid w:val="00D000B7"/>
    <w:rsid w:val="00D02837"/>
    <w:rsid w:val="00D02AAC"/>
    <w:rsid w:val="00D07B46"/>
    <w:rsid w:val="00D1470B"/>
    <w:rsid w:val="00D15D78"/>
    <w:rsid w:val="00D17F97"/>
    <w:rsid w:val="00D21615"/>
    <w:rsid w:val="00D30222"/>
    <w:rsid w:val="00D3066A"/>
    <w:rsid w:val="00D32B71"/>
    <w:rsid w:val="00D34171"/>
    <w:rsid w:val="00D344E9"/>
    <w:rsid w:val="00D34EB7"/>
    <w:rsid w:val="00D375C2"/>
    <w:rsid w:val="00D40DAA"/>
    <w:rsid w:val="00D40FDC"/>
    <w:rsid w:val="00D45018"/>
    <w:rsid w:val="00D5586C"/>
    <w:rsid w:val="00D56883"/>
    <w:rsid w:val="00D63646"/>
    <w:rsid w:val="00D67918"/>
    <w:rsid w:val="00D73581"/>
    <w:rsid w:val="00D74EF0"/>
    <w:rsid w:val="00D77821"/>
    <w:rsid w:val="00D80679"/>
    <w:rsid w:val="00D81880"/>
    <w:rsid w:val="00D955C1"/>
    <w:rsid w:val="00D955E1"/>
    <w:rsid w:val="00D965EB"/>
    <w:rsid w:val="00D969EB"/>
    <w:rsid w:val="00DA35BC"/>
    <w:rsid w:val="00DA5876"/>
    <w:rsid w:val="00DA679D"/>
    <w:rsid w:val="00DC04E4"/>
    <w:rsid w:val="00DC1E2A"/>
    <w:rsid w:val="00DC372C"/>
    <w:rsid w:val="00DC71FF"/>
    <w:rsid w:val="00DD07B6"/>
    <w:rsid w:val="00DD487A"/>
    <w:rsid w:val="00DD51DA"/>
    <w:rsid w:val="00DD6436"/>
    <w:rsid w:val="00DD70E9"/>
    <w:rsid w:val="00DD751E"/>
    <w:rsid w:val="00DD7733"/>
    <w:rsid w:val="00DD785E"/>
    <w:rsid w:val="00DE0A17"/>
    <w:rsid w:val="00DE18E3"/>
    <w:rsid w:val="00DE1AE2"/>
    <w:rsid w:val="00DE2B73"/>
    <w:rsid w:val="00DF00A8"/>
    <w:rsid w:val="00DF70E6"/>
    <w:rsid w:val="00E00B63"/>
    <w:rsid w:val="00E036A4"/>
    <w:rsid w:val="00E03F33"/>
    <w:rsid w:val="00E0458C"/>
    <w:rsid w:val="00E07477"/>
    <w:rsid w:val="00E1338D"/>
    <w:rsid w:val="00E1481E"/>
    <w:rsid w:val="00E260BB"/>
    <w:rsid w:val="00E26461"/>
    <w:rsid w:val="00E26EFC"/>
    <w:rsid w:val="00E31808"/>
    <w:rsid w:val="00E34B39"/>
    <w:rsid w:val="00E373C8"/>
    <w:rsid w:val="00E422C7"/>
    <w:rsid w:val="00E42F04"/>
    <w:rsid w:val="00E44B08"/>
    <w:rsid w:val="00E4510C"/>
    <w:rsid w:val="00E45862"/>
    <w:rsid w:val="00E45B78"/>
    <w:rsid w:val="00E523CB"/>
    <w:rsid w:val="00E57196"/>
    <w:rsid w:val="00E64446"/>
    <w:rsid w:val="00E65BEA"/>
    <w:rsid w:val="00E80B47"/>
    <w:rsid w:val="00E814A4"/>
    <w:rsid w:val="00E83CEC"/>
    <w:rsid w:val="00E84528"/>
    <w:rsid w:val="00E848F6"/>
    <w:rsid w:val="00E946BC"/>
    <w:rsid w:val="00E96F30"/>
    <w:rsid w:val="00EA0C75"/>
    <w:rsid w:val="00EA2EA4"/>
    <w:rsid w:val="00EB1D13"/>
    <w:rsid w:val="00EB3E16"/>
    <w:rsid w:val="00EB565E"/>
    <w:rsid w:val="00EB7272"/>
    <w:rsid w:val="00EC1FC3"/>
    <w:rsid w:val="00EC3918"/>
    <w:rsid w:val="00EC3E14"/>
    <w:rsid w:val="00EC5605"/>
    <w:rsid w:val="00ED7203"/>
    <w:rsid w:val="00ED77F7"/>
    <w:rsid w:val="00ED79C9"/>
    <w:rsid w:val="00EE5A82"/>
    <w:rsid w:val="00EF065D"/>
    <w:rsid w:val="00EF1556"/>
    <w:rsid w:val="00EF15BD"/>
    <w:rsid w:val="00EF1F0E"/>
    <w:rsid w:val="00EF2B29"/>
    <w:rsid w:val="00EF4C29"/>
    <w:rsid w:val="00EF5C35"/>
    <w:rsid w:val="00F0188F"/>
    <w:rsid w:val="00F01C54"/>
    <w:rsid w:val="00F074F2"/>
    <w:rsid w:val="00F107FB"/>
    <w:rsid w:val="00F22EB6"/>
    <w:rsid w:val="00F24DB4"/>
    <w:rsid w:val="00F260FD"/>
    <w:rsid w:val="00F26229"/>
    <w:rsid w:val="00F273BA"/>
    <w:rsid w:val="00F31C1B"/>
    <w:rsid w:val="00F40A2D"/>
    <w:rsid w:val="00F411BE"/>
    <w:rsid w:val="00F419FE"/>
    <w:rsid w:val="00F46104"/>
    <w:rsid w:val="00F5697C"/>
    <w:rsid w:val="00F56DB0"/>
    <w:rsid w:val="00F56FE0"/>
    <w:rsid w:val="00F61641"/>
    <w:rsid w:val="00F72DAF"/>
    <w:rsid w:val="00F73AEB"/>
    <w:rsid w:val="00F8194E"/>
    <w:rsid w:val="00F82030"/>
    <w:rsid w:val="00F84D95"/>
    <w:rsid w:val="00F855BF"/>
    <w:rsid w:val="00F90294"/>
    <w:rsid w:val="00F92476"/>
    <w:rsid w:val="00F93AAC"/>
    <w:rsid w:val="00F93E33"/>
    <w:rsid w:val="00F94D2A"/>
    <w:rsid w:val="00F97616"/>
    <w:rsid w:val="00FA57BE"/>
    <w:rsid w:val="00FA5808"/>
    <w:rsid w:val="00FB04D2"/>
    <w:rsid w:val="00FB0F60"/>
    <w:rsid w:val="00FB1613"/>
    <w:rsid w:val="00FB201E"/>
    <w:rsid w:val="00FB4468"/>
    <w:rsid w:val="00FB7775"/>
    <w:rsid w:val="00FC1077"/>
    <w:rsid w:val="00FC45D9"/>
    <w:rsid w:val="00FC4658"/>
    <w:rsid w:val="00FC57D1"/>
    <w:rsid w:val="00FD1E8C"/>
    <w:rsid w:val="00FD5D9C"/>
    <w:rsid w:val="00FD73D5"/>
    <w:rsid w:val="00FD7651"/>
    <w:rsid w:val="00FD7772"/>
    <w:rsid w:val="00FE0305"/>
    <w:rsid w:val="00FE6BD7"/>
    <w:rsid w:val="00FE6DA8"/>
    <w:rsid w:val="00FE7A70"/>
    <w:rsid w:val="00FF02F3"/>
    <w:rsid w:val="00FF0588"/>
    <w:rsid w:val="00FF06C0"/>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 w:type="paragraph" w:styleId="Subtitle">
    <w:name w:val="Subtitle"/>
    <w:basedOn w:val="Normal"/>
    <w:next w:val="Normal"/>
    <w:link w:val="SubtitleChar"/>
    <w:uiPriority w:val="11"/>
    <w:qFormat/>
    <w:rsid w:val="000376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3761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andupwipessettlement.com" TargetMode="External"/><Relationship Id="rId13" Type="http://schemas.openxmlformats.org/officeDocument/2006/relationships/hyperlink" Target="http://www.autopartsantitrustlitigation.com" TargetMode="External"/><Relationship Id="rId18" Type="http://schemas.openxmlformats.org/officeDocument/2006/relationships/hyperlink" Target="mailto:Reagan.bradford@lanierlawfirm.com"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pvd@eddf-law.com" TargetMode="External"/><Relationship Id="rId7" Type="http://schemas.openxmlformats.org/officeDocument/2006/relationships/endnotes" Target="endnotes.xml"/><Relationship Id="rId12" Type="http://schemas.openxmlformats.org/officeDocument/2006/relationships/hyperlink" Target="mailto:seth@gutridesafier.com" TargetMode="External"/><Relationship Id="rId17" Type="http://schemas.openxmlformats.org/officeDocument/2006/relationships/hyperlink" Target="http://www.fuelsurchargeclassaction.com" TargetMode="External"/><Relationship Id="rId25" Type="http://schemas.openxmlformats.org/officeDocument/2006/relationships/hyperlink" Target="http://www.SolodynCase.com" TargetMode="External"/><Relationship Id="rId2" Type="http://schemas.openxmlformats.org/officeDocument/2006/relationships/styles" Target="styles.xml"/><Relationship Id="rId16" Type="http://schemas.openxmlformats.org/officeDocument/2006/relationships/hyperlink" Target="mailto:nvmurphy@lawfirmmurphy.com" TargetMode="External"/><Relationship Id="rId20" Type="http://schemas.openxmlformats.org/officeDocument/2006/relationships/hyperlink" Target="mailto:dz@zemellawllc.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gutridesafier.com" TargetMode="External"/><Relationship Id="rId24" Type="http://schemas.openxmlformats.org/officeDocument/2006/relationships/hyperlink" Target="http://www.TrottFairDebtSettlement.com" TargetMode="External"/><Relationship Id="rId5" Type="http://schemas.openxmlformats.org/officeDocument/2006/relationships/webSettings" Target="webSettings.xml"/><Relationship Id="rId15" Type="http://schemas.openxmlformats.org/officeDocument/2006/relationships/hyperlink" Target="mailto:jmg@glapionlaw.com" TargetMode="External"/><Relationship Id="rId23" Type="http://schemas.openxmlformats.org/officeDocument/2006/relationships/hyperlink" Target="http://WWW.CAPACITORSINDIRECTCASE.COM" TargetMode="External"/><Relationship Id="rId28" Type="http://schemas.openxmlformats.org/officeDocument/2006/relationships/fontTable" Target="fontTable.xml"/><Relationship Id="rId10" Type="http://schemas.openxmlformats.org/officeDocument/2006/relationships/hyperlink" Target="http://www.SolodynCase.com" TargetMode="External"/><Relationship Id="rId19" Type="http://schemas.openxmlformats.org/officeDocument/2006/relationships/hyperlink" Target="mailto:screa@cerallp.com" TargetMode="External"/><Relationship Id="rId4" Type="http://schemas.openxmlformats.org/officeDocument/2006/relationships/settings" Target="settings.xml"/><Relationship Id="rId9" Type="http://schemas.openxmlformats.org/officeDocument/2006/relationships/hyperlink" Target="http://www.PlantStemCellSettlement.com" TargetMode="External"/><Relationship Id="rId14" Type="http://schemas.openxmlformats.org/officeDocument/2006/relationships/hyperlink" Target="http://www.haierlawsuit.com" TargetMode="External"/><Relationship Id="rId22" Type="http://schemas.openxmlformats.org/officeDocument/2006/relationships/hyperlink" Target="http://www.TrottFairDebtSettlement.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BEBA5-46C7-40AF-A8DF-2B1FC52D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19</Pages>
  <Words>4820</Words>
  <Characters>27478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7</cp:revision>
  <cp:lastPrinted>2018-08-13T21:57:00Z</cp:lastPrinted>
  <dcterms:created xsi:type="dcterms:W3CDTF">2018-08-06T21:39:00Z</dcterms:created>
  <dcterms:modified xsi:type="dcterms:W3CDTF">2018-09-05T19:48:00Z</dcterms:modified>
</cp:coreProperties>
</file>