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533"/>
        <w:gridCol w:w="1620"/>
        <w:gridCol w:w="1710"/>
        <w:gridCol w:w="5940"/>
        <w:gridCol w:w="1440"/>
        <w:gridCol w:w="2681"/>
      </w:tblGrid>
      <w:tr w:rsidR="007F04B4" w:rsidRPr="007167C0" w:rsidTr="008311FB">
        <w:trPr>
          <w:tblHeader/>
        </w:trPr>
        <w:tc>
          <w:tcPr>
            <w:tcW w:w="153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94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261113">
              <w:rPr>
                <w:rFonts w:ascii="Courier New" w:hAnsi="Courier New" w:cs="Courier New"/>
                <w:b/>
                <w:sz w:val="20"/>
                <w:szCs w:val="20"/>
              </w:rPr>
              <w:t>information</w:t>
            </w:r>
          </w:p>
        </w:tc>
      </w:tr>
      <w:tr w:rsidR="00F97616" w:rsidRPr="007167C0" w:rsidTr="008311FB">
        <w:tc>
          <w:tcPr>
            <w:tcW w:w="1533" w:type="dxa"/>
          </w:tcPr>
          <w:p w:rsidR="00D77821" w:rsidRDefault="00D77821" w:rsidP="00AF3A76">
            <w:pPr>
              <w:pStyle w:val="PlainText"/>
              <w:rPr>
                <w:rFonts w:ascii="Courier New" w:hAnsi="Courier New" w:cs="Courier New"/>
                <w:b/>
                <w:sz w:val="20"/>
                <w:szCs w:val="20"/>
              </w:rPr>
            </w:pPr>
          </w:p>
          <w:p w:rsidR="000E5B29" w:rsidRDefault="00261113" w:rsidP="00AF3A76">
            <w:pPr>
              <w:pStyle w:val="PlainText"/>
              <w:rPr>
                <w:rFonts w:ascii="Courier New" w:hAnsi="Courier New" w:cs="Courier New"/>
                <w:b/>
                <w:sz w:val="20"/>
                <w:szCs w:val="20"/>
              </w:rPr>
            </w:pPr>
            <w:r>
              <w:rPr>
                <w:rFonts w:ascii="Courier New" w:hAnsi="Courier New" w:cs="Courier New"/>
                <w:b/>
                <w:sz w:val="20"/>
                <w:szCs w:val="20"/>
              </w:rPr>
              <w:t>9-1-2016</w:t>
            </w:r>
          </w:p>
          <w:p w:rsidR="00854D9B" w:rsidRDefault="00854D9B" w:rsidP="00AF3A76">
            <w:pPr>
              <w:pStyle w:val="PlainText"/>
              <w:rPr>
                <w:rFonts w:ascii="Courier New" w:hAnsi="Courier New" w:cs="Courier New"/>
                <w:b/>
                <w:sz w:val="20"/>
                <w:szCs w:val="20"/>
              </w:rPr>
            </w:pPr>
          </w:p>
        </w:tc>
        <w:tc>
          <w:tcPr>
            <w:tcW w:w="1620" w:type="dxa"/>
          </w:tcPr>
          <w:p w:rsidR="00F273BA" w:rsidRDefault="00F273BA" w:rsidP="00C14D7E">
            <w:pPr>
              <w:pStyle w:val="PlainText"/>
              <w:rPr>
                <w:rFonts w:ascii="Courier New" w:hAnsi="Courier New" w:cs="Courier New"/>
                <w:b/>
                <w:sz w:val="20"/>
                <w:szCs w:val="20"/>
              </w:rPr>
            </w:pPr>
          </w:p>
          <w:p w:rsidR="00261113" w:rsidRDefault="00532B90" w:rsidP="00C14D7E">
            <w:pPr>
              <w:pStyle w:val="PlainText"/>
              <w:rPr>
                <w:rFonts w:ascii="Courier New" w:hAnsi="Courier New" w:cs="Courier New"/>
                <w:b/>
                <w:sz w:val="20"/>
                <w:szCs w:val="20"/>
              </w:rPr>
            </w:pPr>
            <w:r>
              <w:rPr>
                <w:rFonts w:ascii="Courier New" w:hAnsi="Courier New" w:cs="Courier New"/>
                <w:b/>
                <w:sz w:val="20"/>
                <w:szCs w:val="20"/>
              </w:rPr>
              <w:t>13-CV-01533</w:t>
            </w:r>
          </w:p>
        </w:tc>
        <w:tc>
          <w:tcPr>
            <w:tcW w:w="1710" w:type="dxa"/>
          </w:tcPr>
          <w:p w:rsidR="00F273BA" w:rsidRDefault="00F273BA" w:rsidP="00C14D7E">
            <w:pPr>
              <w:pStyle w:val="PlainText"/>
              <w:rPr>
                <w:rFonts w:ascii="Courier New" w:hAnsi="Courier New" w:cs="Courier New"/>
                <w:b/>
                <w:sz w:val="20"/>
                <w:szCs w:val="20"/>
              </w:rPr>
            </w:pPr>
          </w:p>
          <w:p w:rsidR="00532B90" w:rsidRDefault="00532B90" w:rsidP="00C14D7E">
            <w:pPr>
              <w:pStyle w:val="PlainText"/>
              <w:rPr>
                <w:rFonts w:ascii="Courier New" w:hAnsi="Courier New" w:cs="Courier New"/>
                <w:b/>
                <w:sz w:val="20"/>
                <w:szCs w:val="20"/>
              </w:rPr>
            </w:pPr>
            <w:r>
              <w:rPr>
                <w:rFonts w:ascii="Courier New" w:hAnsi="Courier New" w:cs="Courier New"/>
                <w:b/>
                <w:sz w:val="20"/>
                <w:szCs w:val="20"/>
              </w:rPr>
              <w:t>(W.D. Wash.)</w:t>
            </w:r>
          </w:p>
        </w:tc>
        <w:tc>
          <w:tcPr>
            <w:tcW w:w="5940" w:type="dxa"/>
          </w:tcPr>
          <w:p w:rsidR="009965E8" w:rsidRDefault="009965E8" w:rsidP="002A46E8">
            <w:pPr>
              <w:pStyle w:val="PlainText"/>
              <w:jc w:val="left"/>
              <w:rPr>
                <w:rFonts w:ascii="Courier New" w:hAnsi="Courier New" w:cs="Courier New"/>
                <w:sz w:val="20"/>
                <w:szCs w:val="20"/>
              </w:rPr>
            </w:pPr>
          </w:p>
          <w:p w:rsidR="00532B90" w:rsidRDefault="00532B90" w:rsidP="002A46E8">
            <w:pPr>
              <w:pStyle w:val="PlainText"/>
              <w:jc w:val="left"/>
              <w:rPr>
                <w:rFonts w:ascii="Courier New" w:hAnsi="Courier New" w:cs="Courier New"/>
                <w:b/>
                <w:sz w:val="20"/>
                <w:szCs w:val="20"/>
              </w:rPr>
            </w:pPr>
            <w:r>
              <w:rPr>
                <w:rFonts w:ascii="Courier New" w:hAnsi="Courier New" w:cs="Courier New"/>
                <w:b/>
                <w:sz w:val="20"/>
                <w:szCs w:val="20"/>
              </w:rPr>
              <w:t xml:space="preserve">Booth, et al. v. </w:t>
            </w:r>
            <w:proofErr w:type="spellStart"/>
            <w:r>
              <w:rPr>
                <w:rFonts w:ascii="Courier New" w:hAnsi="Courier New" w:cs="Courier New"/>
                <w:b/>
                <w:sz w:val="20"/>
                <w:szCs w:val="20"/>
              </w:rPr>
              <w:t>Appstack</w:t>
            </w:r>
            <w:proofErr w:type="spellEnd"/>
            <w:r>
              <w:rPr>
                <w:rFonts w:ascii="Courier New" w:hAnsi="Courier New" w:cs="Courier New"/>
                <w:b/>
                <w:sz w:val="20"/>
                <w:szCs w:val="20"/>
              </w:rPr>
              <w:t>, Inc., et al.</w:t>
            </w:r>
          </w:p>
          <w:p w:rsidR="00532B90" w:rsidRPr="00532B90" w:rsidRDefault="00532B90" w:rsidP="00C7395E">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w:t>
            </w:r>
            <w:r w:rsidRPr="00532B90">
              <w:rPr>
                <w:rFonts w:ascii="Courier New" w:hAnsi="Courier New" w:cs="Courier New"/>
                <w:sz w:val="20"/>
                <w:szCs w:val="20"/>
              </w:rPr>
              <w:t>violated the Telephone Consumer Protection Act</w:t>
            </w:r>
            <w:r w:rsidR="00C7395E">
              <w:rPr>
                <w:rFonts w:ascii="Courier New" w:hAnsi="Courier New" w:cs="Courier New"/>
                <w:sz w:val="20"/>
                <w:szCs w:val="20"/>
              </w:rPr>
              <w:t xml:space="preserve"> </w:t>
            </w:r>
            <w:r w:rsidRPr="00532B90">
              <w:rPr>
                <w:rFonts w:ascii="Courier New" w:hAnsi="Courier New" w:cs="Courier New"/>
                <w:sz w:val="20"/>
                <w:szCs w:val="20"/>
              </w:rPr>
              <w:t xml:space="preserve">by making calls to cellular telephones with a prerecorded message. The class representatives claim that </w:t>
            </w:r>
            <w:proofErr w:type="spellStart"/>
            <w:r w:rsidRPr="00532B90">
              <w:rPr>
                <w:rFonts w:ascii="Courier New" w:hAnsi="Courier New" w:cs="Courier New"/>
                <w:sz w:val="20"/>
                <w:szCs w:val="20"/>
              </w:rPr>
              <w:t>Appstack</w:t>
            </w:r>
            <w:proofErr w:type="spellEnd"/>
            <w:r w:rsidRPr="00532B90">
              <w:rPr>
                <w:rFonts w:ascii="Courier New" w:hAnsi="Courier New" w:cs="Courier New"/>
                <w:sz w:val="20"/>
                <w:szCs w:val="20"/>
              </w:rPr>
              <w:t xml:space="preserve"> did not have the recipients’</w:t>
            </w:r>
            <w:r w:rsidR="00C7395E">
              <w:rPr>
                <w:rFonts w:ascii="Courier New" w:hAnsi="Courier New" w:cs="Courier New"/>
                <w:sz w:val="20"/>
                <w:szCs w:val="20"/>
              </w:rPr>
              <w:t xml:space="preserve"> </w:t>
            </w:r>
            <w:r w:rsidRPr="00532B90">
              <w:rPr>
                <w:rFonts w:ascii="Courier New" w:hAnsi="Courier New" w:cs="Courier New"/>
                <w:sz w:val="20"/>
                <w:szCs w:val="20"/>
              </w:rPr>
              <w:t>permission to make these calls.</w:t>
            </w:r>
          </w:p>
        </w:tc>
        <w:tc>
          <w:tcPr>
            <w:tcW w:w="1440" w:type="dxa"/>
          </w:tcPr>
          <w:p w:rsidR="00C14D7E" w:rsidRDefault="00C14D7E" w:rsidP="00881ED6">
            <w:pPr>
              <w:pStyle w:val="PlainText"/>
              <w:rPr>
                <w:rFonts w:ascii="Courier New" w:hAnsi="Courier New" w:cs="Courier New"/>
                <w:b/>
                <w:sz w:val="20"/>
                <w:szCs w:val="20"/>
              </w:rPr>
            </w:pPr>
          </w:p>
          <w:p w:rsidR="00261113" w:rsidRDefault="00261113" w:rsidP="00881ED6">
            <w:pPr>
              <w:pStyle w:val="PlainText"/>
              <w:rPr>
                <w:rFonts w:ascii="Courier New" w:hAnsi="Courier New" w:cs="Courier New"/>
                <w:b/>
                <w:sz w:val="20"/>
                <w:szCs w:val="20"/>
              </w:rPr>
            </w:pPr>
            <w:r>
              <w:rPr>
                <w:rFonts w:ascii="Courier New" w:hAnsi="Courier New" w:cs="Courier New"/>
                <w:b/>
                <w:sz w:val="20"/>
                <w:szCs w:val="20"/>
              </w:rPr>
              <w:t>1-11-2017</w:t>
            </w:r>
          </w:p>
        </w:tc>
        <w:tc>
          <w:tcPr>
            <w:tcW w:w="2681" w:type="dxa"/>
          </w:tcPr>
          <w:p w:rsidR="00F97616" w:rsidRPr="009965E8" w:rsidRDefault="00615C33" w:rsidP="00AF3A76">
            <w:pPr>
              <w:pStyle w:val="PlainText"/>
              <w:jc w:val="lef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style="mso-next-textbox:#Text Box 4">
                    <w:txbxContent>
                      <w:p w:rsidR="00615C33" w:rsidRDefault="00615C33" w:rsidP="00AA22FA">
                        <w:r>
                          <w:t>Prepared by Brenda Berkley</w:t>
                        </w:r>
                      </w:p>
                    </w:txbxContent>
                  </v:textbox>
                </v:shape>
              </w:pict>
            </w:r>
          </w:p>
          <w:p w:rsidR="00866BA5"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A607EC">
              <w:rPr>
                <w:rFonts w:ascii="Courier New" w:hAnsi="Courier New" w:cs="Courier New"/>
                <w:b/>
                <w:sz w:val="20"/>
                <w:szCs w:val="20"/>
              </w:rPr>
              <w:t>call or visit</w:t>
            </w:r>
            <w:r w:rsidR="002A46E8">
              <w:rPr>
                <w:rFonts w:ascii="Courier New" w:hAnsi="Courier New" w:cs="Courier New"/>
                <w:b/>
                <w:sz w:val="20"/>
                <w:szCs w:val="20"/>
              </w:rPr>
              <w:t>:</w:t>
            </w:r>
          </w:p>
          <w:p w:rsidR="002A46E8" w:rsidRDefault="002A46E8" w:rsidP="00AF3A76">
            <w:pPr>
              <w:pStyle w:val="PlainText"/>
              <w:jc w:val="left"/>
              <w:rPr>
                <w:rFonts w:ascii="Courier New" w:hAnsi="Courier New" w:cs="Courier New"/>
                <w:b/>
                <w:sz w:val="20"/>
                <w:szCs w:val="20"/>
              </w:rPr>
            </w:pPr>
          </w:p>
          <w:p w:rsidR="00A607EC" w:rsidRPr="007D6494" w:rsidRDefault="00A607EC" w:rsidP="00AF3A76">
            <w:pPr>
              <w:pStyle w:val="PlainText"/>
              <w:jc w:val="left"/>
              <w:rPr>
                <w:rFonts w:ascii="Courier New" w:hAnsi="Courier New" w:cs="Courier New"/>
                <w:b/>
                <w:sz w:val="16"/>
                <w:szCs w:val="16"/>
              </w:rPr>
            </w:pPr>
            <w:r w:rsidRPr="007D6494">
              <w:rPr>
                <w:rFonts w:ascii="Courier New" w:hAnsi="Courier New" w:cs="Courier New"/>
                <w:b/>
                <w:sz w:val="16"/>
                <w:szCs w:val="16"/>
              </w:rPr>
              <w:t>1 844 801-5968</w:t>
            </w:r>
          </w:p>
          <w:p w:rsidR="00A607EC" w:rsidRPr="007D6494" w:rsidRDefault="00A607EC" w:rsidP="00AF3A76">
            <w:pPr>
              <w:pStyle w:val="PlainText"/>
              <w:jc w:val="left"/>
              <w:rPr>
                <w:rFonts w:ascii="Courier New" w:hAnsi="Courier New" w:cs="Courier New"/>
                <w:b/>
                <w:sz w:val="16"/>
                <w:szCs w:val="16"/>
              </w:rPr>
            </w:pPr>
          </w:p>
          <w:p w:rsidR="002A46E8" w:rsidRPr="007D6494" w:rsidRDefault="00615C33" w:rsidP="00AF3A76">
            <w:pPr>
              <w:pStyle w:val="PlainText"/>
              <w:jc w:val="left"/>
              <w:rPr>
                <w:rFonts w:ascii="Courier New" w:hAnsi="Courier New" w:cs="Courier New"/>
                <w:b/>
                <w:sz w:val="16"/>
                <w:szCs w:val="16"/>
              </w:rPr>
            </w:pPr>
            <w:hyperlink r:id="rId8" w:history="1">
              <w:r w:rsidR="00A607EC" w:rsidRPr="007D6494">
                <w:rPr>
                  <w:rStyle w:val="Hyperlink"/>
                  <w:rFonts w:ascii="Courier New" w:hAnsi="Courier New" w:cs="Courier New"/>
                  <w:b/>
                  <w:sz w:val="16"/>
                  <w:szCs w:val="16"/>
                </w:rPr>
                <w:t>WWW.APPSTACKCLASSACTION.COM</w:t>
              </w:r>
            </w:hyperlink>
          </w:p>
          <w:p w:rsidR="009169BD" w:rsidRPr="009965E8" w:rsidRDefault="009169BD" w:rsidP="00A607EC">
            <w:pPr>
              <w:pStyle w:val="PlainText"/>
              <w:jc w:val="left"/>
              <w:rPr>
                <w:rFonts w:ascii="Courier New" w:hAnsi="Courier New" w:cs="Courier New"/>
                <w:b/>
                <w:sz w:val="20"/>
                <w:szCs w:val="20"/>
              </w:rPr>
            </w:pPr>
          </w:p>
        </w:tc>
      </w:tr>
      <w:tr w:rsidR="00C14D7E" w:rsidRPr="007167C0" w:rsidTr="008311FB">
        <w:tc>
          <w:tcPr>
            <w:tcW w:w="1533" w:type="dxa"/>
          </w:tcPr>
          <w:p w:rsidR="002A46E8" w:rsidRDefault="002A46E8" w:rsidP="002A46E8">
            <w:pPr>
              <w:pStyle w:val="PlainText"/>
              <w:rPr>
                <w:rFonts w:ascii="Courier New" w:hAnsi="Courier New" w:cs="Courier New"/>
                <w:b/>
                <w:sz w:val="20"/>
                <w:szCs w:val="20"/>
              </w:rPr>
            </w:pPr>
          </w:p>
          <w:p w:rsidR="00A607EC" w:rsidRDefault="00E20E9F" w:rsidP="002A46E8">
            <w:pPr>
              <w:pStyle w:val="PlainText"/>
              <w:rPr>
                <w:rFonts w:ascii="Courier New" w:hAnsi="Courier New" w:cs="Courier New"/>
                <w:b/>
                <w:sz w:val="20"/>
                <w:szCs w:val="20"/>
              </w:rPr>
            </w:pPr>
            <w:r>
              <w:rPr>
                <w:rFonts w:ascii="Courier New" w:hAnsi="Courier New" w:cs="Courier New"/>
                <w:b/>
                <w:sz w:val="20"/>
                <w:szCs w:val="20"/>
              </w:rPr>
              <w:t>9-1-2016</w:t>
            </w: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p w:rsidR="00A607EC" w:rsidRDefault="00A607EC" w:rsidP="002A46E8">
            <w:pPr>
              <w:pStyle w:val="PlainText"/>
              <w:rPr>
                <w:rFonts w:ascii="Courier New" w:hAnsi="Courier New" w:cs="Courier New"/>
                <w:b/>
                <w:sz w:val="20"/>
                <w:szCs w:val="20"/>
              </w:rPr>
            </w:pPr>
          </w:p>
        </w:tc>
        <w:tc>
          <w:tcPr>
            <w:tcW w:w="1620" w:type="dxa"/>
          </w:tcPr>
          <w:p w:rsidR="002A46E8" w:rsidRDefault="002A46E8" w:rsidP="00AF3A76">
            <w:pPr>
              <w:pStyle w:val="PlainText"/>
              <w:rPr>
                <w:rFonts w:ascii="Courier New" w:hAnsi="Courier New" w:cs="Courier New"/>
                <w:b/>
                <w:sz w:val="20"/>
                <w:szCs w:val="20"/>
              </w:rPr>
            </w:pPr>
          </w:p>
          <w:p w:rsidR="00E20E9F" w:rsidRDefault="00E20E9F" w:rsidP="00AF3A76">
            <w:pPr>
              <w:pStyle w:val="PlainText"/>
              <w:rPr>
                <w:rFonts w:ascii="Courier New" w:hAnsi="Courier New" w:cs="Courier New"/>
                <w:b/>
                <w:sz w:val="20"/>
                <w:szCs w:val="20"/>
              </w:rPr>
            </w:pPr>
            <w:r>
              <w:rPr>
                <w:rFonts w:ascii="Courier New" w:hAnsi="Courier New" w:cs="Courier New"/>
                <w:b/>
                <w:sz w:val="20"/>
                <w:szCs w:val="20"/>
              </w:rPr>
              <w:t>04-C</w:t>
            </w:r>
            <w:r w:rsidR="00B25667">
              <w:rPr>
                <w:rFonts w:ascii="Courier New" w:hAnsi="Courier New" w:cs="Courier New"/>
                <w:b/>
                <w:sz w:val="20"/>
                <w:szCs w:val="20"/>
              </w:rPr>
              <w:t>V-9866</w:t>
            </w:r>
          </w:p>
        </w:tc>
        <w:tc>
          <w:tcPr>
            <w:tcW w:w="1710" w:type="dxa"/>
          </w:tcPr>
          <w:p w:rsidR="00D63646" w:rsidRDefault="00D63646" w:rsidP="00AF3A76">
            <w:pPr>
              <w:pStyle w:val="PlainText"/>
              <w:rPr>
                <w:rFonts w:ascii="Courier New" w:hAnsi="Courier New" w:cs="Courier New"/>
                <w:b/>
                <w:sz w:val="20"/>
                <w:szCs w:val="20"/>
              </w:rPr>
            </w:pPr>
          </w:p>
          <w:p w:rsidR="00B25667" w:rsidRDefault="00B25667" w:rsidP="00AF3A76">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176670" w:rsidRDefault="00176670" w:rsidP="00083E45">
            <w:pPr>
              <w:pStyle w:val="PlainText"/>
              <w:jc w:val="left"/>
              <w:rPr>
                <w:rFonts w:ascii="Courier New" w:hAnsi="Courier New" w:cs="Courier New"/>
                <w:b/>
                <w:sz w:val="20"/>
                <w:szCs w:val="20"/>
              </w:rPr>
            </w:pPr>
          </w:p>
          <w:p w:rsidR="00B25667" w:rsidRDefault="00B25667" w:rsidP="00B25667">
            <w:pPr>
              <w:pStyle w:val="PlainText"/>
              <w:jc w:val="left"/>
              <w:rPr>
                <w:rFonts w:ascii="Courier New" w:hAnsi="Courier New" w:cs="Courier New"/>
                <w:b/>
                <w:sz w:val="20"/>
                <w:szCs w:val="20"/>
              </w:rPr>
            </w:pPr>
            <w:r>
              <w:rPr>
                <w:rFonts w:ascii="Courier New" w:hAnsi="Courier New" w:cs="Courier New"/>
                <w:b/>
                <w:sz w:val="20"/>
                <w:szCs w:val="20"/>
              </w:rPr>
              <w:t>In re: Pfizer Inc. Securities Litigation</w:t>
            </w:r>
          </w:p>
          <w:p w:rsidR="00B25667" w:rsidRDefault="00B25667" w:rsidP="00B25667">
            <w:pPr>
              <w:pStyle w:val="PlainText"/>
              <w:jc w:val="left"/>
              <w:rPr>
                <w:rFonts w:ascii="Courier New" w:hAnsi="Courier New" w:cs="Courier New"/>
                <w:b/>
                <w:sz w:val="20"/>
                <w:szCs w:val="20"/>
              </w:rPr>
            </w:pPr>
            <w:r>
              <w:rPr>
                <w:rFonts w:ascii="Courier New" w:hAnsi="Courier New" w:cs="Courier New"/>
                <w:b/>
                <w:sz w:val="20"/>
                <w:szCs w:val="20"/>
              </w:rPr>
              <w:t xml:space="preserve">Re Defendants:  Henry A. </w:t>
            </w:r>
            <w:proofErr w:type="spellStart"/>
            <w:r>
              <w:rPr>
                <w:rFonts w:ascii="Courier New" w:hAnsi="Courier New" w:cs="Courier New"/>
                <w:b/>
                <w:sz w:val="20"/>
                <w:szCs w:val="20"/>
              </w:rPr>
              <w:t>McKinnell</w:t>
            </w:r>
            <w:proofErr w:type="spellEnd"/>
            <w:r>
              <w:rPr>
                <w:rFonts w:ascii="Courier New" w:hAnsi="Courier New" w:cs="Courier New"/>
                <w:b/>
                <w:sz w:val="20"/>
                <w:szCs w:val="20"/>
              </w:rPr>
              <w:t xml:space="preserve">, Karen L. </w:t>
            </w:r>
            <w:proofErr w:type="spellStart"/>
            <w:r>
              <w:rPr>
                <w:rFonts w:ascii="Courier New" w:hAnsi="Courier New" w:cs="Courier New"/>
                <w:b/>
                <w:sz w:val="20"/>
                <w:szCs w:val="20"/>
              </w:rPr>
              <w:t>Katen</w:t>
            </w:r>
            <w:proofErr w:type="spellEnd"/>
            <w:r>
              <w:rPr>
                <w:rFonts w:ascii="Courier New" w:hAnsi="Courier New" w:cs="Courier New"/>
                <w:b/>
                <w:sz w:val="20"/>
                <w:szCs w:val="20"/>
              </w:rPr>
              <w:t xml:space="preserve">, Joseph M. </w:t>
            </w:r>
            <w:proofErr w:type="spellStart"/>
            <w:r>
              <w:rPr>
                <w:rFonts w:ascii="Courier New" w:hAnsi="Courier New" w:cs="Courier New"/>
                <w:b/>
                <w:sz w:val="20"/>
                <w:szCs w:val="20"/>
              </w:rPr>
              <w:t>Feczko</w:t>
            </w:r>
            <w:proofErr w:type="spellEnd"/>
            <w:r>
              <w:rPr>
                <w:rFonts w:ascii="Courier New" w:hAnsi="Courier New" w:cs="Courier New"/>
                <w:b/>
                <w:sz w:val="20"/>
                <w:szCs w:val="20"/>
              </w:rPr>
              <w:t xml:space="preserve">, and Gail </w:t>
            </w:r>
            <w:proofErr w:type="spellStart"/>
            <w:r>
              <w:rPr>
                <w:rFonts w:ascii="Courier New" w:hAnsi="Courier New" w:cs="Courier New"/>
                <w:b/>
                <w:sz w:val="20"/>
                <w:szCs w:val="20"/>
              </w:rPr>
              <w:t>Cawkwell</w:t>
            </w:r>
            <w:proofErr w:type="spellEnd"/>
            <w:r>
              <w:rPr>
                <w:rFonts w:ascii="Courier New" w:hAnsi="Courier New" w:cs="Courier New"/>
                <w:b/>
                <w:sz w:val="20"/>
                <w:szCs w:val="20"/>
              </w:rPr>
              <w:t xml:space="preserve"> (Defendants)</w:t>
            </w:r>
          </w:p>
          <w:p w:rsidR="00B25667" w:rsidRDefault="00B25667" w:rsidP="00B25667">
            <w:pPr>
              <w:pStyle w:val="PlainText"/>
              <w:jc w:val="left"/>
              <w:rPr>
                <w:rFonts w:ascii="Courier New" w:hAnsi="Courier New" w:cs="Courier New"/>
                <w:sz w:val="20"/>
                <w:szCs w:val="20"/>
              </w:rPr>
            </w:pPr>
            <w:r>
              <w:rPr>
                <w:rFonts w:ascii="Courier New" w:hAnsi="Courier New" w:cs="Courier New"/>
                <w:sz w:val="20"/>
                <w:szCs w:val="20"/>
              </w:rPr>
              <w:t xml:space="preserve">Plaintiff </w:t>
            </w:r>
            <w:r w:rsidR="00BC511F">
              <w:rPr>
                <w:rFonts w:ascii="Courier New" w:hAnsi="Courier New" w:cs="Courier New"/>
                <w:sz w:val="20"/>
                <w:szCs w:val="20"/>
              </w:rPr>
              <w:t xml:space="preserve">claims </w:t>
            </w:r>
            <w:r>
              <w:rPr>
                <w:rFonts w:ascii="Courier New" w:hAnsi="Courier New" w:cs="Courier New"/>
                <w:sz w:val="20"/>
                <w:szCs w:val="20"/>
              </w:rPr>
              <w:t xml:space="preserve">that </w:t>
            </w:r>
            <w:r w:rsidRPr="00B25667">
              <w:rPr>
                <w:rFonts w:ascii="Courier New" w:hAnsi="Courier New" w:cs="Courier New"/>
                <w:sz w:val="20"/>
                <w:szCs w:val="20"/>
              </w:rPr>
              <w:t xml:space="preserve">Pfizer and certain of its officers and </w:t>
            </w:r>
            <w:r w:rsidR="00602D1C" w:rsidRPr="00B25667">
              <w:rPr>
                <w:rFonts w:ascii="Courier New" w:hAnsi="Courier New" w:cs="Courier New"/>
                <w:sz w:val="20"/>
                <w:szCs w:val="20"/>
              </w:rPr>
              <w:t>directors</w:t>
            </w:r>
            <w:r w:rsidRPr="00B25667">
              <w:rPr>
                <w:rFonts w:ascii="Courier New" w:hAnsi="Courier New" w:cs="Courier New"/>
                <w:sz w:val="20"/>
                <w:szCs w:val="20"/>
              </w:rPr>
              <w:t xml:space="preserve"> </w:t>
            </w:r>
            <w:r w:rsidR="00602D1C">
              <w:rPr>
                <w:rFonts w:ascii="Courier New" w:hAnsi="Courier New" w:cs="Courier New"/>
                <w:sz w:val="20"/>
                <w:szCs w:val="20"/>
              </w:rPr>
              <w:t>allegedly</w:t>
            </w:r>
            <w:r w:rsidR="00BC511F">
              <w:rPr>
                <w:rFonts w:ascii="Courier New" w:hAnsi="Courier New" w:cs="Courier New"/>
                <w:sz w:val="20"/>
                <w:szCs w:val="20"/>
              </w:rPr>
              <w:t xml:space="preserve"> violated</w:t>
            </w:r>
            <w:r w:rsidRPr="00B25667">
              <w:rPr>
                <w:rFonts w:ascii="Courier New" w:hAnsi="Courier New" w:cs="Courier New"/>
                <w:sz w:val="20"/>
                <w:szCs w:val="20"/>
              </w:rPr>
              <w:t xml:space="preserve"> Sections 10(b), 20(a) and</w:t>
            </w:r>
            <w:r w:rsidR="00BC511F">
              <w:rPr>
                <w:rFonts w:ascii="Courier New" w:hAnsi="Courier New" w:cs="Courier New"/>
                <w:sz w:val="20"/>
                <w:szCs w:val="20"/>
              </w:rPr>
              <w:t xml:space="preserve"> </w:t>
            </w:r>
            <w:r w:rsidRPr="00B25667">
              <w:rPr>
                <w:rFonts w:ascii="Courier New" w:hAnsi="Courier New" w:cs="Courier New"/>
                <w:sz w:val="20"/>
                <w:szCs w:val="20"/>
              </w:rPr>
              <w:t>20A of the Securities Exchange Act of 1934 and Rule 10b-5. By Order</w:t>
            </w:r>
            <w:r>
              <w:rPr>
                <w:rFonts w:ascii="Courier New" w:hAnsi="Courier New" w:cs="Courier New"/>
                <w:sz w:val="20"/>
                <w:szCs w:val="20"/>
              </w:rPr>
              <w:t xml:space="preserve"> </w:t>
            </w:r>
            <w:r w:rsidRPr="00B25667">
              <w:rPr>
                <w:rFonts w:ascii="Courier New" w:hAnsi="Courier New" w:cs="Courier New"/>
                <w:sz w:val="20"/>
                <w:szCs w:val="20"/>
              </w:rPr>
              <w:t xml:space="preserve">dated </w:t>
            </w:r>
            <w:r>
              <w:rPr>
                <w:rFonts w:ascii="Courier New" w:hAnsi="Courier New" w:cs="Courier New"/>
                <w:sz w:val="20"/>
                <w:szCs w:val="20"/>
              </w:rPr>
              <w:t>10-</w:t>
            </w:r>
            <w:r w:rsidRPr="00B25667">
              <w:rPr>
                <w:rFonts w:ascii="Courier New" w:hAnsi="Courier New" w:cs="Courier New"/>
                <w:sz w:val="20"/>
                <w:szCs w:val="20"/>
              </w:rPr>
              <w:t>21</w:t>
            </w:r>
            <w:r>
              <w:rPr>
                <w:rFonts w:ascii="Courier New" w:hAnsi="Courier New" w:cs="Courier New"/>
                <w:sz w:val="20"/>
                <w:szCs w:val="20"/>
              </w:rPr>
              <w:t>-</w:t>
            </w:r>
            <w:r w:rsidRPr="00B25667">
              <w:rPr>
                <w:rFonts w:ascii="Courier New" w:hAnsi="Courier New" w:cs="Courier New"/>
                <w:sz w:val="20"/>
                <w:szCs w:val="20"/>
              </w:rPr>
              <w:t>2005, the Court consolidated these actions and appointed Teachers’</w:t>
            </w:r>
            <w:r>
              <w:rPr>
                <w:rFonts w:ascii="Courier New" w:hAnsi="Courier New" w:cs="Courier New"/>
                <w:sz w:val="20"/>
                <w:szCs w:val="20"/>
              </w:rPr>
              <w:t xml:space="preserve"> </w:t>
            </w:r>
            <w:r w:rsidRPr="00B25667">
              <w:rPr>
                <w:rFonts w:ascii="Courier New" w:hAnsi="Courier New" w:cs="Courier New"/>
                <w:sz w:val="20"/>
                <w:szCs w:val="20"/>
              </w:rPr>
              <w:t>Retirement System of Louisiana as Lead Plaintiff pursuant to the Private Securities Litigation</w:t>
            </w:r>
            <w:r>
              <w:rPr>
                <w:rFonts w:ascii="Courier New" w:hAnsi="Courier New" w:cs="Courier New"/>
                <w:sz w:val="20"/>
                <w:szCs w:val="20"/>
              </w:rPr>
              <w:t xml:space="preserve"> </w:t>
            </w:r>
            <w:r w:rsidRPr="00B25667">
              <w:rPr>
                <w:rFonts w:ascii="Courier New" w:hAnsi="Courier New" w:cs="Courier New"/>
                <w:sz w:val="20"/>
                <w:szCs w:val="20"/>
              </w:rPr>
              <w:t>Reform Act of 1995.</w:t>
            </w:r>
          </w:p>
          <w:p w:rsidR="00B25667" w:rsidRPr="00B25667" w:rsidRDefault="00B25667" w:rsidP="00B25667">
            <w:pPr>
              <w:pStyle w:val="PlainText"/>
              <w:jc w:val="left"/>
              <w:rPr>
                <w:rFonts w:ascii="Courier New" w:hAnsi="Courier New" w:cs="Courier New"/>
                <w:sz w:val="20"/>
                <w:szCs w:val="20"/>
              </w:rPr>
            </w:pPr>
          </w:p>
        </w:tc>
        <w:tc>
          <w:tcPr>
            <w:tcW w:w="1440" w:type="dxa"/>
          </w:tcPr>
          <w:p w:rsidR="00D63646" w:rsidRDefault="00D63646" w:rsidP="00AF3A76">
            <w:pPr>
              <w:pStyle w:val="PlainText"/>
              <w:rPr>
                <w:rFonts w:ascii="Courier New" w:hAnsi="Courier New" w:cs="Courier New"/>
                <w:b/>
                <w:sz w:val="20"/>
                <w:szCs w:val="20"/>
              </w:rPr>
            </w:pPr>
          </w:p>
          <w:p w:rsidR="00B25667" w:rsidRDefault="00B25667"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E18E3" w:rsidRDefault="00DE18E3" w:rsidP="00AF3A76">
            <w:pPr>
              <w:pStyle w:val="PlainText"/>
              <w:jc w:val="left"/>
              <w:rPr>
                <w:rFonts w:ascii="Courier New" w:hAnsi="Courier New" w:cs="Courier New"/>
                <w:b/>
                <w:noProof/>
                <w:sz w:val="20"/>
                <w:szCs w:val="20"/>
              </w:rPr>
            </w:pPr>
          </w:p>
          <w:p w:rsidR="00D45E8A" w:rsidRDefault="00D45E8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D45E8A" w:rsidRDefault="00D45E8A" w:rsidP="00AF3A76">
            <w:pPr>
              <w:pStyle w:val="PlainText"/>
              <w:jc w:val="left"/>
              <w:rPr>
                <w:rFonts w:ascii="Courier New" w:hAnsi="Courier New" w:cs="Courier New"/>
                <w:b/>
                <w:noProof/>
                <w:sz w:val="20"/>
                <w:szCs w:val="20"/>
              </w:rPr>
            </w:pPr>
          </w:p>
          <w:p w:rsidR="00E20E9F" w:rsidRDefault="00D45E8A" w:rsidP="00D45E8A">
            <w:pPr>
              <w:pStyle w:val="PlainText"/>
              <w:jc w:val="left"/>
              <w:rPr>
                <w:rFonts w:ascii="Courier New" w:hAnsi="Courier New" w:cs="Courier New"/>
                <w:b/>
                <w:noProof/>
                <w:sz w:val="16"/>
                <w:szCs w:val="16"/>
              </w:rPr>
            </w:pPr>
            <w:r w:rsidRPr="00E20E9F">
              <w:rPr>
                <w:rFonts w:ascii="Courier New" w:hAnsi="Courier New" w:cs="Courier New"/>
                <w:b/>
                <w:noProof/>
                <w:sz w:val="16"/>
                <w:szCs w:val="16"/>
              </w:rPr>
              <w:t>JOSEPH HAGE &amp; AARONSON</w:t>
            </w:r>
          </w:p>
          <w:p w:rsidR="00D45E8A" w:rsidRPr="00E20E9F" w:rsidRDefault="00D45E8A" w:rsidP="00D45E8A">
            <w:pPr>
              <w:pStyle w:val="PlainText"/>
              <w:jc w:val="left"/>
              <w:rPr>
                <w:rFonts w:ascii="Courier New" w:hAnsi="Courier New" w:cs="Courier New"/>
                <w:b/>
                <w:noProof/>
                <w:sz w:val="16"/>
                <w:szCs w:val="16"/>
              </w:rPr>
            </w:pPr>
            <w:r w:rsidRPr="00E20E9F">
              <w:rPr>
                <w:rFonts w:ascii="Courier New" w:hAnsi="Courier New" w:cs="Courier New"/>
                <w:b/>
                <w:noProof/>
                <w:sz w:val="16"/>
                <w:szCs w:val="16"/>
              </w:rPr>
              <w:t xml:space="preserve"> LLC</w:t>
            </w:r>
          </w:p>
          <w:p w:rsidR="00D45E8A" w:rsidRPr="00E20E9F" w:rsidRDefault="00D45E8A" w:rsidP="00D45E8A">
            <w:pPr>
              <w:pStyle w:val="PlainText"/>
              <w:jc w:val="left"/>
              <w:rPr>
                <w:rFonts w:ascii="Courier New" w:hAnsi="Courier New" w:cs="Courier New"/>
                <w:b/>
                <w:noProof/>
                <w:sz w:val="16"/>
                <w:szCs w:val="16"/>
              </w:rPr>
            </w:pPr>
            <w:r w:rsidRPr="00E20E9F">
              <w:rPr>
                <w:rFonts w:ascii="Courier New" w:hAnsi="Courier New" w:cs="Courier New"/>
                <w:b/>
                <w:noProof/>
                <w:sz w:val="16"/>
                <w:szCs w:val="16"/>
              </w:rPr>
              <w:t>Gregory P. Joseph</w:t>
            </w:r>
          </w:p>
          <w:p w:rsidR="00D45E8A" w:rsidRPr="00E20E9F" w:rsidRDefault="00D45E8A" w:rsidP="00D45E8A">
            <w:pPr>
              <w:pStyle w:val="PlainText"/>
              <w:jc w:val="left"/>
              <w:rPr>
                <w:rFonts w:ascii="Courier New" w:hAnsi="Courier New" w:cs="Courier New"/>
                <w:b/>
                <w:noProof/>
                <w:sz w:val="16"/>
                <w:szCs w:val="16"/>
              </w:rPr>
            </w:pPr>
            <w:r w:rsidRPr="00E20E9F">
              <w:rPr>
                <w:rFonts w:ascii="Courier New" w:hAnsi="Courier New" w:cs="Courier New"/>
                <w:b/>
                <w:noProof/>
                <w:sz w:val="16"/>
                <w:szCs w:val="16"/>
              </w:rPr>
              <w:t>Douglas J. Pepe</w:t>
            </w:r>
          </w:p>
          <w:p w:rsidR="00D45E8A" w:rsidRPr="00E20E9F" w:rsidRDefault="00D45E8A" w:rsidP="00D45E8A">
            <w:pPr>
              <w:pStyle w:val="PlainText"/>
              <w:jc w:val="left"/>
              <w:rPr>
                <w:rFonts w:ascii="Courier New" w:hAnsi="Courier New" w:cs="Courier New"/>
                <w:b/>
                <w:noProof/>
                <w:sz w:val="16"/>
                <w:szCs w:val="16"/>
              </w:rPr>
            </w:pPr>
            <w:r w:rsidRPr="00E20E9F">
              <w:rPr>
                <w:rFonts w:ascii="Courier New" w:hAnsi="Courier New" w:cs="Courier New"/>
                <w:b/>
                <w:noProof/>
                <w:sz w:val="16"/>
                <w:szCs w:val="16"/>
              </w:rPr>
              <w:t>Sandra M. Lipsman</w:t>
            </w:r>
          </w:p>
          <w:p w:rsidR="00D45E8A" w:rsidRPr="00E20E9F" w:rsidRDefault="00D45E8A" w:rsidP="00D45E8A">
            <w:pPr>
              <w:pStyle w:val="PlainText"/>
              <w:jc w:val="left"/>
              <w:rPr>
                <w:rFonts w:ascii="Courier New" w:hAnsi="Courier New" w:cs="Courier New"/>
                <w:b/>
                <w:noProof/>
                <w:sz w:val="16"/>
                <w:szCs w:val="16"/>
              </w:rPr>
            </w:pPr>
            <w:r w:rsidRPr="00E20E9F">
              <w:rPr>
                <w:rFonts w:ascii="Courier New" w:hAnsi="Courier New" w:cs="Courier New"/>
                <w:b/>
                <w:noProof/>
                <w:sz w:val="16"/>
                <w:szCs w:val="16"/>
              </w:rPr>
              <w:t>485 Lexington Avenue</w:t>
            </w:r>
          </w:p>
          <w:p w:rsidR="00D45E8A" w:rsidRPr="00E20E9F" w:rsidRDefault="00D45E8A" w:rsidP="00D45E8A">
            <w:pPr>
              <w:pStyle w:val="PlainText"/>
              <w:jc w:val="left"/>
              <w:rPr>
                <w:rFonts w:ascii="Courier New" w:hAnsi="Courier New" w:cs="Courier New"/>
                <w:b/>
                <w:noProof/>
                <w:sz w:val="16"/>
                <w:szCs w:val="16"/>
              </w:rPr>
            </w:pPr>
            <w:r w:rsidRPr="00E20E9F">
              <w:rPr>
                <w:rFonts w:ascii="Courier New" w:hAnsi="Courier New" w:cs="Courier New"/>
                <w:b/>
                <w:noProof/>
                <w:sz w:val="16"/>
                <w:szCs w:val="16"/>
              </w:rPr>
              <w:t>30th Floor</w:t>
            </w:r>
          </w:p>
          <w:p w:rsidR="00D45E8A" w:rsidRDefault="00D45E8A" w:rsidP="00D45E8A">
            <w:pPr>
              <w:pStyle w:val="PlainText"/>
              <w:jc w:val="left"/>
              <w:rPr>
                <w:rFonts w:ascii="Courier New" w:hAnsi="Courier New" w:cs="Courier New"/>
                <w:b/>
                <w:noProof/>
                <w:sz w:val="16"/>
                <w:szCs w:val="16"/>
              </w:rPr>
            </w:pPr>
            <w:r w:rsidRPr="00E20E9F">
              <w:rPr>
                <w:rFonts w:ascii="Courier New" w:hAnsi="Courier New" w:cs="Courier New"/>
                <w:b/>
                <w:noProof/>
                <w:sz w:val="16"/>
                <w:szCs w:val="16"/>
              </w:rPr>
              <w:t>New York, New York 10017</w:t>
            </w:r>
          </w:p>
          <w:p w:rsidR="00E20E9F" w:rsidRPr="00E20E9F" w:rsidRDefault="00E20E9F" w:rsidP="00D45E8A">
            <w:pPr>
              <w:pStyle w:val="PlainText"/>
              <w:jc w:val="left"/>
              <w:rPr>
                <w:rFonts w:ascii="Courier New" w:hAnsi="Courier New" w:cs="Courier New"/>
                <w:b/>
                <w:noProof/>
                <w:sz w:val="16"/>
                <w:szCs w:val="16"/>
              </w:rPr>
            </w:pPr>
          </w:p>
          <w:p w:rsidR="00E20E9F" w:rsidRDefault="00E20E9F" w:rsidP="00D45E8A">
            <w:pPr>
              <w:pStyle w:val="PlainText"/>
              <w:jc w:val="left"/>
              <w:rPr>
                <w:rFonts w:ascii="Courier New" w:hAnsi="Courier New" w:cs="Courier New"/>
                <w:b/>
                <w:noProof/>
                <w:sz w:val="16"/>
                <w:szCs w:val="16"/>
              </w:rPr>
            </w:pPr>
            <w:r>
              <w:rPr>
                <w:rFonts w:ascii="Courier New" w:hAnsi="Courier New" w:cs="Courier New"/>
                <w:b/>
                <w:noProof/>
                <w:sz w:val="16"/>
                <w:szCs w:val="16"/>
              </w:rPr>
              <w:t>212</w:t>
            </w:r>
            <w:r w:rsidR="00D45E8A" w:rsidRPr="00E20E9F">
              <w:rPr>
                <w:rFonts w:ascii="Courier New" w:hAnsi="Courier New" w:cs="Courier New"/>
                <w:b/>
                <w:noProof/>
                <w:sz w:val="16"/>
                <w:szCs w:val="16"/>
              </w:rPr>
              <w:t xml:space="preserve"> 407-1200</w:t>
            </w:r>
            <w:r w:rsidR="00B25667">
              <w:rPr>
                <w:rFonts w:ascii="Courier New" w:hAnsi="Courier New" w:cs="Courier New"/>
                <w:b/>
                <w:noProof/>
                <w:sz w:val="16"/>
                <w:szCs w:val="16"/>
              </w:rPr>
              <w:t xml:space="preserve"> (Ph.)</w:t>
            </w:r>
          </w:p>
          <w:p w:rsidR="00C7395E" w:rsidRDefault="00C7395E" w:rsidP="00D45E8A">
            <w:pPr>
              <w:pStyle w:val="PlainText"/>
              <w:jc w:val="left"/>
              <w:rPr>
                <w:rFonts w:ascii="Courier New" w:hAnsi="Courier New" w:cs="Courier New"/>
                <w:b/>
                <w:noProof/>
                <w:sz w:val="16"/>
                <w:szCs w:val="16"/>
              </w:rPr>
            </w:pPr>
          </w:p>
          <w:p w:rsidR="00D45E8A" w:rsidRPr="00E20E9F" w:rsidRDefault="00E20E9F" w:rsidP="00D45E8A">
            <w:pPr>
              <w:pStyle w:val="PlainText"/>
              <w:jc w:val="left"/>
              <w:rPr>
                <w:rFonts w:ascii="Courier New" w:hAnsi="Courier New" w:cs="Courier New"/>
                <w:b/>
                <w:noProof/>
                <w:sz w:val="16"/>
                <w:szCs w:val="16"/>
              </w:rPr>
            </w:pPr>
            <w:r>
              <w:rPr>
                <w:rFonts w:ascii="Courier New" w:hAnsi="Courier New" w:cs="Courier New"/>
                <w:b/>
                <w:noProof/>
                <w:sz w:val="16"/>
                <w:szCs w:val="16"/>
              </w:rPr>
              <w:t>212</w:t>
            </w:r>
            <w:r w:rsidR="00D45E8A" w:rsidRPr="00E20E9F">
              <w:rPr>
                <w:rFonts w:ascii="Courier New" w:hAnsi="Courier New" w:cs="Courier New"/>
                <w:b/>
                <w:noProof/>
                <w:sz w:val="16"/>
                <w:szCs w:val="16"/>
              </w:rPr>
              <w:t xml:space="preserve"> 407-1299</w:t>
            </w:r>
            <w:r w:rsidR="00B25667">
              <w:rPr>
                <w:rFonts w:ascii="Courier New" w:hAnsi="Courier New" w:cs="Courier New"/>
                <w:b/>
                <w:noProof/>
                <w:sz w:val="16"/>
                <w:szCs w:val="16"/>
              </w:rPr>
              <w:t xml:space="preserve"> (Fax)</w:t>
            </w:r>
          </w:p>
        </w:tc>
      </w:tr>
      <w:tr w:rsidR="00DE18E3" w:rsidRPr="007167C0" w:rsidTr="008311FB">
        <w:tc>
          <w:tcPr>
            <w:tcW w:w="1533" w:type="dxa"/>
          </w:tcPr>
          <w:p w:rsidR="00176670" w:rsidRDefault="00176670" w:rsidP="00AF3A76">
            <w:pPr>
              <w:pStyle w:val="PlainText"/>
              <w:rPr>
                <w:rFonts w:ascii="Courier New" w:hAnsi="Courier New" w:cs="Courier New"/>
                <w:b/>
                <w:sz w:val="20"/>
                <w:szCs w:val="20"/>
              </w:rPr>
            </w:pPr>
          </w:p>
          <w:p w:rsidR="005E3256" w:rsidRDefault="005E3256" w:rsidP="00AF3A76">
            <w:pPr>
              <w:pStyle w:val="PlainText"/>
              <w:rPr>
                <w:rFonts w:ascii="Courier New" w:hAnsi="Courier New" w:cs="Courier New"/>
                <w:b/>
                <w:sz w:val="20"/>
                <w:szCs w:val="20"/>
              </w:rPr>
            </w:pPr>
            <w:r>
              <w:rPr>
                <w:rFonts w:ascii="Courier New" w:hAnsi="Courier New" w:cs="Courier New"/>
                <w:b/>
                <w:sz w:val="20"/>
                <w:szCs w:val="20"/>
              </w:rPr>
              <w:t>9-1-2016</w:t>
            </w:r>
          </w:p>
        </w:tc>
        <w:tc>
          <w:tcPr>
            <w:tcW w:w="1620" w:type="dxa"/>
          </w:tcPr>
          <w:p w:rsidR="00176670" w:rsidRDefault="00176670" w:rsidP="00AF3A76">
            <w:pPr>
              <w:pStyle w:val="PlainText"/>
              <w:rPr>
                <w:rFonts w:ascii="Courier New" w:hAnsi="Courier New" w:cs="Courier New"/>
                <w:b/>
                <w:sz w:val="20"/>
                <w:szCs w:val="20"/>
              </w:rPr>
            </w:pPr>
          </w:p>
          <w:p w:rsidR="005E3256" w:rsidRDefault="005E3256" w:rsidP="00AF3A76">
            <w:pPr>
              <w:pStyle w:val="PlainText"/>
              <w:rPr>
                <w:rFonts w:ascii="Courier New" w:hAnsi="Courier New" w:cs="Courier New"/>
                <w:b/>
                <w:sz w:val="20"/>
                <w:szCs w:val="20"/>
              </w:rPr>
            </w:pPr>
            <w:r>
              <w:rPr>
                <w:rFonts w:ascii="Courier New" w:hAnsi="Courier New" w:cs="Courier New"/>
                <w:b/>
                <w:sz w:val="20"/>
                <w:szCs w:val="20"/>
              </w:rPr>
              <w:t>12-MD-02311</w:t>
            </w:r>
          </w:p>
          <w:p w:rsidR="005E3256" w:rsidRDefault="005E3256" w:rsidP="00AF3A76">
            <w:pPr>
              <w:pStyle w:val="PlainText"/>
              <w:rPr>
                <w:rFonts w:ascii="Courier New" w:hAnsi="Courier New" w:cs="Courier New"/>
                <w:b/>
                <w:sz w:val="20"/>
                <w:szCs w:val="20"/>
              </w:rPr>
            </w:pPr>
            <w:r>
              <w:rPr>
                <w:rFonts w:ascii="Courier New" w:hAnsi="Courier New" w:cs="Courier New"/>
                <w:b/>
                <w:sz w:val="20"/>
                <w:szCs w:val="20"/>
              </w:rPr>
              <w:t>14-CV-14451</w:t>
            </w:r>
          </w:p>
          <w:p w:rsidR="005E3256" w:rsidRDefault="005E3256" w:rsidP="00AF3A76">
            <w:pPr>
              <w:pStyle w:val="PlainText"/>
              <w:rPr>
                <w:rFonts w:ascii="Courier New" w:hAnsi="Courier New" w:cs="Courier New"/>
                <w:b/>
                <w:sz w:val="20"/>
                <w:szCs w:val="20"/>
              </w:rPr>
            </w:pPr>
            <w:r>
              <w:rPr>
                <w:rFonts w:ascii="Courier New" w:hAnsi="Courier New" w:cs="Courier New"/>
                <w:b/>
                <w:sz w:val="20"/>
                <w:szCs w:val="20"/>
              </w:rPr>
              <w:t>14-CV-00107</w:t>
            </w:r>
          </w:p>
        </w:tc>
        <w:tc>
          <w:tcPr>
            <w:tcW w:w="1710" w:type="dxa"/>
          </w:tcPr>
          <w:p w:rsidR="00176670" w:rsidRDefault="00176670" w:rsidP="00AF3A76">
            <w:pPr>
              <w:pStyle w:val="PlainText"/>
              <w:rPr>
                <w:rFonts w:ascii="Courier New" w:hAnsi="Courier New" w:cs="Courier New"/>
                <w:b/>
                <w:sz w:val="20"/>
                <w:szCs w:val="20"/>
              </w:rPr>
            </w:pPr>
          </w:p>
          <w:p w:rsidR="005E3256" w:rsidRDefault="005E3256"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8E36B9" w:rsidRPr="005E3256" w:rsidRDefault="008E36B9" w:rsidP="008E36B9">
            <w:pPr>
              <w:pStyle w:val="PlainText"/>
              <w:jc w:val="left"/>
              <w:rPr>
                <w:rFonts w:ascii="Courier New" w:hAnsi="Courier New" w:cs="Courier New"/>
                <w:b/>
                <w:sz w:val="20"/>
                <w:szCs w:val="20"/>
              </w:rPr>
            </w:pPr>
          </w:p>
          <w:p w:rsidR="005E3256" w:rsidRPr="005E3256" w:rsidRDefault="005E3256" w:rsidP="008E36B9">
            <w:pPr>
              <w:pStyle w:val="PlainText"/>
              <w:jc w:val="left"/>
              <w:rPr>
                <w:rFonts w:ascii="Courier New" w:hAnsi="Courier New" w:cs="Courier New"/>
                <w:b/>
                <w:sz w:val="20"/>
                <w:szCs w:val="20"/>
              </w:rPr>
            </w:pPr>
            <w:r w:rsidRPr="005E3256">
              <w:rPr>
                <w:rFonts w:ascii="Courier New" w:hAnsi="Courier New" w:cs="Courier New"/>
                <w:b/>
                <w:sz w:val="20"/>
                <w:szCs w:val="20"/>
              </w:rPr>
              <w:t>In re: Automotive Parts Antitrust Litigation</w:t>
            </w:r>
          </w:p>
          <w:p w:rsidR="005E3256" w:rsidRDefault="005E3256" w:rsidP="008E36B9">
            <w:pPr>
              <w:pStyle w:val="PlainText"/>
              <w:jc w:val="left"/>
              <w:rPr>
                <w:rFonts w:ascii="Courier New" w:hAnsi="Courier New" w:cs="Courier New"/>
                <w:b/>
                <w:sz w:val="20"/>
                <w:szCs w:val="20"/>
              </w:rPr>
            </w:pPr>
            <w:r w:rsidRPr="005E3256">
              <w:rPr>
                <w:rFonts w:ascii="Courier New" w:hAnsi="Courier New" w:cs="Courier New"/>
                <w:b/>
                <w:sz w:val="20"/>
                <w:szCs w:val="20"/>
              </w:rPr>
              <w:t>(In re: Wire Harness Cases)</w:t>
            </w:r>
          </w:p>
          <w:p w:rsidR="001D127D" w:rsidRPr="001C5B91" w:rsidRDefault="001C5B91" w:rsidP="008E36B9">
            <w:pPr>
              <w:pStyle w:val="PlainText"/>
              <w:jc w:val="left"/>
              <w:rPr>
                <w:rFonts w:ascii="Courier New" w:hAnsi="Courier New" w:cs="Courier New"/>
                <w:b/>
                <w:sz w:val="20"/>
                <w:szCs w:val="20"/>
              </w:rPr>
            </w:pPr>
            <w:r>
              <w:rPr>
                <w:rFonts w:ascii="Courier New" w:hAnsi="Courier New" w:cs="Courier New"/>
                <w:b/>
                <w:sz w:val="20"/>
                <w:szCs w:val="20"/>
              </w:rPr>
              <w:t>Re Defendants: Tokai Rika Co., Ltd. And TRAM, Inc., a/k/a Tokai Rika U.S.A. Inc. (collectively “Tokai Rika”)</w:t>
            </w:r>
          </w:p>
          <w:p w:rsidR="005E3256" w:rsidRDefault="005E3256" w:rsidP="005E3256">
            <w:pPr>
              <w:autoSpaceDE w:val="0"/>
              <w:autoSpaceDN w:val="0"/>
              <w:adjustRightInd w:val="0"/>
              <w:jc w:val="left"/>
              <w:rPr>
                <w:rFonts w:ascii="Courier New" w:hAnsi="Courier New" w:cs="Courier New"/>
                <w:sz w:val="20"/>
                <w:szCs w:val="20"/>
              </w:rPr>
            </w:pPr>
            <w:r w:rsidRPr="005E3256">
              <w:rPr>
                <w:rFonts w:ascii="Courier New" w:hAnsi="Courier New" w:cs="Courier New"/>
                <w:sz w:val="20"/>
                <w:szCs w:val="20"/>
              </w:rPr>
              <w:t>Plaintiffs allege that the Defendants in each lawsuit agreed to unlawfully raise the price of certain</w:t>
            </w:r>
            <w:r>
              <w:rPr>
                <w:rFonts w:ascii="Courier New" w:hAnsi="Courier New" w:cs="Courier New"/>
                <w:sz w:val="20"/>
                <w:szCs w:val="20"/>
              </w:rPr>
              <w:t xml:space="preserve"> </w:t>
            </w:r>
            <w:r w:rsidRPr="005E3256">
              <w:rPr>
                <w:rFonts w:ascii="Courier New" w:hAnsi="Courier New" w:cs="Courier New"/>
                <w:sz w:val="20"/>
                <w:szCs w:val="20"/>
              </w:rPr>
              <w:t>motor vehicle component parts. As a result, dealers of Trucks and/or Equipment who purchased new</w:t>
            </w:r>
            <w:r>
              <w:rPr>
                <w:rFonts w:ascii="Courier New" w:hAnsi="Courier New" w:cs="Courier New"/>
                <w:sz w:val="20"/>
                <w:szCs w:val="20"/>
              </w:rPr>
              <w:t xml:space="preserve"> </w:t>
            </w:r>
            <w:r w:rsidRPr="005E3256">
              <w:rPr>
                <w:rFonts w:ascii="Courier New" w:hAnsi="Courier New" w:cs="Courier New"/>
                <w:sz w:val="20"/>
                <w:szCs w:val="20"/>
              </w:rPr>
              <w:t>Trucks and/or Equipment</w:t>
            </w:r>
            <w:r>
              <w:rPr>
                <w:rFonts w:ascii="Courier New" w:hAnsi="Courier New" w:cs="Courier New"/>
                <w:sz w:val="20"/>
                <w:szCs w:val="20"/>
              </w:rPr>
              <w:t xml:space="preserve"> </w:t>
            </w:r>
            <w:r w:rsidRPr="005E3256">
              <w:rPr>
                <w:rFonts w:ascii="Courier New" w:hAnsi="Courier New" w:cs="Courier New"/>
                <w:sz w:val="20"/>
                <w:szCs w:val="20"/>
              </w:rPr>
              <w:lastRenderedPageBreak/>
              <w:t>containing those parts or who indirectly purchased those parts as</w:t>
            </w:r>
            <w:r>
              <w:rPr>
                <w:rFonts w:ascii="Courier New" w:hAnsi="Courier New" w:cs="Courier New"/>
                <w:sz w:val="20"/>
                <w:szCs w:val="20"/>
              </w:rPr>
              <w:t xml:space="preserve"> </w:t>
            </w:r>
            <w:r w:rsidRPr="005E3256">
              <w:rPr>
                <w:rFonts w:ascii="Courier New" w:hAnsi="Courier New" w:cs="Courier New"/>
                <w:sz w:val="20"/>
                <w:szCs w:val="20"/>
              </w:rPr>
              <w:t>replacement parts, which were manufactured or sold by a Defendant or any subsidiary, affiliate, or</w:t>
            </w:r>
            <w:r>
              <w:rPr>
                <w:rFonts w:ascii="Courier New" w:hAnsi="Courier New" w:cs="Courier New"/>
                <w:sz w:val="20"/>
                <w:szCs w:val="20"/>
              </w:rPr>
              <w:t xml:space="preserve"> </w:t>
            </w:r>
            <w:r w:rsidRPr="005E3256">
              <w:rPr>
                <w:rFonts w:ascii="Courier New" w:hAnsi="Courier New" w:cs="Courier New"/>
                <w:sz w:val="20"/>
                <w:szCs w:val="20"/>
              </w:rPr>
              <w:t>co-conspirator of a Defendant</w:t>
            </w:r>
            <w:r w:rsidR="005915F9">
              <w:rPr>
                <w:rFonts w:ascii="Courier New" w:hAnsi="Courier New" w:cs="Courier New"/>
                <w:sz w:val="20"/>
                <w:szCs w:val="20"/>
              </w:rPr>
              <w:t>,</w:t>
            </w:r>
            <w:r w:rsidRPr="005E3256">
              <w:rPr>
                <w:rFonts w:ascii="Courier New" w:hAnsi="Courier New" w:cs="Courier New"/>
                <w:sz w:val="20"/>
                <w:szCs w:val="20"/>
              </w:rPr>
              <w:t xml:space="preserve"> may have paid more than they should have.</w:t>
            </w:r>
          </w:p>
          <w:p w:rsidR="005E3256" w:rsidRPr="005E3256" w:rsidRDefault="005E3256" w:rsidP="005E3256">
            <w:pPr>
              <w:autoSpaceDE w:val="0"/>
              <w:autoSpaceDN w:val="0"/>
              <w:adjustRightInd w:val="0"/>
              <w:jc w:val="left"/>
              <w:rPr>
                <w:rFonts w:ascii="Courier New" w:hAnsi="Courier New" w:cs="Courier New"/>
                <w:sz w:val="20"/>
                <w:szCs w:val="20"/>
              </w:rPr>
            </w:pPr>
          </w:p>
        </w:tc>
        <w:tc>
          <w:tcPr>
            <w:tcW w:w="1440" w:type="dxa"/>
          </w:tcPr>
          <w:p w:rsidR="00176670" w:rsidRDefault="00176670" w:rsidP="00AF3A76">
            <w:pPr>
              <w:pStyle w:val="PlainText"/>
              <w:rPr>
                <w:rFonts w:ascii="Courier New" w:hAnsi="Courier New" w:cs="Courier New"/>
                <w:b/>
                <w:sz w:val="20"/>
                <w:szCs w:val="20"/>
              </w:rPr>
            </w:pPr>
          </w:p>
          <w:p w:rsidR="005E3256" w:rsidRDefault="005E3256" w:rsidP="00AF3A76">
            <w:pPr>
              <w:pStyle w:val="PlainText"/>
              <w:rPr>
                <w:rFonts w:ascii="Courier New" w:hAnsi="Courier New" w:cs="Courier New"/>
                <w:b/>
                <w:sz w:val="20"/>
                <w:szCs w:val="20"/>
              </w:rPr>
            </w:pPr>
            <w:r>
              <w:rPr>
                <w:rFonts w:ascii="Courier New" w:hAnsi="Courier New" w:cs="Courier New"/>
                <w:b/>
                <w:sz w:val="20"/>
                <w:szCs w:val="20"/>
              </w:rPr>
              <w:t>11-17-2016</w:t>
            </w:r>
          </w:p>
        </w:tc>
        <w:tc>
          <w:tcPr>
            <w:tcW w:w="2681" w:type="dxa"/>
          </w:tcPr>
          <w:p w:rsidR="008E36B9" w:rsidRDefault="008E36B9" w:rsidP="00AF3A76">
            <w:pPr>
              <w:pStyle w:val="PlainText"/>
              <w:jc w:val="left"/>
              <w:rPr>
                <w:rFonts w:ascii="Courier New" w:hAnsi="Courier New" w:cs="Courier New"/>
                <w:b/>
                <w:noProof/>
                <w:sz w:val="20"/>
                <w:szCs w:val="20"/>
              </w:rPr>
            </w:pPr>
          </w:p>
          <w:p w:rsidR="005E3256" w:rsidRDefault="005E325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5E3256" w:rsidRDefault="005E3256" w:rsidP="00AF3A76">
            <w:pPr>
              <w:pStyle w:val="PlainText"/>
              <w:jc w:val="left"/>
              <w:rPr>
                <w:rFonts w:ascii="Courier New" w:hAnsi="Courier New" w:cs="Courier New"/>
                <w:b/>
                <w:noProof/>
                <w:sz w:val="20"/>
                <w:szCs w:val="20"/>
              </w:rPr>
            </w:pPr>
          </w:p>
          <w:p w:rsidR="005E3256" w:rsidRPr="005E3256" w:rsidRDefault="005E3256" w:rsidP="005E3256">
            <w:pPr>
              <w:pStyle w:val="PlainText"/>
              <w:jc w:val="left"/>
              <w:rPr>
                <w:rFonts w:ascii="Courier New" w:hAnsi="Courier New" w:cs="Courier New"/>
                <w:b/>
                <w:bCs/>
                <w:color w:val="000000"/>
                <w:sz w:val="16"/>
                <w:szCs w:val="16"/>
              </w:rPr>
            </w:pPr>
            <w:r w:rsidRPr="005E3256">
              <w:rPr>
                <w:rFonts w:ascii="Courier New" w:hAnsi="Courier New" w:cs="Courier New"/>
                <w:b/>
                <w:bCs/>
                <w:color w:val="000000"/>
                <w:sz w:val="16"/>
                <w:szCs w:val="16"/>
              </w:rPr>
              <w:t>1-866-742-4955 (Ph.)</w:t>
            </w:r>
          </w:p>
          <w:p w:rsidR="005E3256" w:rsidRPr="005E3256" w:rsidRDefault="005E3256" w:rsidP="005E3256">
            <w:pPr>
              <w:pStyle w:val="PlainText"/>
              <w:jc w:val="left"/>
              <w:rPr>
                <w:rFonts w:ascii="Courier New" w:hAnsi="Courier New" w:cs="Courier New"/>
                <w:b/>
                <w:bCs/>
                <w:color w:val="000000"/>
                <w:sz w:val="16"/>
                <w:szCs w:val="16"/>
              </w:rPr>
            </w:pPr>
          </w:p>
          <w:p w:rsidR="005E3256" w:rsidRDefault="005E3256" w:rsidP="005E3256">
            <w:pPr>
              <w:pStyle w:val="PlainText"/>
              <w:jc w:val="left"/>
              <w:rPr>
                <w:rFonts w:ascii="Courier New" w:hAnsi="Courier New" w:cs="Courier New"/>
                <w:b/>
                <w:bCs/>
                <w:color w:val="0000FF"/>
                <w:sz w:val="16"/>
                <w:szCs w:val="16"/>
              </w:rPr>
            </w:pPr>
            <w:r w:rsidRPr="005E3256">
              <w:rPr>
                <w:rFonts w:ascii="Courier New" w:hAnsi="Courier New" w:cs="Courier New"/>
                <w:b/>
                <w:bCs/>
                <w:color w:val="000000"/>
                <w:sz w:val="16"/>
                <w:szCs w:val="16"/>
              </w:rPr>
              <w:t xml:space="preserve"> </w:t>
            </w:r>
            <w:hyperlink r:id="rId9" w:history="1">
              <w:r w:rsidRPr="00407C7E">
                <w:rPr>
                  <w:rStyle w:val="Hyperlink"/>
                  <w:rFonts w:ascii="Courier New" w:hAnsi="Courier New" w:cs="Courier New"/>
                  <w:b/>
                  <w:bCs/>
                  <w:sz w:val="16"/>
                  <w:szCs w:val="16"/>
                </w:rPr>
                <w:t>www.TruckDealerSettlement.com</w:t>
              </w:r>
            </w:hyperlink>
          </w:p>
          <w:p w:rsidR="005E3256" w:rsidRPr="005E3256" w:rsidRDefault="005E3256" w:rsidP="005E3256">
            <w:pPr>
              <w:pStyle w:val="PlainText"/>
              <w:jc w:val="left"/>
              <w:rPr>
                <w:rFonts w:ascii="Courier New" w:hAnsi="Courier New" w:cs="Courier New"/>
                <w:b/>
                <w:noProof/>
                <w:sz w:val="20"/>
                <w:szCs w:val="20"/>
              </w:rPr>
            </w:pPr>
          </w:p>
        </w:tc>
      </w:tr>
      <w:tr w:rsidR="005E3256" w:rsidRPr="007167C0" w:rsidTr="008311FB">
        <w:tc>
          <w:tcPr>
            <w:tcW w:w="1533" w:type="dxa"/>
          </w:tcPr>
          <w:p w:rsidR="005E3256" w:rsidRDefault="005E3256" w:rsidP="00AF3A76">
            <w:pPr>
              <w:pStyle w:val="PlainText"/>
              <w:rPr>
                <w:rFonts w:ascii="Courier New" w:hAnsi="Courier New" w:cs="Courier New"/>
                <w:b/>
                <w:sz w:val="20"/>
                <w:szCs w:val="20"/>
              </w:rPr>
            </w:pPr>
          </w:p>
          <w:p w:rsidR="005E3256" w:rsidRDefault="005E3256" w:rsidP="00AF3A76">
            <w:pPr>
              <w:pStyle w:val="PlainText"/>
              <w:rPr>
                <w:rFonts w:ascii="Courier New" w:hAnsi="Courier New" w:cs="Courier New"/>
                <w:b/>
                <w:sz w:val="20"/>
                <w:szCs w:val="20"/>
              </w:rPr>
            </w:pPr>
            <w:r>
              <w:rPr>
                <w:rFonts w:ascii="Courier New" w:hAnsi="Courier New" w:cs="Courier New"/>
                <w:b/>
                <w:sz w:val="20"/>
                <w:szCs w:val="20"/>
              </w:rPr>
              <w:t>9-2-2016</w:t>
            </w:r>
          </w:p>
          <w:p w:rsidR="005E3256" w:rsidRDefault="005E3256" w:rsidP="00AF3A76">
            <w:pPr>
              <w:pStyle w:val="PlainText"/>
              <w:rPr>
                <w:rFonts w:ascii="Courier New" w:hAnsi="Courier New" w:cs="Courier New"/>
                <w:b/>
                <w:sz w:val="20"/>
                <w:szCs w:val="20"/>
              </w:rPr>
            </w:pPr>
          </w:p>
        </w:tc>
        <w:tc>
          <w:tcPr>
            <w:tcW w:w="1620" w:type="dxa"/>
          </w:tcPr>
          <w:p w:rsidR="005E3256" w:rsidRDefault="005E3256" w:rsidP="00AF3A76">
            <w:pPr>
              <w:pStyle w:val="PlainText"/>
              <w:rPr>
                <w:rFonts w:ascii="Courier New" w:hAnsi="Courier New" w:cs="Courier New"/>
                <w:b/>
                <w:sz w:val="20"/>
                <w:szCs w:val="20"/>
              </w:rPr>
            </w:pPr>
          </w:p>
          <w:p w:rsidR="005E3256" w:rsidRDefault="005E3256" w:rsidP="00AF3A76">
            <w:pPr>
              <w:pStyle w:val="PlainText"/>
              <w:rPr>
                <w:rFonts w:ascii="Courier New" w:hAnsi="Courier New" w:cs="Courier New"/>
                <w:b/>
                <w:sz w:val="20"/>
                <w:szCs w:val="20"/>
              </w:rPr>
            </w:pPr>
            <w:r>
              <w:rPr>
                <w:rFonts w:ascii="Courier New" w:hAnsi="Courier New" w:cs="Courier New"/>
                <w:b/>
                <w:sz w:val="20"/>
                <w:szCs w:val="20"/>
              </w:rPr>
              <w:t>14-CV-1573</w:t>
            </w:r>
          </w:p>
        </w:tc>
        <w:tc>
          <w:tcPr>
            <w:tcW w:w="1710" w:type="dxa"/>
          </w:tcPr>
          <w:p w:rsidR="005E3256" w:rsidRDefault="005E3256" w:rsidP="00AF3A76">
            <w:pPr>
              <w:pStyle w:val="PlainText"/>
              <w:rPr>
                <w:rFonts w:ascii="Courier New" w:hAnsi="Courier New" w:cs="Courier New"/>
                <w:b/>
                <w:sz w:val="20"/>
                <w:szCs w:val="20"/>
              </w:rPr>
            </w:pPr>
          </w:p>
          <w:p w:rsidR="005E3256" w:rsidRDefault="00F740E7" w:rsidP="00AF3A76">
            <w:pPr>
              <w:pStyle w:val="PlainText"/>
              <w:rPr>
                <w:rFonts w:ascii="Courier New" w:hAnsi="Courier New" w:cs="Courier New"/>
                <w:b/>
                <w:sz w:val="20"/>
                <w:szCs w:val="20"/>
              </w:rPr>
            </w:pPr>
            <w:r>
              <w:rPr>
                <w:rFonts w:ascii="Courier New" w:hAnsi="Courier New" w:cs="Courier New"/>
                <w:b/>
                <w:sz w:val="20"/>
                <w:szCs w:val="20"/>
              </w:rPr>
              <w:t>(M.D. Tenn.)</w:t>
            </w:r>
          </w:p>
        </w:tc>
        <w:tc>
          <w:tcPr>
            <w:tcW w:w="5940" w:type="dxa"/>
          </w:tcPr>
          <w:p w:rsidR="005E3256" w:rsidRDefault="005E3256" w:rsidP="008E36B9">
            <w:pPr>
              <w:pStyle w:val="PlainText"/>
              <w:jc w:val="left"/>
              <w:rPr>
                <w:rFonts w:ascii="Courier New" w:hAnsi="Courier New" w:cs="Courier New"/>
                <w:b/>
                <w:sz w:val="20"/>
                <w:szCs w:val="20"/>
              </w:rPr>
            </w:pPr>
          </w:p>
          <w:p w:rsidR="00F740E7" w:rsidRDefault="00F740E7"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WinSouth</w:t>
            </w:r>
            <w:proofErr w:type="spellEnd"/>
            <w:r>
              <w:rPr>
                <w:rFonts w:ascii="Courier New" w:hAnsi="Courier New" w:cs="Courier New"/>
                <w:b/>
                <w:sz w:val="20"/>
                <w:szCs w:val="20"/>
              </w:rPr>
              <w:t xml:space="preserve"> Credit Union v. MAPCO Express, Inc., et al.</w:t>
            </w:r>
          </w:p>
          <w:p w:rsidR="00F740E7" w:rsidRDefault="00BF68E3" w:rsidP="00AF474C">
            <w:pPr>
              <w:pStyle w:val="PlainText"/>
              <w:jc w:val="left"/>
              <w:rPr>
                <w:rFonts w:ascii="Courier New" w:hAnsi="Courier New" w:cs="Courier New"/>
                <w:sz w:val="20"/>
                <w:szCs w:val="20"/>
              </w:rPr>
            </w:pPr>
            <w:r>
              <w:rPr>
                <w:rFonts w:ascii="Courier New" w:hAnsi="Courier New" w:cs="Courier New"/>
                <w:sz w:val="20"/>
                <w:szCs w:val="20"/>
              </w:rPr>
              <w:t>Plaintiff alleges t</w:t>
            </w:r>
            <w:r w:rsidR="00AF474C">
              <w:rPr>
                <w:rFonts w:ascii="Courier New" w:hAnsi="Courier New" w:cs="Courier New"/>
                <w:sz w:val="20"/>
                <w:szCs w:val="20"/>
              </w:rPr>
              <w:t>he following action against MAPCO: 1</w:t>
            </w:r>
            <w:r>
              <w:rPr>
                <w:rFonts w:ascii="Courier New" w:hAnsi="Courier New" w:cs="Courier New"/>
                <w:sz w:val="20"/>
                <w:szCs w:val="20"/>
              </w:rPr>
              <w:t>)</w:t>
            </w:r>
            <w:r w:rsidR="00AF474C">
              <w:rPr>
                <w:rFonts w:ascii="Courier New" w:hAnsi="Courier New" w:cs="Courier New"/>
                <w:sz w:val="20"/>
                <w:szCs w:val="20"/>
              </w:rPr>
              <w:t xml:space="preserve"> </w:t>
            </w:r>
            <w:proofErr w:type="spellStart"/>
            <w:r w:rsidR="00AF474C">
              <w:rPr>
                <w:rFonts w:ascii="Courier New" w:hAnsi="Courier New" w:cs="Courier New"/>
                <w:sz w:val="20"/>
                <w:szCs w:val="20"/>
              </w:rPr>
              <w:t>mis</w:t>
            </w:r>
            <w:proofErr w:type="spellEnd"/>
            <w:r>
              <w:rPr>
                <w:rFonts w:ascii="Courier New" w:hAnsi="Courier New" w:cs="Courier New"/>
                <w:sz w:val="20"/>
                <w:szCs w:val="20"/>
              </w:rPr>
              <w:t>-</w:t>
            </w:r>
            <w:r w:rsidR="00AF474C">
              <w:rPr>
                <w:rFonts w:ascii="Courier New" w:hAnsi="Courier New" w:cs="Courier New"/>
                <w:sz w:val="20"/>
                <w:szCs w:val="20"/>
              </w:rPr>
              <w:t xml:space="preserve">representation; 2) violation of the Gramm-Leach-Bliley Act; 3) negligence; 4) breach of contract; and 5) negligence </w:t>
            </w:r>
            <w:r w:rsidR="00AF474C" w:rsidRPr="00615C33">
              <w:rPr>
                <w:rFonts w:ascii="Courier New" w:hAnsi="Courier New" w:cs="Courier New"/>
                <w:i/>
                <w:sz w:val="20"/>
                <w:szCs w:val="20"/>
              </w:rPr>
              <w:t>per se</w:t>
            </w:r>
            <w:r w:rsidR="00AF474C">
              <w:rPr>
                <w:rFonts w:ascii="Courier New" w:hAnsi="Courier New" w:cs="Courier New"/>
                <w:sz w:val="20"/>
                <w:szCs w:val="20"/>
              </w:rPr>
              <w:t xml:space="preserve"> (</w:t>
            </w:r>
            <w:proofErr w:type="spellStart"/>
            <w:r w:rsidR="00AF474C">
              <w:rPr>
                <w:rFonts w:ascii="Courier New" w:hAnsi="Courier New" w:cs="Courier New"/>
                <w:sz w:val="20"/>
                <w:szCs w:val="20"/>
              </w:rPr>
              <w:t>WinSouth</w:t>
            </w:r>
            <w:proofErr w:type="spellEnd"/>
            <w:r w:rsidR="00AF474C">
              <w:rPr>
                <w:rFonts w:ascii="Courier New" w:hAnsi="Courier New" w:cs="Courier New"/>
                <w:sz w:val="20"/>
                <w:szCs w:val="20"/>
              </w:rPr>
              <w:t xml:space="preserve"> Credit Union action only.) The claims were based on, among other things, the allegation that MAPCO negligently failed to prevent the MAPCO Data Breach and those banks or other financial institutions suffered losses as a result, such as card replacement costs, fraudulent transaction costs, and other costs and expenses.</w:t>
            </w:r>
          </w:p>
          <w:p w:rsidR="004B2E41" w:rsidRPr="00F740E7" w:rsidRDefault="004B2E41" w:rsidP="00AF474C">
            <w:pPr>
              <w:pStyle w:val="PlainText"/>
              <w:jc w:val="left"/>
              <w:rPr>
                <w:rFonts w:ascii="Courier New" w:hAnsi="Courier New" w:cs="Courier New"/>
                <w:sz w:val="20"/>
                <w:szCs w:val="20"/>
              </w:rPr>
            </w:pPr>
          </w:p>
        </w:tc>
        <w:tc>
          <w:tcPr>
            <w:tcW w:w="1440" w:type="dxa"/>
          </w:tcPr>
          <w:p w:rsidR="005E3256" w:rsidRDefault="005E3256" w:rsidP="00AF3A76">
            <w:pPr>
              <w:pStyle w:val="PlainText"/>
              <w:rPr>
                <w:rFonts w:ascii="Courier New" w:hAnsi="Courier New" w:cs="Courier New"/>
                <w:b/>
                <w:sz w:val="20"/>
                <w:szCs w:val="20"/>
              </w:rPr>
            </w:pPr>
          </w:p>
          <w:p w:rsidR="00F740E7" w:rsidRDefault="00F740E7"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E3256" w:rsidRDefault="005E3256" w:rsidP="00AF3A76">
            <w:pPr>
              <w:pStyle w:val="PlainText"/>
              <w:jc w:val="left"/>
              <w:rPr>
                <w:rFonts w:ascii="Courier New" w:hAnsi="Courier New" w:cs="Courier New"/>
                <w:b/>
                <w:noProof/>
                <w:sz w:val="20"/>
                <w:szCs w:val="20"/>
              </w:rPr>
            </w:pPr>
          </w:p>
          <w:p w:rsidR="00F740E7" w:rsidRDefault="00F740E7"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740E7" w:rsidRDefault="00F740E7" w:rsidP="00AF3A76">
            <w:pPr>
              <w:pStyle w:val="PlainText"/>
              <w:jc w:val="left"/>
              <w:rPr>
                <w:rFonts w:ascii="Courier New" w:hAnsi="Courier New" w:cs="Courier New"/>
                <w:b/>
                <w:noProof/>
                <w:sz w:val="20"/>
                <w:szCs w:val="20"/>
              </w:rPr>
            </w:pPr>
          </w:p>
          <w:p w:rsidR="00F740E7" w:rsidRPr="00F740E7" w:rsidRDefault="00F740E7" w:rsidP="00AF3A76">
            <w:pPr>
              <w:pStyle w:val="PlainText"/>
              <w:jc w:val="left"/>
              <w:rPr>
                <w:rFonts w:ascii="Courier New" w:hAnsi="Courier New" w:cs="Courier New"/>
                <w:b/>
                <w:noProof/>
                <w:sz w:val="16"/>
                <w:szCs w:val="16"/>
              </w:rPr>
            </w:pPr>
            <w:r w:rsidRPr="00F740E7">
              <w:rPr>
                <w:rFonts w:ascii="Courier New" w:hAnsi="Courier New" w:cs="Courier New"/>
                <w:b/>
                <w:noProof/>
                <w:sz w:val="16"/>
                <w:szCs w:val="16"/>
              </w:rPr>
              <w:t>Scott+Scott</w:t>
            </w:r>
          </w:p>
          <w:p w:rsidR="00F740E7" w:rsidRPr="00F740E7" w:rsidRDefault="00F740E7" w:rsidP="00AF3A76">
            <w:pPr>
              <w:pStyle w:val="PlainText"/>
              <w:jc w:val="left"/>
              <w:rPr>
                <w:rFonts w:ascii="Courier New" w:hAnsi="Courier New" w:cs="Courier New"/>
                <w:b/>
                <w:noProof/>
                <w:sz w:val="16"/>
                <w:szCs w:val="16"/>
              </w:rPr>
            </w:pPr>
            <w:r w:rsidRPr="00F740E7">
              <w:rPr>
                <w:rFonts w:ascii="Courier New" w:hAnsi="Courier New" w:cs="Courier New"/>
                <w:b/>
                <w:noProof/>
                <w:sz w:val="16"/>
                <w:szCs w:val="16"/>
              </w:rPr>
              <w:t>Attorneysat Law, LLP</w:t>
            </w:r>
          </w:p>
          <w:p w:rsidR="00F740E7" w:rsidRPr="00F740E7" w:rsidRDefault="00F740E7" w:rsidP="00AF3A76">
            <w:pPr>
              <w:pStyle w:val="PlainText"/>
              <w:jc w:val="left"/>
              <w:rPr>
                <w:rFonts w:ascii="Courier New" w:hAnsi="Courier New" w:cs="Courier New"/>
                <w:b/>
                <w:noProof/>
                <w:sz w:val="16"/>
                <w:szCs w:val="16"/>
              </w:rPr>
            </w:pPr>
            <w:r w:rsidRPr="00F740E7">
              <w:rPr>
                <w:rFonts w:ascii="Courier New" w:hAnsi="Courier New" w:cs="Courier New"/>
                <w:b/>
                <w:noProof/>
                <w:sz w:val="16"/>
                <w:szCs w:val="16"/>
              </w:rPr>
              <w:t>The Helmsley Building</w:t>
            </w:r>
          </w:p>
          <w:p w:rsidR="00F740E7" w:rsidRPr="00F740E7" w:rsidRDefault="00F740E7" w:rsidP="00AF3A76">
            <w:pPr>
              <w:pStyle w:val="PlainText"/>
              <w:jc w:val="left"/>
              <w:rPr>
                <w:rFonts w:ascii="Courier New" w:hAnsi="Courier New" w:cs="Courier New"/>
                <w:b/>
                <w:noProof/>
                <w:sz w:val="16"/>
                <w:szCs w:val="16"/>
              </w:rPr>
            </w:pPr>
            <w:r w:rsidRPr="00F740E7">
              <w:rPr>
                <w:rFonts w:ascii="Courier New" w:hAnsi="Courier New" w:cs="Courier New"/>
                <w:b/>
                <w:noProof/>
                <w:sz w:val="16"/>
                <w:szCs w:val="16"/>
              </w:rPr>
              <w:t>230 Park Avenue</w:t>
            </w:r>
          </w:p>
          <w:p w:rsidR="00F740E7" w:rsidRPr="00F740E7" w:rsidRDefault="00F740E7" w:rsidP="00AF3A76">
            <w:pPr>
              <w:pStyle w:val="PlainText"/>
              <w:jc w:val="left"/>
              <w:rPr>
                <w:rFonts w:ascii="Courier New" w:hAnsi="Courier New" w:cs="Courier New"/>
                <w:b/>
                <w:noProof/>
                <w:sz w:val="16"/>
                <w:szCs w:val="16"/>
              </w:rPr>
            </w:pPr>
            <w:r w:rsidRPr="00F740E7">
              <w:rPr>
                <w:rFonts w:ascii="Courier New" w:hAnsi="Courier New" w:cs="Courier New"/>
                <w:b/>
                <w:noProof/>
                <w:sz w:val="16"/>
                <w:szCs w:val="16"/>
              </w:rPr>
              <w:t>17</w:t>
            </w:r>
            <w:r w:rsidRPr="00F740E7">
              <w:rPr>
                <w:rFonts w:ascii="Courier New" w:hAnsi="Courier New" w:cs="Courier New"/>
                <w:b/>
                <w:noProof/>
                <w:sz w:val="16"/>
                <w:szCs w:val="16"/>
                <w:vertAlign w:val="superscript"/>
              </w:rPr>
              <w:t>th</w:t>
            </w:r>
            <w:r w:rsidRPr="00F740E7">
              <w:rPr>
                <w:rFonts w:ascii="Courier New" w:hAnsi="Courier New" w:cs="Courier New"/>
                <w:b/>
                <w:noProof/>
                <w:sz w:val="16"/>
                <w:szCs w:val="16"/>
              </w:rPr>
              <w:t xml:space="preserve"> Floor</w:t>
            </w:r>
          </w:p>
          <w:p w:rsidR="00F740E7" w:rsidRDefault="00F740E7" w:rsidP="00AF3A76">
            <w:pPr>
              <w:pStyle w:val="PlainText"/>
              <w:jc w:val="left"/>
              <w:rPr>
                <w:rFonts w:ascii="Courier New" w:hAnsi="Courier New" w:cs="Courier New"/>
                <w:b/>
                <w:noProof/>
                <w:sz w:val="16"/>
                <w:szCs w:val="16"/>
              </w:rPr>
            </w:pPr>
            <w:r w:rsidRPr="00F740E7">
              <w:rPr>
                <w:rFonts w:ascii="Courier New" w:hAnsi="Courier New" w:cs="Courier New"/>
                <w:b/>
                <w:noProof/>
                <w:sz w:val="16"/>
                <w:szCs w:val="16"/>
              </w:rPr>
              <w:t>New York, New York 10169</w:t>
            </w:r>
          </w:p>
          <w:p w:rsidR="00AF474C" w:rsidRPr="00F740E7" w:rsidRDefault="00AF474C" w:rsidP="00AF3A76">
            <w:pPr>
              <w:pStyle w:val="PlainText"/>
              <w:jc w:val="left"/>
              <w:rPr>
                <w:rFonts w:ascii="Courier New" w:hAnsi="Courier New" w:cs="Courier New"/>
                <w:b/>
                <w:noProof/>
                <w:sz w:val="16"/>
                <w:szCs w:val="16"/>
              </w:rPr>
            </w:pPr>
          </w:p>
          <w:p w:rsidR="00F740E7" w:rsidRPr="00F740E7" w:rsidRDefault="00F740E7" w:rsidP="00AF3A76">
            <w:pPr>
              <w:pStyle w:val="PlainText"/>
              <w:jc w:val="left"/>
              <w:rPr>
                <w:rFonts w:ascii="Courier New" w:hAnsi="Courier New" w:cs="Courier New"/>
                <w:b/>
                <w:noProof/>
                <w:sz w:val="16"/>
                <w:szCs w:val="16"/>
              </w:rPr>
            </w:pPr>
            <w:r w:rsidRPr="00F740E7">
              <w:rPr>
                <w:rFonts w:ascii="Courier New" w:hAnsi="Courier New" w:cs="Courier New"/>
                <w:b/>
                <w:noProof/>
                <w:sz w:val="16"/>
                <w:szCs w:val="16"/>
              </w:rPr>
              <w:t>Att</w:t>
            </w:r>
            <w:r w:rsidR="00AF474C">
              <w:rPr>
                <w:rFonts w:ascii="Courier New" w:hAnsi="Courier New" w:cs="Courier New"/>
                <w:b/>
                <w:noProof/>
                <w:sz w:val="16"/>
                <w:szCs w:val="16"/>
              </w:rPr>
              <w:t>n</w:t>
            </w:r>
            <w:r w:rsidRPr="00F740E7">
              <w:rPr>
                <w:rFonts w:ascii="Courier New" w:hAnsi="Courier New" w:cs="Courier New"/>
                <w:b/>
                <w:noProof/>
                <w:sz w:val="16"/>
                <w:szCs w:val="16"/>
              </w:rPr>
              <w:t>: Joseph P. Guglielmo</w:t>
            </w:r>
          </w:p>
          <w:p w:rsidR="00F740E7" w:rsidRDefault="00F740E7" w:rsidP="00AF3A76">
            <w:pPr>
              <w:pStyle w:val="PlainText"/>
              <w:jc w:val="left"/>
              <w:rPr>
                <w:rFonts w:ascii="Courier New" w:hAnsi="Courier New" w:cs="Courier New"/>
                <w:b/>
                <w:noProof/>
                <w:sz w:val="20"/>
                <w:szCs w:val="20"/>
              </w:rPr>
            </w:pPr>
          </w:p>
          <w:p w:rsidR="00F740E7" w:rsidRDefault="00F740E7" w:rsidP="00AF3A76">
            <w:pPr>
              <w:pStyle w:val="PlainText"/>
              <w:jc w:val="left"/>
              <w:rPr>
                <w:rFonts w:ascii="Courier New" w:hAnsi="Courier New" w:cs="Courier New"/>
                <w:b/>
                <w:noProof/>
                <w:sz w:val="20"/>
                <w:szCs w:val="20"/>
              </w:rPr>
            </w:pPr>
          </w:p>
        </w:tc>
      </w:tr>
      <w:tr w:rsidR="004B2E41" w:rsidRPr="007167C0" w:rsidTr="008311FB">
        <w:tc>
          <w:tcPr>
            <w:tcW w:w="1533" w:type="dxa"/>
          </w:tcPr>
          <w:p w:rsidR="004B2E41" w:rsidRDefault="004B2E41" w:rsidP="00AF3A76">
            <w:pPr>
              <w:pStyle w:val="PlainText"/>
              <w:rPr>
                <w:rFonts w:ascii="Courier New" w:hAnsi="Courier New" w:cs="Courier New"/>
                <w:b/>
                <w:sz w:val="20"/>
                <w:szCs w:val="20"/>
              </w:rPr>
            </w:pPr>
          </w:p>
          <w:p w:rsidR="004B2E41" w:rsidRDefault="004B2E41" w:rsidP="00AF3A76">
            <w:pPr>
              <w:pStyle w:val="PlainText"/>
              <w:rPr>
                <w:rFonts w:ascii="Courier New" w:hAnsi="Courier New" w:cs="Courier New"/>
                <w:b/>
                <w:sz w:val="20"/>
                <w:szCs w:val="20"/>
              </w:rPr>
            </w:pPr>
            <w:r>
              <w:rPr>
                <w:rFonts w:ascii="Courier New" w:hAnsi="Courier New" w:cs="Courier New"/>
                <w:b/>
                <w:sz w:val="20"/>
                <w:szCs w:val="20"/>
              </w:rPr>
              <w:t>9-2-2016</w:t>
            </w:r>
          </w:p>
        </w:tc>
        <w:tc>
          <w:tcPr>
            <w:tcW w:w="1620" w:type="dxa"/>
          </w:tcPr>
          <w:p w:rsidR="004B2E41" w:rsidRDefault="004B2E41" w:rsidP="00AF3A76">
            <w:pPr>
              <w:pStyle w:val="PlainText"/>
              <w:rPr>
                <w:rFonts w:ascii="Courier New" w:hAnsi="Courier New" w:cs="Courier New"/>
                <w:b/>
                <w:sz w:val="20"/>
                <w:szCs w:val="20"/>
              </w:rPr>
            </w:pPr>
          </w:p>
          <w:p w:rsidR="004B2E41" w:rsidRDefault="004B2E41" w:rsidP="00AF3A76">
            <w:pPr>
              <w:pStyle w:val="PlainText"/>
              <w:rPr>
                <w:rFonts w:ascii="Courier New" w:hAnsi="Courier New" w:cs="Courier New"/>
                <w:b/>
                <w:sz w:val="20"/>
                <w:szCs w:val="20"/>
              </w:rPr>
            </w:pPr>
            <w:r>
              <w:rPr>
                <w:rFonts w:ascii="Courier New" w:hAnsi="Courier New" w:cs="Courier New"/>
                <w:b/>
                <w:sz w:val="20"/>
                <w:szCs w:val="20"/>
              </w:rPr>
              <w:t>12-CV-00103</w:t>
            </w:r>
          </w:p>
        </w:tc>
        <w:tc>
          <w:tcPr>
            <w:tcW w:w="1710" w:type="dxa"/>
          </w:tcPr>
          <w:p w:rsidR="004B2E41" w:rsidRDefault="004B2E41" w:rsidP="00AF3A76">
            <w:pPr>
              <w:pStyle w:val="PlainText"/>
              <w:rPr>
                <w:rFonts w:ascii="Courier New" w:hAnsi="Courier New" w:cs="Courier New"/>
                <w:b/>
                <w:sz w:val="20"/>
                <w:szCs w:val="20"/>
              </w:rPr>
            </w:pPr>
          </w:p>
          <w:p w:rsidR="004B2E41" w:rsidRDefault="004B2E41"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4B2E41" w:rsidRDefault="004B2E41" w:rsidP="008E36B9">
            <w:pPr>
              <w:pStyle w:val="PlainText"/>
              <w:jc w:val="left"/>
              <w:rPr>
                <w:rFonts w:ascii="Courier New" w:hAnsi="Courier New" w:cs="Courier New"/>
                <w:b/>
                <w:sz w:val="20"/>
                <w:szCs w:val="20"/>
              </w:rPr>
            </w:pPr>
          </w:p>
          <w:p w:rsidR="004B2E41" w:rsidRDefault="004B2E41"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Automotive Parts Antitrust Litigation (In re: </w:t>
            </w:r>
            <w:r w:rsidR="008311FB">
              <w:rPr>
                <w:rFonts w:ascii="Courier New" w:hAnsi="Courier New" w:cs="Courier New"/>
                <w:b/>
                <w:sz w:val="20"/>
                <w:szCs w:val="20"/>
              </w:rPr>
              <w:t>Wire Harness systems End-</w:t>
            </w:r>
            <w:proofErr w:type="spellStart"/>
            <w:r w:rsidR="008311FB">
              <w:rPr>
                <w:rFonts w:ascii="Courier New" w:hAnsi="Courier New" w:cs="Courier New"/>
                <w:b/>
                <w:sz w:val="20"/>
                <w:szCs w:val="20"/>
              </w:rPr>
              <w:t>Payor</w:t>
            </w:r>
            <w:proofErr w:type="spellEnd"/>
            <w:r w:rsidR="008311FB">
              <w:rPr>
                <w:rFonts w:ascii="Courier New" w:hAnsi="Courier New" w:cs="Courier New"/>
                <w:b/>
                <w:sz w:val="20"/>
                <w:szCs w:val="20"/>
              </w:rPr>
              <w:t xml:space="preserve"> Plaintiff Cases)</w:t>
            </w:r>
          </w:p>
          <w:p w:rsidR="008311FB" w:rsidRDefault="008311FB"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G.S. </w:t>
            </w:r>
            <w:proofErr w:type="spellStart"/>
            <w:r>
              <w:rPr>
                <w:rFonts w:ascii="Courier New" w:hAnsi="Courier New" w:cs="Courier New"/>
                <w:b/>
                <w:sz w:val="20"/>
                <w:szCs w:val="20"/>
              </w:rPr>
              <w:t>Electech</w:t>
            </w:r>
            <w:proofErr w:type="spellEnd"/>
            <w:r>
              <w:rPr>
                <w:rFonts w:ascii="Courier New" w:hAnsi="Courier New" w:cs="Courier New"/>
                <w:b/>
                <w:sz w:val="20"/>
                <w:szCs w:val="20"/>
              </w:rPr>
              <w:t>, Inc., G.S. Wiring Systems, Inc., and G.S.W.</w:t>
            </w:r>
            <w:r w:rsidR="00BF68E3">
              <w:rPr>
                <w:rFonts w:ascii="Courier New" w:hAnsi="Courier New" w:cs="Courier New"/>
                <w:b/>
                <w:sz w:val="20"/>
                <w:szCs w:val="20"/>
              </w:rPr>
              <w:t xml:space="preserve"> </w:t>
            </w:r>
            <w:r>
              <w:rPr>
                <w:rFonts w:ascii="Courier New" w:hAnsi="Courier New" w:cs="Courier New"/>
                <w:b/>
                <w:sz w:val="20"/>
                <w:szCs w:val="20"/>
              </w:rPr>
              <w:t>Manufacturing, Inc</w:t>
            </w:r>
            <w:r w:rsidR="00BF68E3">
              <w:rPr>
                <w:rFonts w:ascii="Courier New" w:hAnsi="Courier New" w:cs="Courier New"/>
                <w:b/>
                <w:sz w:val="20"/>
                <w:szCs w:val="20"/>
              </w:rPr>
              <w:t>.</w:t>
            </w:r>
            <w:r>
              <w:rPr>
                <w:rFonts w:ascii="Courier New" w:hAnsi="Courier New" w:cs="Courier New"/>
                <w:b/>
                <w:sz w:val="20"/>
                <w:szCs w:val="20"/>
              </w:rPr>
              <w:t xml:space="preserve"> (together, “G.S. </w:t>
            </w:r>
            <w:proofErr w:type="spellStart"/>
            <w:r>
              <w:rPr>
                <w:rFonts w:ascii="Courier New" w:hAnsi="Courier New" w:cs="Courier New"/>
                <w:b/>
                <w:sz w:val="20"/>
                <w:szCs w:val="20"/>
              </w:rPr>
              <w:t>Electech</w:t>
            </w:r>
            <w:proofErr w:type="spellEnd"/>
            <w:r>
              <w:rPr>
                <w:rFonts w:ascii="Courier New" w:hAnsi="Courier New" w:cs="Courier New"/>
                <w:b/>
                <w:sz w:val="20"/>
                <w:szCs w:val="20"/>
              </w:rPr>
              <w:t>”)</w:t>
            </w:r>
          </w:p>
          <w:p w:rsidR="008311FB" w:rsidRDefault="008311FB" w:rsidP="008311FB">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8311FB">
              <w:rPr>
                <w:rFonts w:ascii="Courier New" w:hAnsi="Courier New" w:cs="Courier New"/>
                <w:sz w:val="20"/>
                <w:szCs w:val="20"/>
              </w:rPr>
              <w:t>Defendant</w:t>
            </w:r>
            <w:r>
              <w:rPr>
                <w:rFonts w:ascii="Courier New" w:hAnsi="Courier New" w:cs="Courier New"/>
                <w:sz w:val="20"/>
                <w:szCs w:val="20"/>
              </w:rPr>
              <w:t xml:space="preserve">s </w:t>
            </w:r>
            <w:r w:rsidRPr="008311FB">
              <w:rPr>
                <w:rFonts w:ascii="Courier New" w:hAnsi="Courier New" w:cs="Courier New"/>
                <w:sz w:val="20"/>
                <w:szCs w:val="20"/>
              </w:rPr>
              <w:t>unlawfully fixed prices, rigged bids, and allocated the supply of Automotive Wire Harness</w:t>
            </w:r>
            <w:r>
              <w:rPr>
                <w:rFonts w:ascii="Courier New" w:hAnsi="Courier New" w:cs="Courier New"/>
                <w:sz w:val="20"/>
                <w:szCs w:val="20"/>
              </w:rPr>
              <w:t xml:space="preserve"> </w:t>
            </w:r>
            <w:r w:rsidRPr="008311FB">
              <w:rPr>
                <w:rFonts w:ascii="Courier New" w:hAnsi="Courier New" w:cs="Courier New"/>
                <w:sz w:val="20"/>
                <w:szCs w:val="20"/>
              </w:rPr>
              <w:t>Systems, and then sold those products at supra</w:t>
            </w:r>
            <w:r>
              <w:rPr>
                <w:rFonts w:ascii="Courier New" w:hAnsi="Courier New" w:cs="Courier New"/>
                <w:sz w:val="20"/>
                <w:szCs w:val="20"/>
              </w:rPr>
              <w:t>-</w:t>
            </w:r>
            <w:r w:rsidRPr="008311FB">
              <w:rPr>
                <w:rFonts w:ascii="Courier New" w:hAnsi="Courier New" w:cs="Courier New"/>
                <w:sz w:val="20"/>
                <w:szCs w:val="20"/>
              </w:rPr>
              <w:t xml:space="preserve">competitive </w:t>
            </w:r>
            <w:r w:rsidRPr="008311FB">
              <w:rPr>
                <w:rFonts w:ascii="Courier New" w:hAnsi="Courier New" w:cs="Courier New"/>
                <w:sz w:val="20"/>
                <w:szCs w:val="20"/>
              </w:rPr>
              <w:lastRenderedPageBreak/>
              <w:t>prices to automobile manufacturers in</w:t>
            </w:r>
            <w:r>
              <w:rPr>
                <w:rFonts w:ascii="Courier New" w:hAnsi="Courier New" w:cs="Courier New"/>
                <w:sz w:val="20"/>
                <w:szCs w:val="20"/>
              </w:rPr>
              <w:t xml:space="preserve"> </w:t>
            </w:r>
            <w:r w:rsidRPr="008311FB">
              <w:rPr>
                <w:rFonts w:ascii="Courier New" w:hAnsi="Courier New" w:cs="Courier New"/>
                <w:sz w:val="20"/>
                <w:szCs w:val="20"/>
              </w:rPr>
              <w:t>the United States and elsewhere.</w:t>
            </w:r>
          </w:p>
          <w:p w:rsidR="00313198" w:rsidRPr="008311FB" w:rsidRDefault="00313198" w:rsidP="008311FB">
            <w:pPr>
              <w:autoSpaceDE w:val="0"/>
              <w:autoSpaceDN w:val="0"/>
              <w:adjustRightInd w:val="0"/>
              <w:jc w:val="left"/>
              <w:rPr>
                <w:rFonts w:ascii="Courier New" w:hAnsi="Courier New" w:cs="Courier New"/>
                <w:sz w:val="20"/>
                <w:szCs w:val="20"/>
              </w:rPr>
            </w:pPr>
          </w:p>
        </w:tc>
        <w:tc>
          <w:tcPr>
            <w:tcW w:w="1440" w:type="dxa"/>
          </w:tcPr>
          <w:p w:rsidR="004B2E41" w:rsidRDefault="004B2E41" w:rsidP="00AF3A76">
            <w:pPr>
              <w:pStyle w:val="PlainText"/>
              <w:rPr>
                <w:rFonts w:ascii="Courier New" w:hAnsi="Courier New" w:cs="Courier New"/>
                <w:b/>
                <w:sz w:val="20"/>
                <w:szCs w:val="20"/>
              </w:rPr>
            </w:pPr>
          </w:p>
          <w:p w:rsidR="008311FB" w:rsidRDefault="008311FB"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B2E41" w:rsidRDefault="004B2E41" w:rsidP="00AF3A76">
            <w:pPr>
              <w:pStyle w:val="PlainText"/>
              <w:jc w:val="left"/>
              <w:rPr>
                <w:rFonts w:ascii="Courier New" w:hAnsi="Courier New" w:cs="Courier New"/>
                <w:b/>
                <w:noProof/>
                <w:sz w:val="20"/>
                <w:szCs w:val="20"/>
              </w:rPr>
            </w:pPr>
          </w:p>
          <w:p w:rsidR="004B2E41" w:rsidRDefault="004B2E41" w:rsidP="00AF3A76">
            <w:pPr>
              <w:pStyle w:val="PlainText"/>
              <w:jc w:val="left"/>
              <w:rPr>
                <w:rFonts w:ascii="Courier New" w:hAnsi="Courier New" w:cs="Courier New"/>
                <w:b/>
                <w:noProof/>
                <w:sz w:val="20"/>
                <w:szCs w:val="20"/>
              </w:rPr>
            </w:pPr>
            <w:r>
              <w:rPr>
                <w:rFonts w:ascii="Courier New" w:hAnsi="Courier New" w:cs="Courier New"/>
                <w:b/>
                <w:noProof/>
                <w:sz w:val="20"/>
                <w:szCs w:val="20"/>
              </w:rPr>
              <w:t>Fo</w:t>
            </w:r>
            <w:r w:rsidR="00313198">
              <w:rPr>
                <w:rFonts w:ascii="Courier New" w:hAnsi="Courier New" w:cs="Courier New"/>
                <w:b/>
                <w:noProof/>
                <w:sz w:val="20"/>
                <w:szCs w:val="20"/>
              </w:rPr>
              <w:t xml:space="preserve">r more information write, call or </w:t>
            </w:r>
            <w:r>
              <w:rPr>
                <w:rFonts w:ascii="Courier New" w:hAnsi="Courier New" w:cs="Courier New"/>
                <w:b/>
                <w:noProof/>
                <w:sz w:val="20"/>
                <w:szCs w:val="20"/>
              </w:rPr>
              <w:t>fax</w:t>
            </w:r>
            <w:r w:rsidR="00313198">
              <w:rPr>
                <w:rFonts w:ascii="Courier New" w:hAnsi="Courier New" w:cs="Courier New"/>
                <w:b/>
                <w:noProof/>
                <w:sz w:val="20"/>
                <w:szCs w:val="20"/>
              </w:rPr>
              <w:t>:</w:t>
            </w:r>
          </w:p>
          <w:p w:rsidR="00313198" w:rsidRDefault="00313198" w:rsidP="00AF3A76">
            <w:pPr>
              <w:pStyle w:val="PlainText"/>
              <w:jc w:val="left"/>
              <w:rPr>
                <w:rFonts w:ascii="Courier New" w:hAnsi="Courier New" w:cs="Courier New"/>
                <w:b/>
                <w:noProof/>
                <w:sz w:val="20"/>
                <w:szCs w:val="20"/>
              </w:rPr>
            </w:pPr>
          </w:p>
          <w:p w:rsidR="004B2E41" w:rsidRPr="00BC1BB7" w:rsidRDefault="004B2E41" w:rsidP="004B2E41">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 xml:space="preserve">Hollis </w:t>
            </w:r>
            <w:proofErr w:type="spellStart"/>
            <w:r w:rsidRPr="00BC1BB7">
              <w:rPr>
                <w:rFonts w:ascii="Courier New" w:hAnsi="Courier New" w:cs="Courier New"/>
                <w:b/>
                <w:sz w:val="16"/>
                <w:szCs w:val="16"/>
              </w:rPr>
              <w:t>Salzman</w:t>
            </w:r>
            <w:proofErr w:type="spellEnd"/>
          </w:p>
          <w:p w:rsidR="004B2E41" w:rsidRPr="00BC1BB7" w:rsidRDefault="004B2E41" w:rsidP="004B2E41">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 xml:space="preserve">Bernard </w:t>
            </w:r>
            <w:proofErr w:type="spellStart"/>
            <w:r w:rsidRPr="00BC1BB7">
              <w:rPr>
                <w:rFonts w:ascii="Courier New" w:hAnsi="Courier New" w:cs="Courier New"/>
                <w:b/>
                <w:sz w:val="16"/>
                <w:szCs w:val="16"/>
              </w:rPr>
              <w:t>Persky</w:t>
            </w:r>
            <w:proofErr w:type="spellEnd"/>
          </w:p>
          <w:p w:rsidR="004B2E41" w:rsidRPr="00BC1BB7" w:rsidRDefault="004B2E41" w:rsidP="004B2E41">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William V. Reiss</w:t>
            </w:r>
          </w:p>
          <w:p w:rsidR="004B2E41" w:rsidRPr="00BC1BB7" w:rsidRDefault="004B2E41" w:rsidP="004B2E41">
            <w:pPr>
              <w:autoSpaceDE w:val="0"/>
              <w:autoSpaceDN w:val="0"/>
              <w:adjustRightInd w:val="0"/>
              <w:jc w:val="left"/>
              <w:rPr>
                <w:rFonts w:ascii="Courier New" w:hAnsi="Courier New" w:cs="Courier New"/>
                <w:b/>
                <w:bCs/>
                <w:sz w:val="16"/>
                <w:szCs w:val="16"/>
              </w:rPr>
            </w:pPr>
            <w:r w:rsidRPr="00BC1BB7">
              <w:rPr>
                <w:rFonts w:ascii="Courier New" w:hAnsi="Courier New" w:cs="Courier New"/>
                <w:b/>
                <w:bCs/>
                <w:sz w:val="16"/>
                <w:szCs w:val="16"/>
              </w:rPr>
              <w:t>LABATON SUCHAROW LLP</w:t>
            </w:r>
          </w:p>
          <w:p w:rsidR="004B2E41" w:rsidRPr="00BC1BB7" w:rsidRDefault="004B2E41" w:rsidP="004B2E41">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140 Broadway</w:t>
            </w:r>
          </w:p>
          <w:p w:rsidR="004B2E41" w:rsidRPr="00BC1BB7" w:rsidRDefault="004B2E41" w:rsidP="004B2E41">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New York, NY 10005</w:t>
            </w:r>
          </w:p>
          <w:p w:rsidR="004B2E41" w:rsidRPr="00BC1BB7" w:rsidRDefault="004B2E41" w:rsidP="004B2E41">
            <w:pPr>
              <w:autoSpaceDE w:val="0"/>
              <w:autoSpaceDN w:val="0"/>
              <w:adjustRightInd w:val="0"/>
              <w:jc w:val="left"/>
              <w:rPr>
                <w:rFonts w:ascii="Courier New" w:hAnsi="Courier New" w:cs="Courier New"/>
                <w:b/>
                <w:sz w:val="16"/>
                <w:szCs w:val="16"/>
              </w:rPr>
            </w:pPr>
          </w:p>
          <w:p w:rsidR="004B2E41" w:rsidRPr="00BC1BB7" w:rsidRDefault="004B2E41" w:rsidP="004B2E41">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212 907-0700 (Ph.)</w:t>
            </w:r>
          </w:p>
          <w:p w:rsidR="004B2E41" w:rsidRPr="00BC1BB7" w:rsidRDefault="004B2E41" w:rsidP="004B2E41">
            <w:pPr>
              <w:autoSpaceDE w:val="0"/>
              <w:autoSpaceDN w:val="0"/>
              <w:adjustRightInd w:val="0"/>
              <w:jc w:val="left"/>
              <w:rPr>
                <w:rFonts w:ascii="Courier New" w:hAnsi="Courier New" w:cs="Courier New"/>
                <w:b/>
                <w:sz w:val="16"/>
                <w:szCs w:val="16"/>
              </w:rPr>
            </w:pPr>
          </w:p>
          <w:p w:rsidR="004B2E41" w:rsidRPr="00BC1BB7" w:rsidRDefault="004B2E41" w:rsidP="004B2E41">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lastRenderedPageBreak/>
              <w:t>212 883-7058 (Fax)</w:t>
            </w:r>
          </w:p>
          <w:p w:rsidR="004B2E41" w:rsidRDefault="004B2E41" w:rsidP="00313198">
            <w:pPr>
              <w:pStyle w:val="PlainText"/>
              <w:jc w:val="left"/>
              <w:rPr>
                <w:rFonts w:ascii="Courier New" w:hAnsi="Courier New" w:cs="Courier New"/>
                <w:b/>
                <w:noProof/>
                <w:sz w:val="20"/>
                <w:szCs w:val="20"/>
              </w:rPr>
            </w:pPr>
          </w:p>
        </w:tc>
      </w:tr>
      <w:tr w:rsidR="008311FB" w:rsidRPr="00E578B4" w:rsidTr="008311FB">
        <w:tc>
          <w:tcPr>
            <w:tcW w:w="1533" w:type="dxa"/>
          </w:tcPr>
          <w:p w:rsidR="008311FB" w:rsidRPr="00E578B4" w:rsidRDefault="008311FB" w:rsidP="00AF3A76">
            <w:pPr>
              <w:pStyle w:val="PlainText"/>
              <w:rPr>
                <w:rFonts w:ascii="Courier New" w:hAnsi="Courier New" w:cs="Courier New"/>
                <w:b/>
                <w:sz w:val="20"/>
                <w:szCs w:val="20"/>
              </w:rPr>
            </w:pPr>
          </w:p>
          <w:p w:rsidR="008311FB" w:rsidRPr="00E578B4" w:rsidRDefault="00E578B4" w:rsidP="00AF3A76">
            <w:pPr>
              <w:pStyle w:val="PlainText"/>
              <w:rPr>
                <w:rFonts w:ascii="Courier New" w:hAnsi="Courier New" w:cs="Courier New"/>
                <w:b/>
                <w:sz w:val="20"/>
                <w:szCs w:val="20"/>
              </w:rPr>
            </w:pPr>
            <w:r w:rsidRPr="00E578B4">
              <w:rPr>
                <w:rFonts w:ascii="Courier New" w:hAnsi="Courier New" w:cs="Courier New"/>
                <w:b/>
                <w:sz w:val="20"/>
                <w:szCs w:val="20"/>
              </w:rPr>
              <w:t>9-2-2016</w:t>
            </w:r>
          </w:p>
        </w:tc>
        <w:tc>
          <w:tcPr>
            <w:tcW w:w="1620" w:type="dxa"/>
          </w:tcPr>
          <w:p w:rsidR="008311FB" w:rsidRPr="00E578B4" w:rsidRDefault="008311FB" w:rsidP="00AF3A76">
            <w:pPr>
              <w:pStyle w:val="PlainText"/>
              <w:rPr>
                <w:rFonts w:ascii="Courier New" w:hAnsi="Courier New" w:cs="Courier New"/>
                <w:b/>
                <w:sz w:val="20"/>
                <w:szCs w:val="20"/>
              </w:rPr>
            </w:pPr>
          </w:p>
          <w:p w:rsidR="00E578B4" w:rsidRPr="00E578B4" w:rsidRDefault="00E578B4" w:rsidP="00AF3A76">
            <w:pPr>
              <w:pStyle w:val="PlainText"/>
              <w:rPr>
                <w:rFonts w:ascii="Courier New" w:hAnsi="Courier New" w:cs="Courier New"/>
                <w:b/>
                <w:sz w:val="20"/>
                <w:szCs w:val="20"/>
              </w:rPr>
            </w:pPr>
            <w:r w:rsidRPr="00E578B4">
              <w:rPr>
                <w:rFonts w:ascii="Courier New" w:hAnsi="Courier New" w:cs="Courier New"/>
                <w:b/>
                <w:sz w:val="20"/>
                <w:szCs w:val="20"/>
              </w:rPr>
              <w:t>13-CV-00092</w:t>
            </w:r>
          </w:p>
        </w:tc>
        <w:tc>
          <w:tcPr>
            <w:tcW w:w="1710" w:type="dxa"/>
          </w:tcPr>
          <w:p w:rsidR="008311FB" w:rsidRPr="00E578B4" w:rsidRDefault="008311FB" w:rsidP="00AF3A76">
            <w:pPr>
              <w:pStyle w:val="PlainText"/>
              <w:rPr>
                <w:rFonts w:ascii="Courier New" w:hAnsi="Courier New" w:cs="Courier New"/>
                <w:b/>
                <w:sz w:val="20"/>
                <w:szCs w:val="20"/>
              </w:rPr>
            </w:pPr>
          </w:p>
          <w:p w:rsidR="00E578B4" w:rsidRPr="00E578B4" w:rsidRDefault="00E578B4" w:rsidP="00AF3A76">
            <w:pPr>
              <w:pStyle w:val="PlainText"/>
              <w:rPr>
                <w:rFonts w:ascii="Courier New" w:hAnsi="Courier New" w:cs="Courier New"/>
                <w:b/>
                <w:sz w:val="20"/>
                <w:szCs w:val="20"/>
              </w:rPr>
            </w:pPr>
            <w:r w:rsidRPr="00E578B4">
              <w:rPr>
                <w:rFonts w:ascii="Courier New" w:hAnsi="Courier New" w:cs="Courier New"/>
                <w:b/>
                <w:sz w:val="20"/>
                <w:szCs w:val="20"/>
              </w:rPr>
              <w:t>(C.D. Cal.)</w:t>
            </w:r>
          </w:p>
        </w:tc>
        <w:tc>
          <w:tcPr>
            <w:tcW w:w="5940" w:type="dxa"/>
          </w:tcPr>
          <w:p w:rsidR="008311FB" w:rsidRPr="00E578B4" w:rsidRDefault="008311FB" w:rsidP="008E36B9">
            <w:pPr>
              <w:pStyle w:val="PlainText"/>
              <w:jc w:val="left"/>
              <w:rPr>
                <w:rFonts w:ascii="Courier New" w:hAnsi="Courier New" w:cs="Courier New"/>
                <w:b/>
                <w:sz w:val="20"/>
                <w:szCs w:val="20"/>
              </w:rPr>
            </w:pPr>
          </w:p>
          <w:p w:rsidR="00E578B4" w:rsidRPr="00E578B4" w:rsidRDefault="00E578B4" w:rsidP="008E36B9">
            <w:pPr>
              <w:pStyle w:val="PlainText"/>
              <w:jc w:val="left"/>
              <w:rPr>
                <w:rFonts w:ascii="Courier New" w:hAnsi="Courier New" w:cs="Courier New"/>
                <w:b/>
                <w:sz w:val="20"/>
                <w:szCs w:val="20"/>
              </w:rPr>
            </w:pPr>
            <w:proofErr w:type="spellStart"/>
            <w:r w:rsidRPr="00E578B4">
              <w:rPr>
                <w:rFonts w:ascii="Courier New" w:hAnsi="Courier New" w:cs="Courier New"/>
                <w:b/>
                <w:sz w:val="20"/>
                <w:szCs w:val="20"/>
              </w:rPr>
              <w:t>Lillehagen</w:t>
            </w:r>
            <w:proofErr w:type="spellEnd"/>
            <w:r w:rsidRPr="00E578B4">
              <w:rPr>
                <w:rFonts w:ascii="Courier New" w:hAnsi="Courier New" w:cs="Courier New"/>
                <w:b/>
                <w:sz w:val="20"/>
                <w:szCs w:val="20"/>
              </w:rPr>
              <w:t>, et al. v.</w:t>
            </w:r>
            <w:r w:rsidR="00C7395E">
              <w:rPr>
                <w:rFonts w:ascii="Courier New" w:hAnsi="Courier New" w:cs="Courier New"/>
                <w:b/>
                <w:sz w:val="20"/>
                <w:szCs w:val="20"/>
              </w:rPr>
              <w:t xml:space="preserve"> </w:t>
            </w:r>
            <w:proofErr w:type="spellStart"/>
            <w:r w:rsidRPr="00E578B4">
              <w:rPr>
                <w:rFonts w:ascii="Courier New" w:hAnsi="Courier New" w:cs="Courier New"/>
                <w:b/>
                <w:sz w:val="20"/>
                <w:szCs w:val="20"/>
              </w:rPr>
              <w:t>Alorica</w:t>
            </w:r>
            <w:proofErr w:type="spellEnd"/>
            <w:r w:rsidRPr="00E578B4">
              <w:rPr>
                <w:rFonts w:ascii="Courier New" w:hAnsi="Courier New" w:cs="Courier New"/>
                <w:b/>
                <w:sz w:val="20"/>
                <w:szCs w:val="20"/>
              </w:rPr>
              <w:t>, Inc</w:t>
            </w:r>
            <w:r w:rsidR="00C7395E">
              <w:rPr>
                <w:rFonts w:ascii="Courier New" w:hAnsi="Courier New" w:cs="Courier New"/>
                <w:b/>
                <w:sz w:val="20"/>
                <w:szCs w:val="20"/>
              </w:rPr>
              <w:t>.</w:t>
            </w:r>
          </w:p>
          <w:p w:rsidR="00E578B4" w:rsidRDefault="00E578B4" w:rsidP="00E578B4">
            <w:pPr>
              <w:autoSpaceDE w:val="0"/>
              <w:autoSpaceDN w:val="0"/>
              <w:adjustRightInd w:val="0"/>
              <w:jc w:val="left"/>
              <w:rPr>
                <w:rFonts w:ascii="Courier New" w:hAnsi="Courier New" w:cs="Courier New"/>
                <w:sz w:val="20"/>
                <w:szCs w:val="20"/>
              </w:rPr>
            </w:pPr>
            <w:r w:rsidRPr="00E578B4">
              <w:rPr>
                <w:rFonts w:ascii="Courier New" w:hAnsi="Courier New" w:cs="Courier New"/>
                <w:sz w:val="20"/>
                <w:szCs w:val="20"/>
              </w:rPr>
              <w:t xml:space="preserve">Plaintiffs claimed that </w:t>
            </w:r>
            <w:proofErr w:type="spellStart"/>
            <w:r w:rsidRPr="00E578B4">
              <w:rPr>
                <w:rFonts w:ascii="Courier New" w:hAnsi="Courier New" w:cs="Courier New"/>
                <w:sz w:val="20"/>
                <w:szCs w:val="20"/>
              </w:rPr>
              <w:t>Alorica</w:t>
            </w:r>
            <w:proofErr w:type="spellEnd"/>
            <w:r w:rsidRPr="00E578B4">
              <w:rPr>
                <w:rFonts w:ascii="Courier New" w:hAnsi="Courier New" w:cs="Courier New"/>
                <w:sz w:val="20"/>
                <w:szCs w:val="20"/>
              </w:rPr>
              <w:t xml:space="preserve"> violated federal and state law by failing to</w:t>
            </w:r>
            <w:r>
              <w:rPr>
                <w:rFonts w:ascii="Courier New" w:hAnsi="Courier New" w:cs="Courier New"/>
                <w:sz w:val="20"/>
                <w:szCs w:val="20"/>
              </w:rPr>
              <w:t xml:space="preserve"> </w:t>
            </w:r>
            <w:r w:rsidRPr="00E578B4">
              <w:rPr>
                <w:rFonts w:ascii="Courier New" w:hAnsi="Courier New" w:cs="Courier New"/>
                <w:sz w:val="20"/>
                <w:szCs w:val="20"/>
              </w:rPr>
              <w:t xml:space="preserve">pay </w:t>
            </w:r>
            <w:r w:rsidR="00CD3EE1" w:rsidRPr="00CD3EE1">
              <w:rPr>
                <w:rFonts w:ascii="Courier New" w:hAnsi="Courier New" w:cs="Courier New"/>
                <w:sz w:val="20"/>
                <w:szCs w:val="20"/>
              </w:rPr>
              <w:t xml:space="preserve">Customer Services Representatives </w:t>
            </w:r>
            <w:r w:rsidR="00CD3EE1">
              <w:rPr>
                <w:rFonts w:ascii="Courier New" w:hAnsi="Courier New" w:cs="Courier New"/>
                <w:sz w:val="20"/>
                <w:szCs w:val="20"/>
              </w:rPr>
              <w:t>(“</w:t>
            </w:r>
            <w:r w:rsidRPr="00E578B4">
              <w:rPr>
                <w:rFonts w:ascii="Courier New" w:hAnsi="Courier New" w:cs="Courier New"/>
                <w:sz w:val="20"/>
                <w:szCs w:val="20"/>
              </w:rPr>
              <w:t>CSRs</w:t>
            </w:r>
            <w:r w:rsidR="00CD3EE1">
              <w:rPr>
                <w:rFonts w:ascii="Courier New" w:hAnsi="Courier New" w:cs="Courier New"/>
                <w:sz w:val="20"/>
                <w:szCs w:val="20"/>
              </w:rPr>
              <w:t>”)</w:t>
            </w:r>
            <w:r w:rsidRPr="00E578B4">
              <w:rPr>
                <w:rFonts w:ascii="Courier New" w:hAnsi="Courier New" w:cs="Courier New"/>
                <w:sz w:val="20"/>
                <w:szCs w:val="20"/>
              </w:rPr>
              <w:t xml:space="preserve"> properly for work done before and after their shifts and for compensable break time.</w:t>
            </w:r>
            <w:r>
              <w:rPr>
                <w:rFonts w:ascii="Courier New" w:hAnsi="Courier New" w:cs="Courier New"/>
                <w:sz w:val="20"/>
                <w:szCs w:val="20"/>
              </w:rPr>
              <w:t xml:space="preserve"> </w:t>
            </w:r>
            <w:r w:rsidR="00F335C9">
              <w:rPr>
                <w:rFonts w:ascii="Courier New" w:hAnsi="Courier New" w:cs="Courier New"/>
                <w:sz w:val="20"/>
                <w:szCs w:val="20"/>
              </w:rPr>
              <w:t>T</w:t>
            </w:r>
            <w:r w:rsidRPr="00E578B4">
              <w:rPr>
                <w:rFonts w:ascii="Courier New" w:hAnsi="Courier New" w:cs="Courier New"/>
                <w:sz w:val="20"/>
                <w:szCs w:val="20"/>
              </w:rPr>
              <w:t xml:space="preserve">he lawsuit asks the Court to require </w:t>
            </w:r>
            <w:proofErr w:type="spellStart"/>
            <w:r w:rsidRPr="00E578B4">
              <w:rPr>
                <w:rFonts w:ascii="Courier New" w:hAnsi="Courier New" w:cs="Courier New"/>
                <w:sz w:val="20"/>
                <w:szCs w:val="20"/>
              </w:rPr>
              <w:t>Alorica</w:t>
            </w:r>
            <w:proofErr w:type="spellEnd"/>
            <w:r w:rsidRPr="00E578B4">
              <w:rPr>
                <w:rFonts w:ascii="Courier New" w:hAnsi="Courier New" w:cs="Courier New"/>
                <w:sz w:val="20"/>
                <w:szCs w:val="20"/>
              </w:rPr>
              <w:t xml:space="preserve"> to pay money for (1) the time</w:t>
            </w:r>
            <w:r>
              <w:rPr>
                <w:rFonts w:ascii="Courier New" w:hAnsi="Courier New" w:cs="Courier New"/>
                <w:sz w:val="20"/>
                <w:szCs w:val="20"/>
              </w:rPr>
              <w:t xml:space="preserve"> </w:t>
            </w:r>
            <w:r w:rsidRPr="00E578B4">
              <w:rPr>
                <w:rFonts w:ascii="Courier New" w:hAnsi="Courier New" w:cs="Courier New"/>
                <w:sz w:val="20"/>
                <w:szCs w:val="20"/>
              </w:rPr>
              <w:t>during which CSRs allege they were not paid for work performed before and after their shifts</w:t>
            </w:r>
            <w:r>
              <w:rPr>
                <w:rFonts w:ascii="Courier New" w:hAnsi="Courier New" w:cs="Courier New"/>
                <w:sz w:val="20"/>
                <w:szCs w:val="20"/>
              </w:rPr>
              <w:t xml:space="preserve"> </w:t>
            </w:r>
            <w:r w:rsidRPr="00E578B4">
              <w:rPr>
                <w:rFonts w:ascii="Courier New" w:hAnsi="Courier New" w:cs="Courier New"/>
                <w:sz w:val="20"/>
                <w:szCs w:val="20"/>
              </w:rPr>
              <w:t>and for compensable break time; (2) meal and rest breaks that CSRs allege were not provided in</w:t>
            </w:r>
            <w:r>
              <w:rPr>
                <w:rFonts w:ascii="Courier New" w:hAnsi="Courier New" w:cs="Courier New"/>
                <w:sz w:val="20"/>
                <w:szCs w:val="20"/>
              </w:rPr>
              <w:t xml:space="preserve"> </w:t>
            </w:r>
            <w:r w:rsidRPr="00E578B4">
              <w:rPr>
                <w:rFonts w:ascii="Courier New" w:hAnsi="Courier New" w:cs="Courier New"/>
                <w:sz w:val="20"/>
                <w:szCs w:val="20"/>
              </w:rPr>
              <w:t>California; and (3) penalties, interest, and other amounts.</w:t>
            </w:r>
          </w:p>
          <w:p w:rsidR="00E578B4" w:rsidRPr="00E578B4" w:rsidRDefault="00E578B4" w:rsidP="00E578B4">
            <w:pPr>
              <w:autoSpaceDE w:val="0"/>
              <w:autoSpaceDN w:val="0"/>
              <w:adjustRightInd w:val="0"/>
              <w:jc w:val="left"/>
              <w:rPr>
                <w:rFonts w:ascii="Courier New" w:hAnsi="Courier New" w:cs="Courier New"/>
                <w:b/>
                <w:sz w:val="20"/>
                <w:szCs w:val="20"/>
              </w:rPr>
            </w:pPr>
          </w:p>
        </w:tc>
        <w:tc>
          <w:tcPr>
            <w:tcW w:w="1440" w:type="dxa"/>
          </w:tcPr>
          <w:p w:rsidR="008311FB" w:rsidRPr="00E578B4" w:rsidRDefault="008311FB" w:rsidP="00AF3A76">
            <w:pPr>
              <w:pStyle w:val="PlainText"/>
              <w:rPr>
                <w:rFonts w:ascii="Courier New" w:hAnsi="Courier New" w:cs="Courier New"/>
                <w:b/>
                <w:sz w:val="20"/>
                <w:szCs w:val="20"/>
              </w:rPr>
            </w:pPr>
          </w:p>
          <w:p w:rsidR="00E578B4" w:rsidRPr="00E578B4" w:rsidRDefault="00E578B4" w:rsidP="00AF3A76">
            <w:pPr>
              <w:pStyle w:val="PlainText"/>
              <w:rPr>
                <w:rFonts w:ascii="Courier New" w:hAnsi="Courier New" w:cs="Courier New"/>
                <w:b/>
                <w:sz w:val="20"/>
                <w:szCs w:val="20"/>
              </w:rPr>
            </w:pPr>
            <w:r w:rsidRPr="00E578B4">
              <w:rPr>
                <w:rFonts w:ascii="Courier New" w:hAnsi="Courier New" w:cs="Courier New"/>
                <w:b/>
                <w:sz w:val="20"/>
                <w:szCs w:val="20"/>
              </w:rPr>
              <w:t>10-17-2016</w:t>
            </w:r>
          </w:p>
        </w:tc>
        <w:tc>
          <w:tcPr>
            <w:tcW w:w="2681" w:type="dxa"/>
          </w:tcPr>
          <w:p w:rsidR="008311FB" w:rsidRPr="00BC1BB7" w:rsidRDefault="008311FB" w:rsidP="00AF3A76">
            <w:pPr>
              <w:pStyle w:val="PlainText"/>
              <w:jc w:val="left"/>
              <w:rPr>
                <w:rFonts w:ascii="Courier New" w:hAnsi="Courier New" w:cs="Courier New"/>
                <w:b/>
                <w:noProof/>
                <w:sz w:val="20"/>
                <w:szCs w:val="20"/>
              </w:rPr>
            </w:pPr>
          </w:p>
          <w:p w:rsidR="00E578B4" w:rsidRPr="00BC1BB7" w:rsidRDefault="00E578B4" w:rsidP="00AF3A76">
            <w:pPr>
              <w:pStyle w:val="PlainText"/>
              <w:jc w:val="left"/>
              <w:rPr>
                <w:rFonts w:ascii="Courier New" w:hAnsi="Courier New" w:cs="Courier New"/>
                <w:b/>
                <w:noProof/>
                <w:sz w:val="20"/>
                <w:szCs w:val="20"/>
              </w:rPr>
            </w:pPr>
            <w:r w:rsidRPr="00BC1BB7">
              <w:rPr>
                <w:rFonts w:ascii="Courier New" w:hAnsi="Courier New" w:cs="Courier New"/>
                <w:b/>
                <w:noProof/>
                <w:sz w:val="20"/>
                <w:szCs w:val="20"/>
              </w:rPr>
              <w:t>For more information write, call, fax or e-mail:</w:t>
            </w:r>
          </w:p>
          <w:p w:rsidR="00E578B4" w:rsidRPr="00BC1BB7" w:rsidRDefault="00E578B4" w:rsidP="00AF3A76">
            <w:pPr>
              <w:pStyle w:val="PlainText"/>
              <w:jc w:val="left"/>
              <w:rPr>
                <w:rFonts w:ascii="Courier New" w:hAnsi="Courier New" w:cs="Courier New"/>
                <w:b/>
                <w:noProof/>
                <w:sz w:val="20"/>
                <w:szCs w:val="20"/>
              </w:rPr>
            </w:pPr>
          </w:p>
          <w:p w:rsidR="00E578B4" w:rsidRPr="00BC1BB7" w:rsidRDefault="00E578B4" w:rsidP="00E578B4">
            <w:pPr>
              <w:autoSpaceDE w:val="0"/>
              <w:autoSpaceDN w:val="0"/>
              <w:adjustRightInd w:val="0"/>
              <w:jc w:val="left"/>
              <w:rPr>
                <w:rFonts w:ascii="Courier New" w:hAnsi="Courier New" w:cs="Courier New"/>
                <w:b/>
                <w:color w:val="0000FF"/>
                <w:sz w:val="16"/>
                <w:szCs w:val="16"/>
              </w:rPr>
            </w:pPr>
            <w:r w:rsidRPr="00BC1BB7">
              <w:rPr>
                <w:rFonts w:ascii="Courier New" w:hAnsi="Courier New" w:cs="Courier New"/>
                <w:b/>
                <w:color w:val="000000"/>
                <w:sz w:val="16"/>
                <w:szCs w:val="16"/>
              </w:rPr>
              <w:t xml:space="preserve">Allen R. Vaught </w:t>
            </w:r>
          </w:p>
          <w:p w:rsidR="00E578B4" w:rsidRPr="00BC1BB7" w:rsidRDefault="00E578B4" w:rsidP="00E578B4">
            <w:pPr>
              <w:autoSpaceDE w:val="0"/>
              <w:autoSpaceDN w:val="0"/>
              <w:adjustRightInd w:val="0"/>
              <w:jc w:val="left"/>
              <w:rPr>
                <w:rFonts w:ascii="Courier New" w:hAnsi="Courier New" w:cs="Courier New"/>
                <w:b/>
                <w:color w:val="000000"/>
                <w:sz w:val="16"/>
                <w:szCs w:val="16"/>
              </w:rPr>
            </w:pPr>
            <w:r w:rsidRPr="00BC1BB7">
              <w:rPr>
                <w:rFonts w:ascii="Courier New" w:hAnsi="Courier New" w:cs="Courier New"/>
                <w:b/>
                <w:color w:val="000000"/>
                <w:sz w:val="16"/>
                <w:szCs w:val="16"/>
              </w:rPr>
              <w:t>BARON &amp; BUDD, P.C.</w:t>
            </w:r>
          </w:p>
          <w:p w:rsidR="00E578B4" w:rsidRPr="00BC1BB7" w:rsidRDefault="00E578B4" w:rsidP="00E578B4">
            <w:pPr>
              <w:autoSpaceDE w:val="0"/>
              <w:autoSpaceDN w:val="0"/>
              <w:adjustRightInd w:val="0"/>
              <w:jc w:val="left"/>
              <w:rPr>
                <w:rFonts w:ascii="Courier New" w:hAnsi="Courier New" w:cs="Courier New"/>
                <w:b/>
                <w:color w:val="000000"/>
                <w:sz w:val="16"/>
                <w:szCs w:val="16"/>
              </w:rPr>
            </w:pPr>
            <w:r w:rsidRPr="00BC1BB7">
              <w:rPr>
                <w:rFonts w:ascii="Courier New" w:hAnsi="Courier New" w:cs="Courier New"/>
                <w:b/>
                <w:color w:val="000000"/>
                <w:sz w:val="16"/>
                <w:szCs w:val="16"/>
              </w:rPr>
              <w:t>3102 Oak Lawn Ave</w:t>
            </w:r>
          </w:p>
          <w:p w:rsidR="00E578B4" w:rsidRPr="00BC1BB7" w:rsidRDefault="00E578B4" w:rsidP="00E578B4">
            <w:pPr>
              <w:autoSpaceDE w:val="0"/>
              <w:autoSpaceDN w:val="0"/>
              <w:adjustRightInd w:val="0"/>
              <w:jc w:val="left"/>
              <w:rPr>
                <w:rFonts w:ascii="Courier New" w:hAnsi="Courier New" w:cs="Courier New"/>
                <w:b/>
                <w:color w:val="000000"/>
                <w:sz w:val="16"/>
                <w:szCs w:val="16"/>
              </w:rPr>
            </w:pPr>
            <w:r w:rsidRPr="00BC1BB7">
              <w:rPr>
                <w:rFonts w:ascii="Courier New" w:hAnsi="Courier New" w:cs="Courier New"/>
                <w:b/>
                <w:color w:val="000000"/>
                <w:sz w:val="16"/>
                <w:szCs w:val="16"/>
              </w:rPr>
              <w:t>Suite 1100</w:t>
            </w:r>
          </w:p>
          <w:p w:rsidR="00E578B4" w:rsidRPr="00BC1BB7" w:rsidRDefault="00E578B4" w:rsidP="00E578B4">
            <w:pPr>
              <w:autoSpaceDE w:val="0"/>
              <w:autoSpaceDN w:val="0"/>
              <w:adjustRightInd w:val="0"/>
              <w:jc w:val="left"/>
              <w:rPr>
                <w:rFonts w:ascii="Courier New" w:hAnsi="Courier New" w:cs="Courier New"/>
                <w:b/>
                <w:color w:val="000000"/>
                <w:sz w:val="16"/>
                <w:szCs w:val="16"/>
              </w:rPr>
            </w:pPr>
            <w:r w:rsidRPr="00BC1BB7">
              <w:rPr>
                <w:rFonts w:ascii="Courier New" w:hAnsi="Courier New" w:cs="Courier New"/>
                <w:b/>
                <w:color w:val="000000"/>
                <w:sz w:val="16"/>
                <w:szCs w:val="16"/>
              </w:rPr>
              <w:t>Dallas, TX 75219</w:t>
            </w:r>
          </w:p>
          <w:p w:rsidR="00D60734" w:rsidRPr="00BC1BB7" w:rsidRDefault="00D60734" w:rsidP="00E578B4">
            <w:pPr>
              <w:autoSpaceDE w:val="0"/>
              <w:autoSpaceDN w:val="0"/>
              <w:adjustRightInd w:val="0"/>
              <w:jc w:val="left"/>
              <w:rPr>
                <w:rFonts w:ascii="Courier New" w:hAnsi="Courier New" w:cs="Courier New"/>
                <w:b/>
                <w:color w:val="000000"/>
                <w:sz w:val="16"/>
                <w:szCs w:val="16"/>
              </w:rPr>
            </w:pPr>
          </w:p>
          <w:p w:rsidR="00E578B4" w:rsidRPr="00BC1BB7" w:rsidRDefault="00E578B4" w:rsidP="00E578B4">
            <w:pPr>
              <w:autoSpaceDE w:val="0"/>
              <w:autoSpaceDN w:val="0"/>
              <w:adjustRightInd w:val="0"/>
              <w:jc w:val="left"/>
              <w:rPr>
                <w:rFonts w:ascii="Courier New" w:hAnsi="Courier New" w:cs="Courier New"/>
                <w:b/>
                <w:color w:val="000000"/>
                <w:sz w:val="16"/>
                <w:szCs w:val="16"/>
              </w:rPr>
            </w:pPr>
            <w:r w:rsidRPr="00BC1BB7">
              <w:rPr>
                <w:rFonts w:ascii="Courier New" w:hAnsi="Courier New" w:cs="Courier New"/>
                <w:b/>
                <w:color w:val="000000"/>
                <w:sz w:val="16"/>
                <w:szCs w:val="16"/>
              </w:rPr>
              <w:t>214 521-3605 (Ph.)</w:t>
            </w:r>
          </w:p>
          <w:p w:rsidR="00E578B4" w:rsidRPr="00BC1BB7" w:rsidRDefault="00E578B4" w:rsidP="00E578B4">
            <w:pPr>
              <w:autoSpaceDE w:val="0"/>
              <w:autoSpaceDN w:val="0"/>
              <w:adjustRightInd w:val="0"/>
              <w:jc w:val="left"/>
              <w:rPr>
                <w:rFonts w:ascii="Courier New" w:hAnsi="Courier New" w:cs="Courier New"/>
                <w:b/>
                <w:color w:val="000000"/>
                <w:sz w:val="16"/>
                <w:szCs w:val="16"/>
              </w:rPr>
            </w:pPr>
          </w:p>
          <w:p w:rsidR="00E578B4" w:rsidRPr="00BC1BB7" w:rsidRDefault="00E578B4" w:rsidP="00E578B4">
            <w:pPr>
              <w:pStyle w:val="PlainText"/>
              <w:jc w:val="left"/>
              <w:rPr>
                <w:rFonts w:ascii="Courier New" w:hAnsi="Courier New" w:cs="Courier New"/>
                <w:b/>
                <w:color w:val="000000"/>
                <w:sz w:val="16"/>
                <w:szCs w:val="16"/>
              </w:rPr>
            </w:pPr>
            <w:r w:rsidRPr="00BC1BB7">
              <w:rPr>
                <w:rFonts w:ascii="Courier New" w:hAnsi="Courier New" w:cs="Courier New"/>
                <w:b/>
                <w:color w:val="000000"/>
                <w:sz w:val="16"/>
                <w:szCs w:val="16"/>
              </w:rPr>
              <w:t>214 520-1181 (Fax)</w:t>
            </w:r>
          </w:p>
          <w:p w:rsidR="00E578B4" w:rsidRPr="00BC1BB7" w:rsidRDefault="00E578B4" w:rsidP="00E578B4">
            <w:pPr>
              <w:pStyle w:val="PlainText"/>
              <w:jc w:val="left"/>
              <w:rPr>
                <w:rFonts w:ascii="Courier New" w:hAnsi="Courier New" w:cs="Courier New"/>
                <w:b/>
                <w:color w:val="000000"/>
                <w:sz w:val="16"/>
                <w:szCs w:val="16"/>
              </w:rPr>
            </w:pPr>
          </w:p>
          <w:p w:rsidR="00E578B4" w:rsidRPr="00BC1BB7" w:rsidRDefault="00615C33" w:rsidP="00E578B4">
            <w:pPr>
              <w:pStyle w:val="PlainText"/>
              <w:jc w:val="left"/>
              <w:rPr>
                <w:rFonts w:ascii="Courier New" w:hAnsi="Courier New" w:cs="Courier New"/>
                <w:b/>
                <w:color w:val="0000FF"/>
                <w:sz w:val="16"/>
                <w:szCs w:val="16"/>
              </w:rPr>
            </w:pPr>
            <w:hyperlink r:id="rId10" w:history="1">
              <w:r w:rsidR="00E578B4" w:rsidRPr="00BC1BB7">
                <w:rPr>
                  <w:rStyle w:val="Hyperlink"/>
                  <w:rFonts w:ascii="Courier New" w:hAnsi="Courier New" w:cs="Courier New"/>
                  <w:b/>
                  <w:sz w:val="16"/>
                  <w:szCs w:val="16"/>
                </w:rPr>
                <w:t>avaught@baronbudd.com</w:t>
              </w:r>
            </w:hyperlink>
          </w:p>
          <w:p w:rsidR="00E578B4" w:rsidRPr="00BC1BB7" w:rsidRDefault="00E578B4" w:rsidP="00E578B4">
            <w:pPr>
              <w:pStyle w:val="PlainText"/>
              <w:jc w:val="left"/>
              <w:rPr>
                <w:rFonts w:ascii="Courier New" w:hAnsi="Courier New" w:cs="Courier New"/>
                <w:b/>
                <w:noProof/>
                <w:sz w:val="20"/>
                <w:szCs w:val="20"/>
              </w:rPr>
            </w:pPr>
          </w:p>
        </w:tc>
      </w:tr>
      <w:tr w:rsidR="00D60734" w:rsidRPr="00E578B4" w:rsidTr="008311FB">
        <w:tc>
          <w:tcPr>
            <w:tcW w:w="1533" w:type="dxa"/>
          </w:tcPr>
          <w:p w:rsidR="00D60734" w:rsidRDefault="00D60734" w:rsidP="00AF3A76">
            <w:pPr>
              <w:pStyle w:val="PlainText"/>
              <w:rPr>
                <w:rFonts w:ascii="Courier New" w:hAnsi="Courier New" w:cs="Courier New"/>
                <w:b/>
                <w:sz w:val="20"/>
                <w:szCs w:val="20"/>
              </w:rPr>
            </w:pPr>
          </w:p>
          <w:p w:rsidR="00D60734" w:rsidRPr="00E578B4" w:rsidRDefault="00D60734" w:rsidP="00AF3A76">
            <w:pPr>
              <w:pStyle w:val="PlainText"/>
              <w:rPr>
                <w:rFonts w:ascii="Courier New" w:hAnsi="Courier New" w:cs="Courier New"/>
                <w:b/>
                <w:sz w:val="20"/>
                <w:szCs w:val="20"/>
              </w:rPr>
            </w:pPr>
            <w:r>
              <w:rPr>
                <w:rFonts w:ascii="Courier New" w:hAnsi="Courier New" w:cs="Courier New"/>
                <w:b/>
                <w:sz w:val="20"/>
                <w:szCs w:val="20"/>
              </w:rPr>
              <w:t>9-6-2016</w:t>
            </w:r>
          </w:p>
        </w:tc>
        <w:tc>
          <w:tcPr>
            <w:tcW w:w="1620" w:type="dxa"/>
          </w:tcPr>
          <w:p w:rsidR="00D60734" w:rsidRDefault="00D60734" w:rsidP="00AF3A76">
            <w:pPr>
              <w:pStyle w:val="PlainText"/>
              <w:rPr>
                <w:rFonts w:ascii="Courier New" w:hAnsi="Courier New" w:cs="Courier New"/>
                <w:b/>
                <w:sz w:val="20"/>
                <w:szCs w:val="20"/>
              </w:rPr>
            </w:pPr>
          </w:p>
          <w:p w:rsidR="00D60734" w:rsidRDefault="00D60734" w:rsidP="00AF3A76">
            <w:pPr>
              <w:pStyle w:val="PlainText"/>
              <w:rPr>
                <w:rFonts w:ascii="Courier New" w:hAnsi="Courier New" w:cs="Courier New"/>
                <w:b/>
                <w:sz w:val="20"/>
                <w:szCs w:val="20"/>
              </w:rPr>
            </w:pPr>
            <w:r>
              <w:rPr>
                <w:rFonts w:ascii="Courier New" w:hAnsi="Courier New" w:cs="Courier New"/>
                <w:b/>
                <w:sz w:val="20"/>
                <w:szCs w:val="20"/>
              </w:rPr>
              <w:t>12-MD-02311</w:t>
            </w:r>
          </w:p>
          <w:p w:rsidR="00D60734" w:rsidRDefault="00D60734" w:rsidP="00AF3A76">
            <w:pPr>
              <w:pStyle w:val="PlainText"/>
              <w:rPr>
                <w:rFonts w:ascii="Courier New" w:hAnsi="Courier New" w:cs="Courier New"/>
                <w:b/>
                <w:sz w:val="20"/>
                <w:szCs w:val="20"/>
              </w:rPr>
            </w:pPr>
            <w:r>
              <w:rPr>
                <w:rFonts w:ascii="Courier New" w:hAnsi="Courier New" w:cs="Courier New"/>
                <w:b/>
                <w:sz w:val="20"/>
                <w:szCs w:val="20"/>
              </w:rPr>
              <w:t>12-CV-00102</w:t>
            </w:r>
          </w:p>
          <w:p w:rsidR="00D60734" w:rsidRDefault="00D60734" w:rsidP="00AF3A76">
            <w:pPr>
              <w:pStyle w:val="PlainText"/>
              <w:rPr>
                <w:rFonts w:ascii="Courier New" w:hAnsi="Courier New" w:cs="Courier New"/>
                <w:b/>
                <w:sz w:val="20"/>
                <w:szCs w:val="20"/>
              </w:rPr>
            </w:pPr>
            <w:r>
              <w:rPr>
                <w:rFonts w:ascii="Courier New" w:hAnsi="Courier New" w:cs="Courier New"/>
                <w:b/>
                <w:sz w:val="20"/>
                <w:szCs w:val="20"/>
              </w:rPr>
              <w:t>12-CV-00103</w:t>
            </w:r>
          </w:p>
          <w:p w:rsidR="00D60734" w:rsidRDefault="00D60734" w:rsidP="00AF3A76">
            <w:pPr>
              <w:pStyle w:val="PlainText"/>
              <w:rPr>
                <w:rFonts w:ascii="Courier New" w:hAnsi="Courier New" w:cs="Courier New"/>
                <w:b/>
                <w:sz w:val="20"/>
                <w:szCs w:val="20"/>
              </w:rPr>
            </w:pPr>
            <w:r>
              <w:rPr>
                <w:rFonts w:ascii="Courier New" w:hAnsi="Courier New" w:cs="Courier New"/>
                <w:b/>
                <w:sz w:val="20"/>
                <w:szCs w:val="20"/>
              </w:rPr>
              <w:t>14-CV-14451</w:t>
            </w:r>
          </w:p>
          <w:p w:rsidR="00D60734" w:rsidRPr="00E578B4" w:rsidRDefault="00D60734" w:rsidP="00AF3A76">
            <w:pPr>
              <w:pStyle w:val="PlainText"/>
              <w:rPr>
                <w:rFonts w:ascii="Courier New" w:hAnsi="Courier New" w:cs="Courier New"/>
                <w:b/>
                <w:sz w:val="20"/>
                <w:szCs w:val="20"/>
              </w:rPr>
            </w:pPr>
            <w:r>
              <w:rPr>
                <w:rFonts w:ascii="Courier New" w:hAnsi="Courier New" w:cs="Courier New"/>
                <w:b/>
                <w:sz w:val="20"/>
                <w:szCs w:val="20"/>
              </w:rPr>
              <w:t>14-CV-00107</w:t>
            </w:r>
          </w:p>
        </w:tc>
        <w:tc>
          <w:tcPr>
            <w:tcW w:w="1710" w:type="dxa"/>
          </w:tcPr>
          <w:p w:rsidR="00D60734" w:rsidRDefault="00D60734" w:rsidP="00AF3A76">
            <w:pPr>
              <w:pStyle w:val="PlainText"/>
              <w:rPr>
                <w:rFonts w:ascii="Courier New" w:hAnsi="Courier New" w:cs="Courier New"/>
                <w:b/>
                <w:sz w:val="20"/>
                <w:szCs w:val="20"/>
              </w:rPr>
            </w:pPr>
          </w:p>
          <w:p w:rsidR="00D60734" w:rsidRPr="00E578B4" w:rsidRDefault="00D60734" w:rsidP="00AF3A76">
            <w:pPr>
              <w:pStyle w:val="PlainText"/>
              <w:rPr>
                <w:rFonts w:ascii="Courier New" w:hAnsi="Courier New" w:cs="Courier New"/>
                <w:b/>
                <w:sz w:val="20"/>
                <w:szCs w:val="20"/>
              </w:rPr>
            </w:pPr>
            <w:r>
              <w:rPr>
                <w:rFonts w:ascii="Courier New" w:hAnsi="Courier New" w:cs="Courier New"/>
                <w:b/>
                <w:sz w:val="20"/>
                <w:szCs w:val="20"/>
              </w:rPr>
              <w:t>(E.D. Mic</w:t>
            </w:r>
            <w:bookmarkStart w:id="0" w:name="_GoBack"/>
            <w:bookmarkEnd w:id="0"/>
            <w:r>
              <w:rPr>
                <w:rFonts w:ascii="Courier New" w:hAnsi="Courier New" w:cs="Courier New"/>
                <w:b/>
                <w:sz w:val="20"/>
                <w:szCs w:val="20"/>
              </w:rPr>
              <w:t>h.)</w:t>
            </w:r>
          </w:p>
        </w:tc>
        <w:tc>
          <w:tcPr>
            <w:tcW w:w="5940" w:type="dxa"/>
          </w:tcPr>
          <w:p w:rsidR="00D60734" w:rsidRDefault="00D60734" w:rsidP="008E36B9">
            <w:pPr>
              <w:pStyle w:val="PlainText"/>
              <w:jc w:val="left"/>
              <w:rPr>
                <w:rFonts w:ascii="Courier New" w:hAnsi="Courier New" w:cs="Courier New"/>
                <w:b/>
                <w:sz w:val="20"/>
                <w:szCs w:val="20"/>
              </w:rPr>
            </w:pPr>
          </w:p>
          <w:p w:rsidR="00D60734" w:rsidRDefault="00D60734"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60734" w:rsidRDefault="00D60734" w:rsidP="008E36B9">
            <w:pPr>
              <w:pStyle w:val="PlainText"/>
              <w:jc w:val="left"/>
              <w:rPr>
                <w:rFonts w:ascii="Courier New" w:hAnsi="Courier New" w:cs="Courier New"/>
                <w:b/>
                <w:sz w:val="20"/>
                <w:szCs w:val="20"/>
              </w:rPr>
            </w:pPr>
            <w:r>
              <w:rPr>
                <w:rFonts w:ascii="Courier New" w:hAnsi="Courier New" w:cs="Courier New"/>
                <w:b/>
                <w:sz w:val="20"/>
                <w:szCs w:val="20"/>
              </w:rPr>
              <w:t>In re: Automotive Wire Harness Systems</w:t>
            </w:r>
          </w:p>
          <w:p w:rsidR="00D60734" w:rsidRDefault="00D60734" w:rsidP="008E36B9">
            <w:pPr>
              <w:pStyle w:val="PlainText"/>
              <w:jc w:val="left"/>
              <w:rPr>
                <w:rFonts w:ascii="Courier New" w:hAnsi="Courier New" w:cs="Courier New"/>
                <w:b/>
                <w:sz w:val="20"/>
                <w:szCs w:val="20"/>
              </w:rPr>
            </w:pPr>
            <w:r>
              <w:rPr>
                <w:rFonts w:ascii="Courier New" w:hAnsi="Courier New" w:cs="Courier New"/>
                <w:b/>
                <w:sz w:val="20"/>
                <w:szCs w:val="20"/>
              </w:rPr>
              <w:t>Re Defendants:  Furukawa Electric Co., Ltd and American Furukawa, Inc. (together, “Furukawa”)</w:t>
            </w:r>
          </w:p>
          <w:p w:rsidR="00ED0F5A" w:rsidRPr="00ED0F5A" w:rsidRDefault="00ED0F5A" w:rsidP="008E36B9">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ED0F5A">
              <w:rPr>
                <w:rFonts w:ascii="Courier New" w:hAnsi="Courier New" w:cs="Courier New"/>
                <w:sz w:val="20"/>
                <w:szCs w:val="20"/>
              </w:rPr>
              <w:t>that the Defendants in each lawsuit conspired to fix, maintain, and artificially raise the price of component parts at issue in that lawsuit. The lawsuits claim that, as a result of the relevant Defendants’ conduct, Dealers paid more than</w:t>
            </w:r>
            <w:r>
              <w:rPr>
                <w:sz w:val="20"/>
                <w:szCs w:val="20"/>
              </w:rPr>
              <w:t xml:space="preserve"> </w:t>
            </w:r>
            <w:r w:rsidRPr="00ED0F5A">
              <w:rPr>
                <w:rFonts w:ascii="Courier New" w:hAnsi="Courier New" w:cs="Courier New"/>
                <w:sz w:val="20"/>
                <w:szCs w:val="20"/>
              </w:rPr>
              <w:t>they should ha</w:t>
            </w:r>
            <w:r w:rsidR="00F335C9">
              <w:rPr>
                <w:rFonts w:ascii="Courier New" w:hAnsi="Courier New" w:cs="Courier New"/>
                <w:sz w:val="20"/>
                <w:szCs w:val="20"/>
              </w:rPr>
              <w:t>ve for the parts at issue in the</w:t>
            </w:r>
            <w:r w:rsidRPr="00ED0F5A">
              <w:rPr>
                <w:rFonts w:ascii="Courier New" w:hAnsi="Courier New" w:cs="Courier New"/>
                <w:sz w:val="20"/>
                <w:szCs w:val="20"/>
              </w:rPr>
              <w:t xml:space="preserve"> lawsuit and paid more for the vehicles in which those parts are contained. The lawsuits also allege that Dealers were unable to pass on all of these </w:t>
            </w:r>
            <w:r w:rsidRPr="00ED0F5A">
              <w:rPr>
                <w:rFonts w:ascii="Courier New" w:hAnsi="Courier New" w:cs="Courier New"/>
                <w:sz w:val="20"/>
                <w:szCs w:val="20"/>
              </w:rPr>
              <w:lastRenderedPageBreak/>
              <w:t>increased costs to their customers.</w:t>
            </w:r>
          </w:p>
          <w:p w:rsidR="00D60734" w:rsidRPr="00E578B4" w:rsidRDefault="00D60734" w:rsidP="008E36B9">
            <w:pPr>
              <w:pStyle w:val="PlainText"/>
              <w:jc w:val="left"/>
              <w:rPr>
                <w:rFonts w:ascii="Courier New" w:hAnsi="Courier New" w:cs="Courier New"/>
                <w:b/>
                <w:sz w:val="20"/>
                <w:szCs w:val="20"/>
              </w:rPr>
            </w:pPr>
          </w:p>
        </w:tc>
        <w:tc>
          <w:tcPr>
            <w:tcW w:w="1440" w:type="dxa"/>
          </w:tcPr>
          <w:p w:rsidR="00D60734" w:rsidRDefault="00D60734" w:rsidP="00AF3A76">
            <w:pPr>
              <w:pStyle w:val="PlainText"/>
              <w:rPr>
                <w:rFonts w:ascii="Courier New" w:hAnsi="Courier New" w:cs="Courier New"/>
                <w:b/>
                <w:sz w:val="20"/>
                <w:szCs w:val="20"/>
              </w:rPr>
            </w:pPr>
          </w:p>
          <w:p w:rsidR="00D60734" w:rsidRPr="00E578B4" w:rsidRDefault="00794222" w:rsidP="00AF3A76">
            <w:pPr>
              <w:pStyle w:val="PlainText"/>
              <w:rPr>
                <w:rFonts w:ascii="Courier New" w:hAnsi="Courier New" w:cs="Courier New"/>
                <w:b/>
                <w:sz w:val="20"/>
                <w:szCs w:val="20"/>
              </w:rPr>
            </w:pPr>
            <w:r>
              <w:rPr>
                <w:rFonts w:ascii="Courier New" w:hAnsi="Courier New" w:cs="Courier New"/>
                <w:b/>
                <w:sz w:val="20"/>
                <w:szCs w:val="20"/>
              </w:rPr>
              <w:t>11-17</w:t>
            </w:r>
            <w:r w:rsidR="00D60734">
              <w:rPr>
                <w:rFonts w:ascii="Courier New" w:hAnsi="Courier New" w:cs="Courier New"/>
                <w:b/>
                <w:sz w:val="20"/>
                <w:szCs w:val="20"/>
              </w:rPr>
              <w:t>-2016</w:t>
            </w:r>
          </w:p>
        </w:tc>
        <w:tc>
          <w:tcPr>
            <w:tcW w:w="2681" w:type="dxa"/>
          </w:tcPr>
          <w:p w:rsidR="00D60734" w:rsidRPr="00BC1BB7" w:rsidRDefault="00D60734" w:rsidP="00AF3A76">
            <w:pPr>
              <w:pStyle w:val="PlainText"/>
              <w:jc w:val="left"/>
              <w:rPr>
                <w:rFonts w:ascii="Courier New" w:hAnsi="Courier New" w:cs="Courier New"/>
                <w:b/>
                <w:noProof/>
                <w:sz w:val="20"/>
                <w:szCs w:val="20"/>
              </w:rPr>
            </w:pPr>
          </w:p>
          <w:p w:rsidR="00D60734" w:rsidRPr="00BC1BB7" w:rsidRDefault="00D60734" w:rsidP="00AF3A76">
            <w:pPr>
              <w:pStyle w:val="PlainText"/>
              <w:jc w:val="left"/>
              <w:rPr>
                <w:rFonts w:ascii="Courier New" w:hAnsi="Courier New" w:cs="Courier New"/>
                <w:b/>
                <w:noProof/>
                <w:sz w:val="20"/>
                <w:szCs w:val="20"/>
              </w:rPr>
            </w:pPr>
            <w:r w:rsidRPr="00BC1BB7">
              <w:rPr>
                <w:rFonts w:ascii="Courier New" w:hAnsi="Courier New" w:cs="Courier New"/>
                <w:b/>
                <w:noProof/>
                <w:sz w:val="20"/>
                <w:szCs w:val="20"/>
              </w:rPr>
              <w:t>For more information write</w:t>
            </w:r>
            <w:r w:rsidR="00ED0F5A" w:rsidRPr="00BC1BB7">
              <w:rPr>
                <w:rFonts w:ascii="Courier New" w:hAnsi="Courier New" w:cs="Courier New"/>
                <w:b/>
                <w:noProof/>
                <w:sz w:val="20"/>
                <w:szCs w:val="20"/>
              </w:rPr>
              <w:t>, call or e-mail</w:t>
            </w:r>
            <w:r w:rsidRPr="00BC1BB7">
              <w:rPr>
                <w:rFonts w:ascii="Courier New" w:hAnsi="Courier New" w:cs="Courier New"/>
                <w:b/>
                <w:noProof/>
                <w:sz w:val="20"/>
                <w:szCs w:val="20"/>
              </w:rPr>
              <w:t>:</w:t>
            </w:r>
          </w:p>
          <w:p w:rsidR="00ED0F5A" w:rsidRPr="00BC1BB7" w:rsidRDefault="00ED0F5A" w:rsidP="00AF3A76">
            <w:pPr>
              <w:pStyle w:val="PlainText"/>
              <w:jc w:val="left"/>
              <w:rPr>
                <w:rFonts w:ascii="Courier New" w:hAnsi="Courier New" w:cs="Courier New"/>
                <w:b/>
                <w:noProof/>
                <w:sz w:val="20"/>
                <w:szCs w:val="20"/>
              </w:rPr>
            </w:pPr>
          </w:p>
          <w:p w:rsidR="00ED0F5A" w:rsidRPr="00BC1BB7" w:rsidRDefault="00ED0F5A" w:rsidP="00ED0F5A">
            <w:pPr>
              <w:autoSpaceDE w:val="0"/>
              <w:autoSpaceDN w:val="0"/>
              <w:adjustRightInd w:val="0"/>
              <w:jc w:val="left"/>
              <w:rPr>
                <w:rFonts w:ascii="Courier New" w:hAnsi="Courier New" w:cs="Courier New"/>
                <w:b/>
                <w:color w:val="000000"/>
                <w:sz w:val="16"/>
                <w:szCs w:val="16"/>
              </w:rPr>
            </w:pPr>
            <w:r w:rsidRPr="00BC1BB7">
              <w:rPr>
                <w:rFonts w:ascii="Courier New" w:hAnsi="Courier New" w:cs="Courier New"/>
                <w:b/>
                <w:color w:val="000000"/>
                <w:sz w:val="16"/>
                <w:szCs w:val="16"/>
              </w:rPr>
              <w:t xml:space="preserve">Gerard V. </w:t>
            </w:r>
            <w:proofErr w:type="spellStart"/>
            <w:r w:rsidRPr="00BC1BB7">
              <w:rPr>
                <w:rFonts w:ascii="Courier New" w:hAnsi="Courier New" w:cs="Courier New"/>
                <w:b/>
                <w:color w:val="000000"/>
                <w:sz w:val="16"/>
                <w:szCs w:val="16"/>
              </w:rPr>
              <w:t>Mantese</w:t>
            </w:r>
            <w:proofErr w:type="spellEnd"/>
          </w:p>
          <w:p w:rsidR="00ED0F5A" w:rsidRPr="00BC1BB7" w:rsidRDefault="00ED0F5A" w:rsidP="00ED0F5A">
            <w:pPr>
              <w:autoSpaceDE w:val="0"/>
              <w:autoSpaceDN w:val="0"/>
              <w:adjustRightInd w:val="0"/>
              <w:jc w:val="left"/>
              <w:rPr>
                <w:rFonts w:ascii="Courier New" w:hAnsi="Courier New" w:cs="Courier New"/>
                <w:b/>
                <w:bCs/>
                <w:color w:val="000000"/>
                <w:sz w:val="16"/>
                <w:szCs w:val="16"/>
              </w:rPr>
            </w:pPr>
            <w:r w:rsidRPr="00BC1BB7">
              <w:rPr>
                <w:rFonts w:ascii="Courier New" w:hAnsi="Courier New" w:cs="Courier New"/>
                <w:b/>
                <w:bCs/>
                <w:color w:val="000000"/>
                <w:sz w:val="16"/>
                <w:szCs w:val="16"/>
              </w:rPr>
              <w:t>MANTESE HONIGMAN, P.C.</w:t>
            </w:r>
          </w:p>
          <w:p w:rsidR="00ED0F5A" w:rsidRPr="00BC1BB7" w:rsidRDefault="00ED0F5A" w:rsidP="00ED0F5A">
            <w:pPr>
              <w:autoSpaceDE w:val="0"/>
              <w:autoSpaceDN w:val="0"/>
              <w:adjustRightInd w:val="0"/>
              <w:jc w:val="left"/>
              <w:rPr>
                <w:rFonts w:ascii="Courier New" w:hAnsi="Courier New" w:cs="Courier New"/>
                <w:b/>
                <w:color w:val="000000"/>
                <w:sz w:val="16"/>
                <w:szCs w:val="16"/>
              </w:rPr>
            </w:pPr>
            <w:r w:rsidRPr="00BC1BB7">
              <w:rPr>
                <w:rFonts w:ascii="Courier New" w:hAnsi="Courier New" w:cs="Courier New"/>
                <w:b/>
                <w:color w:val="000000"/>
                <w:sz w:val="16"/>
                <w:szCs w:val="16"/>
              </w:rPr>
              <w:t>1361 E. Big Beaver Road</w:t>
            </w:r>
          </w:p>
          <w:p w:rsidR="00ED0F5A" w:rsidRPr="00BC1BB7" w:rsidRDefault="00ED0F5A" w:rsidP="00ED0F5A">
            <w:pPr>
              <w:autoSpaceDE w:val="0"/>
              <w:autoSpaceDN w:val="0"/>
              <w:adjustRightInd w:val="0"/>
              <w:jc w:val="left"/>
              <w:rPr>
                <w:rFonts w:ascii="Courier New" w:hAnsi="Courier New" w:cs="Courier New"/>
                <w:b/>
                <w:color w:val="000000"/>
                <w:sz w:val="16"/>
                <w:szCs w:val="16"/>
              </w:rPr>
            </w:pPr>
            <w:r w:rsidRPr="00BC1BB7">
              <w:rPr>
                <w:rFonts w:ascii="Courier New" w:hAnsi="Courier New" w:cs="Courier New"/>
                <w:b/>
                <w:color w:val="000000"/>
                <w:sz w:val="16"/>
                <w:szCs w:val="16"/>
              </w:rPr>
              <w:t>Troy, Michigan 48083</w:t>
            </w:r>
          </w:p>
          <w:p w:rsidR="00ED0F5A" w:rsidRPr="00BC1BB7" w:rsidRDefault="00ED0F5A" w:rsidP="00ED0F5A">
            <w:pPr>
              <w:autoSpaceDE w:val="0"/>
              <w:autoSpaceDN w:val="0"/>
              <w:adjustRightInd w:val="0"/>
              <w:jc w:val="left"/>
              <w:rPr>
                <w:rFonts w:ascii="Courier New" w:hAnsi="Courier New" w:cs="Courier New"/>
                <w:b/>
                <w:color w:val="000000"/>
                <w:sz w:val="16"/>
                <w:szCs w:val="16"/>
              </w:rPr>
            </w:pPr>
          </w:p>
          <w:p w:rsidR="00ED0F5A" w:rsidRPr="00BC1BB7" w:rsidRDefault="00ED0F5A" w:rsidP="00ED0F5A">
            <w:pPr>
              <w:autoSpaceDE w:val="0"/>
              <w:autoSpaceDN w:val="0"/>
              <w:adjustRightInd w:val="0"/>
              <w:jc w:val="left"/>
              <w:rPr>
                <w:rFonts w:ascii="Courier New" w:hAnsi="Courier New" w:cs="Courier New"/>
                <w:b/>
                <w:color w:val="000000"/>
                <w:sz w:val="16"/>
                <w:szCs w:val="16"/>
              </w:rPr>
            </w:pPr>
            <w:r w:rsidRPr="00BC1BB7">
              <w:rPr>
                <w:rFonts w:ascii="Courier New" w:hAnsi="Courier New" w:cs="Courier New"/>
                <w:b/>
                <w:color w:val="000000"/>
                <w:sz w:val="16"/>
                <w:szCs w:val="16"/>
              </w:rPr>
              <w:t>248 457-9200 (Ph.)</w:t>
            </w:r>
          </w:p>
          <w:p w:rsidR="00ED0F5A" w:rsidRPr="00BC1BB7" w:rsidRDefault="00ED0F5A" w:rsidP="00ED0F5A">
            <w:pPr>
              <w:autoSpaceDE w:val="0"/>
              <w:autoSpaceDN w:val="0"/>
              <w:adjustRightInd w:val="0"/>
              <w:jc w:val="left"/>
              <w:rPr>
                <w:rFonts w:ascii="Courier New" w:hAnsi="Courier New" w:cs="Courier New"/>
                <w:b/>
                <w:color w:val="000000"/>
                <w:sz w:val="16"/>
                <w:szCs w:val="16"/>
              </w:rPr>
            </w:pPr>
          </w:p>
          <w:p w:rsidR="00ED0F5A" w:rsidRPr="00BC1BB7" w:rsidRDefault="00615C33" w:rsidP="00ED0F5A">
            <w:pPr>
              <w:pStyle w:val="PlainText"/>
              <w:jc w:val="left"/>
              <w:rPr>
                <w:rFonts w:ascii="Courier New" w:hAnsi="Courier New" w:cs="Courier New"/>
                <w:b/>
                <w:color w:val="0000FF"/>
                <w:sz w:val="16"/>
                <w:szCs w:val="16"/>
              </w:rPr>
            </w:pPr>
            <w:hyperlink r:id="rId11" w:history="1">
              <w:r w:rsidR="00ED0F5A" w:rsidRPr="00BC1BB7">
                <w:rPr>
                  <w:rStyle w:val="Hyperlink"/>
                  <w:rFonts w:ascii="Courier New" w:hAnsi="Courier New" w:cs="Courier New"/>
                  <w:b/>
                  <w:sz w:val="16"/>
                  <w:szCs w:val="16"/>
                </w:rPr>
                <w:t>gmantese@manteselaw.com</w:t>
              </w:r>
            </w:hyperlink>
          </w:p>
          <w:p w:rsidR="00ED0F5A" w:rsidRPr="00BC1BB7" w:rsidRDefault="00ED0F5A" w:rsidP="00ED0F5A">
            <w:pPr>
              <w:pStyle w:val="PlainText"/>
              <w:jc w:val="left"/>
              <w:rPr>
                <w:rFonts w:ascii="Courier New" w:hAnsi="Courier New" w:cs="Courier New"/>
                <w:b/>
                <w:noProof/>
                <w:sz w:val="20"/>
                <w:szCs w:val="20"/>
              </w:rPr>
            </w:pPr>
          </w:p>
          <w:p w:rsidR="00D60734" w:rsidRPr="00BC1BB7" w:rsidRDefault="00D60734" w:rsidP="00AF3A76">
            <w:pPr>
              <w:pStyle w:val="PlainText"/>
              <w:jc w:val="left"/>
              <w:rPr>
                <w:rFonts w:ascii="Courier New" w:hAnsi="Courier New" w:cs="Courier New"/>
                <w:b/>
                <w:noProof/>
                <w:sz w:val="20"/>
                <w:szCs w:val="20"/>
              </w:rPr>
            </w:pPr>
          </w:p>
          <w:p w:rsidR="00D60734" w:rsidRPr="00BC1BB7" w:rsidRDefault="00D60734" w:rsidP="00AF3A76">
            <w:pPr>
              <w:pStyle w:val="PlainText"/>
              <w:jc w:val="left"/>
              <w:rPr>
                <w:rFonts w:ascii="Courier New" w:hAnsi="Courier New" w:cs="Courier New"/>
                <w:b/>
                <w:noProof/>
                <w:sz w:val="20"/>
                <w:szCs w:val="20"/>
              </w:rPr>
            </w:pPr>
          </w:p>
        </w:tc>
      </w:tr>
      <w:tr w:rsidR="001A2CDB" w:rsidRPr="00E578B4" w:rsidTr="008311FB">
        <w:tc>
          <w:tcPr>
            <w:tcW w:w="1533" w:type="dxa"/>
          </w:tcPr>
          <w:p w:rsidR="001A2CDB" w:rsidRDefault="001A2CDB" w:rsidP="00AF3A76">
            <w:pPr>
              <w:pStyle w:val="PlainText"/>
              <w:rPr>
                <w:rFonts w:ascii="Courier New" w:hAnsi="Courier New" w:cs="Courier New"/>
                <w:b/>
                <w:sz w:val="20"/>
                <w:szCs w:val="20"/>
              </w:rPr>
            </w:pPr>
          </w:p>
          <w:p w:rsidR="001A2CDB" w:rsidRDefault="001A2CDB" w:rsidP="00AF3A76">
            <w:pPr>
              <w:pStyle w:val="PlainText"/>
              <w:rPr>
                <w:rFonts w:ascii="Courier New" w:hAnsi="Courier New" w:cs="Courier New"/>
                <w:b/>
                <w:sz w:val="20"/>
                <w:szCs w:val="20"/>
              </w:rPr>
            </w:pPr>
            <w:r>
              <w:rPr>
                <w:rFonts w:ascii="Courier New" w:hAnsi="Courier New" w:cs="Courier New"/>
                <w:b/>
                <w:sz w:val="20"/>
                <w:szCs w:val="20"/>
              </w:rPr>
              <w:t>9-7-2016</w:t>
            </w:r>
          </w:p>
        </w:tc>
        <w:tc>
          <w:tcPr>
            <w:tcW w:w="1620" w:type="dxa"/>
          </w:tcPr>
          <w:p w:rsidR="001A2CDB" w:rsidRDefault="001A2CDB" w:rsidP="00AF3A76">
            <w:pPr>
              <w:pStyle w:val="PlainText"/>
              <w:rPr>
                <w:rFonts w:ascii="Courier New" w:hAnsi="Courier New" w:cs="Courier New"/>
                <w:b/>
                <w:sz w:val="20"/>
                <w:szCs w:val="20"/>
              </w:rPr>
            </w:pPr>
          </w:p>
          <w:p w:rsidR="001A2CDB" w:rsidRDefault="001A2CDB" w:rsidP="00AF3A76">
            <w:pPr>
              <w:pStyle w:val="PlainText"/>
              <w:rPr>
                <w:rFonts w:ascii="Courier New" w:hAnsi="Courier New" w:cs="Courier New"/>
                <w:b/>
                <w:sz w:val="20"/>
                <w:szCs w:val="20"/>
              </w:rPr>
            </w:pPr>
            <w:r>
              <w:rPr>
                <w:rFonts w:ascii="Courier New" w:hAnsi="Courier New" w:cs="Courier New"/>
                <w:b/>
                <w:sz w:val="20"/>
                <w:szCs w:val="20"/>
              </w:rPr>
              <w:t>15-cv-00180</w:t>
            </w:r>
          </w:p>
        </w:tc>
        <w:tc>
          <w:tcPr>
            <w:tcW w:w="1710" w:type="dxa"/>
          </w:tcPr>
          <w:p w:rsidR="001A2CDB" w:rsidRDefault="001A2CDB" w:rsidP="00AF3A76">
            <w:pPr>
              <w:pStyle w:val="PlainText"/>
              <w:rPr>
                <w:rFonts w:ascii="Courier New" w:hAnsi="Courier New" w:cs="Courier New"/>
                <w:b/>
                <w:sz w:val="20"/>
                <w:szCs w:val="20"/>
              </w:rPr>
            </w:pPr>
          </w:p>
          <w:p w:rsidR="001A2CDB" w:rsidRDefault="001A2CDB" w:rsidP="00AF3A76">
            <w:pPr>
              <w:pStyle w:val="PlainText"/>
              <w:rPr>
                <w:rFonts w:ascii="Courier New" w:hAnsi="Courier New" w:cs="Courier New"/>
                <w:b/>
                <w:sz w:val="20"/>
                <w:szCs w:val="20"/>
              </w:rPr>
            </w:pPr>
            <w:r>
              <w:rPr>
                <w:rFonts w:ascii="Courier New" w:hAnsi="Courier New" w:cs="Courier New"/>
                <w:b/>
                <w:sz w:val="20"/>
                <w:szCs w:val="20"/>
              </w:rPr>
              <w:t>(W.D. Wash.)</w:t>
            </w:r>
          </w:p>
        </w:tc>
        <w:tc>
          <w:tcPr>
            <w:tcW w:w="5940" w:type="dxa"/>
          </w:tcPr>
          <w:p w:rsidR="001A2CDB" w:rsidRDefault="001A2CDB" w:rsidP="008E36B9">
            <w:pPr>
              <w:pStyle w:val="PlainText"/>
              <w:jc w:val="left"/>
              <w:rPr>
                <w:rFonts w:ascii="Courier New" w:hAnsi="Courier New" w:cs="Courier New"/>
                <w:b/>
                <w:sz w:val="20"/>
                <w:szCs w:val="20"/>
              </w:rPr>
            </w:pPr>
          </w:p>
          <w:p w:rsidR="001A2CDB" w:rsidRDefault="001A2CDB" w:rsidP="008E36B9">
            <w:pPr>
              <w:pStyle w:val="PlainText"/>
              <w:jc w:val="left"/>
              <w:rPr>
                <w:rFonts w:ascii="Courier New" w:hAnsi="Courier New" w:cs="Courier New"/>
                <w:b/>
                <w:sz w:val="20"/>
                <w:szCs w:val="20"/>
              </w:rPr>
            </w:pPr>
            <w:r>
              <w:rPr>
                <w:rFonts w:ascii="Courier New" w:hAnsi="Courier New" w:cs="Courier New"/>
                <w:b/>
                <w:sz w:val="20"/>
                <w:szCs w:val="20"/>
              </w:rPr>
              <w:t>A.D. v. T-Mobile USA, Inc. Employee Benefit Plan, T-Mobile USA, Inc., and United Healthcare Services, Inc.</w:t>
            </w:r>
          </w:p>
          <w:p w:rsidR="00301E00" w:rsidRPr="00D6275B" w:rsidRDefault="00301E00" w:rsidP="008E36B9">
            <w:pPr>
              <w:pStyle w:val="PlainText"/>
              <w:jc w:val="left"/>
              <w:rPr>
                <w:rFonts w:ascii="Courier New" w:hAnsi="Courier New" w:cs="Courier New"/>
                <w:sz w:val="20"/>
                <w:szCs w:val="20"/>
              </w:rPr>
            </w:pPr>
            <w:r w:rsidRPr="00D6275B">
              <w:rPr>
                <w:rFonts w:ascii="Courier New" w:hAnsi="Courier New" w:cs="Courier New"/>
                <w:sz w:val="20"/>
                <w:szCs w:val="20"/>
              </w:rPr>
              <w:t>Plaintiff alleges that Defendants excluded coverage of medically necessary Applied Behavior Analysis to treat Autism. Plaintiff also alleges that this exclusion violated the Plan and the Paul Wellstone and Pete Domenici Mental Health Parity and Addiction Equity Act of 2008 (“Federal Mental Health Parity Act”).</w:t>
            </w:r>
          </w:p>
          <w:p w:rsidR="001A2CDB" w:rsidRPr="001A2CDB" w:rsidRDefault="001A2CDB" w:rsidP="008E36B9">
            <w:pPr>
              <w:pStyle w:val="PlainText"/>
              <w:jc w:val="left"/>
              <w:rPr>
                <w:rFonts w:ascii="Courier New" w:hAnsi="Courier New" w:cs="Courier New"/>
                <w:sz w:val="20"/>
                <w:szCs w:val="20"/>
              </w:rPr>
            </w:pPr>
          </w:p>
        </w:tc>
        <w:tc>
          <w:tcPr>
            <w:tcW w:w="1440" w:type="dxa"/>
          </w:tcPr>
          <w:p w:rsidR="001A2CDB" w:rsidRDefault="001A2CDB" w:rsidP="00AF3A76">
            <w:pPr>
              <w:pStyle w:val="PlainText"/>
              <w:rPr>
                <w:rFonts w:ascii="Courier New" w:hAnsi="Courier New" w:cs="Courier New"/>
                <w:b/>
                <w:sz w:val="20"/>
                <w:szCs w:val="20"/>
              </w:rPr>
            </w:pPr>
          </w:p>
          <w:p w:rsidR="00301E00" w:rsidRDefault="00301E00" w:rsidP="00AF3A76">
            <w:pPr>
              <w:pStyle w:val="PlainText"/>
              <w:rPr>
                <w:rFonts w:ascii="Courier New" w:hAnsi="Courier New" w:cs="Courier New"/>
                <w:b/>
                <w:sz w:val="20"/>
                <w:szCs w:val="20"/>
              </w:rPr>
            </w:pPr>
            <w:r>
              <w:rPr>
                <w:rFonts w:ascii="Courier New" w:hAnsi="Courier New" w:cs="Courier New"/>
                <w:b/>
                <w:sz w:val="20"/>
                <w:szCs w:val="20"/>
              </w:rPr>
              <w:t>1-5-2015</w:t>
            </w:r>
          </w:p>
        </w:tc>
        <w:tc>
          <w:tcPr>
            <w:tcW w:w="2681" w:type="dxa"/>
          </w:tcPr>
          <w:p w:rsidR="001A2CDB" w:rsidRPr="00BC1BB7" w:rsidRDefault="001A2CDB" w:rsidP="00AF3A76">
            <w:pPr>
              <w:pStyle w:val="PlainText"/>
              <w:jc w:val="left"/>
              <w:rPr>
                <w:rFonts w:ascii="Courier New" w:hAnsi="Courier New" w:cs="Courier New"/>
                <w:b/>
                <w:noProof/>
                <w:sz w:val="20"/>
                <w:szCs w:val="20"/>
              </w:rPr>
            </w:pPr>
          </w:p>
          <w:p w:rsidR="00301E00" w:rsidRPr="00BC1BB7" w:rsidRDefault="00301E00" w:rsidP="00AF3A76">
            <w:pPr>
              <w:pStyle w:val="PlainText"/>
              <w:jc w:val="left"/>
              <w:rPr>
                <w:rFonts w:ascii="Courier New" w:hAnsi="Courier New" w:cs="Courier New"/>
                <w:b/>
                <w:noProof/>
                <w:sz w:val="20"/>
                <w:szCs w:val="20"/>
              </w:rPr>
            </w:pPr>
            <w:r w:rsidRPr="00BC1BB7">
              <w:rPr>
                <w:rFonts w:ascii="Courier New" w:hAnsi="Courier New" w:cs="Courier New"/>
                <w:b/>
                <w:noProof/>
                <w:sz w:val="20"/>
                <w:szCs w:val="20"/>
              </w:rPr>
              <w:t>For more information write</w:t>
            </w:r>
            <w:r w:rsidR="0065227B" w:rsidRPr="00BC1BB7">
              <w:rPr>
                <w:rFonts w:ascii="Courier New" w:hAnsi="Courier New" w:cs="Courier New"/>
                <w:b/>
                <w:noProof/>
                <w:sz w:val="20"/>
                <w:szCs w:val="20"/>
              </w:rPr>
              <w:t xml:space="preserve"> or call</w:t>
            </w:r>
            <w:r w:rsidR="00D6275B" w:rsidRPr="00BC1BB7">
              <w:rPr>
                <w:rFonts w:ascii="Courier New" w:hAnsi="Courier New" w:cs="Courier New"/>
                <w:b/>
                <w:noProof/>
                <w:sz w:val="20"/>
                <w:szCs w:val="20"/>
              </w:rPr>
              <w:t>:</w:t>
            </w:r>
          </w:p>
          <w:p w:rsidR="00D6275B" w:rsidRPr="00BC1BB7" w:rsidRDefault="00D6275B" w:rsidP="00AF3A76">
            <w:pPr>
              <w:pStyle w:val="PlainText"/>
              <w:jc w:val="left"/>
              <w:rPr>
                <w:rFonts w:ascii="Courier New" w:hAnsi="Courier New" w:cs="Courier New"/>
                <w:b/>
                <w:noProof/>
                <w:sz w:val="20"/>
                <w:szCs w:val="20"/>
              </w:rPr>
            </w:pPr>
          </w:p>
          <w:p w:rsidR="00D6275B" w:rsidRPr="00BC1BB7" w:rsidRDefault="00D6275B"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Eleanor Hamburger</w:t>
            </w:r>
          </w:p>
          <w:p w:rsidR="00D6275B" w:rsidRPr="00BC1BB7" w:rsidRDefault="00D6275B"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Richard Spoonemore</w:t>
            </w:r>
          </w:p>
          <w:p w:rsidR="00D6275B" w:rsidRPr="00BC1BB7" w:rsidRDefault="00D6275B"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Sirianni Youtz Spoonemore Hamburger</w:t>
            </w:r>
          </w:p>
          <w:p w:rsidR="00D6275B" w:rsidRPr="00BC1BB7" w:rsidRDefault="00D6275B"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999 Third Avenue</w:t>
            </w:r>
          </w:p>
          <w:p w:rsidR="00D6275B" w:rsidRPr="00BC1BB7" w:rsidRDefault="00D6275B"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Suite 3650</w:t>
            </w:r>
          </w:p>
          <w:p w:rsidR="00D6275B" w:rsidRPr="00BC1BB7" w:rsidRDefault="00D6275B"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Seattle, WA 98104</w:t>
            </w:r>
          </w:p>
          <w:p w:rsidR="00D6275B" w:rsidRPr="00BC1BB7" w:rsidRDefault="00D6275B" w:rsidP="00AF3A76">
            <w:pPr>
              <w:pStyle w:val="PlainText"/>
              <w:jc w:val="left"/>
              <w:rPr>
                <w:rFonts w:ascii="Courier New" w:hAnsi="Courier New" w:cs="Courier New"/>
                <w:b/>
                <w:noProof/>
                <w:sz w:val="16"/>
                <w:szCs w:val="16"/>
              </w:rPr>
            </w:pPr>
          </w:p>
          <w:p w:rsidR="00D6275B" w:rsidRPr="00BC1BB7" w:rsidRDefault="00D6275B"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206 223-0303 (Ph.)</w:t>
            </w:r>
          </w:p>
          <w:p w:rsidR="00301E00" w:rsidRPr="00BC1BB7" w:rsidRDefault="00301E00" w:rsidP="0065227B">
            <w:pPr>
              <w:pStyle w:val="PlainText"/>
              <w:jc w:val="left"/>
              <w:rPr>
                <w:rFonts w:ascii="Courier New" w:hAnsi="Courier New" w:cs="Courier New"/>
                <w:b/>
                <w:noProof/>
                <w:sz w:val="20"/>
                <w:szCs w:val="20"/>
              </w:rPr>
            </w:pPr>
          </w:p>
        </w:tc>
      </w:tr>
      <w:tr w:rsidR="00D6275B" w:rsidRPr="00E578B4" w:rsidTr="008311FB">
        <w:tc>
          <w:tcPr>
            <w:tcW w:w="1533" w:type="dxa"/>
          </w:tcPr>
          <w:p w:rsidR="00D6275B" w:rsidRDefault="00D6275B" w:rsidP="00AF3A76">
            <w:pPr>
              <w:pStyle w:val="PlainText"/>
              <w:rPr>
                <w:rFonts w:ascii="Courier New" w:hAnsi="Courier New" w:cs="Courier New"/>
                <w:b/>
                <w:sz w:val="20"/>
                <w:szCs w:val="20"/>
              </w:rPr>
            </w:pPr>
          </w:p>
          <w:p w:rsidR="00D6275B" w:rsidRDefault="00D6275B" w:rsidP="00AF3A76">
            <w:pPr>
              <w:pStyle w:val="PlainText"/>
              <w:rPr>
                <w:rFonts w:ascii="Courier New" w:hAnsi="Courier New" w:cs="Courier New"/>
                <w:b/>
                <w:sz w:val="20"/>
                <w:szCs w:val="20"/>
              </w:rPr>
            </w:pPr>
            <w:r>
              <w:rPr>
                <w:rFonts w:ascii="Courier New" w:hAnsi="Courier New" w:cs="Courier New"/>
                <w:b/>
                <w:sz w:val="20"/>
                <w:szCs w:val="20"/>
              </w:rPr>
              <w:t>9-7-2016</w:t>
            </w:r>
          </w:p>
        </w:tc>
        <w:tc>
          <w:tcPr>
            <w:tcW w:w="1620" w:type="dxa"/>
          </w:tcPr>
          <w:p w:rsidR="00D6275B" w:rsidRDefault="00D6275B" w:rsidP="00AF3A76">
            <w:pPr>
              <w:pStyle w:val="PlainText"/>
              <w:rPr>
                <w:rFonts w:ascii="Courier New" w:hAnsi="Courier New" w:cs="Courier New"/>
                <w:b/>
                <w:sz w:val="20"/>
                <w:szCs w:val="20"/>
              </w:rPr>
            </w:pPr>
          </w:p>
          <w:p w:rsidR="00D6275B" w:rsidRDefault="00D6275B" w:rsidP="00AF3A76">
            <w:pPr>
              <w:pStyle w:val="PlainText"/>
              <w:rPr>
                <w:rFonts w:ascii="Courier New" w:hAnsi="Courier New" w:cs="Courier New"/>
                <w:b/>
                <w:sz w:val="20"/>
                <w:szCs w:val="20"/>
              </w:rPr>
            </w:pPr>
            <w:r>
              <w:rPr>
                <w:rFonts w:ascii="Courier New" w:hAnsi="Courier New" w:cs="Courier New"/>
                <w:b/>
                <w:sz w:val="20"/>
                <w:szCs w:val="20"/>
              </w:rPr>
              <w:t>16-CV-03902</w:t>
            </w:r>
          </w:p>
          <w:p w:rsidR="00D6275B" w:rsidRDefault="00D6275B" w:rsidP="00AF3A76">
            <w:pPr>
              <w:pStyle w:val="PlainText"/>
              <w:rPr>
                <w:rFonts w:ascii="Courier New" w:hAnsi="Courier New" w:cs="Courier New"/>
                <w:b/>
                <w:sz w:val="20"/>
                <w:szCs w:val="20"/>
              </w:rPr>
            </w:pPr>
            <w:r>
              <w:rPr>
                <w:rFonts w:ascii="Courier New" w:hAnsi="Courier New" w:cs="Courier New"/>
                <w:b/>
                <w:sz w:val="20"/>
                <w:szCs w:val="20"/>
              </w:rPr>
              <w:t>16-CV-12849</w:t>
            </w:r>
          </w:p>
        </w:tc>
        <w:tc>
          <w:tcPr>
            <w:tcW w:w="1710" w:type="dxa"/>
          </w:tcPr>
          <w:p w:rsidR="00D6275B" w:rsidRDefault="00D6275B" w:rsidP="00AF3A76">
            <w:pPr>
              <w:pStyle w:val="PlainText"/>
              <w:rPr>
                <w:rFonts w:ascii="Courier New" w:hAnsi="Courier New" w:cs="Courier New"/>
                <w:b/>
                <w:sz w:val="20"/>
                <w:szCs w:val="20"/>
              </w:rPr>
            </w:pPr>
          </w:p>
          <w:p w:rsidR="00D6275B" w:rsidRDefault="00D6275B"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D6275B" w:rsidRDefault="00D6275B" w:rsidP="008E36B9">
            <w:pPr>
              <w:pStyle w:val="PlainText"/>
              <w:jc w:val="left"/>
              <w:rPr>
                <w:rFonts w:ascii="Courier New" w:hAnsi="Courier New" w:cs="Courier New"/>
                <w:b/>
                <w:sz w:val="20"/>
                <w:szCs w:val="20"/>
              </w:rPr>
            </w:pPr>
          </w:p>
          <w:p w:rsidR="00D6275B" w:rsidRDefault="00D6275B"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6275B" w:rsidRDefault="00D6275B" w:rsidP="008E36B9">
            <w:pPr>
              <w:pStyle w:val="PlainText"/>
              <w:jc w:val="left"/>
              <w:rPr>
                <w:rFonts w:ascii="Courier New" w:hAnsi="Courier New" w:cs="Courier New"/>
                <w:b/>
                <w:sz w:val="20"/>
                <w:szCs w:val="20"/>
              </w:rPr>
            </w:pPr>
            <w:r>
              <w:rPr>
                <w:rFonts w:ascii="Courier New" w:hAnsi="Courier New" w:cs="Courier New"/>
                <w:b/>
                <w:sz w:val="20"/>
                <w:szCs w:val="20"/>
              </w:rPr>
              <w:t>In re: Power Window Switches (Automobile Dealership Action)</w:t>
            </w:r>
          </w:p>
          <w:p w:rsidR="00AF27DF" w:rsidRDefault="00AF27DF"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Toyo Denso Co. Ltd., </w:t>
            </w:r>
            <w:proofErr w:type="spellStart"/>
            <w:r>
              <w:rPr>
                <w:rFonts w:ascii="Courier New" w:hAnsi="Courier New" w:cs="Courier New"/>
                <w:b/>
                <w:sz w:val="20"/>
                <w:szCs w:val="20"/>
              </w:rPr>
              <w:t>Weastec</w:t>
            </w:r>
            <w:proofErr w:type="spellEnd"/>
            <w:r>
              <w:rPr>
                <w:rFonts w:ascii="Courier New" w:hAnsi="Courier New" w:cs="Courier New"/>
                <w:b/>
                <w:sz w:val="20"/>
                <w:szCs w:val="20"/>
              </w:rPr>
              <w:t>, Inc., (together, “Toyo Denso”) and Omron Automotive Electronics Co., Ltd. (“Omron”) (collectively, “Defendants”)</w:t>
            </w:r>
          </w:p>
          <w:p w:rsidR="00D6275B" w:rsidRDefault="00AF27DF" w:rsidP="005F180E">
            <w:pPr>
              <w:pStyle w:val="PlainText"/>
              <w:jc w:val="left"/>
              <w:rPr>
                <w:rFonts w:ascii="Courier New" w:hAnsi="Courier New" w:cs="Courier New"/>
                <w:b/>
                <w:sz w:val="20"/>
                <w:szCs w:val="20"/>
              </w:rPr>
            </w:pPr>
            <w:r w:rsidRPr="00AF27DF">
              <w:rPr>
                <w:rFonts w:ascii="Courier New" w:hAnsi="Courier New" w:cs="Courier New"/>
                <w:sz w:val="20"/>
                <w:szCs w:val="20"/>
              </w:rPr>
              <w:t xml:space="preserve">This lawsuit is brought as a proposed class action against </w:t>
            </w:r>
            <w:r>
              <w:rPr>
                <w:rFonts w:ascii="Courier New" w:hAnsi="Courier New" w:cs="Courier New"/>
                <w:sz w:val="20"/>
                <w:szCs w:val="20"/>
              </w:rPr>
              <w:t xml:space="preserve">Defendants, for engaging in a long-running conspiracy to unlawfully fix, artificially raise, maintain and/or stabilize prices, rig bids for, and allocate the market and customers in the United States for </w:t>
            </w:r>
            <w:r w:rsidR="005915F9">
              <w:rPr>
                <w:rFonts w:ascii="Courier New" w:hAnsi="Courier New" w:cs="Courier New"/>
                <w:sz w:val="20"/>
                <w:szCs w:val="20"/>
              </w:rPr>
              <w:t>p</w:t>
            </w:r>
            <w:r>
              <w:rPr>
                <w:rFonts w:ascii="Courier New" w:hAnsi="Courier New" w:cs="Courier New"/>
                <w:sz w:val="20"/>
                <w:szCs w:val="20"/>
              </w:rPr>
              <w:t xml:space="preserve">ower </w:t>
            </w:r>
            <w:r w:rsidR="005915F9">
              <w:rPr>
                <w:rFonts w:ascii="Courier New" w:hAnsi="Courier New" w:cs="Courier New"/>
                <w:sz w:val="20"/>
                <w:szCs w:val="20"/>
              </w:rPr>
              <w:t>w</w:t>
            </w:r>
            <w:r>
              <w:rPr>
                <w:rFonts w:ascii="Courier New" w:hAnsi="Courier New" w:cs="Courier New"/>
                <w:sz w:val="20"/>
                <w:szCs w:val="20"/>
              </w:rPr>
              <w:t xml:space="preserve">indow </w:t>
            </w:r>
            <w:r w:rsidR="005915F9">
              <w:rPr>
                <w:rFonts w:ascii="Courier New" w:hAnsi="Courier New" w:cs="Courier New"/>
                <w:sz w:val="20"/>
                <w:szCs w:val="20"/>
              </w:rPr>
              <w:t>s</w:t>
            </w:r>
            <w:r>
              <w:rPr>
                <w:rFonts w:ascii="Courier New" w:hAnsi="Courier New" w:cs="Courier New"/>
                <w:sz w:val="20"/>
                <w:szCs w:val="20"/>
              </w:rPr>
              <w:t xml:space="preserve">witches.  According to the U.S. Department of Justice, Defendants’ conspiracy successfully targeted the long-standing United States automotive industry, raising prices for </w:t>
            </w:r>
            <w:r w:rsidR="00F335C9">
              <w:rPr>
                <w:rFonts w:ascii="Courier New" w:hAnsi="Courier New" w:cs="Courier New"/>
                <w:sz w:val="20"/>
                <w:szCs w:val="20"/>
              </w:rPr>
              <w:t xml:space="preserve">power window switches to </w:t>
            </w:r>
            <w:r>
              <w:rPr>
                <w:rFonts w:ascii="Courier New" w:hAnsi="Courier New" w:cs="Courier New"/>
                <w:sz w:val="20"/>
                <w:szCs w:val="20"/>
              </w:rPr>
              <w:t>car manufacturers and automotive dealers.</w:t>
            </w:r>
          </w:p>
        </w:tc>
        <w:tc>
          <w:tcPr>
            <w:tcW w:w="1440" w:type="dxa"/>
          </w:tcPr>
          <w:p w:rsidR="00D6275B" w:rsidRDefault="00D6275B" w:rsidP="00AF3A76">
            <w:pPr>
              <w:pStyle w:val="PlainText"/>
              <w:rPr>
                <w:rFonts w:ascii="Courier New" w:hAnsi="Courier New" w:cs="Courier New"/>
                <w:b/>
                <w:sz w:val="20"/>
                <w:szCs w:val="20"/>
              </w:rPr>
            </w:pPr>
          </w:p>
          <w:p w:rsidR="008835E5" w:rsidRDefault="00794222" w:rsidP="00AF3A76">
            <w:pPr>
              <w:pStyle w:val="PlainText"/>
              <w:rPr>
                <w:rFonts w:ascii="Courier New" w:hAnsi="Courier New" w:cs="Courier New"/>
                <w:b/>
                <w:sz w:val="20"/>
                <w:szCs w:val="20"/>
              </w:rPr>
            </w:pPr>
            <w:r>
              <w:rPr>
                <w:rFonts w:ascii="Courier New" w:hAnsi="Courier New" w:cs="Courier New"/>
                <w:b/>
                <w:sz w:val="20"/>
                <w:szCs w:val="20"/>
              </w:rPr>
              <w:t>11-17-2016</w:t>
            </w:r>
          </w:p>
        </w:tc>
        <w:tc>
          <w:tcPr>
            <w:tcW w:w="2681" w:type="dxa"/>
          </w:tcPr>
          <w:p w:rsidR="00D6275B" w:rsidRPr="00BC1BB7" w:rsidRDefault="00D6275B" w:rsidP="00AF3A76">
            <w:pPr>
              <w:pStyle w:val="PlainText"/>
              <w:jc w:val="left"/>
              <w:rPr>
                <w:rFonts w:ascii="Courier New" w:hAnsi="Courier New" w:cs="Courier New"/>
                <w:b/>
                <w:noProof/>
                <w:sz w:val="20"/>
                <w:szCs w:val="20"/>
              </w:rPr>
            </w:pPr>
          </w:p>
          <w:p w:rsidR="00AF27DF" w:rsidRPr="00BC1BB7" w:rsidRDefault="00AF27DF" w:rsidP="00AF3A76">
            <w:pPr>
              <w:pStyle w:val="PlainText"/>
              <w:jc w:val="left"/>
              <w:rPr>
                <w:rFonts w:ascii="Courier New" w:hAnsi="Courier New" w:cs="Courier New"/>
                <w:b/>
                <w:noProof/>
                <w:sz w:val="20"/>
                <w:szCs w:val="20"/>
              </w:rPr>
            </w:pPr>
            <w:r w:rsidRPr="00BC1BB7">
              <w:rPr>
                <w:rFonts w:ascii="Courier New" w:hAnsi="Courier New" w:cs="Courier New"/>
                <w:b/>
                <w:noProof/>
                <w:sz w:val="20"/>
                <w:szCs w:val="20"/>
              </w:rPr>
              <w:t>For more information write to:</w:t>
            </w:r>
          </w:p>
          <w:p w:rsidR="00AF27DF" w:rsidRPr="00BC1BB7" w:rsidRDefault="00AF27DF" w:rsidP="00AF3A76">
            <w:pPr>
              <w:pStyle w:val="PlainText"/>
              <w:jc w:val="left"/>
              <w:rPr>
                <w:rFonts w:ascii="Courier New" w:hAnsi="Courier New" w:cs="Courier New"/>
                <w:b/>
                <w:noProof/>
                <w:sz w:val="20"/>
                <w:szCs w:val="20"/>
              </w:rPr>
            </w:pPr>
          </w:p>
          <w:p w:rsidR="00AF27DF" w:rsidRPr="00BC1BB7" w:rsidRDefault="00AF27DF"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Barrett Law Group, P.A.</w:t>
            </w:r>
          </w:p>
          <w:p w:rsidR="00AF27DF" w:rsidRPr="00BC1BB7" w:rsidRDefault="00AF27DF"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P.O. Box 927</w:t>
            </w:r>
          </w:p>
          <w:p w:rsidR="00AF27DF" w:rsidRPr="00BC1BB7" w:rsidRDefault="00AF27DF"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404 Court Square</w:t>
            </w:r>
          </w:p>
          <w:p w:rsidR="00AF27DF" w:rsidRPr="00BC1BB7" w:rsidRDefault="00AF27DF"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Lexington, MS 39095</w:t>
            </w:r>
          </w:p>
          <w:p w:rsidR="00AF27DF" w:rsidRPr="00BC1BB7" w:rsidRDefault="00AF27DF" w:rsidP="00AF3A76">
            <w:pPr>
              <w:pStyle w:val="PlainText"/>
              <w:jc w:val="left"/>
              <w:rPr>
                <w:rFonts w:ascii="Courier New" w:hAnsi="Courier New" w:cs="Courier New"/>
                <w:b/>
                <w:noProof/>
                <w:sz w:val="16"/>
                <w:szCs w:val="16"/>
              </w:rPr>
            </w:pPr>
          </w:p>
          <w:p w:rsidR="00AF27DF" w:rsidRPr="00BC1BB7" w:rsidRDefault="00AF27DF"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 xml:space="preserve">Cuneo Gilbert &amp; </w:t>
            </w:r>
          </w:p>
          <w:p w:rsidR="00AF27DF" w:rsidRPr="00BC1BB7" w:rsidRDefault="00AF27DF"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 xml:space="preserve"> LaDuca, LLP</w:t>
            </w:r>
          </w:p>
          <w:p w:rsidR="00AF27DF" w:rsidRPr="00BC1BB7" w:rsidRDefault="00AF27DF"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507 C Street, N.E.</w:t>
            </w:r>
          </w:p>
          <w:p w:rsidR="00AF27DF" w:rsidRPr="00BC1BB7" w:rsidRDefault="00AF27DF" w:rsidP="00AF3A76">
            <w:pPr>
              <w:pStyle w:val="PlainText"/>
              <w:jc w:val="left"/>
              <w:rPr>
                <w:rFonts w:ascii="Courier New" w:hAnsi="Courier New" w:cs="Courier New"/>
                <w:b/>
                <w:noProof/>
                <w:sz w:val="16"/>
                <w:szCs w:val="16"/>
              </w:rPr>
            </w:pPr>
            <w:r w:rsidRPr="00BC1BB7">
              <w:rPr>
                <w:rFonts w:ascii="Courier New" w:hAnsi="Courier New" w:cs="Courier New"/>
                <w:b/>
                <w:noProof/>
                <w:sz w:val="16"/>
                <w:szCs w:val="16"/>
              </w:rPr>
              <w:t>Washington, DC 20002</w:t>
            </w:r>
          </w:p>
          <w:p w:rsidR="00AF27DF" w:rsidRPr="00BC1BB7" w:rsidRDefault="00AF27DF" w:rsidP="00AF3A76">
            <w:pPr>
              <w:pStyle w:val="PlainText"/>
              <w:jc w:val="left"/>
              <w:rPr>
                <w:rFonts w:ascii="Courier New" w:hAnsi="Courier New" w:cs="Courier New"/>
                <w:b/>
                <w:noProof/>
                <w:sz w:val="20"/>
                <w:szCs w:val="20"/>
              </w:rPr>
            </w:pPr>
          </w:p>
        </w:tc>
      </w:tr>
      <w:tr w:rsidR="008835E5" w:rsidRPr="00E578B4" w:rsidTr="008311FB">
        <w:tc>
          <w:tcPr>
            <w:tcW w:w="1533" w:type="dxa"/>
          </w:tcPr>
          <w:p w:rsidR="008835E5" w:rsidRDefault="008835E5" w:rsidP="00AF3A76">
            <w:pPr>
              <w:pStyle w:val="PlainText"/>
              <w:rPr>
                <w:rFonts w:ascii="Courier New" w:hAnsi="Courier New" w:cs="Courier New"/>
                <w:b/>
                <w:sz w:val="20"/>
                <w:szCs w:val="20"/>
              </w:rPr>
            </w:pPr>
          </w:p>
          <w:p w:rsidR="008835E5" w:rsidRDefault="008835E5" w:rsidP="00AF3A76">
            <w:pPr>
              <w:pStyle w:val="PlainText"/>
              <w:rPr>
                <w:rFonts w:ascii="Courier New" w:hAnsi="Courier New" w:cs="Courier New"/>
                <w:b/>
                <w:sz w:val="20"/>
                <w:szCs w:val="20"/>
              </w:rPr>
            </w:pPr>
            <w:r>
              <w:rPr>
                <w:rFonts w:ascii="Courier New" w:hAnsi="Courier New" w:cs="Courier New"/>
                <w:b/>
                <w:sz w:val="20"/>
                <w:szCs w:val="20"/>
              </w:rPr>
              <w:t>9-7-2016</w:t>
            </w:r>
          </w:p>
        </w:tc>
        <w:tc>
          <w:tcPr>
            <w:tcW w:w="1620" w:type="dxa"/>
          </w:tcPr>
          <w:p w:rsidR="008835E5" w:rsidRDefault="008835E5" w:rsidP="00AF3A76">
            <w:pPr>
              <w:pStyle w:val="PlainText"/>
              <w:rPr>
                <w:rFonts w:ascii="Courier New" w:hAnsi="Courier New" w:cs="Courier New"/>
                <w:b/>
                <w:sz w:val="20"/>
                <w:szCs w:val="20"/>
              </w:rPr>
            </w:pPr>
          </w:p>
          <w:p w:rsidR="008835E5" w:rsidRDefault="008835E5" w:rsidP="00AF3A76">
            <w:pPr>
              <w:pStyle w:val="PlainText"/>
              <w:rPr>
                <w:rFonts w:ascii="Courier New" w:hAnsi="Courier New" w:cs="Courier New"/>
                <w:b/>
                <w:sz w:val="20"/>
                <w:szCs w:val="20"/>
              </w:rPr>
            </w:pPr>
            <w:r>
              <w:rPr>
                <w:rFonts w:ascii="Courier New" w:hAnsi="Courier New" w:cs="Courier New"/>
                <w:b/>
                <w:sz w:val="20"/>
                <w:szCs w:val="20"/>
              </w:rPr>
              <w:t>16-CV-03903</w:t>
            </w:r>
          </w:p>
          <w:p w:rsidR="008835E5" w:rsidRDefault="008835E5" w:rsidP="00AF3A76">
            <w:pPr>
              <w:pStyle w:val="PlainText"/>
              <w:rPr>
                <w:rFonts w:ascii="Courier New" w:hAnsi="Courier New" w:cs="Courier New"/>
                <w:b/>
                <w:sz w:val="20"/>
                <w:szCs w:val="20"/>
              </w:rPr>
            </w:pPr>
            <w:r>
              <w:rPr>
                <w:rFonts w:ascii="Courier New" w:hAnsi="Courier New" w:cs="Courier New"/>
                <w:b/>
                <w:sz w:val="20"/>
                <w:szCs w:val="20"/>
              </w:rPr>
              <w:t>16-CV-12772</w:t>
            </w:r>
          </w:p>
        </w:tc>
        <w:tc>
          <w:tcPr>
            <w:tcW w:w="1710" w:type="dxa"/>
          </w:tcPr>
          <w:p w:rsidR="008835E5" w:rsidRDefault="008835E5" w:rsidP="00AF3A76">
            <w:pPr>
              <w:pStyle w:val="PlainText"/>
              <w:rPr>
                <w:rFonts w:ascii="Courier New" w:hAnsi="Courier New" w:cs="Courier New"/>
                <w:b/>
                <w:sz w:val="20"/>
                <w:szCs w:val="20"/>
              </w:rPr>
            </w:pPr>
          </w:p>
          <w:p w:rsidR="008835E5" w:rsidRDefault="008835E5"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8835E5" w:rsidRDefault="008835E5" w:rsidP="008E36B9">
            <w:pPr>
              <w:pStyle w:val="PlainText"/>
              <w:jc w:val="left"/>
              <w:rPr>
                <w:rFonts w:ascii="Courier New" w:hAnsi="Courier New" w:cs="Courier New"/>
                <w:b/>
                <w:sz w:val="20"/>
                <w:szCs w:val="20"/>
              </w:rPr>
            </w:pPr>
          </w:p>
          <w:p w:rsidR="008835E5" w:rsidRDefault="008835E5"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8835E5" w:rsidRDefault="008835E5" w:rsidP="008E36B9">
            <w:pPr>
              <w:pStyle w:val="PlainText"/>
              <w:jc w:val="left"/>
              <w:rPr>
                <w:rFonts w:ascii="Courier New" w:hAnsi="Courier New" w:cs="Courier New"/>
                <w:b/>
                <w:sz w:val="20"/>
                <w:szCs w:val="20"/>
              </w:rPr>
            </w:pPr>
            <w:r>
              <w:rPr>
                <w:rFonts w:ascii="Courier New" w:hAnsi="Courier New" w:cs="Courier New"/>
                <w:b/>
                <w:sz w:val="20"/>
                <w:szCs w:val="20"/>
              </w:rPr>
              <w:t>In re: Power Window Switches (End-</w:t>
            </w:r>
            <w:proofErr w:type="spellStart"/>
            <w:r>
              <w:rPr>
                <w:rFonts w:ascii="Courier New" w:hAnsi="Courier New" w:cs="Courier New"/>
                <w:b/>
                <w:sz w:val="20"/>
                <w:szCs w:val="20"/>
              </w:rPr>
              <w:t>Payor</w:t>
            </w:r>
            <w:proofErr w:type="spellEnd"/>
            <w:r>
              <w:rPr>
                <w:rFonts w:ascii="Courier New" w:hAnsi="Courier New" w:cs="Courier New"/>
                <w:b/>
                <w:sz w:val="20"/>
                <w:szCs w:val="20"/>
              </w:rPr>
              <w:t xml:space="preserve"> Action)</w:t>
            </w:r>
          </w:p>
          <w:p w:rsidR="00627B72" w:rsidRDefault="008835E5" w:rsidP="008E36B9">
            <w:pPr>
              <w:pStyle w:val="PlainText"/>
              <w:jc w:val="left"/>
              <w:rPr>
                <w:rFonts w:ascii="Courier New" w:hAnsi="Courier New" w:cs="Courier New"/>
                <w:b/>
                <w:sz w:val="20"/>
                <w:szCs w:val="20"/>
              </w:rPr>
            </w:pPr>
            <w:r>
              <w:rPr>
                <w:rFonts w:ascii="Courier New" w:hAnsi="Courier New" w:cs="Courier New"/>
                <w:b/>
                <w:sz w:val="20"/>
                <w:szCs w:val="20"/>
              </w:rPr>
              <w:t>Re Defendant: Omron Automotive Electronics Co. Ltd. (“OAE”)</w:t>
            </w:r>
          </w:p>
          <w:p w:rsidR="008835E5" w:rsidRPr="008835E5" w:rsidRDefault="00313198" w:rsidP="00F335C9">
            <w:pPr>
              <w:pStyle w:val="PlainText"/>
              <w:jc w:val="left"/>
              <w:rPr>
                <w:rFonts w:ascii="Courier New" w:hAnsi="Courier New" w:cs="Courier New"/>
                <w:sz w:val="20"/>
                <w:szCs w:val="20"/>
              </w:rPr>
            </w:pPr>
            <w:r>
              <w:rPr>
                <w:rFonts w:ascii="Courier New" w:hAnsi="Courier New" w:cs="Courier New"/>
                <w:sz w:val="20"/>
                <w:szCs w:val="20"/>
              </w:rPr>
              <w:t>See CAFA notice dated 9-7</w:t>
            </w:r>
            <w:r w:rsidRPr="00313198">
              <w:rPr>
                <w:rFonts w:ascii="Courier New" w:hAnsi="Courier New" w:cs="Courier New"/>
                <w:sz w:val="20"/>
                <w:szCs w:val="20"/>
              </w:rPr>
              <w:t>-2016 above for more information.</w:t>
            </w:r>
          </w:p>
        </w:tc>
        <w:tc>
          <w:tcPr>
            <w:tcW w:w="1440" w:type="dxa"/>
          </w:tcPr>
          <w:p w:rsidR="008835E5" w:rsidRDefault="008835E5" w:rsidP="00AF3A76">
            <w:pPr>
              <w:pStyle w:val="PlainText"/>
              <w:rPr>
                <w:rFonts w:ascii="Courier New" w:hAnsi="Courier New" w:cs="Courier New"/>
                <w:b/>
                <w:sz w:val="20"/>
                <w:szCs w:val="20"/>
              </w:rPr>
            </w:pPr>
          </w:p>
          <w:p w:rsidR="008835E5" w:rsidRDefault="00794222" w:rsidP="00AF3A76">
            <w:pPr>
              <w:pStyle w:val="PlainText"/>
              <w:rPr>
                <w:rFonts w:ascii="Courier New" w:hAnsi="Courier New" w:cs="Courier New"/>
                <w:b/>
                <w:sz w:val="20"/>
                <w:szCs w:val="20"/>
              </w:rPr>
            </w:pPr>
            <w:r>
              <w:rPr>
                <w:rFonts w:ascii="Courier New" w:hAnsi="Courier New" w:cs="Courier New"/>
                <w:b/>
                <w:sz w:val="20"/>
                <w:szCs w:val="20"/>
              </w:rPr>
              <w:t>11-17-2016</w:t>
            </w:r>
          </w:p>
        </w:tc>
        <w:tc>
          <w:tcPr>
            <w:tcW w:w="2681" w:type="dxa"/>
          </w:tcPr>
          <w:p w:rsidR="008835E5" w:rsidRDefault="008835E5" w:rsidP="00AF3A76">
            <w:pPr>
              <w:pStyle w:val="PlainText"/>
              <w:jc w:val="left"/>
              <w:rPr>
                <w:rFonts w:ascii="Courier New" w:hAnsi="Courier New" w:cs="Courier New"/>
                <w:b/>
                <w:noProof/>
                <w:sz w:val="20"/>
                <w:szCs w:val="20"/>
              </w:rPr>
            </w:pPr>
          </w:p>
          <w:p w:rsidR="008835E5" w:rsidRDefault="008835E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13198">
              <w:rPr>
                <w:rFonts w:ascii="Courier New" w:hAnsi="Courier New" w:cs="Courier New"/>
                <w:b/>
                <w:noProof/>
                <w:sz w:val="20"/>
                <w:szCs w:val="20"/>
              </w:rPr>
              <w:t xml:space="preserve"> or call</w:t>
            </w:r>
            <w:r>
              <w:rPr>
                <w:rFonts w:ascii="Courier New" w:hAnsi="Courier New" w:cs="Courier New"/>
                <w:b/>
                <w:noProof/>
                <w:sz w:val="20"/>
                <w:szCs w:val="20"/>
              </w:rPr>
              <w:t>:</w:t>
            </w:r>
          </w:p>
          <w:p w:rsidR="00EF07D6" w:rsidRPr="00BC1BB7" w:rsidRDefault="00EF07D6" w:rsidP="00AF3A76">
            <w:pPr>
              <w:pStyle w:val="PlainText"/>
              <w:jc w:val="left"/>
              <w:rPr>
                <w:rFonts w:ascii="Courier New" w:hAnsi="Courier New" w:cs="Courier New"/>
                <w:b/>
                <w:noProof/>
                <w:sz w:val="20"/>
                <w:szCs w:val="20"/>
              </w:rPr>
            </w:pPr>
          </w:p>
          <w:p w:rsidR="00EF07D6" w:rsidRPr="00BC1BB7" w:rsidRDefault="00EF07D6" w:rsidP="008835E5">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The Miller Law Firm, P.C.</w:t>
            </w:r>
          </w:p>
          <w:p w:rsidR="008835E5" w:rsidRPr="00BC1BB7" w:rsidRDefault="00EF07D6" w:rsidP="008835E5">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E. Powell Miller</w:t>
            </w:r>
          </w:p>
          <w:p w:rsidR="00EF07D6" w:rsidRPr="00BC1BB7" w:rsidRDefault="008835E5" w:rsidP="008835E5">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Devon P. Allard</w:t>
            </w:r>
          </w:p>
          <w:p w:rsidR="008835E5" w:rsidRPr="00BC1BB7" w:rsidRDefault="00EF07D6" w:rsidP="008835E5">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950 W. University Drive</w:t>
            </w:r>
            <w:r w:rsidR="008835E5" w:rsidRPr="00BC1BB7">
              <w:rPr>
                <w:rFonts w:ascii="Courier New" w:hAnsi="Courier New" w:cs="Courier New"/>
                <w:b/>
                <w:sz w:val="16"/>
                <w:szCs w:val="16"/>
              </w:rPr>
              <w:t xml:space="preserve"> S</w:t>
            </w:r>
            <w:r w:rsidRPr="00BC1BB7">
              <w:rPr>
                <w:rFonts w:ascii="Courier New" w:hAnsi="Courier New" w:cs="Courier New"/>
                <w:b/>
                <w:sz w:val="16"/>
                <w:szCs w:val="16"/>
              </w:rPr>
              <w:t>uite</w:t>
            </w:r>
            <w:r w:rsidR="008835E5" w:rsidRPr="00BC1BB7">
              <w:rPr>
                <w:rFonts w:ascii="Courier New" w:hAnsi="Courier New" w:cs="Courier New"/>
                <w:b/>
                <w:sz w:val="16"/>
                <w:szCs w:val="16"/>
              </w:rPr>
              <w:t xml:space="preserve"> 300</w:t>
            </w:r>
          </w:p>
          <w:p w:rsidR="008835E5" w:rsidRPr="00BC1BB7" w:rsidRDefault="008835E5" w:rsidP="008835E5">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Rochester, Michigan 48307</w:t>
            </w:r>
          </w:p>
          <w:p w:rsidR="00EF07D6" w:rsidRPr="00BC1BB7" w:rsidRDefault="00EF07D6" w:rsidP="008835E5">
            <w:pPr>
              <w:autoSpaceDE w:val="0"/>
              <w:autoSpaceDN w:val="0"/>
              <w:adjustRightInd w:val="0"/>
              <w:jc w:val="left"/>
              <w:rPr>
                <w:rFonts w:ascii="Courier New" w:hAnsi="Courier New" w:cs="Courier New"/>
                <w:b/>
                <w:sz w:val="16"/>
                <w:szCs w:val="16"/>
              </w:rPr>
            </w:pPr>
          </w:p>
          <w:p w:rsidR="008835E5" w:rsidRPr="00BC1BB7" w:rsidRDefault="00EF07D6" w:rsidP="008835E5">
            <w:pPr>
              <w:autoSpaceDE w:val="0"/>
              <w:autoSpaceDN w:val="0"/>
              <w:adjustRightInd w:val="0"/>
              <w:jc w:val="left"/>
              <w:rPr>
                <w:rFonts w:ascii="Courier New" w:hAnsi="Courier New" w:cs="Courier New"/>
                <w:b/>
                <w:sz w:val="16"/>
                <w:szCs w:val="16"/>
              </w:rPr>
            </w:pPr>
            <w:r w:rsidRPr="00BC1BB7">
              <w:rPr>
                <w:rFonts w:ascii="Courier New" w:hAnsi="Courier New" w:cs="Courier New"/>
                <w:b/>
                <w:sz w:val="16"/>
                <w:szCs w:val="16"/>
              </w:rPr>
              <w:t>248</w:t>
            </w:r>
            <w:r w:rsidR="008835E5" w:rsidRPr="00BC1BB7">
              <w:rPr>
                <w:rFonts w:ascii="Courier New" w:hAnsi="Courier New" w:cs="Courier New"/>
                <w:b/>
                <w:sz w:val="16"/>
                <w:szCs w:val="16"/>
              </w:rPr>
              <w:t xml:space="preserve"> 841-2200</w:t>
            </w:r>
            <w:r w:rsidRPr="00BC1BB7">
              <w:rPr>
                <w:rFonts w:ascii="Courier New" w:hAnsi="Courier New" w:cs="Courier New"/>
                <w:b/>
                <w:sz w:val="16"/>
                <w:szCs w:val="16"/>
              </w:rPr>
              <w:t xml:space="preserve"> (Ph.)</w:t>
            </w:r>
          </w:p>
          <w:p w:rsidR="00E91CF7" w:rsidRDefault="00E91CF7" w:rsidP="00313198">
            <w:pPr>
              <w:pStyle w:val="PlainText"/>
              <w:jc w:val="left"/>
              <w:rPr>
                <w:rFonts w:ascii="Courier New" w:hAnsi="Courier New" w:cs="Courier New"/>
                <w:b/>
                <w:noProof/>
                <w:sz w:val="20"/>
                <w:szCs w:val="20"/>
              </w:rPr>
            </w:pPr>
          </w:p>
        </w:tc>
      </w:tr>
      <w:tr w:rsidR="00EF07D6" w:rsidRPr="00E578B4" w:rsidTr="008311FB">
        <w:tc>
          <w:tcPr>
            <w:tcW w:w="1533" w:type="dxa"/>
          </w:tcPr>
          <w:p w:rsidR="00EF07D6" w:rsidRDefault="00EF07D6" w:rsidP="00AF3A76">
            <w:pPr>
              <w:pStyle w:val="PlainText"/>
              <w:rPr>
                <w:rFonts w:ascii="Courier New" w:hAnsi="Courier New" w:cs="Courier New"/>
                <w:b/>
                <w:sz w:val="20"/>
                <w:szCs w:val="20"/>
              </w:rPr>
            </w:pPr>
          </w:p>
          <w:p w:rsidR="00EF07D6" w:rsidRDefault="00627B72" w:rsidP="00EF07D6">
            <w:pPr>
              <w:pStyle w:val="PlainText"/>
              <w:rPr>
                <w:rFonts w:ascii="Courier New" w:hAnsi="Courier New" w:cs="Courier New"/>
                <w:b/>
                <w:sz w:val="20"/>
                <w:szCs w:val="20"/>
              </w:rPr>
            </w:pPr>
            <w:r>
              <w:rPr>
                <w:rFonts w:ascii="Courier New" w:hAnsi="Courier New" w:cs="Courier New"/>
                <w:b/>
                <w:sz w:val="20"/>
                <w:szCs w:val="20"/>
              </w:rPr>
              <w:t>9-7-2016</w:t>
            </w:r>
          </w:p>
        </w:tc>
        <w:tc>
          <w:tcPr>
            <w:tcW w:w="1620" w:type="dxa"/>
          </w:tcPr>
          <w:p w:rsidR="00EF07D6" w:rsidRDefault="00EF07D6" w:rsidP="00AF3A76">
            <w:pPr>
              <w:pStyle w:val="PlainText"/>
              <w:rPr>
                <w:rFonts w:ascii="Courier New" w:hAnsi="Courier New" w:cs="Courier New"/>
                <w:b/>
                <w:sz w:val="20"/>
                <w:szCs w:val="20"/>
              </w:rPr>
            </w:pPr>
          </w:p>
          <w:p w:rsidR="00627B72" w:rsidRDefault="00627B72" w:rsidP="00AF3A76">
            <w:pPr>
              <w:pStyle w:val="PlainText"/>
              <w:rPr>
                <w:rFonts w:ascii="Courier New" w:hAnsi="Courier New" w:cs="Courier New"/>
                <w:b/>
                <w:sz w:val="20"/>
                <w:szCs w:val="20"/>
              </w:rPr>
            </w:pPr>
            <w:r>
              <w:rPr>
                <w:rFonts w:ascii="Courier New" w:hAnsi="Courier New" w:cs="Courier New"/>
                <w:b/>
                <w:sz w:val="20"/>
                <w:szCs w:val="20"/>
              </w:rPr>
              <w:t>13-CV-02503</w:t>
            </w:r>
          </w:p>
        </w:tc>
        <w:tc>
          <w:tcPr>
            <w:tcW w:w="1710" w:type="dxa"/>
          </w:tcPr>
          <w:p w:rsidR="00EF07D6" w:rsidRDefault="00EF07D6" w:rsidP="00AF3A76">
            <w:pPr>
              <w:pStyle w:val="PlainText"/>
              <w:rPr>
                <w:rFonts w:ascii="Courier New" w:hAnsi="Courier New" w:cs="Courier New"/>
                <w:b/>
                <w:sz w:val="20"/>
                <w:szCs w:val="20"/>
              </w:rPr>
            </w:pPr>
          </w:p>
          <w:p w:rsidR="00627B72" w:rsidRDefault="00627B72" w:rsidP="00AF3A76">
            <w:pPr>
              <w:pStyle w:val="PlainText"/>
              <w:rPr>
                <w:rFonts w:ascii="Courier New" w:hAnsi="Courier New" w:cs="Courier New"/>
                <w:b/>
                <w:sz w:val="20"/>
                <w:szCs w:val="20"/>
              </w:rPr>
            </w:pPr>
            <w:r>
              <w:rPr>
                <w:rFonts w:ascii="Courier New" w:hAnsi="Courier New" w:cs="Courier New"/>
                <w:b/>
                <w:sz w:val="20"/>
                <w:szCs w:val="20"/>
              </w:rPr>
              <w:t>(E.D. Mich.)</w:t>
            </w:r>
          </w:p>
          <w:p w:rsidR="00627B72" w:rsidRDefault="00627B72" w:rsidP="00627B72">
            <w:pPr>
              <w:pStyle w:val="PlainText"/>
              <w:jc w:val="both"/>
              <w:rPr>
                <w:rFonts w:ascii="Courier New" w:hAnsi="Courier New" w:cs="Courier New"/>
                <w:b/>
                <w:sz w:val="20"/>
                <w:szCs w:val="20"/>
              </w:rPr>
            </w:pPr>
          </w:p>
        </w:tc>
        <w:tc>
          <w:tcPr>
            <w:tcW w:w="5940" w:type="dxa"/>
          </w:tcPr>
          <w:p w:rsidR="00EF07D6" w:rsidRDefault="00EF07D6" w:rsidP="008E36B9">
            <w:pPr>
              <w:pStyle w:val="PlainText"/>
              <w:jc w:val="left"/>
              <w:rPr>
                <w:rFonts w:ascii="Courier New" w:hAnsi="Courier New" w:cs="Courier New"/>
                <w:b/>
                <w:sz w:val="20"/>
                <w:szCs w:val="20"/>
              </w:rPr>
            </w:pPr>
          </w:p>
          <w:p w:rsidR="00627B72" w:rsidRDefault="00627B72"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627B72" w:rsidRDefault="00627B72" w:rsidP="008E36B9">
            <w:pPr>
              <w:pStyle w:val="PlainText"/>
              <w:jc w:val="left"/>
              <w:rPr>
                <w:rFonts w:ascii="Courier New" w:hAnsi="Courier New" w:cs="Courier New"/>
                <w:b/>
                <w:sz w:val="20"/>
                <w:szCs w:val="20"/>
              </w:rPr>
            </w:pPr>
            <w:r>
              <w:rPr>
                <w:rFonts w:ascii="Courier New" w:hAnsi="Courier New" w:cs="Courier New"/>
                <w:b/>
                <w:sz w:val="20"/>
                <w:szCs w:val="20"/>
              </w:rPr>
              <w:t>In re: Valve Timing Control Devices (End-</w:t>
            </w:r>
            <w:proofErr w:type="spellStart"/>
            <w:r>
              <w:rPr>
                <w:rFonts w:ascii="Courier New" w:hAnsi="Courier New" w:cs="Courier New"/>
                <w:b/>
                <w:sz w:val="20"/>
                <w:szCs w:val="20"/>
              </w:rPr>
              <w:t>Payor</w:t>
            </w:r>
            <w:proofErr w:type="spellEnd"/>
            <w:r>
              <w:rPr>
                <w:rFonts w:ascii="Courier New" w:hAnsi="Courier New" w:cs="Courier New"/>
                <w:b/>
                <w:sz w:val="20"/>
                <w:szCs w:val="20"/>
              </w:rPr>
              <w:t xml:space="preserve"> Action)</w:t>
            </w:r>
          </w:p>
          <w:p w:rsidR="00627B72" w:rsidRDefault="00627B72" w:rsidP="008E36B9">
            <w:pPr>
              <w:pStyle w:val="PlainText"/>
              <w:jc w:val="left"/>
              <w:rPr>
                <w:rFonts w:ascii="Courier New" w:hAnsi="Courier New" w:cs="Courier New"/>
                <w:b/>
                <w:sz w:val="20"/>
                <w:szCs w:val="20"/>
              </w:rPr>
            </w:pPr>
            <w:r>
              <w:rPr>
                <w:rFonts w:ascii="Courier New" w:hAnsi="Courier New" w:cs="Courier New"/>
                <w:b/>
                <w:sz w:val="20"/>
                <w:szCs w:val="20"/>
              </w:rPr>
              <w:t>Re Defendants: Aisin Seiki Co., Ltd. and Aisin Automotive Casting, LLC (collectively, “Aisin Seiki”)</w:t>
            </w:r>
          </w:p>
          <w:p w:rsidR="00313198" w:rsidRDefault="00313198" w:rsidP="00313198">
            <w:pPr>
              <w:pStyle w:val="PlainText"/>
              <w:jc w:val="left"/>
              <w:rPr>
                <w:rFonts w:ascii="Courier New" w:hAnsi="Courier New" w:cs="Courier New"/>
                <w:sz w:val="20"/>
                <w:szCs w:val="20"/>
              </w:rPr>
            </w:pPr>
            <w:r>
              <w:rPr>
                <w:rFonts w:ascii="Courier New" w:hAnsi="Courier New" w:cs="Courier New"/>
                <w:sz w:val="20"/>
                <w:szCs w:val="20"/>
              </w:rPr>
              <w:t>See CAFA notice dated 9-7</w:t>
            </w:r>
            <w:r w:rsidRPr="00313198">
              <w:rPr>
                <w:rFonts w:ascii="Courier New" w:hAnsi="Courier New" w:cs="Courier New"/>
                <w:sz w:val="20"/>
                <w:szCs w:val="20"/>
              </w:rPr>
              <w:t>-2016 above for more information.</w:t>
            </w:r>
          </w:p>
          <w:p w:rsidR="00313198" w:rsidRPr="00627B72" w:rsidRDefault="00313198" w:rsidP="00313198">
            <w:pPr>
              <w:pStyle w:val="PlainText"/>
              <w:jc w:val="left"/>
              <w:rPr>
                <w:rFonts w:ascii="Courier New" w:hAnsi="Courier New" w:cs="Courier New"/>
                <w:sz w:val="20"/>
                <w:szCs w:val="20"/>
              </w:rPr>
            </w:pPr>
          </w:p>
        </w:tc>
        <w:tc>
          <w:tcPr>
            <w:tcW w:w="1440" w:type="dxa"/>
          </w:tcPr>
          <w:p w:rsidR="00794222" w:rsidRPr="00794222" w:rsidRDefault="00794222" w:rsidP="00794222">
            <w:pPr>
              <w:pStyle w:val="PlainText"/>
              <w:rPr>
                <w:rFonts w:ascii="Courier New" w:hAnsi="Courier New" w:cs="Courier New"/>
                <w:b/>
                <w:sz w:val="20"/>
                <w:szCs w:val="20"/>
              </w:rPr>
            </w:pPr>
          </w:p>
          <w:p w:rsidR="00627B72" w:rsidRDefault="00794222" w:rsidP="00794222">
            <w:pPr>
              <w:pStyle w:val="PlainText"/>
              <w:rPr>
                <w:rFonts w:ascii="Courier New" w:hAnsi="Courier New" w:cs="Courier New"/>
                <w:b/>
                <w:sz w:val="20"/>
                <w:szCs w:val="20"/>
              </w:rPr>
            </w:pPr>
            <w:r w:rsidRPr="00794222">
              <w:rPr>
                <w:rFonts w:ascii="Courier New" w:hAnsi="Courier New" w:cs="Courier New"/>
                <w:b/>
                <w:sz w:val="20"/>
                <w:szCs w:val="20"/>
              </w:rPr>
              <w:t>11-17-2016</w:t>
            </w:r>
          </w:p>
        </w:tc>
        <w:tc>
          <w:tcPr>
            <w:tcW w:w="2681" w:type="dxa"/>
          </w:tcPr>
          <w:p w:rsidR="00EF07D6" w:rsidRDefault="00EF07D6" w:rsidP="00AF3A76">
            <w:pPr>
              <w:pStyle w:val="PlainText"/>
              <w:jc w:val="left"/>
              <w:rPr>
                <w:rFonts w:ascii="Courier New" w:hAnsi="Courier New" w:cs="Courier New"/>
                <w:b/>
                <w:noProof/>
                <w:sz w:val="20"/>
                <w:szCs w:val="20"/>
              </w:rPr>
            </w:pPr>
          </w:p>
          <w:p w:rsidR="00EF07D6" w:rsidRDefault="00EF07D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627B72" w:rsidRDefault="00627B72" w:rsidP="00627B72">
            <w:pPr>
              <w:autoSpaceDE w:val="0"/>
              <w:autoSpaceDN w:val="0"/>
              <w:adjustRightInd w:val="0"/>
              <w:jc w:val="left"/>
              <w:rPr>
                <w:rFonts w:ascii="Times New Roman" w:hAnsi="Times New Roman" w:cs="Times New Roman"/>
                <w:sz w:val="21"/>
                <w:szCs w:val="21"/>
              </w:rPr>
            </w:pPr>
          </w:p>
          <w:p w:rsidR="00627B72" w:rsidRPr="00BC2D42" w:rsidRDefault="00627B72" w:rsidP="00627B72">
            <w:pPr>
              <w:autoSpaceDE w:val="0"/>
              <w:autoSpaceDN w:val="0"/>
              <w:adjustRightInd w:val="0"/>
              <w:jc w:val="left"/>
              <w:rPr>
                <w:rFonts w:ascii="Courier New" w:hAnsi="Courier New" w:cs="Courier New"/>
                <w:b/>
                <w:sz w:val="16"/>
                <w:szCs w:val="16"/>
              </w:rPr>
            </w:pPr>
            <w:proofErr w:type="spellStart"/>
            <w:r w:rsidRPr="00BC2D42">
              <w:rPr>
                <w:rFonts w:ascii="Courier New" w:hAnsi="Courier New" w:cs="Courier New"/>
                <w:b/>
                <w:sz w:val="16"/>
                <w:szCs w:val="16"/>
              </w:rPr>
              <w:t>Cotchett</w:t>
            </w:r>
            <w:proofErr w:type="spellEnd"/>
            <w:r w:rsidRPr="00BC2D42">
              <w:rPr>
                <w:rFonts w:ascii="Courier New" w:hAnsi="Courier New" w:cs="Courier New"/>
                <w:b/>
                <w:sz w:val="16"/>
                <w:szCs w:val="16"/>
              </w:rPr>
              <w:t xml:space="preserve">, </w:t>
            </w:r>
            <w:proofErr w:type="spellStart"/>
            <w:r w:rsidRPr="00BC2D42">
              <w:rPr>
                <w:rFonts w:ascii="Courier New" w:hAnsi="Courier New" w:cs="Courier New"/>
                <w:b/>
                <w:sz w:val="16"/>
                <w:szCs w:val="16"/>
              </w:rPr>
              <w:t>Pitre</w:t>
            </w:r>
            <w:proofErr w:type="spellEnd"/>
            <w:r w:rsidRPr="00BC2D42">
              <w:rPr>
                <w:rFonts w:ascii="Courier New" w:hAnsi="Courier New" w:cs="Courier New"/>
                <w:b/>
                <w:sz w:val="16"/>
                <w:szCs w:val="16"/>
              </w:rPr>
              <w:t xml:space="preserve">, &amp; </w:t>
            </w:r>
          </w:p>
          <w:p w:rsidR="00627B72" w:rsidRPr="00BC2D42" w:rsidRDefault="00627B72" w:rsidP="00627B72">
            <w:pPr>
              <w:autoSpaceDE w:val="0"/>
              <w:autoSpaceDN w:val="0"/>
              <w:adjustRightInd w:val="0"/>
              <w:jc w:val="left"/>
              <w:rPr>
                <w:rFonts w:ascii="Courier New" w:hAnsi="Courier New" w:cs="Courier New"/>
                <w:b/>
                <w:sz w:val="16"/>
                <w:szCs w:val="16"/>
              </w:rPr>
            </w:pPr>
            <w:r w:rsidRPr="00BC2D42">
              <w:rPr>
                <w:rFonts w:ascii="Courier New" w:hAnsi="Courier New" w:cs="Courier New"/>
                <w:b/>
                <w:sz w:val="16"/>
                <w:szCs w:val="16"/>
              </w:rPr>
              <w:t xml:space="preserve"> McCarthy LLP </w:t>
            </w:r>
          </w:p>
          <w:p w:rsidR="00627B72" w:rsidRPr="00BC2D42" w:rsidRDefault="00627B72" w:rsidP="00627B72">
            <w:pPr>
              <w:autoSpaceDE w:val="0"/>
              <w:autoSpaceDN w:val="0"/>
              <w:adjustRightInd w:val="0"/>
              <w:jc w:val="left"/>
              <w:rPr>
                <w:rFonts w:ascii="Courier New" w:hAnsi="Courier New" w:cs="Courier New"/>
                <w:b/>
                <w:sz w:val="16"/>
                <w:szCs w:val="16"/>
              </w:rPr>
            </w:pPr>
            <w:r w:rsidRPr="00BC2D42">
              <w:rPr>
                <w:rFonts w:ascii="Courier New" w:hAnsi="Courier New" w:cs="Courier New"/>
                <w:b/>
                <w:sz w:val="16"/>
                <w:szCs w:val="16"/>
              </w:rPr>
              <w:t xml:space="preserve">840 Malcolm Road </w:t>
            </w:r>
          </w:p>
          <w:p w:rsidR="00627B72" w:rsidRPr="00BC2D42" w:rsidRDefault="00627B72" w:rsidP="00627B72">
            <w:pPr>
              <w:autoSpaceDE w:val="0"/>
              <w:autoSpaceDN w:val="0"/>
              <w:adjustRightInd w:val="0"/>
              <w:jc w:val="left"/>
              <w:rPr>
                <w:rFonts w:ascii="Courier New" w:hAnsi="Courier New" w:cs="Courier New"/>
                <w:b/>
                <w:sz w:val="16"/>
                <w:szCs w:val="16"/>
              </w:rPr>
            </w:pPr>
            <w:r w:rsidRPr="00BC2D42">
              <w:rPr>
                <w:rFonts w:ascii="Courier New" w:hAnsi="Courier New" w:cs="Courier New"/>
                <w:b/>
                <w:sz w:val="16"/>
                <w:szCs w:val="16"/>
              </w:rPr>
              <w:t xml:space="preserve">Burlingame, CA 94010 </w:t>
            </w:r>
          </w:p>
          <w:p w:rsidR="00627B72" w:rsidRPr="00BC2D42" w:rsidRDefault="00627B72" w:rsidP="00627B72">
            <w:pPr>
              <w:autoSpaceDE w:val="0"/>
              <w:autoSpaceDN w:val="0"/>
              <w:adjustRightInd w:val="0"/>
              <w:jc w:val="left"/>
              <w:rPr>
                <w:rFonts w:ascii="Courier New" w:hAnsi="Courier New" w:cs="Courier New"/>
                <w:b/>
                <w:sz w:val="16"/>
                <w:szCs w:val="16"/>
              </w:rPr>
            </w:pPr>
          </w:p>
          <w:p w:rsidR="00627B72" w:rsidRDefault="00627B72" w:rsidP="00313198">
            <w:pPr>
              <w:pStyle w:val="PlainText"/>
              <w:jc w:val="left"/>
              <w:rPr>
                <w:rFonts w:ascii="Courier New" w:hAnsi="Courier New" w:cs="Courier New"/>
                <w:b/>
                <w:noProof/>
                <w:sz w:val="20"/>
                <w:szCs w:val="20"/>
              </w:rPr>
            </w:pPr>
          </w:p>
        </w:tc>
      </w:tr>
      <w:tr w:rsidR="00627B72" w:rsidRPr="00E578B4" w:rsidTr="008311FB">
        <w:tc>
          <w:tcPr>
            <w:tcW w:w="1533" w:type="dxa"/>
          </w:tcPr>
          <w:p w:rsidR="00627B72" w:rsidRDefault="00627B72" w:rsidP="00AF3A76">
            <w:pPr>
              <w:pStyle w:val="PlainText"/>
              <w:rPr>
                <w:rFonts w:ascii="Courier New" w:hAnsi="Courier New" w:cs="Courier New"/>
                <w:b/>
                <w:sz w:val="20"/>
                <w:szCs w:val="20"/>
              </w:rPr>
            </w:pPr>
          </w:p>
          <w:p w:rsidR="00627B72" w:rsidRDefault="00627B72" w:rsidP="00AF3A76">
            <w:pPr>
              <w:pStyle w:val="PlainText"/>
              <w:rPr>
                <w:rFonts w:ascii="Courier New" w:hAnsi="Courier New" w:cs="Courier New"/>
                <w:b/>
                <w:sz w:val="20"/>
                <w:szCs w:val="20"/>
              </w:rPr>
            </w:pPr>
            <w:r>
              <w:rPr>
                <w:rFonts w:ascii="Courier New" w:hAnsi="Courier New" w:cs="Courier New"/>
                <w:b/>
                <w:sz w:val="20"/>
                <w:szCs w:val="20"/>
              </w:rPr>
              <w:t>9-8-2016</w:t>
            </w:r>
          </w:p>
        </w:tc>
        <w:tc>
          <w:tcPr>
            <w:tcW w:w="1620" w:type="dxa"/>
          </w:tcPr>
          <w:p w:rsidR="00627B72" w:rsidRDefault="00627B72" w:rsidP="00AF3A76">
            <w:pPr>
              <w:pStyle w:val="PlainText"/>
              <w:rPr>
                <w:rFonts w:ascii="Courier New" w:hAnsi="Courier New" w:cs="Courier New"/>
                <w:b/>
                <w:sz w:val="20"/>
                <w:szCs w:val="20"/>
              </w:rPr>
            </w:pPr>
          </w:p>
          <w:p w:rsidR="00627B72" w:rsidRDefault="00627B72" w:rsidP="00AF3A76">
            <w:pPr>
              <w:pStyle w:val="PlainText"/>
              <w:rPr>
                <w:rFonts w:ascii="Courier New" w:hAnsi="Courier New" w:cs="Courier New"/>
                <w:b/>
                <w:sz w:val="20"/>
                <w:szCs w:val="20"/>
              </w:rPr>
            </w:pPr>
            <w:r>
              <w:rPr>
                <w:rFonts w:ascii="Courier New" w:hAnsi="Courier New" w:cs="Courier New"/>
                <w:b/>
                <w:sz w:val="20"/>
                <w:szCs w:val="20"/>
              </w:rPr>
              <w:t>13-CV-2502</w:t>
            </w:r>
          </w:p>
        </w:tc>
        <w:tc>
          <w:tcPr>
            <w:tcW w:w="1710" w:type="dxa"/>
          </w:tcPr>
          <w:p w:rsidR="00627B72" w:rsidRDefault="00627B72" w:rsidP="00AF3A76">
            <w:pPr>
              <w:pStyle w:val="PlainText"/>
              <w:rPr>
                <w:rFonts w:ascii="Courier New" w:hAnsi="Courier New" w:cs="Courier New"/>
                <w:b/>
                <w:sz w:val="20"/>
                <w:szCs w:val="20"/>
              </w:rPr>
            </w:pPr>
          </w:p>
          <w:p w:rsidR="00627B72" w:rsidRDefault="00627B72"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627B72" w:rsidRDefault="00627B72" w:rsidP="008E36B9">
            <w:pPr>
              <w:pStyle w:val="PlainText"/>
              <w:jc w:val="left"/>
              <w:rPr>
                <w:rFonts w:ascii="Courier New" w:hAnsi="Courier New" w:cs="Courier New"/>
                <w:b/>
                <w:sz w:val="20"/>
                <w:szCs w:val="20"/>
              </w:rPr>
            </w:pPr>
          </w:p>
          <w:p w:rsidR="00627B72" w:rsidRDefault="00627B72"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627B72" w:rsidRDefault="00627B72" w:rsidP="008E36B9">
            <w:pPr>
              <w:pStyle w:val="PlainText"/>
              <w:jc w:val="left"/>
              <w:rPr>
                <w:rFonts w:ascii="Courier New" w:hAnsi="Courier New" w:cs="Courier New"/>
                <w:b/>
                <w:sz w:val="20"/>
                <w:szCs w:val="20"/>
              </w:rPr>
            </w:pPr>
            <w:r>
              <w:rPr>
                <w:rFonts w:ascii="Courier New" w:hAnsi="Courier New" w:cs="Courier New"/>
                <w:b/>
                <w:sz w:val="20"/>
                <w:szCs w:val="20"/>
              </w:rPr>
              <w:t>In re: Valve Timing Control Devices (Automobile Dealership Action)</w:t>
            </w:r>
          </w:p>
          <w:p w:rsidR="00AD0435" w:rsidRDefault="00AD0435" w:rsidP="008E36B9">
            <w:pPr>
              <w:pStyle w:val="PlainText"/>
              <w:jc w:val="left"/>
              <w:rPr>
                <w:rFonts w:ascii="Courier New" w:hAnsi="Courier New" w:cs="Courier New"/>
                <w:sz w:val="20"/>
                <w:szCs w:val="20"/>
              </w:rPr>
            </w:pPr>
            <w:r>
              <w:rPr>
                <w:rFonts w:ascii="Courier New" w:hAnsi="Courier New" w:cs="Courier New"/>
                <w:b/>
                <w:sz w:val="20"/>
                <w:szCs w:val="20"/>
              </w:rPr>
              <w:t>Re Defendants: Aisin Seiki Co., Ltd. and Aisin Automotive Casting, LLC (collectively, “Aisin Seiki”)</w:t>
            </w:r>
          </w:p>
          <w:p w:rsidR="00BC2D42" w:rsidRDefault="00313198" w:rsidP="008E36B9">
            <w:pPr>
              <w:pStyle w:val="PlainText"/>
              <w:jc w:val="left"/>
              <w:rPr>
                <w:rFonts w:ascii="Courier New" w:hAnsi="Courier New" w:cs="Courier New"/>
                <w:b/>
                <w:sz w:val="20"/>
                <w:szCs w:val="20"/>
              </w:rPr>
            </w:pPr>
            <w:r w:rsidRPr="00313198">
              <w:rPr>
                <w:rFonts w:ascii="Courier New" w:hAnsi="Courier New" w:cs="Courier New"/>
                <w:sz w:val="20"/>
                <w:szCs w:val="20"/>
              </w:rPr>
              <w:t xml:space="preserve">See </w:t>
            </w:r>
            <w:r>
              <w:rPr>
                <w:rFonts w:ascii="Courier New" w:hAnsi="Courier New" w:cs="Courier New"/>
                <w:sz w:val="20"/>
                <w:szCs w:val="20"/>
              </w:rPr>
              <w:t>CAFA notice dated 9-7</w:t>
            </w:r>
            <w:r w:rsidRPr="00313198">
              <w:rPr>
                <w:rFonts w:ascii="Courier New" w:hAnsi="Courier New" w:cs="Courier New"/>
                <w:sz w:val="20"/>
                <w:szCs w:val="20"/>
              </w:rPr>
              <w:t>-2016 above for more information.</w:t>
            </w:r>
          </w:p>
          <w:p w:rsidR="005915F9" w:rsidRDefault="005915F9" w:rsidP="008E36B9">
            <w:pPr>
              <w:pStyle w:val="PlainText"/>
              <w:jc w:val="left"/>
              <w:rPr>
                <w:rFonts w:ascii="Courier New" w:hAnsi="Courier New" w:cs="Courier New"/>
                <w:b/>
                <w:sz w:val="20"/>
                <w:szCs w:val="20"/>
              </w:rPr>
            </w:pPr>
          </w:p>
        </w:tc>
        <w:tc>
          <w:tcPr>
            <w:tcW w:w="1440" w:type="dxa"/>
          </w:tcPr>
          <w:p w:rsidR="00794222" w:rsidRPr="00794222" w:rsidRDefault="00794222" w:rsidP="00794222">
            <w:pPr>
              <w:pStyle w:val="PlainText"/>
              <w:rPr>
                <w:rFonts w:ascii="Courier New" w:hAnsi="Courier New" w:cs="Courier New"/>
                <w:b/>
                <w:sz w:val="20"/>
                <w:szCs w:val="20"/>
              </w:rPr>
            </w:pPr>
          </w:p>
          <w:p w:rsidR="00627B72" w:rsidRDefault="00794222" w:rsidP="00794222">
            <w:pPr>
              <w:pStyle w:val="PlainText"/>
              <w:rPr>
                <w:rFonts w:ascii="Courier New" w:hAnsi="Courier New" w:cs="Courier New"/>
                <w:b/>
                <w:sz w:val="20"/>
                <w:szCs w:val="20"/>
              </w:rPr>
            </w:pPr>
            <w:r w:rsidRPr="00794222">
              <w:rPr>
                <w:rFonts w:ascii="Courier New" w:hAnsi="Courier New" w:cs="Courier New"/>
                <w:b/>
                <w:sz w:val="20"/>
                <w:szCs w:val="20"/>
              </w:rPr>
              <w:t>11-17-2016</w:t>
            </w:r>
          </w:p>
        </w:tc>
        <w:tc>
          <w:tcPr>
            <w:tcW w:w="2681" w:type="dxa"/>
          </w:tcPr>
          <w:p w:rsidR="00627B72" w:rsidRDefault="00627B72" w:rsidP="00AF3A76">
            <w:pPr>
              <w:pStyle w:val="PlainText"/>
              <w:jc w:val="left"/>
              <w:rPr>
                <w:rFonts w:ascii="Courier New" w:hAnsi="Courier New" w:cs="Courier New"/>
                <w:b/>
                <w:noProof/>
                <w:sz w:val="20"/>
                <w:szCs w:val="20"/>
              </w:rPr>
            </w:pPr>
          </w:p>
          <w:p w:rsidR="00627B72" w:rsidRDefault="00627B72"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65E9A" w:rsidRDefault="00D65E9A" w:rsidP="00AD0435">
            <w:pPr>
              <w:autoSpaceDE w:val="0"/>
              <w:autoSpaceDN w:val="0"/>
              <w:adjustRightInd w:val="0"/>
              <w:jc w:val="left"/>
              <w:rPr>
                <w:rFonts w:ascii="Courier New" w:hAnsi="Courier New" w:cs="Courier New"/>
                <w:b/>
                <w:sz w:val="16"/>
                <w:szCs w:val="16"/>
              </w:rPr>
            </w:pPr>
          </w:p>
          <w:p w:rsidR="00AD0435" w:rsidRPr="00AD0435" w:rsidRDefault="00AD0435" w:rsidP="00AD0435">
            <w:pPr>
              <w:autoSpaceDE w:val="0"/>
              <w:autoSpaceDN w:val="0"/>
              <w:adjustRightInd w:val="0"/>
              <w:jc w:val="left"/>
              <w:rPr>
                <w:rFonts w:ascii="Courier New" w:hAnsi="Courier New" w:cs="Courier New"/>
                <w:b/>
                <w:sz w:val="16"/>
                <w:szCs w:val="16"/>
              </w:rPr>
            </w:pPr>
            <w:r w:rsidRPr="00AD0435">
              <w:rPr>
                <w:rFonts w:ascii="Courier New" w:hAnsi="Courier New" w:cs="Courier New"/>
                <w:b/>
                <w:sz w:val="16"/>
                <w:szCs w:val="16"/>
              </w:rPr>
              <w:t xml:space="preserve">BARRETT LAW GROUP, P.A. </w:t>
            </w:r>
          </w:p>
          <w:p w:rsidR="00AD0435" w:rsidRPr="00AD0435" w:rsidRDefault="00AD0435" w:rsidP="00AD0435">
            <w:pPr>
              <w:autoSpaceDE w:val="0"/>
              <w:autoSpaceDN w:val="0"/>
              <w:adjustRightInd w:val="0"/>
              <w:jc w:val="left"/>
              <w:rPr>
                <w:rFonts w:ascii="Courier New" w:hAnsi="Courier New" w:cs="Courier New"/>
                <w:b/>
                <w:sz w:val="16"/>
                <w:szCs w:val="16"/>
              </w:rPr>
            </w:pPr>
            <w:r w:rsidRPr="00AD0435">
              <w:rPr>
                <w:rFonts w:ascii="Courier New" w:hAnsi="Courier New" w:cs="Courier New"/>
                <w:b/>
                <w:sz w:val="16"/>
                <w:szCs w:val="16"/>
              </w:rPr>
              <w:t xml:space="preserve">P.O. Box 927 </w:t>
            </w:r>
          </w:p>
          <w:p w:rsidR="00AD0435" w:rsidRPr="00AD0435" w:rsidRDefault="00AD0435" w:rsidP="00AD0435">
            <w:pPr>
              <w:autoSpaceDE w:val="0"/>
              <w:autoSpaceDN w:val="0"/>
              <w:adjustRightInd w:val="0"/>
              <w:jc w:val="left"/>
              <w:rPr>
                <w:rFonts w:ascii="Courier New" w:hAnsi="Courier New" w:cs="Courier New"/>
                <w:b/>
                <w:sz w:val="16"/>
                <w:szCs w:val="16"/>
              </w:rPr>
            </w:pPr>
            <w:r w:rsidRPr="00AD0435">
              <w:rPr>
                <w:rFonts w:ascii="Courier New" w:hAnsi="Courier New" w:cs="Courier New"/>
                <w:b/>
                <w:sz w:val="16"/>
                <w:szCs w:val="16"/>
              </w:rPr>
              <w:t xml:space="preserve">404 Court Square </w:t>
            </w:r>
          </w:p>
          <w:p w:rsidR="00AD0435" w:rsidRPr="00AD0435" w:rsidRDefault="00AD0435" w:rsidP="00AD0435">
            <w:pPr>
              <w:autoSpaceDE w:val="0"/>
              <w:autoSpaceDN w:val="0"/>
              <w:adjustRightInd w:val="0"/>
              <w:jc w:val="left"/>
              <w:rPr>
                <w:rFonts w:ascii="Courier New" w:hAnsi="Courier New" w:cs="Courier New"/>
                <w:b/>
                <w:sz w:val="16"/>
                <w:szCs w:val="16"/>
              </w:rPr>
            </w:pPr>
            <w:r w:rsidRPr="00AD0435">
              <w:rPr>
                <w:rFonts w:ascii="Courier New" w:hAnsi="Courier New" w:cs="Courier New"/>
                <w:b/>
                <w:sz w:val="16"/>
                <w:szCs w:val="16"/>
              </w:rPr>
              <w:t xml:space="preserve">Lexington, MS 39095 </w:t>
            </w:r>
          </w:p>
          <w:p w:rsidR="00AD0435" w:rsidRPr="00AD0435" w:rsidRDefault="00AD0435" w:rsidP="00AD0435">
            <w:pPr>
              <w:autoSpaceDE w:val="0"/>
              <w:autoSpaceDN w:val="0"/>
              <w:adjustRightInd w:val="0"/>
              <w:jc w:val="left"/>
              <w:rPr>
                <w:rFonts w:ascii="Courier New" w:hAnsi="Courier New" w:cs="Courier New"/>
                <w:b/>
                <w:sz w:val="16"/>
                <w:szCs w:val="16"/>
              </w:rPr>
            </w:pPr>
          </w:p>
          <w:p w:rsidR="00AD0435" w:rsidRDefault="00AD0435" w:rsidP="00313198">
            <w:pPr>
              <w:pStyle w:val="PlainText"/>
              <w:jc w:val="left"/>
              <w:rPr>
                <w:rFonts w:ascii="Courier New" w:hAnsi="Courier New" w:cs="Courier New"/>
                <w:b/>
                <w:noProof/>
                <w:sz w:val="20"/>
                <w:szCs w:val="20"/>
              </w:rPr>
            </w:pPr>
          </w:p>
        </w:tc>
      </w:tr>
      <w:tr w:rsidR="00AD0435" w:rsidRPr="00E578B4" w:rsidTr="008311FB">
        <w:tc>
          <w:tcPr>
            <w:tcW w:w="1533" w:type="dxa"/>
          </w:tcPr>
          <w:p w:rsidR="00AD0435" w:rsidRDefault="00AD0435" w:rsidP="00AF3A76">
            <w:pPr>
              <w:pStyle w:val="PlainText"/>
              <w:rPr>
                <w:rFonts w:ascii="Courier New" w:hAnsi="Courier New" w:cs="Courier New"/>
                <w:b/>
                <w:sz w:val="20"/>
                <w:szCs w:val="20"/>
              </w:rPr>
            </w:pPr>
          </w:p>
          <w:p w:rsidR="00AD0435" w:rsidRDefault="00AD0435" w:rsidP="00AF3A76">
            <w:pPr>
              <w:pStyle w:val="PlainText"/>
              <w:rPr>
                <w:rFonts w:ascii="Courier New" w:hAnsi="Courier New" w:cs="Courier New"/>
                <w:b/>
                <w:sz w:val="20"/>
                <w:szCs w:val="20"/>
              </w:rPr>
            </w:pPr>
            <w:r>
              <w:rPr>
                <w:rFonts w:ascii="Courier New" w:hAnsi="Courier New" w:cs="Courier New"/>
                <w:b/>
                <w:sz w:val="20"/>
                <w:szCs w:val="20"/>
              </w:rPr>
              <w:t>9-8-2016</w:t>
            </w:r>
          </w:p>
        </w:tc>
        <w:tc>
          <w:tcPr>
            <w:tcW w:w="1620" w:type="dxa"/>
          </w:tcPr>
          <w:p w:rsidR="00AD0435" w:rsidRDefault="00AD0435" w:rsidP="00AF3A76">
            <w:pPr>
              <w:pStyle w:val="PlainText"/>
              <w:rPr>
                <w:rFonts w:ascii="Courier New" w:hAnsi="Courier New" w:cs="Courier New"/>
                <w:b/>
                <w:sz w:val="20"/>
                <w:szCs w:val="20"/>
              </w:rPr>
            </w:pPr>
          </w:p>
          <w:p w:rsidR="00AD0435" w:rsidRDefault="00AD0435" w:rsidP="00AF3A76">
            <w:pPr>
              <w:pStyle w:val="PlainText"/>
              <w:rPr>
                <w:rFonts w:ascii="Courier New" w:hAnsi="Courier New" w:cs="Courier New"/>
                <w:b/>
                <w:sz w:val="20"/>
                <w:szCs w:val="20"/>
              </w:rPr>
            </w:pPr>
            <w:r>
              <w:rPr>
                <w:rFonts w:ascii="Courier New" w:hAnsi="Courier New" w:cs="Courier New"/>
                <w:b/>
                <w:sz w:val="20"/>
                <w:szCs w:val="20"/>
              </w:rPr>
              <w:t>12-CV-00402</w:t>
            </w:r>
          </w:p>
        </w:tc>
        <w:tc>
          <w:tcPr>
            <w:tcW w:w="1710" w:type="dxa"/>
          </w:tcPr>
          <w:p w:rsidR="00AD0435" w:rsidRDefault="00AD0435" w:rsidP="00AF3A76">
            <w:pPr>
              <w:pStyle w:val="PlainText"/>
              <w:rPr>
                <w:rFonts w:ascii="Courier New" w:hAnsi="Courier New" w:cs="Courier New"/>
                <w:b/>
                <w:sz w:val="20"/>
                <w:szCs w:val="20"/>
              </w:rPr>
            </w:pPr>
          </w:p>
          <w:p w:rsidR="00AD0435" w:rsidRDefault="00AD0435"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AD0435" w:rsidRDefault="00AD0435" w:rsidP="008E36B9">
            <w:pPr>
              <w:pStyle w:val="PlainText"/>
              <w:jc w:val="left"/>
              <w:rPr>
                <w:rFonts w:ascii="Courier New" w:hAnsi="Courier New" w:cs="Courier New"/>
                <w:b/>
                <w:sz w:val="20"/>
                <w:szCs w:val="20"/>
              </w:rPr>
            </w:pPr>
          </w:p>
          <w:p w:rsidR="00AD0435" w:rsidRDefault="00AD0435"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Automotive Parts Antitrust Litigation </w:t>
            </w:r>
          </w:p>
          <w:p w:rsidR="00AD0435" w:rsidRDefault="00AD0435"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Wire Harness (In re: Heater Control </w:t>
            </w:r>
            <w:r>
              <w:rPr>
                <w:rFonts w:ascii="Courier New" w:hAnsi="Courier New" w:cs="Courier New"/>
                <w:b/>
                <w:sz w:val="20"/>
                <w:szCs w:val="20"/>
              </w:rPr>
              <w:lastRenderedPageBreak/>
              <w:t>Panels)</w:t>
            </w:r>
          </w:p>
          <w:p w:rsidR="00AD0435" w:rsidRDefault="00AD0435" w:rsidP="008E36B9">
            <w:pPr>
              <w:pStyle w:val="PlainText"/>
              <w:jc w:val="left"/>
              <w:rPr>
                <w:rFonts w:ascii="Courier New" w:hAnsi="Courier New" w:cs="Courier New"/>
                <w:b/>
                <w:sz w:val="20"/>
                <w:szCs w:val="20"/>
              </w:rPr>
            </w:pPr>
            <w:r>
              <w:rPr>
                <w:rFonts w:ascii="Courier New" w:hAnsi="Courier New" w:cs="Courier New"/>
                <w:b/>
                <w:sz w:val="20"/>
                <w:szCs w:val="20"/>
              </w:rPr>
              <w:t>Re Defendants: Sumitomo Electric Industries, Ltd., Sumitomo Wiring Systems, Ltd., Sumitomo Electric Wiring Systems, Inc. (incorporating K&amp;S Wiring Systems (U.S.A.) Inc.</w:t>
            </w:r>
            <w:r w:rsidR="00BC2D42">
              <w:rPr>
                <w:rFonts w:ascii="Courier New" w:hAnsi="Courier New" w:cs="Courier New"/>
                <w:b/>
                <w:sz w:val="20"/>
                <w:szCs w:val="20"/>
              </w:rPr>
              <w:t>)</w:t>
            </w:r>
            <w:r>
              <w:rPr>
                <w:rFonts w:ascii="Courier New" w:hAnsi="Courier New" w:cs="Courier New"/>
                <w:b/>
                <w:sz w:val="20"/>
                <w:szCs w:val="20"/>
              </w:rPr>
              <w:t xml:space="preserve"> (collectively, “Sumitomo”)</w:t>
            </w:r>
          </w:p>
          <w:p w:rsidR="001D127D" w:rsidRDefault="00313198" w:rsidP="008E36B9">
            <w:pPr>
              <w:pStyle w:val="PlainText"/>
              <w:jc w:val="left"/>
              <w:rPr>
                <w:rFonts w:ascii="Courier New" w:hAnsi="Courier New" w:cs="Courier New"/>
                <w:sz w:val="20"/>
                <w:szCs w:val="20"/>
              </w:rPr>
            </w:pPr>
            <w:r w:rsidRPr="00313198">
              <w:rPr>
                <w:rFonts w:ascii="Courier New" w:hAnsi="Courier New" w:cs="Courier New"/>
                <w:sz w:val="20"/>
                <w:szCs w:val="20"/>
              </w:rPr>
              <w:t>See CAFA notice dated 9-6-2016 In re: Wire Harness Cases above for more information.</w:t>
            </w:r>
          </w:p>
          <w:p w:rsidR="00313198" w:rsidRPr="00AD0435" w:rsidRDefault="00313198" w:rsidP="008E36B9">
            <w:pPr>
              <w:pStyle w:val="PlainText"/>
              <w:jc w:val="left"/>
              <w:rPr>
                <w:rFonts w:ascii="Courier New" w:hAnsi="Courier New" w:cs="Courier New"/>
                <w:sz w:val="20"/>
                <w:szCs w:val="20"/>
              </w:rPr>
            </w:pPr>
          </w:p>
        </w:tc>
        <w:tc>
          <w:tcPr>
            <w:tcW w:w="1440" w:type="dxa"/>
          </w:tcPr>
          <w:p w:rsidR="00794222" w:rsidRPr="00794222" w:rsidRDefault="00794222" w:rsidP="00794222">
            <w:pPr>
              <w:pStyle w:val="PlainText"/>
              <w:rPr>
                <w:rFonts w:ascii="Courier New" w:hAnsi="Courier New" w:cs="Courier New"/>
                <w:b/>
                <w:sz w:val="20"/>
                <w:szCs w:val="20"/>
              </w:rPr>
            </w:pPr>
          </w:p>
          <w:p w:rsidR="00AD0435" w:rsidRDefault="00794222" w:rsidP="00794222">
            <w:pPr>
              <w:pStyle w:val="PlainText"/>
              <w:rPr>
                <w:rFonts w:ascii="Courier New" w:hAnsi="Courier New" w:cs="Courier New"/>
                <w:b/>
                <w:sz w:val="20"/>
                <w:szCs w:val="20"/>
              </w:rPr>
            </w:pPr>
            <w:r w:rsidRPr="00794222">
              <w:rPr>
                <w:rFonts w:ascii="Courier New" w:hAnsi="Courier New" w:cs="Courier New"/>
                <w:b/>
                <w:sz w:val="20"/>
                <w:szCs w:val="20"/>
              </w:rPr>
              <w:t>11-17-2016</w:t>
            </w:r>
          </w:p>
        </w:tc>
        <w:tc>
          <w:tcPr>
            <w:tcW w:w="2681" w:type="dxa"/>
          </w:tcPr>
          <w:p w:rsidR="00AD0435" w:rsidRDefault="00AD0435" w:rsidP="00AF3A76">
            <w:pPr>
              <w:pStyle w:val="PlainText"/>
              <w:jc w:val="left"/>
              <w:rPr>
                <w:rFonts w:ascii="Courier New" w:hAnsi="Courier New" w:cs="Courier New"/>
                <w:b/>
                <w:noProof/>
                <w:sz w:val="20"/>
                <w:szCs w:val="20"/>
              </w:rPr>
            </w:pPr>
          </w:p>
          <w:p w:rsidR="00AD0435" w:rsidRDefault="00AD043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D0435" w:rsidRDefault="00AD0435" w:rsidP="00AF3A76">
            <w:pPr>
              <w:pStyle w:val="PlainText"/>
              <w:jc w:val="left"/>
              <w:rPr>
                <w:rFonts w:ascii="Courier New" w:hAnsi="Courier New" w:cs="Courier New"/>
                <w:b/>
                <w:noProof/>
                <w:sz w:val="20"/>
                <w:szCs w:val="20"/>
              </w:rPr>
            </w:pPr>
          </w:p>
          <w:p w:rsidR="00AD0435" w:rsidRPr="00D65E9A" w:rsidRDefault="00AD0435" w:rsidP="00AD0435">
            <w:pPr>
              <w:autoSpaceDE w:val="0"/>
              <w:autoSpaceDN w:val="0"/>
              <w:adjustRightInd w:val="0"/>
              <w:jc w:val="left"/>
              <w:rPr>
                <w:rFonts w:ascii="Courier New" w:hAnsi="Courier New" w:cs="Courier New"/>
                <w:b/>
                <w:color w:val="000000"/>
                <w:sz w:val="16"/>
                <w:szCs w:val="16"/>
              </w:rPr>
            </w:pPr>
            <w:r w:rsidRPr="00D65E9A">
              <w:rPr>
                <w:rFonts w:ascii="Courier New" w:hAnsi="Courier New" w:cs="Courier New"/>
                <w:b/>
                <w:color w:val="000000"/>
                <w:sz w:val="16"/>
                <w:szCs w:val="16"/>
              </w:rPr>
              <w:t xml:space="preserve">Gerard V. </w:t>
            </w:r>
            <w:proofErr w:type="spellStart"/>
            <w:r w:rsidRPr="00D65E9A">
              <w:rPr>
                <w:rFonts w:ascii="Courier New" w:hAnsi="Courier New" w:cs="Courier New"/>
                <w:b/>
                <w:color w:val="000000"/>
                <w:sz w:val="16"/>
                <w:szCs w:val="16"/>
              </w:rPr>
              <w:t>Mantese</w:t>
            </w:r>
            <w:proofErr w:type="spellEnd"/>
          </w:p>
          <w:p w:rsidR="00AD0435" w:rsidRPr="00D65E9A" w:rsidRDefault="00AD0435" w:rsidP="00AD0435">
            <w:pPr>
              <w:autoSpaceDE w:val="0"/>
              <w:autoSpaceDN w:val="0"/>
              <w:adjustRightInd w:val="0"/>
              <w:jc w:val="left"/>
              <w:rPr>
                <w:rFonts w:ascii="Courier New" w:hAnsi="Courier New" w:cs="Courier New"/>
                <w:b/>
                <w:color w:val="000000"/>
                <w:sz w:val="16"/>
                <w:szCs w:val="16"/>
              </w:rPr>
            </w:pPr>
            <w:r w:rsidRPr="00D65E9A">
              <w:rPr>
                <w:rFonts w:ascii="Courier New" w:hAnsi="Courier New" w:cs="Courier New"/>
                <w:b/>
                <w:color w:val="000000"/>
                <w:sz w:val="16"/>
                <w:szCs w:val="16"/>
              </w:rPr>
              <w:t>(Michigan Bar No. P34424)</w:t>
            </w:r>
          </w:p>
          <w:p w:rsidR="00AD0435" w:rsidRPr="00D65E9A" w:rsidRDefault="00AD0435" w:rsidP="00AD0435">
            <w:pPr>
              <w:autoSpaceDE w:val="0"/>
              <w:autoSpaceDN w:val="0"/>
              <w:adjustRightInd w:val="0"/>
              <w:jc w:val="left"/>
              <w:rPr>
                <w:rFonts w:ascii="Courier New" w:hAnsi="Courier New" w:cs="Courier New"/>
                <w:b/>
                <w:bCs/>
                <w:color w:val="000000"/>
                <w:sz w:val="16"/>
                <w:szCs w:val="16"/>
              </w:rPr>
            </w:pPr>
            <w:r w:rsidRPr="00D65E9A">
              <w:rPr>
                <w:rFonts w:ascii="Courier New" w:hAnsi="Courier New" w:cs="Courier New"/>
                <w:b/>
                <w:bCs/>
                <w:color w:val="000000"/>
                <w:sz w:val="16"/>
                <w:szCs w:val="16"/>
              </w:rPr>
              <w:t>MANTESE HONIGMAN, P.C.</w:t>
            </w:r>
          </w:p>
          <w:p w:rsidR="00AD0435" w:rsidRPr="00D65E9A" w:rsidRDefault="00AD0435" w:rsidP="00AD0435">
            <w:pPr>
              <w:autoSpaceDE w:val="0"/>
              <w:autoSpaceDN w:val="0"/>
              <w:adjustRightInd w:val="0"/>
              <w:jc w:val="left"/>
              <w:rPr>
                <w:rFonts w:ascii="Courier New" w:hAnsi="Courier New" w:cs="Courier New"/>
                <w:b/>
                <w:color w:val="000000"/>
                <w:sz w:val="16"/>
                <w:szCs w:val="16"/>
              </w:rPr>
            </w:pPr>
            <w:r w:rsidRPr="00D65E9A">
              <w:rPr>
                <w:rFonts w:ascii="Courier New" w:hAnsi="Courier New" w:cs="Courier New"/>
                <w:b/>
                <w:color w:val="000000"/>
                <w:sz w:val="16"/>
                <w:szCs w:val="16"/>
              </w:rPr>
              <w:t>1361 E. Big Beaver Road</w:t>
            </w:r>
          </w:p>
          <w:p w:rsidR="00AD0435" w:rsidRPr="00D65E9A" w:rsidRDefault="00AD0435" w:rsidP="00AD0435">
            <w:pPr>
              <w:autoSpaceDE w:val="0"/>
              <w:autoSpaceDN w:val="0"/>
              <w:adjustRightInd w:val="0"/>
              <w:jc w:val="left"/>
              <w:rPr>
                <w:rFonts w:ascii="Courier New" w:hAnsi="Courier New" w:cs="Courier New"/>
                <w:b/>
                <w:color w:val="000000"/>
                <w:sz w:val="16"/>
                <w:szCs w:val="16"/>
              </w:rPr>
            </w:pPr>
            <w:r w:rsidRPr="00D65E9A">
              <w:rPr>
                <w:rFonts w:ascii="Courier New" w:hAnsi="Courier New" w:cs="Courier New"/>
                <w:b/>
                <w:color w:val="000000"/>
                <w:sz w:val="16"/>
                <w:szCs w:val="16"/>
              </w:rPr>
              <w:t>Troy, Michigan 48083</w:t>
            </w:r>
          </w:p>
          <w:p w:rsidR="00AD0435" w:rsidRPr="00D65E9A" w:rsidRDefault="00AD0435" w:rsidP="00AD0435">
            <w:pPr>
              <w:autoSpaceDE w:val="0"/>
              <w:autoSpaceDN w:val="0"/>
              <w:adjustRightInd w:val="0"/>
              <w:jc w:val="left"/>
              <w:rPr>
                <w:rFonts w:ascii="Courier New" w:hAnsi="Courier New" w:cs="Courier New"/>
                <w:b/>
                <w:color w:val="000000"/>
                <w:sz w:val="16"/>
                <w:szCs w:val="16"/>
              </w:rPr>
            </w:pPr>
            <w:r w:rsidRPr="00D65E9A">
              <w:rPr>
                <w:rFonts w:ascii="Courier New" w:hAnsi="Courier New" w:cs="Courier New"/>
                <w:b/>
                <w:color w:val="000000"/>
                <w:sz w:val="16"/>
                <w:szCs w:val="16"/>
              </w:rPr>
              <w:t>Telephone: (248) 457-9200</w:t>
            </w:r>
          </w:p>
          <w:p w:rsidR="00AD0435" w:rsidRDefault="00615C33" w:rsidP="00AD0435">
            <w:pPr>
              <w:autoSpaceDE w:val="0"/>
              <w:autoSpaceDN w:val="0"/>
              <w:adjustRightInd w:val="0"/>
              <w:jc w:val="left"/>
              <w:rPr>
                <w:rFonts w:ascii="Garamond" w:hAnsi="Garamond" w:cs="Garamond"/>
                <w:color w:val="0000FF"/>
                <w:sz w:val="24"/>
                <w:szCs w:val="24"/>
              </w:rPr>
            </w:pPr>
            <w:hyperlink r:id="rId12" w:history="1">
              <w:r w:rsidR="00AD0435" w:rsidRPr="00D65E9A">
                <w:rPr>
                  <w:rStyle w:val="Hyperlink"/>
                  <w:rFonts w:ascii="Courier New" w:hAnsi="Courier New" w:cs="Courier New"/>
                  <w:b/>
                  <w:sz w:val="16"/>
                  <w:szCs w:val="16"/>
                </w:rPr>
                <w:t>gmantese@manteselaw.com</w:t>
              </w:r>
            </w:hyperlink>
          </w:p>
          <w:p w:rsidR="00AD0435" w:rsidRPr="00AD0435" w:rsidRDefault="00AD0435" w:rsidP="00AD0435">
            <w:pPr>
              <w:autoSpaceDE w:val="0"/>
              <w:autoSpaceDN w:val="0"/>
              <w:adjustRightInd w:val="0"/>
              <w:jc w:val="left"/>
              <w:rPr>
                <w:rFonts w:ascii="Garamond" w:hAnsi="Garamond" w:cs="Garamond"/>
                <w:color w:val="0000FF"/>
                <w:sz w:val="24"/>
                <w:szCs w:val="24"/>
              </w:rPr>
            </w:pPr>
          </w:p>
        </w:tc>
      </w:tr>
      <w:tr w:rsidR="000A1C06" w:rsidRPr="00E578B4" w:rsidTr="008311FB">
        <w:tc>
          <w:tcPr>
            <w:tcW w:w="1533" w:type="dxa"/>
          </w:tcPr>
          <w:p w:rsidR="000A1C06" w:rsidRDefault="000A1C06" w:rsidP="00AF3A76">
            <w:pPr>
              <w:pStyle w:val="PlainText"/>
              <w:rPr>
                <w:rFonts w:ascii="Courier New" w:hAnsi="Courier New" w:cs="Courier New"/>
                <w:b/>
                <w:sz w:val="20"/>
                <w:szCs w:val="20"/>
              </w:rPr>
            </w:pPr>
          </w:p>
          <w:p w:rsidR="000A1C06" w:rsidRDefault="000A1C06" w:rsidP="00AF3A76">
            <w:pPr>
              <w:pStyle w:val="PlainText"/>
              <w:rPr>
                <w:rFonts w:ascii="Courier New" w:hAnsi="Courier New" w:cs="Courier New"/>
                <w:b/>
                <w:sz w:val="20"/>
                <w:szCs w:val="20"/>
              </w:rPr>
            </w:pPr>
            <w:r>
              <w:rPr>
                <w:rFonts w:ascii="Courier New" w:hAnsi="Courier New" w:cs="Courier New"/>
                <w:b/>
                <w:sz w:val="20"/>
                <w:szCs w:val="20"/>
              </w:rPr>
              <w:t>9-8-2016</w:t>
            </w:r>
          </w:p>
        </w:tc>
        <w:tc>
          <w:tcPr>
            <w:tcW w:w="1620" w:type="dxa"/>
          </w:tcPr>
          <w:p w:rsidR="000A1C06" w:rsidRDefault="000A1C06" w:rsidP="00AF3A76">
            <w:pPr>
              <w:pStyle w:val="PlainText"/>
              <w:rPr>
                <w:rFonts w:ascii="Courier New" w:hAnsi="Courier New" w:cs="Courier New"/>
                <w:b/>
                <w:sz w:val="20"/>
                <w:szCs w:val="20"/>
              </w:rPr>
            </w:pPr>
          </w:p>
          <w:p w:rsidR="000A1C06" w:rsidRDefault="000A1C06" w:rsidP="00AF3A76">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0A1C06" w:rsidRDefault="000A1C06" w:rsidP="00AF3A76">
            <w:pPr>
              <w:pStyle w:val="PlainText"/>
              <w:rPr>
                <w:rFonts w:ascii="Courier New" w:hAnsi="Courier New" w:cs="Courier New"/>
                <w:b/>
                <w:sz w:val="20"/>
                <w:szCs w:val="20"/>
              </w:rPr>
            </w:pPr>
          </w:p>
          <w:p w:rsidR="000A1C06" w:rsidRDefault="000A1C06"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0A1C06" w:rsidRDefault="000A1C06" w:rsidP="008E36B9">
            <w:pPr>
              <w:pStyle w:val="PlainText"/>
              <w:jc w:val="left"/>
              <w:rPr>
                <w:rFonts w:ascii="Courier New" w:hAnsi="Courier New" w:cs="Courier New"/>
                <w:b/>
                <w:sz w:val="20"/>
                <w:szCs w:val="20"/>
              </w:rPr>
            </w:pPr>
          </w:p>
          <w:p w:rsidR="001759EE" w:rsidRDefault="000A1C06"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w:t>
            </w:r>
            <w:r w:rsidR="001759EE">
              <w:rPr>
                <w:rFonts w:ascii="Courier New" w:hAnsi="Courier New" w:cs="Courier New"/>
                <w:b/>
                <w:sz w:val="20"/>
                <w:szCs w:val="20"/>
              </w:rPr>
              <w:t>the Bearings Action)(end-</w:t>
            </w:r>
            <w:proofErr w:type="spellStart"/>
            <w:r w:rsidR="001759EE">
              <w:rPr>
                <w:rFonts w:ascii="Courier New" w:hAnsi="Courier New" w:cs="Courier New"/>
                <w:b/>
                <w:sz w:val="20"/>
                <w:szCs w:val="20"/>
              </w:rPr>
              <w:t>payor</w:t>
            </w:r>
            <w:proofErr w:type="spellEnd"/>
            <w:r w:rsidR="001759EE">
              <w:rPr>
                <w:rFonts w:ascii="Courier New" w:hAnsi="Courier New" w:cs="Courier New"/>
                <w:b/>
                <w:sz w:val="20"/>
                <w:szCs w:val="20"/>
              </w:rPr>
              <w:t xml:space="preserve"> indirect purchasers)</w:t>
            </w:r>
          </w:p>
          <w:p w:rsidR="000A1C06" w:rsidRDefault="001C5B91"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 </w:t>
            </w:r>
            <w:proofErr w:type="spellStart"/>
            <w:r>
              <w:rPr>
                <w:rFonts w:ascii="Courier New" w:hAnsi="Courier New" w:cs="Courier New"/>
                <w:b/>
                <w:sz w:val="20"/>
                <w:szCs w:val="20"/>
              </w:rPr>
              <w:t>Schaef</w:t>
            </w:r>
            <w:r w:rsidR="000A1C06">
              <w:rPr>
                <w:rFonts w:ascii="Courier New" w:hAnsi="Courier New" w:cs="Courier New"/>
                <w:b/>
                <w:sz w:val="20"/>
                <w:szCs w:val="20"/>
              </w:rPr>
              <w:t>fler</w:t>
            </w:r>
            <w:proofErr w:type="spellEnd"/>
            <w:r w:rsidR="000A1C06">
              <w:rPr>
                <w:rFonts w:ascii="Courier New" w:hAnsi="Courier New" w:cs="Courier New"/>
                <w:b/>
                <w:sz w:val="20"/>
                <w:szCs w:val="20"/>
              </w:rPr>
              <w:t xml:space="preserve"> Group USA Inc. </w:t>
            </w:r>
          </w:p>
          <w:p w:rsidR="001759EE" w:rsidRPr="001759EE" w:rsidRDefault="00313198" w:rsidP="00EC4583">
            <w:pPr>
              <w:pStyle w:val="PlainText"/>
              <w:jc w:val="left"/>
              <w:rPr>
                <w:rFonts w:ascii="Courier New" w:hAnsi="Courier New" w:cs="Courier New"/>
                <w:sz w:val="20"/>
                <w:szCs w:val="20"/>
              </w:rPr>
            </w:pPr>
            <w:r w:rsidRPr="00313198">
              <w:rPr>
                <w:rFonts w:ascii="Courier New" w:hAnsi="Courier New" w:cs="Courier New"/>
                <w:sz w:val="20"/>
                <w:szCs w:val="20"/>
              </w:rPr>
              <w:t>See CAFA notice dated 9-6-2016 above for more information.</w:t>
            </w:r>
          </w:p>
        </w:tc>
        <w:tc>
          <w:tcPr>
            <w:tcW w:w="1440" w:type="dxa"/>
          </w:tcPr>
          <w:p w:rsidR="00794222" w:rsidRPr="00794222" w:rsidRDefault="00794222" w:rsidP="00794222">
            <w:pPr>
              <w:pStyle w:val="PlainText"/>
              <w:rPr>
                <w:rFonts w:ascii="Courier New" w:hAnsi="Courier New" w:cs="Courier New"/>
                <w:b/>
                <w:sz w:val="20"/>
                <w:szCs w:val="20"/>
              </w:rPr>
            </w:pPr>
          </w:p>
          <w:p w:rsidR="001759EE" w:rsidRDefault="00794222" w:rsidP="00794222">
            <w:pPr>
              <w:pStyle w:val="PlainText"/>
              <w:rPr>
                <w:rFonts w:ascii="Courier New" w:hAnsi="Courier New" w:cs="Courier New"/>
                <w:b/>
                <w:sz w:val="20"/>
                <w:szCs w:val="20"/>
              </w:rPr>
            </w:pPr>
            <w:r w:rsidRPr="00794222">
              <w:rPr>
                <w:rFonts w:ascii="Courier New" w:hAnsi="Courier New" w:cs="Courier New"/>
                <w:b/>
                <w:sz w:val="20"/>
                <w:szCs w:val="20"/>
              </w:rPr>
              <w:t>11-17-2016</w:t>
            </w:r>
          </w:p>
        </w:tc>
        <w:tc>
          <w:tcPr>
            <w:tcW w:w="2681" w:type="dxa"/>
          </w:tcPr>
          <w:p w:rsidR="000A1C06" w:rsidRDefault="000A1C06" w:rsidP="00AF3A76">
            <w:pPr>
              <w:pStyle w:val="PlainText"/>
              <w:jc w:val="left"/>
              <w:rPr>
                <w:rFonts w:ascii="Courier New" w:hAnsi="Courier New" w:cs="Courier New"/>
                <w:b/>
                <w:noProof/>
                <w:sz w:val="20"/>
                <w:szCs w:val="20"/>
              </w:rPr>
            </w:pPr>
          </w:p>
          <w:p w:rsidR="001759EE" w:rsidRDefault="001759EE"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1759EE" w:rsidRDefault="001759EE" w:rsidP="00AF3A76">
            <w:pPr>
              <w:pStyle w:val="PlainText"/>
              <w:jc w:val="left"/>
              <w:rPr>
                <w:rFonts w:ascii="Courier New" w:hAnsi="Courier New" w:cs="Courier New"/>
                <w:b/>
                <w:noProof/>
                <w:sz w:val="20"/>
                <w:szCs w:val="20"/>
              </w:rPr>
            </w:pPr>
          </w:p>
          <w:p w:rsidR="001759EE" w:rsidRPr="001759EE" w:rsidRDefault="001759EE" w:rsidP="00AF3A76">
            <w:pPr>
              <w:pStyle w:val="PlainText"/>
              <w:jc w:val="left"/>
              <w:rPr>
                <w:rFonts w:ascii="Courier New" w:hAnsi="Courier New" w:cs="Courier New"/>
                <w:b/>
                <w:noProof/>
                <w:sz w:val="16"/>
                <w:szCs w:val="16"/>
              </w:rPr>
            </w:pPr>
            <w:r w:rsidRPr="001759EE">
              <w:rPr>
                <w:rFonts w:ascii="Courier New" w:hAnsi="Courier New" w:cs="Courier New"/>
                <w:b/>
                <w:noProof/>
                <w:sz w:val="16"/>
                <w:szCs w:val="16"/>
              </w:rPr>
              <w:t>Cotchett, Pitre, &amp; McCarthy LLP</w:t>
            </w:r>
          </w:p>
          <w:p w:rsidR="001759EE" w:rsidRPr="001759EE" w:rsidRDefault="001759EE" w:rsidP="00AF3A76">
            <w:pPr>
              <w:pStyle w:val="PlainText"/>
              <w:jc w:val="left"/>
              <w:rPr>
                <w:rFonts w:ascii="Courier New" w:hAnsi="Courier New" w:cs="Courier New"/>
                <w:b/>
                <w:noProof/>
                <w:sz w:val="16"/>
                <w:szCs w:val="16"/>
              </w:rPr>
            </w:pPr>
            <w:r w:rsidRPr="001759EE">
              <w:rPr>
                <w:rFonts w:ascii="Courier New" w:hAnsi="Courier New" w:cs="Courier New"/>
                <w:b/>
                <w:noProof/>
                <w:sz w:val="16"/>
                <w:szCs w:val="16"/>
              </w:rPr>
              <w:t>San Francisco Airport Office Cengter</w:t>
            </w:r>
          </w:p>
          <w:p w:rsidR="001759EE" w:rsidRPr="001759EE" w:rsidRDefault="001759EE" w:rsidP="00AF3A76">
            <w:pPr>
              <w:pStyle w:val="PlainText"/>
              <w:jc w:val="left"/>
              <w:rPr>
                <w:rFonts w:ascii="Courier New" w:hAnsi="Courier New" w:cs="Courier New"/>
                <w:b/>
                <w:noProof/>
                <w:sz w:val="16"/>
                <w:szCs w:val="16"/>
              </w:rPr>
            </w:pPr>
            <w:r w:rsidRPr="001759EE">
              <w:rPr>
                <w:rFonts w:ascii="Courier New" w:hAnsi="Courier New" w:cs="Courier New"/>
                <w:b/>
                <w:noProof/>
                <w:sz w:val="16"/>
                <w:szCs w:val="16"/>
              </w:rPr>
              <w:t>840 Malcolm Road</w:t>
            </w:r>
          </w:p>
          <w:p w:rsidR="001759EE" w:rsidRPr="001759EE" w:rsidRDefault="001759EE" w:rsidP="00AF3A76">
            <w:pPr>
              <w:pStyle w:val="PlainText"/>
              <w:jc w:val="left"/>
              <w:rPr>
                <w:rFonts w:ascii="Courier New" w:hAnsi="Courier New" w:cs="Courier New"/>
                <w:b/>
                <w:noProof/>
                <w:sz w:val="16"/>
                <w:szCs w:val="16"/>
              </w:rPr>
            </w:pPr>
            <w:r w:rsidRPr="001759EE">
              <w:rPr>
                <w:rFonts w:ascii="Courier New" w:hAnsi="Courier New" w:cs="Courier New"/>
                <w:b/>
                <w:noProof/>
                <w:sz w:val="16"/>
                <w:szCs w:val="16"/>
              </w:rPr>
              <w:t>Suite 200</w:t>
            </w:r>
          </w:p>
          <w:p w:rsidR="001759EE" w:rsidRPr="001759EE" w:rsidRDefault="001759EE" w:rsidP="00AF3A76">
            <w:pPr>
              <w:pStyle w:val="PlainText"/>
              <w:jc w:val="left"/>
              <w:rPr>
                <w:rFonts w:ascii="Courier New" w:hAnsi="Courier New" w:cs="Courier New"/>
                <w:b/>
                <w:noProof/>
                <w:sz w:val="16"/>
                <w:szCs w:val="16"/>
              </w:rPr>
            </w:pPr>
            <w:r w:rsidRPr="001759EE">
              <w:rPr>
                <w:rFonts w:ascii="Courier New" w:hAnsi="Courier New" w:cs="Courier New"/>
                <w:b/>
                <w:noProof/>
                <w:sz w:val="16"/>
                <w:szCs w:val="16"/>
              </w:rPr>
              <w:t>Burlingame, CA 94010</w:t>
            </w:r>
          </w:p>
          <w:p w:rsidR="001759EE" w:rsidRDefault="001759EE" w:rsidP="00AF3A76">
            <w:pPr>
              <w:pStyle w:val="PlainText"/>
              <w:jc w:val="left"/>
              <w:rPr>
                <w:rFonts w:ascii="Courier New" w:hAnsi="Courier New" w:cs="Courier New"/>
                <w:b/>
                <w:noProof/>
                <w:sz w:val="20"/>
                <w:szCs w:val="20"/>
              </w:rPr>
            </w:pPr>
          </w:p>
        </w:tc>
      </w:tr>
      <w:tr w:rsidR="001759EE" w:rsidRPr="00E578B4" w:rsidTr="008311FB">
        <w:tc>
          <w:tcPr>
            <w:tcW w:w="1533" w:type="dxa"/>
          </w:tcPr>
          <w:p w:rsidR="001759EE" w:rsidRDefault="001759EE" w:rsidP="00AF3A76">
            <w:pPr>
              <w:pStyle w:val="PlainText"/>
              <w:rPr>
                <w:rFonts w:ascii="Courier New" w:hAnsi="Courier New" w:cs="Courier New"/>
                <w:b/>
                <w:sz w:val="20"/>
                <w:szCs w:val="20"/>
              </w:rPr>
            </w:pPr>
          </w:p>
          <w:p w:rsidR="001759EE" w:rsidRDefault="001759EE" w:rsidP="00AF3A76">
            <w:pPr>
              <w:pStyle w:val="PlainText"/>
              <w:rPr>
                <w:rFonts w:ascii="Courier New" w:hAnsi="Courier New" w:cs="Courier New"/>
                <w:b/>
                <w:sz w:val="20"/>
                <w:szCs w:val="20"/>
              </w:rPr>
            </w:pPr>
            <w:r>
              <w:rPr>
                <w:rFonts w:ascii="Courier New" w:hAnsi="Courier New" w:cs="Courier New"/>
                <w:b/>
                <w:sz w:val="20"/>
                <w:szCs w:val="20"/>
              </w:rPr>
              <w:t>9-8-2016</w:t>
            </w:r>
          </w:p>
        </w:tc>
        <w:tc>
          <w:tcPr>
            <w:tcW w:w="1620" w:type="dxa"/>
          </w:tcPr>
          <w:p w:rsidR="001759EE" w:rsidRDefault="001759EE" w:rsidP="00AF3A76">
            <w:pPr>
              <w:pStyle w:val="PlainText"/>
              <w:rPr>
                <w:rFonts w:ascii="Courier New" w:hAnsi="Courier New" w:cs="Courier New"/>
                <w:b/>
                <w:sz w:val="20"/>
                <w:szCs w:val="20"/>
              </w:rPr>
            </w:pPr>
          </w:p>
          <w:p w:rsidR="001759EE" w:rsidRDefault="001759EE" w:rsidP="00AF3A76">
            <w:pPr>
              <w:pStyle w:val="PlainText"/>
              <w:rPr>
                <w:rFonts w:ascii="Courier New" w:hAnsi="Courier New" w:cs="Courier New"/>
                <w:b/>
                <w:sz w:val="20"/>
                <w:szCs w:val="20"/>
              </w:rPr>
            </w:pPr>
            <w:r>
              <w:rPr>
                <w:rFonts w:ascii="Courier New" w:hAnsi="Courier New" w:cs="Courier New"/>
                <w:b/>
                <w:sz w:val="20"/>
                <w:szCs w:val="20"/>
              </w:rPr>
              <w:t>12-MD-</w:t>
            </w:r>
            <w:r w:rsidR="007B64BA">
              <w:rPr>
                <w:rFonts w:ascii="Courier New" w:hAnsi="Courier New" w:cs="Courier New"/>
                <w:b/>
                <w:sz w:val="20"/>
                <w:szCs w:val="20"/>
              </w:rPr>
              <w:t>2358</w:t>
            </w:r>
          </w:p>
        </w:tc>
        <w:tc>
          <w:tcPr>
            <w:tcW w:w="1710" w:type="dxa"/>
          </w:tcPr>
          <w:p w:rsidR="001759EE" w:rsidRDefault="001759EE" w:rsidP="00AF3A76">
            <w:pPr>
              <w:pStyle w:val="PlainText"/>
              <w:rPr>
                <w:rFonts w:ascii="Courier New" w:hAnsi="Courier New" w:cs="Courier New"/>
                <w:b/>
                <w:sz w:val="20"/>
                <w:szCs w:val="20"/>
              </w:rPr>
            </w:pPr>
          </w:p>
          <w:p w:rsidR="007B64BA" w:rsidRDefault="007B64BA" w:rsidP="00AF3A76">
            <w:pPr>
              <w:pStyle w:val="PlainText"/>
              <w:rPr>
                <w:rFonts w:ascii="Courier New" w:hAnsi="Courier New" w:cs="Courier New"/>
                <w:b/>
                <w:sz w:val="20"/>
                <w:szCs w:val="20"/>
              </w:rPr>
            </w:pPr>
            <w:r>
              <w:rPr>
                <w:rFonts w:ascii="Courier New" w:hAnsi="Courier New" w:cs="Courier New"/>
                <w:b/>
                <w:sz w:val="20"/>
                <w:szCs w:val="20"/>
              </w:rPr>
              <w:t>(D. Del.)</w:t>
            </w:r>
          </w:p>
        </w:tc>
        <w:tc>
          <w:tcPr>
            <w:tcW w:w="5940" w:type="dxa"/>
          </w:tcPr>
          <w:p w:rsidR="001759EE" w:rsidRDefault="001759EE" w:rsidP="008E36B9">
            <w:pPr>
              <w:pStyle w:val="PlainText"/>
              <w:jc w:val="left"/>
              <w:rPr>
                <w:rFonts w:ascii="Courier New" w:hAnsi="Courier New" w:cs="Courier New"/>
                <w:b/>
                <w:sz w:val="20"/>
                <w:szCs w:val="20"/>
              </w:rPr>
            </w:pPr>
          </w:p>
          <w:p w:rsidR="007B64BA" w:rsidRDefault="007B64BA" w:rsidP="008E36B9">
            <w:pPr>
              <w:pStyle w:val="PlainText"/>
              <w:jc w:val="left"/>
              <w:rPr>
                <w:rFonts w:ascii="Courier New" w:hAnsi="Courier New" w:cs="Courier New"/>
                <w:b/>
                <w:sz w:val="20"/>
                <w:szCs w:val="20"/>
              </w:rPr>
            </w:pPr>
            <w:r>
              <w:rPr>
                <w:rFonts w:ascii="Courier New" w:hAnsi="Courier New" w:cs="Courier New"/>
                <w:b/>
                <w:sz w:val="20"/>
                <w:szCs w:val="20"/>
              </w:rPr>
              <w:t>In re</w:t>
            </w:r>
            <w:r w:rsidR="00EC4583">
              <w:rPr>
                <w:rFonts w:ascii="Courier New" w:hAnsi="Courier New" w:cs="Courier New"/>
                <w:b/>
                <w:sz w:val="20"/>
                <w:szCs w:val="20"/>
              </w:rPr>
              <w:t>:</w:t>
            </w:r>
            <w:r>
              <w:rPr>
                <w:rFonts w:ascii="Courier New" w:hAnsi="Courier New" w:cs="Courier New"/>
                <w:b/>
                <w:sz w:val="20"/>
                <w:szCs w:val="20"/>
              </w:rPr>
              <w:t xml:space="preserve"> Google Inc. Cookie Placement Consumer Privacy Litigation</w:t>
            </w:r>
          </w:p>
          <w:p w:rsidR="001C5B91" w:rsidRDefault="00897116" w:rsidP="005F180E">
            <w:pPr>
              <w:pStyle w:val="PlainText"/>
              <w:jc w:val="left"/>
              <w:rPr>
                <w:rFonts w:ascii="Courier New" w:hAnsi="Courier New" w:cs="Courier New"/>
                <w:b/>
                <w:sz w:val="20"/>
                <w:szCs w:val="20"/>
              </w:rPr>
            </w:pPr>
            <w:r w:rsidRPr="00897116">
              <w:rPr>
                <w:rFonts w:ascii="Courier New" w:hAnsi="Courier New" w:cs="Courier New"/>
                <w:sz w:val="20"/>
                <w:szCs w:val="20"/>
              </w:rPr>
              <w:t>Plaintiffs allege that when</w:t>
            </w:r>
            <w:r>
              <w:rPr>
                <w:rFonts w:ascii="Courier New" w:hAnsi="Courier New" w:cs="Courier New"/>
                <w:sz w:val="20"/>
                <w:szCs w:val="20"/>
              </w:rPr>
              <w:t xml:space="preserve"> </w:t>
            </w:r>
            <w:r w:rsidRPr="00897116">
              <w:rPr>
                <w:rFonts w:ascii="Courier New" w:hAnsi="Courier New" w:cs="Courier New"/>
                <w:sz w:val="20"/>
                <w:szCs w:val="20"/>
              </w:rPr>
              <w:t>Plaintiffs and Class Members visited a website containing an advertisement placed by certain</w:t>
            </w:r>
            <w:r>
              <w:rPr>
                <w:rFonts w:ascii="Courier New" w:hAnsi="Courier New" w:cs="Courier New"/>
                <w:sz w:val="20"/>
                <w:szCs w:val="20"/>
              </w:rPr>
              <w:t xml:space="preserve"> </w:t>
            </w:r>
            <w:r w:rsidRPr="00897116">
              <w:rPr>
                <w:rFonts w:ascii="Courier New" w:hAnsi="Courier New" w:cs="Courier New"/>
                <w:sz w:val="20"/>
                <w:szCs w:val="20"/>
              </w:rPr>
              <w:t>Defendants in this case, tracking cookies were placed on Plaintiffs’ computers that circumvented Plaintiffs’ and Class Members’ browser settings that blocked such cookies. Plaintiffs allege Defendants</w:t>
            </w:r>
            <w:r w:rsidR="005915F9">
              <w:rPr>
                <w:rFonts w:ascii="Courier New" w:hAnsi="Courier New" w:cs="Courier New"/>
                <w:sz w:val="20"/>
                <w:szCs w:val="20"/>
              </w:rPr>
              <w:t>’</w:t>
            </w:r>
            <w:r w:rsidRPr="00897116">
              <w:rPr>
                <w:rFonts w:ascii="Courier New" w:hAnsi="Courier New" w:cs="Courier New"/>
                <w:sz w:val="20"/>
                <w:szCs w:val="20"/>
              </w:rPr>
              <w:t xml:space="preserve"> secret and unconsented use of those cookies knowingly intercepted and gained access to Plaintiffs’ and Class Members’ Internet communications and activity in violation of federal statutes and state laws.</w:t>
            </w:r>
          </w:p>
        </w:tc>
        <w:tc>
          <w:tcPr>
            <w:tcW w:w="1440" w:type="dxa"/>
          </w:tcPr>
          <w:p w:rsidR="001759EE" w:rsidRDefault="001759EE" w:rsidP="00AF3A76">
            <w:pPr>
              <w:pStyle w:val="PlainText"/>
              <w:rPr>
                <w:rFonts w:ascii="Courier New" w:hAnsi="Courier New" w:cs="Courier New"/>
                <w:b/>
                <w:sz w:val="20"/>
                <w:szCs w:val="20"/>
              </w:rPr>
            </w:pPr>
          </w:p>
          <w:p w:rsidR="007B64BA" w:rsidRDefault="007B64BA" w:rsidP="00AF3A76">
            <w:pPr>
              <w:pStyle w:val="PlainText"/>
              <w:rPr>
                <w:rFonts w:ascii="Courier New" w:hAnsi="Courier New" w:cs="Courier New"/>
                <w:b/>
                <w:sz w:val="20"/>
                <w:szCs w:val="20"/>
              </w:rPr>
            </w:pPr>
            <w:r>
              <w:rPr>
                <w:rFonts w:ascii="Courier New" w:hAnsi="Courier New" w:cs="Courier New"/>
                <w:b/>
                <w:sz w:val="20"/>
                <w:szCs w:val="20"/>
              </w:rPr>
              <w:t>1-11-2017</w:t>
            </w:r>
          </w:p>
        </w:tc>
        <w:tc>
          <w:tcPr>
            <w:tcW w:w="2681" w:type="dxa"/>
          </w:tcPr>
          <w:p w:rsidR="001759EE" w:rsidRDefault="001759EE" w:rsidP="00AF3A76">
            <w:pPr>
              <w:pStyle w:val="PlainText"/>
              <w:jc w:val="left"/>
              <w:rPr>
                <w:rFonts w:ascii="Courier New" w:hAnsi="Courier New" w:cs="Courier New"/>
                <w:b/>
                <w:noProof/>
                <w:sz w:val="20"/>
                <w:szCs w:val="20"/>
              </w:rPr>
            </w:pPr>
          </w:p>
          <w:p w:rsidR="007B64BA" w:rsidRDefault="007B64B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563A7">
              <w:rPr>
                <w:rFonts w:ascii="Courier New" w:hAnsi="Courier New" w:cs="Courier New"/>
                <w:b/>
                <w:noProof/>
                <w:sz w:val="20"/>
                <w:szCs w:val="20"/>
              </w:rPr>
              <w:t xml:space="preserve"> </w:t>
            </w:r>
            <w:r>
              <w:rPr>
                <w:rFonts w:ascii="Courier New" w:hAnsi="Courier New" w:cs="Courier New"/>
                <w:b/>
                <w:noProof/>
                <w:sz w:val="20"/>
                <w:szCs w:val="20"/>
              </w:rPr>
              <w:t>o</w:t>
            </w:r>
            <w:r w:rsidR="004563A7">
              <w:rPr>
                <w:rFonts w:ascii="Courier New" w:hAnsi="Courier New" w:cs="Courier New"/>
                <w:b/>
                <w:noProof/>
                <w:sz w:val="20"/>
                <w:szCs w:val="20"/>
              </w:rPr>
              <w:t>r call</w:t>
            </w:r>
            <w:r>
              <w:rPr>
                <w:rFonts w:ascii="Courier New" w:hAnsi="Courier New" w:cs="Courier New"/>
                <w:b/>
                <w:noProof/>
                <w:sz w:val="20"/>
                <w:szCs w:val="20"/>
              </w:rPr>
              <w:t>:</w:t>
            </w:r>
          </w:p>
          <w:p w:rsidR="007B64BA" w:rsidRDefault="007B64BA" w:rsidP="00AF3A76">
            <w:pPr>
              <w:pStyle w:val="PlainText"/>
              <w:jc w:val="left"/>
              <w:rPr>
                <w:rFonts w:ascii="Courier New" w:hAnsi="Courier New" w:cs="Courier New"/>
                <w:b/>
                <w:noProof/>
                <w:sz w:val="20"/>
                <w:szCs w:val="20"/>
              </w:rPr>
            </w:pPr>
          </w:p>
          <w:p w:rsidR="007B64BA" w:rsidRPr="004563A7" w:rsidRDefault="004563A7" w:rsidP="00AF3A76">
            <w:pPr>
              <w:pStyle w:val="PlainText"/>
              <w:jc w:val="left"/>
              <w:rPr>
                <w:rFonts w:ascii="Courier New" w:hAnsi="Courier New" w:cs="Courier New"/>
                <w:b/>
                <w:noProof/>
                <w:sz w:val="16"/>
                <w:szCs w:val="16"/>
              </w:rPr>
            </w:pPr>
            <w:r w:rsidRPr="004563A7">
              <w:rPr>
                <w:rFonts w:ascii="Courier New" w:hAnsi="Courier New" w:cs="Courier New"/>
                <w:b/>
                <w:noProof/>
                <w:sz w:val="16"/>
                <w:szCs w:val="16"/>
              </w:rPr>
              <w:t>David A. Straite</w:t>
            </w:r>
          </w:p>
          <w:p w:rsidR="004563A7" w:rsidRPr="004563A7" w:rsidRDefault="004563A7" w:rsidP="00AF3A76">
            <w:pPr>
              <w:pStyle w:val="PlainText"/>
              <w:jc w:val="left"/>
              <w:rPr>
                <w:rFonts w:ascii="Courier New" w:hAnsi="Courier New" w:cs="Courier New"/>
                <w:b/>
                <w:noProof/>
                <w:sz w:val="16"/>
                <w:szCs w:val="16"/>
              </w:rPr>
            </w:pPr>
            <w:r w:rsidRPr="004563A7">
              <w:rPr>
                <w:rFonts w:ascii="Courier New" w:hAnsi="Courier New" w:cs="Courier New"/>
                <w:b/>
                <w:noProof/>
                <w:sz w:val="16"/>
                <w:szCs w:val="16"/>
              </w:rPr>
              <w:t>Ralph N. Sianni</w:t>
            </w:r>
          </w:p>
          <w:p w:rsidR="004563A7" w:rsidRPr="004563A7" w:rsidRDefault="004563A7" w:rsidP="00AF3A76">
            <w:pPr>
              <w:pStyle w:val="PlainText"/>
              <w:jc w:val="left"/>
              <w:rPr>
                <w:rFonts w:ascii="Courier New" w:hAnsi="Courier New" w:cs="Courier New"/>
                <w:b/>
                <w:noProof/>
                <w:sz w:val="16"/>
                <w:szCs w:val="16"/>
              </w:rPr>
            </w:pPr>
            <w:r w:rsidRPr="004563A7">
              <w:rPr>
                <w:rFonts w:ascii="Courier New" w:hAnsi="Courier New" w:cs="Courier New"/>
                <w:b/>
                <w:noProof/>
                <w:sz w:val="16"/>
                <w:szCs w:val="16"/>
              </w:rPr>
              <w:t>Michaele S. Carino</w:t>
            </w:r>
          </w:p>
          <w:p w:rsidR="004563A7" w:rsidRPr="004563A7" w:rsidRDefault="004563A7" w:rsidP="00AF3A76">
            <w:pPr>
              <w:pStyle w:val="PlainText"/>
              <w:jc w:val="left"/>
              <w:rPr>
                <w:rFonts w:ascii="Courier New" w:hAnsi="Courier New" w:cs="Courier New"/>
                <w:b/>
                <w:noProof/>
                <w:sz w:val="16"/>
                <w:szCs w:val="16"/>
              </w:rPr>
            </w:pPr>
            <w:r w:rsidRPr="004563A7">
              <w:rPr>
                <w:rFonts w:ascii="Courier New" w:hAnsi="Courier New" w:cs="Courier New"/>
                <w:b/>
                <w:noProof/>
                <w:sz w:val="16"/>
                <w:szCs w:val="16"/>
              </w:rPr>
              <w:t>Lydia E. York</w:t>
            </w:r>
          </w:p>
          <w:p w:rsidR="004563A7" w:rsidRPr="004563A7" w:rsidRDefault="004563A7" w:rsidP="00AF3A76">
            <w:pPr>
              <w:pStyle w:val="PlainText"/>
              <w:jc w:val="left"/>
              <w:rPr>
                <w:rFonts w:ascii="Courier New" w:hAnsi="Courier New" w:cs="Courier New"/>
                <w:b/>
                <w:noProof/>
                <w:sz w:val="16"/>
                <w:szCs w:val="16"/>
              </w:rPr>
            </w:pPr>
            <w:r w:rsidRPr="004563A7">
              <w:rPr>
                <w:rFonts w:ascii="Courier New" w:hAnsi="Courier New" w:cs="Courier New"/>
                <w:b/>
                <w:noProof/>
                <w:sz w:val="16"/>
                <w:szCs w:val="16"/>
              </w:rPr>
              <w:t>1105 North Market Street</w:t>
            </w:r>
          </w:p>
          <w:p w:rsidR="004563A7" w:rsidRDefault="004563A7" w:rsidP="00AF3A76">
            <w:pPr>
              <w:pStyle w:val="PlainText"/>
              <w:jc w:val="left"/>
              <w:rPr>
                <w:rFonts w:ascii="Courier New" w:hAnsi="Courier New" w:cs="Courier New"/>
                <w:b/>
                <w:noProof/>
                <w:sz w:val="16"/>
                <w:szCs w:val="16"/>
              </w:rPr>
            </w:pPr>
            <w:r w:rsidRPr="004563A7">
              <w:rPr>
                <w:rFonts w:ascii="Courier New" w:hAnsi="Courier New" w:cs="Courier New"/>
                <w:b/>
                <w:noProof/>
                <w:sz w:val="16"/>
                <w:szCs w:val="16"/>
              </w:rPr>
              <w:t>Wilmington, DE 19801</w:t>
            </w:r>
          </w:p>
          <w:p w:rsidR="004563A7" w:rsidRDefault="004563A7" w:rsidP="00AF3A76">
            <w:pPr>
              <w:pStyle w:val="PlainText"/>
              <w:jc w:val="left"/>
              <w:rPr>
                <w:rFonts w:ascii="Courier New" w:hAnsi="Courier New" w:cs="Courier New"/>
                <w:b/>
                <w:noProof/>
                <w:sz w:val="16"/>
                <w:szCs w:val="16"/>
              </w:rPr>
            </w:pPr>
          </w:p>
          <w:p w:rsidR="004563A7" w:rsidRPr="004563A7" w:rsidRDefault="004563A7" w:rsidP="00AF3A76">
            <w:pPr>
              <w:pStyle w:val="PlainText"/>
              <w:jc w:val="left"/>
              <w:rPr>
                <w:rFonts w:ascii="Courier New" w:hAnsi="Courier New" w:cs="Courier New"/>
                <w:b/>
                <w:noProof/>
                <w:sz w:val="16"/>
                <w:szCs w:val="16"/>
              </w:rPr>
            </w:pPr>
            <w:r>
              <w:rPr>
                <w:rFonts w:ascii="Courier New" w:hAnsi="Courier New" w:cs="Courier New"/>
                <w:b/>
                <w:noProof/>
                <w:sz w:val="16"/>
                <w:szCs w:val="16"/>
              </w:rPr>
              <w:t>302 298-1200 (Ph.)</w:t>
            </w:r>
          </w:p>
          <w:p w:rsidR="004563A7" w:rsidRDefault="004563A7" w:rsidP="00AF3A76">
            <w:pPr>
              <w:pStyle w:val="PlainText"/>
              <w:jc w:val="left"/>
              <w:rPr>
                <w:rFonts w:ascii="Courier New" w:hAnsi="Courier New" w:cs="Courier New"/>
                <w:b/>
                <w:noProof/>
                <w:sz w:val="20"/>
                <w:szCs w:val="20"/>
              </w:rPr>
            </w:pPr>
          </w:p>
        </w:tc>
      </w:tr>
      <w:tr w:rsidR="00DC5571" w:rsidRPr="00E578B4" w:rsidTr="008311FB">
        <w:tc>
          <w:tcPr>
            <w:tcW w:w="1533" w:type="dxa"/>
          </w:tcPr>
          <w:p w:rsidR="00DC5571" w:rsidRDefault="00DC5571" w:rsidP="00AF3A76">
            <w:pPr>
              <w:pStyle w:val="PlainText"/>
              <w:rPr>
                <w:rFonts w:ascii="Courier New" w:hAnsi="Courier New" w:cs="Courier New"/>
                <w:b/>
                <w:sz w:val="20"/>
                <w:szCs w:val="20"/>
              </w:rPr>
            </w:pPr>
          </w:p>
          <w:p w:rsidR="00CE09F1" w:rsidRDefault="009A03D8" w:rsidP="00AF3A76">
            <w:pPr>
              <w:pStyle w:val="PlainText"/>
              <w:rPr>
                <w:rFonts w:ascii="Courier New" w:hAnsi="Courier New" w:cs="Courier New"/>
                <w:b/>
                <w:sz w:val="20"/>
                <w:szCs w:val="20"/>
              </w:rPr>
            </w:pPr>
            <w:r>
              <w:rPr>
                <w:rFonts w:ascii="Courier New" w:hAnsi="Courier New" w:cs="Courier New"/>
                <w:b/>
                <w:sz w:val="20"/>
                <w:szCs w:val="20"/>
              </w:rPr>
              <w:t>9-9-2016</w:t>
            </w:r>
          </w:p>
        </w:tc>
        <w:tc>
          <w:tcPr>
            <w:tcW w:w="1620" w:type="dxa"/>
          </w:tcPr>
          <w:p w:rsidR="00DC5571" w:rsidRDefault="00DC5571" w:rsidP="00AF3A76">
            <w:pPr>
              <w:pStyle w:val="PlainText"/>
              <w:rPr>
                <w:rFonts w:ascii="Courier New" w:hAnsi="Courier New" w:cs="Courier New"/>
                <w:b/>
                <w:sz w:val="20"/>
                <w:szCs w:val="20"/>
              </w:rPr>
            </w:pPr>
          </w:p>
          <w:p w:rsidR="009A03D8" w:rsidRDefault="009A03D8" w:rsidP="00AF3A76">
            <w:pPr>
              <w:pStyle w:val="PlainText"/>
              <w:rPr>
                <w:rFonts w:ascii="Courier New" w:hAnsi="Courier New" w:cs="Courier New"/>
                <w:b/>
                <w:sz w:val="20"/>
                <w:szCs w:val="20"/>
              </w:rPr>
            </w:pPr>
            <w:r>
              <w:rPr>
                <w:rFonts w:ascii="Courier New" w:hAnsi="Courier New" w:cs="Courier New"/>
                <w:b/>
                <w:sz w:val="20"/>
                <w:szCs w:val="20"/>
              </w:rPr>
              <w:t>14-CV-1710</w:t>
            </w:r>
          </w:p>
        </w:tc>
        <w:tc>
          <w:tcPr>
            <w:tcW w:w="1710" w:type="dxa"/>
          </w:tcPr>
          <w:p w:rsidR="00DC5571" w:rsidRDefault="00DC5571" w:rsidP="00AF3A76">
            <w:pPr>
              <w:pStyle w:val="PlainText"/>
              <w:rPr>
                <w:rFonts w:ascii="Courier New" w:hAnsi="Courier New" w:cs="Courier New"/>
                <w:b/>
                <w:sz w:val="20"/>
                <w:szCs w:val="20"/>
              </w:rPr>
            </w:pPr>
          </w:p>
          <w:p w:rsidR="009A03D8" w:rsidRDefault="009A03D8" w:rsidP="00AF3A76">
            <w:pPr>
              <w:pStyle w:val="PlainText"/>
              <w:rPr>
                <w:rFonts w:ascii="Courier New" w:hAnsi="Courier New" w:cs="Courier New"/>
                <w:b/>
                <w:sz w:val="20"/>
                <w:szCs w:val="20"/>
              </w:rPr>
            </w:pPr>
            <w:r>
              <w:rPr>
                <w:rFonts w:ascii="Courier New" w:hAnsi="Courier New" w:cs="Courier New"/>
                <w:b/>
                <w:sz w:val="20"/>
                <w:szCs w:val="20"/>
              </w:rPr>
              <w:t>(M.D. Tenn.)</w:t>
            </w:r>
          </w:p>
        </w:tc>
        <w:tc>
          <w:tcPr>
            <w:tcW w:w="5940" w:type="dxa"/>
          </w:tcPr>
          <w:p w:rsidR="00DC5571" w:rsidRDefault="00DC5571" w:rsidP="008E36B9">
            <w:pPr>
              <w:pStyle w:val="PlainText"/>
              <w:jc w:val="left"/>
              <w:rPr>
                <w:rFonts w:ascii="Courier New" w:hAnsi="Courier New" w:cs="Courier New"/>
                <w:b/>
                <w:sz w:val="20"/>
                <w:szCs w:val="20"/>
              </w:rPr>
            </w:pPr>
          </w:p>
          <w:p w:rsidR="009A03D8" w:rsidRDefault="009A03D8"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Mandi</w:t>
            </w:r>
            <w:proofErr w:type="spellEnd"/>
            <w:r>
              <w:rPr>
                <w:rFonts w:ascii="Courier New" w:hAnsi="Courier New" w:cs="Courier New"/>
                <w:b/>
                <w:sz w:val="20"/>
                <w:szCs w:val="20"/>
              </w:rPr>
              <w:t xml:space="preserve"> Phillips v. MAPCO Express, Inc. and </w:t>
            </w:r>
            <w:proofErr w:type="spellStart"/>
            <w:r>
              <w:rPr>
                <w:rFonts w:ascii="Courier New" w:hAnsi="Courier New" w:cs="Courier New"/>
                <w:b/>
                <w:sz w:val="20"/>
                <w:szCs w:val="20"/>
              </w:rPr>
              <w:t>Delek</w:t>
            </w:r>
            <w:proofErr w:type="spellEnd"/>
            <w:r>
              <w:rPr>
                <w:rFonts w:ascii="Courier New" w:hAnsi="Courier New" w:cs="Courier New"/>
                <w:b/>
                <w:sz w:val="20"/>
                <w:szCs w:val="20"/>
              </w:rPr>
              <w:t xml:space="preserve"> US Holdings, Inc.</w:t>
            </w:r>
          </w:p>
          <w:p w:rsidR="009A03D8" w:rsidRDefault="009A03D8" w:rsidP="008E36B9">
            <w:pPr>
              <w:pStyle w:val="PlainText"/>
              <w:jc w:val="left"/>
              <w:rPr>
                <w:rFonts w:ascii="Courier New" w:hAnsi="Courier New" w:cs="Courier New"/>
                <w:sz w:val="20"/>
                <w:szCs w:val="20"/>
              </w:rPr>
            </w:pPr>
            <w:r>
              <w:rPr>
                <w:rFonts w:ascii="Courier New" w:hAnsi="Courier New" w:cs="Courier New"/>
                <w:sz w:val="20"/>
                <w:szCs w:val="20"/>
              </w:rPr>
              <w:t>The Complaint alleged the following causes of action against MAPCO: 1) intentional violations of the Fair Credit Reporting Act; 2) negligent violations of the Fair Credit Report Act; 3) invasion of privacy by public disclosure o</w:t>
            </w:r>
            <w:r w:rsidR="008C054F">
              <w:rPr>
                <w:rFonts w:ascii="Courier New" w:hAnsi="Courier New" w:cs="Courier New"/>
                <w:sz w:val="20"/>
                <w:szCs w:val="20"/>
              </w:rPr>
              <w:t>r</w:t>
            </w:r>
            <w:r>
              <w:rPr>
                <w:rFonts w:ascii="Courier New" w:hAnsi="Courier New" w:cs="Courier New"/>
                <w:sz w:val="20"/>
                <w:szCs w:val="20"/>
              </w:rPr>
              <w:t xml:space="preserve"> private facts; and 4) negligence.  The claims were based on, among other things, the allegation that MAPCO negligently failed to prevent the Data Breach.</w:t>
            </w:r>
          </w:p>
          <w:p w:rsidR="009A03D8" w:rsidRPr="009A03D8" w:rsidRDefault="009A03D8" w:rsidP="008E36B9">
            <w:pPr>
              <w:pStyle w:val="PlainText"/>
              <w:jc w:val="left"/>
              <w:rPr>
                <w:rFonts w:ascii="Courier New" w:hAnsi="Courier New" w:cs="Courier New"/>
                <w:sz w:val="20"/>
                <w:szCs w:val="20"/>
              </w:rPr>
            </w:pPr>
          </w:p>
        </w:tc>
        <w:tc>
          <w:tcPr>
            <w:tcW w:w="1440" w:type="dxa"/>
          </w:tcPr>
          <w:p w:rsidR="00DC5571" w:rsidRDefault="00DC5571" w:rsidP="00AF3A76">
            <w:pPr>
              <w:pStyle w:val="PlainText"/>
              <w:rPr>
                <w:rFonts w:ascii="Courier New" w:hAnsi="Courier New" w:cs="Courier New"/>
                <w:b/>
                <w:sz w:val="20"/>
                <w:szCs w:val="20"/>
              </w:rPr>
            </w:pPr>
          </w:p>
          <w:p w:rsidR="009A03D8" w:rsidRDefault="009A03D8"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C5571" w:rsidRDefault="00DC5571" w:rsidP="00AF3A76">
            <w:pPr>
              <w:pStyle w:val="PlainText"/>
              <w:jc w:val="left"/>
              <w:rPr>
                <w:rFonts w:ascii="Courier New" w:hAnsi="Courier New" w:cs="Courier New"/>
                <w:b/>
                <w:noProof/>
                <w:sz w:val="20"/>
                <w:szCs w:val="20"/>
              </w:rPr>
            </w:pPr>
          </w:p>
          <w:p w:rsidR="009A03D8" w:rsidRDefault="009A03D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informtion write to:</w:t>
            </w:r>
          </w:p>
          <w:p w:rsidR="009A03D8" w:rsidRDefault="009A03D8" w:rsidP="00AF3A76">
            <w:pPr>
              <w:pStyle w:val="PlainText"/>
              <w:jc w:val="left"/>
              <w:rPr>
                <w:rFonts w:ascii="Courier New" w:hAnsi="Courier New" w:cs="Courier New"/>
                <w:b/>
                <w:noProof/>
                <w:sz w:val="20"/>
                <w:szCs w:val="20"/>
              </w:rPr>
            </w:pPr>
          </w:p>
          <w:p w:rsidR="008C054F" w:rsidRDefault="009A03D8" w:rsidP="00AF3A76">
            <w:pPr>
              <w:pStyle w:val="PlainText"/>
              <w:jc w:val="left"/>
              <w:rPr>
                <w:rFonts w:ascii="Courier New" w:hAnsi="Courier New" w:cs="Courier New"/>
                <w:b/>
                <w:noProof/>
                <w:sz w:val="16"/>
                <w:szCs w:val="16"/>
              </w:rPr>
            </w:pPr>
            <w:r w:rsidRPr="009A03D8">
              <w:rPr>
                <w:rFonts w:ascii="Courier New" w:hAnsi="Courier New" w:cs="Courier New"/>
                <w:b/>
                <w:noProof/>
                <w:sz w:val="16"/>
                <w:szCs w:val="16"/>
              </w:rPr>
              <w:t>Scott+Scott, Attorneys at</w:t>
            </w:r>
          </w:p>
          <w:p w:rsidR="009A03D8" w:rsidRPr="009A03D8" w:rsidRDefault="009A03D8" w:rsidP="00AF3A76">
            <w:pPr>
              <w:pStyle w:val="PlainText"/>
              <w:jc w:val="left"/>
              <w:rPr>
                <w:rFonts w:ascii="Courier New" w:hAnsi="Courier New" w:cs="Courier New"/>
                <w:b/>
                <w:noProof/>
                <w:sz w:val="16"/>
                <w:szCs w:val="16"/>
              </w:rPr>
            </w:pPr>
            <w:r w:rsidRPr="009A03D8">
              <w:rPr>
                <w:rFonts w:ascii="Courier New" w:hAnsi="Courier New" w:cs="Courier New"/>
                <w:b/>
                <w:noProof/>
                <w:sz w:val="16"/>
                <w:szCs w:val="16"/>
              </w:rPr>
              <w:t xml:space="preserve"> Law, LLP</w:t>
            </w:r>
          </w:p>
          <w:p w:rsidR="009A03D8" w:rsidRPr="009A03D8" w:rsidRDefault="009A03D8" w:rsidP="00AF3A76">
            <w:pPr>
              <w:pStyle w:val="PlainText"/>
              <w:jc w:val="left"/>
              <w:rPr>
                <w:rFonts w:ascii="Courier New" w:hAnsi="Courier New" w:cs="Courier New"/>
                <w:b/>
                <w:noProof/>
                <w:sz w:val="16"/>
                <w:szCs w:val="16"/>
              </w:rPr>
            </w:pPr>
            <w:r w:rsidRPr="009A03D8">
              <w:rPr>
                <w:rFonts w:ascii="Courier New" w:hAnsi="Courier New" w:cs="Courier New"/>
                <w:b/>
                <w:noProof/>
                <w:sz w:val="16"/>
                <w:szCs w:val="16"/>
              </w:rPr>
              <w:t>The Helmsley building</w:t>
            </w:r>
          </w:p>
          <w:p w:rsidR="009A03D8" w:rsidRPr="009A03D8" w:rsidRDefault="009A03D8" w:rsidP="00AF3A76">
            <w:pPr>
              <w:pStyle w:val="PlainText"/>
              <w:jc w:val="left"/>
              <w:rPr>
                <w:rFonts w:ascii="Courier New" w:hAnsi="Courier New" w:cs="Courier New"/>
                <w:b/>
                <w:noProof/>
                <w:sz w:val="16"/>
                <w:szCs w:val="16"/>
              </w:rPr>
            </w:pPr>
            <w:r w:rsidRPr="009A03D8">
              <w:rPr>
                <w:rFonts w:ascii="Courier New" w:hAnsi="Courier New" w:cs="Courier New"/>
                <w:b/>
                <w:noProof/>
                <w:sz w:val="16"/>
                <w:szCs w:val="16"/>
              </w:rPr>
              <w:t>230 Park Avenue, 17</w:t>
            </w:r>
            <w:r w:rsidRPr="009A03D8">
              <w:rPr>
                <w:rFonts w:ascii="Courier New" w:hAnsi="Courier New" w:cs="Courier New"/>
                <w:b/>
                <w:noProof/>
                <w:sz w:val="16"/>
                <w:szCs w:val="16"/>
                <w:vertAlign w:val="superscript"/>
              </w:rPr>
              <w:t>th</w:t>
            </w:r>
            <w:r w:rsidRPr="009A03D8">
              <w:rPr>
                <w:rFonts w:ascii="Courier New" w:hAnsi="Courier New" w:cs="Courier New"/>
                <w:b/>
                <w:noProof/>
                <w:sz w:val="16"/>
                <w:szCs w:val="16"/>
              </w:rPr>
              <w:t xml:space="preserve"> Floor</w:t>
            </w:r>
          </w:p>
          <w:p w:rsidR="009A03D8" w:rsidRDefault="009A03D8" w:rsidP="00AF3A76">
            <w:pPr>
              <w:pStyle w:val="PlainText"/>
              <w:jc w:val="left"/>
              <w:rPr>
                <w:rFonts w:ascii="Courier New" w:hAnsi="Courier New" w:cs="Courier New"/>
                <w:b/>
                <w:noProof/>
                <w:sz w:val="16"/>
                <w:szCs w:val="16"/>
              </w:rPr>
            </w:pPr>
            <w:r w:rsidRPr="009A03D8">
              <w:rPr>
                <w:rFonts w:ascii="Courier New" w:hAnsi="Courier New" w:cs="Courier New"/>
                <w:b/>
                <w:noProof/>
                <w:sz w:val="16"/>
                <w:szCs w:val="16"/>
              </w:rPr>
              <w:t>New York, NY 10169</w:t>
            </w:r>
          </w:p>
          <w:p w:rsidR="008C41AA" w:rsidRPr="009A03D8" w:rsidRDefault="008C41AA" w:rsidP="00AF3A76">
            <w:pPr>
              <w:pStyle w:val="PlainText"/>
              <w:jc w:val="left"/>
              <w:rPr>
                <w:rFonts w:ascii="Courier New" w:hAnsi="Courier New" w:cs="Courier New"/>
                <w:b/>
                <w:noProof/>
                <w:sz w:val="16"/>
                <w:szCs w:val="16"/>
              </w:rPr>
            </w:pPr>
          </w:p>
          <w:p w:rsidR="009A03D8" w:rsidRPr="009A03D8" w:rsidRDefault="009A03D8" w:rsidP="00AF3A76">
            <w:pPr>
              <w:pStyle w:val="PlainText"/>
              <w:jc w:val="left"/>
              <w:rPr>
                <w:rFonts w:ascii="Courier New" w:hAnsi="Courier New" w:cs="Courier New"/>
                <w:b/>
                <w:noProof/>
                <w:sz w:val="16"/>
                <w:szCs w:val="16"/>
              </w:rPr>
            </w:pPr>
            <w:r w:rsidRPr="009A03D8">
              <w:rPr>
                <w:rFonts w:ascii="Courier New" w:hAnsi="Courier New" w:cs="Courier New"/>
                <w:b/>
                <w:noProof/>
                <w:sz w:val="16"/>
                <w:szCs w:val="16"/>
              </w:rPr>
              <w:t>Attn: Joseph P.Guglielmo</w:t>
            </w:r>
          </w:p>
          <w:p w:rsidR="009A03D8" w:rsidRDefault="009A03D8" w:rsidP="00AF3A76">
            <w:pPr>
              <w:pStyle w:val="PlainText"/>
              <w:jc w:val="left"/>
              <w:rPr>
                <w:rFonts w:ascii="Courier New" w:hAnsi="Courier New" w:cs="Courier New"/>
                <w:b/>
                <w:noProof/>
                <w:sz w:val="20"/>
                <w:szCs w:val="20"/>
              </w:rPr>
            </w:pPr>
          </w:p>
        </w:tc>
      </w:tr>
      <w:tr w:rsidR="009A03D8" w:rsidRPr="00E578B4" w:rsidTr="008311FB">
        <w:tc>
          <w:tcPr>
            <w:tcW w:w="1533" w:type="dxa"/>
          </w:tcPr>
          <w:p w:rsidR="009A03D8" w:rsidRDefault="009A03D8" w:rsidP="00AF3A76">
            <w:pPr>
              <w:pStyle w:val="PlainText"/>
              <w:rPr>
                <w:rFonts w:ascii="Courier New" w:hAnsi="Courier New" w:cs="Courier New"/>
                <w:b/>
                <w:sz w:val="20"/>
                <w:szCs w:val="20"/>
              </w:rPr>
            </w:pPr>
          </w:p>
          <w:p w:rsidR="009A03D8" w:rsidRDefault="005F7F88" w:rsidP="00AF3A76">
            <w:pPr>
              <w:pStyle w:val="PlainText"/>
              <w:rPr>
                <w:rFonts w:ascii="Courier New" w:hAnsi="Courier New" w:cs="Courier New"/>
                <w:b/>
                <w:sz w:val="20"/>
                <w:szCs w:val="20"/>
              </w:rPr>
            </w:pPr>
            <w:r>
              <w:rPr>
                <w:rFonts w:ascii="Courier New" w:hAnsi="Courier New" w:cs="Courier New"/>
                <w:b/>
                <w:sz w:val="20"/>
                <w:szCs w:val="20"/>
              </w:rPr>
              <w:t>9-9-2016</w:t>
            </w:r>
          </w:p>
        </w:tc>
        <w:tc>
          <w:tcPr>
            <w:tcW w:w="1620" w:type="dxa"/>
          </w:tcPr>
          <w:p w:rsidR="009A03D8" w:rsidRDefault="009A03D8" w:rsidP="00AF3A76">
            <w:pPr>
              <w:pStyle w:val="PlainText"/>
              <w:rPr>
                <w:rFonts w:ascii="Courier New" w:hAnsi="Courier New" w:cs="Courier New"/>
                <w:b/>
                <w:sz w:val="20"/>
                <w:szCs w:val="20"/>
              </w:rPr>
            </w:pPr>
          </w:p>
          <w:p w:rsidR="005F7F88" w:rsidRDefault="005F7F88" w:rsidP="00AF3A76">
            <w:pPr>
              <w:pStyle w:val="PlainText"/>
              <w:rPr>
                <w:rFonts w:ascii="Courier New" w:hAnsi="Courier New" w:cs="Courier New"/>
                <w:b/>
                <w:sz w:val="20"/>
                <w:szCs w:val="20"/>
              </w:rPr>
            </w:pPr>
            <w:r>
              <w:rPr>
                <w:rFonts w:ascii="Courier New" w:hAnsi="Courier New" w:cs="Courier New"/>
                <w:b/>
                <w:sz w:val="20"/>
                <w:szCs w:val="20"/>
              </w:rPr>
              <w:t>16-CV-00066</w:t>
            </w:r>
          </w:p>
        </w:tc>
        <w:tc>
          <w:tcPr>
            <w:tcW w:w="1710" w:type="dxa"/>
          </w:tcPr>
          <w:p w:rsidR="005F7F88" w:rsidRDefault="005F7F88" w:rsidP="00AF3A76">
            <w:pPr>
              <w:pStyle w:val="PlainText"/>
              <w:rPr>
                <w:rFonts w:ascii="Courier New" w:hAnsi="Courier New" w:cs="Courier New"/>
                <w:b/>
                <w:sz w:val="20"/>
                <w:szCs w:val="20"/>
              </w:rPr>
            </w:pPr>
          </w:p>
          <w:p w:rsidR="009A03D8" w:rsidRDefault="005F7F88" w:rsidP="00AF3A76">
            <w:pPr>
              <w:pStyle w:val="PlainText"/>
              <w:rPr>
                <w:rFonts w:ascii="Courier New" w:hAnsi="Courier New" w:cs="Courier New"/>
                <w:b/>
                <w:sz w:val="20"/>
                <w:szCs w:val="20"/>
              </w:rPr>
            </w:pPr>
            <w:r>
              <w:rPr>
                <w:rFonts w:ascii="Courier New" w:hAnsi="Courier New" w:cs="Courier New"/>
                <w:b/>
                <w:sz w:val="20"/>
                <w:szCs w:val="20"/>
              </w:rPr>
              <w:t>(N.D. Ga.)</w:t>
            </w:r>
          </w:p>
        </w:tc>
        <w:tc>
          <w:tcPr>
            <w:tcW w:w="5940" w:type="dxa"/>
          </w:tcPr>
          <w:p w:rsidR="009A03D8" w:rsidRDefault="009A03D8" w:rsidP="008E36B9">
            <w:pPr>
              <w:pStyle w:val="PlainText"/>
              <w:jc w:val="left"/>
              <w:rPr>
                <w:rFonts w:ascii="Courier New" w:hAnsi="Courier New" w:cs="Courier New"/>
                <w:b/>
                <w:sz w:val="20"/>
                <w:szCs w:val="20"/>
              </w:rPr>
            </w:pPr>
          </w:p>
          <w:p w:rsidR="005F7F88" w:rsidRPr="005F7F88" w:rsidRDefault="005F7F88" w:rsidP="005F7F88">
            <w:pPr>
              <w:pStyle w:val="PlainText"/>
              <w:jc w:val="left"/>
              <w:rPr>
                <w:rFonts w:ascii="Courier New" w:hAnsi="Courier New" w:cs="Courier New"/>
                <w:b/>
                <w:sz w:val="20"/>
                <w:szCs w:val="20"/>
              </w:rPr>
            </w:pPr>
            <w:r>
              <w:rPr>
                <w:rFonts w:ascii="Courier New" w:hAnsi="Courier New" w:cs="Courier New"/>
                <w:b/>
                <w:sz w:val="20"/>
                <w:szCs w:val="20"/>
              </w:rPr>
              <w:t>Sarah Felix v. SunTrust Mortgage, Inc.</w:t>
            </w:r>
          </w:p>
          <w:p w:rsidR="009318A1" w:rsidRDefault="009318A1" w:rsidP="00936CE3">
            <w:pPr>
              <w:pStyle w:val="PlainText"/>
              <w:jc w:val="left"/>
              <w:rPr>
                <w:rFonts w:ascii="Courier New" w:hAnsi="Courier New" w:cs="Courier New"/>
                <w:sz w:val="20"/>
                <w:szCs w:val="20"/>
              </w:rPr>
            </w:pPr>
            <w:r w:rsidRPr="009318A1">
              <w:rPr>
                <w:rFonts w:ascii="Courier New" w:hAnsi="Courier New" w:cs="Courier New"/>
                <w:sz w:val="20"/>
                <w:szCs w:val="20"/>
              </w:rPr>
              <w:t>P</w:t>
            </w:r>
            <w:r>
              <w:rPr>
                <w:rFonts w:ascii="Courier New" w:hAnsi="Courier New" w:cs="Courier New"/>
                <w:sz w:val="20"/>
                <w:szCs w:val="20"/>
              </w:rPr>
              <w:t>laintiff contends that under the</w:t>
            </w:r>
            <w:r w:rsidRPr="009318A1">
              <w:rPr>
                <w:rFonts w:ascii="Courier New" w:hAnsi="Courier New" w:cs="Courier New"/>
                <w:sz w:val="20"/>
                <w:szCs w:val="20"/>
              </w:rPr>
              <w:t xml:space="preserve"> uniform note</w:t>
            </w:r>
            <w:r w:rsidR="00E0718C">
              <w:rPr>
                <w:rFonts w:ascii="Courier New" w:hAnsi="Courier New" w:cs="Courier New"/>
                <w:sz w:val="20"/>
                <w:szCs w:val="20"/>
              </w:rPr>
              <w:t xml:space="preserve"> SunTru</w:t>
            </w:r>
            <w:r w:rsidRPr="009318A1">
              <w:rPr>
                <w:rFonts w:ascii="Courier New" w:hAnsi="Courier New" w:cs="Courier New"/>
                <w:sz w:val="20"/>
                <w:szCs w:val="20"/>
              </w:rPr>
              <w:t xml:space="preserve">st entered into with </w:t>
            </w:r>
            <w:r>
              <w:rPr>
                <w:rFonts w:ascii="Courier New" w:hAnsi="Courier New" w:cs="Courier New"/>
                <w:sz w:val="20"/>
                <w:szCs w:val="20"/>
              </w:rPr>
              <w:t>Plaintiff</w:t>
            </w:r>
            <w:r w:rsidRPr="009318A1">
              <w:rPr>
                <w:rFonts w:ascii="Courier New" w:hAnsi="Courier New" w:cs="Courier New"/>
                <w:sz w:val="20"/>
                <w:szCs w:val="20"/>
              </w:rPr>
              <w:t xml:space="preserve"> and the class, SunTrust can only collect post-payment interest as permitted by </w:t>
            </w:r>
            <w:r>
              <w:rPr>
                <w:rFonts w:ascii="Courier New" w:hAnsi="Courier New" w:cs="Courier New"/>
                <w:sz w:val="20"/>
                <w:szCs w:val="20"/>
              </w:rPr>
              <w:t>Housing and Urban Development (“</w:t>
            </w:r>
            <w:r w:rsidRPr="009318A1">
              <w:rPr>
                <w:rFonts w:ascii="Courier New" w:hAnsi="Courier New" w:cs="Courier New"/>
                <w:sz w:val="20"/>
                <w:szCs w:val="20"/>
              </w:rPr>
              <w:t>HUD</w:t>
            </w:r>
            <w:r>
              <w:rPr>
                <w:rFonts w:ascii="Courier New" w:hAnsi="Courier New" w:cs="Courier New"/>
                <w:sz w:val="20"/>
                <w:szCs w:val="20"/>
              </w:rPr>
              <w:t>”)</w:t>
            </w:r>
            <w:r w:rsidRPr="009318A1">
              <w:rPr>
                <w:rFonts w:ascii="Courier New" w:hAnsi="Courier New" w:cs="Courier New"/>
                <w:sz w:val="20"/>
                <w:szCs w:val="20"/>
              </w:rPr>
              <w:t xml:space="preserve"> regulations incorporated into the note, and that SunTrust did not comply with those regulations</w:t>
            </w:r>
            <w:r>
              <w:rPr>
                <w:rFonts w:ascii="Courier New" w:hAnsi="Courier New" w:cs="Courier New"/>
                <w:sz w:val="20"/>
                <w:szCs w:val="20"/>
              </w:rPr>
              <w:t xml:space="preserve">. In particular, Plaintiff </w:t>
            </w:r>
            <w:r w:rsidRPr="009318A1">
              <w:rPr>
                <w:rFonts w:ascii="Courier New" w:hAnsi="Courier New" w:cs="Courier New"/>
                <w:sz w:val="20"/>
                <w:szCs w:val="20"/>
              </w:rPr>
              <w:t>contends that, in response to inquiries, requests for payof</w:t>
            </w:r>
            <w:r w:rsidR="00415CE9">
              <w:rPr>
                <w:rFonts w:ascii="Courier New" w:hAnsi="Courier New" w:cs="Courier New"/>
                <w:sz w:val="20"/>
                <w:szCs w:val="20"/>
              </w:rPr>
              <w:t>f figures and tenders of pre-pay</w:t>
            </w:r>
            <w:r w:rsidRPr="009318A1">
              <w:rPr>
                <w:rFonts w:ascii="Courier New" w:hAnsi="Courier New" w:cs="Courier New"/>
                <w:sz w:val="20"/>
                <w:szCs w:val="20"/>
              </w:rPr>
              <w:t xml:space="preserve">ment, SunTrust did not comply with the HUD regulation requiring it </w:t>
            </w:r>
            <w:r w:rsidR="009C69D9">
              <w:rPr>
                <w:rFonts w:ascii="Courier New" w:hAnsi="Courier New" w:cs="Courier New"/>
                <w:sz w:val="20"/>
                <w:szCs w:val="20"/>
              </w:rPr>
              <w:t>t</w:t>
            </w:r>
            <w:r w:rsidRPr="009318A1">
              <w:rPr>
                <w:rFonts w:ascii="Courier New" w:hAnsi="Courier New" w:cs="Courier New"/>
                <w:sz w:val="20"/>
                <w:szCs w:val="20"/>
              </w:rPr>
              <w:t>o provide borrowers with certain info</w:t>
            </w:r>
            <w:r w:rsidR="00415CE9">
              <w:rPr>
                <w:rFonts w:ascii="Courier New" w:hAnsi="Courier New" w:cs="Courier New"/>
                <w:sz w:val="20"/>
                <w:szCs w:val="20"/>
              </w:rPr>
              <w:t>rm</w:t>
            </w:r>
            <w:r w:rsidRPr="009318A1">
              <w:rPr>
                <w:rFonts w:ascii="Courier New" w:hAnsi="Courier New" w:cs="Courier New"/>
                <w:sz w:val="20"/>
                <w:szCs w:val="20"/>
              </w:rPr>
              <w:t>ation about post-payment interest in a form approved by the FHA/HUD Commissioner. Plaintiff contends that because SunTrust did not comply with HUD regulations incorporated into the note, SunTrust had no right to collect post-payment interest, an</w:t>
            </w:r>
            <w:r w:rsidR="009C69D9">
              <w:rPr>
                <w:rFonts w:ascii="Courier New" w:hAnsi="Courier New" w:cs="Courier New"/>
                <w:sz w:val="20"/>
                <w:szCs w:val="20"/>
              </w:rPr>
              <w:t xml:space="preserve">d breached the note by doing so. </w:t>
            </w:r>
            <w:r w:rsidRPr="009318A1">
              <w:rPr>
                <w:rFonts w:ascii="Courier New" w:hAnsi="Courier New" w:cs="Courier New"/>
                <w:sz w:val="20"/>
                <w:szCs w:val="20"/>
              </w:rPr>
              <w:t xml:space="preserve">Plaintiff also contends that SunTrust violated </w:t>
            </w:r>
            <w:r w:rsidRPr="009318A1">
              <w:rPr>
                <w:rFonts w:ascii="Courier New" w:hAnsi="Courier New" w:cs="Courier New"/>
                <w:sz w:val="20"/>
                <w:szCs w:val="20"/>
              </w:rPr>
              <w:lastRenderedPageBreak/>
              <w:t xml:space="preserve">Georgia's usury laws by collecting post-payment interest when it was not permitted to do so under the note. </w:t>
            </w:r>
          </w:p>
          <w:p w:rsidR="00E91CF7" w:rsidRPr="005F7F88" w:rsidRDefault="00E91CF7" w:rsidP="00936CE3">
            <w:pPr>
              <w:pStyle w:val="PlainText"/>
              <w:jc w:val="left"/>
              <w:rPr>
                <w:rFonts w:ascii="Courier New" w:hAnsi="Courier New" w:cs="Courier New"/>
                <w:sz w:val="20"/>
                <w:szCs w:val="20"/>
              </w:rPr>
            </w:pPr>
          </w:p>
        </w:tc>
        <w:tc>
          <w:tcPr>
            <w:tcW w:w="1440" w:type="dxa"/>
          </w:tcPr>
          <w:p w:rsidR="009A03D8" w:rsidRDefault="009A03D8" w:rsidP="00AF3A76">
            <w:pPr>
              <w:pStyle w:val="PlainText"/>
              <w:rPr>
                <w:rFonts w:ascii="Courier New" w:hAnsi="Courier New" w:cs="Courier New"/>
                <w:b/>
                <w:sz w:val="20"/>
                <w:szCs w:val="20"/>
              </w:rPr>
            </w:pPr>
          </w:p>
          <w:p w:rsidR="005F7F88" w:rsidRDefault="005F7F88" w:rsidP="00AF3A76">
            <w:pPr>
              <w:pStyle w:val="PlainText"/>
              <w:rPr>
                <w:rFonts w:ascii="Courier New" w:hAnsi="Courier New" w:cs="Courier New"/>
                <w:b/>
                <w:sz w:val="20"/>
                <w:szCs w:val="20"/>
              </w:rPr>
            </w:pPr>
            <w:r>
              <w:rPr>
                <w:rFonts w:ascii="Courier New" w:hAnsi="Courier New" w:cs="Courier New"/>
                <w:b/>
                <w:sz w:val="20"/>
                <w:szCs w:val="20"/>
              </w:rPr>
              <w:t>2-6-2017</w:t>
            </w:r>
          </w:p>
        </w:tc>
        <w:tc>
          <w:tcPr>
            <w:tcW w:w="2681" w:type="dxa"/>
          </w:tcPr>
          <w:p w:rsidR="009A03D8" w:rsidRDefault="009A03D8" w:rsidP="00AF3A76">
            <w:pPr>
              <w:pStyle w:val="PlainText"/>
              <w:jc w:val="left"/>
              <w:rPr>
                <w:rFonts w:ascii="Courier New" w:hAnsi="Courier New" w:cs="Courier New"/>
                <w:b/>
                <w:noProof/>
                <w:sz w:val="20"/>
                <w:szCs w:val="20"/>
              </w:rPr>
            </w:pPr>
          </w:p>
          <w:p w:rsidR="005F7F88" w:rsidRDefault="005F7F8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C054F" w:rsidRDefault="008C054F" w:rsidP="00936CE3">
            <w:pPr>
              <w:pStyle w:val="PlainText"/>
              <w:jc w:val="left"/>
              <w:rPr>
                <w:rFonts w:ascii="Courier New" w:hAnsi="Courier New" w:cs="Courier New"/>
                <w:sz w:val="16"/>
                <w:szCs w:val="16"/>
              </w:rPr>
            </w:pPr>
          </w:p>
          <w:p w:rsidR="00936CE3" w:rsidRPr="00BC1BB7" w:rsidRDefault="00936CE3" w:rsidP="00936CE3">
            <w:pPr>
              <w:pStyle w:val="PlainText"/>
              <w:jc w:val="left"/>
              <w:rPr>
                <w:rFonts w:ascii="Courier New" w:hAnsi="Courier New" w:cs="Courier New"/>
                <w:b/>
                <w:sz w:val="16"/>
                <w:szCs w:val="16"/>
              </w:rPr>
            </w:pPr>
            <w:r w:rsidRPr="00BC1BB7">
              <w:rPr>
                <w:rFonts w:ascii="Courier New" w:hAnsi="Courier New" w:cs="Courier New"/>
                <w:b/>
                <w:sz w:val="16"/>
                <w:szCs w:val="16"/>
              </w:rPr>
              <w:t xml:space="preserve">Steven </w:t>
            </w:r>
            <w:proofErr w:type="spellStart"/>
            <w:r w:rsidRPr="00BC1BB7">
              <w:rPr>
                <w:rFonts w:ascii="Courier New" w:hAnsi="Courier New" w:cs="Courier New"/>
                <w:b/>
                <w:sz w:val="16"/>
                <w:szCs w:val="16"/>
              </w:rPr>
              <w:t>Rosenwasser</w:t>
            </w:r>
            <w:proofErr w:type="spellEnd"/>
          </w:p>
          <w:p w:rsidR="00936CE3" w:rsidRPr="00BC1BB7" w:rsidRDefault="00936CE3" w:rsidP="00936CE3">
            <w:pPr>
              <w:pStyle w:val="PlainText"/>
              <w:jc w:val="left"/>
              <w:rPr>
                <w:rFonts w:ascii="Courier New" w:hAnsi="Courier New" w:cs="Courier New"/>
                <w:b/>
                <w:sz w:val="16"/>
                <w:szCs w:val="16"/>
              </w:rPr>
            </w:pPr>
            <w:r w:rsidRPr="00BC1BB7">
              <w:rPr>
                <w:rFonts w:ascii="Courier New" w:hAnsi="Courier New" w:cs="Courier New"/>
                <w:b/>
                <w:sz w:val="16"/>
                <w:szCs w:val="16"/>
              </w:rPr>
              <w:t xml:space="preserve">Naveen </w:t>
            </w:r>
            <w:proofErr w:type="spellStart"/>
            <w:r w:rsidRPr="00BC1BB7">
              <w:rPr>
                <w:rFonts w:ascii="Courier New" w:hAnsi="Courier New" w:cs="Courier New"/>
                <w:b/>
                <w:sz w:val="16"/>
                <w:szCs w:val="16"/>
              </w:rPr>
              <w:t>Ramachandrappa</w:t>
            </w:r>
            <w:proofErr w:type="spellEnd"/>
            <w:r w:rsidRPr="00BC1BB7">
              <w:rPr>
                <w:rFonts w:ascii="Courier New" w:hAnsi="Courier New" w:cs="Courier New"/>
                <w:b/>
                <w:sz w:val="16"/>
                <w:szCs w:val="16"/>
              </w:rPr>
              <w:t xml:space="preserve"> Frederic J. </w:t>
            </w:r>
            <w:proofErr w:type="spellStart"/>
            <w:r w:rsidRPr="00BC1BB7">
              <w:rPr>
                <w:rFonts w:ascii="Courier New" w:hAnsi="Courier New" w:cs="Courier New"/>
                <w:b/>
                <w:sz w:val="16"/>
                <w:szCs w:val="16"/>
              </w:rPr>
              <w:t>Bold,Jr</w:t>
            </w:r>
            <w:proofErr w:type="spellEnd"/>
            <w:r w:rsidRPr="00BC1BB7">
              <w:rPr>
                <w:rFonts w:ascii="Courier New" w:hAnsi="Courier New" w:cs="Courier New"/>
                <w:b/>
                <w:sz w:val="16"/>
                <w:szCs w:val="16"/>
              </w:rPr>
              <w:t xml:space="preserve">, Bondurant </w:t>
            </w:r>
            <w:proofErr w:type="spellStart"/>
            <w:r w:rsidRPr="00BC1BB7">
              <w:rPr>
                <w:rFonts w:ascii="Courier New" w:hAnsi="Courier New" w:cs="Courier New"/>
                <w:b/>
                <w:sz w:val="16"/>
                <w:szCs w:val="16"/>
              </w:rPr>
              <w:t>Mixson</w:t>
            </w:r>
            <w:proofErr w:type="spellEnd"/>
            <w:r w:rsidRPr="00BC1BB7">
              <w:rPr>
                <w:rFonts w:ascii="Courier New" w:hAnsi="Courier New" w:cs="Courier New"/>
                <w:b/>
                <w:sz w:val="16"/>
                <w:szCs w:val="16"/>
              </w:rPr>
              <w:t xml:space="preserve"> &amp; </w:t>
            </w:r>
          </w:p>
          <w:p w:rsidR="00936CE3" w:rsidRPr="00BC1BB7" w:rsidRDefault="00936CE3" w:rsidP="00936CE3">
            <w:pPr>
              <w:pStyle w:val="PlainText"/>
              <w:jc w:val="left"/>
              <w:rPr>
                <w:rFonts w:ascii="Courier New" w:hAnsi="Courier New" w:cs="Courier New"/>
                <w:b/>
                <w:sz w:val="16"/>
                <w:szCs w:val="16"/>
              </w:rPr>
            </w:pPr>
            <w:r w:rsidRPr="00BC1BB7">
              <w:rPr>
                <w:rFonts w:ascii="Courier New" w:hAnsi="Courier New" w:cs="Courier New"/>
                <w:b/>
                <w:sz w:val="16"/>
                <w:szCs w:val="16"/>
              </w:rPr>
              <w:t xml:space="preserve"> Elmore</w:t>
            </w:r>
          </w:p>
          <w:p w:rsidR="00936CE3" w:rsidRPr="00BC1BB7" w:rsidRDefault="00936CE3" w:rsidP="00936CE3">
            <w:pPr>
              <w:pStyle w:val="PlainText"/>
              <w:jc w:val="left"/>
              <w:rPr>
                <w:rFonts w:ascii="Courier New" w:hAnsi="Courier New" w:cs="Courier New"/>
                <w:b/>
                <w:sz w:val="16"/>
                <w:szCs w:val="16"/>
              </w:rPr>
            </w:pPr>
            <w:r w:rsidRPr="00BC1BB7">
              <w:rPr>
                <w:rFonts w:ascii="Courier New" w:hAnsi="Courier New" w:cs="Courier New"/>
                <w:b/>
                <w:sz w:val="16"/>
                <w:szCs w:val="16"/>
              </w:rPr>
              <w:t>3900 One Atlantic Center 1201 W. Peachtree Street</w:t>
            </w:r>
          </w:p>
          <w:p w:rsidR="00936CE3" w:rsidRPr="00BC1BB7" w:rsidRDefault="00936CE3" w:rsidP="00936CE3">
            <w:pPr>
              <w:pStyle w:val="PlainText"/>
              <w:jc w:val="left"/>
              <w:rPr>
                <w:rFonts w:ascii="Courier New" w:hAnsi="Courier New" w:cs="Courier New"/>
                <w:b/>
                <w:noProof/>
                <w:sz w:val="18"/>
                <w:szCs w:val="18"/>
              </w:rPr>
            </w:pPr>
            <w:r w:rsidRPr="00BC1BB7">
              <w:rPr>
                <w:rFonts w:ascii="Courier New" w:hAnsi="Courier New" w:cs="Courier New"/>
                <w:b/>
                <w:sz w:val="16"/>
                <w:szCs w:val="16"/>
              </w:rPr>
              <w:t>Atlanta, GA 30309-3417</w:t>
            </w:r>
          </w:p>
          <w:p w:rsidR="005F7F88" w:rsidRDefault="005F7F88" w:rsidP="00AF3A76">
            <w:pPr>
              <w:pStyle w:val="PlainText"/>
              <w:jc w:val="left"/>
              <w:rPr>
                <w:rFonts w:ascii="Courier New" w:hAnsi="Courier New" w:cs="Courier New"/>
                <w:b/>
                <w:noProof/>
                <w:sz w:val="20"/>
                <w:szCs w:val="20"/>
              </w:rPr>
            </w:pPr>
          </w:p>
        </w:tc>
      </w:tr>
      <w:tr w:rsidR="00936CE3" w:rsidRPr="00E578B4" w:rsidTr="008311FB">
        <w:tc>
          <w:tcPr>
            <w:tcW w:w="1533" w:type="dxa"/>
          </w:tcPr>
          <w:p w:rsidR="00936CE3" w:rsidRDefault="00936CE3" w:rsidP="00AF3A76">
            <w:pPr>
              <w:pStyle w:val="PlainText"/>
              <w:rPr>
                <w:rFonts w:ascii="Courier New" w:hAnsi="Courier New" w:cs="Courier New"/>
                <w:b/>
                <w:sz w:val="20"/>
                <w:szCs w:val="20"/>
              </w:rPr>
            </w:pPr>
          </w:p>
          <w:p w:rsidR="00936CE3" w:rsidRDefault="00936CE3" w:rsidP="00AF3A76">
            <w:pPr>
              <w:pStyle w:val="PlainText"/>
              <w:rPr>
                <w:rFonts w:ascii="Courier New" w:hAnsi="Courier New" w:cs="Courier New"/>
                <w:b/>
                <w:sz w:val="20"/>
                <w:szCs w:val="20"/>
              </w:rPr>
            </w:pPr>
            <w:r>
              <w:rPr>
                <w:rFonts w:ascii="Courier New" w:hAnsi="Courier New" w:cs="Courier New"/>
                <w:b/>
                <w:sz w:val="20"/>
                <w:szCs w:val="20"/>
              </w:rPr>
              <w:t>9-12-2016</w:t>
            </w:r>
          </w:p>
        </w:tc>
        <w:tc>
          <w:tcPr>
            <w:tcW w:w="1620" w:type="dxa"/>
          </w:tcPr>
          <w:p w:rsidR="00936CE3" w:rsidRDefault="00936CE3" w:rsidP="00AF3A76">
            <w:pPr>
              <w:pStyle w:val="PlainText"/>
              <w:rPr>
                <w:rFonts w:ascii="Courier New" w:hAnsi="Courier New" w:cs="Courier New"/>
                <w:b/>
                <w:sz w:val="20"/>
                <w:szCs w:val="20"/>
              </w:rPr>
            </w:pPr>
          </w:p>
          <w:p w:rsidR="00936CE3" w:rsidRDefault="000C6A2C" w:rsidP="00AF3A76">
            <w:pPr>
              <w:pStyle w:val="PlainText"/>
              <w:rPr>
                <w:rFonts w:ascii="Courier New" w:hAnsi="Courier New" w:cs="Courier New"/>
                <w:b/>
                <w:sz w:val="20"/>
                <w:szCs w:val="20"/>
              </w:rPr>
            </w:pPr>
            <w:r>
              <w:rPr>
                <w:rFonts w:ascii="Courier New" w:hAnsi="Courier New" w:cs="Courier New"/>
                <w:b/>
                <w:sz w:val="20"/>
                <w:szCs w:val="20"/>
              </w:rPr>
              <w:t>15-CV-0202</w:t>
            </w:r>
          </w:p>
        </w:tc>
        <w:tc>
          <w:tcPr>
            <w:tcW w:w="1710" w:type="dxa"/>
          </w:tcPr>
          <w:p w:rsidR="00936CE3" w:rsidRDefault="00936CE3" w:rsidP="00AF3A76">
            <w:pPr>
              <w:pStyle w:val="PlainText"/>
              <w:rPr>
                <w:rFonts w:ascii="Courier New" w:hAnsi="Courier New" w:cs="Courier New"/>
                <w:b/>
                <w:sz w:val="20"/>
                <w:szCs w:val="20"/>
              </w:rPr>
            </w:pPr>
          </w:p>
          <w:p w:rsidR="000C6A2C" w:rsidRDefault="000C6A2C"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936CE3" w:rsidRDefault="00936CE3" w:rsidP="008E36B9">
            <w:pPr>
              <w:pStyle w:val="PlainText"/>
              <w:jc w:val="left"/>
              <w:rPr>
                <w:rFonts w:ascii="Courier New" w:hAnsi="Courier New" w:cs="Courier New"/>
                <w:b/>
                <w:sz w:val="20"/>
                <w:szCs w:val="20"/>
              </w:rPr>
            </w:pPr>
          </w:p>
          <w:p w:rsidR="000C6A2C" w:rsidRDefault="000C6A2C"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Afrouz</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Nikmanesh</w:t>
            </w:r>
            <w:proofErr w:type="spellEnd"/>
            <w:r>
              <w:rPr>
                <w:rFonts w:ascii="Courier New" w:hAnsi="Courier New" w:cs="Courier New"/>
                <w:b/>
                <w:sz w:val="20"/>
                <w:szCs w:val="20"/>
              </w:rPr>
              <w:t>, et al. v. Wal-Mart Stores, Inc. and Wal-Mart Associates, Inc.</w:t>
            </w:r>
          </w:p>
          <w:p w:rsidR="000C6A2C" w:rsidRDefault="000C6A2C" w:rsidP="008E36B9">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001D127D">
              <w:rPr>
                <w:rFonts w:ascii="Courier New" w:hAnsi="Courier New" w:cs="Courier New"/>
                <w:sz w:val="20"/>
                <w:szCs w:val="20"/>
              </w:rPr>
              <w:t>Defendants</w:t>
            </w:r>
            <w:r>
              <w:rPr>
                <w:rFonts w:ascii="Courier New" w:hAnsi="Courier New" w:cs="Courier New"/>
                <w:sz w:val="20"/>
                <w:szCs w:val="20"/>
              </w:rPr>
              <w:t xml:space="preserve"> did not properly compensate certain non-exempt hourly pharmacists who worked at a Wal-Mart retail Store, Supercenter or Neighborhood Market for time spent on the</w:t>
            </w:r>
            <w:r w:rsidR="001D127D">
              <w:rPr>
                <w:rFonts w:ascii="Courier New" w:hAnsi="Courier New" w:cs="Courier New"/>
                <w:sz w:val="20"/>
                <w:szCs w:val="20"/>
              </w:rPr>
              <w:t xml:space="preserve"> </w:t>
            </w:r>
            <w:r>
              <w:rPr>
                <w:rFonts w:ascii="Courier New" w:hAnsi="Courier New" w:cs="Courier New"/>
                <w:sz w:val="20"/>
                <w:szCs w:val="20"/>
              </w:rPr>
              <w:t xml:space="preserve">home study and test portions of the Wal-Mart sponsored </w:t>
            </w:r>
            <w:proofErr w:type="spellStart"/>
            <w:r>
              <w:rPr>
                <w:rFonts w:ascii="Courier New" w:hAnsi="Courier New" w:cs="Courier New"/>
                <w:sz w:val="20"/>
                <w:szCs w:val="20"/>
              </w:rPr>
              <w:t>APhA</w:t>
            </w:r>
            <w:proofErr w:type="spellEnd"/>
            <w:r>
              <w:rPr>
                <w:rFonts w:ascii="Courier New" w:hAnsi="Courier New" w:cs="Courier New"/>
                <w:sz w:val="20"/>
                <w:szCs w:val="20"/>
              </w:rPr>
              <w:t xml:space="preserve"> Immunization Certification and Training Course.  The Lawsuit also alleges that Defendants did not properly compensate certain non-exempt pharmacists who worked at a Wal-Mart retail Store, Supercenter or Neighborhood Market in California for rest breaks</w:t>
            </w:r>
            <w:r w:rsidR="005915F9">
              <w:rPr>
                <w:rFonts w:ascii="Courier New" w:hAnsi="Courier New" w:cs="Courier New"/>
                <w:sz w:val="20"/>
                <w:szCs w:val="20"/>
              </w:rPr>
              <w:t xml:space="preserve">, </w:t>
            </w:r>
            <w:r w:rsidR="00C6252D">
              <w:rPr>
                <w:rFonts w:ascii="Courier New" w:hAnsi="Courier New" w:cs="Courier New"/>
                <w:sz w:val="20"/>
                <w:szCs w:val="20"/>
              </w:rPr>
              <w:t>and certain wrongful termination and retaliation claims on behalf of one of the individual plaintiffs.</w:t>
            </w:r>
          </w:p>
          <w:p w:rsidR="00C6252D" w:rsidRPr="000C6A2C" w:rsidRDefault="00C6252D" w:rsidP="008E36B9">
            <w:pPr>
              <w:pStyle w:val="PlainText"/>
              <w:jc w:val="left"/>
              <w:rPr>
                <w:rFonts w:ascii="Courier New" w:hAnsi="Courier New" w:cs="Courier New"/>
                <w:sz w:val="20"/>
                <w:szCs w:val="20"/>
              </w:rPr>
            </w:pPr>
          </w:p>
        </w:tc>
        <w:tc>
          <w:tcPr>
            <w:tcW w:w="1440" w:type="dxa"/>
          </w:tcPr>
          <w:p w:rsidR="000C6A2C" w:rsidRDefault="000C6A2C" w:rsidP="00AF3A76">
            <w:pPr>
              <w:pStyle w:val="PlainText"/>
              <w:rPr>
                <w:rFonts w:ascii="Courier New" w:hAnsi="Courier New" w:cs="Courier New"/>
                <w:b/>
                <w:sz w:val="20"/>
                <w:szCs w:val="20"/>
              </w:rPr>
            </w:pPr>
          </w:p>
          <w:p w:rsidR="00C6252D" w:rsidRDefault="00C6252D"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36CE3" w:rsidRDefault="00936CE3" w:rsidP="00AF3A76">
            <w:pPr>
              <w:pStyle w:val="PlainText"/>
              <w:jc w:val="left"/>
              <w:rPr>
                <w:rFonts w:ascii="Courier New" w:hAnsi="Courier New" w:cs="Courier New"/>
                <w:b/>
                <w:noProof/>
                <w:sz w:val="20"/>
                <w:szCs w:val="20"/>
              </w:rPr>
            </w:pPr>
          </w:p>
          <w:p w:rsidR="00936CE3" w:rsidRDefault="00936CE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informatin write, call or e-mail:</w:t>
            </w:r>
          </w:p>
          <w:p w:rsidR="00936CE3" w:rsidRPr="000C6A2C" w:rsidRDefault="00936CE3" w:rsidP="00AF3A76">
            <w:pPr>
              <w:pStyle w:val="PlainText"/>
              <w:jc w:val="left"/>
              <w:rPr>
                <w:rFonts w:ascii="Courier New" w:hAnsi="Courier New" w:cs="Courier New"/>
                <w:b/>
                <w:noProof/>
                <w:sz w:val="16"/>
                <w:szCs w:val="16"/>
              </w:rPr>
            </w:pPr>
          </w:p>
          <w:p w:rsidR="00936CE3" w:rsidRPr="000C6A2C" w:rsidRDefault="00936CE3" w:rsidP="00AF3A76">
            <w:pPr>
              <w:pStyle w:val="PlainText"/>
              <w:jc w:val="left"/>
              <w:rPr>
                <w:rFonts w:ascii="Courier New" w:hAnsi="Courier New" w:cs="Courier New"/>
                <w:b/>
                <w:noProof/>
                <w:sz w:val="16"/>
                <w:szCs w:val="16"/>
              </w:rPr>
            </w:pPr>
            <w:r w:rsidRPr="000C6A2C">
              <w:rPr>
                <w:rFonts w:ascii="Courier New" w:hAnsi="Courier New" w:cs="Courier New"/>
                <w:b/>
                <w:noProof/>
                <w:sz w:val="16"/>
                <w:szCs w:val="16"/>
              </w:rPr>
              <w:t>Eric M. Epstein</w:t>
            </w:r>
          </w:p>
          <w:p w:rsidR="00936CE3" w:rsidRPr="000C6A2C" w:rsidRDefault="00936CE3" w:rsidP="00AF3A76">
            <w:pPr>
              <w:pStyle w:val="PlainText"/>
              <w:jc w:val="left"/>
              <w:rPr>
                <w:rFonts w:ascii="Courier New" w:hAnsi="Courier New" w:cs="Courier New"/>
                <w:b/>
                <w:noProof/>
                <w:sz w:val="16"/>
                <w:szCs w:val="16"/>
              </w:rPr>
            </w:pPr>
            <w:r w:rsidRPr="000C6A2C">
              <w:rPr>
                <w:rFonts w:ascii="Courier New" w:hAnsi="Courier New" w:cs="Courier New"/>
                <w:b/>
                <w:noProof/>
                <w:sz w:val="16"/>
                <w:szCs w:val="16"/>
              </w:rPr>
              <w:t>E</w:t>
            </w:r>
            <w:r w:rsidR="000C6A2C" w:rsidRPr="000C6A2C">
              <w:rPr>
                <w:rFonts w:ascii="Courier New" w:hAnsi="Courier New" w:cs="Courier New"/>
                <w:b/>
                <w:noProof/>
                <w:sz w:val="16"/>
                <w:szCs w:val="16"/>
              </w:rPr>
              <w:t>ric M. Epstein, APC</w:t>
            </w:r>
          </w:p>
          <w:p w:rsidR="000C6A2C" w:rsidRDefault="000C6A2C" w:rsidP="00AF3A76">
            <w:pPr>
              <w:pStyle w:val="PlainText"/>
              <w:jc w:val="left"/>
              <w:rPr>
                <w:rFonts w:ascii="Courier New" w:hAnsi="Courier New" w:cs="Courier New"/>
                <w:b/>
                <w:noProof/>
                <w:sz w:val="16"/>
                <w:szCs w:val="16"/>
              </w:rPr>
            </w:pPr>
            <w:r w:rsidRPr="000C6A2C">
              <w:rPr>
                <w:rFonts w:ascii="Courier New" w:hAnsi="Courier New" w:cs="Courier New"/>
                <w:b/>
                <w:noProof/>
                <w:sz w:val="16"/>
                <w:szCs w:val="16"/>
              </w:rPr>
              <w:t>1901 Avenue of the Stars</w:t>
            </w:r>
          </w:p>
          <w:p w:rsidR="000C6A2C" w:rsidRPr="000C6A2C" w:rsidRDefault="000C6A2C" w:rsidP="00AF3A76">
            <w:pPr>
              <w:pStyle w:val="PlainText"/>
              <w:jc w:val="left"/>
              <w:rPr>
                <w:rFonts w:ascii="Courier New" w:hAnsi="Courier New" w:cs="Courier New"/>
                <w:b/>
                <w:noProof/>
                <w:sz w:val="16"/>
                <w:szCs w:val="16"/>
              </w:rPr>
            </w:pPr>
            <w:r w:rsidRPr="000C6A2C">
              <w:rPr>
                <w:rFonts w:ascii="Courier New" w:hAnsi="Courier New" w:cs="Courier New"/>
                <w:b/>
                <w:noProof/>
                <w:sz w:val="16"/>
                <w:szCs w:val="16"/>
              </w:rPr>
              <w:t xml:space="preserve"> #1100</w:t>
            </w:r>
          </w:p>
          <w:p w:rsidR="000C6A2C" w:rsidRPr="000C6A2C" w:rsidRDefault="000C6A2C" w:rsidP="00AF3A76">
            <w:pPr>
              <w:pStyle w:val="PlainText"/>
              <w:jc w:val="left"/>
              <w:rPr>
                <w:rFonts w:ascii="Courier New" w:hAnsi="Courier New" w:cs="Courier New"/>
                <w:b/>
                <w:noProof/>
                <w:sz w:val="16"/>
                <w:szCs w:val="16"/>
              </w:rPr>
            </w:pPr>
            <w:r w:rsidRPr="000C6A2C">
              <w:rPr>
                <w:rFonts w:ascii="Courier New" w:hAnsi="Courier New" w:cs="Courier New"/>
                <w:b/>
                <w:noProof/>
                <w:sz w:val="16"/>
                <w:szCs w:val="16"/>
              </w:rPr>
              <w:t xml:space="preserve">Los </w:t>
            </w:r>
            <w:r>
              <w:rPr>
                <w:rFonts w:ascii="Courier New" w:hAnsi="Courier New" w:cs="Courier New"/>
                <w:b/>
                <w:noProof/>
                <w:sz w:val="16"/>
                <w:szCs w:val="16"/>
              </w:rPr>
              <w:t>A</w:t>
            </w:r>
            <w:r w:rsidRPr="000C6A2C">
              <w:rPr>
                <w:rFonts w:ascii="Courier New" w:hAnsi="Courier New" w:cs="Courier New"/>
                <w:b/>
                <w:noProof/>
                <w:sz w:val="16"/>
                <w:szCs w:val="16"/>
              </w:rPr>
              <w:t>ngeles, CA 90067</w:t>
            </w:r>
          </w:p>
          <w:p w:rsidR="000C6A2C" w:rsidRPr="000C6A2C" w:rsidRDefault="000C6A2C" w:rsidP="00AF3A76">
            <w:pPr>
              <w:pStyle w:val="PlainText"/>
              <w:jc w:val="left"/>
              <w:rPr>
                <w:rFonts w:ascii="Courier New" w:hAnsi="Courier New" w:cs="Courier New"/>
                <w:b/>
                <w:noProof/>
                <w:sz w:val="16"/>
                <w:szCs w:val="16"/>
              </w:rPr>
            </w:pPr>
          </w:p>
          <w:p w:rsidR="000C6A2C" w:rsidRPr="000C6A2C" w:rsidRDefault="000C6A2C" w:rsidP="00AF3A76">
            <w:pPr>
              <w:pStyle w:val="PlainText"/>
              <w:jc w:val="left"/>
              <w:rPr>
                <w:rFonts w:ascii="Courier New" w:hAnsi="Courier New" w:cs="Courier New"/>
                <w:b/>
                <w:noProof/>
                <w:sz w:val="16"/>
                <w:szCs w:val="16"/>
              </w:rPr>
            </w:pPr>
            <w:r w:rsidRPr="000C6A2C">
              <w:rPr>
                <w:rFonts w:ascii="Courier New" w:hAnsi="Courier New" w:cs="Courier New"/>
                <w:b/>
                <w:noProof/>
                <w:sz w:val="16"/>
                <w:szCs w:val="16"/>
              </w:rPr>
              <w:t>310 552-5366 (Ph.)</w:t>
            </w:r>
          </w:p>
          <w:p w:rsidR="000C6A2C" w:rsidRPr="000C6A2C" w:rsidRDefault="000C6A2C" w:rsidP="00AF3A76">
            <w:pPr>
              <w:pStyle w:val="PlainText"/>
              <w:jc w:val="left"/>
              <w:rPr>
                <w:rFonts w:ascii="Courier New" w:hAnsi="Courier New" w:cs="Courier New"/>
                <w:b/>
                <w:noProof/>
                <w:sz w:val="16"/>
                <w:szCs w:val="16"/>
              </w:rPr>
            </w:pPr>
          </w:p>
          <w:p w:rsidR="000C6A2C" w:rsidRPr="000C6A2C" w:rsidRDefault="00615C33" w:rsidP="00AF3A76">
            <w:pPr>
              <w:pStyle w:val="PlainText"/>
              <w:jc w:val="left"/>
              <w:rPr>
                <w:rFonts w:ascii="Courier New" w:hAnsi="Courier New" w:cs="Courier New"/>
                <w:b/>
                <w:noProof/>
                <w:sz w:val="16"/>
                <w:szCs w:val="16"/>
              </w:rPr>
            </w:pPr>
            <w:hyperlink r:id="rId13" w:history="1">
              <w:r w:rsidR="000C6A2C" w:rsidRPr="000C6A2C">
                <w:rPr>
                  <w:rStyle w:val="Hyperlink"/>
                  <w:rFonts w:ascii="Courier New" w:hAnsi="Courier New" w:cs="Courier New"/>
                  <w:b/>
                  <w:noProof/>
                  <w:sz w:val="16"/>
                  <w:szCs w:val="16"/>
                </w:rPr>
                <w:t>EMEpstein@aol.com</w:t>
              </w:r>
            </w:hyperlink>
          </w:p>
          <w:p w:rsidR="000C6A2C" w:rsidRDefault="000C6A2C" w:rsidP="00AF3A76">
            <w:pPr>
              <w:pStyle w:val="PlainText"/>
              <w:jc w:val="left"/>
              <w:rPr>
                <w:rFonts w:ascii="Courier New" w:hAnsi="Courier New" w:cs="Courier New"/>
                <w:b/>
                <w:noProof/>
                <w:sz w:val="20"/>
                <w:szCs w:val="20"/>
              </w:rPr>
            </w:pPr>
          </w:p>
        </w:tc>
      </w:tr>
      <w:tr w:rsidR="00C6252D" w:rsidRPr="00E578B4" w:rsidTr="008311FB">
        <w:tc>
          <w:tcPr>
            <w:tcW w:w="1533" w:type="dxa"/>
          </w:tcPr>
          <w:p w:rsidR="00C6252D" w:rsidRDefault="00C6252D" w:rsidP="00AF3A76">
            <w:pPr>
              <w:pStyle w:val="PlainText"/>
              <w:rPr>
                <w:rFonts w:ascii="Courier New" w:hAnsi="Courier New" w:cs="Courier New"/>
                <w:b/>
                <w:sz w:val="20"/>
                <w:szCs w:val="20"/>
              </w:rPr>
            </w:pPr>
          </w:p>
          <w:p w:rsidR="00C6252D" w:rsidRDefault="00C6252D" w:rsidP="00AF3A76">
            <w:pPr>
              <w:pStyle w:val="PlainText"/>
              <w:rPr>
                <w:rFonts w:ascii="Courier New" w:hAnsi="Courier New" w:cs="Courier New"/>
                <w:b/>
                <w:sz w:val="20"/>
                <w:szCs w:val="20"/>
              </w:rPr>
            </w:pPr>
            <w:r>
              <w:rPr>
                <w:rFonts w:ascii="Courier New" w:hAnsi="Courier New" w:cs="Courier New"/>
                <w:b/>
                <w:sz w:val="20"/>
                <w:szCs w:val="20"/>
              </w:rPr>
              <w:t>9-12-2016</w:t>
            </w:r>
          </w:p>
        </w:tc>
        <w:tc>
          <w:tcPr>
            <w:tcW w:w="1620" w:type="dxa"/>
          </w:tcPr>
          <w:p w:rsidR="00C6252D" w:rsidRDefault="00C6252D" w:rsidP="00AF3A76">
            <w:pPr>
              <w:pStyle w:val="PlainText"/>
              <w:rPr>
                <w:rFonts w:ascii="Courier New" w:hAnsi="Courier New" w:cs="Courier New"/>
                <w:b/>
                <w:sz w:val="20"/>
                <w:szCs w:val="20"/>
              </w:rPr>
            </w:pPr>
          </w:p>
          <w:p w:rsidR="00C6252D" w:rsidRDefault="00C6252D" w:rsidP="00AF3A76">
            <w:pPr>
              <w:pStyle w:val="PlainText"/>
              <w:rPr>
                <w:rFonts w:ascii="Courier New" w:hAnsi="Courier New" w:cs="Courier New"/>
                <w:b/>
                <w:sz w:val="20"/>
                <w:szCs w:val="20"/>
              </w:rPr>
            </w:pPr>
            <w:r>
              <w:rPr>
                <w:rFonts w:ascii="Courier New" w:hAnsi="Courier New" w:cs="Courier New"/>
                <w:b/>
                <w:sz w:val="20"/>
                <w:szCs w:val="20"/>
              </w:rPr>
              <w:t>14-CV-03270</w:t>
            </w:r>
          </w:p>
        </w:tc>
        <w:tc>
          <w:tcPr>
            <w:tcW w:w="1710" w:type="dxa"/>
          </w:tcPr>
          <w:p w:rsidR="00C6252D" w:rsidRDefault="00C6252D" w:rsidP="00AF3A76">
            <w:pPr>
              <w:pStyle w:val="PlainText"/>
              <w:rPr>
                <w:rFonts w:ascii="Courier New" w:hAnsi="Courier New" w:cs="Courier New"/>
                <w:b/>
                <w:sz w:val="20"/>
                <w:szCs w:val="20"/>
              </w:rPr>
            </w:pPr>
          </w:p>
          <w:p w:rsidR="00C6252D" w:rsidRDefault="00C6252D" w:rsidP="00AF3A76">
            <w:pPr>
              <w:pStyle w:val="PlainText"/>
              <w:rPr>
                <w:rFonts w:ascii="Courier New" w:hAnsi="Courier New" w:cs="Courier New"/>
                <w:b/>
                <w:sz w:val="20"/>
                <w:szCs w:val="20"/>
              </w:rPr>
            </w:pPr>
            <w:r>
              <w:rPr>
                <w:rFonts w:ascii="Courier New" w:hAnsi="Courier New" w:cs="Courier New"/>
                <w:b/>
                <w:sz w:val="20"/>
                <w:szCs w:val="20"/>
              </w:rPr>
              <w:t>(D. Md.)</w:t>
            </w:r>
          </w:p>
        </w:tc>
        <w:tc>
          <w:tcPr>
            <w:tcW w:w="5940" w:type="dxa"/>
          </w:tcPr>
          <w:p w:rsidR="00C6252D" w:rsidRPr="00C6252D" w:rsidRDefault="00C6252D" w:rsidP="008E36B9">
            <w:pPr>
              <w:pStyle w:val="PlainText"/>
              <w:jc w:val="left"/>
              <w:rPr>
                <w:rFonts w:ascii="Courier New" w:hAnsi="Courier New" w:cs="Courier New"/>
                <w:b/>
                <w:sz w:val="20"/>
                <w:szCs w:val="20"/>
              </w:rPr>
            </w:pPr>
          </w:p>
          <w:p w:rsidR="00C6252D" w:rsidRPr="00C6252D" w:rsidRDefault="00C6252D" w:rsidP="008E36B9">
            <w:pPr>
              <w:pStyle w:val="PlainText"/>
              <w:jc w:val="left"/>
              <w:rPr>
                <w:rFonts w:ascii="Courier New" w:hAnsi="Courier New" w:cs="Courier New"/>
                <w:b/>
                <w:sz w:val="20"/>
                <w:szCs w:val="20"/>
              </w:rPr>
            </w:pPr>
            <w:r w:rsidRPr="00C6252D">
              <w:rPr>
                <w:rFonts w:ascii="Courier New" w:hAnsi="Courier New" w:cs="Courier New"/>
                <w:b/>
                <w:sz w:val="20"/>
                <w:szCs w:val="20"/>
              </w:rPr>
              <w:t xml:space="preserve">Maria </w:t>
            </w:r>
            <w:proofErr w:type="spellStart"/>
            <w:r w:rsidRPr="00C6252D">
              <w:rPr>
                <w:rFonts w:ascii="Courier New" w:hAnsi="Courier New" w:cs="Courier New"/>
                <w:b/>
                <w:sz w:val="20"/>
                <w:szCs w:val="20"/>
              </w:rPr>
              <w:t>Vinas</w:t>
            </w:r>
            <w:proofErr w:type="spellEnd"/>
            <w:r w:rsidRPr="00C6252D">
              <w:rPr>
                <w:rFonts w:ascii="Courier New" w:hAnsi="Courier New" w:cs="Courier New"/>
                <w:b/>
                <w:sz w:val="20"/>
                <w:szCs w:val="20"/>
              </w:rPr>
              <w:t xml:space="preserve"> v. Credit Bureau of Napa County, Inc. d/b/a Chase Receivable</w:t>
            </w:r>
          </w:p>
          <w:p w:rsidR="00C6252D" w:rsidRDefault="00C6252D" w:rsidP="00C6252D">
            <w:pPr>
              <w:autoSpaceDE w:val="0"/>
              <w:autoSpaceDN w:val="0"/>
              <w:adjustRightInd w:val="0"/>
              <w:jc w:val="left"/>
              <w:rPr>
                <w:rFonts w:ascii="Courier New" w:hAnsi="Courier New" w:cs="Courier New"/>
                <w:sz w:val="20"/>
                <w:szCs w:val="20"/>
              </w:rPr>
            </w:pPr>
            <w:r w:rsidRPr="00C6252D">
              <w:rPr>
                <w:rFonts w:ascii="Courier New" w:hAnsi="Courier New" w:cs="Courier New"/>
                <w:sz w:val="20"/>
                <w:szCs w:val="20"/>
              </w:rPr>
              <w:t>In the lawsuit, the Plaintiff claims that Chase Receivables violated the federal Fair Debt Collection Practices Act</w:t>
            </w:r>
            <w:r w:rsidR="008C054F">
              <w:rPr>
                <w:rFonts w:ascii="Courier New" w:hAnsi="Courier New" w:cs="Courier New"/>
                <w:sz w:val="20"/>
                <w:szCs w:val="20"/>
              </w:rPr>
              <w:t xml:space="preserve"> </w:t>
            </w:r>
            <w:r>
              <w:rPr>
                <w:rFonts w:ascii="Courier New" w:hAnsi="Courier New" w:cs="Courier New"/>
                <w:sz w:val="20"/>
                <w:szCs w:val="20"/>
              </w:rPr>
              <w:t xml:space="preserve">by </w:t>
            </w:r>
            <w:r w:rsidRPr="00C6252D">
              <w:rPr>
                <w:rFonts w:ascii="Courier New" w:hAnsi="Courier New" w:cs="Courier New"/>
                <w:sz w:val="20"/>
                <w:szCs w:val="20"/>
              </w:rPr>
              <w:t>collecting a $14.95 “convenience” or “transaction” fee from her when she paid her medical debt</w:t>
            </w:r>
            <w:r>
              <w:rPr>
                <w:rFonts w:ascii="Courier New" w:hAnsi="Courier New" w:cs="Courier New"/>
                <w:sz w:val="20"/>
                <w:szCs w:val="20"/>
              </w:rPr>
              <w:t xml:space="preserve"> </w:t>
            </w:r>
            <w:r w:rsidRPr="00C6252D">
              <w:rPr>
                <w:rFonts w:ascii="Courier New" w:hAnsi="Courier New" w:cs="Courier New"/>
                <w:sz w:val="20"/>
                <w:szCs w:val="20"/>
              </w:rPr>
              <w:t>online. Both sides have agreed to settle the lawsuit to avoid the cost, delay, and uncertainty of litigation.</w:t>
            </w:r>
          </w:p>
          <w:p w:rsidR="001C5B91" w:rsidRPr="00C6252D" w:rsidRDefault="001C5B91" w:rsidP="00C6252D">
            <w:pPr>
              <w:autoSpaceDE w:val="0"/>
              <w:autoSpaceDN w:val="0"/>
              <w:adjustRightInd w:val="0"/>
              <w:jc w:val="left"/>
              <w:rPr>
                <w:rFonts w:ascii="Courier New" w:hAnsi="Courier New" w:cs="Courier New"/>
                <w:sz w:val="20"/>
                <w:szCs w:val="20"/>
              </w:rPr>
            </w:pPr>
          </w:p>
        </w:tc>
        <w:tc>
          <w:tcPr>
            <w:tcW w:w="1440" w:type="dxa"/>
          </w:tcPr>
          <w:p w:rsidR="00C6252D" w:rsidRDefault="00C6252D" w:rsidP="00AF3A76">
            <w:pPr>
              <w:pStyle w:val="PlainText"/>
              <w:rPr>
                <w:rFonts w:ascii="Courier New" w:hAnsi="Courier New" w:cs="Courier New"/>
                <w:b/>
                <w:sz w:val="20"/>
                <w:szCs w:val="20"/>
              </w:rPr>
            </w:pPr>
          </w:p>
          <w:p w:rsidR="00C6252D" w:rsidRDefault="00C6252D"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6252D" w:rsidRDefault="00C6252D" w:rsidP="00AF3A76">
            <w:pPr>
              <w:pStyle w:val="PlainText"/>
              <w:jc w:val="left"/>
              <w:rPr>
                <w:rFonts w:ascii="Courier New" w:hAnsi="Courier New" w:cs="Courier New"/>
                <w:b/>
                <w:noProof/>
                <w:sz w:val="20"/>
                <w:szCs w:val="20"/>
              </w:rPr>
            </w:pPr>
          </w:p>
          <w:p w:rsidR="00C6252D" w:rsidRDefault="00C6252D"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8C054F">
              <w:rPr>
                <w:rFonts w:ascii="Courier New" w:hAnsi="Courier New" w:cs="Courier New"/>
                <w:b/>
                <w:noProof/>
                <w:sz w:val="20"/>
                <w:szCs w:val="20"/>
              </w:rPr>
              <w:t>, call or fax</w:t>
            </w:r>
            <w:r>
              <w:rPr>
                <w:rFonts w:ascii="Courier New" w:hAnsi="Courier New" w:cs="Courier New"/>
                <w:b/>
                <w:noProof/>
                <w:sz w:val="20"/>
                <w:szCs w:val="20"/>
              </w:rPr>
              <w:t>:</w:t>
            </w:r>
          </w:p>
          <w:p w:rsidR="00C6252D" w:rsidRDefault="00C6252D" w:rsidP="00AF3A76">
            <w:pPr>
              <w:pStyle w:val="PlainText"/>
              <w:jc w:val="left"/>
              <w:rPr>
                <w:rFonts w:ascii="Courier New" w:hAnsi="Courier New" w:cs="Courier New"/>
                <w:b/>
                <w:noProof/>
                <w:sz w:val="20"/>
                <w:szCs w:val="20"/>
              </w:rPr>
            </w:pPr>
          </w:p>
          <w:p w:rsidR="00C6252D" w:rsidRPr="00577858" w:rsidRDefault="00895B2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Sergei Lemberg</w:t>
            </w:r>
          </w:p>
          <w:p w:rsidR="00895B28" w:rsidRPr="00577858" w:rsidRDefault="00895B2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Stephen Taylor</w:t>
            </w:r>
          </w:p>
          <w:p w:rsidR="00895B28" w:rsidRPr="00577858" w:rsidRDefault="00895B2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Lemberg Law, LLC</w:t>
            </w:r>
          </w:p>
          <w:p w:rsidR="00895B28" w:rsidRPr="00577858" w:rsidRDefault="00895B2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43 Danbury Road</w:t>
            </w:r>
          </w:p>
          <w:p w:rsidR="00895B28" w:rsidRPr="00577858" w:rsidRDefault="00895B2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Wilton, CT 06897</w:t>
            </w:r>
          </w:p>
          <w:p w:rsidR="00895B28" w:rsidRPr="00577858" w:rsidRDefault="00895B28" w:rsidP="00AF3A76">
            <w:pPr>
              <w:pStyle w:val="PlainText"/>
              <w:jc w:val="left"/>
              <w:rPr>
                <w:rFonts w:ascii="Courier New" w:hAnsi="Courier New" w:cs="Courier New"/>
                <w:b/>
                <w:noProof/>
                <w:sz w:val="16"/>
                <w:szCs w:val="16"/>
              </w:rPr>
            </w:pPr>
          </w:p>
          <w:p w:rsidR="00895B28" w:rsidRPr="00577858" w:rsidRDefault="00895B2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203 653-2250 (Ph.)</w:t>
            </w:r>
          </w:p>
          <w:p w:rsidR="00895B28" w:rsidRPr="00577858" w:rsidRDefault="00895B28" w:rsidP="00AF3A76">
            <w:pPr>
              <w:pStyle w:val="PlainText"/>
              <w:jc w:val="left"/>
              <w:rPr>
                <w:rFonts w:ascii="Courier New" w:hAnsi="Courier New" w:cs="Courier New"/>
                <w:b/>
                <w:noProof/>
                <w:sz w:val="16"/>
                <w:szCs w:val="16"/>
              </w:rPr>
            </w:pPr>
          </w:p>
          <w:p w:rsidR="00895B28" w:rsidRPr="00577858" w:rsidRDefault="00895B2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203 653-3424 (Fax)</w:t>
            </w:r>
          </w:p>
          <w:p w:rsidR="00895B28" w:rsidRDefault="00895B28" w:rsidP="00AF3A76">
            <w:pPr>
              <w:pStyle w:val="PlainText"/>
              <w:jc w:val="left"/>
              <w:rPr>
                <w:rFonts w:ascii="Courier New" w:hAnsi="Courier New" w:cs="Courier New"/>
                <w:b/>
                <w:noProof/>
                <w:sz w:val="20"/>
                <w:szCs w:val="20"/>
              </w:rPr>
            </w:pPr>
          </w:p>
        </w:tc>
      </w:tr>
      <w:tr w:rsidR="00895B28" w:rsidRPr="00E578B4" w:rsidTr="008311FB">
        <w:tc>
          <w:tcPr>
            <w:tcW w:w="1533" w:type="dxa"/>
          </w:tcPr>
          <w:p w:rsidR="00895B28" w:rsidRDefault="00895B28" w:rsidP="00AF3A76">
            <w:pPr>
              <w:pStyle w:val="PlainText"/>
              <w:rPr>
                <w:rFonts w:ascii="Courier New" w:hAnsi="Courier New" w:cs="Courier New"/>
                <w:b/>
                <w:sz w:val="20"/>
                <w:szCs w:val="20"/>
              </w:rPr>
            </w:pPr>
          </w:p>
          <w:p w:rsidR="00895B28" w:rsidRDefault="00895B28" w:rsidP="00AF3A76">
            <w:pPr>
              <w:pStyle w:val="PlainText"/>
              <w:rPr>
                <w:rFonts w:ascii="Courier New" w:hAnsi="Courier New" w:cs="Courier New"/>
                <w:b/>
                <w:sz w:val="20"/>
                <w:szCs w:val="20"/>
              </w:rPr>
            </w:pPr>
            <w:r>
              <w:rPr>
                <w:rFonts w:ascii="Courier New" w:hAnsi="Courier New" w:cs="Courier New"/>
                <w:b/>
                <w:sz w:val="20"/>
                <w:szCs w:val="20"/>
              </w:rPr>
              <w:t>9-12-2016</w:t>
            </w:r>
          </w:p>
        </w:tc>
        <w:tc>
          <w:tcPr>
            <w:tcW w:w="1620" w:type="dxa"/>
          </w:tcPr>
          <w:p w:rsidR="00895B28" w:rsidRDefault="00895B28" w:rsidP="00AF3A76">
            <w:pPr>
              <w:pStyle w:val="PlainText"/>
              <w:rPr>
                <w:rFonts w:ascii="Courier New" w:hAnsi="Courier New" w:cs="Courier New"/>
                <w:b/>
                <w:sz w:val="20"/>
                <w:szCs w:val="20"/>
              </w:rPr>
            </w:pPr>
          </w:p>
          <w:p w:rsidR="00902C58" w:rsidRDefault="00895B28" w:rsidP="00902C58">
            <w:pPr>
              <w:pStyle w:val="PlainText"/>
              <w:rPr>
                <w:rFonts w:ascii="Courier New" w:hAnsi="Courier New" w:cs="Courier New"/>
                <w:b/>
                <w:sz w:val="20"/>
                <w:szCs w:val="20"/>
              </w:rPr>
            </w:pPr>
            <w:r>
              <w:rPr>
                <w:rFonts w:ascii="Courier New" w:hAnsi="Courier New" w:cs="Courier New"/>
                <w:b/>
                <w:sz w:val="20"/>
                <w:szCs w:val="20"/>
              </w:rPr>
              <w:t>12-</w:t>
            </w:r>
            <w:r w:rsidR="00902C58">
              <w:rPr>
                <w:rFonts w:ascii="Courier New" w:hAnsi="Courier New" w:cs="Courier New"/>
                <w:b/>
                <w:sz w:val="20"/>
                <w:szCs w:val="20"/>
              </w:rPr>
              <w:t>MD-02311</w:t>
            </w:r>
          </w:p>
          <w:p w:rsidR="00902C58" w:rsidRDefault="00902C58" w:rsidP="00902C58">
            <w:pPr>
              <w:pStyle w:val="PlainText"/>
              <w:rPr>
                <w:rFonts w:ascii="Courier New" w:hAnsi="Courier New" w:cs="Courier New"/>
                <w:b/>
                <w:sz w:val="20"/>
                <w:szCs w:val="20"/>
              </w:rPr>
            </w:pPr>
            <w:r>
              <w:rPr>
                <w:rFonts w:ascii="Courier New" w:hAnsi="Courier New" w:cs="Courier New"/>
                <w:b/>
                <w:sz w:val="20"/>
                <w:szCs w:val="20"/>
              </w:rPr>
              <w:t>12-CV-00103</w:t>
            </w:r>
          </w:p>
        </w:tc>
        <w:tc>
          <w:tcPr>
            <w:tcW w:w="1710" w:type="dxa"/>
          </w:tcPr>
          <w:p w:rsidR="00895B28" w:rsidRDefault="00895B28" w:rsidP="00AF3A76">
            <w:pPr>
              <w:pStyle w:val="PlainText"/>
              <w:rPr>
                <w:rFonts w:ascii="Courier New" w:hAnsi="Courier New" w:cs="Courier New"/>
                <w:b/>
                <w:sz w:val="20"/>
                <w:szCs w:val="20"/>
              </w:rPr>
            </w:pPr>
          </w:p>
          <w:p w:rsidR="00895B28" w:rsidRDefault="00895B28" w:rsidP="00AF3A76">
            <w:pPr>
              <w:pStyle w:val="PlainText"/>
              <w:rPr>
                <w:rFonts w:ascii="Courier New" w:hAnsi="Courier New" w:cs="Courier New"/>
                <w:b/>
                <w:sz w:val="20"/>
                <w:szCs w:val="20"/>
              </w:rPr>
            </w:pPr>
            <w:r>
              <w:rPr>
                <w:rFonts w:ascii="Courier New" w:hAnsi="Courier New" w:cs="Courier New"/>
                <w:b/>
                <w:sz w:val="20"/>
                <w:szCs w:val="20"/>
              </w:rPr>
              <w:t>(</w:t>
            </w:r>
            <w:r w:rsidR="00902C58">
              <w:rPr>
                <w:rFonts w:ascii="Courier New" w:hAnsi="Courier New" w:cs="Courier New"/>
                <w:b/>
                <w:sz w:val="20"/>
                <w:szCs w:val="20"/>
              </w:rPr>
              <w:t>E.D. Mich.)</w:t>
            </w:r>
          </w:p>
        </w:tc>
        <w:tc>
          <w:tcPr>
            <w:tcW w:w="5940" w:type="dxa"/>
          </w:tcPr>
          <w:p w:rsidR="00895B28" w:rsidRDefault="00895B28" w:rsidP="008E36B9">
            <w:pPr>
              <w:pStyle w:val="PlainText"/>
              <w:jc w:val="left"/>
              <w:rPr>
                <w:rFonts w:ascii="Courier New" w:hAnsi="Courier New" w:cs="Courier New"/>
                <w:b/>
                <w:sz w:val="20"/>
                <w:szCs w:val="20"/>
              </w:rPr>
            </w:pPr>
          </w:p>
          <w:p w:rsidR="00902C58" w:rsidRDefault="00902C58"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 re: Wire Harness Cases)(End-</w:t>
            </w:r>
            <w:proofErr w:type="spellStart"/>
            <w:r>
              <w:rPr>
                <w:rFonts w:ascii="Courier New" w:hAnsi="Courier New" w:cs="Courier New"/>
                <w:b/>
                <w:sz w:val="20"/>
                <w:szCs w:val="20"/>
              </w:rPr>
              <w:t>Payor</w:t>
            </w:r>
            <w:proofErr w:type="spellEnd"/>
            <w:r>
              <w:rPr>
                <w:rFonts w:ascii="Courier New" w:hAnsi="Courier New" w:cs="Courier New"/>
                <w:b/>
                <w:sz w:val="20"/>
                <w:szCs w:val="20"/>
              </w:rPr>
              <w:t xml:space="preserve"> Action)</w:t>
            </w:r>
          </w:p>
          <w:p w:rsidR="00902C58" w:rsidRDefault="00902C58" w:rsidP="008E36B9">
            <w:pPr>
              <w:pStyle w:val="PlainText"/>
              <w:jc w:val="left"/>
              <w:rPr>
                <w:rFonts w:ascii="Courier New" w:hAnsi="Courier New" w:cs="Courier New"/>
                <w:b/>
                <w:sz w:val="20"/>
                <w:szCs w:val="20"/>
              </w:rPr>
            </w:pPr>
            <w:r>
              <w:rPr>
                <w:rFonts w:ascii="Courier New" w:hAnsi="Courier New" w:cs="Courier New"/>
                <w:b/>
                <w:sz w:val="20"/>
                <w:szCs w:val="20"/>
              </w:rPr>
              <w:t>Re Defendants:  Tokai Rika Co., Ltd. and TRAM, Inc., a/k/a Tokai Rika U.S.A. Inc.</w:t>
            </w:r>
            <w:r w:rsidR="00577858">
              <w:rPr>
                <w:rFonts w:ascii="Courier New" w:hAnsi="Courier New" w:cs="Courier New"/>
                <w:b/>
                <w:sz w:val="20"/>
                <w:szCs w:val="20"/>
              </w:rPr>
              <w:t xml:space="preserve"> (collectively, “Tokai Rika”)</w:t>
            </w:r>
          </w:p>
          <w:p w:rsidR="00577858" w:rsidRPr="00577858" w:rsidRDefault="00577858" w:rsidP="008E36B9">
            <w:pPr>
              <w:pStyle w:val="PlainText"/>
              <w:jc w:val="left"/>
              <w:rPr>
                <w:rFonts w:ascii="Courier New" w:hAnsi="Courier New" w:cs="Courier New"/>
                <w:sz w:val="20"/>
                <w:szCs w:val="20"/>
              </w:rPr>
            </w:pPr>
            <w:r>
              <w:rPr>
                <w:rFonts w:ascii="Courier New" w:hAnsi="Courier New" w:cs="Courier New"/>
                <w:sz w:val="20"/>
                <w:szCs w:val="20"/>
              </w:rPr>
              <w:t>See</w:t>
            </w:r>
            <w:r w:rsidR="00313198">
              <w:rPr>
                <w:rFonts w:ascii="Courier New" w:hAnsi="Courier New" w:cs="Courier New"/>
                <w:sz w:val="20"/>
                <w:szCs w:val="20"/>
              </w:rPr>
              <w:t xml:space="preserve"> CAFA notice</w:t>
            </w:r>
            <w:r w:rsidR="0065227B">
              <w:rPr>
                <w:rFonts w:ascii="Courier New" w:hAnsi="Courier New" w:cs="Courier New"/>
                <w:sz w:val="20"/>
                <w:szCs w:val="20"/>
              </w:rPr>
              <w:t xml:space="preserve"> dated</w:t>
            </w:r>
            <w:r>
              <w:rPr>
                <w:rFonts w:ascii="Courier New" w:hAnsi="Courier New" w:cs="Courier New"/>
                <w:sz w:val="20"/>
                <w:szCs w:val="20"/>
              </w:rPr>
              <w:t xml:space="preserve"> 9-6-2016 In re: Wire Harness Cases above for more information.</w:t>
            </w:r>
          </w:p>
          <w:p w:rsidR="00902C58" w:rsidRPr="00C6252D" w:rsidRDefault="00902C58" w:rsidP="008E36B9">
            <w:pPr>
              <w:pStyle w:val="PlainText"/>
              <w:jc w:val="left"/>
              <w:rPr>
                <w:rFonts w:ascii="Courier New" w:hAnsi="Courier New" w:cs="Courier New"/>
                <w:b/>
                <w:sz w:val="20"/>
                <w:szCs w:val="20"/>
              </w:rPr>
            </w:pPr>
          </w:p>
        </w:tc>
        <w:tc>
          <w:tcPr>
            <w:tcW w:w="1440" w:type="dxa"/>
          </w:tcPr>
          <w:p w:rsidR="00902C58" w:rsidRDefault="00902C58" w:rsidP="00AF3A76">
            <w:pPr>
              <w:pStyle w:val="PlainText"/>
              <w:rPr>
                <w:rFonts w:ascii="Courier New" w:hAnsi="Courier New" w:cs="Courier New"/>
                <w:b/>
                <w:sz w:val="20"/>
                <w:szCs w:val="20"/>
              </w:rPr>
            </w:pPr>
          </w:p>
          <w:p w:rsidR="00895B28" w:rsidRDefault="00794222" w:rsidP="00AF3A76">
            <w:pPr>
              <w:pStyle w:val="PlainText"/>
              <w:rPr>
                <w:rFonts w:ascii="Courier New" w:hAnsi="Courier New" w:cs="Courier New"/>
                <w:b/>
                <w:sz w:val="20"/>
                <w:szCs w:val="20"/>
              </w:rPr>
            </w:pPr>
            <w:r>
              <w:rPr>
                <w:rFonts w:ascii="Courier New" w:hAnsi="Courier New" w:cs="Courier New"/>
                <w:b/>
                <w:sz w:val="20"/>
                <w:szCs w:val="20"/>
              </w:rPr>
              <w:t>11-17</w:t>
            </w:r>
            <w:r w:rsidR="00902C58">
              <w:rPr>
                <w:rFonts w:ascii="Courier New" w:hAnsi="Courier New" w:cs="Courier New"/>
                <w:b/>
                <w:sz w:val="20"/>
                <w:szCs w:val="20"/>
              </w:rPr>
              <w:t>-2016</w:t>
            </w:r>
          </w:p>
        </w:tc>
        <w:tc>
          <w:tcPr>
            <w:tcW w:w="2681" w:type="dxa"/>
          </w:tcPr>
          <w:p w:rsidR="00895B28" w:rsidRDefault="00895B28" w:rsidP="00AF3A76">
            <w:pPr>
              <w:pStyle w:val="PlainText"/>
              <w:jc w:val="left"/>
              <w:rPr>
                <w:rFonts w:ascii="Courier New" w:hAnsi="Courier New" w:cs="Courier New"/>
                <w:b/>
                <w:noProof/>
                <w:sz w:val="20"/>
                <w:szCs w:val="20"/>
              </w:rPr>
            </w:pPr>
          </w:p>
          <w:p w:rsidR="00902C58" w:rsidRDefault="00902C5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informatino write to:</w:t>
            </w:r>
          </w:p>
          <w:p w:rsidR="00902C58" w:rsidRDefault="00902C58" w:rsidP="00AF3A76">
            <w:pPr>
              <w:pStyle w:val="PlainText"/>
              <w:jc w:val="left"/>
              <w:rPr>
                <w:rFonts w:ascii="Courier New" w:hAnsi="Courier New" w:cs="Courier New"/>
                <w:b/>
                <w:noProof/>
                <w:sz w:val="20"/>
                <w:szCs w:val="20"/>
              </w:rPr>
            </w:pPr>
          </w:p>
          <w:p w:rsidR="00577858" w:rsidRPr="00577858" w:rsidRDefault="0057785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The Miller Law Firm, P.C.</w:t>
            </w:r>
          </w:p>
          <w:p w:rsidR="00577858" w:rsidRPr="00577858" w:rsidRDefault="0057785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E.Powell Miller</w:t>
            </w:r>
          </w:p>
          <w:p w:rsidR="00577858" w:rsidRPr="00577858" w:rsidRDefault="0057785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Adam T. Schnatz</w:t>
            </w:r>
          </w:p>
          <w:p w:rsidR="00577858" w:rsidRPr="00577858" w:rsidRDefault="0057785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950 W. University Drive</w:t>
            </w:r>
          </w:p>
          <w:p w:rsidR="00577858" w:rsidRPr="00577858" w:rsidRDefault="0057785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Suite 300</w:t>
            </w:r>
          </w:p>
          <w:p w:rsidR="00577858" w:rsidRPr="00577858" w:rsidRDefault="00577858" w:rsidP="00AF3A76">
            <w:pPr>
              <w:pStyle w:val="PlainText"/>
              <w:jc w:val="left"/>
              <w:rPr>
                <w:rFonts w:ascii="Courier New" w:hAnsi="Courier New" w:cs="Courier New"/>
                <w:b/>
                <w:noProof/>
                <w:sz w:val="16"/>
                <w:szCs w:val="16"/>
              </w:rPr>
            </w:pPr>
            <w:r w:rsidRPr="00577858">
              <w:rPr>
                <w:rFonts w:ascii="Courier New" w:hAnsi="Courier New" w:cs="Courier New"/>
                <w:b/>
                <w:noProof/>
                <w:sz w:val="16"/>
                <w:szCs w:val="16"/>
              </w:rPr>
              <w:t>Rochester, MI 48307</w:t>
            </w:r>
          </w:p>
          <w:p w:rsidR="001C5B91" w:rsidRDefault="001C5B91" w:rsidP="00313198">
            <w:pPr>
              <w:pStyle w:val="PlainText"/>
              <w:jc w:val="left"/>
              <w:rPr>
                <w:rFonts w:ascii="Courier New" w:hAnsi="Courier New" w:cs="Courier New"/>
                <w:b/>
                <w:noProof/>
                <w:sz w:val="20"/>
                <w:szCs w:val="20"/>
              </w:rPr>
            </w:pPr>
          </w:p>
        </w:tc>
      </w:tr>
      <w:tr w:rsidR="00500AB8" w:rsidRPr="00E578B4" w:rsidTr="008311FB">
        <w:tc>
          <w:tcPr>
            <w:tcW w:w="1533" w:type="dxa"/>
          </w:tcPr>
          <w:p w:rsidR="00500AB8" w:rsidRDefault="00500AB8" w:rsidP="00AF3A76">
            <w:pPr>
              <w:pStyle w:val="PlainText"/>
              <w:rPr>
                <w:rFonts w:ascii="Courier New" w:hAnsi="Courier New" w:cs="Courier New"/>
                <w:b/>
                <w:sz w:val="20"/>
                <w:szCs w:val="20"/>
              </w:rPr>
            </w:pPr>
          </w:p>
          <w:p w:rsidR="00500AB8" w:rsidRDefault="00500AB8" w:rsidP="00AF3A76">
            <w:pPr>
              <w:pStyle w:val="PlainText"/>
              <w:rPr>
                <w:rFonts w:ascii="Courier New" w:hAnsi="Courier New" w:cs="Courier New"/>
                <w:b/>
                <w:sz w:val="20"/>
                <w:szCs w:val="20"/>
              </w:rPr>
            </w:pPr>
            <w:r>
              <w:rPr>
                <w:rFonts w:ascii="Courier New" w:hAnsi="Courier New" w:cs="Courier New"/>
                <w:b/>
                <w:sz w:val="20"/>
                <w:szCs w:val="20"/>
              </w:rPr>
              <w:t>9-12-2016</w:t>
            </w:r>
          </w:p>
        </w:tc>
        <w:tc>
          <w:tcPr>
            <w:tcW w:w="1620" w:type="dxa"/>
          </w:tcPr>
          <w:p w:rsidR="00500AB8" w:rsidRDefault="00500AB8" w:rsidP="00AF3A76">
            <w:pPr>
              <w:pStyle w:val="PlainText"/>
              <w:rPr>
                <w:rFonts w:ascii="Courier New" w:hAnsi="Courier New" w:cs="Courier New"/>
                <w:b/>
                <w:sz w:val="20"/>
                <w:szCs w:val="20"/>
              </w:rPr>
            </w:pPr>
          </w:p>
          <w:p w:rsidR="00500AB8" w:rsidRDefault="00500AB8" w:rsidP="00AF3A76">
            <w:pPr>
              <w:pStyle w:val="PlainText"/>
              <w:rPr>
                <w:rFonts w:ascii="Courier New" w:hAnsi="Courier New" w:cs="Courier New"/>
                <w:b/>
                <w:sz w:val="20"/>
                <w:szCs w:val="20"/>
              </w:rPr>
            </w:pPr>
            <w:r>
              <w:rPr>
                <w:rFonts w:ascii="Courier New" w:hAnsi="Courier New" w:cs="Courier New"/>
                <w:b/>
                <w:sz w:val="20"/>
                <w:szCs w:val="20"/>
              </w:rPr>
              <w:t>14-CV-14451</w:t>
            </w:r>
          </w:p>
          <w:p w:rsidR="00500AB8" w:rsidRDefault="00500AB8" w:rsidP="00AF3A76">
            <w:pPr>
              <w:pStyle w:val="PlainText"/>
              <w:rPr>
                <w:rFonts w:ascii="Courier New" w:hAnsi="Courier New" w:cs="Courier New"/>
                <w:b/>
                <w:sz w:val="20"/>
                <w:szCs w:val="20"/>
              </w:rPr>
            </w:pPr>
          </w:p>
          <w:p w:rsidR="00500AB8" w:rsidRDefault="00500AB8" w:rsidP="00AF3A76">
            <w:pPr>
              <w:pStyle w:val="PlainText"/>
              <w:rPr>
                <w:rFonts w:ascii="Courier New" w:hAnsi="Courier New" w:cs="Courier New"/>
                <w:b/>
                <w:sz w:val="20"/>
                <w:szCs w:val="20"/>
              </w:rPr>
            </w:pPr>
            <w:r>
              <w:rPr>
                <w:rFonts w:ascii="Courier New" w:hAnsi="Courier New" w:cs="Courier New"/>
                <w:b/>
                <w:sz w:val="20"/>
                <w:szCs w:val="20"/>
              </w:rPr>
              <w:t>14-CV-00107</w:t>
            </w:r>
          </w:p>
        </w:tc>
        <w:tc>
          <w:tcPr>
            <w:tcW w:w="1710" w:type="dxa"/>
          </w:tcPr>
          <w:p w:rsidR="00500AB8" w:rsidRDefault="00500AB8" w:rsidP="00AF3A76">
            <w:pPr>
              <w:pStyle w:val="PlainText"/>
              <w:rPr>
                <w:rFonts w:ascii="Courier New" w:hAnsi="Courier New" w:cs="Courier New"/>
                <w:b/>
                <w:sz w:val="20"/>
                <w:szCs w:val="20"/>
              </w:rPr>
            </w:pPr>
          </w:p>
          <w:p w:rsidR="00500AB8" w:rsidRDefault="00500AB8"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500AB8" w:rsidRDefault="00500AB8" w:rsidP="008E36B9">
            <w:pPr>
              <w:pStyle w:val="PlainText"/>
              <w:jc w:val="left"/>
              <w:rPr>
                <w:rFonts w:ascii="Courier New" w:hAnsi="Courier New" w:cs="Courier New"/>
                <w:b/>
                <w:sz w:val="20"/>
                <w:szCs w:val="20"/>
              </w:rPr>
            </w:pPr>
          </w:p>
          <w:p w:rsidR="00500AB8" w:rsidRDefault="00500AB8" w:rsidP="008E36B9">
            <w:pPr>
              <w:pStyle w:val="PlainText"/>
              <w:jc w:val="left"/>
              <w:rPr>
                <w:rFonts w:ascii="Courier New" w:hAnsi="Courier New" w:cs="Courier New"/>
                <w:b/>
                <w:sz w:val="20"/>
                <w:szCs w:val="20"/>
              </w:rPr>
            </w:pPr>
            <w:r>
              <w:rPr>
                <w:rFonts w:ascii="Courier New" w:hAnsi="Courier New" w:cs="Courier New"/>
                <w:b/>
                <w:sz w:val="20"/>
                <w:szCs w:val="20"/>
              </w:rPr>
              <w:t>Rush Truck Center of Arizona, Inc., et al. v. DENSO Corporation, et al. also know</w:t>
            </w:r>
            <w:r w:rsidR="001A35F7">
              <w:rPr>
                <w:rFonts w:ascii="Courier New" w:hAnsi="Courier New" w:cs="Courier New"/>
                <w:b/>
                <w:sz w:val="20"/>
                <w:szCs w:val="20"/>
              </w:rPr>
              <w:t>n</w:t>
            </w:r>
            <w:r>
              <w:rPr>
                <w:rFonts w:ascii="Courier New" w:hAnsi="Courier New" w:cs="Courier New"/>
                <w:b/>
                <w:sz w:val="20"/>
                <w:szCs w:val="20"/>
              </w:rPr>
              <w:t xml:space="preserve"> as</w:t>
            </w:r>
          </w:p>
          <w:p w:rsidR="00500AB8" w:rsidRDefault="00500AB8"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 Re: Wire Harness)</w:t>
            </w:r>
          </w:p>
          <w:p w:rsidR="00500AB8" w:rsidRDefault="00500AB8" w:rsidP="008E36B9">
            <w:pPr>
              <w:pStyle w:val="PlainText"/>
              <w:jc w:val="left"/>
              <w:rPr>
                <w:rFonts w:ascii="Courier New" w:hAnsi="Courier New" w:cs="Courier New"/>
                <w:b/>
                <w:sz w:val="20"/>
                <w:szCs w:val="20"/>
              </w:rPr>
            </w:pPr>
            <w:r>
              <w:rPr>
                <w:rFonts w:ascii="Courier New" w:hAnsi="Courier New" w:cs="Courier New"/>
                <w:b/>
                <w:sz w:val="20"/>
                <w:szCs w:val="20"/>
              </w:rPr>
              <w:t>Re Defendants: Sumitomo Electric Industries, Ltd., Sumitomo Wiring Systems, Ltd., Sumitomo Electric Wiring Systems, Inc. (incorporating K&amp;S Wiring Systems, Inc.) and Sumitomo Wiring systems (U.S.A.) Inc. (collectively, “Sumitomo”)</w:t>
            </w:r>
          </w:p>
          <w:p w:rsidR="00500AB8" w:rsidRDefault="00500AB8" w:rsidP="008E36B9">
            <w:pPr>
              <w:pStyle w:val="PlainText"/>
              <w:jc w:val="left"/>
              <w:rPr>
                <w:rFonts w:ascii="Courier New" w:hAnsi="Courier New" w:cs="Courier New"/>
                <w:sz w:val="20"/>
                <w:szCs w:val="20"/>
              </w:rPr>
            </w:pPr>
            <w:r>
              <w:rPr>
                <w:rFonts w:ascii="Courier New" w:hAnsi="Courier New" w:cs="Courier New"/>
                <w:sz w:val="20"/>
                <w:szCs w:val="20"/>
              </w:rPr>
              <w:t xml:space="preserve">For more information see </w:t>
            </w:r>
            <w:r w:rsidR="00237DAC">
              <w:rPr>
                <w:rFonts w:ascii="Courier New" w:hAnsi="Courier New" w:cs="Courier New"/>
                <w:sz w:val="20"/>
                <w:szCs w:val="20"/>
              </w:rPr>
              <w:t xml:space="preserve">CAFA Notice dated </w:t>
            </w:r>
            <w:r>
              <w:rPr>
                <w:rFonts w:ascii="Courier New" w:hAnsi="Courier New" w:cs="Courier New"/>
                <w:sz w:val="20"/>
                <w:szCs w:val="20"/>
              </w:rPr>
              <w:t>9-1-2016 above.</w:t>
            </w:r>
          </w:p>
          <w:p w:rsidR="00500AB8" w:rsidRPr="00500AB8" w:rsidRDefault="00500AB8" w:rsidP="008E36B9">
            <w:pPr>
              <w:pStyle w:val="PlainText"/>
              <w:jc w:val="left"/>
              <w:rPr>
                <w:rFonts w:ascii="Courier New" w:hAnsi="Courier New" w:cs="Courier New"/>
                <w:sz w:val="20"/>
                <w:szCs w:val="20"/>
              </w:rPr>
            </w:pPr>
          </w:p>
        </w:tc>
        <w:tc>
          <w:tcPr>
            <w:tcW w:w="1440" w:type="dxa"/>
          </w:tcPr>
          <w:p w:rsidR="00500AB8" w:rsidRDefault="00500AB8" w:rsidP="002F4584">
            <w:pPr>
              <w:pStyle w:val="PlainText"/>
              <w:rPr>
                <w:rFonts w:ascii="Courier New" w:hAnsi="Courier New" w:cs="Courier New"/>
                <w:b/>
                <w:sz w:val="20"/>
                <w:szCs w:val="20"/>
              </w:rPr>
            </w:pPr>
          </w:p>
          <w:p w:rsidR="00500AB8" w:rsidRDefault="00500AB8" w:rsidP="002F4584">
            <w:pPr>
              <w:pStyle w:val="PlainText"/>
              <w:rPr>
                <w:rFonts w:ascii="Courier New" w:hAnsi="Courier New" w:cs="Courier New"/>
                <w:b/>
                <w:sz w:val="20"/>
                <w:szCs w:val="20"/>
              </w:rPr>
            </w:pPr>
            <w:r>
              <w:rPr>
                <w:rFonts w:ascii="Courier New" w:hAnsi="Courier New" w:cs="Courier New"/>
                <w:b/>
                <w:sz w:val="20"/>
                <w:szCs w:val="20"/>
              </w:rPr>
              <w:t>11-17-2016</w:t>
            </w:r>
          </w:p>
        </w:tc>
        <w:tc>
          <w:tcPr>
            <w:tcW w:w="2681" w:type="dxa"/>
          </w:tcPr>
          <w:p w:rsidR="00500AB8" w:rsidRDefault="00500AB8" w:rsidP="002F4584">
            <w:pPr>
              <w:pStyle w:val="PlainText"/>
              <w:jc w:val="left"/>
              <w:rPr>
                <w:rFonts w:ascii="Courier New" w:hAnsi="Courier New" w:cs="Courier New"/>
                <w:b/>
                <w:noProof/>
                <w:sz w:val="20"/>
                <w:szCs w:val="20"/>
              </w:rPr>
            </w:pPr>
          </w:p>
          <w:p w:rsidR="00500AB8" w:rsidRDefault="00500AB8" w:rsidP="002F4584">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500AB8" w:rsidRDefault="00500AB8" w:rsidP="002F4584">
            <w:pPr>
              <w:pStyle w:val="PlainText"/>
              <w:jc w:val="left"/>
              <w:rPr>
                <w:rFonts w:ascii="Courier New" w:hAnsi="Courier New" w:cs="Courier New"/>
                <w:b/>
                <w:noProof/>
                <w:sz w:val="20"/>
                <w:szCs w:val="20"/>
              </w:rPr>
            </w:pPr>
          </w:p>
          <w:p w:rsidR="00500AB8" w:rsidRPr="005E3256" w:rsidRDefault="005B71FF" w:rsidP="002F4584">
            <w:pPr>
              <w:pStyle w:val="PlainText"/>
              <w:jc w:val="left"/>
              <w:rPr>
                <w:rFonts w:ascii="Courier New" w:hAnsi="Courier New" w:cs="Courier New"/>
                <w:b/>
                <w:bCs/>
                <w:color w:val="000000"/>
                <w:sz w:val="16"/>
                <w:szCs w:val="16"/>
              </w:rPr>
            </w:pPr>
            <w:r>
              <w:rPr>
                <w:rFonts w:ascii="Courier New" w:hAnsi="Courier New" w:cs="Courier New"/>
                <w:b/>
                <w:bCs/>
                <w:color w:val="000000"/>
                <w:sz w:val="16"/>
                <w:szCs w:val="16"/>
              </w:rPr>
              <w:t xml:space="preserve">1 </w:t>
            </w:r>
            <w:r w:rsidR="00500AB8" w:rsidRPr="005E3256">
              <w:rPr>
                <w:rFonts w:ascii="Courier New" w:hAnsi="Courier New" w:cs="Courier New"/>
                <w:b/>
                <w:bCs/>
                <w:color w:val="000000"/>
                <w:sz w:val="16"/>
                <w:szCs w:val="16"/>
              </w:rPr>
              <w:t>866-742-4955 (Ph.)</w:t>
            </w:r>
          </w:p>
          <w:p w:rsidR="00500AB8" w:rsidRPr="005E3256" w:rsidRDefault="00500AB8" w:rsidP="002F4584">
            <w:pPr>
              <w:pStyle w:val="PlainText"/>
              <w:jc w:val="left"/>
              <w:rPr>
                <w:rFonts w:ascii="Courier New" w:hAnsi="Courier New" w:cs="Courier New"/>
                <w:b/>
                <w:bCs/>
                <w:color w:val="000000"/>
                <w:sz w:val="16"/>
                <w:szCs w:val="16"/>
              </w:rPr>
            </w:pPr>
          </w:p>
          <w:p w:rsidR="00500AB8" w:rsidRDefault="00500AB8" w:rsidP="002F4584">
            <w:pPr>
              <w:pStyle w:val="PlainText"/>
              <w:jc w:val="left"/>
              <w:rPr>
                <w:rFonts w:ascii="Courier New" w:hAnsi="Courier New" w:cs="Courier New"/>
                <w:b/>
                <w:bCs/>
                <w:color w:val="0000FF"/>
                <w:sz w:val="16"/>
                <w:szCs w:val="16"/>
              </w:rPr>
            </w:pPr>
            <w:r w:rsidRPr="005E3256">
              <w:rPr>
                <w:rFonts w:ascii="Courier New" w:hAnsi="Courier New" w:cs="Courier New"/>
                <w:b/>
                <w:bCs/>
                <w:color w:val="000000"/>
                <w:sz w:val="16"/>
                <w:szCs w:val="16"/>
              </w:rPr>
              <w:t xml:space="preserve"> </w:t>
            </w:r>
            <w:hyperlink r:id="rId14" w:history="1">
              <w:r w:rsidRPr="00407C7E">
                <w:rPr>
                  <w:rStyle w:val="Hyperlink"/>
                  <w:rFonts w:ascii="Courier New" w:hAnsi="Courier New" w:cs="Courier New"/>
                  <w:b/>
                  <w:bCs/>
                  <w:sz w:val="16"/>
                  <w:szCs w:val="16"/>
                </w:rPr>
                <w:t>www.TruckDealerSettlement.com</w:t>
              </w:r>
            </w:hyperlink>
          </w:p>
          <w:p w:rsidR="00500AB8" w:rsidRPr="005E3256" w:rsidRDefault="00500AB8" w:rsidP="002F4584">
            <w:pPr>
              <w:pStyle w:val="PlainText"/>
              <w:jc w:val="left"/>
              <w:rPr>
                <w:rFonts w:ascii="Courier New" w:hAnsi="Courier New" w:cs="Courier New"/>
                <w:b/>
                <w:noProof/>
                <w:sz w:val="20"/>
                <w:szCs w:val="20"/>
              </w:rPr>
            </w:pPr>
          </w:p>
        </w:tc>
      </w:tr>
      <w:tr w:rsidR="00577858" w:rsidRPr="00E578B4" w:rsidTr="008311FB">
        <w:tc>
          <w:tcPr>
            <w:tcW w:w="1533" w:type="dxa"/>
          </w:tcPr>
          <w:p w:rsidR="00577858" w:rsidRDefault="00577858" w:rsidP="00AF3A76">
            <w:pPr>
              <w:pStyle w:val="PlainText"/>
              <w:rPr>
                <w:rFonts w:ascii="Courier New" w:hAnsi="Courier New" w:cs="Courier New"/>
                <w:b/>
                <w:sz w:val="20"/>
                <w:szCs w:val="20"/>
              </w:rPr>
            </w:pPr>
          </w:p>
          <w:p w:rsidR="00577858" w:rsidRDefault="00846B52" w:rsidP="00AF3A76">
            <w:pPr>
              <w:pStyle w:val="PlainText"/>
              <w:rPr>
                <w:rFonts w:ascii="Courier New" w:hAnsi="Courier New" w:cs="Courier New"/>
                <w:b/>
                <w:sz w:val="20"/>
                <w:szCs w:val="20"/>
              </w:rPr>
            </w:pPr>
            <w:r>
              <w:rPr>
                <w:rFonts w:ascii="Courier New" w:hAnsi="Courier New" w:cs="Courier New"/>
                <w:b/>
                <w:sz w:val="20"/>
                <w:szCs w:val="20"/>
              </w:rPr>
              <w:t>9-12-2016</w:t>
            </w:r>
          </w:p>
        </w:tc>
        <w:tc>
          <w:tcPr>
            <w:tcW w:w="1620" w:type="dxa"/>
          </w:tcPr>
          <w:p w:rsidR="00577858" w:rsidRDefault="00577858" w:rsidP="00AF3A76">
            <w:pPr>
              <w:pStyle w:val="PlainText"/>
              <w:rPr>
                <w:rFonts w:ascii="Courier New" w:hAnsi="Courier New" w:cs="Courier New"/>
                <w:b/>
                <w:sz w:val="20"/>
                <w:szCs w:val="20"/>
              </w:rPr>
            </w:pPr>
          </w:p>
          <w:p w:rsidR="00846B52" w:rsidRDefault="001D127D" w:rsidP="00AF3A76">
            <w:pPr>
              <w:pStyle w:val="PlainText"/>
              <w:rPr>
                <w:rFonts w:ascii="Courier New" w:hAnsi="Courier New" w:cs="Courier New"/>
                <w:b/>
                <w:sz w:val="20"/>
                <w:szCs w:val="20"/>
              </w:rPr>
            </w:pPr>
            <w:r>
              <w:rPr>
                <w:rFonts w:ascii="Courier New" w:hAnsi="Courier New" w:cs="Courier New"/>
                <w:b/>
                <w:sz w:val="20"/>
                <w:szCs w:val="20"/>
              </w:rPr>
              <w:t>15-CV-04316</w:t>
            </w:r>
          </w:p>
        </w:tc>
        <w:tc>
          <w:tcPr>
            <w:tcW w:w="1710" w:type="dxa"/>
          </w:tcPr>
          <w:p w:rsidR="00577858" w:rsidRDefault="00577858" w:rsidP="00AF3A76">
            <w:pPr>
              <w:pStyle w:val="PlainText"/>
              <w:rPr>
                <w:rFonts w:ascii="Courier New" w:hAnsi="Courier New" w:cs="Courier New"/>
                <w:b/>
                <w:sz w:val="20"/>
                <w:szCs w:val="20"/>
              </w:rPr>
            </w:pPr>
          </w:p>
          <w:p w:rsidR="001D127D" w:rsidRDefault="001D127D" w:rsidP="001D127D">
            <w:pPr>
              <w:pStyle w:val="PlainText"/>
              <w:rPr>
                <w:rFonts w:ascii="Courier New" w:hAnsi="Courier New" w:cs="Courier New"/>
                <w:b/>
                <w:sz w:val="20"/>
                <w:szCs w:val="20"/>
              </w:rPr>
            </w:pPr>
            <w:r>
              <w:rPr>
                <w:rFonts w:ascii="Courier New" w:hAnsi="Courier New" w:cs="Courier New"/>
                <w:b/>
                <w:sz w:val="20"/>
                <w:szCs w:val="20"/>
              </w:rPr>
              <w:t>(N.D. Ga.)</w:t>
            </w:r>
          </w:p>
        </w:tc>
        <w:tc>
          <w:tcPr>
            <w:tcW w:w="5940" w:type="dxa"/>
          </w:tcPr>
          <w:p w:rsidR="00577858" w:rsidRDefault="00577858" w:rsidP="008E36B9">
            <w:pPr>
              <w:pStyle w:val="PlainText"/>
              <w:jc w:val="left"/>
              <w:rPr>
                <w:rFonts w:ascii="Courier New" w:hAnsi="Courier New" w:cs="Courier New"/>
                <w:b/>
                <w:sz w:val="20"/>
                <w:szCs w:val="20"/>
              </w:rPr>
            </w:pPr>
          </w:p>
          <w:p w:rsidR="001D127D" w:rsidRDefault="001D127D" w:rsidP="008E36B9">
            <w:pPr>
              <w:pStyle w:val="PlainText"/>
              <w:jc w:val="left"/>
              <w:rPr>
                <w:rFonts w:ascii="Courier New" w:hAnsi="Courier New" w:cs="Courier New"/>
                <w:b/>
                <w:sz w:val="20"/>
                <w:szCs w:val="20"/>
              </w:rPr>
            </w:pPr>
            <w:r>
              <w:rPr>
                <w:rFonts w:ascii="Courier New" w:hAnsi="Courier New" w:cs="Courier New"/>
                <w:b/>
                <w:sz w:val="20"/>
                <w:szCs w:val="20"/>
              </w:rPr>
              <w:t xml:space="preserve">Smith, et al. v. Floor and </w:t>
            </w:r>
            <w:r w:rsidR="001901F3">
              <w:rPr>
                <w:rFonts w:ascii="Courier New" w:hAnsi="Courier New" w:cs="Courier New"/>
                <w:b/>
                <w:sz w:val="20"/>
                <w:szCs w:val="20"/>
              </w:rPr>
              <w:t>d</w:t>
            </w:r>
            <w:r>
              <w:rPr>
                <w:rFonts w:ascii="Courier New" w:hAnsi="Courier New" w:cs="Courier New"/>
                <w:b/>
                <w:sz w:val="20"/>
                <w:szCs w:val="20"/>
              </w:rPr>
              <w:t>écor Outlets of America, Inc.</w:t>
            </w:r>
          </w:p>
          <w:p w:rsidR="001D127D" w:rsidRDefault="001D127D" w:rsidP="008E36B9">
            <w:pPr>
              <w:pStyle w:val="PlainText"/>
              <w:jc w:val="left"/>
              <w:rPr>
                <w:rFonts w:ascii="Courier New" w:hAnsi="Courier New" w:cs="Courier New"/>
                <w:sz w:val="20"/>
                <w:szCs w:val="20"/>
              </w:rPr>
            </w:pPr>
            <w:r w:rsidRPr="001D127D">
              <w:rPr>
                <w:rFonts w:ascii="Courier New" w:hAnsi="Courier New" w:cs="Courier New"/>
                <w:sz w:val="20"/>
                <w:szCs w:val="20"/>
              </w:rPr>
              <w:t>The lawsuit claims that the Defendant sold certain Chinese-made laminate flooring that did not comply with California Air Resources Board standards for formaldehyde emissions</w:t>
            </w:r>
            <w:r w:rsidR="005915F9">
              <w:rPr>
                <w:rFonts w:ascii="Courier New" w:hAnsi="Courier New" w:cs="Courier New"/>
                <w:sz w:val="20"/>
                <w:szCs w:val="20"/>
              </w:rPr>
              <w:t>,</w:t>
            </w:r>
            <w:r w:rsidRPr="001D127D">
              <w:rPr>
                <w:rFonts w:ascii="Courier New" w:hAnsi="Courier New" w:cs="Courier New"/>
                <w:sz w:val="20"/>
                <w:szCs w:val="20"/>
              </w:rPr>
              <w:t xml:space="preserve"> and falsely represented that the flooring complied with these standards.</w:t>
            </w:r>
          </w:p>
          <w:p w:rsidR="001D127D" w:rsidRDefault="001D127D" w:rsidP="008E36B9">
            <w:pPr>
              <w:pStyle w:val="PlainText"/>
              <w:jc w:val="left"/>
              <w:rPr>
                <w:rFonts w:ascii="Courier New" w:hAnsi="Courier New" w:cs="Courier New"/>
                <w:sz w:val="20"/>
                <w:szCs w:val="20"/>
              </w:rPr>
            </w:pPr>
          </w:p>
          <w:p w:rsidR="005F180E" w:rsidRPr="001D127D" w:rsidRDefault="005F180E" w:rsidP="008E36B9">
            <w:pPr>
              <w:pStyle w:val="PlainText"/>
              <w:jc w:val="left"/>
              <w:rPr>
                <w:rFonts w:ascii="Courier New" w:hAnsi="Courier New" w:cs="Courier New"/>
                <w:sz w:val="20"/>
                <w:szCs w:val="20"/>
              </w:rPr>
            </w:pPr>
          </w:p>
        </w:tc>
        <w:tc>
          <w:tcPr>
            <w:tcW w:w="1440" w:type="dxa"/>
          </w:tcPr>
          <w:p w:rsidR="00577858" w:rsidRDefault="00577858" w:rsidP="00AF3A76">
            <w:pPr>
              <w:pStyle w:val="PlainText"/>
              <w:rPr>
                <w:rFonts w:ascii="Courier New" w:hAnsi="Courier New" w:cs="Courier New"/>
                <w:b/>
                <w:sz w:val="20"/>
                <w:szCs w:val="20"/>
              </w:rPr>
            </w:pPr>
          </w:p>
          <w:p w:rsidR="001D127D" w:rsidRDefault="001D127D" w:rsidP="00AF3A76">
            <w:pPr>
              <w:pStyle w:val="PlainText"/>
              <w:rPr>
                <w:rFonts w:ascii="Courier New" w:hAnsi="Courier New" w:cs="Courier New"/>
                <w:b/>
                <w:sz w:val="20"/>
                <w:szCs w:val="20"/>
              </w:rPr>
            </w:pPr>
            <w:r>
              <w:rPr>
                <w:rFonts w:ascii="Courier New" w:hAnsi="Courier New" w:cs="Courier New"/>
                <w:b/>
                <w:sz w:val="20"/>
                <w:szCs w:val="20"/>
              </w:rPr>
              <w:t>1-10-2017</w:t>
            </w:r>
          </w:p>
        </w:tc>
        <w:tc>
          <w:tcPr>
            <w:tcW w:w="2681" w:type="dxa"/>
          </w:tcPr>
          <w:p w:rsidR="00577858" w:rsidRDefault="00577858" w:rsidP="00AF3A76">
            <w:pPr>
              <w:pStyle w:val="PlainText"/>
              <w:jc w:val="left"/>
              <w:rPr>
                <w:rFonts w:ascii="Courier New" w:hAnsi="Courier New" w:cs="Courier New"/>
                <w:b/>
                <w:noProof/>
                <w:sz w:val="20"/>
                <w:szCs w:val="20"/>
              </w:rPr>
            </w:pPr>
          </w:p>
          <w:p w:rsidR="00846B52" w:rsidRDefault="00846B52"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846B52" w:rsidRDefault="00846B52" w:rsidP="00AF3A76">
            <w:pPr>
              <w:pStyle w:val="PlainText"/>
              <w:jc w:val="left"/>
              <w:rPr>
                <w:rFonts w:ascii="Courier New" w:hAnsi="Courier New" w:cs="Courier New"/>
                <w:b/>
                <w:noProof/>
                <w:sz w:val="20"/>
                <w:szCs w:val="20"/>
              </w:rPr>
            </w:pPr>
          </w:p>
          <w:p w:rsidR="00846B52" w:rsidRDefault="00615C33" w:rsidP="00AF3A76">
            <w:pPr>
              <w:pStyle w:val="PlainText"/>
              <w:jc w:val="left"/>
              <w:rPr>
                <w:rFonts w:ascii="Courier New" w:hAnsi="Courier New" w:cs="Courier New"/>
                <w:b/>
                <w:noProof/>
                <w:sz w:val="20"/>
                <w:szCs w:val="20"/>
              </w:rPr>
            </w:pPr>
            <w:hyperlink r:id="rId15" w:history="1">
              <w:r w:rsidR="00846B52" w:rsidRPr="000C32B7">
                <w:rPr>
                  <w:rStyle w:val="Hyperlink"/>
                  <w:rFonts w:ascii="Courier New" w:hAnsi="Courier New" w:cs="Courier New"/>
                  <w:b/>
                  <w:noProof/>
                  <w:sz w:val="20"/>
                  <w:szCs w:val="20"/>
                </w:rPr>
                <w:t>www.FDSettlement.com</w:t>
              </w:r>
            </w:hyperlink>
          </w:p>
          <w:p w:rsidR="00846B52" w:rsidRDefault="00846B52" w:rsidP="00AF3A76">
            <w:pPr>
              <w:pStyle w:val="PlainText"/>
              <w:jc w:val="left"/>
              <w:rPr>
                <w:rFonts w:ascii="Courier New" w:hAnsi="Courier New" w:cs="Courier New"/>
                <w:b/>
                <w:noProof/>
                <w:sz w:val="20"/>
                <w:szCs w:val="20"/>
              </w:rPr>
            </w:pPr>
          </w:p>
        </w:tc>
      </w:tr>
      <w:tr w:rsidR="002F4584" w:rsidRPr="00E578B4" w:rsidTr="008311FB">
        <w:tc>
          <w:tcPr>
            <w:tcW w:w="1533" w:type="dxa"/>
          </w:tcPr>
          <w:p w:rsidR="002F4584" w:rsidRDefault="002F4584" w:rsidP="00AF3A76">
            <w:pPr>
              <w:pStyle w:val="PlainText"/>
              <w:rPr>
                <w:rFonts w:ascii="Courier New" w:hAnsi="Courier New" w:cs="Courier New"/>
                <w:b/>
                <w:sz w:val="20"/>
                <w:szCs w:val="20"/>
              </w:rPr>
            </w:pPr>
          </w:p>
          <w:p w:rsidR="002F4584" w:rsidRDefault="0065227B" w:rsidP="00AF3A76">
            <w:pPr>
              <w:pStyle w:val="PlainText"/>
              <w:rPr>
                <w:rFonts w:ascii="Courier New" w:hAnsi="Courier New" w:cs="Courier New"/>
                <w:b/>
                <w:sz w:val="20"/>
                <w:szCs w:val="20"/>
              </w:rPr>
            </w:pPr>
            <w:r>
              <w:rPr>
                <w:rFonts w:ascii="Courier New" w:hAnsi="Courier New" w:cs="Courier New"/>
                <w:b/>
                <w:sz w:val="20"/>
                <w:szCs w:val="20"/>
              </w:rPr>
              <w:t>9-13-201</w:t>
            </w:r>
            <w:r w:rsidR="002F4584">
              <w:rPr>
                <w:rFonts w:ascii="Courier New" w:hAnsi="Courier New" w:cs="Courier New"/>
                <w:b/>
                <w:sz w:val="20"/>
                <w:szCs w:val="20"/>
              </w:rPr>
              <w:t>6</w:t>
            </w:r>
          </w:p>
        </w:tc>
        <w:tc>
          <w:tcPr>
            <w:tcW w:w="1620" w:type="dxa"/>
          </w:tcPr>
          <w:p w:rsidR="002F4584" w:rsidRDefault="002F4584" w:rsidP="00AF3A76">
            <w:pPr>
              <w:pStyle w:val="PlainText"/>
              <w:rPr>
                <w:rFonts w:ascii="Courier New" w:hAnsi="Courier New" w:cs="Courier New"/>
                <w:b/>
                <w:sz w:val="20"/>
                <w:szCs w:val="20"/>
              </w:rPr>
            </w:pPr>
          </w:p>
          <w:p w:rsidR="002F4584" w:rsidRDefault="002F4584" w:rsidP="00AF3A76">
            <w:pPr>
              <w:pStyle w:val="PlainText"/>
              <w:rPr>
                <w:rFonts w:ascii="Courier New" w:hAnsi="Courier New" w:cs="Courier New"/>
                <w:b/>
                <w:sz w:val="20"/>
                <w:szCs w:val="20"/>
              </w:rPr>
            </w:pPr>
            <w:r>
              <w:rPr>
                <w:rFonts w:ascii="Courier New" w:hAnsi="Courier New" w:cs="Courier New"/>
                <w:b/>
                <w:sz w:val="20"/>
                <w:szCs w:val="20"/>
              </w:rPr>
              <w:t>14-CV-14451</w:t>
            </w:r>
          </w:p>
        </w:tc>
        <w:tc>
          <w:tcPr>
            <w:tcW w:w="1710" w:type="dxa"/>
          </w:tcPr>
          <w:p w:rsidR="002F4584" w:rsidRDefault="002F4584" w:rsidP="00AF3A76">
            <w:pPr>
              <w:pStyle w:val="PlainText"/>
              <w:rPr>
                <w:rFonts w:ascii="Courier New" w:hAnsi="Courier New" w:cs="Courier New"/>
                <w:b/>
                <w:sz w:val="20"/>
                <w:szCs w:val="20"/>
              </w:rPr>
            </w:pPr>
          </w:p>
          <w:p w:rsidR="002F4584" w:rsidRDefault="002F4584"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2F4584" w:rsidRDefault="002F4584" w:rsidP="008E36B9">
            <w:pPr>
              <w:pStyle w:val="PlainText"/>
              <w:jc w:val="left"/>
              <w:rPr>
                <w:rFonts w:ascii="Courier New" w:hAnsi="Courier New" w:cs="Courier New"/>
                <w:b/>
                <w:sz w:val="20"/>
                <w:szCs w:val="20"/>
              </w:rPr>
            </w:pPr>
          </w:p>
          <w:p w:rsidR="002F4584" w:rsidRDefault="002F4584"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 re Wire Harness Systems, Truck and Equipment Dealership Plaintiff Cases)</w:t>
            </w:r>
          </w:p>
          <w:p w:rsidR="002F4584" w:rsidRDefault="002F4584"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G.S. </w:t>
            </w:r>
            <w:proofErr w:type="spellStart"/>
            <w:r>
              <w:rPr>
                <w:rFonts w:ascii="Courier New" w:hAnsi="Courier New" w:cs="Courier New"/>
                <w:b/>
                <w:sz w:val="20"/>
                <w:szCs w:val="20"/>
              </w:rPr>
              <w:t>Electech</w:t>
            </w:r>
            <w:proofErr w:type="spellEnd"/>
            <w:r>
              <w:rPr>
                <w:rFonts w:ascii="Courier New" w:hAnsi="Courier New" w:cs="Courier New"/>
                <w:b/>
                <w:sz w:val="20"/>
                <w:szCs w:val="20"/>
              </w:rPr>
              <w:t xml:space="preserve">, Inc., G.S.  Wiring Systems, Inc., and G.S.W. Manufacturing, Inc. (together, “G.S. </w:t>
            </w:r>
            <w:proofErr w:type="spellStart"/>
            <w:r>
              <w:rPr>
                <w:rFonts w:ascii="Courier New" w:hAnsi="Courier New" w:cs="Courier New"/>
                <w:b/>
                <w:sz w:val="20"/>
                <w:szCs w:val="20"/>
              </w:rPr>
              <w:t>Electech</w:t>
            </w:r>
            <w:proofErr w:type="spellEnd"/>
            <w:r>
              <w:rPr>
                <w:rFonts w:ascii="Courier New" w:hAnsi="Courier New" w:cs="Courier New"/>
                <w:b/>
                <w:sz w:val="20"/>
                <w:szCs w:val="20"/>
              </w:rPr>
              <w:t>”)</w:t>
            </w:r>
          </w:p>
          <w:p w:rsidR="002F4584" w:rsidRDefault="002F4584" w:rsidP="008E36B9">
            <w:pPr>
              <w:pStyle w:val="PlainText"/>
              <w:jc w:val="left"/>
              <w:rPr>
                <w:rFonts w:ascii="Courier New" w:hAnsi="Courier New" w:cs="Courier New"/>
                <w:sz w:val="20"/>
                <w:szCs w:val="20"/>
              </w:rPr>
            </w:pPr>
            <w:r>
              <w:rPr>
                <w:rFonts w:ascii="Courier New" w:hAnsi="Courier New" w:cs="Courier New"/>
                <w:sz w:val="20"/>
                <w:szCs w:val="20"/>
              </w:rPr>
              <w:t xml:space="preserve">The Plaintiffs have filed a motion for preliminary approval of a proposed settlement with G.S. </w:t>
            </w:r>
            <w:proofErr w:type="spellStart"/>
            <w:r>
              <w:rPr>
                <w:rFonts w:ascii="Courier New" w:hAnsi="Courier New" w:cs="Courier New"/>
                <w:sz w:val="20"/>
                <w:szCs w:val="20"/>
              </w:rPr>
              <w:t>Electech</w:t>
            </w:r>
            <w:proofErr w:type="spellEnd"/>
            <w:r>
              <w:rPr>
                <w:rFonts w:ascii="Courier New" w:hAnsi="Courier New" w:cs="Courier New"/>
                <w:sz w:val="20"/>
                <w:szCs w:val="20"/>
              </w:rPr>
              <w:t xml:space="preserve"> on 9-8-2016.  For more information see CAFA Notice above dated 9-1-2016.</w:t>
            </w:r>
          </w:p>
          <w:p w:rsidR="002F4584" w:rsidRPr="002F4584" w:rsidRDefault="002F4584" w:rsidP="008E36B9">
            <w:pPr>
              <w:pStyle w:val="PlainText"/>
              <w:jc w:val="left"/>
              <w:rPr>
                <w:rFonts w:ascii="Courier New" w:hAnsi="Courier New" w:cs="Courier New"/>
                <w:sz w:val="20"/>
                <w:szCs w:val="20"/>
              </w:rPr>
            </w:pPr>
          </w:p>
        </w:tc>
        <w:tc>
          <w:tcPr>
            <w:tcW w:w="1440" w:type="dxa"/>
          </w:tcPr>
          <w:p w:rsidR="002F4584" w:rsidRDefault="002F4584" w:rsidP="002F4584">
            <w:pPr>
              <w:pStyle w:val="PlainText"/>
              <w:rPr>
                <w:rFonts w:ascii="Courier New" w:hAnsi="Courier New" w:cs="Courier New"/>
                <w:b/>
                <w:sz w:val="20"/>
                <w:szCs w:val="20"/>
              </w:rPr>
            </w:pPr>
          </w:p>
          <w:p w:rsidR="002F4584" w:rsidRDefault="002F4584" w:rsidP="002F4584">
            <w:pPr>
              <w:pStyle w:val="PlainText"/>
              <w:rPr>
                <w:rFonts w:ascii="Courier New" w:hAnsi="Courier New" w:cs="Courier New"/>
                <w:b/>
                <w:sz w:val="20"/>
                <w:szCs w:val="20"/>
              </w:rPr>
            </w:pPr>
            <w:r>
              <w:rPr>
                <w:rFonts w:ascii="Courier New" w:hAnsi="Courier New" w:cs="Courier New"/>
                <w:b/>
                <w:sz w:val="20"/>
                <w:szCs w:val="20"/>
              </w:rPr>
              <w:t>11-17-2016</w:t>
            </w:r>
          </w:p>
        </w:tc>
        <w:tc>
          <w:tcPr>
            <w:tcW w:w="2681" w:type="dxa"/>
          </w:tcPr>
          <w:p w:rsidR="002F4584" w:rsidRDefault="002F4584" w:rsidP="002F4584">
            <w:pPr>
              <w:pStyle w:val="PlainText"/>
              <w:jc w:val="left"/>
              <w:rPr>
                <w:rFonts w:ascii="Courier New" w:hAnsi="Courier New" w:cs="Courier New"/>
                <w:b/>
                <w:noProof/>
                <w:sz w:val="20"/>
                <w:szCs w:val="20"/>
              </w:rPr>
            </w:pPr>
          </w:p>
          <w:p w:rsidR="002F4584" w:rsidRDefault="002F4584" w:rsidP="002F4584">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2F4584" w:rsidRDefault="002F4584" w:rsidP="002F4584">
            <w:pPr>
              <w:pStyle w:val="PlainText"/>
              <w:jc w:val="left"/>
              <w:rPr>
                <w:rFonts w:ascii="Courier New" w:hAnsi="Courier New" w:cs="Courier New"/>
                <w:b/>
                <w:noProof/>
                <w:sz w:val="20"/>
                <w:szCs w:val="20"/>
              </w:rPr>
            </w:pPr>
          </w:p>
          <w:p w:rsidR="002F4584" w:rsidRPr="005E3256" w:rsidRDefault="002F4584" w:rsidP="002F4584">
            <w:pPr>
              <w:pStyle w:val="PlainText"/>
              <w:jc w:val="left"/>
              <w:rPr>
                <w:rFonts w:ascii="Courier New" w:hAnsi="Courier New" w:cs="Courier New"/>
                <w:b/>
                <w:bCs/>
                <w:color w:val="000000"/>
                <w:sz w:val="16"/>
                <w:szCs w:val="16"/>
              </w:rPr>
            </w:pPr>
            <w:r w:rsidRPr="005E3256">
              <w:rPr>
                <w:rFonts w:ascii="Courier New" w:hAnsi="Courier New" w:cs="Courier New"/>
                <w:b/>
                <w:bCs/>
                <w:color w:val="000000"/>
                <w:sz w:val="16"/>
                <w:szCs w:val="16"/>
              </w:rPr>
              <w:t>1-866-742-4955 (Ph.)</w:t>
            </w:r>
          </w:p>
          <w:p w:rsidR="002F4584" w:rsidRPr="005E3256" w:rsidRDefault="002F4584" w:rsidP="002F4584">
            <w:pPr>
              <w:pStyle w:val="PlainText"/>
              <w:jc w:val="left"/>
              <w:rPr>
                <w:rFonts w:ascii="Courier New" w:hAnsi="Courier New" w:cs="Courier New"/>
                <w:b/>
                <w:bCs/>
                <w:color w:val="000000"/>
                <w:sz w:val="16"/>
                <w:szCs w:val="16"/>
              </w:rPr>
            </w:pPr>
          </w:p>
          <w:p w:rsidR="002F4584" w:rsidRDefault="002F4584" w:rsidP="002F4584">
            <w:pPr>
              <w:pStyle w:val="PlainText"/>
              <w:jc w:val="left"/>
              <w:rPr>
                <w:rFonts w:ascii="Courier New" w:hAnsi="Courier New" w:cs="Courier New"/>
                <w:b/>
                <w:bCs/>
                <w:color w:val="0000FF"/>
                <w:sz w:val="16"/>
                <w:szCs w:val="16"/>
              </w:rPr>
            </w:pPr>
            <w:r w:rsidRPr="005E3256">
              <w:rPr>
                <w:rFonts w:ascii="Courier New" w:hAnsi="Courier New" w:cs="Courier New"/>
                <w:b/>
                <w:bCs/>
                <w:color w:val="000000"/>
                <w:sz w:val="16"/>
                <w:szCs w:val="16"/>
              </w:rPr>
              <w:t xml:space="preserve"> </w:t>
            </w:r>
            <w:hyperlink r:id="rId16" w:history="1">
              <w:r w:rsidRPr="00407C7E">
                <w:rPr>
                  <w:rStyle w:val="Hyperlink"/>
                  <w:rFonts w:ascii="Courier New" w:hAnsi="Courier New" w:cs="Courier New"/>
                  <w:b/>
                  <w:bCs/>
                  <w:sz w:val="16"/>
                  <w:szCs w:val="16"/>
                </w:rPr>
                <w:t>www.TruckDealerSettlement.com</w:t>
              </w:r>
            </w:hyperlink>
          </w:p>
          <w:p w:rsidR="002F4584" w:rsidRPr="005E3256" w:rsidRDefault="002F4584" w:rsidP="002F4584">
            <w:pPr>
              <w:pStyle w:val="PlainText"/>
              <w:jc w:val="left"/>
              <w:rPr>
                <w:rFonts w:ascii="Courier New" w:hAnsi="Courier New" w:cs="Courier New"/>
                <w:b/>
                <w:noProof/>
                <w:sz w:val="20"/>
                <w:szCs w:val="20"/>
              </w:rPr>
            </w:pPr>
          </w:p>
        </w:tc>
      </w:tr>
      <w:tr w:rsidR="002F4584" w:rsidRPr="00E578B4" w:rsidTr="008311FB">
        <w:tc>
          <w:tcPr>
            <w:tcW w:w="1533" w:type="dxa"/>
          </w:tcPr>
          <w:p w:rsidR="002F4584" w:rsidRDefault="002F4584" w:rsidP="00AF3A76">
            <w:pPr>
              <w:pStyle w:val="PlainText"/>
              <w:rPr>
                <w:rFonts w:ascii="Courier New" w:hAnsi="Courier New" w:cs="Courier New"/>
                <w:b/>
                <w:sz w:val="20"/>
                <w:szCs w:val="20"/>
              </w:rPr>
            </w:pPr>
          </w:p>
          <w:p w:rsidR="002F4584" w:rsidRDefault="002F4584" w:rsidP="00AF3A76">
            <w:pPr>
              <w:pStyle w:val="PlainText"/>
              <w:rPr>
                <w:rFonts w:ascii="Courier New" w:hAnsi="Courier New" w:cs="Courier New"/>
                <w:b/>
                <w:sz w:val="20"/>
                <w:szCs w:val="20"/>
              </w:rPr>
            </w:pPr>
            <w:r>
              <w:rPr>
                <w:rFonts w:ascii="Courier New" w:hAnsi="Courier New" w:cs="Courier New"/>
                <w:b/>
                <w:sz w:val="20"/>
                <w:szCs w:val="20"/>
              </w:rPr>
              <w:t>9-15-2016</w:t>
            </w:r>
          </w:p>
        </w:tc>
        <w:tc>
          <w:tcPr>
            <w:tcW w:w="1620" w:type="dxa"/>
          </w:tcPr>
          <w:p w:rsidR="002F4584" w:rsidRDefault="002F4584" w:rsidP="00AF3A76">
            <w:pPr>
              <w:pStyle w:val="PlainText"/>
              <w:rPr>
                <w:rFonts w:ascii="Courier New" w:hAnsi="Courier New" w:cs="Courier New"/>
                <w:b/>
                <w:sz w:val="20"/>
                <w:szCs w:val="20"/>
              </w:rPr>
            </w:pPr>
          </w:p>
          <w:p w:rsidR="002F4584" w:rsidRDefault="002F4584" w:rsidP="00AF3A76">
            <w:pPr>
              <w:pStyle w:val="PlainText"/>
              <w:rPr>
                <w:rFonts w:ascii="Courier New" w:hAnsi="Courier New" w:cs="Courier New"/>
                <w:b/>
                <w:sz w:val="20"/>
                <w:szCs w:val="20"/>
              </w:rPr>
            </w:pPr>
            <w:r>
              <w:rPr>
                <w:rFonts w:ascii="Courier New" w:hAnsi="Courier New" w:cs="Courier New"/>
                <w:b/>
                <w:sz w:val="20"/>
                <w:szCs w:val="20"/>
              </w:rPr>
              <w:t>15-CV-01524</w:t>
            </w:r>
          </w:p>
        </w:tc>
        <w:tc>
          <w:tcPr>
            <w:tcW w:w="1710" w:type="dxa"/>
          </w:tcPr>
          <w:p w:rsidR="002F4584" w:rsidRDefault="002F4584" w:rsidP="00AF3A76">
            <w:pPr>
              <w:pStyle w:val="PlainText"/>
              <w:rPr>
                <w:rFonts w:ascii="Courier New" w:hAnsi="Courier New" w:cs="Courier New"/>
                <w:b/>
                <w:sz w:val="20"/>
                <w:szCs w:val="20"/>
              </w:rPr>
            </w:pPr>
          </w:p>
          <w:p w:rsidR="002F4584" w:rsidRDefault="002F4584" w:rsidP="00AF3A76">
            <w:pPr>
              <w:pStyle w:val="PlainText"/>
              <w:rPr>
                <w:rFonts w:ascii="Courier New" w:hAnsi="Courier New" w:cs="Courier New"/>
                <w:b/>
                <w:sz w:val="20"/>
                <w:szCs w:val="20"/>
              </w:rPr>
            </w:pPr>
            <w:r>
              <w:rPr>
                <w:rFonts w:ascii="Courier New" w:hAnsi="Courier New" w:cs="Courier New"/>
                <w:b/>
                <w:sz w:val="20"/>
                <w:szCs w:val="20"/>
              </w:rPr>
              <w:t>(D.N.J.)</w:t>
            </w:r>
          </w:p>
        </w:tc>
        <w:tc>
          <w:tcPr>
            <w:tcW w:w="5940" w:type="dxa"/>
          </w:tcPr>
          <w:p w:rsidR="002F4584" w:rsidRDefault="002F4584" w:rsidP="008E36B9">
            <w:pPr>
              <w:pStyle w:val="PlainText"/>
              <w:jc w:val="left"/>
              <w:rPr>
                <w:rFonts w:ascii="Courier New" w:hAnsi="Courier New" w:cs="Courier New"/>
                <w:b/>
                <w:sz w:val="20"/>
                <w:szCs w:val="20"/>
              </w:rPr>
            </w:pPr>
          </w:p>
          <w:p w:rsidR="002F4584" w:rsidRDefault="002F4584" w:rsidP="008E36B9">
            <w:pPr>
              <w:pStyle w:val="PlainText"/>
              <w:jc w:val="left"/>
              <w:rPr>
                <w:rFonts w:ascii="Courier New" w:hAnsi="Courier New" w:cs="Courier New"/>
                <w:b/>
                <w:sz w:val="20"/>
                <w:szCs w:val="20"/>
              </w:rPr>
            </w:pPr>
            <w:r>
              <w:rPr>
                <w:rFonts w:ascii="Courier New" w:hAnsi="Courier New" w:cs="Courier New"/>
                <w:b/>
                <w:sz w:val="20"/>
                <w:szCs w:val="20"/>
              </w:rPr>
              <w:t>Block v. RBS Citizens, National Association, Inc.</w:t>
            </w:r>
          </w:p>
          <w:p w:rsidR="00133AE4" w:rsidRDefault="00133AE4" w:rsidP="008E36B9">
            <w:pPr>
              <w:pStyle w:val="PlainText"/>
              <w:jc w:val="left"/>
              <w:rPr>
                <w:rFonts w:ascii="Courier New" w:hAnsi="Courier New" w:cs="Courier New"/>
                <w:b/>
                <w:sz w:val="20"/>
                <w:szCs w:val="20"/>
              </w:rPr>
            </w:pPr>
            <w:r>
              <w:rPr>
                <w:rFonts w:ascii="Courier New" w:hAnsi="Courier New" w:cs="Courier New"/>
                <w:b/>
                <w:sz w:val="20"/>
                <w:szCs w:val="20"/>
              </w:rPr>
              <w:t>Re Defendant: Citizens Bank N.A. (“Citizens”) erroneously sued as “RBS</w:t>
            </w:r>
            <w:r w:rsidR="005A1C16">
              <w:rPr>
                <w:rFonts w:ascii="Courier New" w:hAnsi="Courier New" w:cs="Courier New"/>
                <w:b/>
                <w:sz w:val="20"/>
                <w:szCs w:val="20"/>
              </w:rPr>
              <w:t>”</w:t>
            </w:r>
            <w:r>
              <w:rPr>
                <w:rFonts w:ascii="Courier New" w:hAnsi="Courier New" w:cs="Courier New"/>
                <w:b/>
                <w:sz w:val="20"/>
                <w:szCs w:val="20"/>
              </w:rPr>
              <w:t xml:space="preserve"> Citizens, National Association, Inc.</w:t>
            </w:r>
          </w:p>
          <w:p w:rsidR="00133AE4" w:rsidRDefault="00133AE4" w:rsidP="00133AE4">
            <w:pPr>
              <w:pStyle w:val="PlainText"/>
              <w:jc w:val="left"/>
              <w:rPr>
                <w:rFonts w:ascii="Courier New" w:hAnsi="Courier New" w:cs="Courier New"/>
                <w:sz w:val="20"/>
                <w:szCs w:val="20"/>
              </w:rPr>
            </w:pPr>
            <w:r>
              <w:rPr>
                <w:rFonts w:ascii="Courier New" w:hAnsi="Courier New" w:cs="Courier New"/>
                <w:sz w:val="20"/>
                <w:szCs w:val="20"/>
              </w:rPr>
              <w:t>The lawsuit concerns allegations that Citizens improperly charged usage fees on certain home equity line of credit (“HELOC”) accounts.  The lawsuit claims that Citizens charged Usage Fees on some accounts that had terms prohibiting such fees.  The lawsuit also claims that Citizens charged Usage Fees when the account’s usage percentage was equal to or greater than the per</w:t>
            </w:r>
            <w:r w:rsidR="001A35F7">
              <w:rPr>
                <w:rFonts w:ascii="Courier New" w:hAnsi="Courier New" w:cs="Courier New"/>
                <w:sz w:val="20"/>
                <w:szCs w:val="20"/>
              </w:rPr>
              <w:t xml:space="preserve">centage required </w:t>
            </w:r>
            <w:proofErr w:type="gramStart"/>
            <w:r w:rsidR="001A35F7">
              <w:rPr>
                <w:rFonts w:ascii="Courier New" w:hAnsi="Courier New" w:cs="Courier New"/>
                <w:sz w:val="20"/>
                <w:szCs w:val="20"/>
              </w:rPr>
              <w:t xml:space="preserve">to </w:t>
            </w:r>
            <w:r>
              <w:rPr>
                <w:rFonts w:ascii="Courier New" w:hAnsi="Courier New" w:cs="Courier New"/>
                <w:sz w:val="20"/>
                <w:szCs w:val="20"/>
              </w:rPr>
              <w:t>avoid</w:t>
            </w:r>
            <w:proofErr w:type="gramEnd"/>
            <w:r>
              <w:rPr>
                <w:rFonts w:ascii="Courier New" w:hAnsi="Courier New" w:cs="Courier New"/>
                <w:sz w:val="20"/>
                <w:szCs w:val="20"/>
              </w:rPr>
              <w:t xml:space="preserve"> a Usage Fee.</w:t>
            </w:r>
          </w:p>
          <w:p w:rsidR="001A35F7" w:rsidRPr="00133AE4" w:rsidRDefault="001A35F7" w:rsidP="00133AE4">
            <w:pPr>
              <w:pStyle w:val="PlainText"/>
              <w:jc w:val="left"/>
              <w:rPr>
                <w:rFonts w:ascii="Courier New" w:hAnsi="Courier New" w:cs="Courier New"/>
                <w:sz w:val="20"/>
                <w:szCs w:val="20"/>
              </w:rPr>
            </w:pPr>
          </w:p>
        </w:tc>
        <w:tc>
          <w:tcPr>
            <w:tcW w:w="1440" w:type="dxa"/>
          </w:tcPr>
          <w:p w:rsidR="002F4584" w:rsidRDefault="002F4584" w:rsidP="002F4584">
            <w:pPr>
              <w:pStyle w:val="PlainText"/>
              <w:rPr>
                <w:rFonts w:ascii="Courier New" w:hAnsi="Courier New" w:cs="Courier New"/>
                <w:b/>
                <w:sz w:val="20"/>
                <w:szCs w:val="20"/>
              </w:rPr>
            </w:pPr>
          </w:p>
          <w:p w:rsidR="00436409" w:rsidRDefault="00436409" w:rsidP="002F4584">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F4584" w:rsidRDefault="002F4584" w:rsidP="002F4584">
            <w:pPr>
              <w:pStyle w:val="PlainText"/>
              <w:jc w:val="left"/>
              <w:rPr>
                <w:rFonts w:ascii="Courier New" w:hAnsi="Courier New" w:cs="Courier New"/>
                <w:b/>
                <w:noProof/>
                <w:sz w:val="20"/>
                <w:szCs w:val="20"/>
              </w:rPr>
            </w:pPr>
          </w:p>
          <w:p w:rsidR="00133AE4" w:rsidRDefault="00133AE4" w:rsidP="002F4584">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133AE4" w:rsidRDefault="00133AE4" w:rsidP="002F4584">
            <w:pPr>
              <w:pStyle w:val="PlainText"/>
              <w:jc w:val="left"/>
              <w:rPr>
                <w:rFonts w:ascii="Courier New" w:hAnsi="Courier New" w:cs="Courier New"/>
                <w:b/>
                <w:noProof/>
                <w:sz w:val="20"/>
                <w:szCs w:val="20"/>
              </w:rPr>
            </w:pPr>
          </w:p>
          <w:p w:rsidR="00133AE4" w:rsidRDefault="00615C33" w:rsidP="002F4584">
            <w:pPr>
              <w:pStyle w:val="PlainText"/>
              <w:jc w:val="left"/>
              <w:rPr>
                <w:rFonts w:ascii="Courier New" w:hAnsi="Courier New" w:cs="Courier New"/>
                <w:b/>
                <w:noProof/>
                <w:sz w:val="20"/>
                <w:szCs w:val="20"/>
              </w:rPr>
            </w:pPr>
            <w:hyperlink r:id="rId17" w:history="1">
              <w:r w:rsidR="00133AE4" w:rsidRPr="000C32B7">
                <w:rPr>
                  <w:rStyle w:val="Hyperlink"/>
                  <w:rFonts w:ascii="Courier New" w:hAnsi="Courier New" w:cs="Courier New"/>
                  <w:b/>
                  <w:noProof/>
                  <w:sz w:val="20"/>
                  <w:szCs w:val="20"/>
                </w:rPr>
                <w:t>www.CitizensUsageFeeSettlement.com</w:t>
              </w:r>
            </w:hyperlink>
          </w:p>
          <w:p w:rsidR="00133AE4" w:rsidRDefault="00133AE4" w:rsidP="002F4584">
            <w:pPr>
              <w:pStyle w:val="PlainText"/>
              <w:jc w:val="left"/>
              <w:rPr>
                <w:rFonts w:ascii="Courier New" w:hAnsi="Courier New" w:cs="Courier New"/>
                <w:b/>
                <w:noProof/>
                <w:sz w:val="20"/>
                <w:szCs w:val="20"/>
              </w:rPr>
            </w:pPr>
          </w:p>
        </w:tc>
      </w:tr>
      <w:tr w:rsidR="00436409" w:rsidRPr="00E578B4" w:rsidTr="008311FB">
        <w:tc>
          <w:tcPr>
            <w:tcW w:w="1533" w:type="dxa"/>
          </w:tcPr>
          <w:p w:rsidR="00436409" w:rsidRDefault="00436409" w:rsidP="00AF3A76">
            <w:pPr>
              <w:pStyle w:val="PlainText"/>
              <w:rPr>
                <w:rFonts w:ascii="Courier New" w:hAnsi="Courier New" w:cs="Courier New"/>
                <w:b/>
                <w:sz w:val="20"/>
                <w:szCs w:val="20"/>
              </w:rPr>
            </w:pPr>
          </w:p>
          <w:p w:rsidR="00436409" w:rsidRDefault="00436409" w:rsidP="00AF3A76">
            <w:pPr>
              <w:pStyle w:val="PlainText"/>
              <w:rPr>
                <w:rFonts w:ascii="Courier New" w:hAnsi="Courier New" w:cs="Courier New"/>
                <w:b/>
                <w:sz w:val="20"/>
                <w:szCs w:val="20"/>
              </w:rPr>
            </w:pPr>
            <w:r>
              <w:rPr>
                <w:rFonts w:ascii="Courier New" w:hAnsi="Courier New" w:cs="Courier New"/>
                <w:b/>
                <w:sz w:val="20"/>
                <w:szCs w:val="20"/>
              </w:rPr>
              <w:t>9-15-206</w:t>
            </w:r>
          </w:p>
        </w:tc>
        <w:tc>
          <w:tcPr>
            <w:tcW w:w="1620" w:type="dxa"/>
          </w:tcPr>
          <w:p w:rsidR="00436409" w:rsidRDefault="00436409" w:rsidP="00AF3A76">
            <w:pPr>
              <w:pStyle w:val="PlainText"/>
              <w:rPr>
                <w:rFonts w:ascii="Courier New" w:hAnsi="Courier New" w:cs="Courier New"/>
                <w:b/>
                <w:sz w:val="20"/>
                <w:szCs w:val="20"/>
              </w:rPr>
            </w:pPr>
          </w:p>
          <w:p w:rsidR="00436409" w:rsidRDefault="003A461D" w:rsidP="00AF3A76">
            <w:pPr>
              <w:pStyle w:val="PlainText"/>
              <w:rPr>
                <w:rFonts w:ascii="Courier New" w:hAnsi="Courier New" w:cs="Courier New"/>
                <w:b/>
                <w:sz w:val="20"/>
                <w:szCs w:val="20"/>
              </w:rPr>
            </w:pPr>
            <w:r>
              <w:rPr>
                <w:rFonts w:ascii="Courier New" w:hAnsi="Courier New" w:cs="Courier New"/>
                <w:b/>
                <w:sz w:val="20"/>
                <w:szCs w:val="20"/>
              </w:rPr>
              <w:t>14-CV-952</w:t>
            </w:r>
          </w:p>
        </w:tc>
        <w:tc>
          <w:tcPr>
            <w:tcW w:w="1710" w:type="dxa"/>
          </w:tcPr>
          <w:p w:rsidR="00436409" w:rsidRDefault="00436409" w:rsidP="00AF3A76">
            <w:pPr>
              <w:pStyle w:val="PlainText"/>
              <w:rPr>
                <w:rFonts w:ascii="Courier New" w:hAnsi="Courier New" w:cs="Courier New"/>
                <w:b/>
                <w:sz w:val="20"/>
                <w:szCs w:val="20"/>
              </w:rPr>
            </w:pPr>
          </w:p>
          <w:p w:rsidR="003A461D" w:rsidRDefault="003A461D" w:rsidP="00AF3A76">
            <w:pPr>
              <w:pStyle w:val="PlainText"/>
              <w:rPr>
                <w:rFonts w:ascii="Courier New" w:hAnsi="Courier New" w:cs="Courier New"/>
                <w:b/>
                <w:sz w:val="20"/>
                <w:szCs w:val="20"/>
              </w:rPr>
            </w:pPr>
            <w:r>
              <w:rPr>
                <w:rFonts w:ascii="Courier New" w:hAnsi="Courier New" w:cs="Courier New"/>
                <w:b/>
                <w:sz w:val="20"/>
                <w:szCs w:val="20"/>
              </w:rPr>
              <w:t>(D. Del.)</w:t>
            </w:r>
          </w:p>
        </w:tc>
        <w:tc>
          <w:tcPr>
            <w:tcW w:w="5940" w:type="dxa"/>
          </w:tcPr>
          <w:p w:rsidR="00436409" w:rsidRDefault="00436409" w:rsidP="008E36B9">
            <w:pPr>
              <w:pStyle w:val="PlainText"/>
              <w:jc w:val="left"/>
              <w:rPr>
                <w:rFonts w:ascii="Courier New" w:hAnsi="Courier New" w:cs="Courier New"/>
                <w:b/>
                <w:sz w:val="20"/>
                <w:szCs w:val="20"/>
              </w:rPr>
            </w:pPr>
          </w:p>
          <w:p w:rsidR="003A461D" w:rsidRDefault="003A461D" w:rsidP="008E36B9">
            <w:pPr>
              <w:pStyle w:val="PlainText"/>
              <w:jc w:val="left"/>
              <w:rPr>
                <w:rFonts w:ascii="Courier New" w:hAnsi="Courier New" w:cs="Courier New"/>
                <w:b/>
                <w:sz w:val="20"/>
                <w:szCs w:val="20"/>
              </w:rPr>
            </w:pPr>
            <w:r>
              <w:rPr>
                <w:rFonts w:ascii="Courier New" w:hAnsi="Courier New" w:cs="Courier New"/>
                <w:b/>
                <w:sz w:val="20"/>
                <w:szCs w:val="20"/>
              </w:rPr>
              <w:t>In re: The Bancorp, Inc. Securities Litigation, C.A.</w:t>
            </w:r>
          </w:p>
          <w:p w:rsidR="00436409" w:rsidRPr="00436409" w:rsidRDefault="005A1C16" w:rsidP="008E36B9">
            <w:pPr>
              <w:pStyle w:val="PlainText"/>
              <w:jc w:val="left"/>
              <w:rPr>
                <w:rFonts w:ascii="Courier New" w:hAnsi="Courier New" w:cs="Courier New"/>
                <w:b/>
                <w:sz w:val="20"/>
                <w:szCs w:val="20"/>
              </w:rPr>
            </w:pPr>
            <w:r>
              <w:rPr>
                <w:rFonts w:ascii="Courier New" w:hAnsi="Courier New" w:cs="Courier New"/>
                <w:b/>
                <w:sz w:val="20"/>
                <w:szCs w:val="20"/>
              </w:rPr>
              <w:t>Re Defendants:  Bancorp,</w:t>
            </w:r>
            <w:r w:rsidR="00436409" w:rsidRPr="00436409">
              <w:rPr>
                <w:rFonts w:ascii="Courier New" w:hAnsi="Courier New" w:cs="Courier New"/>
                <w:b/>
                <w:sz w:val="20"/>
                <w:szCs w:val="20"/>
              </w:rPr>
              <w:t xml:space="preserve"> Betsy Z. Cohen, Paul </w:t>
            </w:r>
            <w:proofErr w:type="spellStart"/>
            <w:r w:rsidR="00436409" w:rsidRPr="00436409">
              <w:rPr>
                <w:rFonts w:ascii="Courier New" w:hAnsi="Courier New" w:cs="Courier New"/>
                <w:b/>
                <w:sz w:val="20"/>
                <w:szCs w:val="20"/>
              </w:rPr>
              <w:t>Frenkiel</w:t>
            </w:r>
            <w:proofErr w:type="spellEnd"/>
            <w:r w:rsidR="00436409" w:rsidRPr="00436409">
              <w:rPr>
                <w:rFonts w:ascii="Courier New" w:hAnsi="Courier New" w:cs="Courier New"/>
                <w:b/>
                <w:sz w:val="20"/>
                <w:szCs w:val="20"/>
              </w:rPr>
              <w:t xml:space="preserve">, Frank M. </w:t>
            </w:r>
            <w:proofErr w:type="spellStart"/>
            <w:r w:rsidR="00436409" w:rsidRPr="00436409">
              <w:rPr>
                <w:rFonts w:ascii="Courier New" w:hAnsi="Courier New" w:cs="Courier New"/>
                <w:b/>
                <w:sz w:val="20"/>
                <w:szCs w:val="20"/>
              </w:rPr>
              <w:t>Mastrangelo</w:t>
            </w:r>
            <w:proofErr w:type="spellEnd"/>
            <w:r w:rsidR="00436409" w:rsidRPr="00436409">
              <w:rPr>
                <w:rFonts w:ascii="Courier New" w:hAnsi="Courier New" w:cs="Courier New"/>
                <w:b/>
                <w:sz w:val="20"/>
                <w:szCs w:val="20"/>
              </w:rPr>
              <w:t xml:space="preserve">, and Jeremy </w:t>
            </w:r>
            <w:r w:rsidR="00436409" w:rsidRPr="00436409">
              <w:rPr>
                <w:rFonts w:ascii="Courier New" w:hAnsi="Courier New" w:cs="Courier New"/>
                <w:b/>
                <w:sz w:val="20"/>
                <w:szCs w:val="20"/>
              </w:rPr>
              <w:lastRenderedPageBreak/>
              <w:t>Kuiper (the “Individual Defendants” and, together with Bancorp, the  “Defendants”)</w:t>
            </w:r>
          </w:p>
          <w:p w:rsidR="00A471DB" w:rsidRPr="00436409" w:rsidRDefault="00436409" w:rsidP="00F30287">
            <w:pPr>
              <w:autoSpaceDE w:val="0"/>
              <w:autoSpaceDN w:val="0"/>
              <w:adjustRightInd w:val="0"/>
              <w:jc w:val="left"/>
              <w:rPr>
                <w:rFonts w:ascii="Courier New" w:hAnsi="Courier New" w:cs="Courier New"/>
                <w:sz w:val="20"/>
                <w:szCs w:val="20"/>
              </w:rPr>
            </w:pPr>
            <w:r w:rsidRPr="00436409">
              <w:rPr>
                <w:rFonts w:ascii="Courier New" w:hAnsi="Courier New" w:cs="Courier New"/>
                <w:sz w:val="20"/>
                <w:szCs w:val="20"/>
              </w:rPr>
              <w:t>This Notice relates to a proposed</w:t>
            </w:r>
            <w:r>
              <w:rPr>
                <w:rFonts w:ascii="Courier New" w:hAnsi="Courier New" w:cs="Courier New"/>
                <w:sz w:val="20"/>
                <w:szCs w:val="20"/>
              </w:rPr>
              <w:t xml:space="preserve"> </w:t>
            </w:r>
            <w:r w:rsidRPr="00436409">
              <w:rPr>
                <w:rFonts w:ascii="Courier New" w:hAnsi="Courier New" w:cs="Courier New"/>
                <w:sz w:val="20"/>
                <w:szCs w:val="20"/>
              </w:rPr>
              <w:t>Settlement of claims in a pending securities class action brought by investors alleging, among</w:t>
            </w:r>
            <w:r>
              <w:rPr>
                <w:rFonts w:ascii="Courier New" w:hAnsi="Courier New" w:cs="Courier New"/>
                <w:sz w:val="20"/>
                <w:szCs w:val="20"/>
              </w:rPr>
              <w:t xml:space="preserve"> </w:t>
            </w:r>
            <w:r w:rsidRPr="00436409">
              <w:rPr>
                <w:rFonts w:ascii="Courier New" w:hAnsi="Courier New" w:cs="Courier New"/>
                <w:sz w:val="20"/>
                <w:szCs w:val="20"/>
              </w:rPr>
              <w:t>other things, that defendant</w:t>
            </w:r>
            <w:r w:rsidR="005A1C16">
              <w:rPr>
                <w:rFonts w:ascii="Courier New" w:hAnsi="Courier New" w:cs="Courier New"/>
                <w:sz w:val="20"/>
                <w:szCs w:val="20"/>
              </w:rPr>
              <w:t>s</w:t>
            </w:r>
            <w:r w:rsidRPr="00436409">
              <w:rPr>
                <w:rFonts w:ascii="Courier New" w:hAnsi="Courier New" w:cs="Courier New"/>
                <w:sz w:val="20"/>
                <w:szCs w:val="20"/>
              </w:rPr>
              <w:t xml:space="preserve"> violated the federal securities laws by making false and misleading statements regarding Bancorp.</w:t>
            </w:r>
          </w:p>
        </w:tc>
        <w:tc>
          <w:tcPr>
            <w:tcW w:w="1440" w:type="dxa"/>
          </w:tcPr>
          <w:p w:rsidR="00436409" w:rsidRDefault="00436409" w:rsidP="002F4584">
            <w:pPr>
              <w:pStyle w:val="PlainText"/>
              <w:rPr>
                <w:rFonts w:ascii="Courier New" w:hAnsi="Courier New" w:cs="Courier New"/>
                <w:b/>
                <w:sz w:val="20"/>
                <w:szCs w:val="20"/>
              </w:rPr>
            </w:pPr>
          </w:p>
          <w:p w:rsidR="00436409" w:rsidRDefault="00436409" w:rsidP="002F4584">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36409" w:rsidRDefault="00436409" w:rsidP="002F4584">
            <w:pPr>
              <w:pStyle w:val="PlainText"/>
              <w:jc w:val="left"/>
              <w:rPr>
                <w:rFonts w:ascii="Courier New" w:hAnsi="Courier New" w:cs="Courier New"/>
                <w:b/>
                <w:noProof/>
                <w:sz w:val="20"/>
                <w:szCs w:val="20"/>
              </w:rPr>
            </w:pPr>
          </w:p>
          <w:p w:rsidR="00A471DB" w:rsidRDefault="00A471DB" w:rsidP="002F4584">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A471DB" w:rsidRDefault="00A471DB" w:rsidP="002F4584">
            <w:pPr>
              <w:pStyle w:val="PlainText"/>
              <w:jc w:val="left"/>
              <w:rPr>
                <w:rFonts w:ascii="Courier New" w:hAnsi="Courier New" w:cs="Courier New"/>
                <w:b/>
                <w:noProof/>
                <w:sz w:val="20"/>
                <w:szCs w:val="20"/>
              </w:rPr>
            </w:pPr>
          </w:p>
          <w:p w:rsidR="00A471DB" w:rsidRDefault="00A471DB" w:rsidP="00A471DB">
            <w:pPr>
              <w:autoSpaceDE w:val="0"/>
              <w:autoSpaceDN w:val="0"/>
              <w:adjustRightInd w:val="0"/>
              <w:jc w:val="left"/>
              <w:rPr>
                <w:rFonts w:ascii="Courier New" w:hAnsi="Courier New" w:cs="Courier New"/>
                <w:b/>
                <w:sz w:val="16"/>
                <w:szCs w:val="16"/>
              </w:rPr>
            </w:pPr>
            <w:r w:rsidRPr="00A471DB">
              <w:rPr>
                <w:rFonts w:ascii="Courier New" w:hAnsi="Courier New" w:cs="Courier New"/>
                <w:b/>
                <w:sz w:val="16"/>
                <w:szCs w:val="16"/>
              </w:rPr>
              <w:t xml:space="preserve">John </w:t>
            </w:r>
            <w:proofErr w:type="spellStart"/>
            <w:r w:rsidRPr="00A471DB">
              <w:rPr>
                <w:rFonts w:ascii="Courier New" w:hAnsi="Courier New" w:cs="Courier New"/>
                <w:b/>
                <w:sz w:val="16"/>
                <w:szCs w:val="16"/>
              </w:rPr>
              <w:t>Rizio</w:t>
            </w:r>
            <w:proofErr w:type="spellEnd"/>
            <w:r w:rsidRPr="00A471DB">
              <w:rPr>
                <w:rFonts w:ascii="Courier New" w:hAnsi="Courier New" w:cs="Courier New"/>
                <w:b/>
                <w:sz w:val="16"/>
                <w:szCs w:val="16"/>
              </w:rPr>
              <w:t xml:space="preserve">-Hamilton </w:t>
            </w:r>
            <w:r w:rsidRPr="00A471DB">
              <w:rPr>
                <w:rFonts w:ascii="Courier New" w:hAnsi="Courier New" w:cs="Courier New"/>
                <w:b/>
                <w:sz w:val="16"/>
                <w:szCs w:val="16"/>
              </w:rPr>
              <w:lastRenderedPageBreak/>
              <w:t xml:space="preserve">Bernstein </w:t>
            </w:r>
            <w:proofErr w:type="spellStart"/>
            <w:r w:rsidRPr="00A471DB">
              <w:rPr>
                <w:rFonts w:ascii="Courier New" w:hAnsi="Courier New" w:cs="Courier New"/>
                <w:b/>
                <w:sz w:val="16"/>
                <w:szCs w:val="16"/>
              </w:rPr>
              <w:t>Litowitz</w:t>
            </w:r>
            <w:proofErr w:type="spellEnd"/>
            <w:r w:rsidRPr="00A471DB">
              <w:rPr>
                <w:rFonts w:ascii="Courier New" w:hAnsi="Courier New" w:cs="Courier New"/>
                <w:b/>
                <w:sz w:val="16"/>
                <w:szCs w:val="16"/>
              </w:rPr>
              <w:t xml:space="preserve"> Berger</w:t>
            </w:r>
          </w:p>
          <w:p w:rsidR="00A471DB" w:rsidRPr="00A471DB" w:rsidRDefault="00A471DB" w:rsidP="00A471DB">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Pr="00A471DB">
              <w:rPr>
                <w:rFonts w:ascii="Courier New" w:hAnsi="Courier New" w:cs="Courier New"/>
                <w:b/>
                <w:sz w:val="16"/>
                <w:szCs w:val="16"/>
              </w:rPr>
              <w:t>&amp; Grossmann LLP,</w:t>
            </w:r>
          </w:p>
          <w:p w:rsidR="00A471DB" w:rsidRDefault="00A471DB" w:rsidP="00A471DB">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1251 Avenue </w:t>
            </w:r>
            <w:r w:rsidRPr="00A471DB">
              <w:rPr>
                <w:rFonts w:ascii="Courier New" w:hAnsi="Courier New" w:cs="Courier New"/>
                <w:b/>
                <w:sz w:val="16"/>
                <w:szCs w:val="16"/>
              </w:rPr>
              <w:t>of the</w:t>
            </w:r>
            <w:r>
              <w:rPr>
                <w:rFonts w:ascii="Courier New" w:hAnsi="Courier New" w:cs="Courier New"/>
                <w:b/>
                <w:sz w:val="16"/>
                <w:szCs w:val="16"/>
              </w:rPr>
              <w:t xml:space="preserve"> </w:t>
            </w:r>
          </w:p>
          <w:p w:rsidR="00A471DB" w:rsidRDefault="00A471DB" w:rsidP="00A471DB">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Americas</w:t>
            </w:r>
            <w:r w:rsidRPr="00A471DB">
              <w:rPr>
                <w:rFonts w:ascii="Courier New" w:hAnsi="Courier New" w:cs="Courier New"/>
                <w:b/>
                <w:sz w:val="16"/>
                <w:szCs w:val="16"/>
              </w:rPr>
              <w:t xml:space="preserve"> </w:t>
            </w:r>
          </w:p>
          <w:p w:rsidR="00A471DB" w:rsidRDefault="00A471DB" w:rsidP="00A471DB">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44th Floor</w:t>
            </w:r>
          </w:p>
          <w:p w:rsidR="00A471DB" w:rsidRDefault="00A471DB" w:rsidP="00A471DB">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New York, NY 10020</w:t>
            </w:r>
          </w:p>
          <w:p w:rsidR="00A471DB" w:rsidRDefault="00A471DB" w:rsidP="00A471DB">
            <w:pPr>
              <w:autoSpaceDE w:val="0"/>
              <w:autoSpaceDN w:val="0"/>
              <w:adjustRightInd w:val="0"/>
              <w:jc w:val="left"/>
              <w:rPr>
                <w:rFonts w:ascii="Courier New" w:hAnsi="Courier New" w:cs="Courier New"/>
                <w:b/>
                <w:sz w:val="16"/>
                <w:szCs w:val="16"/>
              </w:rPr>
            </w:pPr>
          </w:p>
          <w:p w:rsidR="00A471DB" w:rsidRPr="008C41AA" w:rsidRDefault="00A471DB" w:rsidP="00A471DB">
            <w:pPr>
              <w:autoSpaceDE w:val="0"/>
              <w:autoSpaceDN w:val="0"/>
              <w:adjustRightInd w:val="0"/>
              <w:jc w:val="left"/>
              <w:rPr>
                <w:rFonts w:ascii="Courier New" w:hAnsi="Courier New" w:cs="Courier New"/>
                <w:b/>
                <w:sz w:val="16"/>
                <w:szCs w:val="16"/>
              </w:rPr>
            </w:pPr>
            <w:r w:rsidRPr="008C41AA">
              <w:rPr>
                <w:rFonts w:ascii="Courier New" w:hAnsi="Courier New" w:cs="Courier New"/>
                <w:b/>
                <w:sz w:val="16"/>
                <w:szCs w:val="16"/>
              </w:rPr>
              <w:t>1 800 380-8496 (Ph.)</w:t>
            </w:r>
          </w:p>
          <w:p w:rsidR="00A471DB" w:rsidRPr="008C41AA" w:rsidRDefault="00A471DB" w:rsidP="00A471DB">
            <w:pPr>
              <w:autoSpaceDE w:val="0"/>
              <w:autoSpaceDN w:val="0"/>
              <w:adjustRightInd w:val="0"/>
              <w:jc w:val="left"/>
              <w:rPr>
                <w:rFonts w:ascii="Courier New" w:hAnsi="Courier New" w:cs="Courier New"/>
                <w:b/>
                <w:sz w:val="16"/>
                <w:szCs w:val="16"/>
              </w:rPr>
            </w:pPr>
          </w:p>
          <w:p w:rsidR="00A471DB" w:rsidRPr="008C41AA" w:rsidRDefault="00615C33" w:rsidP="00F30287">
            <w:pPr>
              <w:autoSpaceDE w:val="0"/>
              <w:autoSpaceDN w:val="0"/>
              <w:adjustRightInd w:val="0"/>
              <w:jc w:val="left"/>
              <w:rPr>
                <w:rStyle w:val="Hyperlink"/>
                <w:rFonts w:ascii="Courier New" w:hAnsi="Courier New" w:cs="Courier New"/>
                <w:b/>
                <w:sz w:val="16"/>
                <w:szCs w:val="16"/>
              </w:rPr>
            </w:pPr>
            <w:hyperlink r:id="rId18" w:history="1">
              <w:r w:rsidR="00A471DB" w:rsidRPr="008C41AA">
                <w:rPr>
                  <w:rStyle w:val="Hyperlink"/>
                  <w:rFonts w:ascii="Courier New" w:hAnsi="Courier New" w:cs="Courier New"/>
                  <w:b/>
                  <w:sz w:val="16"/>
                  <w:szCs w:val="16"/>
                </w:rPr>
                <w:t>blbg@blbglaw.com</w:t>
              </w:r>
            </w:hyperlink>
          </w:p>
          <w:p w:rsidR="005A1C16" w:rsidRDefault="005A1C16" w:rsidP="00F30287">
            <w:pPr>
              <w:autoSpaceDE w:val="0"/>
              <w:autoSpaceDN w:val="0"/>
              <w:adjustRightInd w:val="0"/>
              <w:jc w:val="left"/>
              <w:rPr>
                <w:rFonts w:ascii="Courier New" w:hAnsi="Courier New" w:cs="Courier New"/>
                <w:b/>
                <w:noProof/>
                <w:sz w:val="20"/>
                <w:szCs w:val="20"/>
              </w:rPr>
            </w:pPr>
          </w:p>
        </w:tc>
      </w:tr>
      <w:tr w:rsidR="003A461D" w:rsidRPr="00E578B4" w:rsidTr="008311FB">
        <w:tc>
          <w:tcPr>
            <w:tcW w:w="1533" w:type="dxa"/>
          </w:tcPr>
          <w:p w:rsidR="003A461D" w:rsidRDefault="003A461D" w:rsidP="00AF3A76">
            <w:pPr>
              <w:pStyle w:val="PlainText"/>
              <w:rPr>
                <w:rFonts w:ascii="Courier New" w:hAnsi="Courier New" w:cs="Courier New"/>
                <w:b/>
                <w:sz w:val="20"/>
                <w:szCs w:val="20"/>
              </w:rPr>
            </w:pPr>
          </w:p>
          <w:p w:rsidR="003A461D" w:rsidRDefault="00D85184" w:rsidP="00AF3A76">
            <w:pPr>
              <w:pStyle w:val="PlainText"/>
              <w:rPr>
                <w:rFonts w:ascii="Courier New" w:hAnsi="Courier New" w:cs="Courier New"/>
                <w:b/>
                <w:sz w:val="20"/>
                <w:szCs w:val="20"/>
              </w:rPr>
            </w:pPr>
            <w:r>
              <w:rPr>
                <w:rFonts w:ascii="Courier New" w:hAnsi="Courier New" w:cs="Courier New"/>
                <w:b/>
                <w:sz w:val="20"/>
                <w:szCs w:val="20"/>
              </w:rPr>
              <w:t>9-16-2016</w:t>
            </w:r>
          </w:p>
        </w:tc>
        <w:tc>
          <w:tcPr>
            <w:tcW w:w="1620" w:type="dxa"/>
          </w:tcPr>
          <w:p w:rsidR="003A461D" w:rsidRDefault="003A461D" w:rsidP="00AF3A76">
            <w:pPr>
              <w:pStyle w:val="PlainText"/>
              <w:rPr>
                <w:rFonts w:ascii="Courier New" w:hAnsi="Courier New" w:cs="Courier New"/>
                <w:b/>
                <w:sz w:val="20"/>
                <w:szCs w:val="20"/>
              </w:rPr>
            </w:pPr>
          </w:p>
          <w:p w:rsidR="00D85184" w:rsidRDefault="00D85184" w:rsidP="00AF3A76">
            <w:pPr>
              <w:pStyle w:val="PlainText"/>
              <w:rPr>
                <w:rFonts w:ascii="Courier New" w:hAnsi="Courier New" w:cs="Courier New"/>
                <w:b/>
                <w:sz w:val="20"/>
                <w:szCs w:val="20"/>
              </w:rPr>
            </w:pPr>
            <w:r>
              <w:rPr>
                <w:rFonts w:ascii="Courier New" w:hAnsi="Courier New" w:cs="Courier New"/>
                <w:b/>
                <w:sz w:val="20"/>
                <w:szCs w:val="20"/>
              </w:rPr>
              <w:t>13-CV-02796</w:t>
            </w:r>
          </w:p>
        </w:tc>
        <w:tc>
          <w:tcPr>
            <w:tcW w:w="1710" w:type="dxa"/>
          </w:tcPr>
          <w:p w:rsidR="003A461D" w:rsidRDefault="003A461D" w:rsidP="00AF3A76">
            <w:pPr>
              <w:pStyle w:val="PlainText"/>
              <w:rPr>
                <w:rFonts w:ascii="Courier New" w:hAnsi="Courier New" w:cs="Courier New"/>
                <w:b/>
                <w:sz w:val="20"/>
                <w:szCs w:val="20"/>
              </w:rPr>
            </w:pPr>
          </w:p>
          <w:p w:rsidR="00D85184" w:rsidRDefault="00D85184"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3A461D" w:rsidRDefault="003A461D" w:rsidP="008E36B9">
            <w:pPr>
              <w:pStyle w:val="PlainText"/>
              <w:jc w:val="left"/>
              <w:rPr>
                <w:rFonts w:ascii="Courier New" w:hAnsi="Courier New" w:cs="Courier New"/>
                <w:b/>
                <w:sz w:val="20"/>
                <w:szCs w:val="20"/>
              </w:rPr>
            </w:pPr>
          </w:p>
          <w:p w:rsidR="003A461D" w:rsidRDefault="003A461D" w:rsidP="003A461D">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Dynavax</w:t>
            </w:r>
            <w:proofErr w:type="spellEnd"/>
            <w:r>
              <w:rPr>
                <w:rFonts w:ascii="Courier New" w:hAnsi="Courier New" w:cs="Courier New"/>
                <w:b/>
                <w:sz w:val="20"/>
                <w:szCs w:val="20"/>
              </w:rPr>
              <w:t xml:space="preserve"> Technologies Corporation Securities Litigation</w:t>
            </w:r>
          </w:p>
          <w:p w:rsidR="003A461D" w:rsidRPr="003A461D" w:rsidRDefault="003A461D" w:rsidP="003A461D">
            <w:pPr>
              <w:autoSpaceDE w:val="0"/>
              <w:autoSpaceDN w:val="0"/>
              <w:adjustRightInd w:val="0"/>
              <w:jc w:val="left"/>
              <w:rPr>
                <w:rFonts w:ascii="Courier New" w:hAnsi="Courier New" w:cs="Courier New"/>
                <w:color w:val="231F20"/>
                <w:sz w:val="20"/>
                <w:szCs w:val="20"/>
              </w:rPr>
            </w:pPr>
            <w:r>
              <w:rPr>
                <w:rFonts w:ascii="Courier New" w:hAnsi="Courier New" w:cs="Courier New"/>
                <w:color w:val="231F20"/>
                <w:sz w:val="20"/>
                <w:szCs w:val="20"/>
              </w:rPr>
              <w:t xml:space="preserve">Plaintiff </w:t>
            </w:r>
            <w:r w:rsidRPr="003A461D">
              <w:rPr>
                <w:rFonts w:ascii="Courier New" w:hAnsi="Courier New" w:cs="Courier New"/>
                <w:color w:val="231F20"/>
                <w:sz w:val="20"/>
                <w:szCs w:val="20"/>
              </w:rPr>
              <w:t xml:space="preserve">alleges that the </w:t>
            </w:r>
            <w:proofErr w:type="spellStart"/>
            <w:r w:rsidRPr="003A461D">
              <w:rPr>
                <w:rFonts w:ascii="Courier New" w:hAnsi="Courier New" w:cs="Courier New"/>
                <w:color w:val="231F20"/>
                <w:sz w:val="20"/>
                <w:szCs w:val="20"/>
              </w:rPr>
              <w:t>Dynavax</w:t>
            </w:r>
            <w:proofErr w:type="spellEnd"/>
            <w:r w:rsidRPr="003A461D">
              <w:rPr>
                <w:rFonts w:ascii="Courier New" w:hAnsi="Courier New" w:cs="Courier New"/>
                <w:color w:val="231F20"/>
                <w:sz w:val="20"/>
                <w:szCs w:val="20"/>
              </w:rPr>
              <w:t xml:space="preserve"> Defendants violated the Securities</w:t>
            </w:r>
            <w:r>
              <w:rPr>
                <w:rFonts w:ascii="Courier New" w:hAnsi="Courier New" w:cs="Courier New"/>
                <w:color w:val="231F20"/>
                <w:sz w:val="20"/>
                <w:szCs w:val="20"/>
              </w:rPr>
              <w:t xml:space="preserve"> </w:t>
            </w:r>
            <w:r w:rsidRPr="003A461D">
              <w:rPr>
                <w:rFonts w:ascii="Courier New" w:hAnsi="Courier New" w:cs="Courier New"/>
                <w:color w:val="231F20"/>
                <w:sz w:val="20"/>
                <w:szCs w:val="20"/>
              </w:rPr>
              <w:t>Exchange Act of 1934 by making</w:t>
            </w:r>
            <w:r>
              <w:rPr>
                <w:rFonts w:ascii="Courier New" w:hAnsi="Courier New" w:cs="Courier New"/>
                <w:color w:val="231F20"/>
                <w:sz w:val="20"/>
                <w:szCs w:val="20"/>
              </w:rPr>
              <w:t xml:space="preserve"> three categories of misleading </w:t>
            </w:r>
            <w:r w:rsidRPr="003A461D">
              <w:rPr>
                <w:rFonts w:ascii="Courier New" w:hAnsi="Courier New" w:cs="Courier New"/>
                <w:color w:val="231F20"/>
                <w:sz w:val="20"/>
                <w:szCs w:val="20"/>
              </w:rPr>
              <w:t>statements and omissions</w:t>
            </w:r>
            <w:r>
              <w:rPr>
                <w:rFonts w:ascii="Courier New" w:hAnsi="Courier New" w:cs="Courier New"/>
                <w:color w:val="231F20"/>
                <w:sz w:val="20"/>
                <w:szCs w:val="20"/>
              </w:rPr>
              <w:t xml:space="preserve"> </w:t>
            </w:r>
            <w:r w:rsidRPr="003A461D">
              <w:rPr>
                <w:rFonts w:ascii="Courier New" w:hAnsi="Courier New" w:cs="Courier New"/>
                <w:color w:val="231F20"/>
                <w:sz w:val="20"/>
                <w:szCs w:val="20"/>
              </w:rPr>
              <w:t xml:space="preserve">during the Class Period: (a) </w:t>
            </w:r>
            <w:proofErr w:type="spellStart"/>
            <w:r w:rsidRPr="003A461D">
              <w:rPr>
                <w:rFonts w:ascii="Courier New" w:hAnsi="Courier New" w:cs="Courier New"/>
                <w:color w:val="231F20"/>
                <w:sz w:val="20"/>
                <w:szCs w:val="20"/>
              </w:rPr>
              <w:t>Dynavax</w:t>
            </w:r>
            <w:proofErr w:type="spellEnd"/>
            <w:r w:rsidRPr="003A461D">
              <w:rPr>
                <w:rFonts w:ascii="Courier New" w:hAnsi="Courier New" w:cs="Courier New"/>
                <w:color w:val="231F20"/>
                <w:sz w:val="20"/>
                <w:szCs w:val="20"/>
              </w:rPr>
              <w:t xml:space="preserve"> failed to disclose that it had not validated its manufacturing</w:t>
            </w:r>
            <w:r>
              <w:rPr>
                <w:rFonts w:ascii="Courier New" w:hAnsi="Courier New" w:cs="Courier New"/>
                <w:color w:val="231F20"/>
                <w:sz w:val="20"/>
                <w:szCs w:val="20"/>
              </w:rPr>
              <w:t xml:space="preserve"> </w:t>
            </w:r>
            <w:r w:rsidRPr="003A461D">
              <w:rPr>
                <w:rFonts w:ascii="Courier New" w:hAnsi="Courier New" w:cs="Courier New"/>
                <w:color w:val="231F20"/>
                <w:sz w:val="20"/>
                <w:szCs w:val="20"/>
              </w:rPr>
              <w:t>processes and controls prior to filing its Biologic License Application (“BLA”) for its drug</w:t>
            </w:r>
          </w:p>
          <w:p w:rsidR="003A461D" w:rsidRDefault="003A461D" w:rsidP="00E91CF7">
            <w:pPr>
              <w:autoSpaceDE w:val="0"/>
              <w:autoSpaceDN w:val="0"/>
              <w:adjustRightInd w:val="0"/>
              <w:jc w:val="left"/>
              <w:rPr>
                <w:rFonts w:ascii="Courier New" w:hAnsi="Courier New" w:cs="Courier New"/>
                <w:color w:val="231F20"/>
                <w:sz w:val="20"/>
                <w:szCs w:val="20"/>
              </w:rPr>
            </w:pPr>
            <w:r w:rsidRPr="003A461D">
              <w:rPr>
                <w:rFonts w:ascii="Courier New" w:hAnsi="Courier New" w:cs="Courier New"/>
                <w:color w:val="231F20"/>
                <w:sz w:val="20"/>
                <w:szCs w:val="20"/>
              </w:rPr>
              <w:t>HEPLISAV with the U.S. Food and Drug</w:t>
            </w:r>
            <w:r>
              <w:rPr>
                <w:rFonts w:ascii="Courier New" w:hAnsi="Courier New" w:cs="Courier New"/>
                <w:color w:val="231F20"/>
                <w:sz w:val="20"/>
                <w:szCs w:val="20"/>
              </w:rPr>
              <w:t xml:space="preserve"> </w:t>
            </w:r>
            <w:r w:rsidRPr="003A461D">
              <w:rPr>
                <w:rFonts w:ascii="Courier New" w:hAnsi="Courier New" w:cs="Courier New"/>
                <w:color w:val="231F20"/>
                <w:sz w:val="20"/>
                <w:szCs w:val="20"/>
              </w:rPr>
              <w:t xml:space="preserve">Administration (“FDA”); (b) </w:t>
            </w:r>
            <w:proofErr w:type="spellStart"/>
            <w:r w:rsidRPr="003A461D">
              <w:rPr>
                <w:rFonts w:ascii="Courier New" w:hAnsi="Courier New" w:cs="Courier New"/>
                <w:color w:val="231F20"/>
                <w:sz w:val="20"/>
                <w:szCs w:val="20"/>
              </w:rPr>
              <w:t>Dynavax</w:t>
            </w:r>
            <w:proofErr w:type="spellEnd"/>
            <w:r w:rsidRPr="003A461D">
              <w:rPr>
                <w:rFonts w:ascii="Courier New" w:hAnsi="Courier New" w:cs="Courier New"/>
                <w:color w:val="231F20"/>
                <w:sz w:val="20"/>
                <w:szCs w:val="20"/>
              </w:rPr>
              <w:t xml:space="preserve"> failed to</w:t>
            </w:r>
            <w:r>
              <w:rPr>
                <w:rFonts w:ascii="Courier New" w:hAnsi="Courier New" w:cs="Courier New"/>
                <w:color w:val="231F20"/>
                <w:sz w:val="20"/>
                <w:szCs w:val="20"/>
              </w:rPr>
              <w:t xml:space="preserve"> </w:t>
            </w:r>
            <w:r w:rsidRPr="003A461D">
              <w:rPr>
                <w:rFonts w:ascii="Courier New" w:hAnsi="Courier New" w:cs="Courier New"/>
                <w:color w:val="231F20"/>
                <w:sz w:val="20"/>
                <w:szCs w:val="20"/>
              </w:rPr>
              <w:t xml:space="preserve">disclose that following a pre-approval inspection of one of </w:t>
            </w:r>
            <w:proofErr w:type="spellStart"/>
            <w:r w:rsidRPr="003A461D">
              <w:rPr>
                <w:rFonts w:ascii="Courier New" w:hAnsi="Courier New" w:cs="Courier New"/>
                <w:color w:val="231F20"/>
                <w:sz w:val="20"/>
                <w:szCs w:val="20"/>
              </w:rPr>
              <w:t>Dynavax’s</w:t>
            </w:r>
            <w:proofErr w:type="spellEnd"/>
            <w:r w:rsidRPr="003A461D">
              <w:rPr>
                <w:rFonts w:ascii="Courier New" w:hAnsi="Courier New" w:cs="Courier New"/>
                <w:color w:val="231F20"/>
                <w:sz w:val="20"/>
                <w:szCs w:val="20"/>
              </w:rPr>
              <w:t xml:space="preserve"> manufacturing facilities</w:t>
            </w:r>
            <w:r>
              <w:rPr>
                <w:rFonts w:ascii="Courier New" w:hAnsi="Courier New" w:cs="Courier New"/>
                <w:color w:val="231F20"/>
                <w:sz w:val="20"/>
                <w:szCs w:val="20"/>
              </w:rPr>
              <w:t xml:space="preserve"> </w:t>
            </w:r>
            <w:r w:rsidRPr="003A461D">
              <w:rPr>
                <w:rFonts w:ascii="Courier New" w:hAnsi="Courier New" w:cs="Courier New"/>
                <w:color w:val="231F20"/>
                <w:sz w:val="20"/>
                <w:szCs w:val="20"/>
              </w:rPr>
              <w:t>the FDA issued a Form 483; and (c) after the FDA denied approval of the HEPLISAV BLA,</w:t>
            </w:r>
            <w:r>
              <w:rPr>
                <w:rFonts w:ascii="Courier New" w:hAnsi="Courier New" w:cs="Courier New"/>
                <w:color w:val="231F20"/>
                <w:sz w:val="20"/>
                <w:szCs w:val="20"/>
              </w:rPr>
              <w:t xml:space="preserve"> </w:t>
            </w:r>
            <w:proofErr w:type="spellStart"/>
            <w:r w:rsidRPr="003A461D">
              <w:rPr>
                <w:rFonts w:ascii="Courier New" w:hAnsi="Courier New" w:cs="Courier New"/>
                <w:color w:val="231F20"/>
                <w:sz w:val="20"/>
                <w:szCs w:val="20"/>
              </w:rPr>
              <w:t>Dynavax</w:t>
            </w:r>
            <w:proofErr w:type="spellEnd"/>
            <w:r w:rsidRPr="003A461D">
              <w:rPr>
                <w:rFonts w:ascii="Courier New" w:hAnsi="Courier New" w:cs="Courier New"/>
                <w:color w:val="231F20"/>
                <w:sz w:val="20"/>
                <w:szCs w:val="20"/>
              </w:rPr>
              <w:t xml:space="preserve"> misrepresented that the FDA left the door completely open for approval of a more</w:t>
            </w:r>
            <w:r>
              <w:rPr>
                <w:rFonts w:ascii="Courier New" w:hAnsi="Courier New" w:cs="Courier New"/>
                <w:color w:val="231F20"/>
                <w:sz w:val="20"/>
                <w:szCs w:val="20"/>
              </w:rPr>
              <w:t xml:space="preserve"> </w:t>
            </w:r>
            <w:r w:rsidRPr="003A461D">
              <w:rPr>
                <w:rFonts w:ascii="Courier New" w:hAnsi="Courier New" w:cs="Courier New"/>
                <w:color w:val="231F20"/>
                <w:sz w:val="20"/>
                <w:szCs w:val="20"/>
              </w:rPr>
              <w:t>limited indication based on the current safety database.</w:t>
            </w:r>
          </w:p>
          <w:p w:rsidR="005A1C16" w:rsidRDefault="005A1C16" w:rsidP="00E91CF7">
            <w:pPr>
              <w:autoSpaceDE w:val="0"/>
              <w:autoSpaceDN w:val="0"/>
              <w:adjustRightInd w:val="0"/>
              <w:jc w:val="left"/>
              <w:rPr>
                <w:rFonts w:ascii="Courier New" w:hAnsi="Courier New" w:cs="Courier New"/>
                <w:sz w:val="20"/>
                <w:szCs w:val="20"/>
              </w:rPr>
            </w:pPr>
          </w:p>
          <w:p w:rsidR="005F180E" w:rsidRDefault="005F180E" w:rsidP="00E91CF7">
            <w:pPr>
              <w:autoSpaceDE w:val="0"/>
              <w:autoSpaceDN w:val="0"/>
              <w:adjustRightInd w:val="0"/>
              <w:jc w:val="left"/>
              <w:rPr>
                <w:rFonts w:ascii="Courier New" w:hAnsi="Courier New" w:cs="Courier New"/>
                <w:sz w:val="20"/>
                <w:szCs w:val="20"/>
              </w:rPr>
            </w:pPr>
          </w:p>
          <w:p w:rsidR="005F180E" w:rsidRDefault="005F180E" w:rsidP="00E91CF7">
            <w:pPr>
              <w:autoSpaceDE w:val="0"/>
              <w:autoSpaceDN w:val="0"/>
              <w:adjustRightInd w:val="0"/>
              <w:jc w:val="left"/>
              <w:rPr>
                <w:rFonts w:ascii="Courier New" w:hAnsi="Courier New" w:cs="Courier New"/>
                <w:sz w:val="20"/>
                <w:szCs w:val="20"/>
              </w:rPr>
            </w:pPr>
          </w:p>
          <w:p w:rsidR="005F180E" w:rsidRPr="003A461D" w:rsidRDefault="005F180E" w:rsidP="00E91CF7">
            <w:pPr>
              <w:autoSpaceDE w:val="0"/>
              <w:autoSpaceDN w:val="0"/>
              <w:adjustRightInd w:val="0"/>
              <w:jc w:val="left"/>
              <w:rPr>
                <w:rFonts w:ascii="Courier New" w:hAnsi="Courier New" w:cs="Courier New"/>
                <w:sz w:val="20"/>
                <w:szCs w:val="20"/>
              </w:rPr>
            </w:pPr>
          </w:p>
        </w:tc>
        <w:tc>
          <w:tcPr>
            <w:tcW w:w="1440" w:type="dxa"/>
          </w:tcPr>
          <w:p w:rsidR="003A461D" w:rsidRDefault="003A461D" w:rsidP="002F4584">
            <w:pPr>
              <w:pStyle w:val="PlainText"/>
              <w:rPr>
                <w:rFonts w:ascii="Courier New" w:hAnsi="Courier New" w:cs="Courier New"/>
                <w:b/>
                <w:sz w:val="20"/>
                <w:szCs w:val="20"/>
              </w:rPr>
            </w:pPr>
          </w:p>
          <w:p w:rsidR="00D85184" w:rsidRDefault="00D85184" w:rsidP="002F4584">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A461D" w:rsidRDefault="003A461D" w:rsidP="002F4584">
            <w:pPr>
              <w:pStyle w:val="PlainText"/>
              <w:jc w:val="left"/>
              <w:rPr>
                <w:rFonts w:ascii="Courier New" w:hAnsi="Courier New" w:cs="Courier New"/>
                <w:b/>
                <w:noProof/>
                <w:sz w:val="20"/>
                <w:szCs w:val="20"/>
              </w:rPr>
            </w:pPr>
          </w:p>
          <w:p w:rsidR="00D85184" w:rsidRDefault="00D85184" w:rsidP="002F4584">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85184" w:rsidRDefault="00D85184" w:rsidP="002F4584">
            <w:pPr>
              <w:pStyle w:val="PlainText"/>
              <w:jc w:val="left"/>
              <w:rPr>
                <w:rFonts w:ascii="Courier New" w:hAnsi="Courier New" w:cs="Courier New"/>
                <w:b/>
                <w:noProof/>
                <w:sz w:val="20"/>
                <w:szCs w:val="20"/>
              </w:rPr>
            </w:pPr>
          </w:p>
          <w:p w:rsidR="00D85184" w:rsidRPr="008C41AA" w:rsidRDefault="00D85184" w:rsidP="00D85184">
            <w:pPr>
              <w:autoSpaceDE w:val="0"/>
              <w:autoSpaceDN w:val="0"/>
              <w:adjustRightInd w:val="0"/>
              <w:jc w:val="left"/>
              <w:rPr>
                <w:rFonts w:ascii="Courier New" w:hAnsi="Courier New" w:cs="Courier New"/>
                <w:b/>
                <w:sz w:val="20"/>
                <w:szCs w:val="20"/>
              </w:rPr>
            </w:pPr>
            <w:r w:rsidRPr="008C41AA">
              <w:rPr>
                <w:rFonts w:ascii="Courier New" w:hAnsi="Courier New" w:cs="Courier New"/>
                <w:b/>
                <w:sz w:val="20"/>
                <w:szCs w:val="20"/>
              </w:rPr>
              <w:t xml:space="preserve">Richard W. </w:t>
            </w:r>
            <w:proofErr w:type="spellStart"/>
            <w:r w:rsidRPr="008C41AA">
              <w:rPr>
                <w:rFonts w:ascii="Courier New" w:hAnsi="Courier New" w:cs="Courier New"/>
                <w:b/>
                <w:sz w:val="20"/>
                <w:szCs w:val="20"/>
              </w:rPr>
              <w:t>Gonnello</w:t>
            </w:r>
            <w:proofErr w:type="spellEnd"/>
          </w:p>
          <w:p w:rsidR="00D85184" w:rsidRPr="008C41AA" w:rsidRDefault="00D85184" w:rsidP="00D85184">
            <w:pPr>
              <w:autoSpaceDE w:val="0"/>
              <w:autoSpaceDN w:val="0"/>
              <w:adjustRightInd w:val="0"/>
              <w:jc w:val="left"/>
              <w:rPr>
                <w:rFonts w:ascii="Courier New" w:hAnsi="Courier New" w:cs="Courier New"/>
                <w:b/>
                <w:sz w:val="20"/>
                <w:szCs w:val="20"/>
              </w:rPr>
            </w:pPr>
            <w:r w:rsidRPr="008C41AA">
              <w:rPr>
                <w:rFonts w:ascii="Courier New" w:hAnsi="Courier New" w:cs="Courier New"/>
                <w:b/>
                <w:sz w:val="20"/>
                <w:szCs w:val="20"/>
              </w:rPr>
              <w:t>FARUQI &amp; FARUQI, LLP</w:t>
            </w:r>
          </w:p>
          <w:p w:rsidR="00D85184" w:rsidRPr="008C41AA" w:rsidRDefault="00D85184" w:rsidP="00D85184">
            <w:pPr>
              <w:autoSpaceDE w:val="0"/>
              <w:autoSpaceDN w:val="0"/>
              <w:adjustRightInd w:val="0"/>
              <w:jc w:val="left"/>
              <w:rPr>
                <w:rFonts w:ascii="Courier New" w:hAnsi="Courier New" w:cs="Courier New"/>
                <w:b/>
                <w:sz w:val="20"/>
                <w:szCs w:val="20"/>
              </w:rPr>
            </w:pPr>
            <w:r w:rsidRPr="008C41AA">
              <w:rPr>
                <w:rFonts w:ascii="Courier New" w:hAnsi="Courier New" w:cs="Courier New"/>
                <w:b/>
                <w:sz w:val="20"/>
                <w:szCs w:val="20"/>
              </w:rPr>
              <w:t>685 Third Avenue</w:t>
            </w:r>
          </w:p>
          <w:p w:rsidR="00D85184" w:rsidRPr="008C41AA" w:rsidRDefault="00D85184" w:rsidP="00D85184">
            <w:pPr>
              <w:autoSpaceDE w:val="0"/>
              <w:autoSpaceDN w:val="0"/>
              <w:adjustRightInd w:val="0"/>
              <w:jc w:val="left"/>
              <w:rPr>
                <w:rFonts w:ascii="Courier New" w:hAnsi="Courier New" w:cs="Courier New"/>
                <w:b/>
                <w:sz w:val="20"/>
                <w:szCs w:val="20"/>
              </w:rPr>
            </w:pPr>
            <w:r w:rsidRPr="008C41AA">
              <w:rPr>
                <w:rFonts w:ascii="Courier New" w:hAnsi="Courier New" w:cs="Courier New"/>
                <w:b/>
                <w:sz w:val="20"/>
                <w:szCs w:val="20"/>
              </w:rPr>
              <w:t>26th Floor</w:t>
            </w:r>
          </w:p>
          <w:p w:rsidR="00D85184" w:rsidRDefault="00D85184" w:rsidP="00D85184">
            <w:pPr>
              <w:pStyle w:val="PlainText"/>
              <w:jc w:val="left"/>
              <w:rPr>
                <w:rFonts w:ascii="Courier New" w:hAnsi="Courier New" w:cs="Courier New"/>
                <w:b/>
                <w:noProof/>
                <w:sz w:val="20"/>
                <w:szCs w:val="20"/>
              </w:rPr>
            </w:pPr>
            <w:r w:rsidRPr="008C41AA">
              <w:rPr>
                <w:rFonts w:ascii="Courier New" w:hAnsi="Courier New" w:cs="Courier New"/>
                <w:b/>
                <w:sz w:val="20"/>
                <w:szCs w:val="20"/>
              </w:rPr>
              <w:t>New York, NY 10017</w:t>
            </w:r>
          </w:p>
        </w:tc>
      </w:tr>
      <w:tr w:rsidR="00237DAC" w:rsidRPr="00E578B4" w:rsidTr="008311FB">
        <w:tc>
          <w:tcPr>
            <w:tcW w:w="1533" w:type="dxa"/>
          </w:tcPr>
          <w:p w:rsidR="00237DAC" w:rsidRDefault="00237DAC" w:rsidP="00AF3A76">
            <w:pPr>
              <w:pStyle w:val="PlainText"/>
              <w:rPr>
                <w:rFonts w:ascii="Courier New" w:hAnsi="Courier New" w:cs="Courier New"/>
                <w:b/>
                <w:sz w:val="20"/>
                <w:szCs w:val="20"/>
              </w:rPr>
            </w:pPr>
          </w:p>
          <w:p w:rsidR="00237DAC" w:rsidRDefault="00237DAC" w:rsidP="00AF3A76">
            <w:pPr>
              <w:pStyle w:val="PlainText"/>
              <w:rPr>
                <w:rFonts w:ascii="Courier New" w:hAnsi="Courier New" w:cs="Courier New"/>
                <w:b/>
                <w:sz w:val="20"/>
                <w:szCs w:val="20"/>
              </w:rPr>
            </w:pPr>
            <w:r>
              <w:rPr>
                <w:rFonts w:ascii="Courier New" w:hAnsi="Courier New" w:cs="Courier New"/>
                <w:b/>
                <w:sz w:val="20"/>
                <w:szCs w:val="20"/>
              </w:rPr>
              <w:t>9-16-2016</w:t>
            </w:r>
          </w:p>
        </w:tc>
        <w:tc>
          <w:tcPr>
            <w:tcW w:w="1620" w:type="dxa"/>
          </w:tcPr>
          <w:p w:rsidR="00237DAC" w:rsidRDefault="00237DAC" w:rsidP="00AF3A76">
            <w:pPr>
              <w:pStyle w:val="PlainText"/>
              <w:rPr>
                <w:rFonts w:ascii="Courier New" w:hAnsi="Courier New" w:cs="Courier New"/>
                <w:b/>
                <w:sz w:val="20"/>
                <w:szCs w:val="20"/>
              </w:rPr>
            </w:pPr>
          </w:p>
          <w:p w:rsidR="00237DAC" w:rsidRDefault="00237DAC" w:rsidP="00AF3A76">
            <w:pPr>
              <w:pStyle w:val="PlainText"/>
              <w:rPr>
                <w:rFonts w:ascii="Courier New" w:hAnsi="Courier New" w:cs="Courier New"/>
                <w:b/>
                <w:sz w:val="20"/>
                <w:szCs w:val="20"/>
              </w:rPr>
            </w:pPr>
            <w:r>
              <w:rPr>
                <w:rFonts w:ascii="Courier New" w:hAnsi="Courier New" w:cs="Courier New"/>
                <w:b/>
                <w:sz w:val="20"/>
                <w:szCs w:val="20"/>
              </w:rPr>
              <w:t>14-CV-14451</w:t>
            </w:r>
          </w:p>
          <w:p w:rsidR="00237DAC" w:rsidRDefault="00237DAC" w:rsidP="00AF3A76">
            <w:pPr>
              <w:pStyle w:val="PlainText"/>
              <w:rPr>
                <w:rFonts w:ascii="Courier New" w:hAnsi="Courier New" w:cs="Courier New"/>
                <w:b/>
                <w:sz w:val="20"/>
                <w:szCs w:val="20"/>
              </w:rPr>
            </w:pPr>
            <w:r>
              <w:rPr>
                <w:rFonts w:ascii="Courier New" w:hAnsi="Courier New" w:cs="Courier New"/>
                <w:b/>
                <w:sz w:val="20"/>
                <w:szCs w:val="20"/>
              </w:rPr>
              <w:t>14-CV-00107</w:t>
            </w:r>
          </w:p>
        </w:tc>
        <w:tc>
          <w:tcPr>
            <w:tcW w:w="1710" w:type="dxa"/>
          </w:tcPr>
          <w:p w:rsidR="00237DAC" w:rsidRDefault="00237DAC" w:rsidP="00AF3A76">
            <w:pPr>
              <w:pStyle w:val="PlainText"/>
              <w:rPr>
                <w:rFonts w:ascii="Courier New" w:hAnsi="Courier New" w:cs="Courier New"/>
                <w:b/>
                <w:sz w:val="20"/>
                <w:szCs w:val="20"/>
              </w:rPr>
            </w:pPr>
          </w:p>
          <w:p w:rsidR="00237DAC" w:rsidRDefault="00237DAC"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237DAC" w:rsidRDefault="00237DAC" w:rsidP="008E36B9">
            <w:pPr>
              <w:pStyle w:val="PlainText"/>
              <w:jc w:val="left"/>
              <w:rPr>
                <w:rFonts w:ascii="Courier New" w:hAnsi="Courier New" w:cs="Courier New"/>
                <w:b/>
                <w:sz w:val="20"/>
                <w:szCs w:val="20"/>
              </w:rPr>
            </w:pPr>
          </w:p>
          <w:p w:rsidR="00237DAC" w:rsidRDefault="00237DAC"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237DAC" w:rsidRDefault="00237DAC" w:rsidP="008E36B9">
            <w:pPr>
              <w:pStyle w:val="PlainText"/>
              <w:jc w:val="left"/>
              <w:rPr>
                <w:rFonts w:ascii="Courier New" w:hAnsi="Courier New" w:cs="Courier New"/>
                <w:b/>
                <w:sz w:val="20"/>
                <w:szCs w:val="20"/>
              </w:rPr>
            </w:pPr>
            <w:r>
              <w:rPr>
                <w:rFonts w:ascii="Courier New" w:hAnsi="Courier New" w:cs="Courier New"/>
                <w:b/>
                <w:sz w:val="20"/>
                <w:szCs w:val="20"/>
              </w:rPr>
              <w:t>In re: Wire Harness Systems</w:t>
            </w:r>
          </w:p>
          <w:p w:rsidR="00237DAC" w:rsidRDefault="00237DAC"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Yazaki</w:t>
            </w:r>
            <w:proofErr w:type="spellEnd"/>
            <w:r>
              <w:rPr>
                <w:rFonts w:ascii="Courier New" w:hAnsi="Courier New" w:cs="Courier New"/>
                <w:b/>
                <w:sz w:val="20"/>
                <w:szCs w:val="20"/>
              </w:rPr>
              <w:t xml:space="preserve"> Corporation and </w:t>
            </w:r>
            <w:proofErr w:type="spellStart"/>
            <w:r>
              <w:rPr>
                <w:rFonts w:ascii="Courier New" w:hAnsi="Courier New" w:cs="Courier New"/>
                <w:b/>
                <w:sz w:val="20"/>
                <w:szCs w:val="20"/>
              </w:rPr>
              <w:t>Yzaki</w:t>
            </w:r>
            <w:proofErr w:type="spellEnd"/>
            <w:r>
              <w:rPr>
                <w:rFonts w:ascii="Courier New" w:hAnsi="Courier New" w:cs="Courier New"/>
                <w:b/>
                <w:sz w:val="20"/>
                <w:szCs w:val="20"/>
              </w:rPr>
              <w:t xml:space="preserve"> North America, Inc. (“</w:t>
            </w:r>
            <w:proofErr w:type="spellStart"/>
            <w:r>
              <w:rPr>
                <w:rFonts w:ascii="Courier New" w:hAnsi="Courier New" w:cs="Courier New"/>
                <w:b/>
                <w:sz w:val="20"/>
                <w:szCs w:val="20"/>
              </w:rPr>
              <w:t>Yazaki</w:t>
            </w:r>
            <w:proofErr w:type="spellEnd"/>
            <w:r>
              <w:rPr>
                <w:rFonts w:ascii="Courier New" w:hAnsi="Courier New" w:cs="Courier New"/>
                <w:b/>
                <w:sz w:val="20"/>
                <w:szCs w:val="20"/>
              </w:rPr>
              <w:t>”)</w:t>
            </w:r>
          </w:p>
          <w:p w:rsidR="00237DAC" w:rsidRDefault="00237DAC" w:rsidP="00237DAC">
            <w:pPr>
              <w:pStyle w:val="PlainText"/>
              <w:jc w:val="left"/>
              <w:rPr>
                <w:rFonts w:ascii="Courier New" w:hAnsi="Courier New" w:cs="Courier New"/>
                <w:sz w:val="20"/>
                <w:szCs w:val="20"/>
              </w:rPr>
            </w:pPr>
            <w:r>
              <w:rPr>
                <w:rFonts w:ascii="Courier New" w:hAnsi="Courier New" w:cs="Courier New"/>
                <w:sz w:val="20"/>
                <w:szCs w:val="20"/>
              </w:rPr>
              <w:t>For more information see CAFA Notice dated 9-1-2016 above.</w:t>
            </w:r>
          </w:p>
          <w:p w:rsidR="00237DAC" w:rsidRDefault="00237DAC" w:rsidP="008E36B9">
            <w:pPr>
              <w:pStyle w:val="PlainText"/>
              <w:jc w:val="left"/>
              <w:rPr>
                <w:rFonts w:ascii="Courier New" w:hAnsi="Courier New" w:cs="Courier New"/>
                <w:b/>
                <w:sz w:val="20"/>
                <w:szCs w:val="20"/>
              </w:rPr>
            </w:pPr>
          </w:p>
        </w:tc>
        <w:tc>
          <w:tcPr>
            <w:tcW w:w="1440" w:type="dxa"/>
          </w:tcPr>
          <w:p w:rsidR="00237DAC" w:rsidRDefault="00237DAC" w:rsidP="00427B36">
            <w:pPr>
              <w:pStyle w:val="PlainText"/>
              <w:rPr>
                <w:rFonts w:ascii="Courier New" w:hAnsi="Courier New" w:cs="Courier New"/>
                <w:b/>
                <w:sz w:val="20"/>
                <w:szCs w:val="20"/>
              </w:rPr>
            </w:pPr>
          </w:p>
          <w:p w:rsidR="00237DAC" w:rsidRDefault="00237DAC" w:rsidP="00427B36">
            <w:pPr>
              <w:pStyle w:val="PlainText"/>
              <w:rPr>
                <w:rFonts w:ascii="Courier New" w:hAnsi="Courier New" w:cs="Courier New"/>
                <w:b/>
                <w:sz w:val="20"/>
                <w:szCs w:val="20"/>
              </w:rPr>
            </w:pPr>
            <w:r>
              <w:rPr>
                <w:rFonts w:ascii="Courier New" w:hAnsi="Courier New" w:cs="Courier New"/>
                <w:b/>
                <w:sz w:val="20"/>
                <w:szCs w:val="20"/>
              </w:rPr>
              <w:t>11-17-2016</w:t>
            </w:r>
          </w:p>
        </w:tc>
        <w:tc>
          <w:tcPr>
            <w:tcW w:w="2681" w:type="dxa"/>
          </w:tcPr>
          <w:p w:rsidR="00237DAC" w:rsidRDefault="00237DAC" w:rsidP="00427B36">
            <w:pPr>
              <w:pStyle w:val="PlainText"/>
              <w:jc w:val="left"/>
              <w:rPr>
                <w:rFonts w:ascii="Courier New" w:hAnsi="Courier New" w:cs="Courier New"/>
                <w:b/>
                <w:noProof/>
                <w:sz w:val="20"/>
                <w:szCs w:val="20"/>
              </w:rPr>
            </w:pPr>
          </w:p>
          <w:p w:rsidR="00237DAC" w:rsidRDefault="00237DAC" w:rsidP="00427B3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237DAC" w:rsidRDefault="00237DAC" w:rsidP="00427B36">
            <w:pPr>
              <w:pStyle w:val="PlainText"/>
              <w:jc w:val="left"/>
              <w:rPr>
                <w:rFonts w:ascii="Courier New" w:hAnsi="Courier New" w:cs="Courier New"/>
                <w:b/>
                <w:noProof/>
                <w:sz w:val="20"/>
                <w:szCs w:val="20"/>
              </w:rPr>
            </w:pPr>
          </w:p>
          <w:p w:rsidR="00237DAC" w:rsidRPr="005E3256" w:rsidRDefault="00237DAC" w:rsidP="00427B36">
            <w:pPr>
              <w:pStyle w:val="PlainText"/>
              <w:jc w:val="left"/>
              <w:rPr>
                <w:rFonts w:ascii="Courier New" w:hAnsi="Courier New" w:cs="Courier New"/>
                <w:b/>
                <w:bCs/>
                <w:color w:val="000000"/>
                <w:sz w:val="16"/>
                <w:szCs w:val="16"/>
              </w:rPr>
            </w:pPr>
            <w:r w:rsidRPr="005E3256">
              <w:rPr>
                <w:rFonts w:ascii="Courier New" w:hAnsi="Courier New" w:cs="Courier New"/>
                <w:b/>
                <w:bCs/>
                <w:color w:val="000000"/>
                <w:sz w:val="16"/>
                <w:szCs w:val="16"/>
              </w:rPr>
              <w:t>1-866-742-4955 (Ph.)</w:t>
            </w:r>
          </w:p>
          <w:p w:rsidR="00237DAC" w:rsidRDefault="00237DAC" w:rsidP="00427B36">
            <w:pPr>
              <w:pStyle w:val="PlainText"/>
              <w:jc w:val="left"/>
              <w:rPr>
                <w:rFonts w:ascii="Courier New" w:hAnsi="Courier New" w:cs="Courier New"/>
                <w:b/>
                <w:bCs/>
                <w:color w:val="0000FF"/>
                <w:sz w:val="16"/>
                <w:szCs w:val="16"/>
              </w:rPr>
            </w:pPr>
            <w:r w:rsidRPr="005E3256">
              <w:rPr>
                <w:rFonts w:ascii="Courier New" w:hAnsi="Courier New" w:cs="Courier New"/>
                <w:b/>
                <w:bCs/>
                <w:color w:val="000000"/>
                <w:sz w:val="16"/>
                <w:szCs w:val="16"/>
              </w:rPr>
              <w:t xml:space="preserve"> </w:t>
            </w:r>
            <w:hyperlink r:id="rId19" w:history="1">
              <w:r w:rsidRPr="00407C7E">
                <w:rPr>
                  <w:rStyle w:val="Hyperlink"/>
                  <w:rFonts w:ascii="Courier New" w:hAnsi="Courier New" w:cs="Courier New"/>
                  <w:b/>
                  <w:bCs/>
                  <w:sz w:val="16"/>
                  <w:szCs w:val="16"/>
                </w:rPr>
                <w:t>www.TruckDealerSettlement.com</w:t>
              </w:r>
            </w:hyperlink>
          </w:p>
          <w:p w:rsidR="00F30287" w:rsidRPr="005E3256" w:rsidRDefault="00F30287" w:rsidP="00427B36">
            <w:pPr>
              <w:pStyle w:val="PlainText"/>
              <w:jc w:val="left"/>
              <w:rPr>
                <w:rFonts w:ascii="Courier New" w:hAnsi="Courier New" w:cs="Courier New"/>
                <w:b/>
                <w:noProof/>
                <w:sz w:val="20"/>
                <w:szCs w:val="20"/>
              </w:rPr>
            </w:pPr>
          </w:p>
        </w:tc>
      </w:tr>
      <w:tr w:rsidR="00237DAC" w:rsidRPr="00E578B4" w:rsidTr="008311FB">
        <w:tc>
          <w:tcPr>
            <w:tcW w:w="1533" w:type="dxa"/>
          </w:tcPr>
          <w:p w:rsidR="00237DAC" w:rsidRDefault="00237DAC" w:rsidP="00AF3A76">
            <w:pPr>
              <w:pStyle w:val="PlainText"/>
              <w:rPr>
                <w:rFonts w:ascii="Courier New" w:hAnsi="Courier New" w:cs="Courier New"/>
                <w:b/>
                <w:sz w:val="20"/>
                <w:szCs w:val="20"/>
              </w:rPr>
            </w:pPr>
          </w:p>
          <w:p w:rsidR="00237DAC" w:rsidRDefault="00237DAC" w:rsidP="00AF3A76">
            <w:pPr>
              <w:pStyle w:val="PlainText"/>
              <w:rPr>
                <w:rFonts w:ascii="Courier New" w:hAnsi="Courier New" w:cs="Courier New"/>
                <w:b/>
                <w:sz w:val="20"/>
                <w:szCs w:val="20"/>
              </w:rPr>
            </w:pPr>
            <w:r>
              <w:rPr>
                <w:rFonts w:ascii="Courier New" w:hAnsi="Courier New" w:cs="Courier New"/>
                <w:b/>
                <w:sz w:val="20"/>
                <w:szCs w:val="20"/>
              </w:rPr>
              <w:t>9-16-2016</w:t>
            </w:r>
          </w:p>
        </w:tc>
        <w:tc>
          <w:tcPr>
            <w:tcW w:w="1620" w:type="dxa"/>
          </w:tcPr>
          <w:p w:rsidR="00237DAC" w:rsidRDefault="00237DAC" w:rsidP="00AF3A76">
            <w:pPr>
              <w:pStyle w:val="PlainText"/>
              <w:rPr>
                <w:rFonts w:ascii="Courier New" w:hAnsi="Courier New" w:cs="Courier New"/>
                <w:b/>
                <w:sz w:val="20"/>
                <w:szCs w:val="20"/>
              </w:rPr>
            </w:pPr>
          </w:p>
          <w:p w:rsidR="00237DAC" w:rsidRDefault="00F30287" w:rsidP="00AF3A76">
            <w:pPr>
              <w:pStyle w:val="PlainText"/>
              <w:rPr>
                <w:rFonts w:ascii="Courier New" w:hAnsi="Courier New" w:cs="Courier New"/>
                <w:b/>
                <w:sz w:val="20"/>
                <w:szCs w:val="20"/>
              </w:rPr>
            </w:pPr>
            <w:r>
              <w:rPr>
                <w:rFonts w:ascii="Courier New" w:hAnsi="Courier New" w:cs="Courier New"/>
                <w:b/>
                <w:sz w:val="20"/>
                <w:szCs w:val="20"/>
              </w:rPr>
              <w:t>12-CV-08794</w:t>
            </w:r>
          </w:p>
        </w:tc>
        <w:tc>
          <w:tcPr>
            <w:tcW w:w="1710" w:type="dxa"/>
          </w:tcPr>
          <w:p w:rsidR="00237DAC" w:rsidRDefault="00237DAC" w:rsidP="00AF3A76">
            <w:pPr>
              <w:pStyle w:val="PlainText"/>
              <w:rPr>
                <w:rFonts w:ascii="Courier New" w:hAnsi="Courier New" w:cs="Courier New"/>
                <w:b/>
                <w:sz w:val="20"/>
                <w:szCs w:val="20"/>
              </w:rPr>
            </w:pPr>
          </w:p>
          <w:p w:rsidR="00F30287" w:rsidRDefault="00F30287" w:rsidP="00AF3A76">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237DAC" w:rsidRDefault="00237DAC" w:rsidP="008E36B9">
            <w:pPr>
              <w:pStyle w:val="PlainText"/>
              <w:jc w:val="left"/>
              <w:rPr>
                <w:rFonts w:ascii="Courier New" w:hAnsi="Courier New" w:cs="Courier New"/>
                <w:b/>
                <w:sz w:val="20"/>
                <w:szCs w:val="20"/>
              </w:rPr>
            </w:pPr>
          </w:p>
          <w:p w:rsidR="00F30287" w:rsidRDefault="00F30287" w:rsidP="008E36B9">
            <w:pPr>
              <w:pStyle w:val="PlainText"/>
              <w:jc w:val="left"/>
              <w:rPr>
                <w:rFonts w:ascii="Courier New" w:hAnsi="Courier New" w:cs="Courier New"/>
                <w:b/>
                <w:sz w:val="20"/>
                <w:szCs w:val="20"/>
              </w:rPr>
            </w:pPr>
            <w:r>
              <w:rPr>
                <w:rFonts w:ascii="Courier New" w:hAnsi="Courier New" w:cs="Courier New"/>
                <w:b/>
                <w:sz w:val="20"/>
                <w:szCs w:val="20"/>
              </w:rPr>
              <w:t xml:space="preserve">Ernest v. Dish Network L.L.C., Dish Network Services L.L.C., and Sterling </w:t>
            </w:r>
            <w:proofErr w:type="spellStart"/>
            <w:r>
              <w:rPr>
                <w:rFonts w:ascii="Courier New" w:hAnsi="Courier New" w:cs="Courier New"/>
                <w:b/>
                <w:sz w:val="20"/>
                <w:szCs w:val="20"/>
              </w:rPr>
              <w:t>InfoSystems</w:t>
            </w:r>
            <w:proofErr w:type="spellEnd"/>
            <w:r>
              <w:rPr>
                <w:rFonts w:ascii="Courier New" w:hAnsi="Courier New" w:cs="Courier New"/>
                <w:b/>
                <w:sz w:val="20"/>
                <w:szCs w:val="20"/>
              </w:rPr>
              <w:t>, Inc.</w:t>
            </w:r>
          </w:p>
          <w:p w:rsidR="0052618A" w:rsidRDefault="002518FE" w:rsidP="008E36B9">
            <w:pPr>
              <w:pStyle w:val="PlainText"/>
              <w:jc w:val="left"/>
              <w:rPr>
                <w:rFonts w:ascii="Courier New" w:hAnsi="Courier New" w:cs="Courier New"/>
                <w:b/>
                <w:sz w:val="20"/>
                <w:szCs w:val="20"/>
              </w:rPr>
            </w:pPr>
            <w:r>
              <w:rPr>
                <w:rFonts w:ascii="Courier New" w:hAnsi="Courier New" w:cs="Courier New"/>
                <w:sz w:val="20"/>
                <w:szCs w:val="20"/>
              </w:rPr>
              <w:t>Plaintiffs allege Dish Network obtained consumer reports on its service technician</w:t>
            </w:r>
            <w:r w:rsidR="001A35F7">
              <w:rPr>
                <w:rFonts w:ascii="Courier New" w:hAnsi="Courier New" w:cs="Courier New"/>
                <w:sz w:val="20"/>
                <w:szCs w:val="20"/>
              </w:rPr>
              <w:t>s</w:t>
            </w:r>
            <w:r>
              <w:rPr>
                <w:rFonts w:ascii="Courier New" w:hAnsi="Courier New" w:cs="Courier New"/>
                <w:sz w:val="20"/>
                <w:szCs w:val="20"/>
              </w:rPr>
              <w:t>, without first obtaining the technician</w:t>
            </w:r>
            <w:r w:rsidR="009770C4">
              <w:rPr>
                <w:rFonts w:ascii="Courier New" w:hAnsi="Courier New" w:cs="Courier New"/>
                <w:sz w:val="20"/>
                <w:szCs w:val="20"/>
              </w:rPr>
              <w:t>s’</w:t>
            </w:r>
            <w:r>
              <w:rPr>
                <w:rFonts w:ascii="Courier New" w:hAnsi="Courier New" w:cs="Courier New"/>
                <w:sz w:val="20"/>
                <w:szCs w:val="20"/>
              </w:rPr>
              <w:t xml:space="preserve"> consent, from Sterling Info </w:t>
            </w:r>
            <w:r w:rsidR="001A35F7">
              <w:rPr>
                <w:rFonts w:ascii="Courier New" w:hAnsi="Courier New" w:cs="Courier New"/>
                <w:sz w:val="20"/>
                <w:szCs w:val="20"/>
              </w:rPr>
              <w:t xml:space="preserve">Systems that </w:t>
            </w:r>
            <w:r>
              <w:rPr>
                <w:rFonts w:ascii="Courier New" w:hAnsi="Courier New" w:cs="Courier New"/>
                <w:sz w:val="20"/>
                <w:szCs w:val="20"/>
              </w:rPr>
              <w:t>supplied the consumer reports without proper conse</w:t>
            </w:r>
            <w:r w:rsidR="009770C4">
              <w:rPr>
                <w:rFonts w:ascii="Courier New" w:hAnsi="Courier New" w:cs="Courier New"/>
                <w:sz w:val="20"/>
                <w:szCs w:val="20"/>
              </w:rPr>
              <w:t>nt certification forms</w:t>
            </w:r>
            <w:r>
              <w:rPr>
                <w:rFonts w:ascii="Courier New" w:hAnsi="Courier New" w:cs="Courier New"/>
                <w:sz w:val="20"/>
                <w:szCs w:val="20"/>
              </w:rPr>
              <w:t>, and failed to provide free copies of the consumer reports to the Dish Network service technician</w:t>
            </w:r>
            <w:r w:rsidR="001A35F7">
              <w:rPr>
                <w:rFonts w:ascii="Courier New" w:hAnsi="Courier New" w:cs="Courier New"/>
                <w:sz w:val="20"/>
                <w:szCs w:val="20"/>
              </w:rPr>
              <w:t>s</w:t>
            </w:r>
            <w:r>
              <w:rPr>
                <w:rFonts w:ascii="Courier New" w:hAnsi="Courier New" w:cs="Courier New"/>
                <w:sz w:val="20"/>
                <w:szCs w:val="20"/>
              </w:rPr>
              <w:t>.  Plaintiffs also allege Dish Network took adverse action against service technician</w:t>
            </w:r>
            <w:r w:rsidR="001A35F7">
              <w:rPr>
                <w:rFonts w:ascii="Courier New" w:hAnsi="Courier New" w:cs="Courier New"/>
                <w:sz w:val="20"/>
                <w:szCs w:val="20"/>
              </w:rPr>
              <w:t>s</w:t>
            </w:r>
            <w:r>
              <w:rPr>
                <w:rFonts w:ascii="Courier New" w:hAnsi="Courier New" w:cs="Courier New"/>
                <w:sz w:val="20"/>
                <w:szCs w:val="20"/>
              </w:rPr>
              <w:t xml:space="preserve"> based on the content of the consumer report without allowing service technician</w:t>
            </w:r>
            <w:r w:rsidR="005915F9">
              <w:rPr>
                <w:rFonts w:ascii="Courier New" w:hAnsi="Courier New" w:cs="Courier New"/>
                <w:sz w:val="20"/>
                <w:szCs w:val="20"/>
              </w:rPr>
              <w:t>s</w:t>
            </w:r>
            <w:r>
              <w:rPr>
                <w:rFonts w:ascii="Courier New" w:hAnsi="Courier New" w:cs="Courier New"/>
                <w:sz w:val="20"/>
                <w:szCs w:val="20"/>
              </w:rPr>
              <w:t xml:space="preserve"> an opportunity to explain or respond to th</w:t>
            </w:r>
            <w:r w:rsidR="009770C4">
              <w:rPr>
                <w:rFonts w:ascii="Courier New" w:hAnsi="Courier New" w:cs="Courier New"/>
                <w:sz w:val="20"/>
                <w:szCs w:val="20"/>
              </w:rPr>
              <w:t xml:space="preserve">e information on their </w:t>
            </w:r>
            <w:r>
              <w:rPr>
                <w:rFonts w:ascii="Courier New" w:hAnsi="Courier New" w:cs="Courier New"/>
                <w:sz w:val="20"/>
                <w:szCs w:val="20"/>
              </w:rPr>
              <w:t>consumer report</w:t>
            </w:r>
            <w:r w:rsidR="009770C4">
              <w:rPr>
                <w:rFonts w:ascii="Courier New" w:hAnsi="Courier New" w:cs="Courier New"/>
                <w:sz w:val="20"/>
                <w:szCs w:val="20"/>
              </w:rPr>
              <w:t>.</w:t>
            </w:r>
          </w:p>
          <w:p w:rsidR="00F30287" w:rsidRDefault="00F30287" w:rsidP="008E36B9">
            <w:pPr>
              <w:pStyle w:val="PlainText"/>
              <w:jc w:val="left"/>
              <w:rPr>
                <w:rFonts w:ascii="Courier New" w:hAnsi="Courier New" w:cs="Courier New"/>
                <w:b/>
                <w:sz w:val="20"/>
                <w:szCs w:val="20"/>
              </w:rPr>
            </w:pPr>
          </w:p>
        </w:tc>
        <w:tc>
          <w:tcPr>
            <w:tcW w:w="1440" w:type="dxa"/>
          </w:tcPr>
          <w:p w:rsidR="00237DAC" w:rsidRDefault="00237DAC" w:rsidP="00427B36">
            <w:pPr>
              <w:pStyle w:val="PlainText"/>
              <w:rPr>
                <w:rFonts w:ascii="Courier New" w:hAnsi="Courier New" w:cs="Courier New"/>
                <w:b/>
                <w:sz w:val="20"/>
                <w:szCs w:val="20"/>
              </w:rPr>
            </w:pPr>
          </w:p>
          <w:p w:rsidR="00F30287" w:rsidRDefault="00F30287" w:rsidP="00427B3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37DAC" w:rsidRDefault="00237DAC" w:rsidP="00427B36">
            <w:pPr>
              <w:pStyle w:val="PlainText"/>
              <w:jc w:val="left"/>
              <w:rPr>
                <w:rFonts w:ascii="Courier New" w:hAnsi="Courier New" w:cs="Courier New"/>
                <w:b/>
                <w:noProof/>
                <w:sz w:val="20"/>
                <w:szCs w:val="20"/>
              </w:rPr>
            </w:pPr>
          </w:p>
          <w:p w:rsidR="00F30287" w:rsidRDefault="009770C4" w:rsidP="00427B3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9770C4" w:rsidRDefault="009770C4" w:rsidP="00427B36">
            <w:pPr>
              <w:pStyle w:val="PlainText"/>
              <w:jc w:val="left"/>
              <w:rPr>
                <w:rFonts w:ascii="Courier New" w:hAnsi="Courier New" w:cs="Courier New"/>
                <w:b/>
                <w:noProof/>
                <w:sz w:val="20"/>
                <w:szCs w:val="20"/>
              </w:rPr>
            </w:pPr>
          </w:p>
          <w:p w:rsidR="009770C4" w:rsidRPr="00F263DB" w:rsidRDefault="009770C4" w:rsidP="00427B36">
            <w:pPr>
              <w:pStyle w:val="PlainText"/>
              <w:jc w:val="left"/>
              <w:rPr>
                <w:rFonts w:ascii="Courier New" w:hAnsi="Courier New" w:cs="Courier New"/>
                <w:b/>
                <w:noProof/>
                <w:sz w:val="16"/>
                <w:szCs w:val="16"/>
              </w:rPr>
            </w:pPr>
            <w:r w:rsidRPr="00F263DB">
              <w:rPr>
                <w:rFonts w:ascii="Courier New" w:hAnsi="Courier New" w:cs="Courier New"/>
                <w:b/>
                <w:noProof/>
                <w:sz w:val="16"/>
                <w:szCs w:val="16"/>
              </w:rPr>
              <w:t>Nichols Kaster, PLLP</w:t>
            </w:r>
          </w:p>
          <w:p w:rsidR="009770C4" w:rsidRPr="00F263DB" w:rsidRDefault="009770C4" w:rsidP="00427B36">
            <w:pPr>
              <w:pStyle w:val="PlainText"/>
              <w:jc w:val="left"/>
              <w:rPr>
                <w:rFonts w:ascii="Courier New" w:hAnsi="Courier New" w:cs="Courier New"/>
                <w:b/>
                <w:noProof/>
                <w:sz w:val="16"/>
                <w:szCs w:val="16"/>
              </w:rPr>
            </w:pPr>
            <w:r w:rsidRPr="00F263DB">
              <w:rPr>
                <w:rFonts w:ascii="Courier New" w:hAnsi="Courier New" w:cs="Courier New"/>
                <w:b/>
                <w:noProof/>
                <w:sz w:val="16"/>
                <w:szCs w:val="16"/>
              </w:rPr>
              <w:t>Michelle Drake</w:t>
            </w:r>
          </w:p>
          <w:p w:rsidR="009770C4" w:rsidRPr="00F263DB" w:rsidRDefault="009770C4" w:rsidP="00427B36">
            <w:pPr>
              <w:pStyle w:val="PlainText"/>
              <w:jc w:val="left"/>
              <w:rPr>
                <w:rFonts w:ascii="Courier New" w:hAnsi="Courier New" w:cs="Courier New"/>
                <w:b/>
                <w:noProof/>
                <w:sz w:val="16"/>
                <w:szCs w:val="16"/>
              </w:rPr>
            </w:pPr>
            <w:r w:rsidRPr="00F263DB">
              <w:rPr>
                <w:rFonts w:ascii="Courier New" w:hAnsi="Courier New" w:cs="Courier New"/>
                <w:b/>
                <w:noProof/>
                <w:sz w:val="16"/>
                <w:szCs w:val="16"/>
              </w:rPr>
              <w:t>E. Michelle Drake</w:t>
            </w:r>
          </w:p>
          <w:p w:rsidR="009770C4" w:rsidRPr="00F263DB" w:rsidRDefault="009770C4" w:rsidP="00427B36">
            <w:pPr>
              <w:pStyle w:val="PlainText"/>
              <w:jc w:val="left"/>
              <w:rPr>
                <w:rFonts w:ascii="Courier New" w:hAnsi="Courier New" w:cs="Courier New"/>
                <w:b/>
                <w:noProof/>
                <w:sz w:val="16"/>
                <w:szCs w:val="16"/>
              </w:rPr>
            </w:pPr>
            <w:r w:rsidRPr="00F263DB">
              <w:rPr>
                <w:rFonts w:ascii="Courier New" w:hAnsi="Courier New" w:cs="Courier New"/>
                <w:b/>
                <w:noProof/>
                <w:sz w:val="16"/>
                <w:szCs w:val="16"/>
              </w:rPr>
              <w:t>Adam Hansen</w:t>
            </w:r>
          </w:p>
          <w:p w:rsidR="009770C4" w:rsidRPr="00F263DB" w:rsidRDefault="009770C4" w:rsidP="00427B36">
            <w:pPr>
              <w:pStyle w:val="PlainText"/>
              <w:jc w:val="left"/>
              <w:rPr>
                <w:rFonts w:ascii="Courier New" w:hAnsi="Courier New" w:cs="Courier New"/>
                <w:b/>
                <w:noProof/>
                <w:sz w:val="16"/>
                <w:szCs w:val="16"/>
              </w:rPr>
            </w:pPr>
            <w:r w:rsidRPr="00F263DB">
              <w:rPr>
                <w:rFonts w:ascii="Courier New" w:hAnsi="Courier New" w:cs="Courier New"/>
                <w:b/>
                <w:noProof/>
                <w:sz w:val="16"/>
                <w:szCs w:val="16"/>
              </w:rPr>
              <w:t>4600 IDS Center</w:t>
            </w:r>
          </w:p>
          <w:p w:rsidR="009770C4" w:rsidRPr="00F263DB" w:rsidRDefault="009770C4" w:rsidP="00427B36">
            <w:pPr>
              <w:pStyle w:val="PlainText"/>
              <w:jc w:val="left"/>
              <w:rPr>
                <w:rFonts w:ascii="Courier New" w:hAnsi="Courier New" w:cs="Courier New"/>
                <w:b/>
                <w:noProof/>
                <w:sz w:val="16"/>
                <w:szCs w:val="16"/>
              </w:rPr>
            </w:pPr>
            <w:r w:rsidRPr="00F263DB">
              <w:rPr>
                <w:rFonts w:ascii="Courier New" w:hAnsi="Courier New" w:cs="Courier New"/>
                <w:b/>
                <w:noProof/>
                <w:sz w:val="16"/>
                <w:szCs w:val="16"/>
              </w:rPr>
              <w:t>80 South Eight Street</w:t>
            </w:r>
          </w:p>
          <w:p w:rsidR="00F263DB" w:rsidRPr="00F263DB" w:rsidRDefault="00F263DB" w:rsidP="00427B36">
            <w:pPr>
              <w:pStyle w:val="PlainText"/>
              <w:jc w:val="left"/>
              <w:rPr>
                <w:rFonts w:ascii="Courier New" w:hAnsi="Courier New" w:cs="Courier New"/>
                <w:b/>
                <w:noProof/>
                <w:sz w:val="16"/>
                <w:szCs w:val="16"/>
              </w:rPr>
            </w:pPr>
            <w:r w:rsidRPr="00F263DB">
              <w:rPr>
                <w:rFonts w:ascii="Courier New" w:hAnsi="Courier New" w:cs="Courier New"/>
                <w:b/>
                <w:noProof/>
                <w:sz w:val="16"/>
                <w:szCs w:val="16"/>
              </w:rPr>
              <w:t>Minneapolis, MN 55402</w:t>
            </w:r>
          </w:p>
          <w:p w:rsidR="00F30287" w:rsidRDefault="00F30287" w:rsidP="00427B36">
            <w:pPr>
              <w:pStyle w:val="PlainText"/>
              <w:jc w:val="left"/>
              <w:rPr>
                <w:rFonts w:ascii="Courier New" w:hAnsi="Courier New" w:cs="Courier New"/>
                <w:b/>
                <w:noProof/>
                <w:sz w:val="16"/>
                <w:szCs w:val="16"/>
              </w:rPr>
            </w:pPr>
          </w:p>
          <w:p w:rsidR="00F263DB" w:rsidRDefault="00F263DB" w:rsidP="00427B36">
            <w:pPr>
              <w:pStyle w:val="PlainText"/>
              <w:jc w:val="left"/>
              <w:rPr>
                <w:rFonts w:ascii="Courier New" w:hAnsi="Courier New" w:cs="Courier New"/>
                <w:b/>
                <w:noProof/>
                <w:sz w:val="16"/>
                <w:szCs w:val="16"/>
              </w:rPr>
            </w:pPr>
            <w:r>
              <w:rPr>
                <w:rFonts w:ascii="Courier New" w:hAnsi="Courier New" w:cs="Courier New"/>
                <w:b/>
                <w:noProof/>
                <w:sz w:val="16"/>
                <w:szCs w:val="16"/>
              </w:rPr>
              <w:t>612 256-3200 (Ph.)</w:t>
            </w:r>
          </w:p>
          <w:p w:rsidR="00F263DB" w:rsidRDefault="00F263DB" w:rsidP="00427B36">
            <w:pPr>
              <w:pStyle w:val="PlainText"/>
              <w:jc w:val="left"/>
              <w:rPr>
                <w:rFonts w:ascii="Courier New" w:hAnsi="Courier New" w:cs="Courier New"/>
                <w:b/>
                <w:noProof/>
                <w:sz w:val="16"/>
                <w:szCs w:val="16"/>
              </w:rPr>
            </w:pPr>
          </w:p>
          <w:p w:rsidR="00F263DB" w:rsidRDefault="00F263DB" w:rsidP="00427B36">
            <w:pPr>
              <w:pStyle w:val="PlainText"/>
              <w:jc w:val="left"/>
              <w:rPr>
                <w:rFonts w:ascii="Courier New" w:hAnsi="Courier New" w:cs="Courier New"/>
                <w:b/>
                <w:noProof/>
                <w:sz w:val="16"/>
                <w:szCs w:val="16"/>
              </w:rPr>
            </w:pPr>
            <w:r>
              <w:rPr>
                <w:rFonts w:ascii="Courier New" w:hAnsi="Courier New" w:cs="Courier New"/>
                <w:b/>
                <w:noProof/>
                <w:sz w:val="16"/>
                <w:szCs w:val="16"/>
              </w:rPr>
              <w:t>612 215-6870</w:t>
            </w:r>
            <w:r w:rsidR="005A1C16">
              <w:rPr>
                <w:rFonts w:ascii="Courier New" w:hAnsi="Courier New" w:cs="Courier New"/>
                <w:b/>
                <w:noProof/>
                <w:sz w:val="16"/>
                <w:szCs w:val="16"/>
              </w:rPr>
              <w:t xml:space="preserve"> (Fax)</w:t>
            </w:r>
          </w:p>
          <w:p w:rsidR="00F263DB" w:rsidRDefault="00F263DB" w:rsidP="00427B36">
            <w:pPr>
              <w:pStyle w:val="PlainText"/>
              <w:jc w:val="left"/>
              <w:rPr>
                <w:rFonts w:ascii="Courier New" w:hAnsi="Courier New" w:cs="Courier New"/>
                <w:b/>
                <w:noProof/>
                <w:sz w:val="16"/>
                <w:szCs w:val="16"/>
              </w:rPr>
            </w:pPr>
          </w:p>
          <w:p w:rsidR="00F263DB" w:rsidRDefault="00615C33" w:rsidP="00427B36">
            <w:pPr>
              <w:pStyle w:val="PlainText"/>
              <w:jc w:val="left"/>
              <w:rPr>
                <w:rFonts w:ascii="Courier New" w:hAnsi="Courier New" w:cs="Courier New"/>
                <w:b/>
                <w:noProof/>
                <w:sz w:val="16"/>
                <w:szCs w:val="16"/>
              </w:rPr>
            </w:pPr>
            <w:hyperlink r:id="rId20" w:history="1">
              <w:r w:rsidR="00F263DB" w:rsidRPr="00981F6C">
                <w:rPr>
                  <w:rStyle w:val="Hyperlink"/>
                  <w:rFonts w:ascii="Courier New" w:hAnsi="Courier New" w:cs="Courier New"/>
                  <w:b/>
                  <w:noProof/>
                  <w:sz w:val="16"/>
                  <w:szCs w:val="16"/>
                </w:rPr>
                <w:t>fisher@nka.com</w:t>
              </w:r>
            </w:hyperlink>
          </w:p>
          <w:p w:rsidR="00F263DB" w:rsidRPr="00F263DB" w:rsidRDefault="00F263DB" w:rsidP="00427B36">
            <w:pPr>
              <w:pStyle w:val="PlainText"/>
              <w:jc w:val="left"/>
              <w:rPr>
                <w:rFonts w:ascii="Courier New" w:hAnsi="Courier New" w:cs="Courier New"/>
                <w:b/>
                <w:noProof/>
                <w:sz w:val="16"/>
                <w:szCs w:val="16"/>
              </w:rPr>
            </w:pPr>
          </w:p>
          <w:p w:rsidR="00F30287" w:rsidRDefault="00F30287" w:rsidP="00427B36">
            <w:pPr>
              <w:pStyle w:val="PlainText"/>
              <w:jc w:val="left"/>
              <w:rPr>
                <w:rFonts w:ascii="Courier New" w:hAnsi="Courier New" w:cs="Courier New"/>
                <w:b/>
                <w:noProof/>
                <w:sz w:val="20"/>
                <w:szCs w:val="20"/>
              </w:rPr>
            </w:pPr>
          </w:p>
        </w:tc>
      </w:tr>
      <w:tr w:rsidR="004B727A" w:rsidRPr="00E578B4" w:rsidTr="008311FB">
        <w:tc>
          <w:tcPr>
            <w:tcW w:w="1533" w:type="dxa"/>
          </w:tcPr>
          <w:p w:rsidR="004B727A" w:rsidRDefault="004B727A" w:rsidP="00AF3A76">
            <w:pPr>
              <w:pStyle w:val="PlainText"/>
              <w:rPr>
                <w:rFonts w:ascii="Courier New" w:hAnsi="Courier New" w:cs="Courier New"/>
                <w:b/>
                <w:sz w:val="20"/>
                <w:szCs w:val="20"/>
              </w:rPr>
            </w:pPr>
          </w:p>
          <w:p w:rsidR="004B727A" w:rsidRDefault="004B727A" w:rsidP="00AF3A76">
            <w:pPr>
              <w:pStyle w:val="PlainText"/>
              <w:rPr>
                <w:rFonts w:ascii="Courier New" w:hAnsi="Courier New" w:cs="Courier New"/>
                <w:b/>
                <w:sz w:val="20"/>
                <w:szCs w:val="20"/>
              </w:rPr>
            </w:pPr>
            <w:r>
              <w:rPr>
                <w:rFonts w:ascii="Courier New" w:hAnsi="Courier New" w:cs="Courier New"/>
                <w:b/>
                <w:sz w:val="20"/>
                <w:szCs w:val="20"/>
              </w:rPr>
              <w:t>9-16-2016</w:t>
            </w:r>
          </w:p>
        </w:tc>
        <w:tc>
          <w:tcPr>
            <w:tcW w:w="1620" w:type="dxa"/>
          </w:tcPr>
          <w:p w:rsidR="004B727A" w:rsidRDefault="004B727A" w:rsidP="00AF3A76">
            <w:pPr>
              <w:pStyle w:val="PlainText"/>
              <w:rPr>
                <w:rFonts w:ascii="Courier New" w:hAnsi="Courier New" w:cs="Courier New"/>
                <w:b/>
                <w:sz w:val="20"/>
                <w:szCs w:val="20"/>
              </w:rPr>
            </w:pPr>
          </w:p>
          <w:p w:rsidR="004B727A" w:rsidRDefault="004B727A" w:rsidP="00AF3A76">
            <w:pPr>
              <w:pStyle w:val="PlainText"/>
              <w:rPr>
                <w:rFonts w:ascii="Courier New" w:hAnsi="Courier New" w:cs="Courier New"/>
                <w:b/>
                <w:sz w:val="20"/>
                <w:szCs w:val="20"/>
              </w:rPr>
            </w:pPr>
            <w:r>
              <w:rPr>
                <w:rFonts w:ascii="Courier New" w:hAnsi="Courier New" w:cs="Courier New"/>
                <w:b/>
                <w:sz w:val="20"/>
                <w:szCs w:val="20"/>
              </w:rPr>
              <w:t>14-CV-00574</w:t>
            </w:r>
          </w:p>
        </w:tc>
        <w:tc>
          <w:tcPr>
            <w:tcW w:w="1710" w:type="dxa"/>
          </w:tcPr>
          <w:p w:rsidR="004B727A" w:rsidRDefault="004B727A" w:rsidP="00AF3A76">
            <w:pPr>
              <w:pStyle w:val="PlainText"/>
              <w:rPr>
                <w:rFonts w:ascii="Courier New" w:hAnsi="Courier New" w:cs="Courier New"/>
                <w:b/>
                <w:sz w:val="20"/>
                <w:szCs w:val="20"/>
              </w:rPr>
            </w:pPr>
          </w:p>
          <w:p w:rsidR="004B727A" w:rsidRDefault="004B727A"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4B727A" w:rsidRDefault="004B727A" w:rsidP="008E36B9">
            <w:pPr>
              <w:pStyle w:val="PlainText"/>
              <w:jc w:val="left"/>
              <w:rPr>
                <w:rFonts w:ascii="Courier New" w:hAnsi="Courier New" w:cs="Courier New"/>
                <w:b/>
                <w:sz w:val="20"/>
                <w:szCs w:val="20"/>
              </w:rPr>
            </w:pPr>
          </w:p>
          <w:p w:rsidR="004B727A" w:rsidRDefault="004B727A" w:rsidP="008E36B9">
            <w:pPr>
              <w:pStyle w:val="PlainText"/>
              <w:jc w:val="left"/>
              <w:rPr>
                <w:rFonts w:ascii="Courier New" w:hAnsi="Courier New" w:cs="Courier New"/>
                <w:b/>
                <w:sz w:val="20"/>
                <w:szCs w:val="20"/>
              </w:rPr>
            </w:pPr>
            <w:r>
              <w:rPr>
                <w:rFonts w:ascii="Courier New" w:hAnsi="Courier New" w:cs="Courier New"/>
                <w:b/>
                <w:sz w:val="20"/>
                <w:szCs w:val="20"/>
              </w:rPr>
              <w:t xml:space="preserve">Mercedes Alvarez, Matt </w:t>
            </w:r>
            <w:proofErr w:type="spellStart"/>
            <w:r>
              <w:rPr>
                <w:rFonts w:ascii="Courier New" w:hAnsi="Courier New" w:cs="Courier New"/>
                <w:b/>
                <w:sz w:val="20"/>
                <w:szCs w:val="20"/>
              </w:rPr>
              <w:t>Ohlson</w:t>
            </w:r>
            <w:proofErr w:type="spellEnd"/>
            <w:r>
              <w:rPr>
                <w:rFonts w:ascii="Courier New" w:hAnsi="Courier New" w:cs="Courier New"/>
                <w:b/>
                <w:sz w:val="20"/>
                <w:szCs w:val="20"/>
              </w:rPr>
              <w:t>, Cedrick Martin, Alfonzo Edwards, Brandi Lopez, Brian Leigh, Jeffrey Holloway,</w:t>
            </w:r>
            <w:r w:rsidR="00EF1F96">
              <w:rPr>
                <w:rFonts w:ascii="Courier New" w:hAnsi="Courier New" w:cs="Courier New"/>
                <w:b/>
                <w:sz w:val="20"/>
                <w:szCs w:val="20"/>
              </w:rPr>
              <w:t xml:space="preserve"> Krysta Ramos and T</w:t>
            </w:r>
            <w:r>
              <w:rPr>
                <w:rFonts w:ascii="Courier New" w:hAnsi="Courier New" w:cs="Courier New"/>
                <w:b/>
                <w:sz w:val="20"/>
                <w:szCs w:val="20"/>
              </w:rPr>
              <w:t xml:space="preserve">odd </w:t>
            </w:r>
            <w:proofErr w:type="spellStart"/>
            <w:r>
              <w:rPr>
                <w:rFonts w:ascii="Courier New" w:hAnsi="Courier New" w:cs="Courier New"/>
                <w:b/>
                <w:sz w:val="20"/>
                <w:szCs w:val="20"/>
              </w:rPr>
              <w:t>Gonsalves</w:t>
            </w:r>
            <w:proofErr w:type="spellEnd"/>
            <w:r>
              <w:rPr>
                <w:rFonts w:ascii="Courier New" w:hAnsi="Courier New" w:cs="Courier New"/>
                <w:b/>
                <w:sz w:val="20"/>
                <w:szCs w:val="20"/>
              </w:rPr>
              <w:t xml:space="preserve"> v. Farmers Insurance Exchange</w:t>
            </w:r>
          </w:p>
          <w:p w:rsidR="00EF1F96" w:rsidRDefault="004B727A" w:rsidP="00EF1F96">
            <w:pPr>
              <w:pStyle w:val="PlainText"/>
              <w:jc w:val="left"/>
              <w:rPr>
                <w:rFonts w:ascii="Courier New" w:hAnsi="Courier New" w:cs="Courier New"/>
                <w:sz w:val="20"/>
                <w:szCs w:val="20"/>
              </w:rPr>
            </w:pPr>
            <w:r>
              <w:rPr>
                <w:rFonts w:ascii="Courier New" w:hAnsi="Courier New" w:cs="Courier New"/>
                <w:sz w:val="20"/>
                <w:szCs w:val="20"/>
              </w:rPr>
              <w:t xml:space="preserve">Plaintiffs allege that Farmers Insurance Exchange primarily under the California Labor Code and the Fair Labor </w:t>
            </w:r>
            <w:r w:rsidR="00EF1F96">
              <w:rPr>
                <w:rFonts w:ascii="Courier New" w:hAnsi="Courier New" w:cs="Courier New"/>
                <w:sz w:val="20"/>
                <w:szCs w:val="20"/>
              </w:rPr>
              <w:t>Standards</w:t>
            </w:r>
            <w:r w:rsidR="00602D1C">
              <w:rPr>
                <w:rFonts w:ascii="Courier New" w:hAnsi="Courier New" w:cs="Courier New"/>
                <w:sz w:val="20"/>
                <w:szCs w:val="20"/>
              </w:rPr>
              <w:t xml:space="preserve"> Act asserted</w:t>
            </w:r>
            <w:r>
              <w:rPr>
                <w:rFonts w:ascii="Courier New" w:hAnsi="Courier New" w:cs="Courier New"/>
                <w:sz w:val="20"/>
                <w:szCs w:val="20"/>
              </w:rPr>
              <w:t xml:space="preserve"> </w:t>
            </w:r>
            <w:r>
              <w:rPr>
                <w:rFonts w:ascii="Courier New" w:hAnsi="Courier New" w:cs="Courier New"/>
                <w:sz w:val="20"/>
                <w:szCs w:val="20"/>
              </w:rPr>
              <w:lastRenderedPageBreak/>
              <w:t>the following causes of action: (1</w:t>
            </w:r>
            <w:r w:rsidR="005A1C16">
              <w:rPr>
                <w:rFonts w:ascii="Courier New" w:hAnsi="Courier New" w:cs="Courier New"/>
                <w:sz w:val="20"/>
                <w:szCs w:val="20"/>
              </w:rPr>
              <w:t>) failure to pay overtime wages;</w:t>
            </w:r>
            <w:r>
              <w:rPr>
                <w:rFonts w:ascii="Courier New" w:hAnsi="Courier New" w:cs="Courier New"/>
                <w:sz w:val="20"/>
                <w:szCs w:val="20"/>
              </w:rPr>
              <w:t xml:space="preserve"> (2) failure to provide off-duty meal p</w:t>
            </w:r>
            <w:r w:rsidR="005A1C16">
              <w:rPr>
                <w:rFonts w:ascii="Courier New" w:hAnsi="Courier New" w:cs="Courier New"/>
                <w:sz w:val="20"/>
                <w:szCs w:val="20"/>
              </w:rPr>
              <w:t>eriods;</w:t>
            </w:r>
            <w:r>
              <w:rPr>
                <w:rFonts w:ascii="Courier New" w:hAnsi="Courier New" w:cs="Courier New"/>
                <w:sz w:val="20"/>
                <w:szCs w:val="20"/>
              </w:rPr>
              <w:t xml:space="preserve"> (3) failure to authorize and permit rest periods</w:t>
            </w:r>
            <w:r w:rsidR="005A1C16">
              <w:rPr>
                <w:rFonts w:ascii="Courier New" w:hAnsi="Courier New" w:cs="Courier New"/>
                <w:sz w:val="20"/>
                <w:szCs w:val="20"/>
              </w:rPr>
              <w:t>;</w:t>
            </w:r>
            <w:r>
              <w:rPr>
                <w:rFonts w:ascii="Courier New" w:hAnsi="Courier New" w:cs="Courier New"/>
                <w:sz w:val="20"/>
                <w:szCs w:val="20"/>
              </w:rPr>
              <w:t xml:space="preserve"> (4) failure to furnish accurate</w:t>
            </w:r>
            <w:r w:rsidR="00EF1F96">
              <w:rPr>
                <w:rFonts w:ascii="Courier New" w:hAnsi="Courier New" w:cs="Courier New"/>
                <w:sz w:val="20"/>
                <w:szCs w:val="20"/>
              </w:rPr>
              <w:t xml:space="preserve"> wage stateme</w:t>
            </w:r>
            <w:r w:rsidR="005A1C16">
              <w:rPr>
                <w:rFonts w:ascii="Courier New" w:hAnsi="Courier New" w:cs="Courier New"/>
                <w:sz w:val="20"/>
                <w:szCs w:val="20"/>
              </w:rPr>
              <w:t>nts, (5) waiting time penalties;</w:t>
            </w:r>
            <w:r w:rsidR="00EF1F96">
              <w:rPr>
                <w:rFonts w:ascii="Courier New" w:hAnsi="Courier New" w:cs="Courier New"/>
                <w:sz w:val="20"/>
                <w:szCs w:val="20"/>
              </w:rPr>
              <w:t xml:space="preserve"> and (6) unlawful business practices, as well as claims pursuant to California’s Private Attorneys General Act.</w:t>
            </w:r>
          </w:p>
          <w:p w:rsidR="004B727A" w:rsidRDefault="004B727A" w:rsidP="00EF1F96">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440" w:type="dxa"/>
          </w:tcPr>
          <w:p w:rsidR="004B727A" w:rsidRDefault="004B727A" w:rsidP="00427B36">
            <w:pPr>
              <w:pStyle w:val="PlainText"/>
              <w:rPr>
                <w:rFonts w:ascii="Courier New" w:hAnsi="Courier New" w:cs="Courier New"/>
                <w:b/>
                <w:sz w:val="20"/>
                <w:szCs w:val="20"/>
              </w:rPr>
            </w:pPr>
          </w:p>
          <w:p w:rsidR="004B727A" w:rsidRDefault="004B727A" w:rsidP="00427B3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B727A" w:rsidRDefault="004B727A" w:rsidP="00427B36">
            <w:pPr>
              <w:pStyle w:val="PlainText"/>
              <w:jc w:val="left"/>
              <w:rPr>
                <w:rFonts w:ascii="Courier New" w:hAnsi="Courier New" w:cs="Courier New"/>
                <w:b/>
                <w:noProof/>
                <w:sz w:val="20"/>
                <w:szCs w:val="20"/>
              </w:rPr>
            </w:pPr>
          </w:p>
          <w:p w:rsidR="004B727A" w:rsidRDefault="004B727A" w:rsidP="00427B3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EF1F96">
              <w:rPr>
                <w:rFonts w:ascii="Courier New" w:hAnsi="Courier New" w:cs="Courier New"/>
                <w:b/>
                <w:noProof/>
                <w:sz w:val="20"/>
                <w:szCs w:val="20"/>
              </w:rPr>
              <w:t xml:space="preserve"> or call</w:t>
            </w:r>
            <w:r>
              <w:rPr>
                <w:rFonts w:ascii="Courier New" w:hAnsi="Courier New" w:cs="Courier New"/>
                <w:b/>
                <w:noProof/>
                <w:sz w:val="20"/>
                <w:szCs w:val="20"/>
              </w:rPr>
              <w:t>:</w:t>
            </w:r>
          </w:p>
          <w:p w:rsidR="004B727A" w:rsidRDefault="004B727A" w:rsidP="00427B36">
            <w:pPr>
              <w:pStyle w:val="PlainText"/>
              <w:jc w:val="left"/>
              <w:rPr>
                <w:rFonts w:ascii="Courier New" w:hAnsi="Courier New" w:cs="Courier New"/>
                <w:b/>
                <w:noProof/>
                <w:sz w:val="20"/>
                <w:szCs w:val="20"/>
              </w:rPr>
            </w:pPr>
          </w:p>
          <w:p w:rsidR="004B727A" w:rsidRPr="00EF1F96" w:rsidRDefault="00EF1F96" w:rsidP="00427B36">
            <w:pPr>
              <w:pStyle w:val="PlainText"/>
              <w:jc w:val="left"/>
              <w:rPr>
                <w:rFonts w:ascii="Courier New" w:hAnsi="Courier New" w:cs="Courier New"/>
                <w:b/>
                <w:noProof/>
                <w:sz w:val="16"/>
                <w:szCs w:val="16"/>
              </w:rPr>
            </w:pPr>
            <w:r w:rsidRPr="00EF1F96">
              <w:rPr>
                <w:rFonts w:ascii="Courier New" w:hAnsi="Courier New" w:cs="Courier New"/>
                <w:b/>
                <w:noProof/>
                <w:sz w:val="16"/>
                <w:szCs w:val="16"/>
              </w:rPr>
              <w:t>Peter Rukin</w:t>
            </w:r>
          </w:p>
          <w:p w:rsidR="005A1C16" w:rsidRDefault="00EF1F96" w:rsidP="00427B36">
            <w:pPr>
              <w:pStyle w:val="PlainText"/>
              <w:jc w:val="left"/>
              <w:rPr>
                <w:rFonts w:ascii="Courier New" w:hAnsi="Courier New" w:cs="Courier New"/>
                <w:b/>
                <w:noProof/>
                <w:sz w:val="16"/>
                <w:szCs w:val="16"/>
              </w:rPr>
            </w:pPr>
            <w:r w:rsidRPr="00EF1F96">
              <w:rPr>
                <w:rFonts w:ascii="Courier New" w:hAnsi="Courier New" w:cs="Courier New"/>
                <w:b/>
                <w:noProof/>
                <w:sz w:val="16"/>
                <w:szCs w:val="16"/>
              </w:rPr>
              <w:t>RukinHyland Doria &amp;</w:t>
            </w:r>
          </w:p>
          <w:p w:rsidR="00EF1F96" w:rsidRPr="00EF1F96" w:rsidRDefault="00EF1F96" w:rsidP="00427B36">
            <w:pPr>
              <w:pStyle w:val="PlainText"/>
              <w:jc w:val="left"/>
              <w:rPr>
                <w:rFonts w:ascii="Courier New" w:hAnsi="Courier New" w:cs="Courier New"/>
                <w:b/>
                <w:noProof/>
                <w:sz w:val="16"/>
                <w:szCs w:val="16"/>
              </w:rPr>
            </w:pPr>
            <w:r w:rsidRPr="00EF1F96">
              <w:rPr>
                <w:rFonts w:ascii="Courier New" w:hAnsi="Courier New" w:cs="Courier New"/>
                <w:b/>
                <w:noProof/>
                <w:sz w:val="16"/>
                <w:szCs w:val="16"/>
              </w:rPr>
              <w:t xml:space="preserve"> Tindall LLP</w:t>
            </w:r>
          </w:p>
          <w:p w:rsidR="00EF1F96" w:rsidRPr="00EF1F96" w:rsidRDefault="00EF1F96" w:rsidP="00427B36">
            <w:pPr>
              <w:pStyle w:val="PlainText"/>
              <w:jc w:val="left"/>
              <w:rPr>
                <w:rFonts w:ascii="Courier New" w:hAnsi="Courier New" w:cs="Courier New"/>
                <w:b/>
                <w:noProof/>
                <w:sz w:val="16"/>
                <w:szCs w:val="16"/>
              </w:rPr>
            </w:pPr>
            <w:r w:rsidRPr="00EF1F96">
              <w:rPr>
                <w:rFonts w:ascii="Courier New" w:hAnsi="Courier New" w:cs="Courier New"/>
                <w:b/>
                <w:noProof/>
                <w:sz w:val="16"/>
                <w:szCs w:val="16"/>
              </w:rPr>
              <w:t>100 Pine Street</w:t>
            </w:r>
          </w:p>
          <w:p w:rsidR="00EF1F96" w:rsidRPr="00EF1F96" w:rsidRDefault="00EF1F96" w:rsidP="00427B36">
            <w:pPr>
              <w:pStyle w:val="PlainText"/>
              <w:jc w:val="left"/>
              <w:rPr>
                <w:rFonts w:ascii="Courier New" w:hAnsi="Courier New" w:cs="Courier New"/>
                <w:b/>
                <w:noProof/>
                <w:sz w:val="16"/>
                <w:szCs w:val="16"/>
              </w:rPr>
            </w:pPr>
            <w:r w:rsidRPr="00EF1F96">
              <w:rPr>
                <w:rFonts w:ascii="Courier New" w:hAnsi="Courier New" w:cs="Courier New"/>
                <w:b/>
                <w:noProof/>
                <w:sz w:val="16"/>
                <w:szCs w:val="16"/>
              </w:rPr>
              <w:t>Suite 2150</w:t>
            </w:r>
          </w:p>
          <w:p w:rsidR="00EF1F96" w:rsidRPr="00EF1F96" w:rsidRDefault="00EF1F96" w:rsidP="00427B36">
            <w:pPr>
              <w:pStyle w:val="PlainText"/>
              <w:jc w:val="left"/>
              <w:rPr>
                <w:rFonts w:ascii="Courier New" w:hAnsi="Courier New" w:cs="Courier New"/>
                <w:b/>
                <w:noProof/>
                <w:sz w:val="16"/>
                <w:szCs w:val="16"/>
              </w:rPr>
            </w:pPr>
            <w:r w:rsidRPr="00EF1F96">
              <w:rPr>
                <w:rFonts w:ascii="Courier New" w:hAnsi="Courier New" w:cs="Courier New"/>
                <w:b/>
                <w:noProof/>
                <w:sz w:val="16"/>
                <w:szCs w:val="16"/>
              </w:rPr>
              <w:lastRenderedPageBreak/>
              <w:t>San Francisco, CA 94111</w:t>
            </w:r>
          </w:p>
          <w:p w:rsidR="00EF1F96" w:rsidRPr="00EF1F96" w:rsidRDefault="00EF1F96" w:rsidP="00427B36">
            <w:pPr>
              <w:pStyle w:val="PlainText"/>
              <w:jc w:val="left"/>
              <w:rPr>
                <w:rFonts w:ascii="Courier New" w:hAnsi="Courier New" w:cs="Courier New"/>
                <w:b/>
                <w:noProof/>
                <w:sz w:val="16"/>
                <w:szCs w:val="16"/>
              </w:rPr>
            </w:pPr>
          </w:p>
          <w:p w:rsidR="00EF1F96" w:rsidRDefault="00EF1F96" w:rsidP="00427B36">
            <w:pPr>
              <w:pStyle w:val="PlainText"/>
              <w:jc w:val="left"/>
              <w:rPr>
                <w:rFonts w:ascii="Courier New" w:hAnsi="Courier New" w:cs="Courier New"/>
                <w:b/>
                <w:noProof/>
                <w:sz w:val="16"/>
                <w:szCs w:val="16"/>
              </w:rPr>
            </w:pPr>
            <w:r w:rsidRPr="00EF1F96">
              <w:rPr>
                <w:rFonts w:ascii="Courier New" w:hAnsi="Courier New" w:cs="Courier New"/>
                <w:b/>
                <w:noProof/>
                <w:sz w:val="16"/>
                <w:szCs w:val="16"/>
              </w:rPr>
              <w:t>415 421-1800 (Ph.)</w:t>
            </w:r>
          </w:p>
          <w:p w:rsidR="00EF1F96" w:rsidRDefault="00EF1F96" w:rsidP="00427B36">
            <w:pPr>
              <w:pStyle w:val="PlainText"/>
              <w:jc w:val="left"/>
              <w:rPr>
                <w:rFonts w:ascii="Courier New" w:hAnsi="Courier New" w:cs="Courier New"/>
                <w:b/>
                <w:noProof/>
                <w:sz w:val="16"/>
                <w:szCs w:val="16"/>
              </w:rPr>
            </w:pPr>
          </w:p>
          <w:p w:rsidR="00EF1F96" w:rsidRDefault="00EF1F96" w:rsidP="00427B36">
            <w:pPr>
              <w:pStyle w:val="PlainText"/>
              <w:jc w:val="left"/>
              <w:rPr>
                <w:rFonts w:ascii="Courier New" w:hAnsi="Courier New" w:cs="Courier New"/>
                <w:b/>
                <w:noProof/>
                <w:sz w:val="16"/>
                <w:szCs w:val="16"/>
              </w:rPr>
            </w:pPr>
            <w:r>
              <w:rPr>
                <w:rFonts w:ascii="Courier New" w:hAnsi="Courier New" w:cs="Courier New"/>
                <w:b/>
                <w:noProof/>
                <w:sz w:val="16"/>
                <w:szCs w:val="16"/>
              </w:rPr>
              <w:t>David R. Markham</w:t>
            </w:r>
          </w:p>
          <w:p w:rsidR="00EF1F96" w:rsidRDefault="00EF1F96" w:rsidP="00427B36">
            <w:pPr>
              <w:pStyle w:val="PlainText"/>
              <w:jc w:val="left"/>
              <w:rPr>
                <w:rFonts w:ascii="Courier New" w:hAnsi="Courier New" w:cs="Courier New"/>
                <w:b/>
                <w:noProof/>
                <w:sz w:val="16"/>
                <w:szCs w:val="16"/>
              </w:rPr>
            </w:pPr>
            <w:r>
              <w:rPr>
                <w:rFonts w:ascii="Courier New" w:hAnsi="Courier New" w:cs="Courier New"/>
                <w:b/>
                <w:noProof/>
                <w:sz w:val="16"/>
                <w:szCs w:val="16"/>
              </w:rPr>
              <w:t>The Markham Law Firm</w:t>
            </w:r>
          </w:p>
          <w:p w:rsidR="00EF1F96" w:rsidRDefault="00EF1F96" w:rsidP="00427B36">
            <w:pPr>
              <w:pStyle w:val="PlainText"/>
              <w:jc w:val="left"/>
              <w:rPr>
                <w:rFonts w:ascii="Courier New" w:hAnsi="Courier New" w:cs="Courier New"/>
                <w:b/>
                <w:noProof/>
                <w:sz w:val="16"/>
                <w:szCs w:val="16"/>
              </w:rPr>
            </w:pPr>
            <w:r>
              <w:rPr>
                <w:rFonts w:ascii="Courier New" w:hAnsi="Courier New" w:cs="Courier New"/>
                <w:b/>
                <w:noProof/>
                <w:sz w:val="16"/>
                <w:szCs w:val="16"/>
              </w:rPr>
              <w:t>750 B Street</w:t>
            </w:r>
          </w:p>
          <w:p w:rsidR="00EF1F96" w:rsidRDefault="00EF1F96" w:rsidP="00427B36">
            <w:pPr>
              <w:pStyle w:val="PlainText"/>
              <w:jc w:val="left"/>
              <w:rPr>
                <w:rFonts w:ascii="Courier New" w:hAnsi="Courier New" w:cs="Courier New"/>
                <w:b/>
                <w:noProof/>
                <w:sz w:val="16"/>
                <w:szCs w:val="16"/>
              </w:rPr>
            </w:pPr>
            <w:r>
              <w:rPr>
                <w:rFonts w:ascii="Courier New" w:hAnsi="Courier New" w:cs="Courier New"/>
                <w:b/>
                <w:noProof/>
                <w:sz w:val="16"/>
                <w:szCs w:val="16"/>
              </w:rPr>
              <w:t>Suite 1920</w:t>
            </w:r>
          </w:p>
          <w:p w:rsidR="00EF1F96" w:rsidRDefault="00EF1F96" w:rsidP="00427B36">
            <w:pPr>
              <w:pStyle w:val="PlainText"/>
              <w:jc w:val="left"/>
              <w:rPr>
                <w:rFonts w:ascii="Courier New" w:hAnsi="Courier New" w:cs="Courier New"/>
                <w:b/>
                <w:noProof/>
                <w:sz w:val="16"/>
                <w:szCs w:val="16"/>
              </w:rPr>
            </w:pPr>
            <w:r>
              <w:rPr>
                <w:rFonts w:ascii="Courier New" w:hAnsi="Courier New" w:cs="Courier New"/>
                <w:b/>
                <w:noProof/>
                <w:sz w:val="16"/>
                <w:szCs w:val="16"/>
              </w:rPr>
              <w:t>San Diego, CA 92101</w:t>
            </w:r>
          </w:p>
          <w:p w:rsidR="00EF1F96" w:rsidRDefault="00EF1F96" w:rsidP="00427B36">
            <w:pPr>
              <w:pStyle w:val="PlainText"/>
              <w:jc w:val="left"/>
              <w:rPr>
                <w:rFonts w:ascii="Courier New" w:hAnsi="Courier New" w:cs="Courier New"/>
                <w:b/>
                <w:noProof/>
                <w:sz w:val="16"/>
                <w:szCs w:val="16"/>
              </w:rPr>
            </w:pPr>
          </w:p>
          <w:p w:rsidR="00EF1F96" w:rsidRDefault="00EF1F96" w:rsidP="00427B36">
            <w:pPr>
              <w:pStyle w:val="PlainText"/>
              <w:jc w:val="left"/>
              <w:rPr>
                <w:rFonts w:ascii="Courier New" w:hAnsi="Courier New" w:cs="Courier New"/>
                <w:b/>
                <w:noProof/>
                <w:sz w:val="16"/>
                <w:szCs w:val="16"/>
              </w:rPr>
            </w:pPr>
            <w:r>
              <w:rPr>
                <w:rFonts w:ascii="Courier New" w:hAnsi="Courier New" w:cs="Courier New"/>
                <w:b/>
                <w:noProof/>
                <w:sz w:val="16"/>
                <w:szCs w:val="16"/>
              </w:rPr>
              <w:t>619 399-3995 (Ph.)</w:t>
            </w:r>
          </w:p>
          <w:p w:rsidR="001C5B91" w:rsidRDefault="001C5B91" w:rsidP="00427B36">
            <w:pPr>
              <w:pStyle w:val="PlainText"/>
              <w:jc w:val="left"/>
              <w:rPr>
                <w:rFonts w:ascii="Courier New" w:hAnsi="Courier New" w:cs="Courier New"/>
                <w:b/>
                <w:noProof/>
                <w:sz w:val="20"/>
                <w:szCs w:val="20"/>
              </w:rPr>
            </w:pPr>
          </w:p>
        </w:tc>
      </w:tr>
      <w:tr w:rsidR="00605193" w:rsidRPr="00E578B4" w:rsidTr="008311FB">
        <w:tc>
          <w:tcPr>
            <w:tcW w:w="1533" w:type="dxa"/>
          </w:tcPr>
          <w:p w:rsidR="00605193" w:rsidRDefault="00605193" w:rsidP="00AF3A76">
            <w:pPr>
              <w:pStyle w:val="PlainText"/>
              <w:rPr>
                <w:rFonts w:ascii="Courier New" w:hAnsi="Courier New" w:cs="Courier New"/>
                <w:b/>
                <w:sz w:val="20"/>
                <w:szCs w:val="20"/>
              </w:rPr>
            </w:pPr>
          </w:p>
          <w:p w:rsidR="00605193" w:rsidRDefault="00605193" w:rsidP="00AF3A76">
            <w:pPr>
              <w:pStyle w:val="PlainText"/>
              <w:rPr>
                <w:rFonts w:ascii="Courier New" w:hAnsi="Courier New" w:cs="Courier New"/>
                <w:b/>
                <w:sz w:val="20"/>
                <w:szCs w:val="20"/>
              </w:rPr>
            </w:pPr>
            <w:r>
              <w:rPr>
                <w:rFonts w:ascii="Courier New" w:hAnsi="Courier New" w:cs="Courier New"/>
                <w:b/>
                <w:sz w:val="20"/>
                <w:szCs w:val="20"/>
              </w:rPr>
              <w:t>9-19-2016</w:t>
            </w:r>
          </w:p>
        </w:tc>
        <w:tc>
          <w:tcPr>
            <w:tcW w:w="1620" w:type="dxa"/>
          </w:tcPr>
          <w:p w:rsidR="00605193" w:rsidRDefault="00605193" w:rsidP="00AF3A76">
            <w:pPr>
              <w:pStyle w:val="PlainText"/>
              <w:rPr>
                <w:rFonts w:ascii="Courier New" w:hAnsi="Courier New" w:cs="Courier New"/>
                <w:b/>
                <w:sz w:val="20"/>
                <w:szCs w:val="20"/>
              </w:rPr>
            </w:pPr>
          </w:p>
          <w:p w:rsidR="00605193" w:rsidRDefault="00605193" w:rsidP="00AF3A76">
            <w:pPr>
              <w:pStyle w:val="PlainText"/>
              <w:rPr>
                <w:rFonts w:ascii="Courier New" w:hAnsi="Courier New" w:cs="Courier New"/>
                <w:b/>
                <w:sz w:val="20"/>
                <w:szCs w:val="20"/>
              </w:rPr>
            </w:pPr>
            <w:r>
              <w:rPr>
                <w:rFonts w:ascii="Courier New" w:hAnsi="Courier New" w:cs="Courier New"/>
                <w:b/>
                <w:sz w:val="20"/>
                <w:szCs w:val="20"/>
              </w:rPr>
              <w:t>15-CV-03194</w:t>
            </w:r>
          </w:p>
        </w:tc>
        <w:tc>
          <w:tcPr>
            <w:tcW w:w="1710" w:type="dxa"/>
          </w:tcPr>
          <w:p w:rsidR="00605193" w:rsidRDefault="00605193" w:rsidP="00AF3A76">
            <w:pPr>
              <w:pStyle w:val="PlainText"/>
              <w:rPr>
                <w:rFonts w:ascii="Courier New" w:hAnsi="Courier New" w:cs="Courier New"/>
                <w:b/>
                <w:sz w:val="20"/>
                <w:szCs w:val="20"/>
              </w:rPr>
            </w:pPr>
          </w:p>
          <w:p w:rsidR="00605193" w:rsidRDefault="00605193"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605193" w:rsidRDefault="00605193" w:rsidP="008E36B9">
            <w:pPr>
              <w:pStyle w:val="PlainText"/>
              <w:jc w:val="left"/>
              <w:rPr>
                <w:rFonts w:ascii="Courier New" w:hAnsi="Courier New" w:cs="Courier New"/>
                <w:b/>
                <w:sz w:val="20"/>
                <w:szCs w:val="20"/>
              </w:rPr>
            </w:pPr>
          </w:p>
          <w:p w:rsidR="00605193" w:rsidRDefault="00605193" w:rsidP="008E36B9">
            <w:pPr>
              <w:pStyle w:val="PlainText"/>
              <w:jc w:val="left"/>
              <w:rPr>
                <w:rFonts w:ascii="Courier New" w:hAnsi="Courier New" w:cs="Courier New"/>
                <w:b/>
                <w:sz w:val="20"/>
                <w:szCs w:val="20"/>
              </w:rPr>
            </w:pPr>
            <w:r>
              <w:rPr>
                <w:rFonts w:ascii="Courier New" w:hAnsi="Courier New" w:cs="Courier New"/>
                <w:b/>
                <w:sz w:val="20"/>
                <w:szCs w:val="20"/>
              </w:rPr>
              <w:t>Jeffrey A. Thomas v. Dun &amp; Bradstreet Credibility Corp.</w:t>
            </w:r>
          </w:p>
          <w:p w:rsidR="00605193" w:rsidRPr="00A613F6" w:rsidRDefault="00605193" w:rsidP="00605193">
            <w:pPr>
              <w:pStyle w:val="PlainText"/>
              <w:jc w:val="left"/>
              <w:rPr>
                <w:rFonts w:ascii="Courier New" w:hAnsi="Courier New" w:cs="Courier New"/>
                <w:sz w:val="20"/>
                <w:szCs w:val="20"/>
              </w:rPr>
            </w:pPr>
            <w:r w:rsidRPr="00A613F6">
              <w:rPr>
                <w:rFonts w:ascii="Courier New" w:hAnsi="Courier New" w:cs="Courier New"/>
                <w:sz w:val="20"/>
                <w:szCs w:val="20"/>
              </w:rPr>
              <w:t>Plaintiff alleges that Defendant violated the Telephone Consumer Protection Act by using an automatic telephone dialing system to call cell phones without the prior express consent of the recipients.</w:t>
            </w:r>
          </w:p>
          <w:p w:rsidR="00605193" w:rsidRDefault="00605193" w:rsidP="00605193">
            <w:pPr>
              <w:pStyle w:val="PlainText"/>
              <w:jc w:val="left"/>
              <w:rPr>
                <w:rFonts w:ascii="Courier New" w:hAnsi="Courier New" w:cs="Courier New"/>
                <w:b/>
                <w:sz w:val="20"/>
                <w:szCs w:val="20"/>
              </w:rPr>
            </w:pPr>
          </w:p>
        </w:tc>
        <w:tc>
          <w:tcPr>
            <w:tcW w:w="1440" w:type="dxa"/>
          </w:tcPr>
          <w:p w:rsidR="00605193" w:rsidRDefault="00605193" w:rsidP="00427B36">
            <w:pPr>
              <w:pStyle w:val="PlainText"/>
              <w:rPr>
                <w:rFonts w:ascii="Courier New" w:hAnsi="Courier New" w:cs="Courier New"/>
                <w:b/>
                <w:sz w:val="20"/>
                <w:szCs w:val="20"/>
              </w:rPr>
            </w:pPr>
          </w:p>
          <w:p w:rsidR="00605193" w:rsidRDefault="00605193" w:rsidP="00427B3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05193" w:rsidRDefault="00605193" w:rsidP="00427B36">
            <w:pPr>
              <w:pStyle w:val="PlainText"/>
              <w:jc w:val="left"/>
              <w:rPr>
                <w:rFonts w:ascii="Courier New" w:hAnsi="Courier New" w:cs="Courier New"/>
                <w:b/>
                <w:noProof/>
                <w:sz w:val="20"/>
                <w:szCs w:val="20"/>
              </w:rPr>
            </w:pPr>
          </w:p>
          <w:p w:rsidR="00605193" w:rsidRDefault="00605193" w:rsidP="00427B3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A969B2">
              <w:rPr>
                <w:rFonts w:ascii="Courier New" w:hAnsi="Courier New" w:cs="Courier New"/>
                <w:b/>
                <w:noProof/>
                <w:sz w:val="20"/>
                <w:szCs w:val="20"/>
              </w:rPr>
              <w:t xml:space="preserve"> or call</w:t>
            </w:r>
            <w:r>
              <w:rPr>
                <w:rFonts w:ascii="Courier New" w:hAnsi="Courier New" w:cs="Courier New"/>
                <w:b/>
                <w:noProof/>
                <w:sz w:val="20"/>
                <w:szCs w:val="20"/>
              </w:rPr>
              <w:t>:</w:t>
            </w:r>
          </w:p>
          <w:p w:rsidR="00605193" w:rsidRDefault="00605193" w:rsidP="00A969B2">
            <w:pPr>
              <w:pStyle w:val="PlainText"/>
              <w:jc w:val="right"/>
              <w:rPr>
                <w:rFonts w:ascii="Courier New" w:hAnsi="Courier New" w:cs="Courier New"/>
                <w:b/>
                <w:noProof/>
                <w:sz w:val="20"/>
                <w:szCs w:val="20"/>
              </w:rPr>
            </w:pPr>
          </w:p>
          <w:p w:rsidR="00A613F6" w:rsidRDefault="00605193" w:rsidP="00605193">
            <w:pPr>
              <w:pStyle w:val="PlainText"/>
              <w:jc w:val="left"/>
              <w:rPr>
                <w:rFonts w:ascii="Courier New" w:hAnsi="Courier New" w:cs="Courier New"/>
                <w:b/>
                <w:noProof/>
                <w:sz w:val="16"/>
                <w:szCs w:val="16"/>
              </w:rPr>
            </w:pPr>
            <w:r w:rsidRPr="00A613F6">
              <w:rPr>
                <w:rFonts w:ascii="Courier New" w:hAnsi="Courier New" w:cs="Courier New"/>
                <w:b/>
                <w:noProof/>
                <w:sz w:val="16"/>
                <w:szCs w:val="16"/>
              </w:rPr>
              <w:t xml:space="preserve">Lieff Cabraser Heimann &amp; </w:t>
            </w:r>
          </w:p>
          <w:p w:rsidR="005A1C16" w:rsidRDefault="00A613F6" w:rsidP="00605193">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5A1C16">
              <w:rPr>
                <w:rFonts w:ascii="Courier New" w:hAnsi="Courier New" w:cs="Courier New"/>
                <w:b/>
                <w:noProof/>
                <w:sz w:val="16"/>
                <w:szCs w:val="16"/>
              </w:rPr>
              <w:t xml:space="preserve">Bernstein, LLP </w:t>
            </w:r>
          </w:p>
          <w:p w:rsidR="00A613F6" w:rsidRDefault="00A613F6" w:rsidP="00605193">
            <w:pPr>
              <w:pStyle w:val="PlainText"/>
              <w:jc w:val="left"/>
              <w:rPr>
                <w:rFonts w:ascii="Courier New" w:hAnsi="Courier New" w:cs="Courier New"/>
                <w:b/>
                <w:noProof/>
                <w:sz w:val="16"/>
                <w:szCs w:val="16"/>
              </w:rPr>
            </w:pPr>
            <w:r>
              <w:rPr>
                <w:rFonts w:ascii="Courier New" w:hAnsi="Courier New" w:cs="Courier New"/>
                <w:b/>
                <w:noProof/>
                <w:sz w:val="16"/>
                <w:szCs w:val="16"/>
              </w:rPr>
              <w:t>275 Battery Street</w:t>
            </w:r>
          </w:p>
          <w:p w:rsidR="00605193" w:rsidRPr="00A613F6" w:rsidRDefault="00605193" w:rsidP="00605193">
            <w:pPr>
              <w:pStyle w:val="PlainText"/>
              <w:jc w:val="left"/>
              <w:rPr>
                <w:rFonts w:ascii="Courier New" w:hAnsi="Courier New" w:cs="Courier New"/>
                <w:b/>
                <w:noProof/>
                <w:sz w:val="16"/>
                <w:szCs w:val="16"/>
              </w:rPr>
            </w:pPr>
            <w:r w:rsidRPr="00A613F6">
              <w:rPr>
                <w:rFonts w:ascii="Courier New" w:hAnsi="Courier New" w:cs="Courier New"/>
                <w:b/>
                <w:noProof/>
                <w:sz w:val="16"/>
                <w:szCs w:val="16"/>
              </w:rPr>
              <w:t xml:space="preserve">29th Floor </w:t>
            </w:r>
          </w:p>
          <w:p w:rsidR="00A613F6" w:rsidRDefault="00605193" w:rsidP="00605193">
            <w:pPr>
              <w:pStyle w:val="PlainText"/>
              <w:jc w:val="left"/>
              <w:rPr>
                <w:rFonts w:ascii="Courier New" w:hAnsi="Courier New" w:cs="Courier New"/>
                <w:b/>
                <w:noProof/>
                <w:sz w:val="16"/>
                <w:szCs w:val="16"/>
              </w:rPr>
            </w:pPr>
            <w:r w:rsidRPr="00A613F6">
              <w:rPr>
                <w:rFonts w:ascii="Courier New" w:hAnsi="Courier New" w:cs="Courier New"/>
                <w:b/>
                <w:noProof/>
                <w:sz w:val="16"/>
                <w:szCs w:val="16"/>
              </w:rPr>
              <w:t xml:space="preserve">San Francisco, CA 94111 </w:t>
            </w:r>
          </w:p>
          <w:p w:rsidR="00605193" w:rsidRPr="00A613F6" w:rsidRDefault="00605193" w:rsidP="00605193">
            <w:pPr>
              <w:pStyle w:val="PlainText"/>
              <w:jc w:val="left"/>
              <w:rPr>
                <w:rFonts w:ascii="Courier New" w:hAnsi="Courier New" w:cs="Courier New"/>
                <w:b/>
                <w:noProof/>
                <w:sz w:val="16"/>
                <w:szCs w:val="16"/>
              </w:rPr>
            </w:pPr>
            <w:r w:rsidRPr="00A613F6">
              <w:rPr>
                <w:rFonts w:ascii="Courier New" w:hAnsi="Courier New" w:cs="Courier New"/>
                <w:b/>
                <w:noProof/>
                <w:sz w:val="16"/>
                <w:szCs w:val="16"/>
              </w:rPr>
              <w:t xml:space="preserve">      </w:t>
            </w:r>
          </w:p>
          <w:p w:rsidR="00605193" w:rsidRDefault="005A1C16" w:rsidP="00A969B2">
            <w:pPr>
              <w:pStyle w:val="PlainText"/>
              <w:jc w:val="left"/>
              <w:rPr>
                <w:rFonts w:ascii="Courier New" w:hAnsi="Courier New" w:cs="Courier New"/>
                <w:b/>
                <w:noProof/>
                <w:sz w:val="16"/>
                <w:szCs w:val="16"/>
              </w:rPr>
            </w:pPr>
            <w:r>
              <w:rPr>
                <w:rFonts w:ascii="Courier New" w:hAnsi="Courier New" w:cs="Courier New"/>
                <w:b/>
                <w:noProof/>
                <w:sz w:val="16"/>
                <w:szCs w:val="16"/>
              </w:rPr>
              <w:t xml:space="preserve">800 </w:t>
            </w:r>
            <w:r w:rsidR="00605193" w:rsidRPr="00A613F6">
              <w:rPr>
                <w:rFonts w:ascii="Courier New" w:hAnsi="Courier New" w:cs="Courier New"/>
                <w:b/>
                <w:noProof/>
                <w:sz w:val="16"/>
                <w:szCs w:val="16"/>
              </w:rPr>
              <w:t>541-7358</w:t>
            </w:r>
            <w:r w:rsidR="00A613F6">
              <w:rPr>
                <w:rFonts w:ascii="Courier New" w:hAnsi="Courier New" w:cs="Courier New"/>
                <w:b/>
                <w:noProof/>
                <w:sz w:val="16"/>
                <w:szCs w:val="16"/>
              </w:rPr>
              <w:t xml:space="preserve"> (Ph.)</w:t>
            </w:r>
          </w:p>
          <w:p w:rsidR="00313198" w:rsidRDefault="00313198" w:rsidP="00A969B2">
            <w:pPr>
              <w:pStyle w:val="PlainText"/>
              <w:jc w:val="left"/>
              <w:rPr>
                <w:rFonts w:ascii="Courier New" w:hAnsi="Courier New" w:cs="Courier New"/>
                <w:b/>
                <w:noProof/>
                <w:sz w:val="20"/>
                <w:szCs w:val="20"/>
              </w:rPr>
            </w:pPr>
          </w:p>
        </w:tc>
      </w:tr>
      <w:tr w:rsidR="00A613F6" w:rsidRPr="00E578B4" w:rsidTr="008311FB">
        <w:tc>
          <w:tcPr>
            <w:tcW w:w="1533" w:type="dxa"/>
          </w:tcPr>
          <w:p w:rsidR="00A613F6" w:rsidRDefault="00A613F6" w:rsidP="00AF3A76">
            <w:pPr>
              <w:pStyle w:val="PlainText"/>
              <w:rPr>
                <w:rFonts w:ascii="Courier New" w:hAnsi="Courier New" w:cs="Courier New"/>
                <w:b/>
                <w:sz w:val="20"/>
                <w:szCs w:val="20"/>
              </w:rPr>
            </w:pPr>
          </w:p>
          <w:p w:rsidR="00A613F6" w:rsidRDefault="00A613F6" w:rsidP="00AF3A76">
            <w:pPr>
              <w:pStyle w:val="PlainText"/>
              <w:rPr>
                <w:rFonts w:ascii="Courier New" w:hAnsi="Courier New" w:cs="Courier New"/>
                <w:b/>
                <w:sz w:val="20"/>
                <w:szCs w:val="20"/>
              </w:rPr>
            </w:pPr>
            <w:r>
              <w:rPr>
                <w:rFonts w:ascii="Courier New" w:hAnsi="Courier New" w:cs="Courier New"/>
                <w:b/>
                <w:sz w:val="20"/>
                <w:szCs w:val="20"/>
              </w:rPr>
              <w:t>9-19-2016</w:t>
            </w:r>
          </w:p>
        </w:tc>
        <w:tc>
          <w:tcPr>
            <w:tcW w:w="1620" w:type="dxa"/>
          </w:tcPr>
          <w:p w:rsidR="00A613F6" w:rsidRDefault="00A613F6" w:rsidP="00AF3A76">
            <w:pPr>
              <w:pStyle w:val="PlainText"/>
              <w:rPr>
                <w:rFonts w:ascii="Courier New" w:hAnsi="Courier New" w:cs="Courier New"/>
                <w:b/>
                <w:sz w:val="20"/>
                <w:szCs w:val="20"/>
              </w:rPr>
            </w:pPr>
          </w:p>
          <w:p w:rsidR="00A613F6" w:rsidRDefault="00A613F6" w:rsidP="00AF3A76">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A613F6" w:rsidRDefault="00A613F6" w:rsidP="00AF3A76">
            <w:pPr>
              <w:pStyle w:val="PlainText"/>
              <w:rPr>
                <w:rFonts w:ascii="Courier New" w:hAnsi="Courier New" w:cs="Courier New"/>
                <w:b/>
                <w:sz w:val="20"/>
                <w:szCs w:val="20"/>
              </w:rPr>
            </w:pPr>
          </w:p>
          <w:p w:rsidR="00A613F6" w:rsidRDefault="00A613F6" w:rsidP="00AF3A76">
            <w:pPr>
              <w:pStyle w:val="PlainText"/>
              <w:rPr>
                <w:rFonts w:ascii="Courier New" w:hAnsi="Courier New" w:cs="Courier New"/>
                <w:b/>
                <w:sz w:val="20"/>
                <w:szCs w:val="20"/>
              </w:rPr>
            </w:pPr>
            <w:r>
              <w:rPr>
                <w:rFonts w:ascii="Courier New" w:hAnsi="Courier New" w:cs="Courier New"/>
                <w:b/>
                <w:sz w:val="20"/>
                <w:szCs w:val="20"/>
              </w:rPr>
              <w:t>(E.D. Mich</w:t>
            </w:r>
            <w:r w:rsidR="00CC2EAB">
              <w:rPr>
                <w:rFonts w:ascii="Courier New" w:hAnsi="Courier New" w:cs="Courier New"/>
                <w:b/>
                <w:sz w:val="20"/>
                <w:szCs w:val="20"/>
              </w:rPr>
              <w:t>.</w:t>
            </w:r>
            <w:r>
              <w:rPr>
                <w:rFonts w:ascii="Courier New" w:hAnsi="Courier New" w:cs="Courier New"/>
                <w:b/>
                <w:sz w:val="20"/>
                <w:szCs w:val="20"/>
              </w:rPr>
              <w:t>)</w:t>
            </w:r>
          </w:p>
        </w:tc>
        <w:tc>
          <w:tcPr>
            <w:tcW w:w="5940" w:type="dxa"/>
          </w:tcPr>
          <w:p w:rsidR="00A613F6" w:rsidRDefault="00A613F6" w:rsidP="008E36B9">
            <w:pPr>
              <w:pStyle w:val="PlainText"/>
              <w:jc w:val="left"/>
              <w:rPr>
                <w:rFonts w:ascii="Courier New" w:hAnsi="Courier New" w:cs="Courier New"/>
                <w:b/>
                <w:sz w:val="20"/>
                <w:szCs w:val="20"/>
              </w:rPr>
            </w:pPr>
          </w:p>
          <w:p w:rsidR="00A613F6" w:rsidRDefault="00A613F6" w:rsidP="008E36B9">
            <w:pPr>
              <w:pStyle w:val="PlainText"/>
              <w:jc w:val="left"/>
              <w:rPr>
                <w:rFonts w:ascii="Courier New" w:hAnsi="Courier New" w:cs="Courier New"/>
                <w:b/>
                <w:sz w:val="20"/>
                <w:szCs w:val="20"/>
              </w:rPr>
            </w:pPr>
            <w:r>
              <w:rPr>
                <w:rFonts w:ascii="Courier New" w:hAnsi="Courier New" w:cs="Courier New"/>
                <w:b/>
                <w:sz w:val="20"/>
                <w:szCs w:val="20"/>
              </w:rPr>
              <w:t>In re: Automotive Hoses</w:t>
            </w:r>
          </w:p>
          <w:p w:rsidR="00A613F6" w:rsidRPr="00CC2EAB" w:rsidRDefault="00F15D8C" w:rsidP="00F15D8C">
            <w:pPr>
              <w:pStyle w:val="PlainText"/>
              <w:jc w:val="left"/>
              <w:rPr>
                <w:rFonts w:ascii="Courier New" w:hAnsi="Courier New" w:cs="Courier New"/>
                <w:sz w:val="20"/>
                <w:szCs w:val="20"/>
              </w:rPr>
            </w:pPr>
            <w:r w:rsidRPr="00CC2EAB">
              <w:rPr>
                <w:rFonts w:ascii="Courier New" w:hAnsi="Courier New" w:cs="Courier New"/>
                <w:sz w:val="20"/>
                <w:szCs w:val="20"/>
              </w:rPr>
              <w:t>The lawsuits claim that, as a result of the relevant Defendants’ conduct, Dealers paid more than they should have for the parts at issue</w:t>
            </w:r>
            <w:r w:rsidR="00CC2EAB">
              <w:rPr>
                <w:rFonts w:ascii="Courier New" w:hAnsi="Courier New" w:cs="Courier New"/>
                <w:sz w:val="20"/>
                <w:szCs w:val="20"/>
              </w:rPr>
              <w:t xml:space="preserve"> </w:t>
            </w:r>
            <w:r w:rsidRPr="00CC2EAB">
              <w:rPr>
                <w:rFonts w:ascii="Courier New" w:hAnsi="Courier New" w:cs="Courier New"/>
                <w:sz w:val="20"/>
                <w:szCs w:val="20"/>
              </w:rPr>
              <w:t>and paid more for the new vehicles in which those part</w:t>
            </w:r>
            <w:r w:rsidR="00CC2EAB">
              <w:rPr>
                <w:rFonts w:ascii="Courier New" w:hAnsi="Courier New" w:cs="Courier New"/>
                <w:sz w:val="20"/>
                <w:szCs w:val="20"/>
              </w:rPr>
              <w:t>s</w:t>
            </w:r>
            <w:r w:rsidRPr="00CC2EAB">
              <w:rPr>
                <w:rFonts w:ascii="Courier New" w:hAnsi="Courier New" w:cs="Courier New"/>
                <w:sz w:val="20"/>
                <w:szCs w:val="20"/>
              </w:rPr>
              <w:t xml:space="preserve"> are contained.  The </w:t>
            </w:r>
            <w:r w:rsidR="00CC2EAB" w:rsidRPr="00CC2EAB">
              <w:rPr>
                <w:rFonts w:ascii="Courier New" w:hAnsi="Courier New" w:cs="Courier New"/>
                <w:sz w:val="20"/>
                <w:szCs w:val="20"/>
              </w:rPr>
              <w:t>l</w:t>
            </w:r>
            <w:r w:rsidRPr="00CC2EAB">
              <w:rPr>
                <w:rFonts w:ascii="Courier New" w:hAnsi="Courier New" w:cs="Courier New"/>
                <w:sz w:val="20"/>
                <w:szCs w:val="20"/>
              </w:rPr>
              <w:t>awsuits also allege that Dealer</w:t>
            </w:r>
            <w:r w:rsidR="00602D1C">
              <w:rPr>
                <w:rFonts w:ascii="Courier New" w:hAnsi="Courier New" w:cs="Courier New"/>
                <w:sz w:val="20"/>
                <w:szCs w:val="20"/>
              </w:rPr>
              <w:t>s</w:t>
            </w:r>
            <w:r w:rsidRPr="00CC2EAB">
              <w:rPr>
                <w:rFonts w:ascii="Courier New" w:hAnsi="Courier New" w:cs="Courier New"/>
                <w:sz w:val="20"/>
                <w:szCs w:val="20"/>
              </w:rPr>
              <w:t xml:space="preserve"> were unable to pass on all of these increased costs to their consumers.</w:t>
            </w:r>
          </w:p>
          <w:p w:rsidR="006A148F" w:rsidRDefault="006A148F" w:rsidP="00F15D8C">
            <w:pPr>
              <w:pStyle w:val="PlainText"/>
              <w:jc w:val="left"/>
              <w:rPr>
                <w:rFonts w:ascii="Courier New" w:hAnsi="Courier New" w:cs="Courier New"/>
                <w:b/>
                <w:sz w:val="20"/>
                <w:szCs w:val="20"/>
              </w:rPr>
            </w:pPr>
          </w:p>
          <w:p w:rsidR="005F180E" w:rsidRDefault="005F180E" w:rsidP="00F15D8C">
            <w:pPr>
              <w:pStyle w:val="PlainText"/>
              <w:jc w:val="left"/>
              <w:rPr>
                <w:rFonts w:ascii="Courier New" w:hAnsi="Courier New" w:cs="Courier New"/>
                <w:b/>
                <w:sz w:val="20"/>
                <w:szCs w:val="20"/>
              </w:rPr>
            </w:pPr>
          </w:p>
          <w:p w:rsidR="005F180E" w:rsidRDefault="005F180E" w:rsidP="00F15D8C">
            <w:pPr>
              <w:pStyle w:val="PlainText"/>
              <w:jc w:val="left"/>
              <w:rPr>
                <w:rFonts w:ascii="Courier New" w:hAnsi="Courier New" w:cs="Courier New"/>
                <w:b/>
                <w:sz w:val="20"/>
                <w:szCs w:val="20"/>
              </w:rPr>
            </w:pPr>
          </w:p>
          <w:p w:rsidR="005F180E" w:rsidRDefault="005F180E" w:rsidP="00F15D8C">
            <w:pPr>
              <w:pStyle w:val="PlainText"/>
              <w:jc w:val="left"/>
              <w:rPr>
                <w:rFonts w:ascii="Courier New" w:hAnsi="Courier New" w:cs="Courier New"/>
                <w:b/>
                <w:sz w:val="20"/>
                <w:szCs w:val="20"/>
              </w:rPr>
            </w:pPr>
          </w:p>
          <w:p w:rsidR="005F180E" w:rsidRDefault="005F180E" w:rsidP="00F15D8C">
            <w:pPr>
              <w:pStyle w:val="PlainText"/>
              <w:jc w:val="left"/>
              <w:rPr>
                <w:rFonts w:ascii="Courier New" w:hAnsi="Courier New" w:cs="Courier New"/>
                <w:b/>
                <w:sz w:val="20"/>
                <w:szCs w:val="20"/>
              </w:rPr>
            </w:pPr>
          </w:p>
        </w:tc>
        <w:tc>
          <w:tcPr>
            <w:tcW w:w="1440" w:type="dxa"/>
          </w:tcPr>
          <w:p w:rsidR="00A613F6" w:rsidRDefault="00A613F6" w:rsidP="00427B36">
            <w:pPr>
              <w:pStyle w:val="PlainText"/>
              <w:rPr>
                <w:rFonts w:ascii="Courier New" w:hAnsi="Courier New" w:cs="Courier New"/>
                <w:b/>
                <w:sz w:val="20"/>
                <w:szCs w:val="20"/>
              </w:rPr>
            </w:pPr>
          </w:p>
          <w:p w:rsidR="00A613F6" w:rsidRDefault="00794222" w:rsidP="00427B36">
            <w:pPr>
              <w:pStyle w:val="PlainText"/>
              <w:rPr>
                <w:rFonts w:ascii="Courier New" w:hAnsi="Courier New" w:cs="Courier New"/>
                <w:b/>
                <w:sz w:val="20"/>
                <w:szCs w:val="20"/>
              </w:rPr>
            </w:pPr>
            <w:r>
              <w:rPr>
                <w:rFonts w:ascii="Courier New" w:hAnsi="Courier New" w:cs="Courier New"/>
                <w:b/>
                <w:sz w:val="20"/>
                <w:szCs w:val="20"/>
              </w:rPr>
              <w:t>11-17</w:t>
            </w:r>
            <w:r w:rsidR="00A613F6">
              <w:rPr>
                <w:rFonts w:ascii="Courier New" w:hAnsi="Courier New" w:cs="Courier New"/>
                <w:b/>
                <w:sz w:val="20"/>
                <w:szCs w:val="20"/>
              </w:rPr>
              <w:t>-2016</w:t>
            </w:r>
          </w:p>
        </w:tc>
        <w:tc>
          <w:tcPr>
            <w:tcW w:w="2681" w:type="dxa"/>
          </w:tcPr>
          <w:p w:rsidR="00A613F6" w:rsidRDefault="00A613F6" w:rsidP="00427B36">
            <w:pPr>
              <w:pStyle w:val="PlainText"/>
              <w:jc w:val="left"/>
              <w:rPr>
                <w:rFonts w:ascii="Courier New" w:hAnsi="Courier New" w:cs="Courier New"/>
                <w:b/>
                <w:noProof/>
                <w:sz w:val="20"/>
                <w:szCs w:val="20"/>
              </w:rPr>
            </w:pPr>
          </w:p>
          <w:p w:rsidR="00CC2EAB" w:rsidRDefault="00A613F6" w:rsidP="00427B3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p>
          <w:p w:rsidR="00CC2EAB" w:rsidRDefault="00CC2EAB" w:rsidP="00427B36">
            <w:pPr>
              <w:pStyle w:val="PlainText"/>
              <w:jc w:val="left"/>
              <w:rPr>
                <w:rFonts w:ascii="Courier New" w:hAnsi="Courier New" w:cs="Courier New"/>
                <w:b/>
                <w:noProof/>
                <w:sz w:val="20"/>
                <w:szCs w:val="20"/>
              </w:rPr>
            </w:pPr>
            <w:r>
              <w:rPr>
                <w:rFonts w:ascii="Courier New" w:hAnsi="Courier New" w:cs="Courier New"/>
                <w:b/>
                <w:noProof/>
                <w:sz w:val="20"/>
                <w:szCs w:val="20"/>
              </w:rPr>
              <w:t>Visit:</w:t>
            </w:r>
          </w:p>
          <w:p w:rsidR="00CC2EAB" w:rsidRDefault="00CC2EAB" w:rsidP="00427B36">
            <w:pPr>
              <w:pStyle w:val="PlainText"/>
              <w:jc w:val="left"/>
              <w:rPr>
                <w:rFonts w:ascii="Courier New" w:hAnsi="Courier New" w:cs="Courier New"/>
                <w:b/>
                <w:noProof/>
                <w:sz w:val="20"/>
                <w:szCs w:val="20"/>
              </w:rPr>
            </w:pPr>
          </w:p>
          <w:p w:rsidR="00CC2EAB" w:rsidRDefault="00615C33" w:rsidP="00427B36">
            <w:pPr>
              <w:pStyle w:val="PlainText"/>
              <w:jc w:val="left"/>
              <w:rPr>
                <w:rFonts w:ascii="Courier New" w:hAnsi="Courier New" w:cs="Courier New"/>
                <w:b/>
                <w:noProof/>
                <w:sz w:val="20"/>
                <w:szCs w:val="20"/>
              </w:rPr>
            </w:pPr>
            <w:hyperlink r:id="rId21" w:history="1">
              <w:r w:rsidR="00CC2EAB" w:rsidRPr="004A35D1">
                <w:rPr>
                  <w:rStyle w:val="Hyperlink"/>
                  <w:rFonts w:ascii="Courier New" w:hAnsi="Courier New" w:cs="Courier New"/>
                  <w:b/>
                  <w:noProof/>
                  <w:sz w:val="20"/>
                  <w:szCs w:val="20"/>
                </w:rPr>
                <w:t>www.AutoDealerSettlement.com</w:t>
              </w:r>
            </w:hyperlink>
          </w:p>
          <w:p w:rsidR="00A613F6" w:rsidRDefault="00A613F6" w:rsidP="00427B36">
            <w:pPr>
              <w:pStyle w:val="PlainText"/>
              <w:jc w:val="left"/>
              <w:rPr>
                <w:rFonts w:ascii="Courier New" w:hAnsi="Courier New" w:cs="Courier New"/>
                <w:b/>
                <w:noProof/>
                <w:sz w:val="20"/>
                <w:szCs w:val="20"/>
              </w:rPr>
            </w:pPr>
          </w:p>
          <w:p w:rsidR="00A613F6" w:rsidRDefault="00A613F6" w:rsidP="00427B36">
            <w:pPr>
              <w:pStyle w:val="PlainText"/>
              <w:jc w:val="left"/>
              <w:rPr>
                <w:rFonts w:ascii="Courier New" w:hAnsi="Courier New" w:cs="Courier New"/>
                <w:b/>
                <w:noProof/>
                <w:sz w:val="20"/>
                <w:szCs w:val="20"/>
              </w:rPr>
            </w:pPr>
          </w:p>
          <w:p w:rsidR="00CC2EAB" w:rsidRDefault="00CC2EAB" w:rsidP="00427B36">
            <w:pPr>
              <w:pStyle w:val="PlainText"/>
              <w:jc w:val="left"/>
              <w:rPr>
                <w:rFonts w:ascii="Courier New" w:hAnsi="Courier New" w:cs="Courier New"/>
                <w:b/>
                <w:noProof/>
                <w:sz w:val="20"/>
                <w:szCs w:val="20"/>
              </w:rPr>
            </w:pPr>
          </w:p>
        </w:tc>
      </w:tr>
      <w:tr w:rsidR="00CC2EAB" w:rsidRPr="00E578B4" w:rsidTr="008311FB">
        <w:tc>
          <w:tcPr>
            <w:tcW w:w="1533" w:type="dxa"/>
          </w:tcPr>
          <w:p w:rsidR="00CC2EAB" w:rsidRDefault="00CC2EAB" w:rsidP="00AF3A76">
            <w:pPr>
              <w:pStyle w:val="PlainText"/>
              <w:rPr>
                <w:rFonts w:ascii="Courier New" w:hAnsi="Courier New" w:cs="Courier New"/>
                <w:b/>
                <w:sz w:val="20"/>
                <w:szCs w:val="20"/>
              </w:rPr>
            </w:pPr>
          </w:p>
          <w:p w:rsidR="00CC2EAB" w:rsidRDefault="00C35573" w:rsidP="00AF3A76">
            <w:pPr>
              <w:pStyle w:val="PlainText"/>
              <w:rPr>
                <w:rFonts w:ascii="Courier New" w:hAnsi="Courier New" w:cs="Courier New"/>
                <w:b/>
                <w:sz w:val="20"/>
                <w:szCs w:val="20"/>
              </w:rPr>
            </w:pPr>
            <w:r>
              <w:rPr>
                <w:rFonts w:ascii="Courier New" w:hAnsi="Courier New" w:cs="Courier New"/>
                <w:b/>
                <w:sz w:val="20"/>
                <w:szCs w:val="20"/>
              </w:rPr>
              <w:t>9-19-2016</w:t>
            </w:r>
          </w:p>
        </w:tc>
        <w:tc>
          <w:tcPr>
            <w:tcW w:w="1620" w:type="dxa"/>
          </w:tcPr>
          <w:p w:rsidR="00CC2EAB" w:rsidRDefault="00CC2EAB" w:rsidP="00AF3A76">
            <w:pPr>
              <w:pStyle w:val="PlainText"/>
              <w:rPr>
                <w:rFonts w:ascii="Courier New" w:hAnsi="Courier New" w:cs="Courier New"/>
                <w:b/>
                <w:sz w:val="20"/>
                <w:szCs w:val="20"/>
              </w:rPr>
            </w:pPr>
          </w:p>
          <w:p w:rsidR="00C35573" w:rsidRDefault="00C35573" w:rsidP="00AF3A76">
            <w:pPr>
              <w:pStyle w:val="PlainText"/>
              <w:rPr>
                <w:rFonts w:ascii="Courier New" w:hAnsi="Courier New" w:cs="Courier New"/>
                <w:b/>
                <w:sz w:val="20"/>
                <w:szCs w:val="20"/>
              </w:rPr>
            </w:pPr>
            <w:r>
              <w:rPr>
                <w:rFonts w:ascii="Courier New" w:hAnsi="Courier New" w:cs="Courier New"/>
                <w:b/>
                <w:sz w:val="20"/>
                <w:szCs w:val="20"/>
              </w:rPr>
              <w:t>15-CV-61144</w:t>
            </w:r>
          </w:p>
        </w:tc>
        <w:tc>
          <w:tcPr>
            <w:tcW w:w="1710" w:type="dxa"/>
          </w:tcPr>
          <w:p w:rsidR="00CC2EAB" w:rsidRDefault="00CC2EAB" w:rsidP="00AF3A76">
            <w:pPr>
              <w:pStyle w:val="PlainText"/>
              <w:rPr>
                <w:rFonts w:ascii="Courier New" w:hAnsi="Courier New" w:cs="Courier New"/>
                <w:b/>
                <w:sz w:val="20"/>
                <w:szCs w:val="20"/>
              </w:rPr>
            </w:pPr>
          </w:p>
          <w:p w:rsidR="00C35573" w:rsidRDefault="00C35573" w:rsidP="00AF3A76">
            <w:pPr>
              <w:pStyle w:val="PlainText"/>
              <w:rPr>
                <w:rFonts w:ascii="Courier New" w:hAnsi="Courier New" w:cs="Courier New"/>
                <w:b/>
                <w:sz w:val="20"/>
                <w:szCs w:val="20"/>
              </w:rPr>
            </w:pPr>
            <w:r>
              <w:rPr>
                <w:rFonts w:ascii="Courier New" w:hAnsi="Courier New" w:cs="Courier New"/>
                <w:b/>
                <w:sz w:val="20"/>
                <w:szCs w:val="20"/>
              </w:rPr>
              <w:t>(S.D. Fla.)</w:t>
            </w:r>
          </w:p>
        </w:tc>
        <w:tc>
          <w:tcPr>
            <w:tcW w:w="5940" w:type="dxa"/>
          </w:tcPr>
          <w:p w:rsidR="00CC2EAB" w:rsidRDefault="00CC2EAB" w:rsidP="008E36B9">
            <w:pPr>
              <w:pStyle w:val="PlainText"/>
              <w:jc w:val="left"/>
              <w:rPr>
                <w:rFonts w:ascii="Courier New" w:hAnsi="Courier New" w:cs="Courier New"/>
                <w:b/>
                <w:sz w:val="20"/>
                <w:szCs w:val="20"/>
              </w:rPr>
            </w:pPr>
          </w:p>
          <w:p w:rsidR="00C35573" w:rsidRDefault="00C35573" w:rsidP="008E36B9">
            <w:pPr>
              <w:pStyle w:val="PlainText"/>
              <w:jc w:val="left"/>
              <w:rPr>
                <w:rFonts w:ascii="Courier New" w:hAnsi="Courier New" w:cs="Courier New"/>
                <w:b/>
                <w:sz w:val="20"/>
                <w:szCs w:val="20"/>
              </w:rPr>
            </w:pPr>
            <w:r>
              <w:rPr>
                <w:rFonts w:ascii="Courier New" w:hAnsi="Courier New" w:cs="Courier New"/>
                <w:b/>
                <w:sz w:val="20"/>
                <w:szCs w:val="20"/>
              </w:rPr>
              <w:t>Jones, et al. v. United Healthcare Services, Inc.</w:t>
            </w:r>
          </w:p>
          <w:p w:rsidR="00C35573" w:rsidRDefault="00C35573" w:rsidP="008E36B9">
            <w:pPr>
              <w:pStyle w:val="PlainText"/>
              <w:jc w:val="left"/>
              <w:rPr>
                <w:rFonts w:ascii="Courier New" w:hAnsi="Courier New" w:cs="Courier New"/>
                <w:b/>
                <w:sz w:val="20"/>
                <w:szCs w:val="20"/>
              </w:rPr>
            </w:pPr>
            <w:r>
              <w:rPr>
                <w:rFonts w:ascii="Courier New" w:hAnsi="Courier New" w:cs="Courier New"/>
                <w:b/>
                <w:sz w:val="20"/>
                <w:szCs w:val="20"/>
              </w:rPr>
              <w:t>Re Defendants: United Healthcare, Inc., Neighborhood Partnership, Inc., and United Healthcare Life Insurance Co. (collectively, “United”)</w:t>
            </w:r>
          </w:p>
          <w:p w:rsidR="00C35573" w:rsidRDefault="00C35573" w:rsidP="00E91CF7">
            <w:pPr>
              <w:pStyle w:val="PlainText"/>
              <w:jc w:val="left"/>
              <w:rPr>
                <w:rFonts w:ascii="Courier New" w:hAnsi="Courier New" w:cs="Courier New"/>
                <w:sz w:val="20"/>
                <w:szCs w:val="20"/>
              </w:rPr>
            </w:pPr>
            <w:r>
              <w:rPr>
                <w:rFonts w:ascii="Courier New" w:hAnsi="Courier New" w:cs="Courier New"/>
                <w:sz w:val="20"/>
                <w:szCs w:val="20"/>
              </w:rPr>
              <w:t xml:space="preserve">Plaintiffs </w:t>
            </w:r>
            <w:r w:rsidRPr="00C35573">
              <w:rPr>
                <w:rFonts w:ascii="Courier New" w:hAnsi="Courier New" w:cs="Courier New"/>
                <w:sz w:val="20"/>
                <w:szCs w:val="20"/>
              </w:rPr>
              <w:t xml:space="preserve">allege that the United Defendants in the Action violated the law by applying </w:t>
            </w:r>
            <w:r w:rsidR="005915F9">
              <w:rPr>
                <w:rFonts w:ascii="Courier New" w:hAnsi="Courier New" w:cs="Courier New"/>
                <w:sz w:val="20"/>
                <w:szCs w:val="20"/>
              </w:rPr>
              <w:t>their</w:t>
            </w:r>
            <w:r w:rsidRPr="00C35573">
              <w:rPr>
                <w:rFonts w:ascii="Courier New" w:hAnsi="Courier New" w:cs="Courier New"/>
                <w:sz w:val="20"/>
                <w:szCs w:val="20"/>
              </w:rPr>
              <w:t xml:space="preserve"> Clinical Pharmacy Programs for Hepatitis C Drugs to limit access to Hepatitis C Drugs for those with advanced liver scarring.</w:t>
            </w:r>
          </w:p>
          <w:p w:rsidR="001C5B91" w:rsidRPr="00C35573" w:rsidRDefault="001C5B91" w:rsidP="00E91CF7">
            <w:pPr>
              <w:pStyle w:val="PlainText"/>
              <w:jc w:val="left"/>
              <w:rPr>
                <w:rFonts w:ascii="Courier New" w:hAnsi="Courier New" w:cs="Courier New"/>
                <w:sz w:val="20"/>
                <w:szCs w:val="20"/>
              </w:rPr>
            </w:pPr>
          </w:p>
        </w:tc>
        <w:tc>
          <w:tcPr>
            <w:tcW w:w="1440" w:type="dxa"/>
          </w:tcPr>
          <w:p w:rsidR="00CC2EAB" w:rsidRDefault="00CC2EAB" w:rsidP="00427B36">
            <w:pPr>
              <w:pStyle w:val="PlainText"/>
              <w:rPr>
                <w:rFonts w:ascii="Courier New" w:hAnsi="Courier New" w:cs="Courier New"/>
                <w:b/>
                <w:sz w:val="20"/>
                <w:szCs w:val="20"/>
              </w:rPr>
            </w:pPr>
          </w:p>
          <w:p w:rsidR="00C35573" w:rsidRDefault="00C35573" w:rsidP="00427B3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C2EAB" w:rsidRDefault="00CC2EAB" w:rsidP="00427B36">
            <w:pPr>
              <w:pStyle w:val="PlainText"/>
              <w:jc w:val="left"/>
              <w:rPr>
                <w:rFonts w:ascii="Courier New" w:hAnsi="Courier New" w:cs="Courier New"/>
                <w:b/>
                <w:noProof/>
                <w:sz w:val="20"/>
                <w:szCs w:val="20"/>
              </w:rPr>
            </w:pPr>
          </w:p>
          <w:p w:rsidR="00C35573" w:rsidRDefault="005B71FF" w:rsidP="00427B3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r w:rsidR="00C35573">
              <w:rPr>
                <w:rFonts w:ascii="Courier New" w:hAnsi="Courier New" w:cs="Courier New"/>
                <w:b/>
                <w:noProof/>
                <w:sz w:val="20"/>
                <w:szCs w:val="20"/>
              </w:rPr>
              <w:t>:</w:t>
            </w:r>
          </w:p>
          <w:p w:rsidR="00C35573" w:rsidRDefault="00C35573" w:rsidP="00427B36">
            <w:pPr>
              <w:pStyle w:val="PlainText"/>
              <w:jc w:val="left"/>
              <w:rPr>
                <w:rFonts w:ascii="Courier New" w:hAnsi="Courier New" w:cs="Courier New"/>
                <w:b/>
                <w:noProof/>
                <w:sz w:val="20"/>
                <w:szCs w:val="20"/>
              </w:rPr>
            </w:pPr>
          </w:p>
          <w:p w:rsidR="00C35573" w:rsidRPr="00F0659C" w:rsidRDefault="00F0659C" w:rsidP="00C35573">
            <w:pPr>
              <w:pStyle w:val="PlainText"/>
              <w:jc w:val="left"/>
              <w:rPr>
                <w:rFonts w:ascii="Courier New" w:hAnsi="Courier New" w:cs="Courier New"/>
                <w:b/>
                <w:noProof/>
                <w:sz w:val="16"/>
                <w:szCs w:val="16"/>
              </w:rPr>
            </w:pPr>
            <w:r w:rsidRPr="00F0659C">
              <w:rPr>
                <w:rFonts w:ascii="Courier New" w:hAnsi="Courier New" w:cs="Courier New"/>
                <w:b/>
                <w:noProof/>
                <w:sz w:val="16"/>
                <w:szCs w:val="16"/>
              </w:rPr>
              <w:t xml:space="preserve">Rivero Mestre LLP </w:t>
            </w:r>
            <w:r w:rsidR="00C35573" w:rsidRPr="00F0659C">
              <w:rPr>
                <w:rFonts w:ascii="Courier New" w:hAnsi="Courier New" w:cs="Courier New"/>
                <w:b/>
                <w:noProof/>
                <w:sz w:val="16"/>
                <w:szCs w:val="16"/>
              </w:rPr>
              <w:t>2525 Ponce de Leon Blvd.</w:t>
            </w:r>
          </w:p>
          <w:p w:rsidR="00F0659C" w:rsidRDefault="00F0659C" w:rsidP="00C35573">
            <w:pPr>
              <w:pStyle w:val="PlainText"/>
              <w:jc w:val="left"/>
              <w:rPr>
                <w:rFonts w:ascii="Courier New" w:hAnsi="Courier New" w:cs="Courier New"/>
                <w:b/>
                <w:noProof/>
                <w:sz w:val="16"/>
                <w:szCs w:val="16"/>
              </w:rPr>
            </w:pPr>
            <w:r>
              <w:rPr>
                <w:rFonts w:ascii="Courier New" w:hAnsi="Courier New" w:cs="Courier New"/>
                <w:b/>
                <w:noProof/>
                <w:sz w:val="16"/>
                <w:szCs w:val="16"/>
              </w:rPr>
              <w:t>Suite</w:t>
            </w:r>
            <w:r w:rsidR="00C35573" w:rsidRPr="00F0659C">
              <w:rPr>
                <w:rFonts w:ascii="Courier New" w:hAnsi="Courier New" w:cs="Courier New"/>
                <w:b/>
                <w:noProof/>
                <w:sz w:val="16"/>
                <w:szCs w:val="16"/>
              </w:rPr>
              <w:t xml:space="preserve"> 1000 </w:t>
            </w:r>
          </w:p>
          <w:p w:rsidR="00C35573" w:rsidRDefault="00C35573" w:rsidP="00C35573">
            <w:pPr>
              <w:pStyle w:val="PlainText"/>
              <w:jc w:val="left"/>
              <w:rPr>
                <w:rFonts w:ascii="Courier New" w:hAnsi="Courier New" w:cs="Courier New"/>
                <w:b/>
                <w:noProof/>
                <w:sz w:val="16"/>
                <w:szCs w:val="16"/>
              </w:rPr>
            </w:pPr>
            <w:r w:rsidRPr="00F0659C">
              <w:rPr>
                <w:rFonts w:ascii="Courier New" w:hAnsi="Courier New" w:cs="Courier New"/>
                <w:b/>
                <w:noProof/>
                <w:sz w:val="16"/>
                <w:szCs w:val="16"/>
              </w:rPr>
              <w:t>Miami, FL 33134</w:t>
            </w:r>
          </w:p>
          <w:p w:rsidR="00F0659C" w:rsidRPr="00F0659C" w:rsidRDefault="00F0659C" w:rsidP="00C35573">
            <w:pPr>
              <w:pStyle w:val="PlainText"/>
              <w:jc w:val="left"/>
              <w:rPr>
                <w:rFonts w:ascii="Courier New" w:hAnsi="Courier New" w:cs="Courier New"/>
                <w:b/>
                <w:noProof/>
                <w:sz w:val="16"/>
                <w:szCs w:val="16"/>
              </w:rPr>
            </w:pPr>
          </w:p>
          <w:p w:rsidR="00C35573" w:rsidRDefault="00C35573" w:rsidP="00C35573">
            <w:pPr>
              <w:pStyle w:val="PlainText"/>
              <w:jc w:val="left"/>
              <w:rPr>
                <w:rFonts w:ascii="Courier New" w:hAnsi="Courier New" w:cs="Courier New"/>
                <w:b/>
                <w:noProof/>
                <w:sz w:val="16"/>
                <w:szCs w:val="16"/>
              </w:rPr>
            </w:pPr>
            <w:r w:rsidRPr="00F0659C">
              <w:rPr>
                <w:rFonts w:ascii="Courier New" w:hAnsi="Courier New" w:cs="Courier New"/>
                <w:b/>
                <w:noProof/>
                <w:sz w:val="16"/>
                <w:szCs w:val="16"/>
              </w:rPr>
              <w:t>305 445.2500</w:t>
            </w:r>
            <w:r w:rsidR="00F0659C">
              <w:rPr>
                <w:rFonts w:ascii="Courier New" w:hAnsi="Courier New" w:cs="Courier New"/>
                <w:b/>
                <w:noProof/>
                <w:sz w:val="16"/>
                <w:szCs w:val="16"/>
              </w:rPr>
              <w:t xml:space="preserve"> (Ph.)</w:t>
            </w:r>
          </w:p>
          <w:p w:rsidR="00F0659C" w:rsidRDefault="00F0659C" w:rsidP="00C35573">
            <w:pPr>
              <w:pStyle w:val="PlainText"/>
              <w:jc w:val="left"/>
              <w:rPr>
                <w:rFonts w:ascii="Courier New" w:hAnsi="Courier New" w:cs="Courier New"/>
                <w:b/>
                <w:noProof/>
                <w:sz w:val="16"/>
                <w:szCs w:val="16"/>
              </w:rPr>
            </w:pPr>
          </w:p>
          <w:p w:rsidR="00C35573" w:rsidRDefault="00C35573" w:rsidP="00C35573">
            <w:pPr>
              <w:pStyle w:val="PlainText"/>
              <w:jc w:val="left"/>
              <w:rPr>
                <w:rFonts w:ascii="Courier New" w:hAnsi="Courier New" w:cs="Courier New"/>
                <w:b/>
                <w:noProof/>
                <w:sz w:val="20"/>
                <w:szCs w:val="20"/>
              </w:rPr>
            </w:pPr>
            <w:r w:rsidRPr="00F0659C">
              <w:rPr>
                <w:rFonts w:ascii="Courier New" w:hAnsi="Courier New" w:cs="Courier New"/>
                <w:b/>
                <w:noProof/>
                <w:sz w:val="16"/>
                <w:szCs w:val="16"/>
              </w:rPr>
              <w:t>305 445.2505</w:t>
            </w:r>
            <w:r w:rsidR="00F0659C">
              <w:rPr>
                <w:rFonts w:ascii="Courier New" w:hAnsi="Courier New" w:cs="Courier New"/>
                <w:b/>
                <w:noProof/>
                <w:sz w:val="16"/>
                <w:szCs w:val="16"/>
              </w:rPr>
              <w:t xml:space="preserve"> (Fax)</w:t>
            </w:r>
          </w:p>
        </w:tc>
      </w:tr>
      <w:tr w:rsidR="00A969B2" w:rsidRPr="00E578B4" w:rsidTr="008311FB">
        <w:tc>
          <w:tcPr>
            <w:tcW w:w="1533" w:type="dxa"/>
          </w:tcPr>
          <w:p w:rsidR="00A969B2" w:rsidRDefault="00A969B2" w:rsidP="00AF3A76">
            <w:pPr>
              <w:pStyle w:val="PlainText"/>
              <w:rPr>
                <w:rFonts w:ascii="Courier New" w:hAnsi="Courier New" w:cs="Courier New"/>
                <w:b/>
                <w:sz w:val="20"/>
                <w:szCs w:val="20"/>
              </w:rPr>
            </w:pPr>
          </w:p>
          <w:p w:rsidR="00A969B2" w:rsidRDefault="00A969B2" w:rsidP="00AF3A76">
            <w:pPr>
              <w:pStyle w:val="PlainText"/>
              <w:rPr>
                <w:rFonts w:ascii="Courier New" w:hAnsi="Courier New" w:cs="Courier New"/>
                <w:b/>
                <w:sz w:val="20"/>
                <w:szCs w:val="20"/>
              </w:rPr>
            </w:pPr>
            <w:r>
              <w:rPr>
                <w:rFonts w:ascii="Courier New" w:hAnsi="Courier New" w:cs="Courier New"/>
                <w:b/>
                <w:sz w:val="20"/>
                <w:szCs w:val="20"/>
              </w:rPr>
              <w:t>9-19-2016</w:t>
            </w:r>
          </w:p>
        </w:tc>
        <w:tc>
          <w:tcPr>
            <w:tcW w:w="1620" w:type="dxa"/>
          </w:tcPr>
          <w:p w:rsidR="00A969B2" w:rsidRDefault="00A969B2" w:rsidP="00BA31DF">
            <w:pPr>
              <w:pStyle w:val="PlainText"/>
              <w:rPr>
                <w:rFonts w:ascii="Courier New" w:hAnsi="Courier New" w:cs="Courier New"/>
                <w:b/>
                <w:sz w:val="20"/>
                <w:szCs w:val="20"/>
              </w:rPr>
            </w:pPr>
          </w:p>
          <w:p w:rsidR="00A969B2" w:rsidRDefault="00A969B2" w:rsidP="00BA31DF">
            <w:pPr>
              <w:pStyle w:val="PlainText"/>
              <w:rPr>
                <w:rFonts w:ascii="Courier New" w:hAnsi="Courier New" w:cs="Courier New"/>
                <w:b/>
                <w:sz w:val="20"/>
                <w:szCs w:val="20"/>
              </w:rPr>
            </w:pPr>
            <w:r>
              <w:rPr>
                <w:rFonts w:ascii="Courier New" w:hAnsi="Courier New" w:cs="Courier New"/>
                <w:b/>
                <w:sz w:val="20"/>
                <w:szCs w:val="20"/>
              </w:rPr>
              <w:t>12-MD-02311</w:t>
            </w:r>
          </w:p>
          <w:p w:rsidR="00A969B2" w:rsidRDefault="00A969B2" w:rsidP="00BA31DF">
            <w:pPr>
              <w:pStyle w:val="PlainText"/>
              <w:rPr>
                <w:rFonts w:ascii="Courier New" w:hAnsi="Courier New" w:cs="Courier New"/>
                <w:b/>
                <w:sz w:val="20"/>
                <w:szCs w:val="20"/>
              </w:rPr>
            </w:pPr>
            <w:r>
              <w:rPr>
                <w:rFonts w:ascii="Courier New" w:hAnsi="Courier New" w:cs="Courier New"/>
                <w:b/>
                <w:sz w:val="20"/>
                <w:szCs w:val="20"/>
              </w:rPr>
              <w:t>12-CV-00102</w:t>
            </w:r>
          </w:p>
        </w:tc>
        <w:tc>
          <w:tcPr>
            <w:tcW w:w="1710" w:type="dxa"/>
          </w:tcPr>
          <w:p w:rsidR="00A969B2" w:rsidRDefault="00A969B2" w:rsidP="00BA31DF">
            <w:pPr>
              <w:pStyle w:val="PlainText"/>
              <w:rPr>
                <w:rFonts w:ascii="Courier New" w:hAnsi="Courier New" w:cs="Courier New"/>
                <w:b/>
                <w:sz w:val="20"/>
                <w:szCs w:val="20"/>
              </w:rPr>
            </w:pPr>
          </w:p>
          <w:p w:rsidR="00A969B2" w:rsidRDefault="00A969B2" w:rsidP="00BA31DF">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A969B2" w:rsidRDefault="00A969B2" w:rsidP="00BA31DF">
            <w:pPr>
              <w:pStyle w:val="PlainText"/>
              <w:jc w:val="left"/>
              <w:rPr>
                <w:rFonts w:ascii="Courier New" w:hAnsi="Courier New" w:cs="Courier New"/>
                <w:b/>
                <w:sz w:val="20"/>
                <w:szCs w:val="20"/>
              </w:rPr>
            </w:pPr>
          </w:p>
          <w:p w:rsidR="00A969B2" w:rsidRDefault="00A969B2" w:rsidP="00BA31DF">
            <w:pPr>
              <w:pStyle w:val="PlainText"/>
              <w:jc w:val="left"/>
              <w:rPr>
                <w:rFonts w:ascii="Courier New" w:hAnsi="Courier New" w:cs="Courier New"/>
                <w:b/>
                <w:sz w:val="20"/>
                <w:szCs w:val="20"/>
              </w:rPr>
            </w:pPr>
            <w:r>
              <w:rPr>
                <w:rFonts w:ascii="Courier New" w:hAnsi="Courier New" w:cs="Courier New"/>
                <w:b/>
                <w:sz w:val="20"/>
                <w:szCs w:val="20"/>
              </w:rPr>
              <w:t>In re</w:t>
            </w:r>
            <w:r w:rsidR="00E91CF7">
              <w:rPr>
                <w:rFonts w:ascii="Courier New" w:hAnsi="Courier New" w:cs="Courier New"/>
                <w:b/>
                <w:sz w:val="20"/>
                <w:szCs w:val="20"/>
              </w:rPr>
              <w:t>:</w:t>
            </w:r>
            <w:r>
              <w:rPr>
                <w:rFonts w:ascii="Courier New" w:hAnsi="Courier New" w:cs="Courier New"/>
                <w:b/>
                <w:sz w:val="20"/>
                <w:szCs w:val="20"/>
              </w:rPr>
              <w:t xml:space="preserve"> Automotive Parts Antitrust Litigation (In re: Wire Harness Cases)(Automobile Dealership Action)</w:t>
            </w:r>
          </w:p>
          <w:p w:rsidR="00A969B2" w:rsidRDefault="00A969B2" w:rsidP="00BA31DF">
            <w:pPr>
              <w:pStyle w:val="PlainText"/>
              <w:jc w:val="left"/>
              <w:rPr>
                <w:rFonts w:ascii="Courier New" w:hAnsi="Courier New" w:cs="Courier New"/>
                <w:b/>
                <w:sz w:val="20"/>
                <w:szCs w:val="20"/>
              </w:rPr>
            </w:pPr>
            <w:r>
              <w:rPr>
                <w:rFonts w:ascii="Courier New" w:hAnsi="Courier New" w:cs="Courier New"/>
                <w:b/>
                <w:sz w:val="20"/>
                <w:szCs w:val="20"/>
              </w:rPr>
              <w:t>Re Defendants:  Tokai Rika Co., Ltd. and TRAM, Inc., a/k/a Tokai Rika U.S.A. Inc. (collectively, “Tokai Rika”)</w:t>
            </w:r>
          </w:p>
          <w:p w:rsidR="00A969B2" w:rsidRPr="00577858" w:rsidRDefault="00A969B2" w:rsidP="00BA31DF">
            <w:pPr>
              <w:pStyle w:val="PlainText"/>
              <w:jc w:val="left"/>
              <w:rPr>
                <w:rFonts w:ascii="Courier New" w:hAnsi="Courier New" w:cs="Courier New"/>
                <w:sz w:val="20"/>
                <w:szCs w:val="20"/>
              </w:rPr>
            </w:pPr>
            <w:r>
              <w:rPr>
                <w:rFonts w:ascii="Courier New" w:hAnsi="Courier New" w:cs="Courier New"/>
                <w:sz w:val="20"/>
                <w:szCs w:val="20"/>
              </w:rPr>
              <w:t>See</w:t>
            </w:r>
            <w:r w:rsidR="009E3387">
              <w:rPr>
                <w:rFonts w:ascii="Courier New" w:hAnsi="Courier New" w:cs="Courier New"/>
                <w:sz w:val="20"/>
                <w:szCs w:val="20"/>
              </w:rPr>
              <w:t xml:space="preserve"> CAFA Notice dated</w:t>
            </w:r>
            <w:r>
              <w:rPr>
                <w:rFonts w:ascii="Courier New" w:hAnsi="Courier New" w:cs="Courier New"/>
                <w:sz w:val="20"/>
                <w:szCs w:val="20"/>
              </w:rPr>
              <w:t xml:space="preserve"> 9-6-2016 In re: Wire Harness Cases above for more information.</w:t>
            </w:r>
          </w:p>
          <w:p w:rsidR="00A969B2" w:rsidRPr="00C6252D" w:rsidRDefault="00A969B2" w:rsidP="00BA31DF">
            <w:pPr>
              <w:pStyle w:val="PlainText"/>
              <w:jc w:val="left"/>
              <w:rPr>
                <w:rFonts w:ascii="Courier New" w:hAnsi="Courier New" w:cs="Courier New"/>
                <w:b/>
                <w:sz w:val="20"/>
                <w:szCs w:val="20"/>
              </w:rPr>
            </w:pPr>
          </w:p>
        </w:tc>
        <w:tc>
          <w:tcPr>
            <w:tcW w:w="1440" w:type="dxa"/>
          </w:tcPr>
          <w:p w:rsidR="00A969B2" w:rsidRDefault="00A969B2" w:rsidP="00BA31DF">
            <w:pPr>
              <w:pStyle w:val="PlainText"/>
              <w:rPr>
                <w:rFonts w:ascii="Courier New" w:hAnsi="Courier New" w:cs="Courier New"/>
                <w:b/>
                <w:sz w:val="20"/>
                <w:szCs w:val="20"/>
              </w:rPr>
            </w:pPr>
          </w:p>
          <w:p w:rsidR="00A969B2" w:rsidRDefault="00A969B2" w:rsidP="00BA31DF">
            <w:pPr>
              <w:pStyle w:val="PlainText"/>
              <w:rPr>
                <w:rFonts w:ascii="Courier New" w:hAnsi="Courier New" w:cs="Courier New"/>
                <w:b/>
                <w:sz w:val="20"/>
                <w:szCs w:val="20"/>
              </w:rPr>
            </w:pPr>
            <w:r>
              <w:rPr>
                <w:rFonts w:ascii="Courier New" w:hAnsi="Courier New" w:cs="Courier New"/>
                <w:b/>
                <w:sz w:val="20"/>
                <w:szCs w:val="20"/>
              </w:rPr>
              <w:t>11-16-2016</w:t>
            </w:r>
          </w:p>
        </w:tc>
        <w:tc>
          <w:tcPr>
            <w:tcW w:w="2681" w:type="dxa"/>
          </w:tcPr>
          <w:p w:rsidR="00A969B2" w:rsidRDefault="00A969B2" w:rsidP="00BA31DF">
            <w:pPr>
              <w:pStyle w:val="PlainText"/>
              <w:jc w:val="left"/>
              <w:rPr>
                <w:rFonts w:ascii="Courier New" w:hAnsi="Courier New" w:cs="Courier New"/>
                <w:b/>
                <w:noProof/>
                <w:sz w:val="20"/>
                <w:szCs w:val="20"/>
              </w:rPr>
            </w:pPr>
          </w:p>
          <w:p w:rsidR="00A969B2" w:rsidRDefault="00A969B2"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informatino write or call:</w:t>
            </w:r>
          </w:p>
          <w:p w:rsidR="00A969B2" w:rsidRDefault="00A969B2" w:rsidP="00BA31DF">
            <w:pPr>
              <w:pStyle w:val="PlainText"/>
              <w:jc w:val="left"/>
              <w:rPr>
                <w:rFonts w:ascii="Courier New" w:hAnsi="Courier New" w:cs="Courier New"/>
                <w:b/>
                <w:noProof/>
                <w:sz w:val="20"/>
                <w:szCs w:val="20"/>
              </w:rPr>
            </w:pPr>
          </w:p>
          <w:p w:rsidR="00A969B2" w:rsidRDefault="00A969B2" w:rsidP="00A969B2">
            <w:pPr>
              <w:pStyle w:val="PlainText"/>
              <w:jc w:val="left"/>
              <w:rPr>
                <w:rFonts w:ascii="Courier New" w:hAnsi="Courier New" w:cs="Courier New"/>
                <w:b/>
                <w:noProof/>
                <w:sz w:val="16"/>
                <w:szCs w:val="16"/>
              </w:rPr>
            </w:pPr>
            <w:r>
              <w:rPr>
                <w:rFonts w:ascii="Courier New" w:hAnsi="Courier New" w:cs="Courier New"/>
                <w:b/>
                <w:noProof/>
                <w:sz w:val="16"/>
                <w:szCs w:val="16"/>
              </w:rPr>
              <w:t xml:space="preserve">Gerard V. Mantese </w:t>
            </w:r>
          </w:p>
          <w:p w:rsidR="00A969B2" w:rsidRPr="00A969B2" w:rsidRDefault="00A969B2" w:rsidP="00A969B2">
            <w:pPr>
              <w:pStyle w:val="PlainText"/>
              <w:jc w:val="left"/>
              <w:rPr>
                <w:rFonts w:ascii="Courier New" w:hAnsi="Courier New" w:cs="Courier New"/>
                <w:b/>
                <w:noProof/>
                <w:sz w:val="16"/>
                <w:szCs w:val="16"/>
              </w:rPr>
            </w:pPr>
            <w:r w:rsidRPr="00A969B2">
              <w:rPr>
                <w:rFonts w:ascii="Courier New" w:hAnsi="Courier New" w:cs="Courier New"/>
                <w:b/>
                <w:noProof/>
                <w:sz w:val="16"/>
                <w:szCs w:val="16"/>
              </w:rPr>
              <w:t>MANTESE HONIGMAN, P.C.</w:t>
            </w:r>
          </w:p>
          <w:p w:rsidR="00A969B2" w:rsidRPr="00A969B2" w:rsidRDefault="00A969B2" w:rsidP="00A969B2">
            <w:pPr>
              <w:pStyle w:val="PlainText"/>
              <w:jc w:val="left"/>
              <w:rPr>
                <w:rFonts w:ascii="Courier New" w:hAnsi="Courier New" w:cs="Courier New"/>
                <w:b/>
                <w:noProof/>
                <w:sz w:val="16"/>
                <w:szCs w:val="16"/>
              </w:rPr>
            </w:pPr>
            <w:r w:rsidRPr="00A969B2">
              <w:rPr>
                <w:rFonts w:ascii="Courier New" w:hAnsi="Courier New" w:cs="Courier New"/>
                <w:b/>
                <w:noProof/>
                <w:sz w:val="16"/>
                <w:szCs w:val="16"/>
              </w:rPr>
              <w:t>1361 E. Big Beaver Road</w:t>
            </w:r>
          </w:p>
          <w:p w:rsidR="00A969B2" w:rsidRPr="00A969B2" w:rsidRDefault="00A969B2" w:rsidP="00A969B2">
            <w:pPr>
              <w:pStyle w:val="PlainText"/>
              <w:jc w:val="left"/>
              <w:rPr>
                <w:rFonts w:ascii="Courier New" w:hAnsi="Courier New" w:cs="Courier New"/>
                <w:b/>
                <w:noProof/>
                <w:sz w:val="16"/>
                <w:szCs w:val="16"/>
              </w:rPr>
            </w:pPr>
            <w:r w:rsidRPr="00A969B2">
              <w:rPr>
                <w:rFonts w:ascii="Courier New" w:hAnsi="Courier New" w:cs="Courier New"/>
                <w:b/>
                <w:noProof/>
                <w:sz w:val="16"/>
                <w:szCs w:val="16"/>
              </w:rPr>
              <w:t>Troy, MI 48083</w:t>
            </w:r>
          </w:p>
          <w:p w:rsidR="00F83079" w:rsidRDefault="00F83079" w:rsidP="00A969B2">
            <w:pPr>
              <w:pStyle w:val="PlainText"/>
              <w:jc w:val="left"/>
              <w:rPr>
                <w:rFonts w:ascii="Courier New" w:hAnsi="Courier New" w:cs="Courier New"/>
                <w:b/>
                <w:noProof/>
                <w:sz w:val="16"/>
                <w:szCs w:val="16"/>
              </w:rPr>
            </w:pPr>
          </w:p>
          <w:p w:rsidR="00A969B2" w:rsidRPr="00A969B2" w:rsidRDefault="00F83079" w:rsidP="00A969B2">
            <w:pPr>
              <w:pStyle w:val="PlainText"/>
              <w:jc w:val="left"/>
              <w:rPr>
                <w:rFonts w:ascii="Courier New" w:hAnsi="Courier New" w:cs="Courier New"/>
                <w:b/>
                <w:noProof/>
                <w:sz w:val="16"/>
                <w:szCs w:val="16"/>
              </w:rPr>
            </w:pPr>
            <w:r>
              <w:rPr>
                <w:rFonts w:ascii="Courier New" w:hAnsi="Courier New" w:cs="Courier New"/>
                <w:b/>
                <w:noProof/>
                <w:sz w:val="16"/>
                <w:szCs w:val="16"/>
              </w:rPr>
              <w:t>248</w:t>
            </w:r>
            <w:r w:rsidR="00A969B2" w:rsidRPr="00A969B2">
              <w:rPr>
                <w:rFonts w:ascii="Courier New" w:hAnsi="Courier New" w:cs="Courier New"/>
                <w:b/>
                <w:noProof/>
                <w:sz w:val="16"/>
                <w:szCs w:val="16"/>
              </w:rPr>
              <w:t xml:space="preserve"> 457-9200</w:t>
            </w:r>
            <w:r>
              <w:rPr>
                <w:rFonts w:ascii="Courier New" w:hAnsi="Courier New" w:cs="Courier New"/>
                <w:b/>
                <w:noProof/>
                <w:sz w:val="16"/>
                <w:szCs w:val="16"/>
              </w:rPr>
              <w:t xml:space="preserve"> (Ph.)</w:t>
            </w:r>
          </w:p>
          <w:p w:rsidR="00A969B2" w:rsidRDefault="00A969B2" w:rsidP="00A969B2">
            <w:pPr>
              <w:pStyle w:val="PlainText"/>
              <w:jc w:val="left"/>
              <w:rPr>
                <w:rFonts w:ascii="Courier New" w:hAnsi="Courier New" w:cs="Courier New"/>
                <w:b/>
                <w:noProof/>
                <w:sz w:val="20"/>
                <w:szCs w:val="20"/>
              </w:rPr>
            </w:pPr>
          </w:p>
        </w:tc>
      </w:tr>
      <w:tr w:rsidR="00BA31DF" w:rsidRPr="00E578B4" w:rsidTr="008311FB">
        <w:tc>
          <w:tcPr>
            <w:tcW w:w="1533" w:type="dxa"/>
          </w:tcPr>
          <w:p w:rsidR="00BA31DF" w:rsidRDefault="00BA31DF" w:rsidP="00AF3A76">
            <w:pPr>
              <w:pStyle w:val="PlainText"/>
              <w:rPr>
                <w:rFonts w:ascii="Courier New" w:hAnsi="Courier New" w:cs="Courier New"/>
                <w:b/>
                <w:sz w:val="20"/>
                <w:szCs w:val="20"/>
              </w:rPr>
            </w:pPr>
          </w:p>
          <w:p w:rsidR="00BA31DF" w:rsidRDefault="00BA31DF" w:rsidP="00AF3A76">
            <w:pPr>
              <w:pStyle w:val="PlainText"/>
              <w:rPr>
                <w:rFonts w:ascii="Courier New" w:hAnsi="Courier New" w:cs="Courier New"/>
                <w:b/>
                <w:sz w:val="20"/>
                <w:szCs w:val="20"/>
              </w:rPr>
            </w:pPr>
            <w:r>
              <w:rPr>
                <w:rFonts w:ascii="Courier New" w:hAnsi="Courier New" w:cs="Courier New"/>
                <w:b/>
                <w:sz w:val="20"/>
                <w:szCs w:val="20"/>
              </w:rPr>
              <w:t>9-19-2016</w:t>
            </w:r>
          </w:p>
        </w:tc>
        <w:tc>
          <w:tcPr>
            <w:tcW w:w="1620" w:type="dxa"/>
          </w:tcPr>
          <w:p w:rsidR="00BA31DF" w:rsidRDefault="00BA31DF" w:rsidP="00BA31DF">
            <w:pPr>
              <w:pStyle w:val="PlainText"/>
              <w:rPr>
                <w:rFonts w:ascii="Courier New" w:hAnsi="Courier New" w:cs="Courier New"/>
                <w:b/>
                <w:sz w:val="20"/>
                <w:szCs w:val="20"/>
              </w:rPr>
            </w:pPr>
          </w:p>
          <w:p w:rsidR="00BA31DF" w:rsidRDefault="00BA31DF" w:rsidP="00BA31DF">
            <w:pPr>
              <w:pStyle w:val="PlainText"/>
              <w:rPr>
                <w:rFonts w:ascii="Courier New" w:hAnsi="Courier New" w:cs="Courier New"/>
                <w:b/>
                <w:sz w:val="20"/>
                <w:szCs w:val="20"/>
              </w:rPr>
            </w:pPr>
            <w:r>
              <w:rPr>
                <w:rFonts w:ascii="Courier New" w:hAnsi="Courier New" w:cs="Courier New"/>
                <w:b/>
                <w:sz w:val="20"/>
                <w:szCs w:val="20"/>
              </w:rPr>
              <w:t>12-MD-02311</w:t>
            </w:r>
          </w:p>
          <w:p w:rsidR="00BA31DF" w:rsidRDefault="00BA31DF" w:rsidP="00BA31DF">
            <w:pPr>
              <w:pStyle w:val="PlainText"/>
              <w:rPr>
                <w:rFonts w:ascii="Courier New" w:hAnsi="Courier New" w:cs="Courier New"/>
                <w:b/>
                <w:sz w:val="20"/>
                <w:szCs w:val="20"/>
              </w:rPr>
            </w:pPr>
            <w:r>
              <w:rPr>
                <w:rFonts w:ascii="Courier New" w:hAnsi="Courier New" w:cs="Courier New"/>
                <w:b/>
                <w:sz w:val="20"/>
                <w:szCs w:val="20"/>
              </w:rPr>
              <w:t>13-CV-00803</w:t>
            </w:r>
          </w:p>
          <w:p w:rsidR="00BA31DF" w:rsidRDefault="00BA31DF" w:rsidP="00BA31DF">
            <w:pPr>
              <w:pStyle w:val="PlainText"/>
              <w:rPr>
                <w:rFonts w:ascii="Courier New" w:hAnsi="Courier New" w:cs="Courier New"/>
                <w:b/>
                <w:sz w:val="20"/>
                <w:szCs w:val="20"/>
              </w:rPr>
            </w:pPr>
            <w:r>
              <w:rPr>
                <w:rFonts w:ascii="Courier New" w:hAnsi="Courier New" w:cs="Courier New"/>
                <w:b/>
                <w:sz w:val="20"/>
                <w:szCs w:val="20"/>
              </w:rPr>
              <w:t>15-CV-12898</w:t>
            </w:r>
          </w:p>
        </w:tc>
        <w:tc>
          <w:tcPr>
            <w:tcW w:w="1710" w:type="dxa"/>
          </w:tcPr>
          <w:p w:rsidR="00BA31DF" w:rsidRDefault="00BA31DF" w:rsidP="00BA31DF">
            <w:pPr>
              <w:pStyle w:val="PlainText"/>
              <w:rPr>
                <w:rFonts w:ascii="Courier New" w:hAnsi="Courier New" w:cs="Courier New"/>
                <w:b/>
                <w:sz w:val="20"/>
                <w:szCs w:val="20"/>
              </w:rPr>
            </w:pPr>
          </w:p>
          <w:p w:rsidR="00BA31DF" w:rsidRDefault="00BA31DF" w:rsidP="00BA31DF">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BA31DF" w:rsidRDefault="00BA31DF" w:rsidP="00BA31DF">
            <w:pPr>
              <w:pStyle w:val="PlainText"/>
              <w:jc w:val="left"/>
              <w:rPr>
                <w:rFonts w:ascii="Courier New" w:hAnsi="Courier New" w:cs="Courier New"/>
                <w:b/>
                <w:sz w:val="20"/>
                <w:szCs w:val="20"/>
              </w:rPr>
            </w:pPr>
          </w:p>
          <w:p w:rsidR="00BA31DF" w:rsidRDefault="00BA31DF" w:rsidP="00BA31DF">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 re: Anti-Vibration Rubber Parts)</w:t>
            </w:r>
          </w:p>
          <w:p w:rsidR="00BA31DF" w:rsidRDefault="00BA31DF" w:rsidP="00BA31DF">
            <w:pPr>
              <w:pStyle w:val="PlainText"/>
              <w:jc w:val="left"/>
              <w:rPr>
                <w:rFonts w:ascii="Courier New" w:hAnsi="Courier New" w:cs="Courier New"/>
                <w:b/>
                <w:sz w:val="20"/>
                <w:szCs w:val="20"/>
              </w:rPr>
            </w:pPr>
            <w:r>
              <w:rPr>
                <w:rFonts w:ascii="Courier New" w:hAnsi="Courier New" w:cs="Courier New"/>
                <w:b/>
                <w:sz w:val="20"/>
                <w:szCs w:val="20"/>
              </w:rPr>
              <w:t>(In re: Automotive Hoses)</w:t>
            </w:r>
          </w:p>
          <w:p w:rsidR="00BA31DF" w:rsidRDefault="00BA31DF" w:rsidP="00BA31DF">
            <w:pPr>
              <w:pStyle w:val="PlainText"/>
              <w:jc w:val="left"/>
              <w:rPr>
                <w:rFonts w:ascii="Courier New" w:hAnsi="Courier New" w:cs="Courier New"/>
                <w:b/>
                <w:sz w:val="20"/>
                <w:szCs w:val="20"/>
              </w:rPr>
            </w:pPr>
            <w:r>
              <w:rPr>
                <w:rFonts w:ascii="Courier New" w:hAnsi="Courier New" w:cs="Courier New"/>
                <w:b/>
                <w:sz w:val="20"/>
                <w:szCs w:val="20"/>
              </w:rPr>
              <w:t xml:space="preserve">Re Defendants: Sumitomo </w:t>
            </w:r>
            <w:proofErr w:type="spellStart"/>
            <w:r>
              <w:rPr>
                <w:rFonts w:ascii="Courier New" w:hAnsi="Courier New" w:cs="Courier New"/>
                <w:b/>
                <w:sz w:val="20"/>
                <w:szCs w:val="20"/>
              </w:rPr>
              <w:t>Riko</w:t>
            </w:r>
            <w:proofErr w:type="spellEnd"/>
            <w:r>
              <w:rPr>
                <w:rFonts w:ascii="Courier New" w:hAnsi="Courier New" w:cs="Courier New"/>
                <w:b/>
                <w:sz w:val="20"/>
                <w:szCs w:val="20"/>
              </w:rPr>
              <w:t xml:space="preserve"> Co., Ltd.</w:t>
            </w:r>
            <w:r w:rsidR="00652C3D">
              <w:rPr>
                <w:rFonts w:ascii="Courier New" w:hAnsi="Courier New" w:cs="Courier New"/>
                <w:b/>
                <w:sz w:val="20"/>
                <w:szCs w:val="20"/>
              </w:rPr>
              <w:t xml:space="preserve"> (f/k/a Tokai Rubber Industries, Ltd.) and DTR Industries, Inc.</w:t>
            </w:r>
          </w:p>
          <w:p w:rsidR="001C5B91" w:rsidRDefault="006A148F" w:rsidP="00BA31DF">
            <w:pPr>
              <w:pStyle w:val="PlainText"/>
              <w:jc w:val="left"/>
              <w:rPr>
                <w:rFonts w:ascii="Courier New" w:hAnsi="Courier New" w:cs="Courier New"/>
                <w:sz w:val="20"/>
                <w:szCs w:val="20"/>
              </w:rPr>
            </w:pPr>
            <w:r>
              <w:rPr>
                <w:rFonts w:ascii="Courier New" w:hAnsi="Courier New" w:cs="Courier New"/>
                <w:sz w:val="20"/>
                <w:szCs w:val="20"/>
              </w:rPr>
              <w:t>See CAFA notice dated 9-7</w:t>
            </w:r>
            <w:r w:rsidRPr="006A148F">
              <w:rPr>
                <w:rFonts w:ascii="Courier New" w:hAnsi="Courier New" w:cs="Courier New"/>
                <w:sz w:val="20"/>
                <w:szCs w:val="20"/>
              </w:rPr>
              <w:t>-2016 above for more information.</w:t>
            </w:r>
          </w:p>
          <w:p w:rsidR="006A148F" w:rsidRDefault="006A148F" w:rsidP="00BA31DF">
            <w:pPr>
              <w:pStyle w:val="PlainText"/>
              <w:jc w:val="left"/>
              <w:rPr>
                <w:rFonts w:ascii="Courier New" w:hAnsi="Courier New" w:cs="Courier New"/>
                <w:b/>
                <w:sz w:val="20"/>
                <w:szCs w:val="20"/>
              </w:rPr>
            </w:pPr>
          </w:p>
          <w:p w:rsidR="00F263DB" w:rsidRDefault="00F263DB" w:rsidP="00BA31DF">
            <w:pPr>
              <w:pStyle w:val="PlainText"/>
              <w:jc w:val="left"/>
              <w:rPr>
                <w:rFonts w:ascii="Courier New" w:hAnsi="Courier New" w:cs="Courier New"/>
                <w:b/>
                <w:sz w:val="20"/>
                <w:szCs w:val="20"/>
              </w:rPr>
            </w:pPr>
          </w:p>
        </w:tc>
        <w:tc>
          <w:tcPr>
            <w:tcW w:w="1440" w:type="dxa"/>
          </w:tcPr>
          <w:p w:rsidR="00BA31DF" w:rsidRDefault="00BA31DF" w:rsidP="00BA31DF">
            <w:pPr>
              <w:pStyle w:val="PlainText"/>
              <w:rPr>
                <w:rFonts w:ascii="Courier New" w:hAnsi="Courier New" w:cs="Courier New"/>
                <w:b/>
                <w:sz w:val="20"/>
                <w:szCs w:val="20"/>
              </w:rPr>
            </w:pPr>
          </w:p>
          <w:p w:rsidR="00652C3D" w:rsidRDefault="009B3B40" w:rsidP="00652C3D">
            <w:pPr>
              <w:pStyle w:val="PlainText"/>
              <w:rPr>
                <w:rFonts w:ascii="Courier New" w:hAnsi="Courier New" w:cs="Courier New"/>
                <w:b/>
                <w:sz w:val="20"/>
                <w:szCs w:val="20"/>
              </w:rPr>
            </w:pPr>
            <w:r>
              <w:rPr>
                <w:rFonts w:ascii="Courier New" w:hAnsi="Courier New" w:cs="Courier New"/>
                <w:b/>
                <w:sz w:val="20"/>
                <w:szCs w:val="20"/>
              </w:rPr>
              <w:t>11-17</w:t>
            </w:r>
            <w:r w:rsidR="00652C3D">
              <w:rPr>
                <w:rFonts w:ascii="Courier New" w:hAnsi="Courier New" w:cs="Courier New"/>
                <w:b/>
                <w:sz w:val="20"/>
                <w:szCs w:val="20"/>
              </w:rPr>
              <w:t>-2016</w:t>
            </w:r>
          </w:p>
        </w:tc>
        <w:tc>
          <w:tcPr>
            <w:tcW w:w="2681" w:type="dxa"/>
          </w:tcPr>
          <w:p w:rsidR="00BA31DF" w:rsidRDefault="00BA31DF" w:rsidP="00BA31DF">
            <w:pPr>
              <w:pStyle w:val="PlainText"/>
              <w:jc w:val="left"/>
              <w:rPr>
                <w:rFonts w:ascii="Courier New" w:hAnsi="Courier New" w:cs="Courier New"/>
                <w:b/>
                <w:noProof/>
                <w:sz w:val="20"/>
                <w:szCs w:val="20"/>
              </w:rPr>
            </w:pPr>
          </w:p>
          <w:p w:rsidR="00652C3D" w:rsidRDefault="00F9378B"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F9378B" w:rsidRDefault="00F9378B" w:rsidP="00BA31DF">
            <w:pPr>
              <w:pStyle w:val="PlainText"/>
              <w:jc w:val="left"/>
              <w:rPr>
                <w:rFonts w:ascii="Courier New" w:hAnsi="Courier New" w:cs="Courier New"/>
                <w:b/>
                <w:noProof/>
                <w:sz w:val="20"/>
                <w:szCs w:val="20"/>
              </w:rPr>
            </w:pPr>
          </w:p>
          <w:p w:rsidR="00F9378B" w:rsidRDefault="00615C33" w:rsidP="00F9378B">
            <w:pPr>
              <w:jc w:val="left"/>
              <w:rPr>
                <w:rFonts w:ascii="Courier New" w:hAnsi="Courier New" w:cs="Courier New"/>
                <w:b/>
                <w:noProof/>
                <w:sz w:val="20"/>
                <w:szCs w:val="20"/>
              </w:rPr>
            </w:pPr>
            <w:hyperlink r:id="rId22" w:history="1">
              <w:r w:rsidR="00F9378B" w:rsidRPr="00ED6E74">
                <w:rPr>
                  <w:rStyle w:val="Hyperlink"/>
                  <w:rFonts w:ascii="Courier New" w:hAnsi="Courier New" w:cs="Courier New"/>
                  <w:b/>
                  <w:noProof/>
                  <w:sz w:val="20"/>
                  <w:szCs w:val="20"/>
                </w:rPr>
                <w:t>www.AutoDealerSettlement.com</w:t>
              </w:r>
            </w:hyperlink>
          </w:p>
          <w:p w:rsidR="00F9378B" w:rsidRPr="00F9378B" w:rsidRDefault="00F9378B" w:rsidP="00F9378B">
            <w:pPr>
              <w:jc w:val="left"/>
              <w:rPr>
                <w:rFonts w:ascii="Courier New" w:hAnsi="Courier New" w:cs="Courier New"/>
                <w:b/>
                <w:noProof/>
                <w:sz w:val="20"/>
                <w:szCs w:val="20"/>
              </w:rPr>
            </w:pPr>
          </w:p>
          <w:p w:rsidR="00F9378B" w:rsidRDefault="00F9378B" w:rsidP="00BA31DF">
            <w:pPr>
              <w:pStyle w:val="PlainText"/>
              <w:jc w:val="left"/>
              <w:rPr>
                <w:rFonts w:ascii="Courier New" w:hAnsi="Courier New" w:cs="Courier New"/>
                <w:b/>
                <w:noProof/>
                <w:sz w:val="20"/>
                <w:szCs w:val="20"/>
              </w:rPr>
            </w:pPr>
          </w:p>
        </w:tc>
      </w:tr>
      <w:tr w:rsidR="00A969B2" w:rsidRPr="00E578B4" w:rsidTr="008311FB">
        <w:tc>
          <w:tcPr>
            <w:tcW w:w="1533" w:type="dxa"/>
          </w:tcPr>
          <w:p w:rsidR="00A969B2" w:rsidRDefault="00A969B2" w:rsidP="00AF3A76">
            <w:pPr>
              <w:pStyle w:val="PlainText"/>
              <w:rPr>
                <w:rFonts w:ascii="Courier New" w:hAnsi="Courier New" w:cs="Courier New"/>
                <w:b/>
                <w:sz w:val="20"/>
                <w:szCs w:val="20"/>
              </w:rPr>
            </w:pPr>
          </w:p>
          <w:p w:rsidR="00A969B2" w:rsidRDefault="00E91CF7" w:rsidP="00AF3A76">
            <w:pPr>
              <w:pStyle w:val="PlainText"/>
              <w:rPr>
                <w:rFonts w:ascii="Courier New" w:hAnsi="Courier New" w:cs="Courier New"/>
                <w:b/>
                <w:sz w:val="20"/>
                <w:szCs w:val="20"/>
              </w:rPr>
            </w:pPr>
            <w:r>
              <w:rPr>
                <w:rFonts w:ascii="Courier New" w:hAnsi="Courier New" w:cs="Courier New"/>
                <w:b/>
                <w:sz w:val="20"/>
                <w:szCs w:val="20"/>
              </w:rPr>
              <w:t>9-19-2016</w:t>
            </w:r>
          </w:p>
        </w:tc>
        <w:tc>
          <w:tcPr>
            <w:tcW w:w="1620" w:type="dxa"/>
          </w:tcPr>
          <w:p w:rsidR="00A969B2" w:rsidRDefault="00A969B2" w:rsidP="00BA31DF">
            <w:pPr>
              <w:pStyle w:val="PlainText"/>
              <w:rPr>
                <w:rFonts w:ascii="Courier New" w:hAnsi="Courier New" w:cs="Courier New"/>
                <w:b/>
                <w:sz w:val="20"/>
                <w:szCs w:val="20"/>
              </w:rPr>
            </w:pPr>
          </w:p>
          <w:p w:rsidR="00E91CF7" w:rsidRDefault="00E91CF7" w:rsidP="00BA31DF">
            <w:pPr>
              <w:pStyle w:val="PlainText"/>
              <w:rPr>
                <w:rFonts w:ascii="Courier New" w:hAnsi="Courier New" w:cs="Courier New"/>
                <w:b/>
                <w:sz w:val="20"/>
                <w:szCs w:val="20"/>
              </w:rPr>
            </w:pPr>
            <w:r>
              <w:rPr>
                <w:rFonts w:ascii="Courier New" w:hAnsi="Courier New" w:cs="Courier New"/>
                <w:b/>
                <w:sz w:val="20"/>
                <w:szCs w:val="20"/>
              </w:rPr>
              <w:t>12-CV-00102</w:t>
            </w:r>
          </w:p>
        </w:tc>
        <w:tc>
          <w:tcPr>
            <w:tcW w:w="1710" w:type="dxa"/>
          </w:tcPr>
          <w:p w:rsidR="00A969B2" w:rsidRDefault="00A969B2" w:rsidP="00BA31DF">
            <w:pPr>
              <w:pStyle w:val="PlainText"/>
              <w:rPr>
                <w:rFonts w:ascii="Courier New" w:hAnsi="Courier New" w:cs="Courier New"/>
                <w:b/>
                <w:sz w:val="20"/>
                <w:szCs w:val="20"/>
              </w:rPr>
            </w:pPr>
          </w:p>
          <w:p w:rsidR="00E91CF7" w:rsidRDefault="00E91CF7" w:rsidP="00BA31DF">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A969B2" w:rsidRDefault="00A969B2" w:rsidP="00BA31DF">
            <w:pPr>
              <w:pStyle w:val="PlainText"/>
              <w:jc w:val="left"/>
              <w:rPr>
                <w:rFonts w:ascii="Courier New" w:hAnsi="Courier New" w:cs="Courier New"/>
                <w:b/>
                <w:sz w:val="20"/>
                <w:szCs w:val="20"/>
              </w:rPr>
            </w:pPr>
          </w:p>
          <w:p w:rsidR="00E91CF7" w:rsidRDefault="00E91CF7" w:rsidP="00BA31DF">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 re Wire Harness Systems, Automobile Dealership Cases)</w:t>
            </w:r>
          </w:p>
          <w:p w:rsidR="00E91CF7" w:rsidRDefault="00E91CF7" w:rsidP="00BA31DF">
            <w:pPr>
              <w:pStyle w:val="PlainText"/>
              <w:jc w:val="left"/>
              <w:rPr>
                <w:rFonts w:ascii="Courier New" w:hAnsi="Courier New" w:cs="Courier New"/>
                <w:b/>
                <w:sz w:val="20"/>
                <w:szCs w:val="20"/>
              </w:rPr>
            </w:pPr>
            <w:r>
              <w:rPr>
                <w:rFonts w:ascii="Courier New" w:hAnsi="Courier New" w:cs="Courier New"/>
                <w:b/>
                <w:sz w:val="20"/>
                <w:szCs w:val="20"/>
              </w:rPr>
              <w:t xml:space="preserve">Re </w:t>
            </w:r>
            <w:r w:rsidR="00EC7177">
              <w:rPr>
                <w:rFonts w:ascii="Courier New" w:hAnsi="Courier New" w:cs="Courier New"/>
                <w:b/>
                <w:sz w:val="20"/>
                <w:szCs w:val="20"/>
              </w:rPr>
              <w:t>Defendants</w:t>
            </w:r>
            <w:r>
              <w:rPr>
                <w:rFonts w:ascii="Courier New" w:hAnsi="Courier New" w:cs="Courier New"/>
                <w:b/>
                <w:sz w:val="20"/>
                <w:szCs w:val="20"/>
              </w:rPr>
              <w:t xml:space="preserve">:  </w:t>
            </w:r>
            <w:proofErr w:type="spellStart"/>
            <w:r>
              <w:rPr>
                <w:rFonts w:ascii="Courier New" w:hAnsi="Courier New" w:cs="Courier New"/>
                <w:b/>
                <w:sz w:val="20"/>
                <w:szCs w:val="20"/>
              </w:rPr>
              <w:t>Electech</w:t>
            </w:r>
            <w:proofErr w:type="spellEnd"/>
            <w:r>
              <w:rPr>
                <w:rFonts w:ascii="Courier New" w:hAnsi="Courier New" w:cs="Courier New"/>
                <w:b/>
                <w:sz w:val="20"/>
                <w:szCs w:val="20"/>
              </w:rPr>
              <w:t xml:space="preserve">, Inc., S.S. Wiring Systems, Inc., and G.S.W. Manufacturing, Inc. (together, “G.S. </w:t>
            </w:r>
            <w:proofErr w:type="spellStart"/>
            <w:r>
              <w:rPr>
                <w:rFonts w:ascii="Courier New" w:hAnsi="Courier New" w:cs="Courier New"/>
                <w:b/>
                <w:sz w:val="20"/>
                <w:szCs w:val="20"/>
              </w:rPr>
              <w:t>Electech</w:t>
            </w:r>
            <w:proofErr w:type="spellEnd"/>
            <w:r>
              <w:rPr>
                <w:rFonts w:ascii="Courier New" w:hAnsi="Courier New" w:cs="Courier New"/>
                <w:b/>
                <w:sz w:val="20"/>
                <w:szCs w:val="20"/>
              </w:rPr>
              <w:t>”)</w:t>
            </w:r>
          </w:p>
          <w:p w:rsidR="00A81E02" w:rsidRDefault="00E91CF7" w:rsidP="001C5B91">
            <w:pPr>
              <w:pStyle w:val="PlainText"/>
              <w:jc w:val="left"/>
              <w:rPr>
                <w:rFonts w:ascii="Courier New" w:hAnsi="Courier New" w:cs="Courier New"/>
                <w:sz w:val="20"/>
                <w:szCs w:val="20"/>
              </w:rPr>
            </w:pPr>
            <w:r w:rsidRPr="00E91CF7">
              <w:rPr>
                <w:rFonts w:ascii="Courier New" w:hAnsi="Courier New" w:cs="Courier New"/>
                <w:sz w:val="20"/>
                <w:szCs w:val="20"/>
              </w:rPr>
              <w:t xml:space="preserve">See </w:t>
            </w:r>
            <w:r w:rsidR="009E3387">
              <w:rPr>
                <w:rFonts w:ascii="Courier New" w:hAnsi="Courier New" w:cs="Courier New"/>
                <w:sz w:val="20"/>
                <w:szCs w:val="20"/>
              </w:rPr>
              <w:t xml:space="preserve">CAFA Notice dated </w:t>
            </w:r>
            <w:r w:rsidRPr="00E91CF7">
              <w:rPr>
                <w:rFonts w:ascii="Courier New" w:hAnsi="Courier New" w:cs="Courier New"/>
                <w:sz w:val="20"/>
                <w:szCs w:val="20"/>
              </w:rPr>
              <w:t>9-6-2016 In re: Wire Harness Cases above for more information.</w:t>
            </w:r>
          </w:p>
          <w:p w:rsidR="00A81E02" w:rsidRPr="00E91CF7" w:rsidRDefault="00A81E02" w:rsidP="001C5B91">
            <w:pPr>
              <w:pStyle w:val="PlainText"/>
              <w:jc w:val="left"/>
              <w:rPr>
                <w:rFonts w:ascii="Courier New" w:hAnsi="Courier New" w:cs="Courier New"/>
                <w:sz w:val="20"/>
                <w:szCs w:val="20"/>
              </w:rPr>
            </w:pPr>
          </w:p>
        </w:tc>
        <w:tc>
          <w:tcPr>
            <w:tcW w:w="1440" w:type="dxa"/>
          </w:tcPr>
          <w:p w:rsidR="00A969B2" w:rsidRDefault="00A969B2" w:rsidP="00BA31DF">
            <w:pPr>
              <w:pStyle w:val="PlainText"/>
              <w:rPr>
                <w:rFonts w:ascii="Courier New" w:hAnsi="Courier New" w:cs="Courier New"/>
                <w:b/>
                <w:sz w:val="20"/>
                <w:szCs w:val="20"/>
              </w:rPr>
            </w:pPr>
          </w:p>
          <w:p w:rsidR="00E91CF7" w:rsidRDefault="00E91CF7" w:rsidP="00E91CF7">
            <w:pPr>
              <w:pStyle w:val="PlainText"/>
              <w:rPr>
                <w:rFonts w:ascii="Courier New" w:hAnsi="Courier New" w:cs="Courier New"/>
                <w:b/>
                <w:sz w:val="20"/>
                <w:szCs w:val="20"/>
              </w:rPr>
            </w:pPr>
            <w:r>
              <w:rPr>
                <w:rFonts w:ascii="Courier New" w:hAnsi="Courier New" w:cs="Courier New"/>
                <w:b/>
                <w:sz w:val="20"/>
                <w:szCs w:val="20"/>
              </w:rPr>
              <w:t>11-16-2016</w:t>
            </w:r>
          </w:p>
        </w:tc>
        <w:tc>
          <w:tcPr>
            <w:tcW w:w="2681" w:type="dxa"/>
          </w:tcPr>
          <w:p w:rsidR="00A969B2" w:rsidRDefault="00A969B2" w:rsidP="00BA31DF">
            <w:pPr>
              <w:pStyle w:val="PlainText"/>
              <w:jc w:val="left"/>
              <w:rPr>
                <w:rFonts w:ascii="Courier New" w:hAnsi="Courier New" w:cs="Courier New"/>
                <w:b/>
                <w:noProof/>
                <w:sz w:val="20"/>
                <w:szCs w:val="20"/>
              </w:rPr>
            </w:pPr>
          </w:p>
          <w:p w:rsidR="00E91CF7" w:rsidRDefault="00E91CF7"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EC7177">
              <w:rPr>
                <w:rFonts w:ascii="Courier New" w:hAnsi="Courier New" w:cs="Courier New"/>
                <w:b/>
                <w:noProof/>
                <w:sz w:val="20"/>
                <w:szCs w:val="20"/>
              </w:rPr>
              <w:t xml:space="preserve"> or call:</w:t>
            </w:r>
          </w:p>
          <w:p w:rsidR="00EC7177" w:rsidRDefault="00EC7177" w:rsidP="00BA31DF">
            <w:pPr>
              <w:pStyle w:val="PlainText"/>
              <w:jc w:val="left"/>
              <w:rPr>
                <w:rFonts w:ascii="Courier New" w:hAnsi="Courier New" w:cs="Courier New"/>
                <w:b/>
                <w:noProof/>
                <w:sz w:val="20"/>
                <w:szCs w:val="20"/>
              </w:rPr>
            </w:pPr>
          </w:p>
          <w:p w:rsidR="00EC7177" w:rsidRPr="00EC7177" w:rsidRDefault="00EC7177" w:rsidP="00EC7177">
            <w:pPr>
              <w:pStyle w:val="PlainText"/>
              <w:jc w:val="left"/>
              <w:rPr>
                <w:rFonts w:ascii="Courier New" w:hAnsi="Courier New" w:cs="Courier New"/>
                <w:b/>
                <w:noProof/>
                <w:sz w:val="16"/>
                <w:szCs w:val="16"/>
              </w:rPr>
            </w:pPr>
            <w:r w:rsidRPr="00EC7177">
              <w:rPr>
                <w:rFonts w:ascii="Courier New" w:hAnsi="Courier New" w:cs="Courier New"/>
                <w:b/>
                <w:noProof/>
                <w:sz w:val="16"/>
                <w:szCs w:val="16"/>
              </w:rPr>
              <w:t>Gerard V. Mantese</w:t>
            </w:r>
          </w:p>
          <w:p w:rsidR="00EC7177" w:rsidRPr="00EC7177" w:rsidRDefault="00EC7177" w:rsidP="00EC7177">
            <w:pPr>
              <w:pStyle w:val="PlainText"/>
              <w:jc w:val="left"/>
              <w:rPr>
                <w:rFonts w:ascii="Courier New" w:hAnsi="Courier New" w:cs="Courier New"/>
                <w:b/>
                <w:noProof/>
                <w:sz w:val="16"/>
                <w:szCs w:val="16"/>
              </w:rPr>
            </w:pPr>
            <w:r w:rsidRPr="00EC7177">
              <w:rPr>
                <w:rFonts w:ascii="Courier New" w:hAnsi="Courier New" w:cs="Courier New"/>
                <w:b/>
                <w:noProof/>
                <w:sz w:val="16"/>
                <w:szCs w:val="16"/>
              </w:rPr>
              <w:t>MANTESE HONIGMAN, P.C.</w:t>
            </w:r>
          </w:p>
          <w:p w:rsidR="00EC7177" w:rsidRPr="00EC7177" w:rsidRDefault="00EC7177" w:rsidP="00EC7177">
            <w:pPr>
              <w:pStyle w:val="PlainText"/>
              <w:jc w:val="left"/>
              <w:rPr>
                <w:rFonts w:ascii="Courier New" w:hAnsi="Courier New" w:cs="Courier New"/>
                <w:b/>
                <w:noProof/>
                <w:sz w:val="16"/>
                <w:szCs w:val="16"/>
              </w:rPr>
            </w:pPr>
            <w:r w:rsidRPr="00EC7177">
              <w:rPr>
                <w:rFonts w:ascii="Courier New" w:hAnsi="Courier New" w:cs="Courier New"/>
                <w:b/>
                <w:noProof/>
                <w:sz w:val="16"/>
                <w:szCs w:val="16"/>
              </w:rPr>
              <w:t>1361 E. Big Beaver Road</w:t>
            </w:r>
          </w:p>
          <w:p w:rsidR="00EC7177" w:rsidRDefault="00EC7177" w:rsidP="00EC7177">
            <w:pPr>
              <w:pStyle w:val="PlainText"/>
              <w:jc w:val="left"/>
              <w:rPr>
                <w:rFonts w:ascii="Courier New" w:hAnsi="Courier New" w:cs="Courier New"/>
                <w:b/>
                <w:noProof/>
                <w:sz w:val="16"/>
                <w:szCs w:val="16"/>
              </w:rPr>
            </w:pPr>
            <w:r w:rsidRPr="00EC7177">
              <w:rPr>
                <w:rFonts w:ascii="Courier New" w:hAnsi="Courier New" w:cs="Courier New"/>
                <w:b/>
                <w:noProof/>
                <w:sz w:val="16"/>
                <w:szCs w:val="16"/>
              </w:rPr>
              <w:t>Troy, MI 48083</w:t>
            </w:r>
          </w:p>
          <w:p w:rsidR="00EC7177" w:rsidRPr="00EC7177" w:rsidRDefault="00EC7177" w:rsidP="00EC7177">
            <w:pPr>
              <w:pStyle w:val="PlainText"/>
              <w:jc w:val="left"/>
              <w:rPr>
                <w:rFonts w:ascii="Courier New" w:hAnsi="Courier New" w:cs="Courier New"/>
                <w:b/>
                <w:noProof/>
                <w:sz w:val="16"/>
                <w:szCs w:val="16"/>
              </w:rPr>
            </w:pPr>
          </w:p>
          <w:p w:rsidR="00EC7177" w:rsidRDefault="00EC7177" w:rsidP="00EC7177">
            <w:pPr>
              <w:pStyle w:val="PlainText"/>
              <w:jc w:val="left"/>
              <w:rPr>
                <w:rFonts w:ascii="Courier New" w:hAnsi="Courier New" w:cs="Courier New"/>
                <w:b/>
                <w:noProof/>
                <w:sz w:val="16"/>
                <w:szCs w:val="16"/>
              </w:rPr>
            </w:pPr>
            <w:r>
              <w:rPr>
                <w:rFonts w:ascii="Courier New" w:hAnsi="Courier New" w:cs="Courier New"/>
                <w:b/>
                <w:noProof/>
                <w:sz w:val="16"/>
                <w:szCs w:val="16"/>
              </w:rPr>
              <w:t>248</w:t>
            </w:r>
            <w:r w:rsidRPr="00EC7177">
              <w:rPr>
                <w:rFonts w:ascii="Courier New" w:hAnsi="Courier New" w:cs="Courier New"/>
                <w:b/>
                <w:noProof/>
                <w:sz w:val="16"/>
                <w:szCs w:val="16"/>
              </w:rPr>
              <w:t xml:space="preserve"> 457-9200</w:t>
            </w:r>
            <w:r>
              <w:rPr>
                <w:rFonts w:ascii="Courier New" w:hAnsi="Courier New" w:cs="Courier New"/>
                <w:b/>
                <w:noProof/>
                <w:sz w:val="16"/>
                <w:szCs w:val="16"/>
              </w:rPr>
              <w:t xml:space="preserve"> (Ph.)</w:t>
            </w:r>
          </w:p>
          <w:p w:rsidR="00EC7177" w:rsidRDefault="00EC7177" w:rsidP="00EC7177">
            <w:pPr>
              <w:pStyle w:val="PlainText"/>
              <w:jc w:val="left"/>
              <w:rPr>
                <w:rFonts w:ascii="Courier New" w:hAnsi="Courier New" w:cs="Courier New"/>
                <w:b/>
                <w:noProof/>
                <w:sz w:val="20"/>
                <w:szCs w:val="20"/>
              </w:rPr>
            </w:pPr>
          </w:p>
        </w:tc>
      </w:tr>
      <w:tr w:rsidR="00EC7177" w:rsidRPr="00E578B4" w:rsidTr="008311FB">
        <w:tc>
          <w:tcPr>
            <w:tcW w:w="1533" w:type="dxa"/>
          </w:tcPr>
          <w:p w:rsidR="00EC7177" w:rsidRDefault="00EC7177" w:rsidP="00AF3A76">
            <w:pPr>
              <w:pStyle w:val="PlainText"/>
              <w:rPr>
                <w:rFonts w:ascii="Courier New" w:hAnsi="Courier New" w:cs="Courier New"/>
                <w:b/>
                <w:sz w:val="20"/>
                <w:szCs w:val="20"/>
              </w:rPr>
            </w:pPr>
          </w:p>
          <w:p w:rsidR="00EC7177" w:rsidRDefault="00A81E02" w:rsidP="00AF3A76">
            <w:pPr>
              <w:pStyle w:val="PlainText"/>
              <w:rPr>
                <w:rFonts w:ascii="Courier New" w:hAnsi="Courier New" w:cs="Courier New"/>
                <w:b/>
                <w:sz w:val="20"/>
                <w:szCs w:val="20"/>
              </w:rPr>
            </w:pPr>
            <w:r>
              <w:rPr>
                <w:rFonts w:ascii="Courier New" w:hAnsi="Courier New" w:cs="Courier New"/>
                <w:b/>
                <w:sz w:val="20"/>
                <w:szCs w:val="20"/>
              </w:rPr>
              <w:t>9-19-2016</w:t>
            </w:r>
          </w:p>
          <w:p w:rsidR="001C5B91" w:rsidRDefault="001C5B91" w:rsidP="00AF3A76">
            <w:pPr>
              <w:pStyle w:val="PlainText"/>
              <w:rPr>
                <w:rFonts w:ascii="Courier New" w:hAnsi="Courier New" w:cs="Courier New"/>
                <w:b/>
                <w:sz w:val="20"/>
                <w:szCs w:val="20"/>
              </w:rPr>
            </w:pPr>
          </w:p>
        </w:tc>
        <w:tc>
          <w:tcPr>
            <w:tcW w:w="1620" w:type="dxa"/>
          </w:tcPr>
          <w:p w:rsidR="00EC7177" w:rsidRDefault="00EC7177" w:rsidP="00BA31DF">
            <w:pPr>
              <w:pStyle w:val="PlainText"/>
              <w:rPr>
                <w:rFonts w:ascii="Courier New" w:hAnsi="Courier New" w:cs="Courier New"/>
                <w:b/>
                <w:sz w:val="20"/>
                <w:szCs w:val="20"/>
              </w:rPr>
            </w:pPr>
          </w:p>
          <w:p w:rsidR="00A81E02" w:rsidRDefault="00A81E02" w:rsidP="00BA31DF">
            <w:pPr>
              <w:pStyle w:val="PlainText"/>
              <w:rPr>
                <w:rFonts w:ascii="Courier New" w:hAnsi="Courier New" w:cs="Courier New"/>
                <w:b/>
                <w:sz w:val="20"/>
                <w:szCs w:val="20"/>
              </w:rPr>
            </w:pPr>
            <w:r>
              <w:rPr>
                <w:rFonts w:ascii="Courier New" w:hAnsi="Courier New" w:cs="Courier New"/>
                <w:b/>
                <w:sz w:val="20"/>
                <w:szCs w:val="20"/>
              </w:rPr>
              <w:t>15-MD-02672</w:t>
            </w:r>
          </w:p>
          <w:p w:rsidR="00A81E02" w:rsidRDefault="00A81E02" w:rsidP="00BA31DF">
            <w:pPr>
              <w:pStyle w:val="PlainText"/>
              <w:rPr>
                <w:rFonts w:ascii="Courier New" w:hAnsi="Courier New" w:cs="Courier New"/>
                <w:b/>
                <w:sz w:val="20"/>
                <w:szCs w:val="20"/>
              </w:rPr>
            </w:pPr>
          </w:p>
          <w:p w:rsidR="00A81E02" w:rsidRDefault="00A81E02" w:rsidP="00BA31DF">
            <w:pPr>
              <w:pStyle w:val="PlainText"/>
              <w:rPr>
                <w:rFonts w:ascii="Courier New" w:hAnsi="Courier New" w:cs="Courier New"/>
                <w:b/>
                <w:sz w:val="20"/>
                <w:szCs w:val="20"/>
              </w:rPr>
            </w:pPr>
            <w:r>
              <w:rPr>
                <w:rFonts w:ascii="Courier New" w:hAnsi="Courier New" w:cs="Courier New"/>
                <w:b/>
                <w:sz w:val="20"/>
                <w:szCs w:val="20"/>
              </w:rPr>
              <w:t>16-CV-10006</w:t>
            </w:r>
          </w:p>
        </w:tc>
        <w:tc>
          <w:tcPr>
            <w:tcW w:w="1710" w:type="dxa"/>
          </w:tcPr>
          <w:p w:rsidR="00EC7177" w:rsidRDefault="00EC7177" w:rsidP="00BA31DF">
            <w:pPr>
              <w:pStyle w:val="PlainText"/>
              <w:rPr>
                <w:rFonts w:ascii="Courier New" w:hAnsi="Courier New" w:cs="Courier New"/>
                <w:b/>
                <w:sz w:val="20"/>
                <w:szCs w:val="20"/>
              </w:rPr>
            </w:pPr>
          </w:p>
          <w:p w:rsidR="00A81E02" w:rsidRDefault="00A81E02" w:rsidP="00BA31DF">
            <w:pPr>
              <w:pStyle w:val="PlainText"/>
              <w:rPr>
                <w:rFonts w:ascii="Courier New" w:hAnsi="Courier New" w:cs="Courier New"/>
                <w:b/>
                <w:sz w:val="20"/>
                <w:szCs w:val="20"/>
              </w:rPr>
            </w:pPr>
            <w:r>
              <w:rPr>
                <w:rFonts w:ascii="Courier New" w:hAnsi="Courier New" w:cs="Courier New"/>
                <w:b/>
                <w:sz w:val="20"/>
                <w:szCs w:val="20"/>
              </w:rPr>
              <w:t>(E.D. Mich.)</w:t>
            </w:r>
          </w:p>
          <w:p w:rsidR="00A81E02" w:rsidRDefault="00A81E02" w:rsidP="00BA31DF">
            <w:pPr>
              <w:pStyle w:val="PlainText"/>
              <w:rPr>
                <w:rFonts w:ascii="Courier New" w:hAnsi="Courier New" w:cs="Courier New"/>
                <w:b/>
                <w:sz w:val="20"/>
                <w:szCs w:val="20"/>
              </w:rPr>
            </w:pPr>
          </w:p>
        </w:tc>
        <w:tc>
          <w:tcPr>
            <w:tcW w:w="5940" w:type="dxa"/>
          </w:tcPr>
          <w:p w:rsidR="00EC7177" w:rsidRDefault="00EC7177" w:rsidP="00BA31DF">
            <w:pPr>
              <w:pStyle w:val="PlainText"/>
              <w:jc w:val="left"/>
              <w:rPr>
                <w:rFonts w:ascii="Courier New" w:hAnsi="Courier New" w:cs="Courier New"/>
                <w:b/>
                <w:sz w:val="20"/>
                <w:szCs w:val="20"/>
              </w:rPr>
            </w:pPr>
          </w:p>
          <w:p w:rsidR="00A81E02" w:rsidRDefault="00A81E02" w:rsidP="00BA31DF">
            <w:pPr>
              <w:pStyle w:val="PlainText"/>
              <w:jc w:val="left"/>
              <w:rPr>
                <w:rFonts w:ascii="Courier New" w:hAnsi="Courier New" w:cs="Courier New"/>
                <w:b/>
                <w:sz w:val="20"/>
                <w:szCs w:val="20"/>
              </w:rPr>
            </w:pPr>
            <w:r>
              <w:rPr>
                <w:rFonts w:ascii="Courier New" w:hAnsi="Courier New" w:cs="Courier New"/>
                <w:b/>
                <w:sz w:val="20"/>
                <w:szCs w:val="20"/>
              </w:rPr>
              <w:t>In re: Volkswagen “Clean Diesel” Marketing, Sales Practices, and Products Liability Litigation</w:t>
            </w:r>
          </w:p>
          <w:p w:rsidR="00A81E02" w:rsidRDefault="00A81E02" w:rsidP="00BA31DF">
            <w:pPr>
              <w:pStyle w:val="PlainText"/>
              <w:jc w:val="left"/>
              <w:rPr>
                <w:rFonts w:ascii="Courier New" w:hAnsi="Courier New" w:cs="Courier New"/>
                <w:b/>
                <w:sz w:val="20"/>
                <w:szCs w:val="20"/>
              </w:rPr>
            </w:pPr>
            <w:r>
              <w:rPr>
                <w:rFonts w:ascii="Courier New" w:hAnsi="Courier New" w:cs="Courier New"/>
                <w:b/>
                <w:sz w:val="20"/>
                <w:szCs w:val="20"/>
              </w:rPr>
              <w:t xml:space="preserve">Ronald Clark </w:t>
            </w:r>
            <w:proofErr w:type="spellStart"/>
            <w:r>
              <w:rPr>
                <w:rFonts w:ascii="Courier New" w:hAnsi="Courier New" w:cs="Courier New"/>
                <w:b/>
                <w:sz w:val="20"/>
                <w:szCs w:val="20"/>
              </w:rPr>
              <w:t>Fleshman</w:t>
            </w:r>
            <w:proofErr w:type="spellEnd"/>
            <w:r>
              <w:rPr>
                <w:rFonts w:ascii="Courier New" w:hAnsi="Courier New" w:cs="Courier New"/>
                <w:b/>
                <w:sz w:val="20"/>
                <w:szCs w:val="20"/>
              </w:rPr>
              <w:t>, Jr.’s Proposed Complaint-In-Intervention in United States of America v. Volkswagen AG, et al.</w:t>
            </w:r>
          </w:p>
          <w:p w:rsidR="00A81E02" w:rsidRDefault="00A81E02" w:rsidP="00BA31DF">
            <w:pPr>
              <w:pStyle w:val="PlainText"/>
              <w:jc w:val="left"/>
              <w:rPr>
                <w:rFonts w:ascii="Courier New" w:hAnsi="Courier New" w:cs="Courier New"/>
                <w:sz w:val="20"/>
                <w:szCs w:val="20"/>
              </w:rPr>
            </w:pPr>
            <w:r>
              <w:rPr>
                <w:rFonts w:ascii="Courier New" w:hAnsi="Courier New" w:cs="Courier New"/>
                <w:sz w:val="20"/>
                <w:szCs w:val="20"/>
              </w:rPr>
              <w:t xml:space="preserve">On 10-18-2016 Ronald C. </w:t>
            </w:r>
            <w:proofErr w:type="spellStart"/>
            <w:r>
              <w:rPr>
                <w:rFonts w:ascii="Courier New" w:hAnsi="Courier New" w:cs="Courier New"/>
                <w:sz w:val="20"/>
                <w:szCs w:val="20"/>
              </w:rPr>
              <w:t>Fleshman</w:t>
            </w:r>
            <w:proofErr w:type="spellEnd"/>
            <w:r>
              <w:rPr>
                <w:rFonts w:ascii="Courier New" w:hAnsi="Courier New" w:cs="Courier New"/>
                <w:sz w:val="20"/>
                <w:szCs w:val="20"/>
              </w:rPr>
              <w:t xml:space="preserve"> filed an objection to the approval of the proposed class action settlement in the above reference cases.</w:t>
            </w:r>
          </w:p>
          <w:p w:rsidR="00FA450C" w:rsidRPr="00A81E02" w:rsidRDefault="00FA450C" w:rsidP="00BA31DF">
            <w:pPr>
              <w:pStyle w:val="PlainText"/>
              <w:jc w:val="left"/>
              <w:rPr>
                <w:rFonts w:ascii="Courier New" w:hAnsi="Courier New" w:cs="Courier New"/>
                <w:sz w:val="20"/>
                <w:szCs w:val="20"/>
              </w:rPr>
            </w:pPr>
          </w:p>
        </w:tc>
        <w:tc>
          <w:tcPr>
            <w:tcW w:w="1440" w:type="dxa"/>
          </w:tcPr>
          <w:p w:rsidR="00EC7177" w:rsidRDefault="00EC7177" w:rsidP="00BA31DF">
            <w:pPr>
              <w:pStyle w:val="PlainText"/>
              <w:rPr>
                <w:rFonts w:ascii="Courier New" w:hAnsi="Courier New" w:cs="Courier New"/>
                <w:b/>
                <w:sz w:val="20"/>
                <w:szCs w:val="20"/>
              </w:rPr>
            </w:pPr>
          </w:p>
          <w:p w:rsidR="00A81E02" w:rsidRDefault="00FA450C" w:rsidP="00BA31D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C7177" w:rsidRDefault="00EC7177" w:rsidP="00BA31DF">
            <w:pPr>
              <w:pStyle w:val="PlainText"/>
              <w:jc w:val="left"/>
              <w:rPr>
                <w:rFonts w:ascii="Courier New" w:hAnsi="Courier New" w:cs="Courier New"/>
                <w:b/>
                <w:noProof/>
                <w:sz w:val="20"/>
                <w:szCs w:val="20"/>
              </w:rPr>
            </w:pPr>
          </w:p>
          <w:p w:rsidR="00FA450C" w:rsidRDefault="00FA450C" w:rsidP="00BA31DF">
            <w:pPr>
              <w:pStyle w:val="PlainText"/>
              <w:jc w:val="left"/>
              <w:rPr>
                <w:rFonts w:ascii="Courier New" w:hAnsi="Courier New" w:cs="Courier New"/>
                <w:b/>
                <w:noProof/>
                <w:sz w:val="20"/>
                <w:szCs w:val="20"/>
              </w:rPr>
            </w:pPr>
            <w:r>
              <w:rPr>
                <w:rFonts w:ascii="Courier New" w:hAnsi="Courier New" w:cs="Courier New"/>
                <w:b/>
                <w:noProof/>
                <w:sz w:val="20"/>
                <w:szCs w:val="20"/>
              </w:rPr>
              <w:t>No Information</w:t>
            </w:r>
          </w:p>
          <w:p w:rsidR="002528AB" w:rsidRDefault="002528AB" w:rsidP="00BA31DF">
            <w:pPr>
              <w:pStyle w:val="PlainText"/>
              <w:jc w:val="left"/>
              <w:rPr>
                <w:rFonts w:ascii="Courier New" w:hAnsi="Courier New" w:cs="Courier New"/>
                <w:b/>
                <w:noProof/>
                <w:sz w:val="20"/>
                <w:szCs w:val="20"/>
              </w:rPr>
            </w:pPr>
          </w:p>
          <w:p w:rsidR="002528AB" w:rsidRDefault="002528AB" w:rsidP="00BA31DF">
            <w:pPr>
              <w:pStyle w:val="PlainText"/>
              <w:jc w:val="left"/>
              <w:rPr>
                <w:rFonts w:ascii="Courier New" w:hAnsi="Courier New" w:cs="Courier New"/>
                <w:b/>
                <w:noProof/>
                <w:sz w:val="20"/>
                <w:szCs w:val="20"/>
              </w:rPr>
            </w:pPr>
          </w:p>
          <w:p w:rsidR="002528AB" w:rsidRDefault="002528AB" w:rsidP="00BA31DF">
            <w:pPr>
              <w:pStyle w:val="PlainText"/>
              <w:jc w:val="left"/>
              <w:rPr>
                <w:rFonts w:ascii="Courier New" w:hAnsi="Courier New" w:cs="Courier New"/>
                <w:b/>
                <w:noProof/>
                <w:sz w:val="20"/>
                <w:szCs w:val="20"/>
              </w:rPr>
            </w:pPr>
            <w:r>
              <w:rPr>
                <w:rFonts w:ascii="Courier New" w:hAnsi="Courier New" w:cs="Courier New"/>
                <w:b/>
                <w:noProof/>
                <w:sz w:val="20"/>
                <w:szCs w:val="20"/>
              </w:rPr>
              <w:t>Limited information should we add this one?</w:t>
            </w:r>
          </w:p>
        </w:tc>
      </w:tr>
      <w:tr w:rsidR="00FA450C" w:rsidRPr="00E578B4" w:rsidTr="008311FB">
        <w:tc>
          <w:tcPr>
            <w:tcW w:w="1533" w:type="dxa"/>
          </w:tcPr>
          <w:p w:rsidR="00FA450C" w:rsidRDefault="00FA450C" w:rsidP="00AF3A76">
            <w:pPr>
              <w:pStyle w:val="PlainText"/>
              <w:rPr>
                <w:rFonts w:ascii="Courier New" w:hAnsi="Courier New" w:cs="Courier New"/>
                <w:b/>
                <w:sz w:val="20"/>
                <w:szCs w:val="20"/>
              </w:rPr>
            </w:pPr>
          </w:p>
          <w:p w:rsidR="00FA450C" w:rsidRDefault="002528AB" w:rsidP="00AF3A76">
            <w:pPr>
              <w:pStyle w:val="PlainText"/>
              <w:rPr>
                <w:rFonts w:ascii="Courier New" w:hAnsi="Courier New" w:cs="Courier New"/>
                <w:b/>
                <w:sz w:val="20"/>
                <w:szCs w:val="20"/>
              </w:rPr>
            </w:pPr>
            <w:r>
              <w:rPr>
                <w:rFonts w:ascii="Courier New" w:hAnsi="Courier New" w:cs="Courier New"/>
                <w:b/>
                <w:sz w:val="20"/>
                <w:szCs w:val="20"/>
              </w:rPr>
              <w:t>9-19-2016</w:t>
            </w:r>
          </w:p>
        </w:tc>
        <w:tc>
          <w:tcPr>
            <w:tcW w:w="1620" w:type="dxa"/>
          </w:tcPr>
          <w:p w:rsidR="00FA450C" w:rsidRDefault="00FA450C" w:rsidP="00BA31DF">
            <w:pPr>
              <w:pStyle w:val="PlainText"/>
              <w:rPr>
                <w:rFonts w:ascii="Courier New" w:hAnsi="Courier New" w:cs="Courier New"/>
                <w:b/>
                <w:sz w:val="20"/>
                <w:szCs w:val="20"/>
              </w:rPr>
            </w:pPr>
          </w:p>
          <w:p w:rsidR="002528AB" w:rsidRDefault="002528AB" w:rsidP="00BA31DF">
            <w:pPr>
              <w:pStyle w:val="PlainText"/>
              <w:rPr>
                <w:rFonts w:ascii="Courier New" w:hAnsi="Courier New" w:cs="Courier New"/>
                <w:b/>
                <w:sz w:val="20"/>
                <w:szCs w:val="20"/>
              </w:rPr>
            </w:pPr>
            <w:r>
              <w:rPr>
                <w:rFonts w:ascii="Courier New" w:hAnsi="Courier New" w:cs="Courier New"/>
                <w:b/>
                <w:sz w:val="20"/>
                <w:szCs w:val="20"/>
              </w:rPr>
              <w:t>13-CV-06272</w:t>
            </w:r>
          </w:p>
        </w:tc>
        <w:tc>
          <w:tcPr>
            <w:tcW w:w="1710" w:type="dxa"/>
          </w:tcPr>
          <w:p w:rsidR="00FA450C" w:rsidRDefault="00FA450C" w:rsidP="00BA31DF">
            <w:pPr>
              <w:pStyle w:val="PlainText"/>
              <w:rPr>
                <w:rFonts w:ascii="Courier New" w:hAnsi="Courier New" w:cs="Courier New"/>
                <w:b/>
                <w:sz w:val="20"/>
                <w:szCs w:val="20"/>
              </w:rPr>
            </w:pPr>
          </w:p>
          <w:p w:rsidR="002528AB" w:rsidRDefault="002528AB" w:rsidP="00BA31DF">
            <w:pPr>
              <w:pStyle w:val="PlainText"/>
              <w:rPr>
                <w:rFonts w:ascii="Courier New" w:hAnsi="Courier New" w:cs="Courier New"/>
                <w:b/>
                <w:sz w:val="20"/>
                <w:szCs w:val="20"/>
              </w:rPr>
            </w:pPr>
            <w:r>
              <w:rPr>
                <w:rFonts w:ascii="Courier New" w:hAnsi="Courier New" w:cs="Courier New"/>
                <w:b/>
                <w:sz w:val="20"/>
                <w:szCs w:val="20"/>
              </w:rPr>
              <w:t>(D.N.J.)</w:t>
            </w:r>
          </w:p>
        </w:tc>
        <w:tc>
          <w:tcPr>
            <w:tcW w:w="5940" w:type="dxa"/>
          </w:tcPr>
          <w:p w:rsidR="00FA450C" w:rsidRDefault="00FA450C" w:rsidP="00BA31DF">
            <w:pPr>
              <w:pStyle w:val="PlainText"/>
              <w:jc w:val="left"/>
              <w:rPr>
                <w:rFonts w:ascii="Courier New" w:hAnsi="Courier New" w:cs="Courier New"/>
                <w:b/>
                <w:sz w:val="20"/>
                <w:szCs w:val="20"/>
              </w:rPr>
            </w:pPr>
          </w:p>
          <w:p w:rsidR="002528AB" w:rsidRDefault="002528AB" w:rsidP="00BA31DF">
            <w:pPr>
              <w:pStyle w:val="PlainText"/>
              <w:jc w:val="left"/>
              <w:rPr>
                <w:rFonts w:ascii="Courier New" w:hAnsi="Courier New" w:cs="Courier New"/>
                <w:b/>
                <w:sz w:val="20"/>
                <w:szCs w:val="20"/>
              </w:rPr>
            </w:pPr>
            <w:proofErr w:type="spellStart"/>
            <w:r>
              <w:rPr>
                <w:rFonts w:ascii="Courier New" w:hAnsi="Courier New" w:cs="Courier New"/>
                <w:b/>
                <w:sz w:val="20"/>
                <w:szCs w:val="20"/>
              </w:rPr>
              <w:t>Giercyk</w:t>
            </w:r>
            <w:proofErr w:type="spellEnd"/>
            <w:r>
              <w:rPr>
                <w:rFonts w:ascii="Courier New" w:hAnsi="Courier New" w:cs="Courier New"/>
                <w:b/>
                <w:sz w:val="20"/>
                <w:szCs w:val="20"/>
              </w:rPr>
              <w:t xml:space="preserve"> v. National Union Fire Ins. Co. of Pittsburgh, Pa.</w:t>
            </w:r>
          </w:p>
          <w:p w:rsidR="002528AB" w:rsidRDefault="002528AB" w:rsidP="00BA31DF">
            <w:pPr>
              <w:pStyle w:val="PlainText"/>
              <w:jc w:val="left"/>
              <w:rPr>
                <w:rFonts w:ascii="Courier New" w:hAnsi="Courier New" w:cs="Courier New"/>
                <w:b/>
                <w:sz w:val="20"/>
                <w:szCs w:val="20"/>
              </w:rPr>
            </w:pPr>
            <w:r>
              <w:rPr>
                <w:rFonts w:ascii="Courier New" w:hAnsi="Courier New" w:cs="Courier New"/>
                <w:b/>
                <w:sz w:val="20"/>
                <w:szCs w:val="20"/>
              </w:rPr>
              <w:t>Re Defendants: American International Group, Inc. (“AIG”), Catamaran Health Solutions, LLC (“Catamaran”), Virginia Surety Company, Inc. (“Virginia Surety”), and Alliant Insurance Services, Inc.</w:t>
            </w:r>
            <w:r w:rsidR="00C917DE">
              <w:rPr>
                <w:rFonts w:ascii="Courier New" w:hAnsi="Courier New" w:cs="Courier New"/>
                <w:b/>
                <w:sz w:val="20"/>
                <w:szCs w:val="20"/>
              </w:rPr>
              <w:t xml:space="preserve"> (“Alliant”) (collectively the “Defendants”)</w:t>
            </w:r>
          </w:p>
          <w:p w:rsidR="00C917DE" w:rsidRDefault="00C917DE" w:rsidP="00C917DE">
            <w:pPr>
              <w:pStyle w:val="PlainText"/>
              <w:jc w:val="left"/>
              <w:rPr>
                <w:rFonts w:ascii="Courier New" w:hAnsi="Courier New" w:cs="Courier New"/>
                <w:sz w:val="20"/>
                <w:szCs w:val="20"/>
              </w:rPr>
            </w:pPr>
            <w:r w:rsidRPr="00C917DE">
              <w:rPr>
                <w:rFonts w:ascii="Courier New" w:hAnsi="Courier New" w:cs="Courier New"/>
                <w:sz w:val="20"/>
                <w:szCs w:val="20"/>
              </w:rPr>
              <w:t>Plaintiffs</w:t>
            </w:r>
            <w:r>
              <w:rPr>
                <w:rFonts w:ascii="Courier New" w:hAnsi="Courier New" w:cs="Courier New"/>
                <w:sz w:val="20"/>
                <w:szCs w:val="20"/>
              </w:rPr>
              <w:t xml:space="preserve"> allege that </w:t>
            </w:r>
            <w:r w:rsidRPr="00C917DE">
              <w:rPr>
                <w:rFonts w:ascii="Courier New" w:hAnsi="Courier New" w:cs="Courier New"/>
                <w:sz w:val="20"/>
                <w:szCs w:val="20"/>
              </w:rPr>
              <w:t xml:space="preserve">Defendants identified </w:t>
            </w:r>
            <w:r>
              <w:rPr>
                <w:rFonts w:ascii="Courier New" w:hAnsi="Courier New" w:cs="Courier New"/>
                <w:sz w:val="20"/>
                <w:szCs w:val="20"/>
              </w:rPr>
              <w:t>above:</w:t>
            </w:r>
            <w:r w:rsidRPr="00C917DE">
              <w:rPr>
                <w:rFonts w:ascii="Courier New" w:hAnsi="Courier New" w:cs="Courier New"/>
                <w:sz w:val="20"/>
                <w:szCs w:val="20"/>
              </w:rPr>
              <w:t xml:space="preserve"> (1) were responsible for selling and underwriting group insurance to</w:t>
            </w:r>
            <w:r>
              <w:rPr>
                <w:rFonts w:ascii="Courier New" w:hAnsi="Courier New" w:cs="Courier New"/>
                <w:sz w:val="20"/>
                <w:szCs w:val="20"/>
              </w:rPr>
              <w:t xml:space="preserve"> </w:t>
            </w:r>
            <w:r w:rsidRPr="00C917DE">
              <w:rPr>
                <w:rFonts w:ascii="Courier New" w:hAnsi="Courier New" w:cs="Courier New"/>
                <w:sz w:val="20"/>
                <w:szCs w:val="20"/>
              </w:rPr>
              <w:t xml:space="preserve">consumers who allegedly were not members of a group eligible </w:t>
            </w:r>
            <w:r w:rsidRPr="00C917DE">
              <w:rPr>
                <w:rFonts w:ascii="Courier New" w:hAnsi="Courier New" w:cs="Courier New"/>
                <w:sz w:val="20"/>
                <w:szCs w:val="20"/>
              </w:rPr>
              <w:lastRenderedPageBreak/>
              <w:t>under state law to receive such</w:t>
            </w:r>
            <w:r>
              <w:rPr>
                <w:rFonts w:ascii="Courier New" w:hAnsi="Courier New" w:cs="Courier New"/>
                <w:sz w:val="20"/>
                <w:szCs w:val="20"/>
              </w:rPr>
              <w:t xml:space="preserve"> </w:t>
            </w:r>
            <w:r w:rsidRPr="00C917DE">
              <w:rPr>
                <w:rFonts w:ascii="Courier New" w:hAnsi="Courier New" w:cs="Courier New"/>
                <w:sz w:val="20"/>
                <w:szCs w:val="20"/>
              </w:rPr>
              <w:t>insurance; (2) falsely and deceptively advertised such</w:t>
            </w:r>
            <w:r>
              <w:rPr>
                <w:rFonts w:ascii="Courier New" w:hAnsi="Courier New" w:cs="Courier New"/>
                <w:sz w:val="20"/>
                <w:szCs w:val="20"/>
              </w:rPr>
              <w:t xml:space="preserve"> </w:t>
            </w:r>
            <w:r w:rsidRPr="00C917DE">
              <w:rPr>
                <w:rFonts w:ascii="Courier New" w:hAnsi="Courier New" w:cs="Courier New"/>
                <w:sz w:val="20"/>
                <w:szCs w:val="20"/>
              </w:rPr>
              <w:t>insurance; and (3) collected excessive</w:t>
            </w:r>
            <w:r>
              <w:rPr>
                <w:rFonts w:ascii="Courier New" w:hAnsi="Courier New" w:cs="Courier New"/>
                <w:sz w:val="20"/>
                <w:szCs w:val="20"/>
              </w:rPr>
              <w:t xml:space="preserve"> </w:t>
            </w:r>
            <w:r w:rsidRPr="00C917DE">
              <w:rPr>
                <w:rFonts w:ascii="Courier New" w:hAnsi="Courier New" w:cs="Courier New"/>
                <w:sz w:val="20"/>
                <w:szCs w:val="20"/>
              </w:rPr>
              <w:t>premiums or fees.</w:t>
            </w:r>
          </w:p>
          <w:p w:rsidR="00C917DE" w:rsidRPr="00C917DE" w:rsidRDefault="00C917DE" w:rsidP="00C917DE">
            <w:pPr>
              <w:pStyle w:val="PlainText"/>
              <w:jc w:val="left"/>
              <w:rPr>
                <w:rFonts w:ascii="Courier New" w:hAnsi="Courier New" w:cs="Courier New"/>
                <w:sz w:val="20"/>
                <w:szCs w:val="20"/>
              </w:rPr>
            </w:pPr>
          </w:p>
        </w:tc>
        <w:tc>
          <w:tcPr>
            <w:tcW w:w="1440" w:type="dxa"/>
          </w:tcPr>
          <w:p w:rsidR="002528AB" w:rsidRDefault="002528AB" w:rsidP="00BA31DF">
            <w:pPr>
              <w:pStyle w:val="PlainText"/>
              <w:rPr>
                <w:rFonts w:ascii="Courier New" w:hAnsi="Courier New" w:cs="Courier New"/>
                <w:b/>
                <w:sz w:val="20"/>
                <w:szCs w:val="20"/>
              </w:rPr>
            </w:pPr>
          </w:p>
          <w:p w:rsidR="00C917DE" w:rsidRDefault="00C917DE" w:rsidP="00BA31D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A450C" w:rsidRDefault="00FA450C" w:rsidP="00BA31DF">
            <w:pPr>
              <w:pStyle w:val="PlainText"/>
              <w:jc w:val="left"/>
              <w:rPr>
                <w:rFonts w:ascii="Courier New" w:hAnsi="Courier New" w:cs="Courier New"/>
                <w:b/>
                <w:noProof/>
                <w:sz w:val="20"/>
                <w:szCs w:val="20"/>
              </w:rPr>
            </w:pPr>
          </w:p>
          <w:p w:rsidR="00C917DE" w:rsidRDefault="00C917DE"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C917DE" w:rsidRDefault="00C917DE" w:rsidP="00BA31DF">
            <w:pPr>
              <w:pStyle w:val="PlainText"/>
              <w:jc w:val="left"/>
              <w:rPr>
                <w:rFonts w:ascii="Courier New" w:hAnsi="Courier New" w:cs="Courier New"/>
                <w:b/>
                <w:noProof/>
                <w:sz w:val="20"/>
                <w:szCs w:val="20"/>
              </w:rPr>
            </w:pPr>
          </w:p>
          <w:p w:rsidR="00C917DE" w:rsidRPr="00C917DE" w:rsidRDefault="00C917DE" w:rsidP="00BA31DF">
            <w:pPr>
              <w:pStyle w:val="PlainText"/>
              <w:jc w:val="left"/>
              <w:rPr>
                <w:rFonts w:ascii="Courier New" w:hAnsi="Courier New" w:cs="Courier New"/>
                <w:b/>
                <w:noProof/>
                <w:sz w:val="16"/>
                <w:szCs w:val="16"/>
              </w:rPr>
            </w:pPr>
            <w:r w:rsidRPr="00C917DE">
              <w:rPr>
                <w:rFonts w:ascii="Courier New" w:hAnsi="Courier New" w:cs="Courier New"/>
                <w:b/>
                <w:noProof/>
                <w:sz w:val="16"/>
                <w:szCs w:val="16"/>
              </w:rPr>
              <w:t>Joseph H. Aughtman</w:t>
            </w:r>
          </w:p>
          <w:p w:rsidR="00C917DE" w:rsidRPr="00C917DE" w:rsidRDefault="00C917DE" w:rsidP="00BA31DF">
            <w:pPr>
              <w:pStyle w:val="PlainText"/>
              <w:jc w:val="left"/>
              <w:rPr>
                <w:rFonts w:ascii="Courier New" w:hAnsi="Courier New" w:cs="Courier New"/>
                <w:b/>
                <w:noProof/>
                <w:sz w:val="16"/>
                <w:szCs w:val="16"/>
              </w:rPr>
            </w:pPr>
            <w:r w:rsidRPr="00C917DE">
              <w:rPr>
                <w:rFonts w:ascii="Courier New" w:hAnsi="Courier New" w:cs="Courier New"/>
                <w:b/>
                <w:noProof/>
                <w:sz w:val="16"/>
                <w:szCs w:val="16"/>
              </w:rPr>
              <w:t>Aughtman Law Firm, LLC</w:t>
            </w:r>
          </w:p>
          <w:p w:rsidR="00C917DE" w:rsidRPr="00C917DE" w:rsidRDefault="00C917DE" w:rsidP="00C917DE">
            <w:pPr>
              <w:pStyle w:val="PlainText"/>
              <w:jc w:val="left"/>
              <w:rPr>
                <w:rFonts w:ascii="Courier New" w:hAnsi="Courier New" w:cs="Courier New"/>
                <w:b/>
                <w:noProof/>
                <w:sz w:val="16"/>
                <w:szCs w:val="16"/>
              </w:rPr>
            </w:pPr>
            <w:r w:rsidRPr="00C917DE">
              <w:rPr>
                <w:rFonts w:ascii="Courier New" w:hAnsi="Courier New" w:cs="Courier New"/>
                <w:b/>
                <w:noProof/>
                <w:sz w:val="16"/>
                <w:szCs w:val="16"/>
              </w:rPr>
              <w:t>1772 Platt Pl</w:t>
            </w:r>
            <w:r w:rsidR="002518FE">
              <w:rPr>
                <w:rFonts w:ascii="Courier New" w:hAnsi="Courier New" w:cs="Courier New"/>
                <w:b/>
                <w:noProof/>
                <w:sz w:val="16"/>
                <w:szCs w:val="16"/>
              </w:rPr>
              <w:t>ace</w:t>
            </w:r>
          </w:p>
          <w:p w:rsidR="00C917DE" w:rsidRDefault="00C917DE" w:rsidP="00C917DE">
            <w:pPr>
              <w:pStyle w:val="PlainText"/>
              <w:jc w:val="left"/>
              <w:rPr>
                <w:rFonts w:ascii="Courier New" w:hAnsi="Courier New" w:cs="Courier New"/>
                <w:b/>
                <w:noProof/>
                <w:sz w:val="16"/>
                <w:szCs w:val="16"/>
              </w:rPr>
            </w:pPr>
            <w:r>
              <w:rPr>
                <w:rFonts w:ascii="Courier New" w:hAnsi="Courier New" w:cs="Courier New"/>
                <w:b/>
                <w:noProof/>
                <w:sz w:val="16"/>
                <w:szCs w:val="16"/>
              </w:rPr>
              <w:t>Montgomery, AL 36117-7761</w:t>
            </w:r>
          </w:p>
          <w:p w:rsidR="00C917DE" w:rsidRDefault="00C917DE" w:rsidP="00C917DE">
            <w:pPr>
              <w:pStyle w:val="PlainText"/>
              <w:jc w:val="left"/>
              <w:rPr>
                <w:rFonts w:ascii="Courier New" w:hAnsi="Courier New" w:cs="Courier New"/>
                <w:b/>
                <w:noProof/>
                <w:sz w:val="16"/>
                <w:szCs w:val="16"/>
              </w:rPr>
            </w:pPr>
          </w:p>
          <w:p w:rsidR="00C917DE" w:rsidRPr="002518FE" w:rsidRDefault="00C917DE" w:rsidP="002518FE">
            <w:pPr>
              <w:pStyle w:val="PlainText"/>
              <w:jc w:val="left"/>
              <w:rPr>
                <w:rFonts w:ascii="Courier New" w:hAnsi="Courier New" w:cs="Courier New"/>
                <w:b/>
                <w:noProof/>
                <w:sz w:val="16"/>
                <w:szCs w:val="16"/>
              </w:rPr>
            </w:pPr>
            <w:r w:rsidRPr="002518FE">
              <w:rPr>
                <w:rFonts w:ascii="Courier New" w:hAnsi="Courier New" w:cs="Courier New"/>
                <w:b/>
                <w:noProof/>
                <w:sz w:val="16"/>
                <w:szCs w:val="16"/>
              </w:rPr>
              <w:t>334 215-9873</w:t>
            </w:r>
            <w:r w:rsidR="002518FE" w:rsidRPr="002518FE">
              <w:rPr>
                <w:rFonts w:ascii="Courier New" w:hAnsi="Courier New" w:cs="Courier New"/>
                <w:b/>
                <w:noProof/>
                <w:sz w:val="16"/>
                <w:szCs w:val="16"/>
              </w:rPr>
              <w:t xml:space="preserve"> (Ph.)</w:t>
            </w:r>
          </w:p>
        </w:tc>
      </w:tr>
      <w:tr w:rsidR="002518FE" w:rsidRPr="00E578B4" w:rsidTr="008311FB">
        <w:tc>
          <w:tcPr>
            <w:tcW w:w="1533" w:type="dxa"/>
          </w:tcPr>
          <w:p w:rsidR="002518FE" w:rsidRDefault="002518FE" w:rsidP="00AF3A76">
            <w:pPr>
              <w:pStyle w:val="PlainText"/>
              <w:rPr>
                <w:rFonts w:ascii="Courier New" w:hAnsi="Courier New" w:cs="Courier New"/>
                <w:b/>
                <w:sz w:val="20"/>
                <w:szCs w:val="20"/>
              </w:rPr>
            </w:pPr>
          </w:p>
          <w:p w:rsidR="002518FE" w:rsidRDefault="00BF4757" w:rsidP="00AF3A76">
            <w:pPr>
              <w:pStyle w:val="PlainText"/>
              <w:rPr>
                <w:rFonts w:ascii="Courier New" w:hAnsi="Courier New" w:cs="Courier New"/>
                <w:b/>
                <w:sz w:val="20"/>
                <w:szCs w:val="20"/>
              </w:rPr>
            </w:pPr>
            <w:r>
              <w:rPr>
                <w:rFonts w:ascii="Courier New" w:hAnsi="Courier New" w:cs="Courier New"/>
                <w:b/>
                <w:sz w:val="20"/>
                <w:szCs w:val="20"/>
              </w:rPr>
              <w:t>9-19-2016</w:t>
            </w:r>
          </w:p>
        </w:tc>
        <w:tc>
          <w:tcPr>
            <w:tcW w:w="1620" w:type="dxa"/>
          </w:tcPr>
          <w:p w:rsidR="002518FE" w:rsidRDefault="002518FE" w:rsidP="00BA31DF">
            <w:pPr>
              <w:pStyle w:val="PlainText"/>
              <w:rPr>
                <w:rFonts w:ascii="Courier New" w:hAnsi="Courier New" w:cs="Courier New"/>
                <w:b/>
                <w:sz w:val="20"/>
                <w:szCs w:val="20"/>
              </w:rPr>
            </w:pPr>
          </w:p>
          <w:p w:rsidR="00BF4757" w:rsidRDefault="00BF4757" w:rsidP="00BA31DF">
            <w:pPr>
              <w:pStyle w:val="PlainText"/>
              <w:rPr>
                <w:rFonts w:ascii="Courier New" w:hAnsi="Courier New" w:cs="Courier New"/>
                <w:b/>
                <w:sz w:val="20"/>
                <w:szCs w:val="20"/>
              </w:rPr>
            </w:pPr>
            <w:r>
              <w:rPr>
                <w:rFonts w:ascii="Courier New" w:hAnsi="Courier New" w:cs="Courier New"/>
                <w:b/>
                <w:sz w:val="20"/>
                <w:szCs w:val="20"/>
              </w:rPr>
              <w:t>16-CV-00450</w:t>
            </w:r>
          </w:p>
        </w:tc>
        <w:tc>
          <w:tcPr>
            <w:tcW w:w="1710" w:type="dxa"/>
          </w:tcPr>
          <w:p w:rsidR="002518FE" w:rsidRDefault="002518FE" w:rsidP="00BA31DF">
            <w:pPr>
              <w:pStyle w:val="PlainText"/>
              <w:rPr>
                <w:rFonts w:ascii="Courier New" w:hAnsi="Courier New" w:cs="Courier New"/>
                <w:b/>
                <w:sz w:val="20"/>
                <w:szCs w:val="20"/>
              </w:rPr>
            </w:pPr>
          </w:p>
          <w:p w:rsidR="00BF4757" w:rsidRDefault="00BF4757" w:rsidP="00BA31DF">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2518FE" w:rsidRDefault="002518FE" w:rsidP="00BA31DF">
            <w:pPr>
              <w:pStyle w:val="PlainText"/>
              <w:jc w:val="left"/>
              <w:rPr>
                <w:rFonts w:ascii="Courier New" w:hAnsi="Courier New" w:cs="Courier New"/>
                <w:b/>
                <w:sz w:val="20"/>
                <w:szCs w:val="20"/>
              </w:rPr>
            </w:pPr>
          </w:p>
          <w:p w:rsidR="00BF4757" w:rsidRDefault="00BF4757" w:rsidP="00BA31DF">
            <w:pPr>
              <w:pStyle w:val="PlainText"/>
              <w:jc w:val="left"/>
              <w:rPr>
                <w:rFonts w:ascii="Courier New" w:hAnsi="Courier New" w:cs="Courier New"/>
                <w:b/>
                <w:sz w:val="20"/>
                <w:szCs w:val="20"/>
              </w:rPr>
            </w:pPr>
            <w:r>
              <w:rPr>
                <w:rFonts w:ascii="Courier New" w:hAnsi="Courier New" w:cs="Courier New"/>
                <w:b/>
                <w:sz w:val="20"/>
                <w:szCs w:val="20"/>
              </w:rPr>
              <w:t>In re: NY Road Runners Settlement</w:t>
            </w:r>
          </w:p>
          <w:p w:rsidR="00BF4757" w:rsidRDefault="00BF4757" w:rsidP="00BF4757">
            <w:pPr>
              <w:pStyle w:val="PlainText"/>
              <w:jc w:val="left"/>
              <w:rPr>
                <w:rFonts w:ascii="Courier New" w:hAnsi="Courier New" w:cs="Courier New"/>
                <w:sz w:val="20"/>
                <w:szCs w:val="20"/>
              </w:rPr>
            </w:pPr>
            <w:r>
              <w:rPr>
                <w:rFonts w:ascii="Courier New" w:hAnsi="Courier New" w:cs="Courier New"/>
                <w:sz w:val="20"/>
                <w:szCs w:val="20"/>
              </w:rPr>
              <w:t>The Lawsuit alleges that the drawings for non-guaranteed entry into the Covered Races were il</w:t>
            </w:r>
            <w:r w:rsidR="009E3387">
              <w:rPr>
                <w:rFonts w:ascii="Courier New" w:hAnsi="Courier New" w:cs="Courier New"/>
                <w:sz w:val="20"/>
                <w:szCs w:val="20"/>
              </w:rPr>
              <w:t>legal lotteries under New York State L</w:t>
            </w:r>
            <w:r>
              <w:rPr>
                <w:rFonts w:ascii="Courier New" w:hAnsi="Courier New" w:cs="Courier New"/>
                <w:sz w:val="20"/>
                <w:szCs w:val="20"/>
              </w:rPr>
              <w:t>aw.  The Lawsuit makes other cla</w:t>
            </w:r>
            <w:r w:rsidR="00602D1C">
              <w:rPr>
                <w:rFonts w:ascii="Courier New" w:hAnsi="Courier New" w:cs="Courier New"/>
                <w:sz w:val="20"/>
                <w:szCs w:val="20"/>
              </w:rPr>
              <w:t>i</w:t>
            </w:r>
            <w:r>
              <w:rPr>
                <w:rFonts w:ascii="Courier New" w:hAnsi="Courier New" w:cs="Courier New"/>
                <w:sz w:val="20"/>
                <w:szCs w:val="20"/>
              </w:rPr>
              <w:t>ms as well regarding the adequacy of disclosures relating to how the lottery and charitable entry into the Covered Races operated.  Speci</w:t>
            </w:r>
            <w:r w:rsidR="005915F9">
              <w:rPr>
                <w:rFonts w:ascii="Courier New" w:hAnsi="Courier New" w:cs="Courier New"/>
                <w:sz w:val="20"/>
                <w:szCs w:val="20"/>
              </w:rPr>
              <w:t>fic</w:t>
            </w:r>
            <w:r>
              <w:rPr>
                <w:rFonts w:ascii="Courier New" w:hAnsi="Courier New" w:cs="Courier New"/>
                <w:sz w:val="20"/>
                <w:szCs w:val="20"/>
              </w:rPr>
              <w:t xml:space="preserve">ally, Plaintiffs allege that Defendant’s method of operation of these races violated New York State General Business Law </w:t>
            </w:r>
            <w:r>
              <w:rPr>
                <w:rFonts w:ascii="Times New Roman" w:hAnsi="Times New Roman" w:cs="Times New Roman"/>
                <w:sz w:val="20"/>
                <w:szCs w:val="20"/>
              </w:rPr>
              <w:t>§</w:t>
            </w:r>
            <w:r>
              <w:rPr>
                <w:rFonts w:ascii="Courier New" w:hAnsi="Courier New" w:cs="Courier New"/>
                <w:sz w:val="20"/>
                <w:szCs w:val="20"/>
              </w:rPr>
              <w:t xml:space="preserve"> 349 and New York General Obligations Law </w:t>
            </w:r>
            <w:r>
              <w:rPr>
                <w:rFonts w:ascii="Times New Roman" w:hAnsi="Times New Roman" w:cs="Times New Roman"/>
                <w:sz w:val="20"/>
                <w:szCs w:val="20"/>
              </w:rPr>
              <w:t xml:space="preserve">§ </w:t>
            </w:r>
            <w:r>
              <w:rPr>
                <w:rFonts w:ascii="Courier New" w:hAnsi="Courier New" w:cs="Courier New"/>
                <w:sz w:val="20"/>
                <w:szCs w:val="20"/>
              </w:rPr>
              <w:t xml:space="preserve">5-423 and committed fraudulent inducement and breach of the implied covenant of good faith and fair dealing. </w:t>
            </w:r>
          </w:p>
          <w:p w:rsidR="00BF4757" w:rsidRPr="00BF4757" w:rsidRDefault="00BF4757" w:rsidP="00BF4757">
            <w:pPr>
              <w:pStyle w:val="PlainText"/>
              <w:jc w:val="left"/>
              <w:rPr>
                <w:rFonts w:ascii="Courier New" w:hAnsi="Courier New" w:cs="Courier New"/>
                <w:sz w:val="20"/>
                <w:szCs w:val="20"/>
              </w:rPr>
            </w:pPr>
          </w:p>
        </w:tc>
        <w:tc>
          <w:tcPr>
            <w:tcW w:w="1440" w:type="dxa"/>
          </w:tcPr>
          <w:p w:rsidR="002518FE" w:rsidRDefault="002518FE" w:rsidP="00BA31DF">
            <w:pPr>
              <w:pStyle w:val="PlainText"/>
              <w:rPr>
                <w:rFonts w:ascii="Courier New" w:hAnsi="Courier New" w:cs="Courier New"/>
                <w:b/>
                <w:sz w:val="20"/>
                <w:szCs w:val="20"/>
              </w:rPr>
            </w:pPr>
          </w:p>
          <w:p w:rsidR="00BF4757" w:rsidRDefault="00BF4757" w:rsidP="00BA31DF">
            <w:pPr>
              <w:pStyle w:val="PlainText"/>
              <w:rPr>
                <w:rFonts w:ascii="Courier New" w:hAnsi="Courier New" w:cs="Courier New"/>
                <w:b/>
                <w:sz w:val="20"/>
                <w:szCs w:val="20"/>
              </w:rPr>
            </w:pPr>
            <w:r>
              <w:rPr>
                <w:rFonts w:ascii="Courier New" w:hAnsi="Courier New" w:cs="Courier New"/>
                <w:b/>
                <w:sz w:val="20"/>
                <w:szCs w:val="20"/>
              </w:rPr>
              <w:t>2-10-2017</w:t>
            </w:r>
          </w:p>
        </w:tc>
        <w:tc>
          <w:tcPr>
            <w:tcW w:w="2681" w:type="dxa"/>
          </w:tcPr>
          <w:p w:rsidR="002518FE" w:rsidRPr="0019187B" w:rsidRDefault="002518FE" w:rsidP="00BA31DF">
            <w:pPr>
              <w:pStyle w:val="PlainText"/>
              <w:jc w:val="left"/>
              <w:rPr>
                <w:rFonts w:ascii="Courier New" w:hAnsi="Courier New" w:cs="Courier New"/>
                <w:noProof/>
                <w:sz w:val="20"/>
                <w:szCs w:val="20"/>
              </w:rPr>
            </w:pPr>
          </w:p>
          <w:p w:rsidR="00BF4757" w:rsidRPr="0019187B" w:rsidRDefault="00BF4757" w:rsidP="00BA31DF">
            <w:pPr>
              <w:pStyle w:val="PlainText"/>
              <w:jc w:val="left"/>
              <w:rPr>
                <w:rFonts w:ascii="Courier New" w:hAnsi="Courier New" w:cs="Courier New"/>
                <w:b/>
                <w:noProof/>
                <w:sz w:val="20"/>
                <w:szCs w:val="20"/>
              </w:rPr>
            </w:pPr>
            <w:r w:rsidRPr="0019187B">
              <w:rPr>
                <w:rFonts w:ascii="Courier New" w:hAnsi="Courier New" w:cs="Courier New"/>
                <w:b/>
                <w:noProof/>
                <w:sz w:val="20"/>
                <w:szCs w:val="20"/>
              </w:rPr>
              <w:t>For more information write or call:</w:t>
            </w:r>
          </w:p>
          <w:p w:rsidR="00BF4757" w:rsidRPr="0019187B" w:rsidRDefault="00BF4757" w:rsidP="00BA31DF">
            <w:pPr>
              <w:pStyle w:val="PlainText"/>
              <w:jc w:val="left"/>
              <w:rPr>
                <w:rFonts w:ascii="Courier New" w:hAnsi="Courier New" w:cs="Courier New"/>
                <w:b/>
                <w:noProof/>
                <w:sz w:val="20"/>
                <w:szCs w:val="20"/>
              </w:rPr>
            </w:pPr>
          </w:p>
          <w:p w:rsidR="00BF4757" w:rsidRPr="0019187B" w:rsidRDefault="00BF4757" w:rsidP="00BA31DF">
            <w:pPr>
              <w:pStyle w:val="PlainText"/>
              <w:jc w:val="left"/>
              <w:rPr>
                <w:rFonts w:ascii="Courier New" w:hAnsi="Courier New" w:cs="Courier New"/>
                <w:b/>
                <w:noProof/>
                <w:sz w:val="16"/>
                <w:szCs w:val="16"/>
              </w:rPr>
            </w:pPr>
            <w:r w:rsidRPr="0019187B">
              <w:rPr>
                <w:rFonts w:ascii="Courier New" w:hAnsi="Courier New" w:cs="Courier New"/>
                <w:b/>
                <w:noProof/>
                <w:sz w:val="16"/>
                <w:szCs w:val="16"/>
              </w:rPr>
              <w:t>Randall S. Newman</w:t>
            </w:r>
          </w:p>
          <w:p w:rsidR="00BF4757" w:rsidRPr="0019187B" w:rsidRDefault="00BF4757" w:rsidP="00BA31DF">
            <w:pPr>
              <w:pStyle w:val="PlainText"/>
              <w:jc w:val="left"/>
              <w:rPr>
                <w:rFonts w:ascii="Courier New" w:hAnsi="Courier New" w:cs="Courier New"/>
                <w:b/>
                <w:noProof/>
                <w:sz w:val="16"/>
                <w:szCs w:val="16"/>
              </w:rPr>
            </w:pPr>
            <w:r w:rsidRPr="0019187B">
              <w:rPr>
                <w:rFonts w:ascii="Courier New" w:hAnsi="Courier New" w:cs="Courier New"/>
                <w:b/>
                <w:noProof/>
                <w:sz w:val="16"/>
                <w:szCs w:val="16"/>
              </w:rPr>
              <w:t>Wolf Haldenstein Adlert</w:t>
            </w:r>
          </w:p>
          <w:p w:rsidR="00BF4757" w:rsidRPr="0019187B" w:rsidRDefault="00BF4757" w:rsidP="00BA31DF">
            <w:pPr>
              <w:pStyle w:val="PlainText"/>
              <w:jc w:val="left"/>
              <w:rPr>
                <w:rFonts w:ascii="Courier New" w:hAnsi="Courier New" w:cs="Courier New"/>
                <w:b/>
                <w:noProof/>
                <w:sz w:val="16"/>
                <w:szCs w:val="16"/>
              </w:rPr>
            </w:pPr>
            <w:r w:rsidRPr="0019187B">
              <w:rPr>
                <w:rFonts w:ascii="Courier New" w:hAnsi="Courier New" w:cs="Courier New"/>
                <w:b/>
                <w:noProof/>
                <w:sz w:val="16"/>
                <w:szCs w:val="16"/>
              </w:rPr>
              <w:t>Freeman &amp; Herz LLP</w:t>
            </w:r>
          </w:p>
          <w:p w:rsidR="00BF4757" w:rsidRPr="0019187B" w:rsidRDefault="00BF4757" w:rsidP="00BA31DF">
            <w:pPr>
              <w:pStyle w:val="PlainText"/>
              <w:jc w:val="left"/>
              <w:rPr>
                <w:rFonts w:ascii="Courier New" w:hAnsi="Courier New" w:cs="Courier New"/>
                <w:b/>
                <w:noProof/>
                <w:sz w:val="16"/>
                <w:szCs w:val="16"/>
              </w:rPr>
            </w:pPr>
            <w:r w:rsidRPr="0019187B">
              <w:rPr>
                <w:rFonts w:ascii="Courier New" w:hAnsi="Courier New" w:cs="Courier New"/>
                <w:b/>
                <w:noProof/>
                <w:sz w:val="16"/>
                <w:szCs w:val="16"/>
              </w:rPr>
              <w:t>270 Madison Avenue</w:t>
            </w:r>
          </w:p>
          <w:p w:rsidR="00BF4757" w:rsidRPr="0019187B" w:rsidRDefault="00BF4757" w:rsidP="00BA31DF">
            <w:pPr>
              <w:pStyle w:val="PlainText"/>
              <w:jc w:val="left"/>
              <w:rPr>
                <w:rFonts w:ascii="Courier New" w:hAnsi="Courier New" w:cs="Courier New"/>
                <w:b/>
                <w:noProof/>
                <w:sz w:val="16"/>
                <w:szCs w:val="16"/>
              </w:rPr>
            </w:pPr>
            <w:r w:rsidRPr="0019187B">
              <w:rPr>
                <w:rFonts w:ascii="Courier New" w:hAnsi="Courier New" w:cs="Courier New"/>
                <w:b/>
                <w:noProof/>
                <w:sz w:val="16"/>
                <w:szCs w:val="16"/>
              </w:rPr>
              <w:t>New York, NY 10016</w:t>
            </w:r>
          </w:p>
          <w:p w:rsidR="00BF4757" w:rsidRPr="0019187B" w:rsidRDefault="00BF4757" w:rsidP="00BA31DF">
            <w:pPr>
              <w:pStyle w:val="PlainText"/>
              <w:jc w:val="left"/>
              <w:rPr>
                <w:rFonts w:ascii="Courier New" w:hAnsi="Courier New" w:cs="Courier New"/>
                <w:b/>
                <w:noProof/>
                <w:sz w:val="16"/>
                <w:szCs w:val="16"/>
              </w:rPr>
            </w:pPr>
          </w:p>
          <w:p w:rsidR="00BF4757" w:rsidRPr="0019187B" w:rsidRDefault="00BF4757" w:rsidP="00BA31DF">
            <w:pPr>
              <w:pStyle w:val="PlainText"/>
              <w:jc w:val="left"/>
              <w:rPr>
                <w:rFonts w:ascii="Courier New" w:hAnsi="Courier New" w:cs="Courier New"/>
                <w:noProof/>
                <w:sz w:val="20"/>
                <w:szCs w:val="20"/>
              </w:rPr>
            </w:pPr>
            <w:r w:rsidRPr="0019187B">
              <w:rPr>
                <w:rFonts w:ascii="Courier New" w:hAnsi="Courier New" w:cs="Courier New"/>
                <w:b/>
                <w:noProof/>
                <w:sz w:val="16"/>
                <w:szCs w:val="16"/>
              </w:rPr>
              <w:t>212 545-4600 (Ph.)</w:t>
            </w:r>
          </w:p>
        </w:tc>
      </w:tr>
      <w:tr w:rsidR="0019187B" w:rsidRPr="00E578B4" w:rsidTr="008311FB">
        <w:tc>
          <w:tcPr>
            <w:tcW w:w="1533" w:type="dxa"/>
          </w:tcPr>
          <w:p w:rsidR="0019187B" w:rsidRDefault="0019187B" w:rsidP="00AF3A76">
            <w:pPr>
              <w:pStyle w:val="PlainText"/>
              <w:rPr>
                <w:rFonts w:ascii="Courier New" w:hAnsi="Courier New" w:cs="Courier New"/>
                <w:b/>
                <w:sz w:val="20"/>
                <w:szCs w:val="20"/>
              </w:rPr>
            </w:pPr>
          </w:p>
          <w:p w:rsidR="0019187B" w:rsidRDefault="0065390E" w:rsidP="00AF3A76">
            <w:pPr>
              <w:pStyle w:val="PlainText"/>
              <w:rPr>
                <w:rFonts w:ascii="Courier New" w:hAnsi="Courier New" w:cs="Courier New"/>
                <w:b/>
                <w:sz w:val="20"/>
                <w:szCs w:val="20"/>
              </w:rPr>
            </w:pPr>
            <w:r>
              <w:rPr>
                <w:rFonts w:ascii="Courier New" w:hAnsi="Courier New" w:cs="Courier New"/>
                <w:b/>
                <w:sz w:val="20"/>
                <w:szCs w:val="20"/>
              </w:rPr>
              <w:t>9-20-2016</w:t>
            </w:r>
          </w:p>
        </w:tc>
        <w:tc>
          <w:tcPr>
            <w:tcW w:w="1620" w:type="dxa"/>
          </w:tcPr>
          <w:p w:rsidR="0019187B" w:rsidRDefault="0019187B" w:rsidP="00BA31DF">
            <w:pPr>
              <w:pStyle w:val="PlainText"/>
              <w:rPr>
                <w:rFonts w:ascii="Courier New" w:hAnsi="Courier New" w:cs="Courier New"/>
                <w:b/>
                <w:sz w:val="20"/>
                <w:szCs w:val="20"/>
              </w:rPr>
            </w:pPr>
          </w:p>
          <w:p w:rsidR="0065390E" w:rsidRDefault="0065390E" w:rsidP="00BA31DF">
            <w:pPr>
              <w:pStyle w:val="PlainText"/>
              <w:rPr>
                <w:rFonts w:ascii="Courier New" w:hAnsi="Courier New" w:cs="Courier New"/>
                <w:b/>
                <w:sz w:val="20"/>
                <w:szCs w:val="20"/>
              </w:rPr>
            </w:pPr>
            <w:r>
              <w:rPr>
                <w:rFonts w:ascii="Courier New" w:hAnsi="Courier New" w:cs="Courier New"/>
                <w:b/>
                <w:sz w:val="20"/>
                <w:szCs w:val="20"/>
              </w:rPr>
              <w:t>13-CV-00206</w:t>
            </w:r>
          </w:p>
        </w:tc>
        <w:tc>
          <w:tcPr>
            <w:tcW w:w="1710" w:type="dxa"/>
          </w:tcPr>
          <w:p w:rsidR="0019187B" w:rsidRDefault="0019187B" w:rsidP="00BA31DF">
            <w:pPr>
              <w:pStyle w:val="PlainText"/>
              <w:rPr>
                <w:rFonts w:ascii="Courier New" w:hAnsi="Courier New" w:cs="Courier New"/>
                <w:b/>
                <w:sz w:val="20"/>
                <w:szCs w:val="20"/>
              </w:rPr>
            </w:pPr>
          </w:p>
          <w:p w:rsidR="0065390E" w:rsidRDefault="0065390E" w:rsidP="00BA31DF">
            <w:pPr>
              <w:pStyle w:val="PlainText"/>
              <w:rPr>
                <w:rFonts w:ascii="Courier New" w:hAnsi="Courier New" w:cs="Courier New"/>
                <w:b/>
                <w:sz w:val="20"/>
                <w:szCs w:val="20"/>
              </w:rPr>
            </w:pPr>
            <w:r>
              <w:rPr>
                <w:rFonts w:ascii="Courier New" w:hAnsi="Courier New" w:cs="Courier New"/>
                <w:b/>
                <w:sz w:val="20"/>
                <w:szCs w:val="20"/>
              </w:rPr>
              <w:t>(E.D. Mo.)</w:t>
            </w:r>
          </w:p>
        </w:tc>
        <w:tc>
          <w:tcPr>
            <w:tcW w:w="5940" w:type="dxa"/>
          </w:tcPr>
          <w:p w:rsidR="0019187B" w:rsidRDefault="0019187B" w:rsidP="00BA31DF">
            <w:pPr>
              <w:pStyle w:val="PlainText"/>
              <w:jc w:val="left"/>
              <w:rPr>
                <w:rFonts w:ascii="Courier New" w:hAnsi="Courier New" w:cs="Courier New"/>
                <w:b/>
                <w:sz w:val="20"/>
                <w:szCs w:val="20"/>
              </w:rPr>
            </w:pPr>
          </w:p>
          <w:p w:rsidR="0065390E" w:rsidRDefault="0065390E" w:rsidP="00BA31DF">
            <w:pPr>
              <w:pStyle w:val="PlainText"/>
              <w:jc w:val="left"/>
              <w:rPr>
                <w:rFonts w:ascii="Courier New" w:hAnsi="Courier New" w:cs="Courier New"/>
                <w:b/>
                <w:sz w:val="20"/>
                <w:szCs w:val="20"/>
              </w:rPr>
            </w:pPr>
            <w:r>
              <w:rPr>
                <w:rFonts w:ascii="Courier New" w:hAnsi="Courier New" w:cs="Courier New"/>
                <w:b/>
                <w:sz w:val="20"/>
                <w:szCs w:val="20"/>
              </w:rPr>
              <w:t>Downing, et al. v. Goldman Phipps, et al.</w:t>
            </w:r>
          </w:p>
          <w:p w:rsidR="00C67715" w:rsidRDefault="0065390E" w:rsidP="00BA31DF">
            <w:pPr>
              <w:pStyle w:val="PlainText"/>
              <w:jc w:val="left"/>
              <w:rPr>
                <w:rFonts w:ascii="Courier New" w:hAnsi="Courier New" w:cs="Courier New"/>
                <w:b/>
                <w:sz w:val="20"/>
                <w:szCs w:val="20"/>
              </w:rPr>
            </w:pPr>
            <w:r>
              <w:rPr>
                <w:rFonts w:ascii="Courier New" w:hAnsi="Courier New" w:cs="Courier New"/>
                <w:b/>
                <w:sz w:val="20"/>
                <w:szCs w:val="20"/>
              </w:rPr>
              <w:t xml:space="preserve">Re Defendants: Mikal C. Watts and </w:t>
            </w:r>
            <w:r w:rsidR="00C67715">
              <w:rPr>
                <w:rFonts w:ascii="Courier New" w:hAnsi="Courier New" w:cs="Courier New"/>
                <w:b/>
                <w:sz w:val="20"/>
                <w:szCs w:val="20"/>
              </w:rPr>
              <w:t>Mikal C. Watts, P.C. and non-De</w:t>
            </w:r>
            <w:r>
              <w:rPr>
                <w:rFonts w:ascii="Courier New" w:hAnsi="Courier New" w:cs="Courier New"/>
                <w:b/>
                <w:sz w:val="20"/>
                <w:szCs w:val="20"/>
              </w:rPr>
              <w:t>fendants, Watts Guerra LLP and Francisco Guerra, IV,</w:t>
            </w:r>
          </w:p>
          <w:p w:rsidR="0065390E" w:rsidRDefault="00C67715" w:rsidP="00C67715">
            <w:pPr>
              <w:pStyle w:val="PlainText"/>
              <w:jc w:val="left"/>
              <w:rPr>
                <w:rFonts w:ascii="Courier New" w:hAnsi="Courier New" w:cs="Courier New"/>
                <w:sz w:val="20"/>
                <w:szCs w:val="20"/>
              </w:rPr>
            </w:pPr>
            <w:r w:rsidRPr="00C67715">
              <w:rPr>
                <w:rFonts w:ascii="Courier New" w:hAnsi="Courier New" w:cs="Courier New"/>
                <w:sz w:val="20"/>
                <w:szCs w:val="20"/>
              </w:rPr>
              <w:t>This lawsuit is about whether Defendants were unjustly enriched by the work performed in the federal</w:t>
            </w:r>
            <w:r>
              <w:rPr>
                <w:rFonts w:ascii="Courier New" w:hAnsi="Courier New" w:cs="Courier New"/>
                <w:sz w:val="20"/>
                <w:szCs w:val="20"/>
              </w:rPr>
              <w:t xml:space="preserve"> </w:t>
            </w:r>
            <w:r w:rsidRPr="00C67715">
              <w:rPr>
                <w:rFonts w:ascii="Courier New" w:hAnsi="Courier New" w:cs="Courier New"/>
                <w:sz w:val="20"/>
                <w:szCs w:val="20"/>
              </w:rPr>
              <w:t>MDL lawsuit against Bayer</w:t>
            </w:r>
            <w:r w:rsidR="005915F9">
              <w:rPr>
                <w:rFonts w:ascii="Courier New" w:hAnsi="Courier New" w:cs="Courier New"/>
                <w:sz w:val="20"/>
                <w:szCs w:val="20"/>
              </w:rPr>
              <w:t>,</w:t>
            </w:r>
            <w:r w:rsidRPr="00C67715">
              <w:rPr>
                <w:rFonts w:ascii="Courier New" w:hAnsi="Courier New" w:cs="Courier New"/>
                <w:sz w:val="20"/>
                <w:szCs w:val="20"/>
              </w:rPr>
              <w:t xml:space="preserve"> and by the money paid into the Common Benefit Fund that was designated to</w:t>
            </w:r>
            <w:r>
              <w:rPr>
                <w:rFonts w:ascii="Courier New" w:hAnsi="Courier New" w:cs="Courier New"/>
                <w:sz w:val="20"/>
                <w:szCs w:val="20"/>
              </w:rPr>
              <w:t xml:space="preserve"> </w:t>
            </w:r>
            <w:r w:rsidRPr="00C67715">
              <w:rPr>
                <w:rFonts w:ascii="Courier New" w:hAnsi="Courier New" w:cs="Courier New"/>
                <w:sz w:val="20"/>
                <w:szCs w:val="20"/>
              </w:rPr>
              <w:t>compensate the attorneys who performed that work and to pay for the costs attributable to that work. The</w:t>
            </w:r>
            <w:r>
              <w:rPr>
                <w:rFonts w:ascii="Courier New" w:hAnsi="Courier New" w:cs="Courier New"/>
                <w:sz w:val="20"/>
                <w:szCs w:val="20"/>
              </w:rPr>
              <w:t xml:space="preserve"> </w:t>
            </w:r>
            <w:r w:rsidRPr="00C67715">
              <w:rPr>
                <w:rFonts w:ascii="Courier New" w:hAnsi="Courier New" w:cs="Courier New"/>
                <w:sz w:val="20"/>
                <w:szCs w:val="20"/>
              </w:rPr>
              <w:t xml:space="preserve">lawsuit also alleges a claim under the legal doctrine known </w:t>
            </w:r>
            <w:r w:rsidRPr="00C67715">
              <w:rPr>
                <w:rFonts w:ascii="Courier New" w:hAnsi="Courier New" w:cs="Courier New"/>
                <w:sz w:val="20"/>
                <w:szCs w:val="20"/>
              </w:rPr>
              <w:lastRenderedPageBreak/>
              <w:t xml:space="preserve">as quantum </w:t>
            </w:r>
            <w:proofErr w:type="spellStart"/>
            <w:r w:rsidRPr="00C67715">
              <w:rPr>
                <w:rFonts w:ascii="Courier New" w:hAnsi="Courier New" w:cs="Courier New"/>
                <w:sz w:val="20"/>
                <w:szCs w:val="20"/>
              </w:rPr>
              <w:t>meruit</w:t>
            </w:r>
            <w:proofErr w:type="spellEnd"/>
            <w:r w:rsidRPr="00C67715">
              <w:rPr>
                <w:rFonts w:ascii="Courier New" w:hAnsi="Courier New" w:cs="Courier New"/>
                <w:sz w:val="20"/>
                <w:szCs w:val="20"/>
              </w:rPr>
              <w:t xml:space="preserve"> based on the same conduct</w:t>
            </w:r>
            <w:r>
              <w:rPr>
                <w:rFonts w:ascii="Courier New" w:hAnsi="Courier New" w:cs="Courier New"/>
                <w:sz w:val="20"/>
                <w:szCs w:val="20"/>
              </w:rPr>
              <w:t xml:space="preserve"> </w:t>
            </w:r>
            <w:r w:rsidRPr="00C67715">
              <w:rPr>
                <w:rFonts w:ascii="Courier New" w:hAnsi="Courier New" w:cs="Courier New"/>
                <w:sz w:val="20"/>
                <w:szCs w:val="20"/>
              </w:rPr>
              <w:t>and seeking the same or similar relief.</w:t>
            </w:r>
          </w:p>
          <w:p w:rsidR="00C67715" w:rsidRDefault="00C67715" w:rsidP="00C67715">
            <w:pPr>
              <w:pStyle w:val="PlainText"/>
              <w:jc w:val="left"/>
              <w:rPr>
                <w:rFonts w:ascii="Courier New" w:hAnsi="Courier New" w:cs="Courier New"/>
                <w:b/>
                <w:sz w:val="20"/>
                <w:szCs w:val="20"/>
              </w:rPr>
            </w:pPr>
          </w:p>
        </w:tc>
        <w:tc>
          <w:tcPr>
            <w:tcW w:w="1440" w:type="dxa"/>
          </w:tcPr>
          <w:p w:rsidR="0019187B" w:rsidRDefault="0019187B" w:rsidP="00BA31DF">
            <w:pPr>
              <w:pStyle w:val="PlainText"/>
              <w:rPr>
                <w:rFonts w:ascii="Courier New" w:hAnsi="Courier New" w:cs="Courier New"/>
                <w:b/>
                <w:sz w:val="20"/>
                <w:szCs w:val="20"/>
              </w:rPr>
            </w:pPr>
          </w:p>
          <w:p w:rsidR="0065390E" w:rsidRDefault="0065390E" w:rsidP="00BA31DF">
            <w:pPr>
              <w:pStyle w:val="PlainText"/>
              <w:rPr>
                <w:rFonts w:ascii="Courier New" w:hAnsi="Courier New" w:cs="Courier New"/>
                <w:b/>
                <w:sz w:val="20"/>
                <w:szCs w:val="20"/>
              </w:rPr>
            </w:pPr>
            <w:r>
              <w:rPr>
                <w:rFonts w:ascii="Courier New" w:hAnsi="Courier New" w:cs="Courier New"/>
                <w:b/>
                <w:sz w:val="20"/>
                <w:szCs w:val="20"/>
              </w:rPr>
              <w:t>1-18-2017</w:t>
            </w:r>
          </w:p>
        </w:tc>
        <w:tc>
          <w:tcPr>
            <w:tcW w:w="2681" w:type="dxa"/>
          </w:tcPr>
          <w:p w:rsidR="0019187B" w:rsidRDefault="0019187B" w:rsidP="00BA31DF">
            <w:pPr>
              <w:pStyle w:val="PlainText"/>
              <w:jc w:val="left"/>
              <w:rPr>
                <w:rFonts w:ascii="Courier New" w:hAnsi="Courier New" w:cs="Courier New"/>
                <w:noProof/>
                <w:sz w:val="20"/>
                <w:szCs w:val="20"/>
              </w:rPr>
            </w:pPr>
          </w:p>
          <w:p w:rsidR="0065390E" w:rsidRDefault="0065390E"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5390E" w:rsidRDefault="0065390E" w:rsidP="00BA31DF">
            <w:pPr>
              <w:pStyle w:val="PlainText"/>
              <w:jc w:val="left"/>
              <w:rPr>
                <w:rFonts w:ascii="Courier New" w:hAnsi="Courier New" w:cs="Courier New"/>
                <w:b/>
                <w:noProof/>
                <w:sz w:val="20"/>
                <w:szCs w:val="20"/>
              </w:rPr>
            </w:pPr>
          </w:p>
          <w:p w:rsidR="00C67715" w:rsidRPr="00C67715" w:rsidRDefault="00C67715" w:rsidP="00C67715">
            <w:pPr>
              <w:pStyle w:val="PlainText"/>
              <w:jc w:val="left"/>
              <w:rPr>
                <w:rFonts w:ascii="Courier New" w:hAnsi="Courier New" w:cs="Courier New"/>
                <w:b/>
                <w:noProof/>
                <w:sz w:val="16"/>
                <w:szCs w:val="16"/>
              </w:rPr>
            </w:pPr>
            <w:r w:rsidRPr="00C67715">
              <w:rPr>
                <w:rFonts w:ascii="Courier New" w:hAnsi="Courier New" w:cs="Courier New"/>
                <w:b/>
                <w:noProof/>
                <w:sz w:val="16"/>
                <w:szCs w:val="16"/>
              </w:rPr>
              <w:t xml:space="preserve">Patrick J. Stueve, </w:t>
            </w:r>
          </w:p>
          <w:p w:rsidR="00C67715" w:rsidRPr="00C67715" w:rsidRDefault="00C67715" w:rsidP="00C67715">
            <w:pPr>
              <w:pStyle w:val="PlainText"/>
              <w:jc w:val="left"/>
              <w:rPr>
                <w:rFonts w:ascii="Courier New" w:hAnsi="Courier New" w:cs="Courier New"/>
                <w:b/>
                <w:noProof/>
                <w:sz w:val="16"/>
                <w:szCs w:val="16"/>
              </w:rPr>
            </w:pPr>
            <w:r w:rsidRPr="00C67715">
              <w:rPr>
                <w:rFonts w:ascii="Courier New" w:hAnsi="Courier New" w:cs="Courier New"/>
                <w:b/>
                <w:noProof/>
                <w:sz w:val="16"/>
                <w:szCs w:val="16"/>
              </w:rPr>
              <w:t xml:space="preserve">Todd E. Hilton, </w:t>
            </w:r>
          </w:p>
          <w:p w:rsidR="00C67715" w:rsidRPr="00C67715" w:rsidRDefault="00C67715" w:rsidP="00C67715">
            <w:pPr>
              <w:pStyle w:val="PlainText"/>
              <w:jc w:val="left"/>
              <w:rPr>
                <w:rFonts w:ascii="Courier New" w:hAnsi="Courier New" w:cs="Courier New"/>
                <w:b/>
                <w:noProof/>
                <w:sz w:val="16"/>
                <w:szCs w:val="16"/>
              </w:rPr>
            </w:pPr>
            <w:r w:rsidRPr="00C67715">
              <w:rPr>
                <w:rFonts w:ascii="Courier New" w:hAnsi="Courier New" w:cs="Courier New"/>
                <w:b/>
                <w:noProof/>
                <w:sz w:val="16"/>
                <w:szCs w:val="16"/>
              </w:rPr>
              <w:t xml:space="preserve">Brad T. Wilders, </w:t>
            </w:r>
          </w:p>
          <w:p w:rsidR="00C67715" w:rsidRPr="00C67715" w:rsidRDefault="00C67715" w:rsidP="00C67715">
            <w:pPr>
              <w:pStyle w:val="PlainText"/>
              <w:jc w:val="left"/>
              <w:rPr>
                <w:rFonts w:ascii="Courier New" w:hAnsi="Courier New" w:cs="Courier New"/>
                <w:b/>
                <w:noProof/>
                <w:sz w:val="16"/>
                <w:szCs w:val="16"/>
              </w:rPr>
            </w:pPr>
            <w:r w:rsidRPr="00C67715">
              <w:rPr>
                <w:rFonts w:ascii="Courier New" w:hAnsi="Courier New" w:cs="Courier New"/>
                <w:b/>
                <w:noProof/>
                <w:sz w:val="16"/>
                <w:szCs w:val="16"/>
              </w:rPr>
              <w:t>Stueve Siegel Hanson LLP</w:t>
            </w:r>
          </w:p>
          <w:p w:rsidR="00C67715" w:rsidRDefault="00C67715" w:rsidP="00C67715">
            <w:pPr>
              <w:pStyle w:val="PlainText"/>
              <w:jc w:val="left"/>
              <w:rPr>
                <w:rFonts w:ascii="Courier New" w:hAnsi="Courier New" w:cs="Courier New"/>
                <w:b/>
                <w:noProof/>
                <w:sz w:val="16"/>
                <w:szCs w:val="16"/>
              </w:rPr>
            </w:pPr>
            <w:r w:rsidRPr="00C67715">
              <w:rPr>
                <w:rFonts w:ascii="Courier New" w:hAnsi="Courier New" w:cs="Courier New"/>
                <w:b/>
                <w:noProof/>
                <w:sz w:val="16"/>
                <w:szCs w:val="16"/>
              </w:rPr>
              <w:t>460 Nichols Road</w:t>
            </w:r>
          </w:p>
          <w:p w:rsidR="00C67715" w:rsidRPr="00C67715" w:rsidRDefault="00C67715" w:rsidP="00C67715">
            <w:pPr>
              <w:pStyle w:val="PlainText"/>
              <w:jc w:val="left"/>
              <w:rPr>
                <w:rFonts w:ascii="Courier New" w:hAnsi="Courier New" w:cs="Courier New"/>
                <w:b/>
                <w:noProof/>
                <w:sz w:val="16"/>
                <w:szCs w:val="16"/>
              </w:rPr>
            </w:pPr>
            <w:r w:rsidRPr="00C67715">
              <w:rPr>
                <w:rFonts w:ascii="Courier New" w:hAnsi="Courier New" w:cs="Courier New"/>
                <w:b/>
                <w:noProof/>
                <w:sz w:val="16"/>
                <w:szCs w:val="16"/>
              </w:rPr>
              <w:t>Suite 200</w:t>
            </w:r>
          </w:p>
          <w:p w:rsidR="0065390E" w:rsidRPr="0065390E" w:rsidRDefault="00C67715" w:rsidP="00C67715">
            <w:pPr>
              <w:pStyle w:val="PlainText"/>
              <w:jc w:val="left"/>
              <w:rPr>
                <w:rFonts w:ascii="Courier New" w:hAnsi="Courier New" w:cs="Courier New"/>
                <w:b/>
                <w:noProof/>
                <w:sz w:val="20"/>
                <w:szCs w:val="20"/>
              </w:rPr>
            </w:pPr>
            <w:r>
              <w:rPr>
                <w:rFonts w:ascii="Courier New" w:hAnsi="Courier New" w:cs="Courier New"/>
                <w:b/>
                <w:noProof/>
                <w:sz w:val="16"/>
                <w:szCs w:val="16"/>
              </w:rPr>
              <w:t>Kansas City, MO</w:t>
            </w:r>
            <w:r w:rsidRPr="00C67715">
              <w:rPr>
                <w:rFonts w:ascii="Courier New" w:hAnsi="Courier New" w:cs="Courier New"/>
                <w:b/>
                <w:noProof/>
                <w:sz w:val="16"/>
                <w:szCs w:val="16"/>
              </w:rPr>
              <w:t xml:space="preserve"> 64112</w:t>
            </w:r>
          </w:p>
        </w:tc>
      </w:tr>
      <w:tr w:rsidR="00C67715" w:rsidRPr="00E578B4" w:rsidTr="008311FB">
        <w:tc>
          <w:tcPr>
            <w:tcW w:w="1533" w:type="dxa"/>
          </w:tcPr>
          <w:p w:rsidR="00C67715" w:rsidRDefault="00C67715" w:rsidP="00AF3A76">
            <w:pPr>
              <w:pStyle w:val="PlainText"/>
              <w:rPr>
                <w:rFonts w:ascii="Courier New" w:hAnsi="Courier New" w:cs="Courier New"/>
                <w:b/>
                <w:sz w:val="20"/>
                <w:szCs w:val="20"/>
              </w:rPr>
            </w:pPr>
          </w:p>
          <w:p w:rsidR="00C67715" w:rsidRDefault="00B250B8" w:rsidP="00AF3A76">
            <w:pPr>
              <w:pStyle w:val="PlainText"/>
              <w:rPr>
                <w:rFonts w:ascii="Courier New" w:hAnsi="Courier New" w:cs="Courier New"/>
                <w:b/>
                <w:sz w:val="20"/>
                <w:szCs w:val="20"/>
              </w:rPr>
            </w:pPr>
            <w:r>
              <w:rPr>
                <w:rFonts w:ascii="Courier New" w:hAnsi="Courier New" w:cs="Courier New"/>
                <w:b/>
                <w:sz w:val="20"/>
                <w:szCs w:val="20"/>
              </w:rPr>
              <w:t>9-21-2016</w:t>
            </w:r>
          </w:p>
        </w:tc>
        <w:tc>
          <w:tcPr>
            <w:tcW w:w="1620" w:type="dxa"/>
          </w:tcPr>
          <w:p w:rsidR="00C67715" w:rsidRDefault="00C67715" w:rsidP="00BA31DF">
            <w:pPr>
              <w:pStyle w:val="PlainText"/>
              <w:rPr>
                <w:rFonts w:ascii="Courier New" w:hAnsi="Courier New" w:cs="Courier New"/>
                <w:b/>
                <w:sz w:val="20"/>
                <w:szCs w:val="20"/>
              </w:rPr>
            </w:pPr>
          </w:p>
          <w:p w:rsidR="00B250B8" w:rsidRDefault="00B250B8" w:rsidP="00BA31DF">
            <w:pPr>
              <w:pStyle w:val="PlainText"/>
              <w:rPr>
                <w:rFonts w:ascii="Courier New" w:hAnsi="Courier New" w:cs="Courier New"/>
                <w:b/>
                <w:sz w:val="20"/>
                <w:szCs w:val="20"/>
              </w:rPr>
            </w:pPr>
            <w:r>
              <w:rPr>
                <w:rFonts w:ascii="Courier New" w:hAnsi="Courier New" w:cs="Courier New"/>
                <w:b/>
                <w:sz w:val="20"/>
                <w:szCs w:val="20"/>
              </w:rPr>
              <w:t>14-CV-14451</w:t>
            </w:r>
          </w:p>
          <w:p w:rsidR="00B250B8" w:rsidRDefault="00B250B8" w:rsidP="00BA31DF">
            <w:pPr>
              <w:pStyle w:val="PlainText"/>
              <w:rPr>
                <w:rFonts w:ascii="Courier New" w:hAnsi="Courier New" w:cs="Courier New"/>
                <w:b/>
                <w:sz w:val="20"/>
                <w:szCs w:val="20"/>
              </w:rPr>
            </w:pPr>
          </w:p>
          <w:p w:rsidR="00B250B8" w:rsidRDefault="00B250B8" w:rsidP="00BA31DF">
            <w:pPr>
              <w:pStyle w:val="PlainText"/>
              <w:rPr>
                <w:rFonts w:ascii="Courier New" w:hAnsi="Courier New" w:cs="Courier New"/>
                <w:b/>
                <w:sz w:val="20"/>
                <w:szCs w:val="20"/>
              </w:rPr>
            </w:pPr>
            <w:r>
              <w:rPr>
                <w:rFonts w:ascii="Courier New" w:hAnsi="Courier New" w:cs="Courier New"/>
                <w:b/>
                <w:sz w:val="20"/>
                <w:szCs w:val="20"/>
              </w:rPr>
              <w:t>14-CV-00107</w:t>
            </w:r>
          </w:p>
          <w:p w:rsidR="00B250B8" w:rsidRDefault="00B250B8" w:rsidP="00BA31DF">
            <w:pPr>
              <w:pStyle w:val="PlainText"/>
              <w:rPr>
                <w:rFonts w:ascii="Courier New" w:hAnsi="Courier New" w:cs="Courier New"/>
                <w:b/>
                <w:sz w:val="20"/>
                <w:szCs w:val="20"/>
              </w:rPr>
            </w:pPr>
          </w:p>
        </w:tc>
        <w:tc>
          <w:tcPr>
            <w:tcW w:w="1710" w:type="dxa"/>
          </w:tcPr>
          <w:p w:rsidR="00C67715" w:rsidRDefault="00C67715" w:rsidP="00BA31DF">
            <w:pPr>
              <w:pStyle w:val="PlainText"/>
              <w:rPr>
                <w:rFonts w:ascii="Courier New" w:hAnsi="Courier New" w:cs="Courier New"/>
                <w:b/>
                <w:sz w:val="20"/>
                <w:szCs w:val="20"/>
              </w:rPr>
            </w:pPr>
          </w:p>
          <w:p w:rsidR="00B250B8" w:rsidRDefault="00B250B8" w:rsidP="00BA31DF">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C67715" w:rsidRDefault="00C67715" w:rsidP="00BA31DF">
            <w:pPr>
              <w:pStyle w:val="PlainText"/>
              <w:jc w:val="left"/>
              <w:rPr>
                <w:rFonts w:ascii="Courier New" w:hAnsi="Courier New" w:cs="Courier New"/>
                <w:b/>
                <w:sz w:val="20"/>
                <w:szCs w:val="20"/>
              </w:rPr>
            </w:pPr>
          </w:p>
          <w:p w:rsidR="00B250B8" w:rsidRDefault="00B250B8" w:rsidP="00BA31DF">
            <w:pPr>
              <w:pStyle w:val="PlainText"/>
              <w:jc w:val="left"/>
              <w:rPr>
                <w:rFonts w:ascii="Courier New" w:hAnsi="Courier New" w:cs="Courier New"/>
                <w:b/>
                <w:sz w:val="20"/>
                <w:szCs w:val="20"/>
              </w:rPr>
            </w:pPr>
            <w:r>
              <w:rPr>
                <w:rFonts w:ascii="Courier New" w:hAnsi="Courier New" w:cs="Courier New"/>
                <w:b/>
                <w:sz w:val="20"/>
                <w:szCs w:val="20"/>
              </w:rPr>
              <w:t>Rush Truck Centers of Arizona, Inc., et al. v. DENSO Corporation, et al.</w:t>
            </w:r>
          </w:p>
          <w:p w:rsidR="00B250B8" w:rsidRDefault="00B250B8" w:rsidP="00BA31DF">
            <w:pPr>
              <w:pStyle w:val="PlainText"/>
              <w:jc w:val="left"/>
              <w:rPr>
                <w:rFonts w:ascii="Courier New" w:hAnsi="Courier New" w:cs="Courier New"/>
                <w:b/>
                <w:sz w:val="20"/>
                <w:szCs w:val="20"/>
              </w:rPr>
            </w:pPr>
            <w:r>
              <w:rPr>
                <w:rFonts w:ascii="Courier New" w:hAnsi="Courier New" w:cs="Courier New"/>
                <w:b/>
                <w:sz w:val="20"/>
                <w:szCs w:val="20"/>
              </w:rPr>
              <w:t>In re: Automotive Parts</w:t>
            </w:r>
          </w:p>
          <w:p w:rsidR="00E569DD" w:rsidRDefault="00E569DD" w:rsidP="00BA31DF">
            <w:pPr>
              <w:pStyle w:val="PlainText"/>
              <w:jc w:val="left"/>
              <w:rPr>
                <w:rFonts w:ascii="Courier New" w:hAnsi="Courier New" w:cs="Courier New"/>
                <w:b/>
                <w:sz w:val="20"/>
                <w:szCs w:val="20"/>
              </w:rPr>
            </w:pPr>
            <w:r>
              <w:rPr>
                <w:rFonts w:ascii="Courier New" w:hAnsi="Courier New" w:cs="Courier New"/>
                <w:b/>
                <w:sz w:val="20"/>
                <w:szCs w:val="20"/>
              </w:rPr>
              <w:t>Re Defendants: Sumitomo Electric Industries, Ltd., Sumitomo Wiring Systems, Ltd., Sumitomo Electric Wiring Systems, Inc. (incorporating K&amp;S Wiring Systems, Inc.) and Sumitomo Wiring Systems (U.S.A.) Inc. (collectively, “Sumitomo”)</w:t>
            </w:r>
          </w:p>
          <w:p w:rsidR="00E569DD" w:rsidRDefault="00E569DD" w:rsidP="00BA31DF">
            <w:pPr>
              <w:pStyle w:val="PlainText"/>
              <w:jc w:val="left"/>
              <w:rPr>
                <w:rFonts w:ascii="Courier New" w:hAnsi="Courier New" w:cs="Courier New"/>
                <w:sz w:val="20"/>
                <w:szCs w:val="20"/>
              </w:rPr>
            </w:pPr>
            <w:r w:rsidRPr="00E569DD">
              <w:rPr>
                <w:rFonts w:ascii="Courier New" w:hAnsi="Courier New" w:cs="Courier New"/>
                <w:sz w:val="20"/>
                <w:szCs w:val="20"/>
              </w:rPr>
              <w:t>The lawsuits claim that the Defendants in each lawsuit agreed to unlawfully raise the price of certain motor vehicle component parts. As a result, dealers of Trucks and/or Equipment who purchased for resale or lease Trucks and/or Equipment containing those parts or who indirectly purchased those parts as replacement parts, which were manufactured or sold by a Defendant or any subsidiary, affiliate, or alleged co-conspirator of a Defendant may have paid more than they should have.</w:t>
            </w:r>
          </w:p>
          <w:p w:rsidR="00E569DD" w:rsidRPr="00E569DD" w:rsidRDefault="00E569DD" w:rsidP="00BA31DF">
            <w:pPr>
              <w:pStyle w:val="PlainText"/>
              <w:jc w:val="left"/>
              <w:rPr>
                <w:rFonts w:ascii="Courier New" w:hAnsi="Courier New" w:cs="Courier New"/>
                <w:sz w:val="20"/>
                <w:szCs w:val="20"/>
              </w:rPr>
            </w:pPr>
          </w:p>
        </w:tc>
        <w:tc>
          <w:tcPr>
            <w:tcW w:w="1440" w:type="dxa"/>
          </w:tcPr>
          <w:p w:rsidR="00C67715" w:rsidRDefault="00C67715" w:rsidP="00BA31DF">
            <w:pPr>
              <w:pStyle w:val="PlainText"/>
              <w:rPr>
                <w:rFonts w:ascii="Courier New" w:hAnsi="Courier New" w:cs="Courier New"/>
                <w:b/>
                <w:sz w:val="20"/>
                <w:szCs w:val="20"/>
              </w:rPr>
            </w:pPr>
          </w:p>
          <w:p w:rsidR="00E569DD" w:rsidRDefault="00E569DD" w:rsidP="00BA31DF">
            <w:pPr>
              <w:pStyle w:val="PlainText"/>
              <w:rPr>
                <w:rFonts w:ascii="Courier New" w:hAnsi="Courier New" w:cs="Courier New"/>
                <w:b/>
                <w:sz w:val="20"/>
                <w:szCs w:val="20"/>
              </w:rPr>
            </w:pPr>
            <w:r>
              <w:rPr>
                <w:rFonts w:ascii="Courier New" w:hAnsi="Courier New" w:cs="Courier New"/>
                <w:b/>
                <w:sz w:val="20"/>
                <w:szCs w:val="20"/>
              </w:rPr>
              <w:t>11-17-2016</w:t>
            </w:r>
          </w:p>
        </w:tc>
        <w:tc>
          <w:tcPr>
            <w:tcW w:w="2681" w:type="dxa"/>
          </w:tcPr>
          <w:p w:rsidR="00C67715" w:rsidRPr="005741BF" w:rsidRDefault="00C67715" w:rsidP="00BA31DF">
            <w:pPr>
              <w:pStyle w:val="PlainText"/>
              <w:jc w:val="left"/>
              <w:rPr>
                <w:rFonts w:ascii="Courier New" w:hAnsi="Courier New" w:cs="Courier New"/>
                <w:b/>
                <w:noProof/>
                <w:sz w:val="20"/>
                <w:szCs w:val="20"/>
              </w:rPr>
            </w:pPr>
          </w:p>
          <w:p w:rsidR="00B250B8" w:rsidRPr="005741BF" w:rsidRDefault="00B250B8" w:rsidP="00BA31DF">
            <w:pPr>
              <w:pStyle w:val="PlainText"/>
              <w:jc w:val="left"/>
              <w:rPr>
                <w:rFonts w:ascii="Courier New" w:hAnsi="Courier New" w:cs="Courier New"/>
                <w:b/>
                <w:noProof/>
                <w:sz w:val="20"/>
                <w:szCs w:val="20"/>
              </w:rPr>
            </w:pPr>
            <w:r w:rsidRPr="005741BF">
              <w:rPr>
                <w:rFonts w:ascii="Courier New" w:hAnsi="Courier New" w:cs="Courier New"/>
                <w:b/>
                <w:noProof/>
                <w:sz w:val="20"/>
                <w:szCs w:val="20"/>
              </w:rPr>
              <w:t>For more information call or visit:</w:t>
            </w:r>
          </w:p>
          <w:p w:rsidR="00B250B8" w:rsidRPr="005741BF" w:rsidRDefault="00B250B8" w:rsidP="00BA31DF">
            <w:pPr>
              <w:pStyle w:val="PlainText"/>
              <w:jc w:val="left"/>
              <w:rPr>
                <w:rFonts w:ascii="Courier New" w:hAnsi="Courier New" w:cs="Courier New"/>
                <w:b/>
                <w:noProof/>
                <w:sz w:val="20"/>
                <w:szCs w:val="20"/>
              </w:rPr>
            </w:pPr>
          </w:p>
          <w:p w:rsidR="00B250B8" w:rsidRPr="005741BF" w:rsidRDefault="00B250B8" w:rsidP="00B250B8">
            <w:pPr>
              <w:pStyle w:val="PlainText"/>
              <w:jc w:val="left"/>
              <w:rPr>
                <w:rFonts w:ascii="Courier New" w:hAnsi="Courier New" w:cs="Courier New"/>
                <w:b/>
                <w:noProof/>
                <w:sz w:val="20"/>
                <w:szCs w:val="20"/>
              </w:rPr>
            </w:pPr>
            <w:r w:rsidRPr="005741BF">
              <w:rPr>
                <w:rFonts w:ascii="Courier New" w:hAnsi="Courier New" w:cs="Courier New"/>
                <w:b/>
                <w:noProof/>
                <w:sz w:val="20"/>
                <w:szCs w:val="20"/>
              </w:rPr>
              <w:t>1-866 742-4955 (Ph.)</w:t>
            </w:r>
          </w:p>
          <w:p w:rsidR="00B250B8" w:rsidRPr="005741BF" w:rsidRDefault="00B250B8" w:rsidP="00B250B8">
            <w:pPr>
              <w:pStyle w:val="PlainText"/>
              <w:jc w:val="left"/>
              <w:rPr>
                <w:rFonts w:ascii="Courier New" w:hAnsi="Courier New" w:cs="Courier New"/>
                <w:b/>
                <w:noProof/>
                <w:sz w:val="20"/>
                <w:szCs w:val="20"/>
              </w:rPr>
            </w:pPr>
          </w:p>
          <w:p w:rsidR="00B250B8" w:rsidRPr="005741BF" w:rsidRDefault="00615C33" w:rsidP="00B250B8">
            <w:pPr>
              <w:pStyle w:val="PlainText"/>
              <w:jc w:val="left"/>
              <w:rPr>
                <w:rFonts w:ascii="Courier New" w:hAnsi="Courier New" w:cs="Courier New"/>
                <w:b/>
                <w:noProof/>
                <w:sz w:val="20"/>
                <w:szCs w:val="20"/>
              </w:rPr>
            </w:pPr>
            <w:hyperlink r:id="rId23" w:history="1">
              <w:r w:rsidR="00B250B8" w:rsidRPr="005741BF">
                <w:rPr>
                  <w:rStyle w:val="Hyperlink"/>
                  <w:rFonts w:ascii="Courier New" w:hAnsi="Courier New" w:cs="Courier New"/>
                  <w:b/>
                  <w:noProof/>
                  <w:sz w:val="20"/>
                  <w:szCs w:val="20"/>
                </w:rPr>
                <w:t>www.TruckDealerSettlement.com</w:t>
              </w:r>
            </w:hyperlink>
          </w:p>
          <w:p w:rsidR="00B250B8" w:rsidRPr="005741BF" w:rsidRDefault="00B250B8" w:rsidP="00B250B8">
            <w:pPr>
              <w:pStyle w:val="PlainText"/>
              <w:jc w:val="left"/>
              <w:rPr>
                <w:rFonts w:ascii="Courier New" w:hAnsi="Courier New" w:cs="Courier New"/>
                <w:b/>
                <w:noProof/>
                <w:sz w:val="20"/>
                <w:szCs w:val="20"/>
              </w:rPr>
            </w:pPr>
          </w:p>
        </w:tc>
      </w:tr>
      <w:tr w:rsidR="00E569DD" w:rsidRPr="00E578B4" w:rsidTr="008311FB">
        <w:tc>
          <w:tcPr>
            <w:tcW w:w="1533" w:type="dxa"/>
          </w:tcPr>
          <w:p w:rsidR="00E569DD" w:rsidRDefault="00E569DD" w:rsidP="00AF3A76">
            <w:pPr>
              <w:pStyle w:val="PlainText"/>
              <w:rPr>
                <w:rFonts w:ascii="Courier New" w:hAnsi="Courier New" w:cs="Courier New"/>
                <w:b/>
                <w:sz w:val="20"/>
                <w:szCs w:val="20"/>
              </w:rPr>
            </w:pPr>
          </w:p>
          <w:p w:rsidR="00E569DD" w:rsidRDefault="00E569DD" w:rsidP="00AF3A76">
            <w:pPr>
              <w:pStyle w:val="PlainText"/>
              <w:rPr>
                <w:rFonts w:ascii="Courier New" w:hAnsi="Courier New" w:cs="Courier New"/>
                <w:b/>
                <w:sz w:val="20"/>
                <w:szCs w:val="20"/>
              </w:rPr>
            </w:pPr>
            <w:r>
              <w:rPr>
                <w:rFonts w:ascii="Courier New" w:hAnsi="Courier New" w:cs="Courier New"/>
                <w:b/>
                <w:sz w:val="20"/>
                <w:szCs w:val="20"/>
              </w:rPr>
              <w:t>9-21-2016</w:t>
            </w:r>
          </w:p>
        </w:tc>
        <w:tc>
          <w:tcPr>
            <w:tcW w:w="1620" w:type="dxa"/>
          </w:tcPr>
          <w:p w:rsidR="00E569DD" w:rsidRDefault="00E569DD" w:rsidP="00BA31DF">
            <w:pPr>
              <w:pStyle w:val="PlainText"/>
              <w:rPr>
                <w:rFonts w:ascii="Courier New" w:hAnsi="Courier New" w:cs="Courier New"/>
                <w:b/>
                <w:sz w:val="20"/>
                <w:szCs w:val="20"/>
              </w:rPr>
            </w:pPr>
          </w:p>
          <w:p w:rsidR="00E569DD" w:rsidRDefault="005741BF" w:rsidP="00BA31DF">
            <w:pPr>
              <w:pStyle w:val="PlainText"/>
              <w:rPr>
                <w:rFonts w:ascii="Courier New" w:hAnsi="Courier New" w:cs="Courier New"/>
                <w:b/>
                <w:sz w:val="20"/>
                <w:szCs w:val="20"/>
              </w:rPr>
            </w:pPr>
            <w:r>
              <w:rPr>
                <w:rFonts w:ascii="Courier New" w:hAnsi="Courier New" w:cs="Courier New"/>
                <w:b/>
                <w:sz w:val="20"/>
                <w:szCs w:val="20"/>
              </w:rPr>
              <w:t>12-CV-00861</w:t>
            </w:r>
          </w:p>
        </w:tc>
        <w:tc>
          <w:tcPr>
            <w:tcW w:w="1710" w:type="dxa"/>
          </w:tcPr>
          <w:p w:rsidR="00E569DD" w:rsidRDefault="00E569DD" w:rsidP="00BA31DF">
            <w:pPr>
              <w:pStyle w:val="PlainText"/>
              <w:rPr>
                <w:rFonts w:ascii="Courier New" w:hAnsi="Courier New" w:cs="Courier New"/>
                <w:b/>
                <w:sz w:val="20"/>
                <w:szCs w:val="20"/>
              </w:rPr>
            </w:pPr>
          </w:p>
          <w:p w:rsidR="005741BF" w:rsidRDefault="005741BF" w:rsidP="00BA31DF">
            <w:pPr>
              <w:pStyle w:val="PlainText"/>
              <w:rPr>
                <w:rFonts w:ascii="Courier New" w:hAnsi="Courier New" w:cs="Courier New"/>
                <w:b/>
                <w:sz w:val="20"/>
                <w:szCs w:val="20"/>
              </w:rPr>
            </w:pPr>
            <w:r>
              <w:rPr>
                <w:rFonts w:ascii="Courier New" w:hAnsi="Courier New" w:cs="Courier New"/>
                <w:b/>
                <w:sz w:val="20"/>
                <w:szCs w:val="20"/>
              </w:rPr>
              <w:t>(E.D. Va.)</w:t>
            </w:r>
          </w:p>
        </w:tc>
        <w:tc>
          <w:tcPr>
            <w:tcW w:w="5940" w:type="dxa"/>
          </w:tcPr>
          <w:p w:rsidR="00E569DD" w:rsidRDefault="00E569DD" w:rsidP="00BA31DF">
            <w:pPr>
              <w:pStyle w:val="PlainText"/>
              <w:jc w:val="left"/>
              <w:rPr>
                <w:rFonts w:ascii="Courier New" w:hAnsi="Courier New" w:cs="Courier New"/>
                <w:b/>
                <w:sz w:val="20"/>
                <w:szCs w:val="20"/>
              </w:rPr>
            </w:pPr>
          </w:p>
          <w:p w:rsidR="005741BF" w:rsidRDefault="005741BF" w:rsidP="00BA31DF">
            <w:pPr>
              <w:pStyle w:val="PlainText"/>
              <w:jc w:val="left"/>
              <w:rPr>
                <w:rFonts w:ascii="Courier New" w:hAnsi="Courier New" w:cs="Courier New"/>
                <w:b/>
                <w:sz w:val="20"/>
                <w:szCs w:val="20"/>
              </w:rPr>
            </w:pPr>
            <w:proofErr w:type="spellStart"/>
            <w:r>
              <w:rPr>
                <w:rFonts w:ascii="Courier New" w:hAnsi="Courier New" w:cs="Courier New"/>
                <w:b/>
                <w:sz w:val="20"/>
                <w:szCs w:val="20"/>
              </w:rPr>
              <w:t>Milbourne</w:t>
            </w:r>
            <w:proofErr w:type="spellEnd"/>
            <w:r>
              <w:rPr>
                <w:rFonts w:ascii="Courier New" w:hAnsi="Courier New" w:cs="Courier New"/>
                <w:b/>
                <w:sz w:val="20"/>
                <w:szCs w:val="20"/>
              </w:rPr>
              <w:t xml:space="preserve"> v. JRK Residential America, LLC</w:t>
            </w:r>
          </w:p>
          <w:p w:rsidR="005741BF" w:rsidRDefault="005741BF" w:rsidP="00D84A97">
            <w:pPr>
              <w:pStyle w:val="PlainText"/>
              <w:jc w:val="left"/>
              <w:rPr>
                <w:rFonts w:ascii="Courier New" w:hAnsi="Courier New" w:cs="Courier New"/>
                <w:sz w:val="20"/>
                <w:szCs w:val="20"/>
              </w:rPr>
            </w:pPr>
            <w:r>
              <w:rPr>
                <w:rFonts w:ascii="Courier New" w:hAnsi="Courier New" w:cs="Courier New"/>
                <w:sz w:val="20"/>
                <w:szCs w:val="20"/>
              </w:rPr>
              <w:t>Plaintiff</w:t>
            </w:r>
            <w:r w:rsidRPr="005741BF">
              <w:rPr>
                <w:rFonts w:ascii="Courier New" w:hAnsi="Courier New" w:cs="Courier New"/>
                <w:sz w:val="20"/>
                <w:szCs w:val="20"/>
              </w:rPr>
              <w:t xml:space="preserve"> applied for</w:t>
            </w:r>
            <w:r>
              <w:rPr>
                <w:rFonts w:ascii="Courier New" w:hAnsi="Courier New" w:cs="Courier New"/>
                <w:sz w:val="20"/>
                <w:szCs w:val="20"/>
              </w:rPr>
              <w:t xml:space="preserve"> </w:t>
            </w:r>
            <w:r w:rsidRPr="005741BF">
              <w:rPr>
                <w:rFonts w:ascii="Courier New" w:hAnsi="Courier New" w:cs="Courier New"/>
                <w:sz w:val="20"/>
                <w:szCs w:val="20"/>
              </w:rPr>
              <w:t>and was offe</w:t>
            </w:r>
            <w:r w:rsidR="00D84A97">
              <w:rPr>
                <w:rFonts w:ascii="Courier New" w:hAnsi="Courier New" w:cs="Courier New"/>
                <w:sz w:val="20"/>
                <w:szCs w:val="20"/>
              </w:rPr>
              <w:t>red a job at JRK Residential Ame</w:t>
            </w:r>
            <w:r w:rsidRPr="005741BF">
              <w:rPr>
                <w:rFonts w:ascii="Courier New" w:hAnsi="Courier New" w:cs="Courier New"/>
                <w:sz w:val="20"/>
                <w:szCs w:val="20"/>
              </w:rPr>
              <w:t xml:space="preserve">rica, LLC. At the time </w:t>
            </w:r>
            <w:r>
              <w:rPr>
                <w:rFonts w:ascii="Courier New" w:hAnsi="Courier New" w:cs="Courier New"/>
                <w:sz w:val="20"/>
                <w:szCs w:val="20"/>
              </w:rPr>
              <w:t xml:space="preserve">Plaintiff </w:t>
            </w:r>
            <w:r w:rsidRPr="005741BF">
              <w:rPr>
                <w:rFonts w:ascii="Courier New" w:hAnsi="Courier New" w:cs="Courier New"/>
                <w:sz w:val="20"/>
                <w:szCs w:val="20"/>
              </w:rPr>
              <w:t>applied for</w:t>
            </w:r>
            <w:r>
              <w:rPr>
                <w:rFonts w:ascii="Courier New" w:hAnsi="Courier New" w:cs="Courier New"/>
                <w:sz w:val="20"/>
                <w:szCs w:val="20"/>
              </w:rPr>
              <w:t xml:space="preserve"> </w:t>
            </w:r>
            <w:r w:rsidRPr="005741BF">
              <w:rPr>
                <w:rFonts w:ascii="Courier New" w:hAnsi="Courier New" w:cs="Courier New"/>
                <w:sz w:val="20"/>
                <w:szCs w:val="20"/>
              </w:rPr>
              <w:t>a jo</w:t>
            </w:r>
            <w:r>
              <w:rPr>
                <w:rFonts w:ascii="Courier New" w:hAnsi="Courier New" w:cs="Courier New"/>
                <w:sz w:val="20"/>
                <w:szCs w:val="20"/>
              </w:rPr>
              <w:t>b, JRK obtained a background che</w:t>
            </w:r>
            <w:r w:rsidRPr="005741BF">
              <w:rPr>
                <w:rFonts w:ascii="Courier New" w:hAnsi="Courier New" w:cs="Courier New"/>
                <w:sz w:val="20"/>
                <w:szCs w:val="20"/>
              </w:rPr>
              <w:t xml:space="preserve">ck from U.S. </w:t>
            </w:r>
            <w:r>
              <w:rPr>
                <w:rFonts w:ascii="Courier New" w:hAnsi="Courier New" w:cs="Courier New"/>
                <w:sz w:val="20"/>
                <w:szCs w:val="20"/>
              </w:rPr>
              <w:t>B</w:t>
            </w:r>
            <w:r w:rsidRPr="005741BF">
              <w:rPr>
                <w:rFonts w:ascii="Courier New" w:hAnsi="Courier New" w:cs="Courier New"/>
                <w:sz w:val="20"/>
                <w:szCs w:val="20"/>
              </w:rPr>
              <w:t>ackground</w:t>
            </w:r>
            <w:r>
              <w:rPr>
                <w:rFonts w:ascii="Courier New" w:hAnsi="Courier New" w:cs="Courier New"/>
                <w:sz w:val="20"/>
                <w:szCs w:val="20"/>
              </w:rPr>
              <w:t xml:space="preserve"> </w:t>
            </w:r>
            <w:r w:rsidRPr="005741BF">
              <w:rPr>
                <w:rFonts w:ascii="Courier New" w:hAnsi="Courier New" w:cs="Courier New"/>
                <w:sz w:val="20"/>
                <w:szCs w:val="20"/>
              </w:rPr>
              <w:t>Screeni</w:t>
            </w:r>
            <w:r>
              <w:rPr>
                <w:rFonts w:ascii="Courier New" w:hAnsi="Courier New" w:cs="Courier New"/>
                <w:sz w:val="20"/>
                <w:szCs w:val="20"/>
              </w:rPr>
              <w:t>ng. JRK denied employment to Plaintiff</w:t>
            </w:r>
            <w:r w:rsidRPr="005741BF">
              <w:rPr>
                <w:rFonts w:ascii="Courier New" w:hAnsi="Courier New" w:cs="Courier New"/>
                <w:sz w:val="20"/>
                <w:szCs w:val="20"/>
              </w:rPr>
              <w:t xml:space="preserve"> based on the results of </w:t>
            </w:r>
            <w:r w:rsidR="005915F9">
              <w:rPr>
                <w:rFonts w:ascii="Courier New" w:hAnsi="Courier New" w:cs="Courier New"/>
                <w:sz w:val="20"/>
                <w:szCs w:val="20"/>
              </w:rPr>
              <w:t xml:space="preserve">the </w:t>
            </w:r>
            <w:r w:rsidRPr="005741BF">
              <w:rPr>
                <w:rFonts w:ascii="Courier New" w:hAnsi="Courier New" w:cs="Courier New"/>
                <w:sz w:val="20"/>
                <w:szCs w:val="20"/>
              </w:rPr>
              <w:t xml:space="preserve">background check. JRK did not provide </w:t>
            </w:r>
            <w:r w:rsidR="00D84A97">
              <w:rPr>
                <w:rFonts w:ascii="Courier New" w:hAnsi="Courier New" w:cs="Courier New"/>
                <w:sz w:val="20"/>
                <w:szCs w:val="20"/>
              </w:rPr>
              <w:t>Plaintiff</w:t>
            </w:r>
            <w:r w:rsidRPr="005741BF">
              <w:rPr>
                <w:rFonts w:ascii="Courier New" w:hAnsi="Courier New" w:cs="Courier New"/>
                <w:sz w:val="20"/>
                <w:szCs w:val="20"/>
              </w:rPr>
              <w:t xml:space="preserve"> with a copy of </w:t>
            </w:r>
            <w:r w:rsidR="00D84A97">
              <w:rPr>
                <w:rFonts w:ascii="Courier New" w:hAnsi="Courier New" w:cs="Courier New"/>
                <w:sz w:val="20"/>
                <w:szCs w:val="20"/>
              </w:rPr>
              <w:lastRenderedPageBreak/>
              <w:t xml:space="preserve">the </w:t>
            </w:r>
            <w:r w:rsidRPr="005741BF">
              <w:rPr>
                <w:rFonts w:ascii="Courier New" w:hAnsi="Courier New" w:cs="Courier New"/>
                <w:sz w:val="20"/>
                <w:szCs w:val="20"/>
              </w:rPr>
              <w:t>consumer</w:t>
            </w:r>
            <w:r w:rsidR="00D84A97">
              <w:rPr>
                <w:rFonts w:ascii="Courier New" w:hAnsi="Courier New" w:cs="Courier New"/>
                <w:sz w:val="20"/>
                <w:szCs w:val="20"/>
              </w:rPr>
              <w:t xml:space="preserve"> </w:t>
            </w:r>
            <w:r w:rsidRPr="005741BF">
              <w:rPr>
                <w:rFonts w:ascii="Courier New" w:hAnsi="Courier New" w:cs="Courier New"/>
                <w:sz w:val="20"/>
                <w:szCs w:val="20"/>
              </w:rPr>
              <w:t xml:space="preserve">report and other required disclosures at least five business days before denying employment as a result of </w:t>
            </w:r>
            <w:r w:rsidR="005915F9">
              <w:rPr>
                <w:rFonts w:ascii="Courier New" w:hAnsi="Courier New" w:cs="Courier New"/>
                <w:sz w:val="20"/>
                <w:szCs w:val="20"/>
              </w:rPr>
              <w:t xml:space="preserve">the </w:t>
            </w:r>
            <w:r w:rsidRPr="005741BF">
              <w:rPr>
                <w:rFonts w:ascii="Courier New" w:hAnsi="Courier New" w:cs="Courier New"/>
                <w:sz w:val="20"/>
                <w:szCs w:val="20"/>
              </w:rPr>
              <w:t>b</w:t>
            </w:r>
            <w:r w:rsidR="00D84A97">
              <w:rPr>
                <w:rFonts w:ascii="Courier New" w:hAnsi="Courier New" w:cs="Courier New"/>
                <w:sz w:val="20"/>
                <w:szCs w:val="20"/>
              </w:rPr>
              <w:t>ackground che</w:t>
            </w:r>
            <w:r w:rsidRPr="005741BF">
              <w:rPr>
                <w:rFonts w:ascii="Courier New" w:hAnsi="Courier New" w:cs="Courier New"/>
                <w:sz w:val="20"/>
                <w:szCs w:val="20"/>
              </w:rPr>
              <w:t>ck.</w:t>
            </w:r>
          </w:p>
          <w:p w:rsidR="00D84A97" w:rsidRPr="005741BF" w:rsidRDefault="00D84A97" w:rsidP="00D84A97">
            <w:pPr>
              <w:pStyle w:val="PlainText"/>
              <w:jc w:val="left"/>
              <w:rPr>
                <w:rFonts w:ascii="Courier New" w:hAnsi="Courier New" w:cs="Courier New"/>
                <w:sz w:val="20"/>
                <w:szCs w:val="20"/>
              </w:rPr>
            </w:pPr>
          </w:p>
        </w:tc>
        <w:tc>
          <w:tcPr>
            <w:tcW w:w="1440" w:type="dxa"/>
          </w:tcPr>
          <w:p w:rsidR="00E569DD" w:rsidRDefault="00E569DD" w:rsidP="00BA31DF">
            <w:pPr>
              <w:pStyle w:val="PlainText"/>
              <w:rPr>
                <w:rFonts w:ascii="Courier New" w:hAnsi="Courier New" w:cs="Courier New"/>
                <w:b/>
                <w:sz w:val="20"/>
                <w:szCs w:val="20"/>
              </w:rPr>
            </w:pPr>
          </w:p>
          <w:p w:rsidR="005741BF" w:rsidRDefault="005741BF" w:rsidP="00BA31DF">
            <w:pPr>
              <w:pStyle w:val="PlainText"/>
              <w:rPr>
                <w:rFonts w:ascii="Courier New" w:hAnsi="Courier New" w:cs="Courier New"/>
                <w:b/>
                <w:sz w:val="20"/>
                <w:szCs w:val="20"/>
              </w:rPr>
            </w:pPr>
            <w:r>
              <w:rPr>
                <w:rFonts w:ascii="Courier New" w:hAnsi="Courier New" w:cs="Courier New"/>
                <w:b/>
                <w:sz w:val="20"/>
                <w:szCs w:val="20"/>
              </w:rPr>
              <w:t>1-4-2017</w:t>
            </w:r>
          </w:p>
        </w:tc>
        <w:tc>
          <w:tcPr>
            <w:tcW w:w="2681" w:type="dxa"/>
          </w:tcPr>
          <w:p w:rsidR="00E569DD" w:rsidRPr="005741BF" w:rsidRDefault="00E569DD" w:rsidP="00BA31DF">
            <w:pPr>
              <w:pStyle w:val="PlainText"/>
              <w:jc w:val="left"/>
              <w:rPr>
                <w:rFonts w:ascii="Courier New" w:hAnsi="Courier New" w:cs="Courier New"/>
                <w:b/>
                <w:noProof/>
                <w:sz w:val="20"/>
                <w:szCs w:val="20"/>
              </w:rPr>
            </w:pPr>
          </w:p>
          <w:p w:rsidR="005741BF" w:rsidRPr="005741BF" w:rsidRDefault="005741BF" w:rsidP="00BA31DF">
            <w:pPr>
              <w:pStyle w:val="PlainText"/>
              <w:jc w:val="left"/>
              <w:rPr>
                <w:rFonts w:ascii="Courier New" w:hAnsi="Courier New" w:cs="Courier New"/>
                <w:b/>
                <w:noProof/>
                <w:sz w:val="20"/>
                <w:szCs w:val="20"/>
              </w:rPr>
            </w:pPr>
            <w:r w:rsidRPr="005741BF">
              <w:rPr>
                <w:rFonts w:ascii="Courier New" w:hAnsi="Courier New" w:cs="Courier New"/>
                <w:b/>
                <w:noProof/>
                <w:sz w:val="20"/>
                <w:szCs w:val="20"/>
              </w:rPr>
              <w:t>For more information write to:</w:t>
            </w:r>
          </w:p>
          <w:p w:rsidR="005741BF" w:rsidRDefault="005741BF" w:rsidP="00BA31DF">
            <w:pPr>
              <w:pStyle w:val="PlainText"/>
              <w:jc w:val="left"/>
              <w:rPr>
                <w:rFonts w:ascii="Courier New" w:hAnsi="Courier New" w:cs="Courier New"/>
                <w:b/>
                <w:noProof/>
                <w:sz w:val="20"/>
                <w:szCs w:val="20"/>
              </w:rPr>
            </w:pPr>
          </w:p>
          <w:p w:rsidR="005741BF" w:rsidRPr="00D84A97" w:rsidRDefault="00D84A97" w:rsidP="00BA31DF">
            <w:pPr>
              <w:pStyle w:val="PlainText"/>
              <w:jc w:val="left"/>
              <w:rPr>
                <w:rFonts w:ascii="Courier New" w:hAnsi="Courier New" w:cs="Courier New"/>
                <w:b/>
                <w:noProof/>
                <w:sz w:val="16"/>
                <w:szCs w:val="16"/>
              </w:rPr>
            </w:pPr>
            <w:r w:rsidRPr="00D84A97">
              <w:rPr>
                <w:rFonts w:ascii="Courier New" w:hAnsi="Courier New" w:cs="Courier New"/>
                <w:b/>
                <w:noProof/>
                <w:sz w:val="16"/>
                <w:szCs w:val="16"/>
              </w:rPr>
              <w:t>Leonard A. Bennett</w:t>
            </w:r>
          </w:p>
          <w:p w:rsidR="00D84A97" w:rsidRPr="00D84A97" w:rsidRDefault="00D84A97" w:rsidP="00BA31DF">
            <w:pPr>
              <w:pStyle w:val="PlainText"/>
              <w:jc w:val="left"/>
              <w:rPr>
                <w:rFonts w:ascii="Courier New" w:hAnsi="Courier New" w:cs="Courier New"/>
                <w:b/>
                <w:noProof/>
                <w:sz w:val="16"/>
                <w:szCs w:val="16"/>
              </w:rPr>
            </w:pPr>
            <w:r w:rsidRPr="00D84A97">
              <w:rPr>
                <w:rFonts w:ascii="Courier New" w:hAnsi="Courier New" w:cs="Courier New"/>
                <w:b/>
                <w:noProof/>
                <w:sz w:val="16"/>
                <w:szCs w:val="16"/>
              </w:rPr>
              <w:t>Consumer Litigation</w:t>
            </w:r>
          </w:p>
          <w:p w:rsidR="00D84A97" w:rsidRPr="00D84A97" w:rsidRDefault="00D84A97" w:rsidP="00BA31DF">
            <w:pPr>
              <w:pStyle w:val="PlainText"/>
              <w:jc w:val="left"/>
              <w:rPr>
                <w:rFonts w:ascii="Courier New" w:hAnsi="Courier New" w:cs="Courier New"/>
                <w:b/>
                <w:noProof/>
                <w:sz w:val="16"/>
                <w:szCs w:val="16"/>
              </w:rPr>
            </w:pPr>
            <w:r w:rsidRPr="00D84A97">
              <w:rPr>
                <w:rFonts w:ascii="Courier New" w:hAnsi="Courier New" w:cs="Courier New"/>
                <w:b/>
                <w:noProof/>
                <w:sz w:val="16"/>
                <w:szCs w:val="16"/>
              </w:rPr>
              <w:t xml:space="preserve"> Associates, P.C.</w:t>
            </w:r>
          </w:p>
          <w:p w:rsidR="00D84A97" w:rsidRPr="00D84A97" w:rsidRDefault="00D84A97" w:rsidP="00BA31DF">
            <w:pPr>
              <w:pStyle w:val="PlainText"/>
              <w:jc w:val="left"/>
              <w:rPr>
                <w:rFonts w:ascii="Courier New" w:hAnsi="Courier New" w:cs="Courier New"/>
                <w:b/>
                <w:noProof/>
                <w:sz w:val="16"/>
                <w:szCs w:val="16"/>
              </w:rPr>
            </w:pPr>
            <w:r w:rsidRPr="00D84A97">
              <w:rPr>
                <w:rFonts w:ascii="Courier New" w:hAnsi="Courier New" w:cs="Courier New"/>
                <w:b/>
                <w:noProof/>
                <w:sz w:val="16"/>
                <w:szCs w:val="16"/>
              </w:rPr>
              <w:t>763 J. Clyde Morris Blvd. 1A</w:t>
            </w:r>
          </w:p>
          <w:p w:rsidR="00D84A97" w:rsidRPr="00D84A97" w:rsidRDefault="00D84A97" w:rsidP="00BA31DF">
            <w:pPr>
              <w:pStyle w:val="PlainText"/>
              <w:jc w:val="left"/>
              <w:rPr>
                <w:rFonts w:ascii="Courier New" w:hAnsi="Courier New" w:cs="Courier New"/>
                <w:b/>
                <w:noProof/>
                <w:sz w:val="16"/>
                <w:szCs w:val="16"/>
              </w:rPr>
            </w:pPr>
            <w:r w:rsidRPr="00D84A97">
              <w:rPr>
                <w:rFonts w:ascii="Courier New" w:hAnsi="Courier New" w:cs="Courier New"/>
                <w:b/>
                <w:noProof/>
                <w:sz w:val="16"/>
                <w:szCs w:val="16"/>
              </w:rPr>
              <w:t>Newport News, VA 23601</w:t>
            </w:r>
          </w:p>
          <w:p w:rsidR="00D84A97" w:rsidRPr="005741BF" w:rsidRDefault="00D84A97" w:rsidP="00BA31DF">
            <w:pPr>
              <w:pStyle w:val="PlainText"/>
              <w:jc w:val="left"/>
              <w:rPr>
                <w:rFonts w:ascii="Courier New" w:hAnsi="Courier New" w:cs="Courier New"/>
                <w:b/>
                <w:noProof/>
                <w:sz w:val="20"/>
                <w:szCs w:val="20"/>
              </w:rPr>
            </w:pPr>
          </w:p>
          <w:p w:rsidR="005741BF" w:rsidRPr="005741BF" w:rsidRDefault="005741BF" w:rsidP="00BA31DF">
            <w:pPr>
              <w:pStyle w:val="PlainText"/>
              <w:jc w:val="left"/>
              <w:rPr>
                <w:rFonts w:ascii="Courier New" w:hAnsi="Courier New" w:cs="Courier New"/>
                <w:b/>
                <w:noProof/>
                <w:sz w:val="20"/>
                <w:szCs w:val="20"/>
              </w:rPr>
            </w:pPr>
          </w:p>
        </w:tc>
      </w:tr>
      <w:tr w:rsidR="00D84A97" w:rsidRPr="00E578B4" w:rsidTr="008311FB">
        <w:tc>
          <w:tcPr>
            <w:tcW w:w="1533" w:type="dxa"/>
          </w:tcPr>
          <w:p w:rsidR="00D84A97" w:rsidRDefault="00D84A97" w:rsidP="00AF3A76">
            <w:pPr>
              <w:pStyle w:val="PlainText"/>
              <w:rPr>
                <w:rFonts w:ascii="Courier New" w:hAnsi="Courier New" w:cs="Courier New"/>
                <w:b/>
                <w:sz w:val="20"/>
                <w:szCs w:val="20"/>
              </w:rPr>
            </w:pPr>
          </w:p>
          <w:p w:rsidR="00D84A97" w:rsidRDefault="00800AB8" w:rsidP="00AF3A76">
            <w:pPr>
              <w:pStyle w:val="PlainText"/>
              <w:rPr>
                <w:rFonts w:ascii="Courier New" w:hAnsi="Courier New" w:cs="Courier New"/>
                <w:b/>
                <w:sz w:val="20"/>
                <w:szCs w:val="20"/>
              </w:rPr>
            </w:pPr>
            <w:r>
              <w:rPr>
                <w:rFonts w:ascii="Courier New" w:hAnsi="Courier New" w:cs="Courier New"/>
                <w:b/>
                <w:sz w:val="20"/>
                <w:szCs w:val="20"/>
              </w:rPr>
              <w:t>9-22-2016</w:t>
            </w:r>
          </w:p>
        </w:tc>
        <w:tc>
          <w:tcPr>
            <w:tcW w:w="1620" w:type="dxa"/>
          </w:tcPr>
          <w:p w:rsidR="00D84A97" w:rsidRDefault="00D84A97" w:rsidP="00BA31DF">
            <w:pPr>
              <w:pStyle w:val="PlainText"/>
              <w:rPr>
                <w:rFonts w:ascii="Courier New" w:hAnsi="Courier New" w:cs="Courier New"/>
                <w:b/>
                <w:sz w:val="20"/>
                <w:szCs w:val="20"/>
              </w:rPr>
            </w:pPr>
          </w:p>
          <w:p w:rsidR="00800AB8" w:rsidRDefault="00800AB8" w:rsidP="00BA31DF">
            <w:pPr>
              <w:pStyle w:val="PlainText"/>
              <w:rPr>
                <w:rFonts w:ascii="Courier New" w:hAnsi="Courier New" w:cs="Courier New"/>
                <w:b/>
                <w:sz w:val="20"/>
                <w:szCs w:val="20"/>
              </w:rPr>
            </w:pPr>
            <w:r>
              <w:rPr>
                <w:rFonts w:ascii="Courier New" w:hAnsi="Courier New" w:cs="Courier New"/>
                <w:b/>
                <w:sz w:val="20"/>
                <w:szCs w:val="20"/>
              </w:rPr>
              <w:t>14-</w:t>
            </w:r>
            <w:r w:rsidR="00F71033">
              <w:rPr>
                <w:rFonts w:ascii="Courier New" w:hAnsi="Courier New" w:cs="Courier New"/>
                <w:b/>
                <w:sz w:val="20"/>
                <w:szCs w:val="20"/>
              </w:rPr>
              <w:t>CV-00020</w:t>
            </w:r>
          </w:p>
        </w:tc>
        <w:tc>
          <w:tcPr>
            <w:tcW w:w="1710" w:type="dxa"/>
          </w:tcPr>
          <w:p w:rsidR="00D84A97" w:rsidRDefault="00D84A97" w:rsidP="00BA31DF">
            <w:pPr>
              <w:pStyle w:val="PlainText"/>
              <w:rPr>
                <w:rFonts w:ascii="Courier New" w:hAnsi="Courier New" w:cs="Courier New"/>
                <w:b/>
                <w:sz w:val="20"/>
                <w:szCs w:val="20"/>
              </w:rPr>
            </w:pPr>
          </w:p>
          <w:p w:rsidR="00F71033" w:rsidRDefault="00F71033" w:rsidP="00BA31DF">
            <w:pPr>
              <w:pStyle w:val="PlainText"/>
              <w:rPr>
                <w:rFonts w:ascii="Courier New" w:hAnsi="Courier New" w:cs="Courier New"/>
                <w:b/>
                <w:sz w:val="20"/>
                <w:szCs w:val="20"/>
              </w:rPr>
            </w:pPr>
            <w:r>
              <w:rPr>
                <w:rFonts w:ascii="Courier New" w:hAnsi="Courier New" w:cs="Courier New"/>
                <w:b/>
                <w:sz w:val="20"/>
                <w:szCs w:val="20"/>
              </w:rPr>
              <w:t>(S.D. Cal.)</w:t>
            </w:r>
          </w:p>
        </w:tc>
        <w:tc>
          <w:tcPr>
            <w:tcW w:w="5940" w:type="dxa"/>
          </w:tcPr>
          <w:p w:rsidR="00D84A97" w:rsidRDefault="00D84A97" w:rsidP="00BA31DF">
            <w:pPr>
              <w:pStyle w:val="PlainText"/>
              <w:jc w:val="left"/>
              <w:rPr>
                <w:rFonts w:ascii="Courier New" w:hAnsi="Courier New" w:cs="Courier New"/>
                <w:b/>
                <w:sz w:val="20"/>
                <w:szCs w:val="20"/>
              </w:rPr>
            </w:pPr>
          </w:p>
          <w:p w:rsidR="00800AB8" w:rsidRDefault="00F71033" w:rsidP="00BA31DF">
            <w:pPr>
              <w:pStyle w:val="PlainText"/>
              <w:jc w:val="left"/>
              <w:rPr>
                <w:rFonts w:ascii="Courier New" w:hAnsi="Courier New" w:cs="Courier New"/>
                <w:b/>
                <w:sz w:val="20"/>
                <w:szCs w:val="20"/>
              </w:rPr>
            </w:pPr>
            <w:proofErr w:type="spellStart"/>
            <w:r>
              <w:rPr>
                <w:rFonts w:ascii="Courier New" w:hAnsi="Courier New" w:cs="Courier New"/>
                <w:b/>
                <w:sz w:val="20"/>
                <w:szCs w:val="20"/>
              </w:rPr>
              <w:t>Haghayeghi</w:t>
            </w:r>
            <w:proofErr w:type="spellEnd"/>
            <w:r>
              <w:rPr>
                <w:rFonts w:ascii="Courier New" w:hAnsi="Courier New" w:cs="Courier New"/>
                <w:b/>
                <w:sz w:val="20"/>
                <w:szCs w:val="20"/>
              </w:rPr>
              <w:t xml:space="preserve"> v. Guess</w:t>
            </w:r>
            <w:proofErr w:type="gramStart"/>
            <w:r>
              <w:rPr>
                <w:rFonts w:ascii="Courier New" w:hAnsi="Courier New" w:cs="Courier New"/>
                <w:b/>
                <w:sz w:val="20"/>
                <w:szCs w:val="20"/>
              </w:rPr>
              <w:t>?,</w:t>
            </w:r>
            <w:proofErr w:type="gramEnd"/>
            <w:r>
              <w:rPr>
                <w:rFonts w:ascii="Courier New" w:hAnsi="Courier New" w:cs="Courier New"/>
                <w:b/>
                <w:sz w:val="20"/>
                <w:szCs w:val="20"/>
              </w:rPr>
              <w:t xml:space="preserve"> Inc.</w:t>
            </w:r>
          </w:p>
          <w:p w:rsidR="00F71033" w:rsidRDefault="00F71033" w:rsidP="00F71033">
            <w:pPr>
              <w:pStyle w:val="PlainText"/>
              <w:jc w:val="left"/>
              <w:rPr>
                <w:rFonts w:ascii="Courier New" w:hAnsi="Courier New" w:cs="Courier New"/>
                <w:sz w:val="20"/>
                <w:szCs w:val="20"/>
              </w:rPr>
            </w:pPr>
            <w:r>
              <w:rPr>
                <w:rFonts w:ascii="Courier New" w:hAnsi="Courier New" w:cs="Courier New"/>
                <w:sz w:val="20"/>
                <w:szCs w:val="20"/>
              </w:rPr>
              <w:t>Plaintiff alleges that Guess sent text messages to cellular phone numbers using an automatic dialing system without the recipient’s prior express consent</w:t>
            </w:r>
            <w:r w:rsidR="005915F9">
              <w:rPr>
                <w:rFonts w:ascii="Courier New" w:hAnsi="Courier New" w:cs="Courier New"/>
                <w:sz w:val="20"/>
                <w:szCs w:val="20"/>
              </w:rPr>
              <w:t>,</w:t>
            </w:r>
            <w:r>
              <w:rPr>
                <w:rFonts w:ascii="Courier New" w:hAnsi="Courier New" w:cs="Courier New"/>
                <w:sz w:val="20"/>
                <w:szCs w:val="20"/>
              </w:rPr>
              <w:t xml:space="preserve"> in violation of the Telephone Consumer Protection Act, 47 U.S.C. </w:t>
            </w:r>
            <w:r>
              <w:rPr>
                <w:rFonts w:ascii="Times New Roman" w:hAnsi="Times New Roman" w:cs="Times New Roman"/>
                <w:sz w:val="20"/>
                <w:szCs w:val="20"/>
              </w:rPr>
              <w:t>§</w:t>
            </w:r>
            <w:r w:rsidR="009E3387">
              <w:rPr>
                <w:rFonts w:ascii="Courier New" w:hAnsi="Courier New" w:cs="Courier New"/>
                <w:sz w:val="20"/>
                <w:szCs w:val="20"/>
              </w:rPr>
              <w:t xml:space="preserve"> 227.</w:t>
            </w:r>
          </w:p>
          <w:p w:rsidR="00F71033" w:rsidRPr="00F71033" w:rsidRDefault="00F71033" w:rsidP="00F71033">
            <w:pPr>
              <w:pStyle w:val="PlainText"/>
              <w:jc w:val="left"/>
              <w:rPr>
                <w:rFonts w:ascii="Courier New" w:hAnsi="Courier New" w:cs="Courier New"/>
                <w:sz w:val="20"/>
                <w:szCs w:val="20"/>
              </w:rPr>
            </w:pPr>
          </w:p>
        </w:tc>
        <w:tc>
          <w:tcPr>
            <w:tcW w:w="1440" w:type="dxa"/>
          </w:tcPr>
          <w:p w:rsidR="00D84A97" w:rsidRDefault="00D84A97" w:rsidP="00BA31DF">
            <w:pPr>
              <w:pStyle w:val="PlainText"/>
              <w:rPr>
                <w:rFonts w:ascii="Courier New" w:hAnsi="Courier New" w:cs="Courier New"/>
                <w:b/>
                <w:sz w:val="20"/>
                <w:szCs w:val="20"/>
              </w:rPr>
            </w:pPr>
          </w:p>
          <w:p w:rsidR="00F71033" w:rsidRDefault="00F71033" w:rsidP="00BA31D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84A97" w:rsidRDefault="00D84A97" w:rsidP="00BA31DF">
            <w:pPr>
              <w:pStyle w:val="PlainText"/>
              <w:jc w:val="left"/>
              <w:rPr>
                <w:rFonts w:ascii="Courier New" w:hAnsi="Courier New" w:cs="Courier New"/>
                <w:b/>
                <w:noProof/>
                <w:sz w:val="20"/>
                <w:szCs w:val="20"/>
              </w:rPr>
            </w:pPr>
          </w:p>
          <w:p w:rsidR="00F71033" w:rsidRDefault="00F71033"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71033" w:rsidRDefault="00F71033" w:rsidP="00BA31DF">
            <w:pPr>
              <w:pStyle w:val="PlainText"/>
              <w:jc w:val="left"/>
              <w:rPr>
                <w:rFonts w:ascii="Courier New" w:hAnsi="Courier New" w:cs="Courier New"/>
                <w:b/>
                <w:noProof/>
                <w:sz w:val="20"/>
                <w:szCs w:val="20"/>
              </w:rPr>
            </w:pPr>
          </w:p>
          <w:p w:rsidR="00F71033" w:rsidRPr="00F71033" w:rsidRDefault="00F71033" w:rsidP="00BA31DF">
            <w:pPr>
              <w:pStyle w:val="PlainText"/>
              <w:jc w:val="left"/>
              <w:rPr>
                <w:rFonts w:ascii="Courier New" w:hAnsi="Courier New" w:cs="Courier New"/>
                <w:b/>
                <w:noProof/>
                <w:sz w:val="16"/>
                <w:szCs w:val="16"/>
              </w:rPr>
            </w:pPr>
            <w:r w:rsidRPr="00F71033">
              <w:rPr>
                <w:rFonts w:ascii="Courier New" w:hAnsi="Courier New" w:cs="Courier New"/>
                <w:b/>
                <w:noProof/>
                <w:sz w:val="16"/>
                <w:szCs w:val="16"/>
              </w:rPr>
              <w:t>Payam Shahian</w:t>
            </w:r>
          </w:p>
          <w:p w:rsidR="00F71033" w:rsidRDefault="00F71033" w:rsidP="00BA31DF">
            <w:pPr>
              <w:pStyle w:val="PlainText"/>
              <w:jc w:val="left"/>
              <w:rPr>
                <w:rFonts w:ascii="Courier New" w:hAnsi="Courier New" w:cs="Courier New"/>
                <w:b/>
                <w:noProof/>
                <w:sz w:val="16"/>
                <w:szCs w:val="16"/>
              </w:rPr>
            </w:pPr>
            <w:r w:rsidRPr="00F71033">
              <w:rPr>
                <w:rFonts w:ascii="Courier New" w:hAnsi="Courier New" w:cs="Courier New"/>
                <w:b/>
                <w:noProof/>
                <w:sz w:val="16"/>
                <w:szCs w:val="16"/>
              </w:rPr>
              <w:t>Strategic Legal</w:t>
            </w:r>
            <w:r>
              <w:rPr>
                <w:rFonts w:ascii="Courier New" w:hAnsi="Courier New" w:cs="Courier New"/>
                <w:b/>
                <w:noProof/>
                <w:sz w:val="16"/>
                <w:szCs w:val="16"/>
              </w:rPr>
              <w:t xml:space="preserve"> </w:t>
            </w:r>
          </w:p>
          <w:p w:rsidR="00F71033" w:rsidRPr="00F71033" w:rsidRDefault="00F71033" w:rsidP="00BA31DF">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F71033">
              <w:rPr>
                <w:rFonts w:ascii="Courier New" w:hAnsi="Courier New" w:cs="Courier New"/>
                <w:b/>
                <w:noProof/>
                <w:sz w:val="16"/>
                <w:szCs w:val="16"/>
              </w:rPr>
              <w:t>Practices, APC</w:t>
            </w:r>
          </w:p>
          <w:p w:rsidR="00F71033" w:rsidRPr="00F71033" w:rsidRDefault="00F71033" w:rsidP="00BA31DF">
            <w:pPr>
              <w:pStyle w:val="PlainText"/>
              <w:jc w:val="left"/>
              <w:rPr>
                <w:rFonts w:ascii="Courier New" w:hAnsi="Courier New" w:cs="Courier New"/>
                <w:b/>
                <w:noProof/>
                <w:sz w:val="16"/>
                <w:szCs w:val="16"/>
              </w:rPr>
            </w:pPr>
            <w:r w:rsidRPr="00F71033">
              <w:rPr>
                <w:rFonts w:ascii="Courier New" w:hAnsi="Courier New" w:cs="Courier New"/>
                <w:b/>
                <w:noProof/>
                <w:sz w:val="16"/>
                <w:szCs w:val="16"/>
              </w:rPr>
              <w:t>1840 Century Park East</w:t>
            </w:r>
          </w:p>
          <w:p w:rsidR="00F71033" w:rsidRDefault="00F71033" w:rsidP="00BA31DF">
            <w:pPr>
              <w:pStyle w:val="PlainText"/>
              <w:jc w:val="left"/>
              <w:rPr>
                <w:rFonts w:ascii="Courier New" w:hAnsi="Courier New" w:cs="Courier New"/>
                <w:b/>
                <w:noProof/>
                <w:sz w:val="16"/>
                <w:szCs w:val="16"/>
              </w:rPr>
            </w:pPr>
            <w:r w:rsidRPr="00F71033">
              <w:rPr>
                <w:rFonts w:ascii="Courier New" w:hAnsi="Courier New" w:cs="Courier New"/>
                <w:b/>
                <w:noProof/>
                <w:sz w:val="16"/>
                <w:szCs w:val="16"/>
              </w:rPr>
              <w:t>Suite 430</w:t>
            </w:r>
          </w:p>
          <w:p w:rsidR="00F71033" w:rsidRDefault="00F71033" w:rsidP="00BA31DF">
            <w:pPr>
              <w:pStyle w:val="PlainText"/>
              <w:jc w:val="left"/>
              <w:rPr>
                <w:rFonts w:ascii="Courier New" w:hAnsi="Courier New" w:cs="Courier New"/>
                <w:b/>
                <w:noProof/>
                <w:sz w:val="16"/>
                <w:szCs w:val="16"/>
              </w:rPr>
            </w:pPr>
            <w:r w:rsidRPr="00F71033">
              <w:rPr>
                <w:rFonts w:ascii="Courier New" w:hAnsi="Courier New" w:cs="Courier New"/>
                <w:b/>
                <w:noProof/>
                <w:sz w:val="16"/>
                <w:szCs w:val="16"/>
              </w:rPr>
              <w:t>Los Angeles, CA 90067</w:t>
            </w:r>
          </w:p>
          <w:p w:rsidR="00F71033" w:rsidRPr="005741BF" w:rsidRDefault="00F71033" w:rsidP="00BA31DF">
            <w:pPr>
              <w:pStyle w:val="PlainText"/>
              <w:jc w:val="left"/>
              <w:rPr>
                <w:rFonts w:ascii="Courier New" w:hAnsi="Courier New" w:cs="Courier New"/>
                <w:b/>
                <w:noProof/>
                <w:sz w:val="20"/>
                <w:szCs w:val="20"/>
              </w:rPr>
            </w:pPr>
          </w:p>
        </w:tc>
      </w:tr>
      <w:tr w:rsidR="00F71033" w:rsidRPr="00E578B4" w:rsidTr="008311FB">
        <w:tc>
          <w:tcPr>
            <w:tcW w:w="1533" w:type="dxa"/>
          </w:tcPr>
          <w:p w:rsidR="00F71033" w:rsidRDefault="00F71033" w:rsidP="00AF3A76">
            <w:pPr>
              <w:pStyle w:val="PlainText"/>
              <w:rPr>
                <w:rFonts w:ascii="Courier New" w:hAnsi="Courier New" w:cs="Courier New"/>
                <w:b/>
                <w:sz w:val="20"/>
                <w:szCs w:val="20"/>
              </w:rPr>
            </w:pPr>
          </w:p>
          <w:p w:rsidR="006D1A99" w:rsidRDefault="006D1A99" w:rsidP="00AF3A76">
            <w:pPr>
              <w:pStyle w:val="PlainText"/>
              <w:rPr>
                <w:rFonts w:ascii="Courier New" w:hAnsi="Courier New" w:cs="Courier New"/>
                <w:b/>
                <w:sz w:val="20"/>
                <w:szCs w:val="20"/>
              </w:rPr>
            </w:pPr>
            <w:r>
              <w:rPr>
                <w:rFonts w:ascii="Courier New" w:hAnsi="Courier New" w:cs="Courier New"/>
                <w:b/>
                <w:sz w:val="20"/>
                <w:szCs w:val="20"/>
              </w:rPr>
              <w:t>9-22-2016</w:t>
            </w:r>
          </w:p>
          <w:p w:rsidR="00F71033" w:rsidRDefault="00F71033" w:rsidP="00AF3A76">
            <w:pPr>
              <w:pStyle w:val="PlainText"/>
              <w:rPr>
                <w:rFonts w:ascii="Courier New" w:hAnsi="Courier New" w:cs="Courier New"/>
                <w:b/>
                <w:sz w:val="20"/>
                <w:szCs w:val="20"/>
              </w:rPr>
            </w:pPr>
          </w:p>
        </w:tc>
        <w:tc>
          <w:tcPr>
            <w:tcW w:w="1620" w:type="dxa"/>
          </w:tcPr>
          <w:p w:rsidR="00F71033" w:rsidRDefault="00F71033" w:rsidP="00BA31DF">
            <w:pPr>
              <w:pStyle w:val="PlainText"/>
              <w:rPr>
                <w:rFonts w:ascii="Courier New" w:hAnsi="Courier New" w:cs="Courier New"/>
                <w:b/>
                <w:sz w:val="20"/>
                <w:szCs w:val="20"/>
              </w:rPr>
            </w:pPr>
          </w:p>
          <w:p w:rsidR="006D1A99" w:rsidRDefault="006D1A99" w:rsidP="00BA31DF">
            <w:pPr>
              <w:pStyle w:val="PlainText"/>
              <w:rPr>
                <w:rFonts w:ascii="Courier New" w:hAnsi="Courier New" w:cs="Courier New"/>
                <w:b/>
                <w:sz w:val="20"/>
                <w:szCs w:val="20"/>
              </w:rPr>
            </w:pPr>
            <w:r>
              <w:rPr>
                <w:rFonts w:ascii="Courier New" w:hAnsi="Courier New" w:cs="Courier New"/>
                <w:b/>
                <w:sz w:val="20"/>
                <w:szCs w:val="20"/>
              </w:rPr>
              <w:t>15-CV-08980</w:t>
            </w:r>
          </w:p>
        </w:tc>
        <w:tc>
          <w:tcPr>
            <w:tcW w:w="1710" w:type="dxa"/>
          </w:tcPr>
          <w:p w:rsidR="00F71033" w:rsidRDefault="00F71033" w:rsidP="00BA31DF">
            <w:pPr>
              <w:pStyle w:val="PlainText"/>
              <w:rPr>
                <w:rFonts w:ascii="Courier New" w:hAnsi="Courier New" w:cs="Courier New"/>
                <w:b/>
                <w:sz w:val="20"/>
                <w:szCs w:val="20"/>
              </w:rPr>
            </w:pPr>
          </w:p>
          <w:p w:rsidR="006D1A99" w:rsidRDefault="006D1A99" w:rsidP="00BA31DF">
            <w:pPr>
              <w:pStyle w:val="PlainText"/>
              <w:rPr>
                <w:rFonts w:ascii="Courier New" w:hAnsi="Courier New" w:cs="Courier New"/>
                <w:b/>
                <w:sz w:val="20"/>
                <w:szCs w:val="20"/>
              </w:rPr>
            </w:pPr>
            <w:r>
              <w:rPr>
                <w:rFonts w:ascii="Courier New" w:hAnsi="Courier New" w:cs="Courier New"/>
                <w:b/>
                <w:sz w:val="20"/>
                <w:szCs w:val="20"/>
              </w:rPr>
              <w:t>(N.D. Ill.)</w:t>
            </w:r>
          </w:p>
        </w:tc>
        <w:tc>
          <w:tcPr>
            <w:tcW w:w="5940" w:type="dxa"/>
          </w:tcPr>
          <w:p w:rsidR="00F71033" w:rsidRDefault="00F71033" w:rsidP="00BA31DF">
            <w:pPr>
              <w:pStyle w:val="PlainText"/>
              <w:jc w:val="left"/>
              <w:rPr>
                <w:rFonts w:ascii="Courier New" w:hAnsi="Courier New" w:cs="Courier New"/>
                <w:b/>
                <w:sz w:val="20"/>
                <w:szCs w:val="20"/>
              </w:rPr>
            </w:pPr>
          </w:p>
          <w:p w:rsidR="006D1A99" w:rsidRDefault="006D1A99" w:rsidP="00BA31DF">
            <w:pPr>
              <w:pStyle w:val="PlainText"/>
              <w:jc w:val="left"/>
              <w:rPr>
                <w:rFonts w:ascii="Courier New" w:hAnsi="Courier New" w:cs="Courier New"/>
                <w:b/>
                <w:sz w:val="20"/>
                <w:szCs w:val="20"/>
              </w:rPr>
            </w:pPr>
            <w:proofErr w:type="spellStart"/>
            <w:r>
              <w:rPr>
                <w:rFonts w:ascii="Courier New" w:hAnsi="Courier New" w:cs="Courier New"/>
                <w:b/>
                <w:sz w:val="20"/>
                <w:szCs w:val="20"/>
              </w:rPr>
              <w:t>Lijana</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Shestopal</w:t>
            </w:r>
            <w:proofErr w:type="spellEnd"/>
            <w:r>
              <w:rPr>
                <w:rFonts w:ascii="Courier New" w:hAnsi="Courier New" w:cs="Courier New"/>
                <w:b/>
                <w:sz w:val="20"/>
                <w:szCs w:val="20"/>
              </w:rPr>
              <w:t xml:space="preserve"> v. Follett Higher Education Group, Inc.</w:t>
            </w:r>
          </w:p>
          <w:p w:rsidR="006D1A99" w:rsidRPr="006D1A99" w:rsidRDefault="006D1A99" w:rsidP="006D1A99">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6D1A99">
              <w:rPr>
                <w:rFonts w:ascii="Courier New" w:hAnsi="Courier New" w:cs="Courier New"/>
                <w:sz w:val="20"/>
                <w:szCs w:val="20"/>
              </w:rPr>
              <w:t>that Follett Higher Education</w:t>
            </w:r>
          </w:p>
          <w:p w:rsidR="006D1A99" w:rsidRDefault="006D1A99" w:rsidP="006D1A99">
            <w:pPr>
              <w:pStyle w:val="PlainText"/>
              <w:jc w:val="left"/>
              <w:rPr>
                <w:rFonts w:ascii="Courier New" w:hAnsi="Courier New" w:cs="Courier New"/>
                <w:sz w:val="20"/>
                <w:szCs w:val="20"/>
              </w:rPr>
            </w:pPr>
            <w:r w:rsidRPr="006D1A99">
              <w:rPr>
                <w:rFonts w:ascii="Courier New" w:hAnsi="Courier New" w:cs="Courier New"/>
                <w:sz w:val="20"/>
                <w:szCs w:val="20"/>
              </w:rPr>
              <w:t>Group, Inc. sent text messages to wireless telephone numbers without prior express</w:t>
            </w:r>
            <w:r>
              <w:rPr>
                <w:rFonts w:ascii="Courier New" w:hAnsi="Courier New" w:cs="Courier New"/>
                <w:sz w:val="20"/>
                <w:szCs w:val="20"/>
              </w:rPr>
              <w:t xml:space="preserve"> </w:t>
            </w:r>
            <w:r w:rsidRPr="006D1A99">
              <w:rPr>
                <w:rFonts w:ascii="Courier New" w:hAnsi="Courier New" w:cs="Courier New"/>
                <w:sz w:val="20"/>
                <w:szCs w:val="20"/>
              </w:rPr>
              <w:t>written consent of the recipients</w:t>
            </w:r>
            <w:r w:rsidR="005915F9">
              <w:rPr>
                <w:rFonts w:ascii="Courier New" w:hAnsi="Courier New" w:cs="Courier New"/>
                <w:sz w:val="20"/>
                <w:szCs w:val="20"/>
              </w:rPr>
              <w:t>,</w:t>
            </w:r>
            <w:r w:rsidRPr="006D1A99">
              <w:rPr>
                <w:rFonts w:ascii="Courier New" w:hAnsi="Courier New" w:cs="Courier New"/>
                <w:sz w:val="20"/>
                <w:szCs w:val="20"/>
              </w:rPr>
              <w:t xml:space="preserve"> in violation of the Telephone Consumer Protection Act, 47</w:t>
            </w:r>
            <w:r>
              <w:rPr>
                <w:rFonts w:ascii="Courier New" w:hAnsi="Courier New" w:cs="Courier New"/>
                <w:sz w:val="20"/>
                <w:szCs w:val="20"/>
              </w:rPr>
              <w:t xml:space="preserve"> </w:t>
            </w:r>
            <w:r w:rsidRPr="006D1A99">
              <w:rPr>
                <w:rFonts w:ascii="Courier New" w:hAnsi="Courier New" w:cs="Courier New"/>
                <w:sz w:val="20"/>
                <w:szCs w:val="20"/>
              </w:rPr>
              <w:t xml:space="preserve">U.S.C. </w:t>
            </w:r>
            <w:r w:rsidRPr="006D1A99">
              <w:rPr>
                <w:rFonts w:asciiTheme="minorHAnsi" w:hAnsiTheme="minorHAnsi" w:cstheme="minorHAnsi"/>
                <w:sz w:val="20"/>
                <w:szCs w:val="20"/>
              </w:rPr>
              <w:t>§</w:t>
            </w:r>
            <w:r w:rsidRPr="006D1A99">
              <w:rPr>
                <w:rFonts w:ascii="Courier New" w:hAnsi="Courier New" w:cs="Courier New"/>
                <w:sz w:val="20"/>
                <w:szCs w:val="20"/>
              </w:rPr>
              <w:t xml:space="preserve"> 227.</w:t>
            </w:r>
          </w:p>
          <w:p w:rsidR="006D1A99" w:rsidRPr="006D1A99" w:rsidRDefault="006D1A99" w:rsidP="006D1A99">
            <w:pPr>
              <w:pStyle w:val="PlainText"/>
              <w:jc w:val="left"/>
              <w:rPr>
                <w:rFonts w:ascii="Courier New" w:hAnsi="Courier New" w:cs="Courier New"/>
                <w:sz w:val="20"/>
                <w:szCs w:val="20"/>
              </w:rPr>
            </w:pPr>
          </w:p>
        </w:tc>
        <w:tc>
          <w:tcPr>
            <w:tcW w:w="1440" w:type="dxa"/>
          </w:tcPr>
          <w:p w:rsidR="00F71033" w:rsidRDefault="00F71033" w:rsidP="00BA31DF">
            <w:pPr>
              <w:pStyle w:val="PlainText"/>
              <w:rPr>
                <w:rFonts w:ascii="Courier New" w:hAnsi="Courier New" w:cs="Courier New"/>
                <w:b/>
                <w:sz w:val="20"/>
                <w:szCs w:val="20"/>
              </w:rPr>
            </w:pPr>
          </w:p>
          <w:p w:rsidR="006D1A99" w:rsidRDefault="006D1A99" w:rsidP="00BA31DF">
            <w:pPr>
              <w:pStyle w:val="PlainText"/>
              <w:rPr>
                <w:rFonts w:ascii="Courier New" w:hAnsi="Courier New" w:cs="Courier New"/>
                <w:b/>
                <w:sz w:val="20"/>
                <w:szCs w:val="20"/>
              </w:rPr>
            </w:pPr>
            <w:r>
              <w:rPr>
                <w:rFonts w:ascii="Courier New" w:hAnsi="Courier New" w:cs="Courier New"/>
                <w:b/>
                <w:sz w:val="20"/>
                <w:szCs w:val="20"/>
              </w:rPr>
              <w:t>3-23-2017</w:t>
            </w:r>
          </w:p>
        </w:tc>
        <w:tc>
          <w:tcPr>
            <w:tcW w:w="2681" w:type="dxa"/>
          </w:tcPr>
          <w:p w:rsidR="00F71033" w:rsidRDefault="00F71033" w:rsidP="00BA31DF">
            <w:pPr>
              <w:pStyle w:val="PlainText"/>
              <w:jc w:val="left"/>
              <w:rPr>
                <w:rFonts w:ascii="Courier New" w:hAnsi="Courier New" w:cs="Courier New"/>
                <w:b/>
                <w:noProof/>
                <w:sz w:val="20"/>
                <w:szCs w:val="20"/>
              </w:rPr>
            </w:pPr>
          </w:p>
          <w:p w:rsidR="006D1A99" w:rsidRDefault="006D1A99"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6D1A99" w:rsidRDefault="006D1A99" w:rsidP="00BA31DF">
            <w:pPr>
              <w:pStyle w:val="PlainText"/>
              <w:jc w:val="left"/>
              <w:rPr>
                <w:rFonts w:ascii="Courier New" w:hAnsi="Courier New" w:cs="Courier New"/>
                <w:b/>
                <w:noProof/>
                <w:sz w:val="20"/>
                <w:szCs w:val="20"/>
              </w:rPr>
            </w:pPr>
          </w:p>
          <w:p w:rsidR="006D1A99" w:rsidRDefault="00615C33" w:rsidP="00BA31DF">
            <w:pPr>
              <w:pStyle w:val="PlainText"/>
              <w:jc w:val="left"/>
              <w:rPr>
                <w:rFonts w:ascii="Courier New" w:hAnsi="Courier New" w:cs="Courier New"/>
                <w:b/>
                <w:noProof/>
                <w:sz w:val="20"/>
                <w:szCs w:val="20"/>
              </w:rPr>
            </w:pPr>
            <w:hyperlink r:id="rId24" w:history="1">
              <w:r w:rsidR="006D1A99" w:rsidRPr="00C02000">
                <w:rPr>
                  <w:rStyle w:val="Hyperlink"/>
                  <w:rFonts w:ascii="Courier New" w:hAnsi="Courier New" w:cs="Courier New"/>
                  <w:b/>
                  <w:noProof/>
                  <w:sz w:val="20"/>
                  <w:szCs w:val="20"/>
                </w:rPr>
                <w:t>www.FollettTCPASettlement.com</w:t>
              </w:r>
            </w:hyperlink>
          </w:p>
          <w:p w:rsidR="006D1A99" w:rsidRDefault="006D1A99" w:rsidP="00BA31DF">
            <w:pPr>
              <w:pStyle w:val="PlainText"/>
              <w:jc w:val="left"/>
              <w:rPr>
                <w:rFonts w:ascii="Courier New" w:hAnsi="Courier New" w:cs="Courier New"/>
                <w:b/>
                <w:noProof/>
                <w:sz w:val="20"/>
                <w:szCs w:val="20"/>
              </w:rPr>
            </w:pPr>
          </w:p>
        </w:tc>
      </w:tr>
      <w:tr w:rsidR="006D1A99" w:rsidRPr="00E578B4" w:rsidTr="008311FB">
        <w:tc>
          <w:tcPr>
            <w:tcW w:w="1533" w:type="dxa"/>
          </w:tcPr>
          <w:p w:rsidR="006D1A99" w:rsidRDefault="006D1A99" w:rsidP="00AF3A76">
            <w:pPr>
              <w:pStyle w:val="PlainText"/>
              <w:rPr>
                <w:rFonts w:ascii="Courier New" w:hAnsi="Courier New" w:cs="Courier New"/>
                <w:b/>
                <w:sz w:val="20"/>
                <w:szCs w:val="20"/>
              </w:rPr>
            </w:pPr>
          </w:p>
          <w:p w:rsidR="006A148F" w:rsidRDefault="006A148F" w:rsidP="00AF3A76">
            <w:pPr>
              <w:pStyle w:val="PlainText"/>
              <w:rPr>
                <w:rFonts w:ascii="Courier New" w:hAnsi="Courier New" w:cs="Courier New"/>
                <w:b/>
                <w:sz w:val="20"/>
                <w:szCs w:val="20"/>
              </w:rPr>
            </w:pPr>
            <w:r>
              <w:rPr>
                <w:rFonts w:ascii="Courier New" w:hAnsi="Courier New" w:cs="Courier New"/>
                <w:b/>
                <w:sz w:val="20"/>
                <w:szCs w:val="20"/>
              </w:rPr>
              <w:t>9-23-2016</w:t>
            </w:r>
          </w:p>
          <w:p w:rsidR="006D1A99" w:rsidRDefault="006D1A99" w:rsidP="00AF3A76">
            <w:pPr>
              <w:pStyle w:val="PlainText"/>
              <w:rPr>
                <w:rFonts w:ascii="Courier New" w:hAnsi="Courier New" w:cs="Courier New"/>
                <w:b/>
                <w:sz w:val="20"/>
                <w:szCs w:val="20"/>
              </w:rPr>
            </w:pPr>
          </w:p>
        </w:tc>
        <w:tc>
          <w:tcPr>
            <w:tcW w:w="1620" w:type="dxa"/>
          </w:tcPr>
          <w:p w:rsidR="006D1A99" w:rsidRDefault="006D1A99" w:rsidP="00BA31DF">
            <w:pPr>
              <w:pStyle w:val="PlainText"/>
              <w:rPr>
                <w:rFonts w:ascii="Courier New" w:hAnsi="Courier New" w:cs="Courier New"/>
                <w:b/>
                <w:sz w:val="20"/>
                <w:szCs w:val="20"/>
              </w:rPr>
            </w:pPr>
          </w:p>
          <w:p w:rsidR="006A148F" w:rsidRDefault="006A148F" w:rsidP="00BA31DF">
            <w:pPr>
              <w:pStyle w:val="PlainText"/>
              <w:rPr>
                <w:rFonts w:ascii="Courier New" w:hAnsi="Courier New" w:cs="Courier New"/>
                <w:b/>
                <w:sz w:val="20"/>
                <w:szCs w:val="20"/>
              </w:rPr>
            </w:pPr>
            <w:r>
              <w:rPr>
                <w:rFonts w:ascii="Courier New" w:hAnsi="Courier New" w:cs="Courier New"/>
                <w:b/>
                <w:sz w:val="20"/>
                <w:szCs w:val="20"/>
              </w:rPr>
              <w:t>12-CV-00101</w:t>
            </w:r>
          </w:p>
        </w:tc>
        <w:tc>
          <w:tcPr>
            <w:tcW w:w="1710" w:type="dxa"/>
          </w:tcPr>
          <w:p w:rsidR="006D1A99" w:rsidRDefault="006D1A99" w:rsidP="00BA31DF">
            <w:pPr>
              <w:pStyle w:val="PlainText"/>
              <w:rPr>
                <w:rFonts w:ascii="Courier New" w:hAnsi="Courier New" w:cs="Courier New"/>
                <w:b/>
                <w:sz w:val="20"/>
                <w:szCs w:val="20"/>
              </w:rPr>
            </w:pPr>
          </w:p>
          <w:p w:rsidR="006A148F" w:rsidRDefault="0027005C" w:rsidP="00BA31DF">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6D1A99" w:rsidRDefault="006D1A99" w:rsidP="00BA31DF">
            <w:pPr>
              <w:pStyle w:val="PlainText"/>
              <w:jc w:val="left"/>
              <w:rPr>
                <w:rFonts w:ascii="Courier New" w:hAnsi="Courier New" w:cs="Courier New"/>
                <w:b/>
                <w:sz w:val="20"/>
                <w:szCs w:val="20"/>
              </w:rPr>
            </w:pPr>
          </w:p>
          <w:p w:rsidR="00C95F15" w:rsidRDefault="0027005C" w:rsidP="00C95F15">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r w:rsidR="00C95F15">
              <w:rPr>
                <w:rFonts w:ascii="Courier New" w:hAnsi="Courier New" w:cs="Courier New"/>
                <w:b/>
                <w:sz w:val="20"/>
                <w:szCs w:val="20"/>
              </w:rPr>
              <w:t xml:space="preserve"> (In re: Wire Harness Systems – Direct Purchaser Plaintiff Cases)</w:t>
            </w:r>
          </w:p>
          <w:p w:rsidR="0027005C" w:rsidRDefault="00C95F15" w:rsidP="00C95F15">
            <w:pPr>
              <w:pStyle w:val="PlainText"/>
              <w:jc w:val="left"/>
              <w:rPr>
                <w:rFonts w:ascii="Courier New" w:hAnsi="Courier New" w:cs="Courier New"/>
                <w:b/>
                <w:sz w:val="20"/>
                <w:szCs w:val="20"/>
              </w:rPr>
            </w:pPr>
            <w:r>
              <w:rPr>
                <w:rFonts w:ascii="Courier New" w:hAnsi="Courier New" w:cs="Courier New"/>
                <w:b/>
                <w:sz w:val="20"/>
                <w:szCs w:val="20"/>
              </w:rPr>
              <w:t xml:space="preserve">Re Defendants: G.S. </w:t>
            </w:r>
            <w:proofErr w:type="spellStart"/>
            <w:r>
              <w:rPr>
                <w:rFonts w:ascii="Courier New" w:hAnsi="Courier New" w:cs="Courier New"/>
                <w:b/>
                <w:sz w:val="20"/>
                <w:szCs w:val="20"/>
              </w:rPr>
              <w:t>Electech</w:t>
            </w:r>
            <w:proofErr w:type="spellEnd"/>
            <w:r>
              <w:rPr>
                <w:rFonts w:ascii="Courier New" w:hAnsi="Courier New" w:cs="Courier New"/>
                <w:b/>
                <w:sz w:val="20"/>
                <w:szCs w:val="20"/>
              </w:rPr>
              <w:t xml:space="preserve">, Inc., G.S. Wiring Systems, Inc., and G.S.W. Manufacturing, Inc. (together, “G.S. </w:t>
            </w:r>
            <w:proofErr w:type="spellStart"/>
            <w:r>
              <w:rPr>
                <w:rFonts w:ascii="Courier New" w:hAnsi="Courier New" w:cs="Courier New"/>
                <w:b/>
                <w:sz w:val="20"/>
                <w:szCs w:val="20"/>
              </w:rPr>
              <w:t>Electech</w:t>
            </w:r>
            <w:proofErr w:type="spellEnd"/>
            <w:r>
              <w:rPr>
                <w:rFonts w:ascii="Courier New" w:hAnsi="Courier New" w:cs="Courier New"/>
                <w:b/>
                <w:sz w:val="20"/>
                <w:szCs w:val="20"/>
              </w:rPr>
              <w:t>”)</w:t>
            </w:r>
            <w:r w:rsidR="0027005C">
              <w:rPr>
                <w:rFonts w:ascii="Courier New" w:hAnsi="Courier New" w:cs="Courier New"/>
                <w:b/>
                <w:sz w:val="20"/>
                <w:szCs w:val="20"/>
              </w:rPr>
              <w:t xml:space="preserve"> </w:t>
            </w:r>
          </w:p>
          <w:p w:rsidR="00C95F15" w:rsidRPr="00C95F15" w:rsidRDefault="00C95F15" w:rsidP="005915F9">
            <w:pPr>
              <w:pStyle w:val="PlainText"/>
              <w:jc w:val="left"/>
              <w:rPr>
                <w:rFonts w:ascii="Courier New" w:hAnsi="Courier New" w:cs="Courier New"/>
                <w:sz w:val="20"/>
                <w:szCs w:val="20"/>
              </w:rPr>
            </w:pPr>
            <w:r w:rsidRPr="00C95F15">
              <w:rPr>
                <w:rFonts w:ascii="Courier New" w:hAnsi="Courier New" w:cs="Courier New"/>
                <w:sz w:val="20"/>
                <w:szCs w:val="20"/>
              </w:rPr>
              <w:t>See CAFA notice dated 9-6-2016 In re: Wire Harness Cases above for more information.</w:t>
            </w:r>
          </w:p>
        </w:tc>
        <w:tc>
          <w:tcPr>
            <w:tcW w:w="1440" w:type="dxa"/>
          </w:tcPr>
          <w:p w:rsidR="006D1A99" w:rsidRDefault="006D1A99" w:rsidP="00BA31DF">
            <w:pPr>
              <w:pStyle w:val="PlainText"/>
              <w:rPr>
                <w:rFonts w:ascii="Courier New" w:hAnsi="Courier New" w:cs="Courier New"/>
                <w:b/>
                <w:sz w:val="20"/>
                <w:szCs w:val="20"/>
              </w:rPr>
            </w:pPr>
          </w:p>
          <w:p w:rsidR="0027005C" w:rsidRDefault="0027005C" w:rsidP="00BA31DF">
            <w:pPr>
              <w:pStyle w:val="PlainText"/>
              <w:rPr>
                <w:rFonts w:ascii="Courier New" w:hAnsi="Courier New" w:cs="Courier New"/>
                <w:b/>
                <w:sz w:val="20"/>
                <w:szCs w:val="20"/>
              </w:rPr>
            </w:pPr>
            <w:r>
              <w:rPr>
                <w:rFonts w:ascii="Courier New" w:hAnsi="Courier New" w:cs="Courier New"/>
                <w:b/>
                <w:sz w:val="20"/>
                <w:szCs w:val="20"/>
              </w:rPr>
              <w:t>11-16-2016</w:t>
            </w:r>
          </w:p>
        </w:tc>
        <w:tc>
          <w:tcPr>
            <w:tcW w:w="2681" w:type="dxa"/>
          </w:tcPr>
          <w:p w:rsidR="006D1A99" w:rsidRDefault="006D1A99" w:rsidP="00BA31DF">
            <w:pPr>
              <w:pStyle w:val="PlainText"/>
              <w:jc w:val="left"/>
              <w:rPr>
                <w:rFonts w:ascii="Courier New" w:hAnsi="Courier New" w:cs="Courier New"/>
                <w:b/>
                <w:noProof/>
                <w:sz w:val="20"/>
                <w:szCs w:val="20"/>
              </w:rPr>
            </w:pPr>
          </w:p>
          <w:p w:rsidR="0027005C" w:rsidRDefault="0027005C"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27005C" w:rsidRDefault="0027005C" w:rsidP="00BA31DF">
            <w:pPr>
              <w:pStyle w:val="PlainText"/>
              <w:jc w:val="left"/>
              <w:rPr>
                <w:rFonts w:ascii="Courier New" w:hAnsi="Courier New" w:cs="Courier New"/>
                <w:b/>
                <w:noProof/>
                <w:sz w:val="20"/>
                <w:szCs w:val="20"/>
              </w:rPr>
            </w:pPr>
          </w:p>
          <w:p w:rsidR="0027005C" w:rsidRDefault="00615C33" w:rsidP="00BA31DF">
            <w:pPr>
              <w:pStyle w:val="PlainText"/>
              <w:jc w:val="left"/>
              <w:rPr>
                <w:rFonts w:ascii="Courier New" w:hAnsi="Courier New" w:cs="Courier New"/>
                <w:b/>
                <w:noProof/>
                <w:sz w:val="20"/>
                <w:szCs w:val="20"/>
              </w:rPr>
            </w:pPr>
            <w:hyperlink r:id="rId25" w:history="1">
              <w:r w:rsidR="0027005C" w:rsidRPr="003E1002">
                <w:rPr>
                  <w:rStyle w:val="Hyperlink"/>
                  <w:rFonts w:ascii="Courier New" w:hAnsi="Courier New" w:cs="Courier New"/>
                  <w:b/>
                  <w:noProof/>
                  <w:sz w:val="20"/>
                  <w:szCs w:val="20"/>
                </w:rPr>
                <w:t>www.autopartsantitrustlitigation.com</w:t>
              </w:r>
            </w:hyperlink>
          </w:p>
          <w:p w:rsidR="0027005C" w:rsidRDefault="0027005C" w:rsidP="00BA31DF">
            <w:pPr>
              <w:pStyle w:val="PlainText"/>
              <w:jc w:val="left"/>
              <w:rPr>
                <w:rFonts w:ascii="Courier New" w:hAnsi="Courier New" w:cs="Courier New"/>
                <w:b/>
                <w:noProof/>
                <w:sz w:val="20"/>
                <w:szCs w:val="20"/>
              </w:rPr>
            </w:pPr>
          </w:p>
        </w:tc>
      </w:tr>
      <w:tr w:rsidR="00C95F15" w:rsidRPr="00E578B4" w:rsidTr="008311FB">
        <w:tc>
          <w:tcPr>
            <w:tcW w:w="1533" w:type="dxa"/>
          </w:tcPr>
          <w:p w:rsidR="00C95F15" w:rsidRDefault="00C95F15" w:rsidP="00AF3A76">
            <w:pPr>
              <w:pStyle w:val="PlainText"/>
              <w:rPr>
                <w:rFonts w:ascii="Courier New" w:hAnsi="Courier New" w:cs="Courier New"/>
                <w:b/>
                <w:sz w:val="20"/>
                <w:szCs w:val="20"/>
              </w:rPr>
            </w:pPr>
          </w:p>
          <w:p w:rsidR="00C95F15" w:rsidRDefault="00C95F15" w:rsidP="00AF3A76">
            <w:pPr>
              <w:pStyle w:val="PlainText"/>
              <w:rPr>
                <w:rFonts w:ascii="Courier New" w:hAnsi="Courier New" w:cs="Courier New"/>
                <w:b/>
                <w:sz w:val="20"/>
                <w:szCs w:val="20"/>
              </w:rPr>
            </w:pPr>
            <w:r>
              <w:rPr>
                <w:rFonts w:ascii="Courier New" w:hAnsi="Courier New" w:cs="Courier New"/>
                <w:b/>
                <w:sz w:val="20"/>
                <w:szCs w:val="20"/>
              </w:rPr>
              <w:t>9-23-2016</w:t>
            </w:r>
          </w:p>
        </w:tc>
        <w:tc>
          <w:tcPr>
            <w:tcW w:w="1620" w:type="dxa"/>
          </w:tcPr>
          <w:p w:rsidR="00C95F15" w:rsidRDefault="00C95F15" w:rsidP="00BA31DF">
            <w:pPr>
              <w:pStyle w:val="PlainText"/>
              <w:rPr>
                <w:rFonts w:ascii="Courier New" w:hAnsi="Courier New" w:cs="Courier New"/>
                <w:b/>
                <w:sz w:val="20"/>
                <w:szCs w:val="20"/>
              </w:rPr>
            </w:pPr>
          </w:p>
          <w:p w:rsidR="00C95F15" w:rsidRDefault="00C95F15" w:rsidP="00BA31DF">
            <w:pPr>
              <w:pStyle w:val="PlainText"/>
              <w:rPr>
                <w:rFonts w:ascii="Courier New" w:hAnsi="Courier New" w:cs="Courier New"/>
                <w:b/>
                <w:sz w:val="20"/>
                <w:szCs w:val="20"/>
              </w:rPr>
            </w:pPr>
            <w:r>
              <w:rPr>
                <w:rFonts w:ascii="Courier New" w:hAnsi="Courier New" w:cs="Courier New"/>
                <w:b/>
                <w:sz w:val="20"/>
                <w:szCs w:val="20"/>
              </w:rPr>
              <w:t>14-CV-6009</w:t>
            </w:r>
          </w:p>
        </w:tc>
        <w:tc>
          <w:tcPr>
            <w:tcW w:w="1710" w:type="dxa"/>
          </w:tcPr>
          <w:p w:rsidR="00C95F15" w:rsidRDefault="00C95F15" w:rsidP="00BA31DF">
            <w:pPr>
              <w:pStyle w:val="PlainText"/>
              <w:rPr>
                <w:rFonts w:ascii="Courier New" w:hAnsi="Courier New" w:cs="Courier New"/>
                <w:b/>
                <w:sz w:val="20"/>
                <w:szCs w:val="20"/>
              </w:rPr>
            </w:pPr>
          </w:p>
          <w:p w:rsidR="00C95F15" w:rsidRDefault="00C95F15" w:rsidP="00BA31DF">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C95F15" w:rsidRDefault="00C95F15" w:rsidP="00BA31DF">
            <w:pPr>
              <w:pStyle w:val="PlainText"/>
              <w:jc w:val="left"/>
              <w:rPr>
                <w:rFonts w:ascii="Courier New" w:hAnsi="Courier New" w:cs="Courier New"/>
                <w:b/>
                <w:sz w:val="20"/>
                <w:szCs w:val="20"/>
              </w:rPr>
            </w:pPr>
          </w:p>
          <w:p w:rsidR="00C95F15" w:rsidRDefault="00C95F15" w:rsidP="00BA31DF">
            <w:pPr>
              <w:pStyle w:val="PlainText"/>
              <w:jc w:val="left"/>
              <w:rPr>
                <w:rFonts w:ascii="Courier New" w:hAnsi="Courier New" w:cs="Courier New"/>
                <w:b/>
                <w:sz w:val="20"/>
                <w:szCs w:val="20"/>
              </w:rPr>
            </w:pPr>
            <w:r w:rsidRPr="00C95F15">
              <w:rPr>
                <w:rFonts w:ascii="Courier New" w:hAnsi="Courier New" w:cs="Courier New"/>
                <w:b/>
                <w:sz w:val="20"/>
                <w:szCs w:val="20"/>
              </w:rPr>
              <w:t xml:space="preserve">Amy Friedman v. </w:t>
            </w:r>
            <w:proofErr w:type="spellStart"/>
            <w:r w:rsidRPr="00C95F15">
              <w:rPr>
                <w:rFonts w:ascii="Courier New" w:hAnsi="Courier New" w:cs="Courier New"/>
                <w:b/>
                <w:sz w:val="20"/>
                <w:szCs w:val="20"/>
              </w:rPr>
              <w:t>Guthy-Renker</w:t>
            </w:r>
            <w:proofErr w:type="spellEnd"/>
            <w:r w:rsidRPr="00C95F15">
              <w:rPr>
                <w:rFonts w:ascii="Courier New" w:hAnsi="Courier New" w:cs="Courier New"/>
                <w:b/>
                <w:sz w:val="20"/>
                <w:szCs w:val="20"/>
              </w:rPr>
              <w:t xml:space="preserve"> LLC and WEN by Chaz Dean, Inc.</w:t>
            </w:r>
          </w:p>
          <w:p w:rsidR="00C95F15" w:rsidRPr="00C95F15" w:rsidRDefault="00C95F15" w:rsidP="00C95F15">
            <w:pPr>
              <w:pStyle w:val="PlainText"/>
              <w:jc w:val="left"/>
              <w:rPr>
                <w:rFonts w:ascii="Courier New" w:hAnsi="Courier New" w:cs="Courier New"/>
                <w:sz w:val="20"/>
                <w:szCs w:val="20"/>
              </w:rPr>
            </w:pPr>
            <w:r w:rsidRPr="00C95F15">
              <w:rPr>
                <w:rFonts w:ascii="Courier New" w:hAnsi="Courier New" w:cs="Courier New"/>
                <w:sz w:val="20"/>
                <w:szCs w:val="20"/>
              </w:rPr>
              <w:t>The lawsuit alleges that Defendants designed,</w:t>
            </w:r>
          </w:p>
          <w:p w:rsidR="00C95F15" w:rsidRPr="00C95F15" w:rsidRDefault="00C95F15" w:rsidP="006F4DB7">
            <w:pPr>
              <w:pStyle w:val="PlainText"/>
              <w:jc w:val="left"/>
              <w:rPr>
                <w:rFonts w:ascii="Courier New" w:hAnsi="Courier New" w:cs="Courier New"/>
                <w:sz w:val="20"/>
                <w:szCs w:val="20"/>
              </w:rPr>
            </w:pPr>
            <w:r w:rsidRPr="00C95F15">
              <w:rPr>
                <w:rFonts w:ascii="Courier New" w:hAnsi="Courier New" w:cs="Courier New"/>
                <w:sz w:val="20"/>
                <w:szCs w:val="20"/>
              </w:rPr>
              <w:t>manufactured and sold WEN® Hair Care Products (“WEN®”) which allegedly caused</w:t>
            </w:r>
            <w:r w:rsidR="006F4DB7">
              <w:rPr>
                <w:rFonts w:ascii="Courier New" w:hAnsi="Courier New" w:cs="Courier New"/>
                <w:sz w:val="20"/>
                <w:szCs w:val="20"/>
              </w:rPr>
              <w:t xml:space="preserve"> </w:t>
            </w:r>
            <w:r w:rsidRPr="00C95F15">
              <w:rPr>
                <w:rFonts w:ascii="Courier New" w:hAnsi="Courier New" w:cs="Courier New"/>
                <w:sz w:val="20"/>
                <w:szCs w:val="20"/>
              </w:rPr>
              <w:t>certain users to suffer personal injury including hair loss, hair damage or scalp irritation.</w:t>
            </w:r>
            <w:r w:rsidR="006F4DB7">
              <w:rPr>
                <w:rFonts w:ascii="Courier New" w:hAnsi="Courier New" w:cs="Courier New"/>
                <w:sz w:val="20"/>
                <w:szCs w:val="20"/>
              </w:rPr>
              <w:t xml:space="preserve"> </w:t>
            </w:r>
            <w:r w:rsidRPr="00C95F15">
              <w:rPr>
                <w:rFonts w:ascii="Courier New" w:hAnsi="Courier New" w:cs="Courier New"/>
                <w:sz w:val="20"/>
                <w:szCs w:val="20"/>
              </w:rPr>
              <w:t xml:space="preserve">Plaintiffs </w:t>
            </w:r>
            <w:r w:rsidR="006F4DB7">
              <w:rPr>
                <w:rFonts w:ascii="Courier New" w:hAnsi="Courier New" w:cs="Courier New"/>
                <w:sz w:val="20"/>
                <w:szCs w:val="20"/>
              </w:rPr>
              <w:t>a</w:t>
            </w:r>
            <w:r w:rsidRPr="00C95F15">
              <w:rPr>
                <w:rFonts w:ascii="Courier New" w:hAnsi="Courier New" w:cs="Courier New"/>
                <w:sz w:val="20"/>
                <w:szCs w:val="20"/>
              </w:rPr>
              <w:t xml:space="preserve">lso asserted that statements made in </w:t>
            </w:r>
            <w:r w:rsidR="006F4DB7">
              <w:rPr>
                <w:rFonts w:ascii="Courier New" w:hAnsi="Courier New" w:cs="Courier New"/>
                <w:sz w:val="20"/>
                <w:szCs w:val="20"/>
              </w:rPr>
              <w:t>c</w:t>
            </w:r>
            <w:r w:rsidRPr="00C95F15">
              <w:rPr>
                <w:rFonts w:ascii="Courier New" w:hAnsi="Courier New" w:cs="Courier New"/>
                <w:sz w:val="20"/>
                <w:szCs w:val="20"/>
              </w:rPr>
              <w:t>onnection with the marketing of WEN®</w:t>
            </w:r>
            <w:r w:rsidR="006F4DB7">
              <w:rPr>
                <w:rFonts w:ascii="Courier New" w:hAnsi="Courier New" w:cs="Courier New"/>
                <w:sz w:val="20"/>
                <w:szCs w:val="20"/>
              </w:rPr>
              <w:t xml:space="preserve"> </w:t>
            </w:r>
            <w:r w:rsidRPr="00C95F15">
              <w:rPr>
                <w:rFonts w:ascii="Courier New" w:hAnsi="Courier New" w:cs="Courier New"/>
                <w:sz w:val="20"/>
                <w:szCs w:val="20"/>
              </w:rPr>
              <w:t>were untrue and misleading.</w:t>
            </w:r>
            <w:r w:rsidR="006F4DB7">
              <w:rPr>
                <w:rFonts w:ascii="Courier New" w:hAnsi="Courier New" w:cs="Courier New"/>
                <w:sz w:val="20"/>
                <w:szCs w:val="20"/>
              </w:rPr>
              <w:t xml:space="preserve"> Also see CAFA Notice dated 7-15-2016.</w:t>
            </w:r>
          </w:p>
        </w:tc>
        <w:tc>
          <w:tcPr>
            <w:tcW w:w="1440" w:type="dxa"/>
          </w:tcPr>
          <w:p w:rsidR="00C95F15" w:rsidRDefault="00C95F15" w:rsidP="00BA31DF">
            <w:pPr>
              <w:pStyle w:val="PlainText"/>
              <w:rPr>
                <w:rFonts w:ascii="Courier New" w:hAnsi="Courier New" w:cs="Courier New"/>
                <w:b/>
                <w:sz w:val="20"/>
                <w:szCs w:val="20"/>
              </w:rPr>
            </w:pPr>
          </w:p>
          <w:p w:rsidR="006F4DB7" w:rsidRDefault="006F4DB7" w:rsidP="00BA31D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95F15" w:rsidRDefault="00C95F15" w:rsidP="00BA31DF">
            <w:pPr>
              <w:pStyle w:val="PlainText"/>
              <w:jc w:val="left"/>
              <w:rPr>
                <w:rFonts w:ascii="Courier New" w:hAnsi="Courier New" w:cs="Courier New"/>
                <w:b/>
                <w:noProof/>
                <w:sz w:val="20"/>
                <w:szCs w:val="20"/>
              </w:rPr>
            </w:pPr>
          </w:p>
          <w:p w:rsidR="006F4DB7" w:rsidRDefault="006F4DB7"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B71FF">
              <w:rPr>
                <w:rFonts w:ascii="Courier New" w:hAnsi="Courier New" w:cs="Courier New"/>
                <w:b/>
                <w:noProof/>
                <w:sz w:val="20"/>
                <w:szCs w:val="20"/>
              </w:rPr>
              <w:t>, call or fax</w:t>
            </w:r>
            <w:r>
              <w:rPr>
                <w:rFonts w:ascii="Courier New" w:hAnsi="Courier New" w:cs="Courier New"/>
                <w:b/>
                <w:noProof/>
                <w:sz w:val="20"/>
                <w:szCs w:val="20"/>
              </w:rPr>
              <w:t>:</w:t>
            </w:r>
          </w:p>
          <w:p w:rsidR="006F4DB7" w:rsidRDefault="006F4DB7" w:rsidP="00BA31DF">
            <w:pPr>
              <w:pStyle w:val="PlainText"/>
              <w:jc w:val="left"/>
              <w:rPr>
                <w:rFonts w:ascii="Courier New" w:hAnsi="Courier New" w:cs="Courier New"/>
                <w:b/>
                <w:noProof/>
                <w:sz w:val="20"/>
                <w:szCs w:val="20"/>
              </w:rPr>
            </w:pPr>
          </w:p>
          <w:p w:rsidR="006F4DB7" w:rsidRPr="006F4DB7" w:rsidRDefault="006F4DB7" w:rsidP="00BA31DF">
            <w:pPr>
              <w:pStyle w:val="PlainText"/>
              <w:jc w:val="left"/>
              <w:rPr>
                <w:rFonts w:ascii="Courier New" w:hAnsi="Courier New" w:cs="Courier New"/>
                <w:b/>
                <w:noProof/>
                <w:sz w:val="16"/>
                <w:szCs w:val="16"/>
              </w:rPr>
            </w:pPr>
            <w:r w:rsidRPr="006F4DB7">
              <w:rPr>
                <w:rFonts w:ascii="Courier New" w:hAnsi="Courier New" w:cs="Courier New"/>
                <w:b/>
                <w:noProof/>
                <w:sz w:val="16"/>
                <w:szCs w:val="16"/>
              </w:rPr>
              <w:t>Brian W. Warwick</w:t>
            </w:r>
          </w:p>
          <w:p w:rsidR="006F4DB7" w:rsidRPr="006F4DB7" w:rsidRDefault="006F4DB7" w:rsidP="00BA31DF">
            <w:pPr>
              <w:pStyle w:val="PlainText"/>
              <w:jc w:val="left"/>
              <w:rPr>
                <w:rFonts w:ascii="Courier New" w:hAnsi="Courier New" w:cs="Courier New"/>
                <w:b/>
                <w:noProof/>
                <w:sz w:val="16"/>
                <w:szCs w:val="16"/>
              </w:rPr>
            </w:pPr>
            <w:r w:rsidRPr="006F4DB7">
              <w:rPr>
                <w:rFonts w:ascii="Courier New" w:hAnsi="Courier New" w:cs="Courier New"/>
                <w:b/>
                <w:noProof/>
                <w:sz w:val="16"/>
                <w:szCs w:val="16"/>
              </w:rPr>
              <w:t>Janet R. Varnell</w:t>
            </w:r>
          </w:p>
          <w:p w:rsidR="006F4DB7" w:rsidRPr="006F4DB7" w:rsidRDefault="006F4DB7" w:rsidP="00BA31DF">
            <w:pPr>
              <w:pStyle w:val="PlainText"/>
              <w:jc w:val="left"/>
              <w:rPr>
                <w:rFonts w:ascii="Courier New" w:hAnsi="Courier New" w:cs="Courier New"/>
                <w:b/>
                <w:noProof/>
                <w:sz w:val="16"/>
                <w:szCs w:val="16"/>
              </w:rPr>
            </w:pPr>
            <w:r w:rsidRPr="006F4DB7">
              <w:rPr>
                <w:rFonts w:ascii="Courier New" w:hAnsi="Courier New" w:cs="Courier New"/>
                <w:b/>
                <w:noProof/>
                <w:sz w:val="16"/>
                <w:szCs w:val="16"/>
              </w:rPr>
              <w:t>Steve T. Simmons</w:t>
            </w:r>
          </w:p>
          <w:p w:rsidR="006F4DB7" w:rsidRPr="006F4DB7" w:rsidRDefault="006F4DB7" w:rsidP="00BA31DF">
            <w:pPr>
              <w:pStyle w:val="PlainText"/>
              <w:jc w:val="left"/>
              <w:rPr>
                <w:rFonts w:ascii="Courier New" w:hAnsi="Courier New" w:cs="Courier New"/>
                <w:b/>
                <w:noProof/>
                <w:sz w:val="16"/>
                <w:szCs w:val="16"/>
              </w:rPr>
            </w:pPr>
            <w:r w:rsidRPr="006F4DB7">
              <w:rPr>
                <w:rFonts w:ascii="Courier New" w:hAnsi="Courier New" w:cs="Courier New"/>
                <w:b/>
                <w:noProof/>
                <w:sz w:val="16"/>
                <w:szCs w:val="16"/>
              </w:rPr>
              <w:t>P.O. Box 1870</w:t>
            </w:r>
          </w:p>
          <w:p w:rsidR="006F4DB7" w:rsidRPr="006F4DB7" w:rsidRDefault="006F4DB7" w:rsidP="00BA31DF">
            <w:pPr>
              <w:pStyle w:val="PlainText"/>
              <w:jc w:val="left"/>
              <w:rPr>
                <w:rFonts w:ascii="Courier New" w:hAnsi="Courier New" w:cs="Courier New"/>
                <w:b/>
                <w:noProof/>
                <w:sz w:val="16"/>
                <w:szCs w:val="16"/>
              </w:rPr>
            </w:pPr>
            <w:r w:rsidRPr="006F4DB7">
              <w:rPr>
                <w:rFonts w:ascii="Courier New" w:hAnsi="Courier New" w:cs="Courier New"/>
                <w:b/>
                <w:noProof/>
                <w:sz w:val="16"/>
                <w:szCs w:val="16"/>
              </w:rPr>
              <w:t>Lady Lake, FL 32158</w:t>
            </w:r>
          </w:p>
          <w:p w:rsidR="006F4DB7" w:rsidRPr="006F4DB7" w:rsidRDefault="006F4DB7" w:rsidP="00BA31DF">
            <w:pPr>
              <w:pStyle w:val="PlainText"/>
              <w:jc w:val="left"/>
              <w:rPr>
                <w:rFonts w:ascii="Courier New" w:hAnsi="Courier New" w:cs="Courier New"/>
                <w:b/>
                <w:noProof/>
                <w:sz w:val="16"/>
                <w:szCs w:val="16"/>
              </w:rPr>
            </w:pPr>
          </w:p>
          <w:p w:rsidR="006F4DB7" w:rsidRPr="006F4DB7" w:rsidRDefault="006F4DB7" w:rsidP="00BA31DF">
            <w:pPr>
              <w:pStyle w:val="PlainText"/>
              <w:jc w:val="left"/>
              <w:rPr>
                <w:rFonts w:ascii="Courier New" w:hAnsi="Courier New" w:cs="Courier New"/>
                <w:b/>
                <w:noProof/>
                <w:sz w:val="16"/>
                <w:szCs w:val="16"/>
              </w:rPr>
            </w:pPr>
            <w:r w:rsidRPr="006F4DB7">
              <w:rPr>
                <w:rFonts w:ascii="Courier New" w:hAnsi="Courier New" w:cs="Courier New"/>
                <w:b/>
                <w:noProof/>
                <w:sz w:val="16"/>
                <w:szCs w:val="16"/>
              </w:rPr>
              <w:t>352 753-8600 (Ph.)</w:t>
            </w:r>
          </w:p>
          <w:p w:rsidR="006F4DB7" w:rsidRPr="006F4DB7" w:rsidRDefault="006F4DB7" w:rsidP="00BA31DF">
            <w:pPr>
              <w:pStyle w:val="PlainText"/>
              <w:jc w:val="left"/>
              <w:rPr>
                <w:rFonts w:ascii="Courier New" w:hAnsi="Courier New" w:cs="Courier New"/>
                <w:b/>
                <w:noProof/>
                <w:sz w:val="16"/>
                <w:szCs w:val="16"/>
              </w:rPr>
            </w:pPr>
          </w:p>
          <w:p w:rsidR="006F4DB7" w:rsidRDefault="006F4DB7" w:rsidP="00BA31DF">
            <w:pPr>
              <w:pStyle w:val="PlainText"/>
              <w:jc w:val="left"/>
              <w:rPr>
                <w:rFonts w:ascii="Courier New" w:hAnsi="Courier New" w:cs="Courier New"/>
                <w:b/>
                <w:noProof/>
                <w:sz w:val="20"/>
                <w:szCs w:val="20"/>
              </w:rPr>
            </w:pPr>
            <w:r w:rsidRPr="006F4DB7">
              <w:rPr>
                <w:rFonts w:ascii="Courier New" w:hAnsi="Courier New" w:cs="Courier New"/>
                <w:b/>
                <w:noProof/>
                <w:sz w:val="16"/>
                <w:szCs w:val="16"/>
              </w:rPr>
              <w:t>352 754-8606 (Fax</w:t>
            </w:r>
            <w:r>
              <w:rPr>
                <w:rFonts w:ascii="Courier New" w:hAnsi="Courier New" w:cs="Courier New"/>
                <w:b/>
                <w:noProof/>
                <w:sz w:val="20"/>
                <w:szCs w:val="20"/>
              </w:rPr>
              <w:t>)</w:t>
            </w:r>
          </w:p>
          <w:p w:rsidR="006F4DB7" w:rsidRDefault="006F4DB7" w:rsidP="00BA31DF">
            <w:pPr>
              <w:pStyle w:val="PlainText"/>
              <w:jc w:val="left"/>
              <w:rPr>
                <w:rFonts w:ascii="Courier New" w:hAnsi="Courier New" w:cs="Courier New"/>
                <w:b/>
                <w:noProof/>
                <w:sz w:val="20"/>
                <w:szCs w:val="20"/>
              </w:rPr>
            </w:pPr>
          </w:p>
        </w:tc>
      </w:tr>
      <w:tr w:rsidR="006F4DB7" w:rsidRPr="00E578B4" w:rsidTr="008311FB">
        <w:tc>
          <w:tcPr>
            <w:tcW w:w="1533" w:type="dxa"/>
          </w:tcPr>
          <w:p w:rsidR="006F4DB7" w:rsidRDefault="006F4DB7" w:rsidP="00AF3A76">
            <w:pPr>
              <w:pStyle w:val="PlainText"/>
              <w:rPr>
                <w:rFonts w:ascii="Courier New" w:hAnsi="Courier New" w:cs="Courier New"/>
                <w:b/>
                <w:sz w:val="20"/>
                <w:szCs w:val="20"/>
              </w:rPr>
            </w:pPr>
          </w:p>
          <w:p w:rsidR="00CE6093" w:rsidRDefault="00CE6093" w:rsidP="00AF3A76">
            <w:pPr>
              <w:pStyle w:val="PlainText"/>
              <w:rPr>
                <w:rFonts w:ascii="Courier New" w:hAnsi="Courier New" w:cs="Courier New"/>
                <w:b/>
                <w:sz w:val="20"/>
                <w:szCs w:val="20"/>
              </w:rPr>
            </w:pPr>
            <w:r>
              <w:rPr>
                <w:rFonts w:ascii="Courier New" w:hAnsi="Courier New" w:cs="Courier New"/>
                <w:b/>
                <w:sz w:val="20"/>
                <w:szCs w:val="20"/>
              </w:rPr>
              <w:t>9-23-2016</w:t>
            </w:r>
          </w:p>
          <w:p w:rsidR="006F4DB7" w:rsidRDefault="006F4DB7" w:rsidP="00AF3A76">
            <w:pPr>
              <w:pStyle w:val="PlainText"/>
              <w:rPr>
                <w:rFonts w:ascii="Courier New" w:hAnsi="Courier New" w:cs="Courier New"/>
                <w:b/>
                <w:sz w:val="20"/>
                <w:szCs w:val="20"/>
              </w:rPr>
            </w:pPr>
          </w:p>
        </w:tc>
        <w:tc>
          <w:tcPr>
            <w:tcW w:w="1620" w:type="dxa"/>
          </w:tcPr>
          <w:p w:rsidR="006F4DB7" w:rsidRDefault="006F4DB7" w:rsidP="00BA31DF">
            <w:pPr>
              <w:pStyle w:val="PlainText"/>
              <w:rPr>
                <w:rFonts w:ascii="Courier New" w:hAnsi="Courier New" w:cs="Courier New"/>
                <w:b/>
                <w:sz w:val="20"/>
                <w:szCs w:val="20"/>
              </w:rPr>
            </w:pPr>
          </w:p>
          <w:p w:rsidR="00CE6093" w:rsidRDefault="00CE6093" w:rsidP="00BA31DF">
            <w:pPr>
              <w:pStyle w:val="PlainText"/>
              <w:rPr>
                <w:rFonts w:ascii="Courier New" w:hAnsi="Courier New" w:cs="Courier New"/>
                <w:b/>
                <w:sz w:val="20"/>
                <w:szCs w:val="20"/>
              </w:rPr>
            </w:pPr>
            <w:r>
              <w:rPr>
                <w:rFonts w:ascii="Courier New" w:hAnsi="Courier New" w:cs="Courier New"/>
                <w:b/>
                <w:sz w:val="20"/>
                <w:szCs w:val="20"/>
              </w:rPr>
              <w:t>15-CV-00018</w:t>
            </w:r>
          </w:p>
        </w:tc>
        <w:tc>
          <w:tcPr>
            <w:tcW w:w="1710" w:type="dxa"/>
          </w:tcPr>
          <w:p w:rsidR="006F4DB7" w:rsidRDefault="006F4DB7" w:rsidP="00BA31DF">
            <w:pPr>
              <w:pStyle w:val="PlainText"/>
              <w:rPr>
                <w:rFonts w:ascii="Courier New" w:hAnsi="Courier New" w:cs="Courier New"/>
                <w:b/>
                <w:sz w:val="20"/>
                <w:szCs w:val="20"/>
              </w:rPr>
            </w:pPr>
          </w:p>
          <w:p w:rsidR="00CE6093" w:rsidRDefault="00CE6093" w:rsidP="00BA31DF">
            <w:pPr>
              <w:pStyle w:val="PlainText"/>
              <w:rPr>
                <w:rFonts w:ascii="Courier New" w:hAnsi="Courier New" w:cs="Courier New"/>
                <w:b/>
                <w:sz w:val="20"/>
                <w:szCs w:val="20"/>
              </w:rPr>
            </w:pPr>
            <w:r>
              <w:rPr>
                <w:rFonts w:ascii="Courier New" w:hAnsi="Courier New" w:cs="Courier New"/>
                <w:b/>
                <w:sz w:val="20"/>
                <w:szCs w:val="20"/>
              </w:rPr>
              <w:t>(</w:t>
            </w:r>
            <w:r w:rsidR="000F1B3D">
              <w:rPr>
                <w:rFonts w:ascii="Courier New" w:hAnsi="Courier New" w:cs="Courier New"/>
                <w:b/>
                <w:sz w:val="20"/>
                <w:szCs w:val="20"/>
              </w:rPr>
              <w:t>D.N.J.)</w:t>
            </w:r>
          </w:p>
        </w:tc>
        <w:tc>
          <w:tcPr>
            <w:tcW w:w="5940" w:type="dxa"/>
          </w:tcPr>
          <w:p w:rsidR="006F4DB7" w:rsidRDefault="006F4DB7" w:rsidP="00BA31DF">
            <w:pPr>
              <w:pStyle w:val="PlainText"/>
              <w:jc w:val="left"/>
              <w:rPr>
                <w:rFonts w:ascii="Courier New" w:hAnsi="Courier New" w:cs="Courier New"/>
                <w:b/>
                <w:sz w:val="20"/>
                <w:szCs w:val="20"/>
              </w:rPr>
            </w:pPr>
          </w:p>
          <w:p w:rsidR="00CE6093" w:rsidRDefault="00CE6093" w:rsidP="00BA31DF">
            <w:pPr>
              <w:pStyle w:val="PlainText"/>
              <w:jc w:val="left"/>
              <w:rPr>
                <w:rFonts w:ascii="Courier New" w:hAnsi="Courier New" w:cs="Courier New"/>
                <w:b/>
                <w:sz w:val="20"/>
                <w:szCs w:val="20"/>
              </w:rPr>
            </w:pPr>
            <w:r>
              <w:rPr>
                <w:rFonts w:ascii="Courier New" w:hAnsi="Courier New" w:cs="Courier New"/>
                <w:b/>
                <w:sz w:val="20"/>
                <w:szCs w:val="20"/>
              </w:rPr>
              <w:t>In re: Elk Cross Timbers Decking Marketing, Sales Practices, and Products Liability Litigation</w:t>
            </w:r>
          </w:p>
          <w:p w:rsidR="00CE6093" w:rsidRDefault="00CE6093" w:rsidP="00BA31DF">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563ADA">
              <w:rPr>
                <w:rFonts w:ascii="Courier New" w:hAnsi="Courier New" w:cs="Courier New"/>
                <w:b/>
                <w:sz w:val="20"/>
                <w:szCs w:val="20"/>
              </w:rPr>
              <w:t>Building Materials Corporation of America d/b/a GAF Materials Corporation, now known as Standard Industries Inc. (hereinafter “Defendant”)</w:t>
            </w:r>
          </w:p>
          <w:p w:rsidR="00563ADA" w:rsidRPr="00563ADA" w:rsidRDefault="00563ADA" w:rsidP="00BA31DF">
            <w:pPr>
              <w:pStyle w:val="PlainText"/>
              <w:jc w:val="left"/>
              <w:rPr>
                <w:rFonts w:ascii="Courier New" w:hAnsi="Courier New" w:cs="Courier New"/>
                <w:sz w:val="20"/>
                <w:szCs w:val="20"/>
              </w:rPr>
            </w:pPr>
            <w:r>
              <w:rPr>
                <w:rFonts w:ascii="Courier New" w:hAnsi="Courier New" w:cs="Courier New"/>
                <w:sz w:val="20"/>
                <w:szCs w:val="20"/>
              </w:rPr>
              <w:t>The lawsuit claims that such Decking Materials are or were prone to splitting, wrapping, swelling, shrinking, or surface decay and to develop</w:t>
            </w:r>
            <w:r w:rsidR="005F180E">
              <w:rPr>
                <w:rFonts w:ascii="Courier New" w:hAnsi="Courier New" w:cs="Courier New"/>
                <w:sz w:val="20"/>
                <w:szCs w:val="20"/>
              </w:rPr>
              <w:t>ing</w:t>
            </w:r>
            <w:r>
              <w:rPr>
                <w:rFonts w:ascii="Courier New" w:hAnsi="Courier New" w:cs="Courier New"/>
                <w:sz w:val="20"/>
                <w:szCs w:val="20"/>
              </w:rPr>
              <w:t xml:space="preserve"> pervasive mold, mildew or fungal or other growth.</w:t>
            </w:r>
          </w:p>
          <w:p w:rsidR="00563ADA" w:rsidRDefault="00563ADA" w:rsidP="00BA31DF">
            <w:pPr>
              <w:pStyle w:val="PlainText"/>
              <w:jc w:val="left"/>
              <w:rPr>
                <w:rFonts w:ascii="Courier New" w:hAnsi="Courier New" w:cs="Courier New"/>
                <w:b/>
                <w:sz w:val="20"/>
                <w:szCs w:val="20"/>
              </w:rPr>
            </w:pPr>
          </w:p>
        </w:tc>
        <w:tc>
          <w:tcPr>
            <w:tcW w:w="1440" w:type="dxa"/>
          </w:tcPr>
          <w:p w:rsidR="006F4DB7" w:rsidRDefault="006F4DB7" w:rsidP="00BA31DF">
            <w:pPr>
              <w:pStyle w:val="PlainText"/>
              <w:rPr>
                <w:rFonts w:ascii="Courier New" w:hAnsi="Courier New" w:cs="Courier New"/>
                <w:b/>
                <w:sz w:val="20"/>
                <w:szCs w:val="20"/>
              </w:rPr>
            </w:pPr>
          </w:p>
          <w:p w:rsidR="00563ADA" w:rsidRDefault="00563ADA" w:rsidP="00BA31DF">
            <w:pPr>
              <w:pStyle w:val="PlainText"/>
              <w:rPr>
                <w:rFonts w:ascii="Courier New" w:hAnsi="Courier New" w:cs="Courier New"/>
                <w:b/>
                <w:sz w:val="20"/>
                <w:szCs w:val="20"/>
              </w:rPr>
            </w:pPr>
            <w:r>
              <w:rPr>
                <w:rFonts w:ascii="Courier New" w:hAnsi="Courier New" w:cs="Courier New"/>
                <w:b/>
                <w:sz w:val="20"/>
                <w:szCs w:val="20"/>
              </w:rPr>
              <w:t>Not set yet</w:t>
            </w:r>
          </w:p>
          <w:p w:rsidR="00563ADA" w:rsidRDefault="00563ADA" w:rsidP="00BA31DF">
            <w:pPr>
              <w:pStyle w:val="PlainText"/>
              <w:rPr>
                <w:rFonts w:ascii="Courier New" w:hAnsi="Courier New" w:cs="Courier New"/>
                <w:b/>
                <w:sz w:val="20"/>
                <w:szCs w:val="20"/>
              </w:rPr>
            </w:pPr>
          </w:p>
        </w:tc>
        <w:tc>
          <w:tcPr>
            <w:tcW w:w="2681" w:type="dxa"/>
          </w:tcPr>
          <w:p w:rsidR="006F4DB7" w:rsidRDefault="006F4DB7" w:rsidP="00BA31DF">
            <w:pPr>
              <w:pStyle w:val="PlainText"/>
              <w:jc w:val="left"/>
              <w:rPr>
                <w:rFonts w:ascii="Courier New" w:hAnsi="Courier New" w:cs="Courier New"/>
                <w:b/>
                <w:noProof/>
                <w:sz w:val="20"/>
                <w:szCs w:val="20"/>
              </w:rPr>
            </w:pPr>
          </w:p>
          <w:p w:rsidR="00CE6093" w:rsidRDefault="00CE6093"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CE6093" w:rsidRDefault="00CE6093" w:rsidP="00BA31DF">
            <w:pPr>
              <w:pStyle w:val="PlainText"/>
              <w:jc w:val="left"/>
              <w:rPr>
                <w:rFonts w:ascii="Courier New" w:hAnsi="Courier New" w:cs="Courier New"/>
                <w:b/>
                <w:noProof/>
                <w:sz w:val="20"/>
                <w:szCs w:val="20"/>
              </w:rPr>
            </w:pPr>
          </w:p>
          <w:p w:rsidR="00CE6093" w:rsidRPr="00CE6093" w:rsidRDefault="00CE6093" w:rsidP="00CE6093">
            <w:pPr>
              <w:pStyle w:val="PlainText"/>
              <w:jc w:val="left"/>
              <w:rPr>
                <w:rFonts w:ascii="Courier New" w:hAnsi="Courier New" w:cs="Courier New"/>
                <w:b/>
                <w:noProof/>
                <w:sz w:val="16"/>
                <w:szCs w:val="16"/>
              </w:rPr>
            </w:pPr>
            <w:r w:rsidRPr="00CE6093">
              <w:rPr>
                <w:rFonts w:ascii="Courier New" w:hAnsi="Courier New" w:cs="Courier New"/>
                <w:b/>
                <w:noProof/>
                <w:sz w:val="16"/>
                <w:szCs w:val="16"/>
              </w:rPr>
              <w:t>Daniel K. Bryson</w:t>
            </w:r>
          </w:p>
          <w:p w:rsidR="00CE6093" w:rsidRPr="00CE6093" w:rsidRDefault="00CE6093" w:rsidP="00CE6093">
            <w:pPr>
              <w:pStyle w:val="PlainText"/>
              <w:jc w:val="left"/>
              <w:rPr>
                <w:rFonts w:ascii="Courier New" w:hAnsi="Courier New" w:cs="Courier New"/>
                <w:b/>
                <w:noProof/>
                <w:sz w:val="16"/>
                <w:szCs w:val="16"/>
              </w:rPr>
            </w:pPr>
            <w:r w:rsidRPr="00CE6093">
              <w:rPr>
                <w:rFonts w:ascii="Courier New" w:hAnsi="Courier New" w:cs="Courier New"/>
                <w:b/>
                <w:noProof/>
                <w:sz w:val="16"/>
                <w:szCs w:val="16"/>
              </w:rPr>
              <w:t>Scott Harris</w:t>
            </w:r>
          </w:p>
          <w:p w:rsidR="00CE6093" w:rsidRPr="00CE6093" w:rsidRDefault="00CE6093" w:rsidP="00CE6093">
            <w:pPr>
              <w:pStyle w:val="PlainText"/>
              <w:jc w:val="left"/>
              <w:rPr>
                <w:rFonts w:ascii="Courier New" w:hAnsi="Courier New" w:cs="Courier New"/>
                <w:b/>
                <w:noProof/>
                <w:sz w:val="16"/>
                <w:szCs w:val="16"/>
              </w:rPr>
            </w:pPr>
            <w:r w:rsidRPr="00CE6093">
              <w:rPr>
                <w:rFonts w:ascii="Courier New" w:hAnsi="Courier New" w:cs="Courier New"/>
                <w:b/>
                <w:noProof/>
                <w:sz w:val="16"/>
                <w:szCs w:val="16"/>
              </w:rPr>
              <w:t>Jeremy Williams</w:t>
            </w:r>
          </w:p>
          <w:p w:rsidR="00CE6093" w:rsidRDefault="00CE6093" w:rsidP="00CE6093">
            <w:pPr>
              <w:pStyle w:val="PlainText"/>
              <w:jc w:val="left"/>
              <w:rPr>
                <w:rFonts w:ascii="Courier New" w:hAnsi="Courier New" w:cs="Courier New"/>
                <w:b/>
                <w:noProof/>
                <w:sz w:val="16"/>
                <w:szCs w:val="16"/>
              </w:rPr>
            </w:pPr>
            <w:r w:rsidRPr="00CE6093">
              <w:rPr>
                <w:rFonts w:ascii="Courier New" w:hAnsi="Courier New" w:cs="Courier New"/>
                <w:b/>
                <w:noProof/>
                <w:sz w:val="16"/>
                <w:szCs w:val="16"/>
              </w:rPr>
              <w:t>WHITFIELD BRYSON &amp; MASON,</w:t>
            </w:r>
          </w:p>
          <w:p w:rsidR="00CE6093" w:rsidRPr="00CE6093" w:rsidRDefault="00CE6093" w:rsidP="00CE6093">
            <w:pPr>
              <w:pStyle w:val="PlainText"/>
              <w:jc w:val="left"/>
              <w:rPr>
                <w:rFonts w:ascii="Courier New" w:hAnsi="Courier New" w:cs="Courier New"/>
                <w:b/>
                <w:noProof/>
                <w:sz w:val="16"/>
                <w:szCs w:val="16"/>
              </w:rPr>
            </w:pPr>
            <w:r w:rsidRPr="00CE6093">
              <w:rPr>
                <w:rFonts w:ascii="Courier New" w:hAnsi="Courier New" w:cs="Courier New"/>
                <w:b/>
                <w:noProof/>
                <w:sz w:val="16"/>
                <w:szCs w:val="16"/>
              </w:rPr>
              <w:t xml:space="preserve"> LLP</w:t>
            </w:r>
          </w:p>
          <w:p w:rsidR="00CE6093" w:rsidRPr="00CE6093" w:rsidRDefault="00CE6093" w:rsidP="00CE6093">
            <w:pPr>
              <w:pStyle w:val="PlainText"/>
              <w:jc w:val="left"/>
              <w:rPr>
                <w:rFonts w:ascii="Courier New" w:hAnsi="Courier New" w:cs="Courier New"/>
                <w:b/>
                <w:noProof/>
                <w:sz w:val="16"/>
                <w:szCs w:val="16"/>
              </w:rPr>
            </w:pPr>
            <w:r w:rsidRPr="00CE6093">
              <w:rPr>
                <w:rFonts w:ascii="Courier New" w:hAnsi="Courier New" w:cs="Courier New"/>
                <w:b/>
                <w:noProof/>
                <w:sz w:val="16"/>
                <w:szCs w:val="16"/>
              </w:rPr>
              <w:t>900 W. Morgan Street</w:t>
            </w:r>
          </w:p>
          <w:p w:rsidR="00CE6093" w:rsidRDefault="00CE6093" w:rsidP="00CE6093">
            <w:pPr>
              <w:pStyle w:val="PlainText"/>
              <w:jc w:val="left"/>
              <w:rPr>
                <w:rFonts w:ascii="Courier New" w:hAnsi="Courier New" w:cs="Courier New"/>
                <w:b/>
                <w:noProof/>
                <w:sz w:val="16"/>
                <w:szCs w:val="16"/>
              </w:rPr>
            </w:pPr>
            <w:r w:rsidRPr="00CE6093">
              <w:rPr>
                <w:rFonts w:ascii="Courier New" w:hAnsi="Courier New" w:cs="Courier New"/>
                <w:b/>
                <w:noProof/>
                <w:sz w:val="16"/>
                <w:szCs w:val="16"/>
              </w:rPr>
              <w:t>Raleigh, NC 27603</w:t>
            </w:r>
          </w:p>
          <w:p w:rsidR="00CE6093" w:rsidRPr="00CE6093" w:rsidRDefault="00CE6093" w:rsidP="00CE6093">
            <w:pPr>
              <w:pStyle w:val="PlainText"/>
              <w:jc w:val="left"/>
              <w:rPr>
                <w:rFonts w:ascii="Courier New" w:hAnsi="Courier New" w:cs="Courier New"/>
                <w:b/>
                <w:noProof/>
                <w:sz w:val="16"/>
                <w:szCs w:val="16"/>
              </w:rPr>
            </w:pPr>
          </w:p>
          <w:p w:rsidR="00CE6093" w:rsidRDefault="00CE6093" w:rsidP="00CE6093">
            <w:pPr>
              <w:pStyle w:val="PlainText"/>
              <w:jc w:val="left"/>
              <w:rPr>
                <w:rFonts w:ascii="Courier New" w:hAnsi="Courier New" w:cs="Courier New"/>
                <w:b/>
                <w:noProof/>
                <w:sz w:val="16"/>
                <w:szCs w:val="16"/>
              </w:rPr>
            </w:pPr>
            <w:r w:rsidRPr="00CE6093">
              <w:rPr>
                <w:rFonts w:ascii="Courier New" w:hAnsi="Courier New" w:cs="Courier New"/>
                <w:b/>
                <w:noProof/>
                <w:sz w:val="16"/>
                <w:szCs w:val="16"/>
              </w:rPr>
              <w:t>(919) 600-5000</w:t>
            </w:r>
            <w:r>
              <w:rPr>
                <w:rFonts w:ascii="Courier New" w:hAnsi="Courier New" w:cs="Courier New"/>
                <w:b/>
                <w:noProof/>
                <w:sz w:val="16"/>
                <w:szCs w:val="16"/>
              </w:rPr>
              <w:t xml:space="preserve"> (Ph.)</w:t>
            </w:r>
          </w:p>
          <w:p w:rsidR="00CE6093" w:rsidRDefault="00CE6093" w:rsidP="00CE6093">
            <w:pPr>
              <w:pStyle w:val="PlainText"/>
              <w:jc w:val="left"/>
              <w:rPr>
                <w:rFonts w:ascii="Courier New" w:hAnsi="Courier New" w:cs="Courier New"/>
                <w:b/>
                <w:noProof/>
                <w:sz w:val="20"/>
                <w:szCs w:val="20"/>
              </w:rPr>
            </w:pPr>
          </w:p>
        </w:tc>
      </w:tr>
      <w:tr w:rsidR="000F1B3D" w:rsidRPr="00E578B4" w:rsidTr="008311FB">
        <w:tc>
          <w:tcPr>
            <w:tcW w:w="1533" w:type="dxa"/>
          </w:tcPr>
          <w:p w:rsidR="000F1B3D" w:rsidRDefault="000F1B3D" w:rsidP="00AF3A76">
            <w:pPr>
              <w:pStyle w:val="PlainText"/>
              <w:rPr>
                <w:rFonts w:ascii="Courier New" w:hAnsi="Courier New" w:cs="Courier New"/>
                <w:b/>
                <w:sz w:val="20"/>
                <w:szCs w:val="20"/>
              </w:rPr>
            </w:pPr>
          </w:p>
          <w:p w:rsidR="000F1B3D" w:rsidRDefault="000F1B3D" w:rsidP="00AF3A76">
            <w:pPr>
              <w:pStyle w:val="PlainText"/>
              <w:rPr>
                <w:rFonts w:ascii="Courier New" w:hAnsi="Courier New" w:cs="Courier New"/>
                <w:b/>
                <w:sz w:val="20"/>
                <w:szCs w:val="20"/>
              </w:rPr>
            </w:pPr>
            <w:r>
              <w:rPr>
                <w:rFonts w:ascii="Courier New" w:hAnsi="Courier New" w:cs="Courier New"/>
                <w:b/>
                <w:sz w:val="20"/>
                <w:szCs w:val="20"/>
              </w:rPr>
              <w:t>9-27-2016</w:t>
            </w:r>
          </w:p>
        </w:tc>
        <w:tc>
          <w:tcPr>
            <w:tcW w:w="1620" w:type="dxa"/>
          </w:tcPr>
          <w:p w:rsidR="000F1B3D" w:rsidRDefault="000F1B3D" w:rsidP="00BA31DF">
            <w:pPr>
              <w:pStyle w:val="PlainText"/>
              <w:rPr>
                <w:rFonts w:ascii="Courier New" w:hAnsi="Courier New" w:cs="Courier New"/>
                <w:b/>
                <w:sz w:val="20"/>
                <w:szCs w:val="20"/>
              </w:rPr>
            </w:pPr>
          </w:p>
          <w:p w:rsidR="000F1B3D" w:rsidRDefault="007B1878" w:rsidP="00BA31DF">
            <w:pPr>
              <w:pStyle w:val="PlainText"/>
              <w:rPr>
                <w:rFonts w:ascii="Courier New" w:hAnsi="Courier New" w:cs="Courier New"/>
                <w:b/>
                <w:sz w:val="20"/>
                <w:szCs w:val="20"/>
              </w:rPr>
            </w:pPr>
            <w:r>
              <w:rPr>
                <w:rFonts w:ascii="Courier New" w:hAnsi="Courier New" w:cs="Courier New"/>
                <w:b/>
                <w:sz w:val="20"/>
                <w:szCs w:val="20"/>
              </w:rPr>
              <w:t>13-MD-02437</w:t>
            </w:r>
          </w:p>
        </w:tc>
        <w:tc>
          <w:tcPr>
            <w:tcW w:w="1710" w:type="dxa"/>
          </w:tcPr>
          <w:p w:rsidR="000F1B3D" w:rsidRDefault="000F1B3D" w:rsidP="00BA31DF">
            <w:pPr>
              <w:pStyle w:val="PlainText"/>
              <w:rPr>
                <w:rFonts w:ascii="Courier New" w:hAnsi="Courier New" w:cs="Courier New"/>
                <w:b/>
                <w:sz w:val="20"/>
                <w:szCs w:val="20"/>
              </w:rPr>
            </w:pPr>
          </w:p>
          <w:p w:rsidR="007B1878" w:rsidRDefault="007B1878" w:rsidP="00BA31DF">
            <w:pPr>
              <w:pStyle w:val="PlainText"/>
              <w:rPr>
                <w:rFonts w:ascii="Courier New" w:hAnsi="Courier New" w:cs="Courier New"/>
                <w:b/>
                <w:sz w:val="20"/>
                <w:szCs w:val="20"/>
              </w:rPr>
            </w:pPr>
            <w:r>
              <w:rPr>
                <w:rFonts w:ascii="Courier New" w:hAnsi="Courier New" w:cs="Courier New"/>
                <w:b/>
                <w:sz w:val="20"/>
                <w:szCs w:val="20"/>
              </w:rPr>
              <w:t>(E.D. Pa.)</w:t>
            </w:r>
          </w:p>
        </w:tc>
        <w:tc>
          <w:tcPr>
            <w:tcW w:w="5940" w:type="dxa"/>
          </w:tcPr>
          <w:p w:rsidR="000F1B3D" w:rsidRDefault="000F1B3D" w:rsidP="00BA31DF">
            <w:pPr>
              <w:pStyle w:val="PlainText"/>
              <w:jc w:val="left"/>
              <w:rPr>
                <w:rFonts w:ascii="Courier New" w:hAnsi="Courier New" w:cs="Courier New"/>
                <w:b/>
                <w:sz w:val="20"/>
                <w:szCs w:val="20"/>
              </w:rPr>
            </w:pPr>
          </w:p>
          <w:p w:rsidR="007B1878" w:rsidRDefault="007B1878" w:rsidP="00BA31DF">
            <w:pPr>
              <w:pStyle w:val="PlainText"/>
              <w:jc w:val="left"/>
              <w:rPr>
                <w:rFonts w:ascii="Courier New" w:hAnsi="Courier New" w:cs="Courier New"/>
                <w:b/>
                <w:sz w:val="20"/>
                <w:szCs w:val="20"/>
              </w:rPr>
            </w:pPr>
            <w:r>
              <w:rPr>
                <w:rFonts w:ascii="Courier New" w:hAnsi="Courier New" w:cs="Courier New"/>
                <w:b/>
                <w:sz w:val="20"/>
                <w:szCs w:val="20"/>
              </w:rPr>
              <w:t>In re: Domestic Drywall Antitrust Litigation</w:t>
            </w:r>
          </w:p>
          <w:p w:rsidR="007B1878" w:rsidRDefault="007B1878" w:rsidP="00BA31DF">
            <w:pPr>
              <w:pStyle w:val="PlainText"/>
              <w:jc w:val="left"/>
              <w:rPr>
                <w:rFonts w:ascii="Courier New" w:hAnsi="Courier New" w:cs="Courier New"/>
                <w:b/>
                <w:sz w:val="20"/>
                <w:szCs w:val="20"/>
              </w:rPr>
            </w:pPr>
            <w:r>
              <w:rPr>
                <w:rFonts w:ascii="Courier New" w:hAnsi="Courier New" w:cs="Courier New"/>
                <w:b/>
                <w:sz w:val="20"/>
                <w:szCs w:val="20"/>
              </w:rPr>
              <w:t>Re Defendant: Lafarge North America Inc. (“Lafarge”)</w:t>
            </w:r>
          </w:p>
          <w:p w:rsidR="007B1878" w:rsidRDefault="007B1878" w:rsidP="007B1878">
            <w:pPr>
              <w:pStyle w:val="PlainText"/>
              <w:jc w:val="left"/>
              <w:rPr>
                <w:rFonts w:ascii="Courier New" w:hAnsi="Courier New" w:cs="Courier New"/>
                <w:sz w:val="20"/>
                <w:szCs w:val="20"/>
              </w:rPr>
            </w:pPr>
            <w:r w:rsidRPr="007B1878">
              <w:rPr>
                <w:rFonts w:ascii="Courier New" w:hAnsi="Courier New" w:cs="Courier New"/>
                <w:sz w:val="20"/>
                <w:szCs w:val="20"/>
              </w:rPr>
              <w:t>Plaintiffs allege that Lafarge participated in a conspiracy to raise, fix,</w:t>
            </w:r>
            <w:r>
              <w:rPr>
                <w:rFonts w:ascii="Courier New" w:hAnsi="Courier New" w:cs="Courier New"/>
                <w:sz w:val="20"/>
                <w:szCs w:val="20"/>
              </w:rPr>
              <w:t xml:space="preserve"> </w:t>
            </w:r>
            <w:r w:rsidRPr="007B1878">
              <w:rPr>
                <w:rFonts w:ascii="Courier New" w:hAnsi="Courier New" w:cs="Courier New"/>
                <w:sz w:val="20"/>
                <w:szCs w:val="20"/>
              </w:rPr>
              <w:t>maintain, or stabilize prices and to terminate the use of job quotes for Wallboard</w:t>
            </w:r>
            <w:r w:rsidR="005F180E">
              <w:rPr>
                <w:rFonts w:ascii="Courier New" w:hAnsi="Courier New" w:cs="Courier New"/>
                <w:sz w:val="20"/>
                <w:szCs w:val="20"/>
              </w:rPr>
              <w:t>,</w:t>
            </w:r>
            <w:r w:rsidRPr="007B1878">
              <w:rPr>
                <w:rFonts w:ascii="Courier New" w:hAnsi="Courier New" w:cs="Courier New"/>
                <w:sz w:val="20"/>
                <w:szCs w:val="20"/>
              </w:rPr>
              <w:t xml:space="preserve"> in violation of</w:t>
            </w:r>
            <w:r>
              <w:rPr>
                <w:rFonts w:ascii="Courier New" w:hAnsi="Courier New" w:cs="Courier New"/>
                <w:sz w:val="20"/>
                <w:szCs w:val="20"/>
              </w:rPr>
              <w:t xml:space="preserve"> </w:t>
            </w:r>
            <w:r w:rsidRPr="007B1878">
              <w:rPr>
                <w:rFonts w:ascii="Courier New" w:hAnsi="Courier New" w:cs="Courier New"/>
                <w:sz w:val="20"/>
                <w:szCs w:val="20"/>
              </w:rPr>
              <w:lastRenderedPageBreak/>
              <w:t>Section 1 of the Sherman Act and the laws of various states and jurisdictions</w:t>
            </w:r>
            <w:r>
              <w:rPr>
                <w:rFonts w:ascii="Courier New" w:hAnsi="Courier New" w:cs="Courier New"/>
                <w:sz w:val="20"/>
                <w:szCs w:val="20"/>
              </w:rPr>
              <w:t>.</w:t>
            </w:r>
          </w:p>
          <w:p w:rsidR="007B1878" w:rsidRDefault="007B1878" w:rsidP="007B1878">
            <w:pPr>
              <w:pStyle w:val="PlainText"/>
              <w:jc w:val="left"/>
              <w:rPr>
                <w:rFonts w:ascii="Courier New" w:hAnsi="Courier New" w:cs="Courier New"/>
                <w:b/>
                <w:sz w:val="20"/>
                <w:szCs w:val="20"/>
              </w:rPr>
            </w:pPr>
          </w:p>
        </w:tc>
        <w:tc>
          <w:tcPr>
            <w:tcW w:w="1440" w:type="dxa"/>
          </w:tcPr>
          <w:p w:rsidR="000F1B3D" w:rsidRDefault="000F1B3D" w:rsidP="00BA31DF">
            <w:pPr>
              <w:pStyle w:val="PlainText"/>
              <w:rPr>
                <w:rFonts w:ascii="Courier New" w:hAnsi="Courier New" w:cs="Courier New"/>
                <w:b/>
                <w:sz w:val="20"/>
                <w:szCs w:val="20"/>
              </w:rPr>
            </w:pPr>
          </w:p>
          <w:p w:rsidR="007B1878" w:rsidRDefault="007B1878" w:rsidP="00BA31D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F1B3D" w:rsidRDefault="000F1B3D" w:rsidP="00BA31DF">
            <w:pPr>
              <w:pStyle w:val="PlainText"/>
              <w:jc w:val="left"/>
              <w:rPr>
                <w:rFonts w:ascii="Courier New" w:hAnsi="Courier New" w:cs="Courier New"/>
                <w:b/>
                <w:noProof/>
                <w:sz w:val="20"/>
                <w:szCs w:val="20"/>
              </w:rPr>
            </w:pPr>
          </w:p>
          <w:p w:rsidR="000F1B3D" w:rsidRDefault="000F1B3D"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B1878">
              <w:rPr>
                <w:rFonts w:ascii="Courier New" w:hAnsi="Courier New" w:cs="Courier New"/>
                <w:b/>
                <w:noProof/>
                <w:sz w:val="20"/>
                <w:szCs w:val="20"/>
              </w:rPr>
              <w:t xml:space="preserve">, </w:t>
            </w:r>
            <w:r>
              <w:rPr>
                <w:rFonts w:ascii="Courier New" w:hAnsi="Courier New" w:cs="Courier New"/>
                <w:b/>
                <w:noProof/>
                <w:sz w:val="20"/>
                <w:szCs w:val="20"/>
              </w:rPr>
              <w:t>call</w:t>
            </w:r>
            <w:r w:rsidR="007B1878">
              <w:rPr>
                <w:rFonts w:ascii="Courier New" w:hAnsi="Courier New" w:cs="Courier New"/>
                <w:b/>
                <w:noProof/>
                <w:sz w:val="20"/>
                <w:szCs w:val="20"/>
              </w:rPr>
              <w:t xml:space="preserve"> or fax</w:t>
            </w:r>
            <w:r>
              <w:rPr>
                <w:rFonts w:ascii="Courier New" w:hAnsi="Courier New" w:cs="Courier New"/>
                <w:b/>
                <w:noProof/>
                <w:sz w:val="20"/>
                <w:szCs w:val="20"/>
              </w:rPr>
              <w:t>:</w:t>
            </w:r>
          </w:p>
          <w:p w:rsidR="000F1B3D" w:rsidRDefault="000F1B3D" w:rsidP="00BA31DF">
            <w:pPr>
              <w:pStyle w:val="PlainText"/>
              <w:jc w:val="left"/>
              <w:rPr>
                <w:rFonts w:ascii="Courier New" w:hAnsi="Courier New" w:cs="Courier New"/>
                <w:b/>
                <w:noProof/>
                <w:sz w:val="20"/>
                <w:szCs w:val="20"/>
              </w:rPr>
            </w:pPr>
          </w:p>
          <w:p w:rsidR="000F1B3D" w:rsidRPr="007B1878" w:rsidRDefault="000F1B3D" w:rsidP="000F1B3D">
            <w:pPr>
              <w:pStyle w:val="PlainText"/>
              <w:jc w:val="left"/>
              <w:rPr>
                <w:rFonts w:ascii="Courier New" w:hAnsi="Courier New" w:cs="Courier New"/>
                <w:b/>
                <w:noProof/>
                <w:sz w:val="16"/>
                <w:szCs w:val="16"/>
              </w:rPr>
            </w:pPr>
            <w:r w:rsidRPr="007B1878">
              <w:rPr>
                <w:rFonts w:ascii="Courier New" w:hAnsi="Courier New" w:cs="Courier New"/>
                <w:b/>
                <w:noProof/>
                <w:sz w:val="16"/>
                <w:szCs w:val="16"/>
              </w:rPr>
              <w:t>Whitney Street</w:t>
            </w:r>
          </w:p>
          <w:p w:rsidR="000F1B3D" w:rsidRPr="007B1878" w:rsidRDefault="000F1B3D" w:rsidP="000F1B3D">
            <w:pPr>
              <w:pStyle w:val="PlainText"/>
              <w:jc w:val="left"/>
              <w:rPr>
                <w:rFonts w:ascii="Courier New" w:hAnsi="Courier New" w:cs="Courier New"/>
                <w:b/>
                <w:noProof/>
                <w:sz w:val="16"/>
                <w:szCs w:val="16"/>
              </w:rPr>
            </w:pPr>
            <w:r w:rsidRPr="007B1878">
              <w:rPr>
                <w:rFonts w:ascii="Courier New" w:hAnsi="Courier New" w:cs="Courier New"/>
                <w:b/>
                <w:noProof/>
                <w:sz w:val="16"/>
                <w:szCs w:val="16"/>
              </w:rPr>
              <w:t>BLOCK &amp; LEVITON LLP</w:t>
            </w:r>
          </w:p>
          <w:p w:rsidR="007B1878" w:rsidRDefault="007B1878" w:rsidP="000F1B3D">
            <w:pPr>
              <w:pStyle w:val="PlainText"/>
              <w:jc w:val="left"/>
              <w:rPr>
                <w:rFonts w:ascii="Courier New" w:hAnsi="Courier New" w:cs="Courier New"/>
                <w:b/>
                <w:noProof/>
                <w:sz w:val="16"/>
                <w:szCs w:val="16"/>
              </w:rPr>
            </w:pPr>
            <w:r>
              <w:rPr>
                <w:rFonts w:ascii="Courier New" w:hAnsi="Courier New" w:cs="Courier New"/>
                <w:b/>
                <w:noProof/>
                <w:sz w:val="16"/>
                <w:szCs w:val="16"/>
              </w:rPr>
              <w:t>610 16th Street</w:t>
            </w:r>
          </w:p>
          <w:p w:rsidR="000F1B3D" w:rsidRPr="007B1878" w:rsidRDefault="000F1B3D" w:rsidP="000F1B3D">
            <w:pPr>
              <w:pStyle w:val="PlainText"/>
              <w:jc w:val="left"/>
              <w:rPr>
                <w:rFonts w:ascii="Courier New" w:hAnsi="Courier New" w:cs="Courier New"/>
                <w:b/>
                <w:noProof/>
                <w:sz w:val="16"/>
                <w:szCs w:val="16"/>
              </w:rPr>
            </w:pPr>
            <w:r w:rsidRPr="007B1878">
              <w:rPr>
                <w:rFonts w:ascii="Courier New" w:hAnsi="Courier New" w:cs="Courier New"/>
                <w:b/>
                <w:noProof/>
                <w:sz w:val="16"/>
                <w:szCs w:val="16"/>
              </w:rPr>
              <w:t>Suite 214</w:t>
            </w:r>
          </w:p>
          <w:p w:rsidR="000F1B3D" w:rsidRPr="007B1878" w:rsidRDefault="000F1B3D" w:rsidP="000F1B3D">
            <w:pPr>
              <w:pStyle w:val="PlainText"/>
              <w:jc w:val="left"/>
              <w:rPr>
                <w:rFonts w:ascii="Courier New" w:hAnsi="Courier New" w:cs="Courier New"/>
                <w:b/>
                <w:noProof/>
                <w:sz w:val="16"/>
                <w:szCs w:val="16"/>
              </w:rPr>
            </w:pPr>
            <w:r w:rsidRPr="007B1878">
              <w:rPr>
                <w:rFonts w:ascii="Courier New" w:hAnsi="Courier New" w:cs="Courier New"/>
                <w:b/>
                <w:noProof/>
                <w:sz w:val="16"/>
                <w:szCs w:val="16"/>
              </w:rPr>
              <w:t>Oakland, CA 94612</w:t>
            </w:r>
          </w:p>
          <w:p w:rsidR="000F1B3D" w:rsidRDefault="007B1878" w:rsidP="000F1B3D">
            <w:pPr>
              <w:pStyle w:val="PlainText"/>
              <w:jc w:val="left"/>
              <w:rPr>
                <w:rFonts w:ascii="Courier New" w:hAnsi="Courier New" w:cs="Courier New"/>
                <w:b/>
                <w:noProof/>
                <w:sz w:val="16"/>
                <w:szCs w:val="16"/>
              </w:rPr>
            </w:pPr>
            <w:r>
              <w:rPr>
                <w:rFonts w:ascii="Courier New" w:hAnsi="Courier New" w:cs="Courier New"/>
                <w:b/>
                <w:noProof/>
                <w:sz w:val="16"/>
                <w:szCs w:val="16"/>
              </w:rPr>
              <w:lastRenderedPageBreak/>
              <w:t>415</w:t>
            </w:r>
            <w:r w:rsidR="000F1B3D" w:rsidRPr="007B1878">
              <w:rPr>
                <w:rFonts w:ascii="Courier New" w:hAnsi="Courier New" w:cs="Courier New"/>
                <w:b/>
                <w:noProof/>
                <w:sz w:val="16"/>
                <w:szCs w:val="16"/>
              </w:rPr>
              <w:t xml:space="preserve"> 968-1852</w:t>
            </w:r>
            <w:r>
              <w:rPr>
                <w:rFonts w:ascii="Courier New" w:hAnsi="Courier New" w:cs="Courier New"/>
                <w:b/>
                <w:noProof/>
                <w:sz w:val="16"/>
                <w:szCs w:val="16"/>
              </w:rPr>
              <w:t xml:space="preserve"> (Ph.)</w:t>
            </w:r>
          </w:p>
          <w:p w:rsidR="007B1878" w:rsidRPr="007B1878" w:rsidRDefault="007B1878" w:rsidP="000F1B3D">
            <w:pPr>
              <w:pStyle w:val="PlainText"/>
              <w:jc w:val="left"/>
              <w:rPr>
                <w:rFonts w:ascii="Courier New" w:hAnsi="Courier New" w:cs="Courier New"/>
                <w:b/>
                <w:noProof/>
                <w:sz w:val="16"/>
                <w:szCs w:val="16"/>
              </w:rPr>
            </w:pPr>
          </w:p>
          <w:p w:rsidR="000F1B3D" w:rsidRDefault="007B1878" w:rsidP="000F1B3D">
            <w:pPr>
              <w:pStyle w:val="PlainText"/>
              <w:jc w:val="left"/>
              <w:rPr>
                <w:rFonts w:ascii="Courier New" w:hAnsi="Courier New" w:cs="Courier New"/>
                <w:b/>
                <w:noProof/>
                <w:sz w:val="20"/>
                <w:szCs w:val="20"/>
              </w:rPr>
            </w:pPr>
            <w:r>
              <w:rPr>
                <w:rFonts w:ascii="Courier New" w:hAnsi="Courier New" w:cs="Courier New"/>
                <w:b/>
                <w:noProof/>
                <w:sz w:val="16"/>
                <w:szCs w:val="16"/>
              </w:rPr>
              <w:t>617</w:t>
            </w:r>
            <w:r w:rsidR="000F1B3D" w:rsidRPr="007B1878">
              <w:rPr>
                <w:rFonts w:ascii="Courier New" w:hAnsi="Courier New" w:cs="Courier New"/>
                <w:b/>
                <w:noProof/>
                <w:sz w:val="16"/>
                <w:szCs w:val="16"/>
              </w:rPr>
              <w:t xml:space="preserve"> 507-6020</w:t>
            </w:r>
            <w:r>
              <w:rPr>
                <w:rFonts w:ascii="Courier New" w:hAnsi="Courier New" w:cs="Courier New"/>
                <w:b/>
                <w:noProof/>
                <w:sz w:val="16"/>
                <w:szCs w:val="16"/>
              </w:rPr>
              <w:t xml:space="preserve"> (Fax)</w:t>
            </w:r>
          </w:p>
        </w:tc>
      </w:tr>
      <w:tr w:rsidR="007B1878" w:rsidRPr="00E578B4" w:rsidTr="008311FB">
        <w:tc>
          <w:tcPr>
            <w:tcW w:w="1533" w:type="dxa"/>
          </w:tcPr>
          <w:p w:rsidR="007B1878" w:rsidRDefault="007B1878" w:rsidP="00AF3A76">
            <w:pPr>
              <w:pStyle w:val="PlainText"/>
              <w:rPr>
                <w:rFonts w:ascii="Courier New" w:hAnsi="Courier New" w:cs="Courier New"/>
                <w:b/>
                <w:sz w:val="20"/>
                <w:szCs w:val="20"/>
              </w:rPr>
            </w:pPr>
          </w:p>
          <w:p w:rsidR="007B1878" w:rsidRDefault="003314A0" w:rsidP="00AF3A76">
            <w:pPr>
              <w:pStyle w:val="PlainText"/>
              <w:rPr>
                <w:rFonts w:ascii="Courier New" w:hAnsi="Courier New" w:cs="Courier New"/>
                <w:b/>
                <w:sz w:val="20"/>
                <w:szCs w:val="20"/>
              </w:rPr>
            </w:pPr>
            <w:r>
              <w:rPr>
                <w:rFonts w:ascii="Courier New" w:hAnsi="Courier New" w:cs="Courier New"/>
                <w:b/>
                <w:sz w:val="20"/>
                <w:szCs w:val="20"/>
              </w:rPr>
              <w:t>9-27-2016</w:t>
            </w:r>
          </w:p>
        </w:tc>
        <w:tc>
          <w:tcPr>
            <w:tcW w:w="1620" w:type="dxa"/>
          </w:tcPr>
          <w:p w:rsidR="007B1878" w:rsidRDefault="007B1878" w:rsidP="00BA31DF">
            <w:pPr>
              <w:pStyle w:val="PlainText"/>
              <w:rPr>
                <w:rFonts w:ascii="Courier New" w:hAnsi="Courier New" w:cs="Courier New"/>
                <w:b/>
                <w:sz w:val="20"/>
                <w:szCs w:val="20"/>
              </w:rPr>
            </w:pPr>
          </w:p>
          <w:p w:rsidR="003314A0" w:rsidRDefault="003314A0" w:rsidP="00BA31DF">
            <w:pPr>
              <w:pStyle w:val="PlainText"/>
              <w:rPr>
                <w:rFonts w:ascii="Courier New" w:hAnsi="Courier New" w:cs="Courier New"/>
                <w:b/>
                <w:sz w:val="20"/>
                <w:szCs w:val="20"/>
              </w:rPr>
            </w:pPr>
            <w:r>
              <w:rPr>
                <w:rFonts w:ascii="Courier New" w:hAnsi="Courier New" w:cs="Courier New"/>
                <w:b/>
                <w:sz w:val="20"/>
                <w:szCs w:val="20"/>
              </w:rPr>
              <w:t>12-MD-02311</w:t>
            </w:r>
          </w:p>
          <w:p w:rsidR="003314A0" w:rsidRDefault="003314A0" w:rsidP="00BA31DF">
            <w:pPr>
              <w:pStyle w:val="PlainText"/>
              <w:rPr>
                <w:rFonts w:ascii="Courier New" w:hAnsi="Courier New" w:cs="Courier New"/>
                <w:b/>
                <w:sz w:val="20"/>
                <w:szCs w:val="20"/>
              </w:rPr>
            </w:pPr>
            <w:r>
              <w:rPr>
                <w:rFonts w:ascii="Courier New" w:hAnsi="Courier New" w:cs="Courier New"/>
                <w:b/>
                <w:sz w:val="20"/>
                <w:szCs w:val="20"/>
              </w:rPr>
              <w:t>12-CV-00101</w:t>
            </w:r>
          </w:p>
        </w:tc>
        <w:tc>
          <w:tcPr>
            <w:tcW w:w="1710" w:type="dxa"/>
          </w:tcPr>
          <w:p w:rsidR="007B1878" w:rsidRDefault="007B1878" w:rsidP="00BA31DF">
            <w:pPr>
              <w:pStyle w:val="PlainText"/>
              <w:rPr>
                <w:rFonts w:ascii="Courier New" w:hAnsi="Courier New" w:cs="Courier New"/>
                <w:b/>
                <w:sz w:val="20"/>
                <w:szCs w:val="20"/>
              </w:rPr>
            </w:pPr>
          </w:p>
          <w:p w:rsidR="003314A0" w:rsidRDefault="003314A0" w:rsidP="00BA31DF">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7B1878" w:rsidRDefault="007B1878" w:rsidP="00BA31DF">
            <w:pPr>
              <w:pStyle w:val="PlainText"/>
              <w:jc w:val="left"/>
              <w:rPr>
                <w:rFonts w:ascii="Courier New" w:hAnsi="Courier New" w:cs="Courier New"/>
                <w:b/>
                <w:sz w:val="20"/>
                <w:szCs w:val="20"/>
              </w:rPr>
            </w:pPr>
          </w:p>
          <w:p w:rsidR="003314A0" w:rsidRDefault="003314A0" w:rsidP="003314A0">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 re: Wire Harness Cases) (Direct Purchaser Action)</w:t>
            </w:r>
          </w:p>
          <w:p w:rsidR="003314A0" w:rsidRDefault="003314A0" w:rsidP="003314A0">
            <w:pPr>
              <w:pStyle w:val="PlainText"/>
              <w:jc w:val="left"/>
              <w:rPr>
                <w:rFonts w:ascii="Courier New" w:hAnsi="Courier New" w:cs="Courier New"/>
                <w:b/>
                <w:sz w:val="20"/>
                <w:szCs w:val="20"/>
              </w:rPr>
            </w:pPr>
            <w:r>
              <w:rPr>
                <w:rFonts w:ascii="Courier New" w:hAnsi="Courier New" w:cs="Courier New"/>
                <w:b/>
                <w:sz w:val="20"/>
                <w:szCs w:val="20"/>
              </w:rPr>
              <w:t>Re Defendants: Tokai Rika Co., Ltd. And TRAM, Inc., a/k/a Tokai Rika U.S.A. Inc. (collectively, “Tokai Rika”)</w:t>
            </w:r>
          </w:p>
          <w:p w:rsidR="003314A0" w:rsidRPr="000C6BF3" w:rsidRDefault="000C6BF3" w:rsidP="003314A0">
            <w:pPr>
              <w:pStyle w:val="PlainText"/>
              <w:jc w:val="left"/>
              <w:rPr>
                <w:rFonts w:ascii="Courier New" w:hAnsi="Courier New" w:cs="Courier New"/>
                <w:sz w:val="20"/>
                <w:szCs w:val="20"/>
              </w:rPr>
            </w:pPr>
            <w:r w:rsidRPr="000C6BF3">
              <w:rPr>
                <w:rFonts w:ascii="Courier New" w:hAnsi="Courier New" w:cs="Courier New"/>
                <w:sz w:val="20"/>
                <w:szCs w:val="20"/>
              </w:rPr>
              <w:t>Plaintiffs, who are direct purcha</w:t>
            </w:r>
            <w:r w:rsidR="00164741">
              <w:rPr>
                <w:rFonts w:ascii="Courier New" w:hAnsi="Courier New" w:cs="Courier New"/>
                <w:sz w:val="20"/>
                <w:szCs w:val="20"/>
              </w:rPr>
              <w:t>sers of Occupant Safety Systems,</w:t>
            </w:r>
            <w:r w:rsidRPr="000C6BF3">
              <w:rPr>
                <w:rFonts w:ascii="Courier New" w:hAnsi="Courier New" w:cs="Courier New"/>
                <w:sz w:val="20"/>
                <w:szCs w:val="20"/>
              </w:rPr>
              <w:t xml:space="preserve"> allege that Defendants entered into a conspiracy to suppress and eliminate competition for Occupant Safety Systems by agreeing to fix, maintain, or stabilize prices, rig bids, and allocate the supply of Occupant Safety Systems, in violation of federal antitrust laws. Plaintiffs further allege that as a result of the conspiracy, they and other direct purchasers of Occupant Safety Systems have been injured by paying more for those products than they would have paid in the absence of the alleged illegal conduct, and they seek recovery of treble damages, together with reimbursement of costs and an award of attorneys’ fees.</w:t>
            </w:r>
          </w:p>
          <w:p w:rsidR="003314A0" w:rsidRDefault="003314A0" w:rsidP="003314A0">
            <w:pPr>
              <w:pStyle w:val="PlainText"/>
              <w:jc w:val="left"/>
              <w:rPr>
                <w:rFonts w:ascii="Courier New" w:hAnsi="Courier New" w:cs="Courier New"/>
                <w:b/>
                <w:sz w:val="20"/>
                <w:szCs w:val="20"/>
              </w:rPr>
            </w:pPr>
          </w:p>
        </w:tc>
        <w:tc>
          <w:tcPr>
            <w:tcW w:w="1440" w:type="dxa"/>
          </w:tcPr>
          <w:p w:rsidR="007B1878" w:rsidRDefault="007B1878" w:rsidP="00BA31DF">
            <w:pPr>
              <w:pStyle w:val="PlainText"/>
              <w:rPr>
                <w:rFonts w:ascii="Courier New" w:hAnsi="Courier New" w:cs="Courier New"/>
                <w:b/>
                <w:sz w:val="20"/>
                <w:szCs w:val="20"/>
              </w:rPr>
            </w:pPr>
          </w:p>
          <w:p w:rsidR="003314A0" w:rsidRDefault="000C6BF3" w:rsidP="00BA31D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B1878" w:rsidRDefault="007B1878" w:rsidP="00BA31DF">
            <w:pPr>
              <w:pStyle w:val="PlainText"/>
              <w:jc w:val="left"/>
              <w:rPr>
                <w:rFonts w:ascii="Courier New" w:hAnsi="Courier New" w:cs="Courier New"/>
                <w:b/>
                <w:noProof/>
                <w:sz w:val="20"/>
                <w:szCs w:val="20"/>
              </w:rPr>
            </w:pPr>
          </w:p>
          <w:p w:rsidR="003314A0" w:rsidRDefault="003314A0" w:rsidP="00BA31DF">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F9378B">
              <w:rPr>
                <w:rFonts w:ascii="Courier New" w:hAnsi="Courier New" w:cs="Courier New"/>
                <w:b/>
                <w:noProof/>
                <w:sz w:val="20"/>
                <w:szCs w:val="20"/>
              </w:rPr>
              <w:t>visit</w:t>
            </w:r>
            <w:r>
              <w:rPr>
                <w:rFonts w:ascii="Courier New" w:hAnsi="Courier New" w:cs="Courier New"/>
                <w:b/>
                <w:noProof/>
                <w:sz w:val="20"/>
                <w:szCs w:val="20"/>
              </w:rPr>
              <w:t>:</w:t>
            </w:r>
          </w:p>
          <w:p w:rsidR="00F9378B" w:rsidRDefault="00F9378B" w:rsidP="00F9378B">
            <w:pPr>
              <w:jc w:val="left"/>
              <w:rPr>
                <w:rFonts w:ascii="Courier New" w:hAnsi="Courier New" w:cs="Courier New"/>
                <w:b/>
                <w:noProof/>
                <w:sz w:val="16"/>
                <w:szCs w:val="16"/>
              </w:rPr>
            </w:pPr>
          </w:p>
          <w:p w:rsidR="00F9378B" w:rsidRDefault="00615C33" w:rsidP="000C6BF3">
            <w:pPr>
              <w:jc w:val="left"/>
              <w:rPr>
                <w:rFonts w:ascii="Courier New" w:hAnsi="Courier New" w:cs="Courier New"/>
                <w:b/>
                <w:noProof/>
                <w:sz w:val="16"/>
                <w:szCs w:val="16"/>
              </w:rPr>
            </w:pPr>
            <w:hyperlink r:id="rId26" w:history="1">
              <w:r w:rsidR="000C6BF3" w:rsidRPr="00ED6E74">
                <w:rPr>
                  <w:rStyle w:val="Hyperlink"/>
                  <w:rFonts w:ascii="Courier New" w:hAnsi="Courier New" w:cs="Courier New"/>
                  <w:b/>
                  <w:noProof/>
                  <w:sz w:val="16"/>
                  <w:szCs w:val="16"/>
                </w:rPr>
                <w:t>www.autopartsantitrustlitigation.com</w:t>
              </w:r>
            </w:hyperlink>
          </w:p>
          <w:p w:rsidR="000C6BF3" w:rsidRPr="00F9378B" w:rsidRDefault="000C6BF3" w:rsidP="000C6BF3">
            <w:pPr>
              <w:jc w:val="left"/>
              <w:rPr>
                <w:rFonts w:ascii="Courier New" w:hAnsi="Courier New" w:cs="Courier New"/>
                <w:b/>
                <w:noProof/>
                <w:sz w:val="16"/>
                <w:szCs w:val="16"/>
              </w:rPr>
            </w:pPr>
          </w:p>
          <w:p w:rsidR="003314A0" w:rsidRDefault="003314A0" w:rsidP="00F9378B">
            <w:pPr>
              <w:jc w:val="both"/>
              <w:rPr>
                <w:rFonts w:ascii="Courier New" w:hAnsi="Courier New" w:cs="Courier New"/>
                <w:b/>
                <w:noProof/>
                <w:sz w:val="20"/>
                <w:szCs w:val="20"/>
              </w:rPr>
            </w:pPr>
          </w:p>
        </w:tc>
      </w:tr>
      <w:tr w:rsidR="000C6BF3" w:rsidRPr="00E578B4" w:rsidTr="008311FB">
        <w:tc>
          <w:tcPr>
            <w:tcW w:w="1533" w:type="dxa"/>
          </w:tcPr>
          <w:p w:rsidR="000C6BF3" w:rsidRDefault="000C6BF3" w:rsidP="00AF3A76">
            <w:pPr>
              <w:pStyle w:val="PlainText"/>
              <w:rPr>
                <w:rFonts w:ascii="Courier New" w:hAnsi="Courier New" w:cs="Courier New"/>
                <w:b/>
                <w:sz w:val="20"/>
                <w:szCs w:val="20"/>
              </w:rPr>
            </w:pPr>
          </w:p>
          <w:p w:rsidR="0046036E" w:rsidRDefault="0046036E" w:rsidP="00AF3A76">
            <w:pPr>
              <w:pStyle w:val="PlainText"/>
              <w:rPr>
                <w:rFonts w:ascii="Courier New" w:hAnsi="Courier New" w:cs="Courier New"/>
                <w:b/>
                <w:sz w:val="20"/>
                <w:szCs w:val="20"/>
              </w:rPr>
            </w:pPr>
            <w:r>
              <w:rPr>
                <w:rFonts w:ascii="Courier New" w:hAnsi="Courier New" w:cs="Courier New"/>
                <w:b/>
                <w:sz w:val="20"/>
                <w:szCs w:val="20"/>
              </w:rPr>
              <w:t>9-29-2016</w:t>
            </w:r>
          </w:p>
          <w:p w:rsidR="000C6BF3" w:rsidRDefault="000C6BF3" w:rsidP="00AF3A76">
            <w:pPr>
              <w:pStyle w:val="PlainText"/>
              <w:rPr>
                <w:rFonts w:ascii="Courier New" w:hAnsi="Courier New" w:cs="Courier New"/>
                <w:b/>
                <w:sz w:val="20"/>
                <w:szCs w:val="20"/>
              </w:rPr>
            </w:pPr>
          </w:p>
        </w:tc>
        <w:tc>
          <w:tcPr>
            <w:tcW w:w="1620" w:type="dxa"/>
          </w:tcPr>
          <w:p w:rsidR="000C6BF3" w:rsidRDefault="000C6BF3" w:rsidP="00BA31DF">
            <w:pPr>
              <w:pStyle w:val="PlainText"/>
              <w:rPr>
                <w:rFonts w:ascii="Courier New" w:hAnsi="Courier New" w:cs="Courier New"/>
                <w:b/>
                <w:sz w:val="20"/>
                <w:szCs w:val="20"/>
              </w:rPr>
            </w:pPr>
          </w:p>
          <w:p w:rsidR="0046036E" w:rsidRDefault="0046036E" w:rsidP="00BA31DF">
            <w:pPr>
              <w:pStyle w:val="PlainText"/>
              <w:rPr>
                <w:rFonts w:ascii="Courier New" w:hAnsi="Courier New" w:cs="Courier New"/>
                <w:b/>
                <w:sz w:val="20"/>
                <w:szCs w:val="20"/>
              </w:rPr>
            </w:pPr>
            <w:r>
              <w:rPr>
                <w:rFonts w:ascii="Courier New" w:hAnsi="Courier New" w:cs="Courier New"/>
                <w:b/>
                <w:sz w:val="20"/>
                <w:szCs w:val="20"/>
              </w:rPr>
              <w:t>13-CV-05050</w:t>
            </w:r>
          </w:p>
        </w:tc>
        <w:tc>
          <w:tcPr>
            <w:tcW w:w="1710" w:type="dxa"/>
          </w:tcPr>
          <w:p w:rsidR="000C6BF3" w:rsidRDefault="000C6BF3" w:rsidP="00BA31DF">
            <w:pPr>
              <w:pStyle w:val="PlainText"/>
              <w:rPr>
                <w:rFonts w:ascii="Courier New" w:hAnsi="Courier New" w:cs="Courier New"/>
                <w:b/>
                <w:sz w:val="20"/>
                <w:szCs w:val="20"/>
              </w:rPr>
            </w:pPr>
          </w:p>
          <w:p w:rsidR="0046036E" w:rsidRDefault="0046036E" w:rsidP="00BA31DF">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0C6BF3" w:rsidRDefault="000C6BF3" w:rsidP="00BA31DF">
            <w:pPr>
              <w:pStyle w:val="PlainText"/>
              <w:jc w:val="left"/>
              <w:rPr>
                <w:rFonts w:ascii="Courier New" w:hAnsi="Courier New" w:cs="Courier New"/>
                <w:b/>
                <w:sz w:val="20"/>
                <w:szCs w:val="20"/>
              </w:rPr>
            </w:pPr>
          </w:p>
          <w:p w:rsidR="0046036E" w:rsidRDefault="0046036E" w:rsidP="00BA31DF">
            <w:pPr>
              <w:pStyle w:val="PlainText"/>
              <w:jc w:val="left"/>
              <w:rPr>
                <w:rFonts w:ascii="Courier New" w:hAnsi="Courier New" w:cs="Courier New"/>
                <w:b/>
                <w:sz w:val="20"/>
                <w:szCs w:val="20"/>
              </w:rPr>
            </w:pPr>
            <w:r>
              <w:rPr>
                <w:rFonts w:ascii="Courier New" w:hAnsi="Courier New" w:cs="Courier New"/>
                <w:b/>
                <w:sz w:val="20"/>
                <w:szCs w:val="20"/>
              </w:rPr>
              <w:t>Ortiz v. Randstad In House Services, L.P.</w:t>
            </w:r>
          </w:p>
          <w:p w:rsidR="0046036E" w:rsidRPr="000A45AB" w:rsidRDefault="000A45AB" w:rsidP="00BA31DF">
            <w:pPr>
              <w:pStyle w:val="PlainText"/>
              <w:jc w:val="left"/>
              <w:rPr>
                <w:rFonts w:ascii="Courier New" w:hAnsi="Courier New" w:cs="Courier New"/>
                <w:sz w:val="20"/>
                <w:szCs w:val="20"/>
              </w:rPr>
            </w:pPr>
            <w:r>
              <w:rPr>
                <w:rFonts w:ascii="Courier New" w:hAnsi="Courier New" w:cs="Courier New"/>
                <w:sz w:val="20"/>
                <w:szCs w:val="20"/>
              </w:rPr>
              <w:t xml:space="preserve">Plaintiff alleges that Randstad violated a number of wage and hour laws.  In particular, Plaintiff claims that Randstad failed to pay minimum wages, failed to pay overtime wages, failed to pay for all time worked, improperly </w:t>
            </w:r>
            <w:r>
              <w:rPr>
                <w:rFonts w:ascii="Courier New" w:hAnsi="Courier New" w:cs="Courier New"/>
                <w:sz w:val="20"/>
                <w:szCs w:val="20"/>
              </w:rPr>
              <w:lastRenderedPageBreak/>
              <w:t>rounded work time, failed to provide meal a</w:t>
            </w:r>
            <w:r w:rsidR="00164741">
              <w:rPr>
                <w:rFonts w:ascii="Courier New" w:hAnsi="Courier New" w:cs="Courier New"/>
                <w:sz w:val="20"/>
                <w:szCs w:val="20"/>
              </w:rPr>
              <w:t>n</w:t>
            </w:r>
            <w:r>
              <w:rPr>
                <w:rFonts w:ascii="Courier New" w:hAnsi="Courier New" w:cs="Courier New"/>
                <w:sz w:val="20"/>
                <w:szCs w:val="20"/>
              </w:rPr>
              <w:t>d rest breaks, failed to pay wage premiums for missed meal or rest breaks, failed to provide accurate paystubs and failed to timely pay all final wages.</w:t>
            </w:r>
          </w:p>
          <w:p w:rsidR="0046036E" w:rsidRDefault="0046036E" w:rsidP="00BA31DF">
            <w:pPr>
              <w:pStyle w:val="PlainText"/>
              <w:jc w:val="left"/>
              <w:rPr>
                <w:rFonts w:ascii="Courier New" w:hAnsi="Courier New" w:cs="Courier New"/>
                <w:b/>
                <w:sz w:val="20"/>
                <w:szCs w:val="20"/>
              </w:rPr>
            </w:pPr>
          </w:p>
        </w:tc>
        <w:tc>
          <w:tcPr>
            <w:tcW w:w="1440" w:type="dxa"/>
          </w:tcPr>
          <w:p w:rsidR="000C6BF3" w:rsidRDefault="000C6BF3" w:rsidP="00BA31DF">
            <w:pPr>
              <w:pStyle w:val="PlainText"/>
              <w:rPr>
                <w:rFonts w:ascii="Courier New" w:hAnsi="Courier New" w:cs="Courier New"/>
                <w:b/>
                <w:sz w:val="20"/>
                <w:szCs w:val="20"/>
              </w:rPr>
            </w:pPr>
          </w:p>
          <w:p w:rsidR="000A45AB" w:rsidRDefault="000A45AB" w:rsidP="00BA31D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C6BF3" w:rsidRDefault="000C6BF3" w:rsidP="00BA31DF">
            <w:pPr>
              <w:pStyle w:val="PlainText"/>
              <w:jc w:val="left"/>
              <w:rPr>
                <w:rFonts w:ascii="Courier New" w:hAnsi="Courier New" w:cs="Courier New"/>
                <w:b/>
                <w:noProof/>
                <w:sz w:val="20"/>
                <w:szCs w:val="20"/>
              </w:rPr>
            </w:pPr>
          </w:p>
          <w:p w:rsidR="0046036E" w:rsidRDefault="0046036E"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w:t>
            </w:r>
            <w:r w:rsidR="00164741">
              <w:rPr>
                <w:rFonts w:ascii="Courier New" w:hAnsi="Courier New" w:cs="Courier New"/>
                <w:b/>
                <w:noProof/>
                <w:sz w:val="20"/>
                <w:szCs w:val="20"/>
              </w:rPr>
              <w:t xml:space="preserve"> </w:t>
            </w:r>
            <w:r>
              <w:rPr>
                <w:rFonts w:ascii="Courier New" w:hAnsi="Courier New" w:cs="Courier New"/>
                <w:b/>
                <w:noProof/>
                <w:sz w:val="20"/>
                <w:szCs w:val="20"/>
              </w:rPr>
              <w:t>or fax:</w:t>
            </w:r>
          </w:p>
          <w:p w:rsidR="0046036E" w:rsidRDefault="0046036E" w:rsidP="00BA31DF">
            <w:pPr>
              <w:pStyle w:val="PlainText"/>
              <w:jc w:val="left"/>
              <w:rPr>
                <w:rFonts w:ascii="Courier New" w:hAnsi="Courier New" w:cs="Courier New"/>
                <w:b/>
                <w:noProof/>
                <w:sz w:val="20"/>
                <w:szCs w:val="20"/>
              </w:rPr>
            </w:pPr>
          </w:p>
          <w:p w:rsidR="0046036E" w:rsidRPr="0046036E" w:rsidRDefault="0046036E" w:rsidP="00BA31DF">
            <w:pPr>
              <w:pStyle w:val="PlainText"/>
              <w:jc w:val="left"/>
              <w:rPr>
                <w:rFonts w:ascii="Courier New" w:hAnsi="Courier New" w:cs="Courier New"/>
                <w:b/>
                <w:noProof/>
                <w:sz w:val="16"/>
                <w:szCs w:val="16"/>
              </w:rPr>
            </w:pPr>
            <w:r w:rsidRPr="0046036E">
              <w:rPr>
                <w:rFonts w:ascii="Courier New" w:hAnsi="Courier New" w:cs="Courier New"/>
                <w:b/>
                <w:noProof/>
                <w:sz w:val="16"/>
                <w:szCs w:val="16"/>
              </w:rPr>
              <w:t>Shaun Setareh</w:t>
            </w:r>
          </w:p>
          <w:p w:rsidR="0046036E" w:rsidRPr="0046036E" w:rsidRDefault="0046036E" w:rsidP="00BA31DF">
            <w:pPr>
              <w:pStyle w:val="PlainText"/>
              <w:jc w:val="left"/>
              <w:rPr>
                <w:rFonts w:ascii="Courier New" w:hAnsi="Courier New" w:cs="Courier New"/>
                <w:b/>
                <w:noProof/>
                <w:sz w:val="16"/>
                <w:szCs w:val="16"/>
              </w:rPr>
            </w:pPr>
            <w:r w:rsidRPr="0046036E">
              <w:rPr>
                <w:rFonts w:ascii="Courier New" w:hAnsi="Courier New" w:cs="Courier New"/>
                <w:b/>
                <w:noProof/>
                <w:sz w:val="16"/>
                <w:szCs w:val="16"/>
              </w:rPr>
              <w:t>Setareh Law Group</w:t>
            </w:r>
          </w:p>
          <w:p w:rsidR="0046036E" w:rsidRPr="0046036E" w:rsidRDefault="0046036E" w:rsidP="00BA31DF">
            <w:pPr>
              <w:pStyle w:val="PlainText"/>
              <w:jc w:val="left"/>
              <w:rPr>
                <w:rFonts w:ascii="Courier New" w:hAnsi="Courier New" w:cs="Courier New"/>
                <w:b/>
                <w:noProof/>
                <w:sz w:val="16"/>
                <w:szCs w:val="16"/>
              </w:rPr>
            </w:pPr>
            <w:r w:rsidRPr="0046036E">
              <w:rPr>
                <w:rFonts w:ascii="Courier New" w:hAnsi="Courier New" w:cs="Courier New"/>
                <w:b/>
                <w:noProof/>
                <w:sz w:val="16"/>
                <w:szCs w:val="16"/>
              </w:rPr>
              <w:t>9454 Wilshire Boulevard</w:t>
            </w:r>
          </w:p>
          <w:p w:rsidR="0046036E" w:rsidRPr="0046036E" w:rsidRDefault="0046036E" w:rsidP="00BA31DF">
            <w:pPr>
              <w:pStyle w:val="PlainText"/>
              <w:jc w:val="left"/>
              <w:rPr>
                <w:rFonts w:ascii="Courier New" w:hAnsi="Courier New" w:cs="Courier New"/>
                <w:b/>
                <w:noProof/>
                <w:sz w:val="16"/>
                <w:szCs w:val="16"/>
              </w:rPr>
            </w:pPr>
            <w:r w:rsidRPr="0046036E">
              <w:rPr>
                <w:rFonts w:ascii="Courier New" w:hAnsi="Courier New" w:cs="Courier New"/>
                <w:b/>
                <w:noProof/>
                <w:sz w:val="16"/>
                <w:szCs w:val="16"/>
              </w:rPr>
              <w:t>Suite 907</w:t>
            </w:r>
          </w:p>
          <w:p w:rsidR="0046036E" w:rsidRPr="008C41AA" w:rsidRDefault="0046036E" w:rsidP="00BA31DF">
            <w:pPr>
              <w:pStyle w:val="PlainText"/>
              <w:jc w:val="left"/>
              <w:rPr>
                <w:rFonts w:ascii="Courier New" w:hAnsi="Courier New" w:cs="Courier New"/>
                <w:b/>
                <w:noProof/>
                <w:sz w:val="16"/>
                <w:szCs w:val="16"/>
              </w:rPr>
            </w:pPr>
            <w:r w:rsidRPr="008C41AA">
              <w:rPr>
                <w:rFonts w:ascii="Courier New" w:hAnsi="Courier New" w:cs="Courier New"/>
                <w:b/>
                <w:noProof/>
                <w:sz w:val="16"/>
                <w:szCs w:val="16"/>
              </w:rPr>
              <w:lastRenderedPageBreak/>
              <w:t>Beverly Hills, CA 90212</w:t>
            </w:r>
          </w:p>
          <w:p w:rsidR="0046036E" w:rsidRPr="008C41AA" w:rsidRDefault="0046036E" w:rsidP="00BA31DF">
            <w:pPr>
              <w:pStyle w:val="PlainText"/>
              <w:jc w:val="left"/>
              <w:rPr>
                <w:rFonts w:ascii="Courier New" w:hAnsi="Courier New" w:cs="Courier New"/>
                <w:b/>
                <w:noProof/>
                <w:sz w:val="16"/>
                <w:szCs w:val="16"/>
              </w:rPr>
            </w:pPr>
          </w:p>
          <w:p w:rsidR="0046036E" w:rsidRPr="008C41AA" w:rsidRDefault="0046036E" w:rsidP="00BA31DF">
            <w:pPr>
              <w:pStyle w:val="PlainText"/>
              <w:jc w:val="left"/>
              <w:rPr>
                <w:rFonts w:ascii="Courier New" w:hAnsi="Courier New" w:cs="Courier New"/>
                <w:b/>
                <w:noProof/>
                <w:sz w:val="16"/>
                <w:szCs w:val="16"/>
              </w:rPr>
            </w:pPr>
            <w:r w:rsidRPr="008C41AA">
              <w:rPr>
                <w:rFonts w:ascii="Courier New" w:hAnsi="Courier New" w:cs="Courier New"/>
                <w:b/>
                <w:noProof/>
                <w:sz w:val="16"/>
                <w:szCs w:val="16"/>
              </w:rPr>
              <w:t>310 888-7771 (Ph.)</w:t>
            </w:r>
          </w:p>
          <w:p w:rsidR="0046036E" w:rsidRPr="008C41AA" w:rsidRDefault="0046036E" w:rsidP="00BA31DF">
            <w:pPr>
              <w:pStyle w:val="PlainText"/>
              <w:jc w:val="left"/>
              <w:rPr>
                <w:rFonts w:ascii="Courier New" w:hAnsi="Courier New" w:cs="Courier New"/>
                <w:b/>
                <w:noProof/>
                <w:sz w:val="16"/>
                <w:szCs w:val="16"/>
              </w:rPr>
            </w:pPr>
          </w:p>
          <w:p w:rsidR="0046036E" w:rsidRPr="008C41AA" w:rsidRDefault="0046036E" w:rsidP="00BA31DF">
            <w:pPr>
              <w:pStyle w:val="PlainText"/>
              <w:jc w:val="left"/>
              <w:rPr>
                <w:rFonts w:ascii="Courier New" w:hAnsi="Courier New" w:cs="Courier New"/>
                <w:b/>
                <w:noProof/>
                <w:sz w:val="16"/>
                <w:szCs w:val="16"/>
              </w:rPr>
            </w:pPr>
            <w:r w:rsidRPr="008C41AA">
              <w:rPr>
                <w:rFonts w:ascii="Courier New" w:hAnsi="Courier New" w:cs="Courier New"/>
                <w:b/>
                <w:noProof/>
                <w:sz w:val="16"/>
                <w:szCs w:val="16"/>
              </w:rPr>
              <w:t>310 888-0109 (Fax)</w:t>
            </w:r>
          </w:p>
          <w:p w:rsidR="0046036E" w:rsidRDefault="0046036E" w:rsidP="00BA31DF">
            <w:pPr>
              <w:pStyle w:val="PlainText"/>
              <w:jc w:val="left"/>
              <w:rPr>
                <w:rFonts w:ascii="Courier New" w:hAnsi="Courier New" w:cs="Courier New"/>
                <w:b/>
                <w:noProof/>
                <w:sz w:val="20"/>
                <w:szCs w:val="20"/>
              </w:rPr>
            </w:pPr>
          </w:p>
        </w:tc>
      </w:tr>
      <w:tr w:rsidR="000A45AB" w:rsidRPr="00E578B4" w:rsidTr="008311FB">
        <w:tc>
          <w:tcPr>
            <w:tcW w:w="1533" w:type="dxa"/>
          </w:tcPr>
          <w:p w:rsidR="000A45AB" w:rsidRDefault="000A45AB" w:rsidP="00AF3A76">
            <w:pPr>
              <w:pStyle w:val="PlainText"/>
              <w:rPr>
                <w:rFonts w:ascii="Courier New" w:hAnsi="Courier New" w:cs="Courier New"/>
                <w:b/>
                <w:sz w:val="20"/>
                <w:szCs w:val="20"/>
              </w:rPr>
            </w:pPr>
          </w:p>
          <w:p w:rsidR="000A45AB" w:rsidRDefault="000A45AB" w:rsidP="00AF3A76">
            <w:pPr>
              <w:pStyle w:val="PlainText"/>
              <w:rPr>
                <w:rFonts w:ascii="Courier New" w:hAnsi="Courier New" w:cs="Courier New"/>
                <w:b/>
                <w:sz w:val="20"/>
                <w:szCs w:val="20"/>
              </w:rPr>
            </w:pPr>
            <w:r>
              <w:rPr>
                <w:rFonts w:ascii="Courier New" w:hAnsi="Courier New" w:cs="Courier New"/>
                <w:b/>
                <w:sz w:val="20"/>
                <w:szCs w:val="20"/>
              </w:rPr>
              <w:t>9-30-2016</w:t>
            </w:r>
          </w:p>
        </w:tc>
        <w:tc>
          <w:tcPr>
            <w:tcW w:w="1620" w:type="dxa"/>
          </w:tcPr>
          <w:p w:rsidR="000A45AB" w:rsidRDefault="000A45AB" w:rsidP="00BA31DF">
            <w:pPr>
              <w:pStyle w:val="PlainText"/>
              <w:rPr>
                <w:rFonts w:ascii="Courier New" w:hAnsi="Courier New" w:cs="Courier New"/>
                <w:b/>
                <w:sz w:val="20"/>
                <w:szCs w:val="20"/>
              </w:rPr>
            </w:pPr>
          </w:p>
          <w:p w:rsidR="000A45AB" w:rsidRDefault="000A45AB" w:rsidP="00BA31DF">
            <w:pPr>
              <w:pStyle w:val="PlainText"/>
              <w:rPr>
                <w:rFonts w:ascii="Courier New" w:hAnsi="Courier New" w:cs="Courier New"/>
                <w:b/>
                <w:sz w:val="20"/>
                <w:szCs w:val="20"/>
              </w:rPr>
            </w:pPr>
            <w:r>
              <w:rPr>
                <w:rFonts w:ascii="Courier New" w:hAnsi="Courier New" w:cs="Courier New"/>
                <w:b/>
                <w:sz w:val="20"/>
                <w:szCs w:val="20"/>
              </w:rPr>
              <w:t>15-CV-7759</w:t>
            </w:r>
          </w:p>
        </w:tc>
        <w:tc>
          <w:tcPr>
            <w:tcW w:w="1710" w:type="dxa"/>
          </w:tcPr>
          <w:p w:rsidR="000A45AB" w:rsidRDefault="000A45AB" w:rsidP="00BA31DF">
            <w:pPr>
              <w:pStyle w:val="PlainText"/>
              <w:rPr>
                <w:rFonts w:ascii="Courier New" w:hAnsi="Courier New" w:cs="Courier New"/>
                <w:b/>
                <w:sz w:val="20"/>
                <w:szCs w:val="20"/>
              </w:rPr>
            </w:pPr>
          </w:p>
          <w:p w:rsidR="000A45AB" w:rsidRDefault="00877D3C" w:rsidP="00BA31DF">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0A45AB" w:rsidRDefault="000A45AB" w:rsidP="00BA31DF">
            <w:pPr>
              <w:pStyle w:val="PlainText"/>
              <w:jc w:val="left"/>
              <w:rPr>
                <w:rFonts w:ascii="Courier New" w:hAnsi="Courier New" w:cs="Courier New"/>
                <w:b/>
                <w:sz w:val="20"/>
                <w:szCs w:val="20"/>
              </w:rPr>
            </w:pPr>
          </w:p>
          <w:p w:rsidR="00877D3C" w:rsidRDefault="00877D3C" w:rsidP="00BA31DF">
            <w:pPr>
              <w:pStyle w:val="PlainText"/>
              <w:jc w:val="left"/>
              <w:rPr>
                <w:rFonts w:ascii="Courier New" w:hAnsi="Courier New" w:cs="Courier New"/>
                <w:b/>
                <w:sz w:val="20"/>
                <w:szCs w:val="20"/>
              </w:rPr>
            </w:pPr>
            <w:r>
              <w:rPr>
                <w:rFonts w:ascii="Courier New" w:hAnsi="Courier New" w:cs="Courier New"/>
                <w:b/>
                <w:sz w:val="20"/>
                <w:szCs w:val="20"/>
              </w:rPr>
              <w:t>In re: Fifth Street Finance Corporation (“FSC”) Securities Litigation</w:t>
            </w:r>
          </w:p>
          <w:p w:rsidR="00877D3C" w:rsidRPr="00877D3C" w:rsidRDefault="00877D3C" w:rsidP="00877D3C">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877D3C">
              <w:rPr>
                <w:rFonts w:ascii="Courier New" w:hAnsi="Courier New" w:cs="Courier New"/>
                <w:sz w:val="20"/>
                <w:szCs w:val="20"/>
              </w:rPr>
              <w:t>Defendants made</w:t>
            </w:r>
            <w:r>
              <w:rPr>
                <w:rFonts w:ascii="Courier New" w:hAnsi="Courier New" w:cs="Courier New"/>
                <w:sz w:val="20"/>
                <w:szCs w:val="20"/>
              </w:rPr>
              <w:t xml:space="preserve"> </w:t>
            </w:r>
            <w:r w:rsidRPr="00877D3C">
              <w:rPr>
                <w:rFonts w:ascii="Courier New" w:hAnsi="Courier New" w:cs="Courier New"/>
                <w:sz w:val="20"/>
                <w:szCs w:val="20"/>
              </w:rPr>
              <w:t>materially false statements and/or omitted material facts about FSC’s financial condition. Plaintiff alleges that</w:t>
            </w:r>
            <w:r>
              <w:rPr>
                <w:rFonts w:ascii="Courier New" w:hAnsi="Courier New" w:cs="Courier New"/>
                <w:sz w:val="20"/>
                <w:szCs w:val="20"/>
              </w:rPr>
              <w:t xml:space="preserve"> </w:t>
            </w:r>
            <w:r w:rsidRPr="00877D3C">
              <w:rPr>
                <w:rFonts w:ascii="Courier New" w:hAnsi="Courier New" w:cs="Courier New"/>
                <w:sz w:val="20"/>
                <w:szCs w:val="20"/>
              </w:rPr>
              <w:t>Defendants engaged in a scheme to inflate FSC’s assets and investment income in order to increase the revenue of</w:t>
            </w:r>
          </w:p>
          <w:p w:rsidR="00877D3C" w:rsidRDefault="00877D3C" w:rsidP="00877D3C">
            <w:pPr>
              <w:autoSpaceDE w:val="0"/>
              <w:autoSpaceDN w:val="0"/>
              <w:adjustRightInd w:val="0"/>
              <w:jc w:val="left"/>
              <w:rPr>
                <w:rFonts w:ascii="Courier New" w:hAnsi="Courier New" w:cs="Courier New"/>
                <w:sz w:val="20"/>
                <w:szCs w:val="20"/>
              </w:rPr>
            </w:pPr>
            <w:r w:rsidRPr="00877D3C">
              <w:rPr>
                <w:rFonts w:ascii="Courier New" w:hAnsi="Courier New" w:cs="Courier New"/>
                <w:sz w:val="20"/>
                <w:szCs w:val="20"/>
              </w:rPr>
              <w:t>FSC’s investment adviser, Fifth Street Asset Management Inc. (“FSAM”), before FSAM’s initial public offering at</w:t>
            </w:r>
            <w:r>
              <w:rPr>
                <w:rFonts w:ascii="Courier New" w:hAnsi="Courier New" w:cs="Courier New"/>
                <w:sz w:val="20"/>
                <w:szCs w:val="20"/>
              </w:rPr>
              <w:t xml:space="preserve"> </w:t>
            </w:r>
            <w:r w:rsidRPr="00877D3C">
              <w:rPr>
                <w:rFonts w:ascii="Courier New" w:hAnsi="Courier New" w:cs="Courier New"/>
                <w:sz w:val="20"/>
                <w:szCs w:val="20"/>
              </w:rPr>
              <w:t>the end of October 2014. After that offering, FSC wrote down the value of certain assets, suspended its dividend</w:t>
            </w:r>
            <w:r>
              <w:rPr>
                <w:rFonts w:ascii="Courier New" w:hAnsi="Courier New" w:cs="Courier New"/>
                <w:sz w:val="20"/>
                <w:szCs w:val="20"/>
              </w:rPr>
              <w:t xml:space="preserve"> </w:t>
            </w:r>
            <w:r w:rsidRPr="00877D3C">
              <w:rPr>
                <w:rFonts w:ascii="Courier New" w:hAnsi="Courier New" w:cs="Courier New"/>
                <w:sz w:val="20"/>
                <w:szCs w:val="20"/>
              </w:rPr>
              <w:t xml:space="preserve">for February 2015, and reduced its future </w:t>
            </w:r>
            <w:r>
              <w:rPr>
                <w:rFonts w:ascii="Courier New" w:hAnsi="Courier New" w:cs="Courier New"/>
                <w:sz w:val="20"/>
                <w:szCs w:val="20"/>
              </w:rPr>
              <w:t>d</w:t>
            </w:r>
            <w:r w:rsidRPr="00877D3C">
              <w:rPr>
                <w:rFonts w:ascii="Courier New" w:hAnsi="Courier New" w:cs="Courier New"/>
                <w:sz w:val="20"/>
                <w:szCs w:val="20"/>
              </w:rPr>
              <w:t>ividends. The Complaint contends that these alleged misstatements and</w:t>
            </w:r>
            <w:r>
              <w:rPr>
                <w:rFonts w:ascii="Courier New" w:hAnsi="Courier New" w:cs="Courier New"/>
                <w:sz w:val="20"/>
                <w:szCs w:val="20"/>
              </w:rPr>
              <w:t xml:space="preserve"> </w:t>
            </w:r>
            <w:r w:rsidRPr="00877D3C">
              <w:rPr>
                <w:rFonts w:ascii="Courier New" w:hAnsi="Courier New" w:cs="Courier New"/>
                <w:sz w:val="20"/>
                <w:szCs w:val="20"/>
              </w:rPr>
              <w:t>omissions inflated the price of FSC’s common stock during the Class Period.</w:t>
            </w:r>
          </w:p>
          <w:p w:rsidR="00877D3C" w:rsidRPr="00877D3C" w:rsidRDefault="00877D3C" w:rsidP="00877D3C">
            <w:pPr>
              <w:autoSpaceDE w:val="0"/>
              <w:autoSpaceDN w:val="0"/>
              <w:adjustRightInd w:val="0"/>
              <w:jc w:val="left"/>
              <w:rPr>
                <w:rFonts w:ascii="Courier New" w:hAnsi="Courier New" w:cs="Courier New"/>
                <w:sz w:val="20"/>
                <w:szCs w:val="20"/>
              </w:rPr>
            </w:pPr>
          </w:p>
        </w:tc>
        <w:tc>
          <w:tcPr>
            <w:tcW w:w="1440" w:type="dxa"/>
          </w:tcPr>
          <w:p w:rsidR="000A45AB" w:rsidRDefault="000A45AB" w:rsidP="00BA31DF">
            <w:pPr>
              <w:pStyle w:val="PlainText"/>
              <w:rPr>
                <w:rFonts w:ascii="Courier New" w:hAnsi="Courier New" w:cs="Courier New"/>
                <w:b/>
                <w:sz w:val="20"/>
                <w:szCs w:val="20"/>
              </w:rPr>
            </w:pPr>
          </w:p>
          <w:p w:rsidR="00877D3C" w:rsidRDefault="00877D3C" w:rsidP="00BA31D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A45AB" w:rsidRDefault="000A45AB" w:rsidP="00BA31DF">
            <w:pPr>
              <w:pStyle w:val="PlainText"/>
              <w:jc w:val="left"/>
              <w:rPr>
                <w:rFonts w:ascii="Courier New" w:hAnsi="Courier New" w:cs="Courier New"/>
                <w:b/>
                <w:noProof/>
                <w:sz w:val="20"/>
                <w:szCs w:val="20"/>
              </w:rPr>
            </w:pPr>
          </w:p>
          <w:p w:rsidR="00877D3C" w:rsidRDefault="00877D3C"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877D3C" w:rsidRDefault="00877D3C" w:rsidP="00BA31DF">
            <w:pPr>
              <w:pStyle w:val="PlainText"/>
              <w:jc w:val="left"/>
              <w:rPr>
                <w:rFonts w:ascii="Courier New" w:hAnsi="Courier New" w:cs="Courier New"/>
                <w:b/>
                <w:noProof/>
                <w:sz w:val="20"/>
                <w:szCs w:val="20"/>
              </w:rPr>
            </w:pPr>
          </w:p>
          <w:p w:rsidR="00877D3C" w:rsidRPr="00164741" w:rsidRDefault="00877D3C" w:rsidP="00877D3C">
            <w:pPr>
              <w:autoSpaceDE w:val="0"/>
              <w:autoSpaceDN w:val="0"/>
              <w:adjustRightInd w:val="0"/>
              <w:jc w:val="left"/>
              <w:rPr>
                <w:rFonts w:ascii="Courier New" w:hAnsi="Courier New" w:cs="Courier New"/>
                <w:b/>
                <w:sz w:val="20"/>
                <w:szCs w:val="20"/>
              </w:rPr>
            </w:pPr>
            <w:r w:rsidRPr="00164741">
              <w:rPr>
                <w:rFonts w:ascii="Courier New" w:hAnsi="Courier New" w:cs="Courier New"/>
                <w:b/>
                <w:sz w:val="20"/>
                <w:szCs w:val="20"/>
              </w:rPr>
              <w:t>Joel H. Bernstein</w:t>
            </w:r>
          </w:p>
          <w:p w:rsidR="00877D3C" w:rsidRPr="00164741" w:rsidRDefault="00877D3C" w:rsidP="00877D3C">
            <w:pPr>
              <w:autoSpaceDE w:val="0"/>
              <w:autoSpaceDN w:val="0"/>
              <w:adjustRightInd w:val="0"/>
              <w:jc w:val="left"/>
              <w:rPr>
                <w:rFonts w:ascii="Courier New" w:hAnsi="Courier New" w:cs="Courier New"/>
                <w:b/>
                <w:sz w:val="20"/>
                <w:szCs w:val="20"/>
              </w:rPr>
            </w:pPr>
            <w:proofErr w:type="spellStart"/>
            <w:r w:rsidRPr="00164741">
              <w:rPr>
                <w:rFonts w:ascii="Courier New" w:hAnsi="Courier New" w:cs="Courier New"/>
                <w:b/>
                <w:sz w:val="20"/>
                <w:szCs w:val="20"/>
              </w:rPr>
              <w:t>Labaton</w:t>
            </w:r>
            <w:proofErr w:type="spellEnd"/>
            <w:r w:rsidRPr="00164741">
              <w:rPr>
                <w:rFonts w:ascii="Courier New" w:hAnsi="Courier New" w:cs="Courier New"/>
                <w:b/>
                <w:sz w:val="20"/>
                <w:szCs w:val="20"/>
              </w:rPr>
              <w:t xml:space="preserve"> </w:t>
            </w:r>
            <w:proofErr w:type="spellStart"/>
            <w:r w:rsidRPr="00164741">
              <w:rPr>
                <w:rFonts w:ascii="Courier New" w:hAnsi="Courier New" w:cs="Courier New"/>
                <w:b/>
                <w:sz w:val="20"/>
                <w:szCs w:val="20"/>
              </w:rPr>
              <w:t>Sucharow</w:t>
            </w:r>
            <w:proofErr w:type="spellEnd"/>
            <w:r w:rsidRPr="00164741">
              <w:rPr>
                <w:rFonts w:ascii="Courier New" w:hAnsi="Courier New" w:cs="Courier New"/>
                <w:b/>
                <w:sz w:val="20"/>
                <w:szCs w:val="20"/>
              </w:rPr>
              <w:t xml:space="preserve"> LLP</w:t>
            </w:r>
          </w:p>
          <w:p w:rsidR="00877D3C" w:rsidRPr="00164741" w:rsidRDefault="00877D3C" w:rsidP="00877D3C">
            <w:pPr>
              <w:autoSpaceDE w:val="0"/>
              <w:autoSpaceDN w:val="0"/>
              <w:adjustRightInd w:val="0"/>
              <w:jc w:val="left"/>
              <w:rPr>
                <w:rFonts w:ascii="Courier New" w:hAnsi="Courier New" w:cs="Courier New"/>
                <w:b/>
                <w:sz w:val="20"/>
                <w:szCs w:val="20"/>
              </w:rPr>
            </w:pPr>
            <w:r w:rsidRPr="00164741">
              <w:rPr>
                <w:rFonts w:ascii="Courier New" w:hAnsi="Courier New" w:cs="Courier New"/>
                <w:b/>
                <w:sz w:val="20"/>
                <w:szCs w:val="20"/>
              </w:rPr>
              <w:t>140 Broadway</w:t>
            </w:r>
          </w:p>
          <w:p w:rsidR="00877D3C" w:rsidRPr="00164741" w:rsidRDefault="00877D3C" w:rsidP="00877D3C">
            <w:pPr>
              <w:autoSpaceDE w:val="0"/>
              <w:autoSpaceDN w:val="0"/>
              <w:adjustRightInd w:val="0"/>
              <w:jc w:val="left"/>
              <w:rPr>
                <w:rFonts w:ascii="Courier New" w:hAnsi="Courier New" w:cs="Courier New"/>
                <w:b/>
                <w:sz w:val="20"/>
                <w:szCs w:val="20"/>
              </w:rPr>
            </w:pPr>
            <w:r w:rsidRPr="00164741">
              <w:rPr>
                <w:rFonts w:ascii="Courier New" w:hAnsi="Courier New" w:cs="Courier New"/>
                <w:b/>
                <w:sz w:val="20"/>
                <w:szCs w:val="20"/>
              </w:rPr>
              <w:t>New York, NY, 10005</w:t>
            </w:r>
          </w:p>
          <w:p w:rsidR="00877D3C" w:rsidRPr="00164741" w:rsidRDefault="00877D3C" w:rsidP="00877D3C">
            <w:pPr>
              <w:pStyle w:val="PlainText"/>
              <w:jc w:val="left"/>
              <w:rPr>
                <w:rFonts w:ascii="Courier New" w:hAnsi="Courier New" w:cs="Courier New"/>
                <w:b/>
                <w:sz w:val="20"/>
                <w:szCs w:val="20"/>
              </w:rPr>
            </w:pPr>
          </w:p>
          <w:p w:rsidR="00877D3C" w:rsidRPr="00164741" w:rsidRDefault="00615C33" w:rsidP="00877D3C">
            <w:pPr>
              <w:pStyle w:val="PlainText"/>
              <w:jc w:val="left"/>
              <w:rPr>
                <w:rFonts w:ascii="Courier New" w:hAnsi="Courier New" w:cs="Courier New"/>
                <w:b/>
                <w:sz w:val="20"/>
                <w:szCs w:val="20"/>
              </w:rPr>
            </w:pPr>
            <w:hyperlink r:id="rId27" w:history="1">
              <w:r w:rsidR="00877D3C" w:rsidRPr="00164741">
                <w:rPr>
                  <w:rStyle w:val="Hyperlink"/>
                  <w:rFonts w:ascii="Courier New" w:hAnsi="Courier New" w:cs="Courier New"/>
                  <w:b/>
                  <w:sz w:val="20"/>
                  <w:szCs w:val="20"/>
                </w:rPr>
                <w:t>jbernstein@labaton.com</w:t>
              </w:r>
            </w:hyperlink>
          </w:p>
          <w:p w:rsidR="00877D3C" w:rsidRDefault="00877D3C" w:rsidP="00877D3C">
            <w:pPr>
              <w:pStyle w:val="PlainText"/>
              <w:jc w:val="left"/>
              <w:rPr>
                <w:rFonts w:ascii="Courier New" w:hAnsi="Courier New" w:cs="Courier New"/>
                <w:b/>
                <w:noProof/>
                <w:sz w:val="20"/>
                <w:szCs w:val="20"/>
              </w:rPr>
            </w:pPr>
          </w:p>
        </w:tc>
      </w:tr>
      <w:tr w:rsidR="00877D3C" w:rsidRPr="00E578B4" w:rsidTr="008311FB">
        <w:tc>
          <w:tcPr>
            <w:tcW w:w="1533" w:type="dxa"/>
          </w:tcPr>
          <w:p w:rsidR="00877D3C" w:rsidRDefault="00877D3C" w:rsidP="00AF3A76">
            <w:pPr>
              <w:pStyle w:val="PlainText"/>
              <w:rPr>
                <w:rFonts w:ascii="Courier New" w:hAnsi="Courier New" w:cs="Courier New"/>
                <w:b/>
                <w:sz w:val="20"/>
                <w:szCs w:val="20"/>
              </w:rPr>
            </w:pPr>
          </w:p>
          <w:p w:rsidR="00877D3C" w:rsidRDefault="00F11F00" w:rsidP="00AF3A76">
            <w:pPr>
              <w:pStyle w:val="PlainText"/>
              <w:rPr>
                <w:rFonts w:ascii="Courier New" w:hAnsi="Courier New" w:cs="Courier New"/>
                <w:b/>
                <w:sz w:val="20"/>
                <w:szCs w:val="20"/>
              </w:rPr>
            </w:pPr>
            <w:r>
              <w:rPr>
                <w:rFonts w:ascii="Courier New" w:hAnsi="Courier New" w:cs="Courier New"/>
                <w:b/>
                <w:sz w:val="20"/>
                <w:szCs w:val="20"/>
              </w:rPr>
              <w:t>9-30-2016</w:t>
            </w:r>
          </w:p>
        </w:tc>
        <w:tc>
          <w:tcPr>
            <w:tcW w:w="1620" w:type="dxa"/>
          </w:tcPr>
          <w:p w:rsidR="00877D3C" w:rsidRDefault="00877D3C" w:rsidP="00BA31DF">
            <w:pPr>
              <w:pStyle w:val="PlainText"/>
              <w:rPr>
                <w:rFonts w:ascii="Courier New" w:hAnsi="Courier New" w:cs="Courier New"/>
                <w:b/>
                <w:sz w:val="20"/>
                <w:szCs w:val="20"/>
              </w:rPr>
            </w:pPr>
          </w:p>
          <w:p w:rsidR="00F11F00" w:rsidRDefault="00F11F00" w:rsidP="00BA31DF">
            <w:pPr>
              <w:pStyle w:val="PlainText"/>
              <w:rPr>
                <w:rFonts w:ascii="Courier New" w:hAnsi="Courier New" w:cs="Courier New"/>
                <w:b/>
                <w:sz w:val="20"/>
                <w:szCs w:val="20"/>
              </w:rPr>
            </w:pPr>
            <w:r>
              <w:rPr>
                <w:rFonts w:ascii="Courier New" w:hAnsi="Courier New" w:cs="Courier New"/>
                <w:b/>
                <w:sz w:val="20"/>
                <w:szCs w:val="20"/>
              </w:rPr>
              <w:t>16-CV-01941</w:t>
            </w:r>
          </w:p>
        </w:tc>
        <w:tc>
          <w:tcPr>
            <w:tcW w:w="1710" w:type="dxa"/>
          </w:tcPr>
          <w:p w:rsidR="00877D3C" w:rsidRDefault="00877D3C" w:rsidP="00BA31DF">
            <w:pPr>
              <w:pStyle w:val="PlainText"/>
              <w:rPr>
                <w:rFonts w:ascii="Courier New" w:hAnsi="Courier New" w:cs="Courier New"/>
                <w:b/>
                <w:sz w:val="20"/>
                <w:szCs w:val="20"/>
              </w:rPr>
            </w:pPr>
          </w:p>
          <w:p w:rsidR="00F11F00" w:rsidRDefault="00F11F00" w:rsidP="00BA31DF">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877D3C" w:rsidRDefault="00877D3C" w:rsidP="00BA31DF">
            <w:pPr>
              <w:pStyle w:val="PlainText"/>
              <w:jc w:val="left"/>
              <w:rPr>
                <w:rFonts w:ascii="Courier New" w:hAnsi="Courier New" w:cs="Courier New"/>
                <w:b/>
                <w:sz w:val="20"/>
                <w:szCs w:val="20"/>
              </w:rPr>
            </w:pPr>
          </w:p>
          <w:p w:rsidR="00F11F00" w:rsidRDefault="00F11F00" w:rsidP="00BA31DF">
            <w:pPr>
              <w:pStyle w:val="PlainText"/>
              <w:jc w:val="left"/>
              <w:rPr>
                <w:rFonts w:ascii="Courier New" w:hAnsi="Courier New" w:cs="Courier New"/>
                <w:b/>
                <w:sz w:val="20"/>
                <w:szCs w:val="20"/>
              </w:rPr>
            </w:pPr>
            <w:r>
              <w:rPr>
                <w:rFonts w:ascii="Courier New" w:hAnsi="Courier New" w:cs="Courier New"/>
                <w:b/>
                <w:sz w:val="20"/>
                <w:szCs w:val="20"/>
              </w:rPr>
              <w:t>Linde v. Fifth Street Asset Management Inc. (“FSAM”)</w:t>
            </w:r>
          </w:p>
          <w:p w:rsidR="00F11F00" w:rsidRPr="00F11F00" w:rsidRDefault="00F11F00" w:rsidP="00F11F00">
            <w:pPr>
              <w:autoSpaceDE w:val="0"/>
              <w:autoSpaceDN w:val="0"/>
              <w:adjustRightInd w:val="0"/>
              <w:jc w:val="left"/>
              <w:rPr>
                <w:rFonts w:ascii="Courier New" w:hAnsi="Courier New" w:cs="Courier New"/>
                <w:sz w:val="20"/>
                <w:szCs w:val="20"/>
              </w:rPr>
            </w:pPr>
            <w:r w:rsidRPr="00F11F00">
              <w:rPr>
                <w:rFonts w:ascii="Courier New" w:hAnsi="Courier New" w:cs="Courier New"/>
                <w:sz w:val="20"/>
                <w:szCs w:val="20"/>
              </w:rPr>
              <w:t>The Complaint contends that FSAM’s IPO Registration Statement contained material</w:t>
            </w:r>
            <w:r>
              <w:rPr>
                <w:rFonts w:ascii="Courier New" w:hAnsi="Courier New" w:cs="Courier New"/>
                <w:sz w:val="20"/>
                <w:szCs w:val="20"/>
              </w:rPr>
              <w:t xml:space="preserve"> </w:t>
            </w:r>
            <w:r w:rsidRPr="00F11F00">
              <w:rPr>
                <w:rFonts w:ascii="Courier New" w:hAnsi="Courier New" w:cs="Courier New"/>
                <w:sz w:val="20"/>
                <w:szCs w:val="20"/>
              </w:rPr>
              <w:t>misrepresentations and omissions about the quality and value of FSC’s assets, the management fees that FSC and</w:t>
            </w:r>
            <w:r>
              <w:rPr>
                <w:rFonts w:ascii="Courier New" w:hAnsi="Courier New" w:cs="Courier New"/>
                <w:sz w:val="20"/>
                <w:szCs w:val="20"/>
              </w:rPr>
              <w:t xml:space="preserve"> </w:t>
            </w:r>
            <w:r w:rsidRPr="00F11F00">
              <w:rPr>
                <w:rFonts w:ascii="Courier New" w:hAnsi="Courier New" w:cs="Courier New"/>
                <w:sz w:val="20"/>
                <w:szCs w:val="20"/>
              </w:rPr>
              <w:t xml:space="preserve">FSFR paid to FSAM, </w:t>
            </w:r>
            <w:r w:rsidRPr="00F11F00">
              <w:rPr>
                <w:rFonts w:ascii="Courier New" w:hAnsi="Courier New" w:cs="Courier New"/>
                <w:sz w:val="20"/>
                <w:szCs w:val="20"/>
              </w:rPr>
              <w:lastRenderedPageBreak/>
              <w:t>FSAM’s assets under management, and FSAM’s dividends. Lead Plaintiffs allege that</w:t>
            </w:r>
          </w:p>
          <w:p w:rsidR="00F11F00" w:rsidRDefault="00F11F00" w:rsidP="00F11F00">
            <w:pPr>
              <w:autoSpaceDE w:val="0"/>
              <w:autoSpaceDN w:val="0"/>
              <w:adjustRightInd w:val="0"/>
              <w:jc w:val="left"/>
              <w:rPr>
                <w:rFonts w:ascii="Courier New" w:hAnsi="Courier New" w:cs="Courier New"/>
                <w:sz w:val="20"/>
                <w:szCs w:val="20"/>
              </w:rPr>
            </w:pPr>
            <w:r w:rsidRPr="00F11F00">
              <w:rPr>
                <w:rFonts w:ascii="Courier New" w:hAnsi="Courier New" w:cs="Courier New"/>
                <w:sz w:val="20"/>
                <w:szCs w:val="20"/>
              </w:rPr>
              <w:t>Defendants engaged in a scheme to inflate FSC’s and FSFR’s assets and investment income in order to increase</w:t>
            </w:r>
            <w:r>
              <w:rPr>
                <w:rFonts w:ascii="Courier New" w:hAnsi="Courier New" w:cs="Courier New"/>
                <w:sz w:val="20"/>
                <w:szCs w:val="20"/>
              </w:rPr>
              <w:t xml:space="preserve"> </w:t>
            </w:r>
            <w:r w:rsidRPr="00F11F00">
              <w:rPr>
                <w:rFonts w:ascii="Courier New" w:hAnsi="Courier New" w:cs="Courier New"/>
                <w:sz w:val="20"/>
                <w:szCs w:val="20"/>
              </w:rPr>
              <w:t>FSAM’s fee revenue before FSAM’s IPO. The Complaint contends that those alleged misstatements and</w:t>
            </w:r>
            <w:r>
              <w:rPr>
                <w:rFonts w:ascii="Courier New" w:hAnsi="Courier New" w:cs="Courier New"/>
                <w:sz w:val="20"/>
                <w:szCs w:val="20"/>
              </w:rPr>
              <w:t xml:space="preserve"> </w:t>
            </w:r>
            <w:r w:rsidRPr="00F11F00">
              <w:rPr>
                <w:rFonts w:ascii="Courier New" w:hAnsi="Courier New" w:cs="Courier New"/>
                <w:sz w:val="20"/>
                <w:szCs w:val="20"/>
              </w:rPr>
              <w:t>omissions inflated the price of FSAM’s common stock in and after the IPO.</w:t>
            </w:r>
          </w:p>
          <w:p w:rsidR="00F11F00" w:rsidRPr="00F11F00" w:rsidRDefault="00F11F00" w:rsidP="00F11F00">
            <w:pPr>
              <w:autoSpaceDE w:val="0"/>
              <w:autoSpaceDN w:val="0"/>
              <w:adjustRightInd w:val="0"/>
              <w:jc w:val="left"/>
              <w:rPr>
                <w:rFonts w:ascii="Courier New" w:hAnsi="Courier New" w:cs="Courier New"/>
                <w:sz w:val="20"/>
                <w:szCs w:val="20"/>
              </w:rPr>
            </w:pPr>
          </w:p>
        </w:tc>
        <w:tc>
          <w:tcPr>
            <w:tcW w:w="1440" w:type="dxa"/>
          </w:tcPr>
          <w:p w:rsidR="00877D3C" w:rsidRDefault="00877D3C" w:rsidP="00BA31DF">
            <w:pPr>
              <w:pStyle w:val="PlainText"/>
              <w:rPr>
                <w:rFonts w:ascii="Courier New" w:hAnsi="Courier New" w:cs="Courier New"/>
                <w:b/>
                <w:sz w:val="20"/>
                <w:szCs w:val="20"/>
              </w:rPr>
            </w:pPr>
          </w:p>
          <w:p w:rsidR="00F11F00" w:rsidRDefault="00F11F00" w:rsidP="00BA31D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77D3C" w:rsidRDefault="00877D3C" w:rsidP="00BA31DF">
            <w:pPr>
              <w:pStyle w:val="PlainText"/>
              <w:jc w:val="left"/>
              <w:rPr>
                <w:rFonts w:ascii="Courier New" w:hAnsi="Courier New" w:cs="Courier New"/>
                <w:b/>
                <w:noProof/>
                <w:sz w:val="20"/>
                <w:szCs w:val="20"/>
              </w:rPr>
            </w:pPr>
          </w:p>
          <w:p w:rsidR="00F11F00" w:rsidRDefault="00F11F00" w:rsidP="00BA31D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F11F00" w:rsidRDefault="00F11F00" w:rsidP="00BA31DF">
            <w:pPr>
              <w:pStyle w:val="PlainText"/>
              <w:jc w:val="left"/>
              <w:rPr>
                <w:rFonts w:ascii="Courier New" w:hAnsi="Courier New" w:cs="Courier New"/>
                <w:b/>
                <w:noProof/>
                <w:sz w:val="20"/>
                <w:szCs w:val="20"/>
              </w:rPr>
            </w:pPr>
          </w:p>
          <w:p w:rsidR="00F11F00" w:rsidRPr="00164741" w:rsidRDefault="00F11F00" w:rsidP="00F11F00">
            <w:pPr>
              <w:autoSpaceDE w:val="0"/>
              <w:autoSpaceDN w:val="0"/>
              <w:adjustRightInd w:val="0"/>
              <w:jc w:val="left"/>
              <w:rPr>
                <w:rFonts w:ascii="Courier New" w:hAnsi="Courier New" w:cs="Courier New"/>
                <w:b/>
                <w:sz w:val="16"/>
                <w:szCs w:val="16"/>
              </w:rPr>
            </w:pPr>
            <w:r w:rsidRPr="00164741">
              <w:rPr>
                <w:rFonts w:ascii="Courier New" w:hAnsi="Courier New" w:cs="Courier New"/>
                <w:b/>
                <w:sz w:val="16"/>
                <w:szCs w:val="16"/>
              </w:rPr>
              <w:t xml:space="preserve">Lionel Z. </w:t>
            </w:r>
            <w:proofErr w:type="spellStart"/>
            <w:r w:rsidRPr="00164741">
              <w:rPr>
                <w:rFonts w:ascii="Courier New" w:hAnsi="Courier New" w:cs="Courier New"/>
                <w:b/>
                <w:sz w:val="16"/>
                <w:szCs w:val="16"/>
              </w:rPr>
              <w:t>Glancy</w:t>
            </w:r>
            <w:proofErr w:type="spellEnd"/>
          </w:p>
          <w:p w:rsidR="00F11F00" w:rsidRPr="00164741" w:rsidRDefault="00F11F00" w:rsidP="00F11F00">
            <w:pPr>
              <w:autoSpaceDE w:val="0"/>
              <w:autoSpaceDN w:val="0"/>
              <w:adjustRightInd w:val="0"/>
              <w:jc w:val="left"/>
              <w:rPr>
                <w:rFonts w:ascii="Courier New" w:hAnsi="Courier New" w:cs="Courier New"/>
                <w:b/>
                <w:sz w:val="16"/>
                <w:szCs w:val="16"/>
              </w:rPr>
            </w:pPr>
            <w:proofErr w:type="spellStart"/>
            <w:r w:rsidRPr="00164741">
              <w:rPr>
                <w:rFonts w:ascii="Courier New" w:hAnsi="Courier New" w:cs="Courier New"/>
                <w:b/>
                <w:sz w:val="16"/>
                <w:szCs w:val="16"/>
              </w:rPr>
              <w:t>Glancy</w:t>
            </w:r>
            <w:proofErr w:type="spellEnd"/>
            <w:r w:rsidRPr="00164741">
              <w:rPr>
                <w:rFonts w:ascii="Courier New" w:hAnsi="Courier New" w:cs="Courier New"/>
                <w:b/>
                <w:sz w:val="16"/>
                <w:szCs w:val="16"/>
              </w:rPr>
              <w:t xml:space="preserve"> </w:t>
            </w:r>
            <w:proofErr w:type="spellStart"/>
            <w:r w:rsidRPr="00164741">
              <w:rPr>
                <w:rFonts w:ascii="Courier New" w:hAnsi="Courier New" w:cs="Courier New"/>
                <w:b/>
                <w:sz w:val="16"/>
                <w:szCs w:val="16"/>
              </w:rPr>
              <w:t>Prongay</w:t>
            </w:r>
            <w:proofErr w:type="spellEnd"/>
            <w:r w:rsidRPr="00164741">
              <w:rPr>
                <w:rFonts w:ascii="Courier New" w:hAnsi="Courier New" w:cs="Courier New"/>
                <w:b/>
                <w:sz w:val="16"/>
                <w:szCs w:val="16"/>
              </w:rPr>
              <w:t xml:space="preserve"> &amp; Murray</w:t>
            </w:r>
          </w:p>
          <w:p w:rsidR="00F11F00" w:rsidRPr="00164741" w:rsidRDefault="00F11F00" w:rsidP="00F11F00">
            <w:pPr>
              <w:autoSpaceDE w:val="0"/>
              <w:autoSpaceDN w:val="0"/>
              <w:adjustRightInd w:val="0"/>
              <w:jc w:val="left"/>
              <w:rPr>
                <w:rFonts w:ascii="Courier New" w:hAnsi="Courier New" w:cs="Courier New"/>
                <w:b/>
                <w:sz w:val="16"/>
                <w:szCs w:val="16"/>
              </w:rPr>
            </w:pPr>
            <w:r w:rsidRPr="00164741">
              <w:rPr>
                <w:rFonts w:ascii="Courier New" w:hAnsi="Courier New" w:cs="Courier New"/>
                <w:b/>
                <w:sz w:val="16"/>
                <w:szCs w:val="16"/>
              </w:rPr>
              <w:t xml:space="preserve"> LLP</w:t>
            </w:r>
          </w:p>
          <w:p w:rsidR="00F11F00" w:rsidRPr="00164741" w:rsidRDefault="00F11F00" w:rsidP="00F11F00">
            <w:pPr>
              <w:autoSpaceDE w:val="0"/>
              <w:autoSpaceDN w:val="0"/>
              <w:adjustRightInd w:val="0"/>
              <w:jc w:val="left"/>
              <w:rPr>
                <w:rFonts w:ascii="Courier New" w:hAnsi="Courier New" w:cs="Courier New"/>
                <w:b/>
                <w:sz w:val="16"/>
                <w:szCs w:val="16"/>
              </w:rPr>
            </w:pPr>
            <w:r w:rsidRPr="00164741">
              <w:rPr>
                <w:rFonts w:ascii="Courier New" w:hAnsi="Courier New" w:cs="Courier New"/>
                <w:b/>
                <w:sz w:val="16"/>
                <w:szCs w:val="16"/>
              </w:rPr>
              <w:t>1925 Century Plaza East Suite 2100</w:t>
            </w:r>
          </w:p>
          <w:p w:rsidR="00F11F00" w:rsidRPr="00164741" w:rsidRDefault="00F11F00" w:rsidP="00F11F00">
            <w:pPr>
              <w:autoSpaceDE w:val="0"/>
              <w:autoSpaceDN w:val="0"/>
              <w:adjustRightInd w:val="0"/>
              <w:jc w:val="left"/>
              <w:rPr>
                <w:rFonts w:ascii="Courier New" w:hAnsi="Courier New" w:cs="Courier New"/>
                <w:b/>
                <w:sz w:val="16"/>
                <w:szCs w:val="16"/>
              </w:rPr>
            </w:pPr>
            <w:r w:rsidRPr="00164741">
              <w:rPr>
                <w:rFonts w:ascii="Courier New" w:hAnsi="Courier New" w:cs="Courier New"/>
                <w:b/>
                <w:sz w:val="16"/>
                <w:szCs w:val="16"/>
              </w:rPr>
              <w:t>Los Angeles, CA 90067</w:t>
            </w:r>
          </w:p>
          <w:p w:rsidR="00F11F00" w:rsidRPr="008C41AA" w:rsidRDefault="00F11F00" w:rsidP="00F11F00">
            <w:pPr>
              <w:pStyle w:val="PlainText"/>
              <w:jc w:val="left"/>
              <w:rPr>
                <w:rFonts w:ascii="Courier New" w:hAnsi="Courier New" w:cs="Courier New"/>
                <w:b/>
                <w:noProof/>
                <w:sz w:val="20"/>
                <w:szCs w:val="20"/>
              </w:rPr>
            </w:pPr>
            <w:r w:rsidRPr="008C41AA">
              <w:rPr>
                <w:rFonts w:ascii="Courier New" w:hAnsi="Courier New" w:cs="Courier New"/>
                <w:b/>
                <w:sz w:val="16"/>
                <w:szCs w:val="16"/>
              </w:rPr>
              <w:lastRenderedPageBreak/>
              <w:t>settlements@glancylaw.com</w:t>
            </w:r>
          </w:p>
        </w:tc>
      </w:tr>
    </w:tbl>
    <w:p w:rsidR="00846A5E" w:rsidRPr="00E578B4" w:rsidRDefault="00846A5E">
      <w:pPr>
        <w:jc w:val="left"/>
        <w:rPr>
          <w:rFonts w:ascii="Courier New" w:hAnsi="Courier New" w:cs="Courier New"/>
          <w:sz w:val="20"/>
          <w:szCs w:val="20"/>
        </w:rPr>
      </w:pPr>
    </w:p>
    <w:sectPr w:rsidR="00846A5E" w:rsidRPr="00E578B4" w:rsidSect="00810306">
      <w:headerReference w:type="default" r:id="rId28"/>
      <w:footerReference w:type="default" r:id="rId2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33" w:rsidRDefault="00615C33" w:rsidP="004538E3">
      <w:pPr>
        <w:spacing w:after="0"/>
      </w:pPr>
      <w:r>
        <w:separator/>
      </w:r>
    </w:p>
  </w:endnote>
  <w:endnote w:type="continuationSeparator" w:id="0">
    <w:p w:rsidR="00615C33" w:rsidRDefault="00615C33"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615C33" w:rsidRDefault="00615C33">
        <w:pPr>
          <w:pStyle w:val="Footer"/>
        </w:pPr>
        <w:r>
          <w:fldChar w:fldCharType="begin"/>
        </w:r>
        <w:r>
          <w:instrText xml:space="preserve"> PAGE   \* MERGEFORMAT </w:instrText>
        </w:r>
        <w:r>
          <w:fldChar w:fldCharType="separate"/>
        </w:r>
        <w:r w:rsidR="00C959CD">
          <w:rPr>
            <w:noProof/>
          </w:rPr>
          <w:t>4</w:t>
        </w:r>
        <w:r>
          <w:rPr>
            <w:noProof/>
          </w:rPr>
          <w:fldChar w:fldCharType="end"/>
        </w:r>
      </w:p>
    </w:sdtContent>
  </w:sdt>
  <w:p w:rsidR="00615C33" w:rsidRDefault="00615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33" w:rsidRDefault="00615C33" w:rsidP="004538E3">
      <w:pPr>
        <w:spacing w:after="0"/>
      </w:pPr>
      <w:r>
        <w:separator/>
      </w:r>
    </w:p>
  </w:footnote>
  <w:footnote w:type="continuationSeparator" w:id="0">
    <w:p w:rsidR="00615C33" w:rsidRDefault="00615C33"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3" w:rsidRDefault="00615C33">
    <w:pPr>
      <w:pStyle w:val="Header"/>
    </w:pPr>
  </w:p>
  <w:p w:rsidR="00615C33" w:rsidRDefault="00615C33" w:rsidP="007A1456">
    <w:pPr>
      <w:pStyle w:val="PlainText"/>
      <w:rPr>
        <w:rFonts w:ascii="Courier New" w:hAnsi="Courier New" w:cs="Courier New"/>
        <w:b/>
      </w:rPr>
    </w:pPr>
    <w:r>
      <w:rPr>
        <w:rFonts w:ascii="Courier New" w:hAnsi="Courier New" w:cs="Courier New"/>
        <w:b/>
      </w:rPr>
      <w:t>Class Action Fairness Act (CAFA) Notices</w:t>
    </w:r>
  </w:p>
  <w:p w:rsidR="00615C33" w:rsidRDefault="00615C33" w:rsidP="007A1456">
    <w:pPr>
      <w:pStyle w:val="PlainText"/>
      <w:rPr>
        <w:rFonts w:ascii="Courier New" w:hAnsi="Courier New" w:cs="Courier New"/>
        <w:b/>
      </w:rPr>
    </w:pPr>
    <w:r>
      <w:rPr>
        <w:rFonts w:ascii="Courier New" w:hAnsi="Courier New" w:cs="Courier New"/>
        <w:b/>
      </w:rPr>
      <w:t>September 2016, to the</w:t>
    </w:r>
  </w:p>
  <w:p w:rsidR="00615C33" w:rsidRPr="00595659" w:rsidRDefault="00615C33"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615C33" w:rsidRPr="00595659" w:rsidRDefault="00615C33"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615C33" w:rsidRPr="004538E3" w:rsidRDefault="00615C33"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2A8C"/>
    <w:rsid w:val="00033550"/>
    <w:rsid w:val="000372D7"/>
    <w:rsid w:val="00040A7E"/>
    <w:rsid w:val="00057ED3"/>
    <w:rsid w:val="00061881"/>
    <w:rsid w:val="00065743"/>
    <w:rsid w:val="00072C67"/>
    <w:rsid w:val="00083E45"/>
    <w:rsid w:val="00085846"/>
    <w:rsid w:val="0009042A"/>
    <w:rsid w:val="000A1C06"/>
    <w:rsid w:val="000A45AB"/>
    <w:rsid w:val="000C1606"/>
    <w:rsid w:val="000C58B1"/>
    <w:rsid w:val="000C6A2C"/>
    <w:rsid w:val="000C6BF3"/>
    <w:rsid w:val="000C6CF4"/>
    <w:rsid w:val="000E0923"/>
    <w:rsid w:val="000E419E"/>
    <w:rsid w:val="000E5B29"/>
    <w:rsid w:val="000E7B8F"/>
    <w:rsid w:val="000F1B3D"/>
    <w:rsid w:val="000F305A"/>
    <w:rsid w:val="00100354"/>
    <w:rsid w:val="00101D17"/>
    <w:rsid w:val="00106DB1"/>
    <w:rsid w:val="001145C9"/>
    <w:rsid w:val="00124E9E"/>
    <w:rsid w:val="00127CB5"/>
    <w:rsid w:val="00133AE4"/>
    <w:rsid w:val="00134EF5"/>
    <w:rsid w:val="001434A6"/>
    <w:rsid w:val="001519D2"/>
    <w:rsid w:val="001601A6"/>
    <w:rsid w:val="00164741"/>
    <w:rsid w:val="0016672F"/>
    <w:rsid w:val="00174B5A"/>
    <w:rsid w:val="001759EE"/>
    <w:rsid w:val="00176670"/>
    <w:rsid w:val="0018718E"/>
    <w:rsid w:val="001901F3"/>
    <w:rsid w:val="0019187B"/>
    <w:rsid w:val="00197EBF"/>
    <w:rsid w:val="001A2CDB"/>
    <w:rsid w:val="001A35F7"/>
    <w:rsid w:val="001A7BC8"/>
    <w:rsid w:val="001B1B54"/>
    <w:rsid w:val="001C0579"/>
    <w:rsid w:val="001C5B91"/>
    <w:rsid w:val="001D127D"/>
    <w:rsid w:val="001F4A25"/>
    <w:rsid w:val="00212170"/>
    <w:rsid w:val="0021773E"/>
    <w:rsid w:val="002242BB"/>
    <w:rsid w:val="002316D4"/>
    <w:rsid w:val="00231752"/>
    <w:rsid w:val="00234ED3"/>
    <w:rsid w:val="00237DAC"/>
    <w:rsid w:val="002411DA"/>
    <w:rsid w:val="00246EA7"/>
    <w:rsid w:val="002518FE"/>
    <w:rsid w:val="002528AB"/>
    <w:rsid w:val="00257E18"/>
    <w:rsid w:val="00261113"/>
    <w:rsid w:val="002616C3"/>
    <w:rsid w:val="0027005C"/>
    <w:rsid w:val="00275AA6"/>
    <w:rsid w:val="002A46E8"/>
    <w:rsid w:val="002B1C4D"/>
    <w:rsid w:val="002C0C2C"/>
    <w:rsid w:val="002C6872"/>
    <w:rsid w:val="002D2EC2"/>
    <w:rsid w:val="002E2C31"/>
    <w:rsid w:val="002E4AFE"/>
    <w:rsid w:val="002F18F3"/>
    <w:rsid w:val="002F4584"/>
    <w:rsid w:val="00301E00"/>
    <w:rsid w:val="00313198"/>
    <w:rsid w:val="00315370"/>
    <w:rsid w:val="00315EA6"/>
    <w:rsid w:val="0032066C"/>
    <w:rsid w:val="003314A0"/>
    <w:rsid w:val="00352CB0"/>
    <w:rsid w:val="003744E9"/>
    <w:rsid w:val="00381C76"/>
    <w:rsid w:val="003911B5"/>
    <w:rsid w:val="0039386A"/>
    <w:rsid w:val="003940D5"/>
    <w:rsid w:val="003964FD"/>
    <w:rsid w:val="003A461D"/>
    <w:rsid w:val="003A67E2"/>
    <w:rsid w:val="003A6BA2"/>
    <w:rsid w:val="003B3801"/>
    <w:rsid w:val="003C0AD7"/>
    <w:rsid w:val="003C46D8"/>
    <w:rsid w:val="003C5C7C"/>
    <w:rsid w:val="003E248A"/>
    <w:rsid w:val="003E7A27"/>
    <w:rsid w:val="003F26A5"/>
    <w:rsid w:val="003F7A55"/>
    <w:rsid w:val="0040226B"/>
    <w:rsid w:val="00414249"/>
    <w:rsid w:val="00415CE9"/>
    <w:rsid w:val="00416347"/>
    <w:rsid w:val="004178B7"/>
    <w:rsid w:val="0042633F"/>
    <w:rsid w:val="00426973"/>
    <w:rsid w:val="00427B36"/>
    <w:rsid w:val="004320C3"/>
    <w:rsid w:val="00433D73"/>
    <w:rsid w:val="00436409"/>
    <w:rsid w:val="004538E3"/>
    <w:rsid w:val="00455B39"/>
    <w:rsid w:val="004563A7"/>
    <w:rsid w:val="0046036E"/>
    <w:rsid w:val="0047053D"/>
    <w:rsid w:val="0047365A"/>
    <w:rsid w:val="00475DEF"/>
    <w:rsid w:val="00481A97"/>
    <w:rsid w:val="004946B9"/>
    <w:rsid w:val="004A650E"/>
    <w:rsid w:val="004B2E41"/>
    <w:rsid w:val="004B5A10"/>
    <w:rsid w:val="004B6C2A"/>
    <w:rsid w:val="004B727A"/>
    <w:rsid w:val="004E164B"/>
    <w:rsid w:val="004F6030"/>
    <w:rsid w:val="00500AB8"/>
    <w:rsid w:val="005011EA"/>
    <w:rsid w:val="00502229"/>
    <w:rsid w:val="005032D5"/>
    <w:rsid w:val="0050572E"/>
    <w:rsid w:val="0051433D"/>
    <w:rsid w:val="005156A1"/>
    <w:rsid w:val="00517E60"/>
    <w:rsid w:val="00524FF8"/>
    <w:rsid w:val="0052618A"/>
    <w:rsid w:val="00531914"/>
    <w:rsid w:val="00532B90"/>
    <w:rsid w:val="0053663E"/>
    <w:rsid w:val="0054151D"/>
    <w:rsid w:val="00547996"/>
    <w:rsid w:val="0055322D"/>
    <w:rsid w:val="00554C23"/>
    <w:rsid w:val="00557ACE"/>
    <w:rsid w:val="005611F9"/>
    <w:rsid w:val="00561512"/>
    <w:rsid w:val="00561551"/>
    <w:rsid w:val="00563ADA"/>
    <w:rsid w:val="005741BF"/>
    <w:rsid w:val="005761ED"/>
    <w:rsid w:val="00577858"/>
    <w:rsid w:val="005915F9"/>
    <w:rsid w:val="0059352D"/>
    <w:rsid w:val="00594957"/>
    <w:rsid w:val="00595659"/>
    <w:rsid w:val="005A187E"/>
    <w:rsid w:val="005A1C16"/>
    <w:rsid w:val="005B71FF"/>
    <w:rsid w:val="005B7980"/>
    <w:rsid w:val="005C1B2E"/>
    <w:rsid w:val="005C4EDF"/>
    <w:rsid w:val="005C6F90"/>
    <w:rsid w:val="005C7122"/>
    <w:rsid w:val="005D49E0"/>
    <w:rsid w:val="005D7771"/>
    <w:rsid w:val="005E3256"/>
    <w:rsid w:val="005F155B"/>
    <w:rsid w:val="005F180E"/>
    <w:rsid w:val="005F46AF"/>
    <w:rsid w:val="005F67BF"/>
    <w:rsid w:val="005F7834"/>
    <w:rsid w:val="005F7F88"/>
    <w:rsid w:val="00601791"/>
    <w:rsid w:val="00602D1C"/>
    <w:rsid w:val="00605193"/>
    <w:rsid w:val="00615C33"/>
    <w:rsid w:val="006173ED"/>
    <w:rsid w:val="0062196B"/>
    <w:rsid w:val="00622FAA"/>
    <w:rsid w:val="00627B72"/>
    <w:rsid w:val="00646247"/>
    <w:rsid w:val="006475BD"/>
    <w:rsid w:val="0065227B"/>
    <w:rsid w:val="00652C3D"/>
    <w:rsid w:val="0065390E"/>
    <w:rsid w:val="00660734"/>
    <w:rsid w:val="00684311"/>
    <w:rsid w:val="00692A81"/>
    <w:rsid w:val="006A148F"/>
    <w:rsid w:val="006A797E"/>
    <w:rsid w:val="006C4665"/>
    <w:rsid w:val="006C6A6D"/>
    <w:rsid w:val="006D1A99"/>
    <w:rsid w:val="006E63B5"/>
    <w:rsid w:val="006F291F"/>
    <w:rsid w:val="006F4DB7"/>
    <w:rsid w:val="006F73AB"/>
    <w:rsid w:val="00713D1E"/>
    <w:rsid w:val="007167C0"/>
    <w:rsid w:val="00721C59"/>
    <w:rsid w:val="00723D83"/>
    <w:rsid w:val="007248DF"/>
    <w:rsid w:val="007257D6"/>
    <w:rsid w:val="00734153"/>
    <w:rsid w:val="007359BA"/>
    <w:rsid w:val="007501DC"/>
    <w:rsid w:val="0075714B"/>
    <w:rsid w:val="007648E6"/>
    <w:rsid w:val="00782E00"/>
    <w:rsid w:val="00785D8C"/>
    <w:rsid w:val="00790C1D"/>
    <w:rsid w:val="00793606"/>
    <w:rsid w:val="00794222"/>
    <w:rsid w:val="007972C3"/>
    <w:rsid w:val="00797FD8"/>
    <w:rsid w:val="007A1456"/>
    <w:rsid w:val="007A37E2"/>
    <w:rsid w:val="007A6B72"/>
    <w:rsid w:val="007B1878"/>
    <w:rsid w:val="007B64BA"/>
    <w:rsid w:val="007C143F"/>
    <w:rsid w:val="007C2076"/>
    <w:rsid w:val="007C6282"/>
    <w:rsid w:val="007D20DB"/>
    <w:rsid w:val="007D6494"/>
    <w:rsid w:val="007E376C"/>
    <w:rsid w:val="007E58BF"/>
    <w:rsid w:val="007E798C"/>
    <w:rsid w:val="007F04B4"/>
    <w:rsid w:val="00800AB8"/>
    <w:rsid w:val="00803E02"/>
    <w:rsid w:val="00810306"/>
    <w:rsid w:val="00812BE8"/>
    <w:rsid w:val="008311FB"/>
    <w:rsid w:val="0083621B"/>
    <w:rsid w:val="00837CCB"/>
    <w:rsid w:val="00845520"/>
    <w:rsid w:val="00846A5E"/>
    <w:rsid w:val="00846B52"/>
    <w:rsid w:val="00854D9B"/>
    <w:rsid w:val="00861B8B"/>
    <w:rsid w:val="00866BA5"/>
    <w:rsid w:val="00877410"/>
    <w:rsid w:val="00877D3C"/>
    <w:rsid w:val="00881ED6"/>
    <w:rsid w:val="00883480"/>
    <w:rsid w:val="008835E5"/>
    <w:rsid w:val="008863C5"/>
    <w:rsid w:val="008876F9"/>
    <w:rsid w:val="00894785"/>
    <w:rsid w:val="00895B28"/>
    <w:rsid w:val="00897116"/>
    <w:rsid w:val="00897970"/>
    <w:rsid w:val="008B10DB"/>
    <w:rsid w:val="008B6E88"/>
    <w:rsid w:val="008C054F"/>
    <w:rsid w:val="008C2B01"/>
    <w:rsid w:val="008C41AA"/>
    <w:rsid w:val="008C5396"/>
    <w:rsid w:val="008D1EE0"/>
    <w:rsid w:val="008D738F"/>
    <w:rsid w:val="008E2B94"/>
    <w:rsid w:val="008E36B9"/>
    <w:rsid w:val="008E3B10"/>
    <w:rsid w:val="008F0B1B"/>
    <w:rsid w:val="008F5929"/>
    <w:rsid w:val="00902C58"/>
    <w:rsid w:val="00906D00"/>
    <w:rsid w:val="009102C4"/>
    <w:rsid w:val="00910E41"/>
    <w:rsid w:val="00916069"/>
    <w:rsid w:val="009169BD"/>
    <w:rsid w:val="00920B61"/>
    <w:rsid w:val="00930B4F"/>
    <w:rsid w:val="009318A1"/>
    <w:rsid w:val="00934D0C"/>
    <w:rsid w:val="00936CE3"/>
    <w:rsid w:val="00946426"/>
    <w:rsid w:val="00953FE9"/>
    <w:rsid w:val="009547EE"/>
    <w:rsid w:val="00960DA2"/>
    <w:rsid w:val="0096119C"/>
    <w:rsid w:val="0096166C"/>
    <w:rsid w:val="00976434"/>
    <w:rsid w:val="009770C4"/>
    <w:rsid w:val="00992E90"/>
    <w:rsid w:val="009965E8"/>
    <w:rsid w:val="009A03D8"/>
    <w:rsid w:val="009A393B"/>
    <w:rsid w:val="009A5633"/>
    <w:rsid w:val="009B3B40"/>
    <w:rsid w:val="009C0BFF"/>
    <w:rsid w:val="009C1443"/>
    <w:rsid w:val="009C5FCA"/>
    <w:rsid w:val="009C69D9"/>
    <w:rsid w:val="009D0EB2"/>
    <w:rsid w:val="009D772A"/>
    <w:rsid w:val="009E3387"/>
    <w:rsid w:val="009E61EA"/>
    <w:rsid w:val="009F5B58"/>
    <w:rsid w:val="009F5CDD"/>
    <w:rsid w:val="00A11633"/>
    <w:rsid w:val="00A1683F"/>
    <w:rsid w:val="00A2000A"/>
    <w:rsid w:val="00A2791A"/>
    <w:rsid w:val="00A30238"/>
    <w:rsid w:val="00A3430D"/>
    <w:rsid w:val="00A471DB"/>
    <w:rsid w:val="00A5325C"/>
    <w:rsid w:val="00A55875"/>
    <w:rsid w:val="00A607EC"/>
    <w:rsid w:val="00A613F6"/>
    <w:rsid w:val="00A744CB"/>
    <w:rsid w:val="00A81E02"/>
    <w:rsid w:val="00A82231"/>
    <w:rsid w:val="00A85D40"/>
    <w:rsid w:val="00A9067D"/>
    <w:rsid w:val="00A93DAC"/>
    <w:rsid w:val="00A945CB"/>
    <w:rsid w:val="00A969B2"/>
    <w:rsid w:val="00AA22FA"/>
    <w:rsid w:val="00AB3352"/>
    <w:rsid w:val="00AB6399"/>
    <w:rsid w:val="00AB784B"/>
    <w:rsid w:val="00AC0F0E"/>
    <w:rsid w:val="00AC2057"/>
    <w:rsid w:val="00AC4C26"/>
    <w:rsid w:val="00AC5836"/>
    <w:rsid w:val="00AD0435"/>
    <w:rsid w:val="00AD5F44"/>
    <w:rsid w:val="00AE2080"/>
    <w:rsid w:val="00AE2C12"/>
    <w:rsid w:val="00AE3116"/>
    <w:rsid w:val="00AE6720"/>
    <w:rsid w:val="00AF27DF"/>
    <w:rsid w:val="00AF3A76"/>
    <w:rsid w:val="00AF474C"/>
    <w:rsid w:val="00AF6B28"/>
    <w:rsid w:val="00B05E3B"/>
    <w:rsid w:val="00B06082"/>
    <w:rsid w:val="00B2055A"/>
    <w:rsid w:val="00B250B8"/>
    <w:rsid w:val="00B25667"/>
    <w:rsid w:val="00B61AAB"/>
    <w:rsid w:val="00B74182"/>
    <w:rsid w:val="00B84968"/>
    <w:rsid w:val="00B90338"/>
    <w:rsid w:val="00B95C73"/>
    <w:rsid w:val="00BA006C"/>
    <w:rsid w:val="00BA31DF"/>
    <w:rsid w:val="00BA336C"/>
    <w:rsid w:val="00BB208F"/>
    <w:rsid w:val="00BC1BB7"/>
    <w:rsid w:val="00BC2D42"/>
    <w:rsid w:val="00BC511F"/>
    <w:rsid w:val="00BF1762"/>
    <w:rsid w:val="00BF38E4"/>
    <w:rsid w:val="00BF4757"/>
    <w:rsid w:val="00BF68E3"/>
    <w:rsid w:val="00C05895"/>
    <w:rsid w:val="00C120EC"/>
    <w:rsid w:val="00C14D7E"/>
    <w:rsid w:val="00C2449B"/>
    <w:rsid w:val="00C27B65"/>
    <w:rsid w:val="00C32055"/>
    <w:rsid w:val="00C35573"/>
    <w:rsid w:val="00C43C49"/>
    <w:rsid w:val="00C448E2"/>
    <w:rsid w:val="00C45B02"/>
    <w:rsid w:val="00C463B4"/>
    <w:rsid w:val="00C5039A"/>
    <w:rsid w:val="00C50FEF"/>
    <w:rsid w:val="00C513A1"/>
    <w:rsid w:val="00C51B40"/>
    <w:rsid w:val="00C5654B"/>
    <w:rsid w:val="00C6252D"/>
    <w:rsid w:val="00C67715"/>
    <w:rsid w:val="00C7395E"/>
    <w:rsid w:val="00C76B07"/>
    <w:rsid w:val="00C8162A"/>
    <w:rsid w:val="00C917DE"/>
    <w:rsid w:val="00C9363C"/>
    <w:rsid w:val="00C959CD"/>
    <w:rsid w:val="00C95F15"/>
    <w:rsid w:val="00CA0DD4"/>
    <w:rsid w:val="00CA4A9D"/>
    <w:rsid w:val="00CC2EAB"/>
    <w:rsid w:val="00CC70E8"/>
    <w:rsid w:val="00CD3E7D"/>
    <w:rsid w:val="00CD3EE1"/>
    <w:rsid w:val="00CE09F1"/>
    <w:rsid w:val="00CE2253"/>
    <w:rsid w:val="00CE6093"/>
    <w:rsid w:val="00CF283D"/>
    <w:rsid w:val="00CF2F22"/>
    <w:rsid w:val="00CF3BD6"/>
    <w:rsid w:val="00D000B7"/>
    <w:rsid w:val="00D15D78"/>
    <w:rsid w:val="00D21615"/>
    <w:rsid w:val="00D34171"/>
    <w:rsid w:val="00D344E9"/>
    <w:rsid w:val="00D34EB7"/>
    <w:rsid w:val="00D40DAA"/>
    <w:rsid w:val="00D45018"/>
    <w:rsid w:val="00D45E8A"/>
    <w:rsid w:val="00D574E7"/>
    <w:rsid w:val="00D60734"/>
    <w:rsid w:val="00D6275B"/>
    <w:rsid w:val="00D63646"/>
    <w:rsid w:val="00D65E9A"/>
    <w:rsid w:val="00D77821"/>
    <w:rsid w:val="00D80679"/>
    <w:rsid w:val="00D84A97"/>
    <w:rsid w:val="00D85184"/>
    <w:rsid w:val="00D955C1"/>
    <w:rsid w:val="00D969EB"/>
    <w:rsid w:val="00DA35BC"/>
    <w:rsid w:val="00DA679D"/>
    <w:rsid w:val="00DC04E4"/>
    <w:rsid w:val="00DC5571"/>
    <w:rsid w:val="00DC71FF"/>
    <w:rsid w:val="00DD487A"/>
    <w:rsid w:val="00DD51DA"/>
    <w:rsid w:val="00DD7733"/>
    <w:rsid w:val="00DE0A17"/>
    <w:rsid w:val="00DE18E3"/>
    <w:rsid w:val="00DE1AE2"/>
    <w:rsid w:val="00E00B63"/>
    <w:rsid w:val="00E03F33"/>
    <w:rsid w:val="00E0458C"/>
    <w:rsid w:val="00E0718C"/>
    <w:rsid w:val="00E1481E"/>
    <w:rsid w:val="00E20E9F"/>
    <w:rsid w:val="00E42F04"/>
    <w:rsid w:val="00E569DD"/>
    <w:rsid w:val="00E578B4"/>
    <w:rsid w:val="00E65BEA"/>
    <w:rsid w:val="00E814A4"/>
    <w:rsid w:val="00E83CEC"/>
    <w:rsid w:val="00E84528"/>
    <w:rsid w:val="00E848F6"/>
    <w:rsid w:val="00E91CF7"/>
    <w:rsid w:val="00E946BC"/>
    <w:rsid w:val="00E96F30"/>
    <w:rsid w:val="00EB1D13"/>
    <w:rsid w:val="00EC3E14"/>
    <w:rsid w:val="00EC4583"/>
    <w:rsid w:val="00EC6FBC"/>
    <w:rsid w:val="00EC7177"/>
    <w:rsid w:val="00ED0F5A"/>
    <w:rsid w:val="00ED79C9"/>
    <w:rsid w:val="00EF065D"/>
    <w:rsid w:val="00EF07D6"/>
    <w:rsid w:val="00EF15BD"/>
    <w:rsid w:val="00EF1F0E"/>
    <w:rsid w:val="00EF1F96"/>
    <w:rsid w:val="00EF4C29"/>
    <w:rsid w:val="00F0188F"/>
    <w:rsid w:val="00F01C54"/>
    <w:rsid w:val="00F0659C"/>
    <w:rsid w:val="00F107FB"/>
    <w:rsid w:val="00F11F00"/>
    <w:rsid w:val="00F15D8C"/>
    <w:rsid w:val="00F24DB4"/>
    <w:rsid w:val="00F263DB"/>
    <w:rsid w:val="00F273BA"/>
    <w:rsid w:val="00F30287"/>
    <w:rsid w:val="00F31C1B"/>
    <w:rsid w:val="00F335C9"/>
    <w:rsid w:val="00F40A2D"/>
    <w:rsid w:val="00F411BE"/>
    <w:rsid w:val="00F46104"/>
    <w:rsid w:val="00F56DB0"/>
    <w:rsid w:val="00F61641"/>
    <w:rsid w:val="00F71033"/>
    <w:rsid w:val="00F72DAF"/>
    <w:rsid w:val="00F740E7"/>
    <w:rsid w:val="00F8194E"/>
    <w:rsid w:val="00F82030"/>
    <w:rsid w:val="00F83079"/>
    <w:rsid w:val="00F84700"/>
    <w:rsid w:val="00F84D95"/>
    <w:rsid w:val="00F855BF"/>
    <w:rsid w:val="00F9378B"/>
    <w:rsid w:val="00F93E33"/>
    <w:rsid w:val="00F97616"/>
    <w:rsid w:val="00FA450C"/>
    <w:rsid w:val="00FA5808"/>
    <w:rsid w:val="00FB0F60"/>
    <w:rsid w:val="00FB1613"/>
    <w:rsid w:val="00FB7775"/>
    <w:rsid w:val="00FC45D9"/>
    <w:rsid w:val="00FC57D1"/>
    <w:rsid w:val="00FD3120"/>
    <w:rsid w:val="00FD5D9C"/>
    <w:rsid w:val="00FD73D5"/>
    <w:rsid w:val="00FD7651"/>
    <w:rsid w:val="00FF0588"/>
    <w:rsid w:val="00FF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STACKCLASSACTION.COM" TargetMode="External"/><Relationship Id="rId13" Type="http://schemas.openxmlformats.org/officeDocument/2006/relationships/hyperlink" Target="mailto:EMEpstein@aol.com" TargetMode="External"/><Relationship Id="rId18" Type="http://schemas.openxmlformats.org/officeDocument/2006/relationships/hyperlink" Target="mailto:blbg@blbglaw.com" TargetMode="External"/><Relationship Id="rId26" Type="http://schemas.openxmlformats.org/officeDocument/2006/relationships/hyperlink" Target="http://www.autopartsantitrustlitigation.com" TargetMode="External"/><Relationship Id="rId3" Type="http://schemas.microsoft.com/office/2007/relationships/stylesWithEffects" Target="stylesWithEffects.xml"/><Relationship Id="rId21" Type="http://schemas.openxmlformats.org/officeDocument/2006/relationships/hyperlink" Target="http://www.AutoDealerSettlement.com" TargetMode="External"/><Relationship Id="rId7" Type="http://schemas.openxmlformats.org/officeDocument/2006/relationships/endnotes" Target="endnotes.xml"/><Relationship Id="rId12" Type="http://schemas.openxmlformats.org/officeDocument/2006/relationships/hyperlink" Target="mailto:gmantese@manteselaw.com" TargetMode="External"/><Relationship Id="rId17" Type="http://schemas.openxmlformats.org/officeDocument/2006/relationships/hyperlink" Target="http://www.CitizensUsageFeeSettlement.com" TargetMode="External"/><Relationship Id="rId25" Type="http://schemas.openxmlformats.org/officeDocument/2006/relationships/hyperlink" Target="http://www.autopartsantitrustlitigation.com" TargetMode="External"/><Relationship Id="rId2" Type="http://schemas.openxmlformats.org/officeDocument/2006/relationships/styles" Target="styles.xml"/><Relationship Id="rId16" Type="http://schemas.openxmlformats.org/officeDocument/2006/relationships/hyperlink" Target="http://www.TruckDealerSettlement.com" TargetMode="External"/><Relationship Id="rId20" Type="http://schemas.openxmlformats.org/officeDocument/2006/relationships/hyperlink" Target="mailto:fisher@nk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ntese@manteselaw.com" TargetMode="External"/><Relationship Id="rId24" Type="http://schemas.openxmlformats.org/officeDocument/2006/relationships/hyperlink" Target="http://www.FollettTCPASettlement.com" TargetMode="External"/><Relationship Id="rId5" Type="http://schemas.openxmlformats.org/officeDocument/2006/relationships/webSettings" Target="webSettings.xml"/><Relationship Id="rId15" Type="http://schemas.openxmlformats.org/officeDocument/2006/relationships/hyperlink" Target="http://www.FDSettlement.com" TargetMode="External"/><Relationship Id="rId23" Type="http://schemas.openxmlformats.org/officeDocument/2006/relationships/hyperlink" Target="http://www.TruckDealerSettlement.com" TargetMode="External"/><Relationship Id="rId28" Type="http://schemas.openxmlformats.org/officeDocument/2006/relationships/header" Target="header1.xml"/><Relationship Id="rId10" Type="http://schemas.openxmlformats.org/officeDocument/2006/relationships/hyperlink" Target="mailto:avaught@baronbudd.com" TargetMode="External"/><Relationship Id="rId19" Type="http://schemas.openxmlformats.org/officeDocument/2006/relationships/hyperlink" Target="http://www.TruckDealerSettlemen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uckDealerSettlement.com" TargetMode="External"/><Relationship Id="rId14" Type="http://schemas.openxmlformats.org/officeDocument/2006/relationships/hyperlink" Target="http://www.TruckDealerSettlement.com" TargetMode="External"/><Relationship Id="rId22" Type="http://schemas.openxmlformats.org/officeDocument/2006/relationships/hyperlink" Target="http://www.AutoDealerSettlement.com" TargetMode="External"/><Relationship Id="rId27" Type="http://schemas.openxmlformats.org/officeDocument/2006/relationships/hyperlink" Target="mailto:jbernstein@labaton.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B52DC-A98B-4B01-AAF8-A50A3382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22</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6</cp:revision>
  <cp:lastPrinted>2016-11-22T22:33:00Z</cp:lastPrinted>
  <dcterms:created xsi:type="dcterms:W3CDTF">2016-10-31T19:52:00Z</dcterms:created>
  <dcterms:modified xsi:type="dcterms:W3CDTF">2016-11-23T20:23:00Z</dcterms:modified>
</cp:coreProperties>
</file>