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123" w:type="dxa"/>
        <w:tblInd w:w="-255" w:type="dxa"/>
        <w:tblLayout w:type="fixed"/>
        <w:tblLook w:val="04A0" w:firstRow="1" w:lastRow="0" w:firstColumn="1" w:lastColumn="0" w:noHBand="0" w:noVBand="1"/>
      </w:tblPr>
      <w:tblGrid>
        <w:gridCol w:w="1353"/>
        <w:gridCol w:w="1620"/>
        <w:gridCol w:w="1800"/>
        <w:gridCol w:w="5940"/>
        <w:gridCol w:w="1530"/>
        <w:gridCol w:w="2880"/>
      </w:tblGrid>
      <w:tr w:rsidR="007F04B4" w:rsidRPr="007167C0" w:rsidTr="002002D2">
        <w:trPr>
          <w:tblHeader/>
        </w:trPr>
        <w:tc>
          <w:tcPr>
            <w:tcW w:w="1353" w:type="dxa"/>
          </w:tcPr>
          <w:p w:rsidR="004538E3" w:rsidRPr="00E946BC" w:rsidRDefault="00DC71FF" w:rsidP="007A1456">
            <w:pPr>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62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80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940" w:type="dxa"/>
          </w:tcPr>
          <w:p w:rsidR="001C0579"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Case Name         </w:t>
            </w: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                                                             Summary of Issue</w:t>
            </w:r>
          </w:p>
        </w:tc>
        <w:tc>
          <w:tcPr>
            <w:tcW w:w="1530"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880"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Website Link</w:t>
            </w:r>
          </w:p>
        </w:tc>
      </w:tr>
      <w:tr w:rsidR="00F97616" w:rsidRPr="007167C0" w:rsidTr="002002D2">
        <w:tc>
          <w:tcPr>
            <w:tcW w:w="1353" w:type="dxa"/>
          </w:tcPr>
          <w:p w:rsidR="00F97616" w:rsidRDefault="00F97616" w:rsidP="00AF3A76">
            <w:pPr>
              <w:pStyle w:val="PlainText"/>
              <w:rPr>
                <w:rFonts w:ascii="Courier New" w:hAnsi="Courier New" w:cs="Courier New"/>
                <w:b/>
                <w:sz w:val="20"/>
                <w:szCs w:val="20"/>
              </w:rPr>
            </w:pPr>
          </w:p>
          <w:p w:rsidR="00D77821" w:rsidRDefault="001D546D" w:rsidP="001D546D">
            <w:pPr>
              <w:pStyle w:val="PlainText"/>
              <w:rPr>
                <w:rFonts w:ascii="Courier New" w:hAnsi="Courier New" w:cs="Courier New"/>
                <w:b/>
                <w:sz w:val="20"/>
                <w:szCs w:val="20"/>
              </w:rPr>
            </w:pPr>
            <w:r>
              <w:rPr>
                <w:rFonts w:ascii="Courier New" w:hAnsi="Courier New" w:cs="Courier New"/>
                <w:b/>
                <w:sz w:val="20"/>
                <w:szCs w:val="20"/>
              </w:rPr>
              <w:t>9-2</w:t>
            </w:r>
            <w:r w:rsidR="00FB0F60">
              <w:rPr>
                <w:rFonts w:ascii="Courier New" w:hAnsi="Courier New" w:cs="Courier New"/>
                <w:b/>
                <w:sz w:val="20"/>
                <w:szCs w:val="20"/>
              </w:rPr>
              <w:t>-2015</w:t>
            </w:r>
          </w:p>
        </w:tc>
        <w:tc>
          <w:tcPr>
            <w:tcW w:w="1620" w:type="dxa"/>
          </w:tcPr>
          <w:p w:rsidR="00AF3A76" w:rsidRDefault="00AF3A76" w:rsidP="00AF3A76">
            <w:pPr>
              <w:pStyle w:val="PlainText"/>
              <w:rPr>
                <w:rFonts w:ascii="Courier New" w:hAnsi="Courier New" w:cs="Courier New"/>
                <w:b/>
                <w:sz w:val="20"/>
                <w:szCs w:val="20"/>
              </w:rPr>
            </w:pPr>
          </w:p>
          <w:p w:rsidR="00F273BA" w:rsidRDefault="001D546D" w:rsidP="007D20DB">
            <w:pPr>
              <w:pStyle w:val="PlainText"/>
              <w:rPr>
                <w:rFonts w:ascii="Courier New" w:hAnsi="Courier New" w:cs="Courier New"/>
                <w:b/>
                <w:sz w:val="20"/>
                <w:szCs w:val="20"/>
              </w:rPr>
            </w:pPr>
            <w:r>
              <w:rPr>
                <w:rFonts w:ascii="Courier New" w:hAnsi="Courier New" w:cs="Courier New"/>
                <w:b/>
                <w:sz w:val="20"/>
                <w:szCs w:val="20"/>
              </w:rPr>
              <w:t>10-MD-02196</w:t>
            </w:r>
          </w:p>
        </w:tc>
        <w:tc>
          <w:tcPr>
            <w:tcW w:w="1800" w:type="dxa"/>
          </w:tcPr>
          <w:p w:rsidR="009965E8" w:rsidRDefault="009965E8" w:rsidP="00AF3A76">
            <w:pPr>
              <w:pStyle w:val="PlainText"/>
              <w:rPr>
                <w:rFonts w:ascii="Courier New" w:hAnsi="Courier New" w:cs="Courier New"/>
                <w:b/>
                <w:sz w:val="20"/>
                <w:szCs w:val="20"/>
              </w:rPr>
            </w:pPr>
          </w:p>
          <w:p w:rsidR="00F273BA" w:rsidRDefault="00F273BA" w:rsidP="001D546D">
            <w:pPr>
              <w:pStyle w:val="PlainText"/>
              <w:rPr>
                <w:rFonts w:ascii="Courier New" w:hAnsi="Courier New" w:cs="Courier New"/>
                <w:b/>
                <w:sz w:val="20"/>
                <w:szCs w:val="20"/>
              </w:rPr>
            </w:pPr>
            <w:r>
              <w:rPr>
                <w:rFonts w:ascii="Courier New" w:hAnsi="Courier New" w:cs="Courier New"/>
                <w:b/>
                <w:sz w:val="20"/>
                <w:szCs w:val="20"/>
              </w:rPr>
              <w:t>(</w:t>
            </w:r>
            <w:r w:rsidR="00FB0F60">
              <w:rPr>
                <w:rFonts w:ascii="Courier New" w:hAnsi="Courier New" w:cs="Courier New"/>
                <w:b/>
                <w:sz w:val="20"/>
                <w:szCs w:val="20"/>
              </w:rPr>
              <w:t>N</w:t>
            </w:r>
            <w:r w:rsidR="003C46D8">
              <w:rPr>
                <w:rFonts w:ascii="Courier New" w:hAnsi="Courier New" w:cs="Courier New"/>
                <w:b/>
                <w:sz w:val="20"/>
                <w:szCs w:val="20"/>
              </w:rPr>
              <w:t xml:space="preserve">.D. </w:t>
            </w:r>
            <w:r w:rsidR="001D546D">
              <w:rPr>
                <w:rFonts w:ascii="Courier New" w:hAnsi="Courier New" w:cs="Courier New"/>
                <w:b/>
                <w:sz w:val="20"/>
                <w:szCs w:val="20"/>
              </w:rPr>
              <w:t>Ohio</w:t>
            </w:r>
            <w:r>
              <w:rPr>
                <w:rFonts w:ascii="Courier New" w:hAnsi="Courier New" w:cs="Courier New"/>
                <w:b/>
                <w:sz w:val="20"/>
                <w:szCs w:val="20"/>
              </w:rPr>
              <w:t>)</w:t>
            </w:r>
          </w:p>
        </w:tc>
        <w:tc>
          <w:tcPr>
            <w:tcW w:w="5940" w:type="dxa"/>
          </w:tcPr>
          <w:p w:rsidR="00F97616" w:rsidRPr="004F4403" w:rsidRDefault="00F97616" w:rsidP="00AF3A76">
            <w:pPr>
              <w:pStyle w:val="PlainText"/>
              <w:jc w:val="left"/>
              <w:rPr>
                <w:rFonts w:ascii="Courier New" w:hAnsi="Courier New" w:cs="Courier New"/>
                <w:b/>
                <w:sz w:val="20"/>
                <w:szCs w:val="20"/>
              </w:rPr>
            </w:pPr>
          </w:p>
          <w:p w:rsidR="00F273BA" w:rsidRPr="004F4403" w:rsidRDefault="00074A45" w:rsidP="00AF3A76">
            <w:pPr>
              <w:pStyle w:val="PlainText"/>
              <w:jc w:val="left"/>
              <w:rPr>
                <w:rFonts w:ascii="Courier New" w:hAnsi="Courier New" w:cs="Courier New"/>
                <w:b/>
                <w:sz w:val="20"/>
                <w:szCs w:val="20"/>
              </w:rPr>
            </w:pPr>
            <w:r w:rsidRPr="004F4403">
              <w:rPr>
                <w:rFonts w:ascii="Courier New" w:hAnsi="Courier New" w:cs="Courier New"/>
                <w:b/>
                <w:sz w:val="20"/>
                <w:szCs w:val="20"/>
              </w:rPr>
              <w:t>In re: Polyurethane Fo</w:t>
            </w:r>
            <w:r w:rsidR="00021C93" w:rsidRPr="004F4403">
              <w:rPr>
                <w:rFonts w:ascii="Courier New" w:hAnsi="Courier New" w:cs="Courier New"/>
                <w:b/>
                <w:sz w:val="20"/>
                <w:szCs w:val="20"/>
              </w:rPr>
              <w:t>a</w:t>
            </w:r>
            <w:r w:rsidRPr="004F4403">
              <w:rPr>
                <w:rFonts w:ascii="Courier New" w:hAnsi="Courier New" w:cs="Courier New"/>
                <w:b/>
                <w:sz w:val="20"/>
                <w:szCs w:val="20"/>
              </w:rPr>
              <w:t>m A</w:t>
            </w:r>
            <w:r w:rsidR="001D546D" w:rsidRPr="004F4403">
              <w:rPr>
                <w:rFonts w:ascii="Courier New" w:hAnsi="Courier New" w:cs="Courier New"/>
                <w:b/>
                <w:sz w:val="20"/>
                <w:szCs w:val="20"/>
              </w:rPr>
              <w:t>ntitrust Litigation</w:t>
            </w:r>
          </w:p>
          <w:p w:rsidR="00074A45" w:rsidRPr="004F4403" w:rsidRDefault="00074A45" w:rsidP="00AF3A76">
            <w:pPr>
              <w:pStyle w:val="PlainText"/>
              <w:jc w:val="left"/>
              <w:rPr>
                <w:rFonts w:ascii="Courier New" w:hAnsi="Courier New" w:cs="Courier New"/>
                <w:sz w:val="20"/>
                <w:szCs w:val="20"/>
              </w:rPr>
            </w:pPr>
            <w:r w:rsidRPr="004F4403">
              <w:rPr>
                <w:rFonts w:ascii="Courier New" w:hAnsi="Courier New" w:cs="Courier New"/>
                <w:sz w:val="20"/>
                <w:szCs w:val="20"/>
              </w:rPr>
              <w:t>Purchaser-plaintiffs allege that Defendants (Carpenter Co., Domfoam International, Inc., FFP Holdings LLC (f/k/a Flexible Foam Products, LLC and f/k/a Flexible Foam Products, Inc.), FXI Holdings, Inc., Future Foam, Inc., Hickory Springs Manufacturing Co., Mohawk Industries, Inc., Leggett &amp; Platt, Incorporated, Scottdel Inc., Valle Foam Industries, Inc., Vitafoam Products Canada Limited, Vitafoam, Inc., Woodbridge Foam Corporation, Woodbridge Sales &amp; Engineering, Inc., and Woodbridge Foam Fabricating, Inc.), conspired to raise the prices of flexible polyurethane foam. Plaintiffs contend that Defendants’ actions violated numerous States’ antitrust and consumer protection laws.</w:t>
            </w:r>
            <w:r w:rsidR="005A1F4F" w:rsidRPr="004F4403">
              <w:rPr>
                <w:rFonts w:ascii="Courier New" w:hAnsi="Courier New" w:cs="Courier New"/>
                <w:sz w:val="20"/>
                <w:szCs w:val="20"/>
              </w:rPr>
              <w:t xml:space="preserve">  The Class Period is from 1-1-1999 to present.</w:t>
            </w:r>
          </w:p>
          <w:p w:rsidR="009965E8" w:rsidRPr="004F4403" w:rsidRDefault="009965E8" w:rsidP="0062196B">
            <w:pPr>
              <w:pStyle w:val="PlainText"/>
              <w:jc w:val="left"/>
              <w:rPr>
                <w:rFonts w:ascii="Courier New" w:hAnsi="Courier New" w:cs="Courier New"/>
                <w:sz w:val="20"/>
                <w:szCs w:val="20"/>
              </w:rPr>
            </w:pPr>
          </w:p>
        </w:tc>
        <w:tc>
          <w:tcPr>
            <w:tcW w:w="1530" w:type="dxa"/>
          </w:tcPr>
          <w:p w:rsidR="00F97616" w:rsidRDefault="00F97616" w:rsidP="00AF3A76">
            <w:pPr>
              <w:pStyle w:val="PlainText"/>
              <w:rPr>
                <w:rFonts w:ascii="Courier New" w:hAnsi="Courier New" w:cs="Courier New"/>
                <w:b/>
                <w:sz w:val="20"/>
                <w:szCs w:val="20"/>
              </w:rPr>
            </w:pPr>
          </w:p>
          <w:p w:rsidR="00881ED6" w:rsidRDefault="0027686A" w:rsidP="00881ED6">
            <w:pPr>
              <w:pStyle w:val="PlainText"/>
              <w:rPr>
                <w:rFonts w:ascii="Courier New" w:hAnsi="Courier New" w:cs="Courier New"/>
                <w:b/>
                <w:sz w:val="20"/>
                <w:szCs w:val="20"/>
              </w:rPr>
            </w:pPr>
            <w:r>
              <w:rPr>
                <w:rFonts w:ascii="Courier New" w:hAnsi="Courier New" w:cs="Courier New"/>
                <w:b/>
                <w:sz w:val="20"/>
                <w:szCs w:val="20"/>
              </w:rPr>
              <w:t>12-15-2015</w:t>
            </w:r>
          </w:p>
        </w:tc>
        <w:tc>
          <w:tcPr>
            <w:tcW w:w="2880" w:type="dxa"/>
          </w:tcPr>
          <w:p w:rsidR="00F97616" w:rsidRPr="009965E8" w:rsidRDefault="0050609E" w:rsidP="00AF3A76">
            <w:pPr>
              <w:pStyle w:val="PlainText"/>
              <w:jc w:val="lef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28" type="#_x0000_t202" style="position:absolute;margin-left:-48.5pt;margin-top:417.85pt;width:177pt;height:31.15pt;z-index:251658240;mso-position-horizontal-relative:text;mso-position-vertical-relative:text" strokecolor="white [3212]" strokeweight="6pt">
                  <v:textbox style="mso-next-textbox:#_x0000_s1028">
                    <w:txbxContent>
                      <w:p w:rsidR="0050609E" w:rsidRDefault="0050609E" w:rsidP="00AA22FA">
                        <w:r>
                          <w:t>Prepared by Brenda Berkley</w:t>
                        </w:r>
                      </w:p>
                    </w:txbxContent>
                  </v:textbox>
                </v:shape>
              </w:pict>
            </w:r>
          </w:p>
          <w:p w:rsidR="00866BA5" w:rsidRDefault="009965E8" w:rsidP="00AF3A76">
            <w:pPr>
              <w:pStyle w:val="PlainText"/>
              <w:jc w:val="left"/>
              <w:rPr>
                <w:rFonts w:ascii="Courier New" w:hAnsi="Courier New" w:cs="Courier New"/>
                <w:b/>
                <w:sz w:val="20"/>
                <w:szCs w:val="20"/>
              </w:rPr>
            </w:pPr>
            <w:r w:rsidRPr="009965E8">
              <w:rPr>
                <w:rFonts w:ascii="Courier New" w:hAnsi="Courier New" w:cs="Courier New"/>
                <w:b/>
                <w:sz w:val="20"/>
                <w:szCs w:val="20"/>
              </w:rPr>
              <w:t>For more information</w:t>
            </w:r>
            <w:r w:rsidR="009169BD">
              <w:rPr>
                <w:rFonts w:ascii="Courier New" w:hAnsi="Courier New" w:cs="Courier New"/>
                <w:b/>
                <w:sz w:val="20"/>
                <w:szCs w:val="20"/>
              </w:rPr>
              <w:t xml:space="preserve"> </w:t>
            </w:r>
            <w:r w:rsidR="00866BA5">
              <w:rPr>
                <w:rFonts w:ascii="Courier New" w:hAnsi="Courier New" w:cs="Courier New"/>
                <w:b/>
                <w:sz w:val="20"/>
                <w:szCs w:val="20"/>
              </w:rPr>
              <w:t>visit</w:t>
            </w:r>
            <w:r w:rsidR="00074A45">
              <w:rPr>
                <w:rFonts w:ascii="Courier New" w:hAnsi="Courier New" w:cs="Courier New"/>
                <w:b/>
                <w:sz w:val="20"/>
                <w:szCs w:val="20"/>
              </w:rPr>
              <w:t xml:space="preserve"> or call</w:t>
            </w:r>
            <w:r w:rsidR="00866BA5">
              <w:rPr>
                <w:rFonts w:ascii="Courier New" w:hAnsi="Courier New" w:cs="Courier New"/>
                <w:b/>
                <w:sz w:val="20"/>
                <w:szCs w:val="20"/>
              </w:rPr>
              <w:t>:</w:t>
            </w:r>
          </w:p>
          <w:p w:rsidR="00866BA5" w:rsidRDefault="00866BA5" w:rsidP="00AF3A76">
            <w:pPr>
              <w:pStyle w:val="PlainText"/>
              <w:jc w:val="left"/>
              <w:rPr>
                <w:rFonts w:ascii="Courier New" w:hAnsi="Courier New" w:cs="Courier New"/>
                <w:b/>
                <w:sz w:val="20"/>
                <w:szCs w:val="20"/>
              </w:rPr>
            </w:pPr>
          </w:p>
          <w:p w:rsidR="007D20DB" w:rsidRPr="009169BD" w:rsidRDefault="007D20DB" w:rsidP="00AF3A76">
            <w:pPr>
              <w:pStyle w:val="PlainText"/>
              <w:jc w:val="left"/>
              <w:rPr>
                <w:rFonts w:ascii="Courier New" w:hAnsi="Courier New" w:cs="Courier New"/>
                <w:b/>
                <w:sz w:val="18"/>
                <w:szCs w:val="18"/>
              </w:rPr>
            </w:pPr>
          </w:p>
          <w:p w:rsidR="00074A45" w:rsidRDefault="0050609E" w:rsidP="00AF3A76">
            <w:pPr>
              <w:pStyle w:val="PlainText"/>
              <w:jc w:val="left"/>
              <w:rPr>
                <w:rFonts w:ascii="Courier New" w:hAnsi="Courier New" w:cs="Courier New"/>
                <w:sz w:val="20"/>
                <w:szCs w:val="20"/>
              </w:rPr>
            </w:pPr>
            <w:hyperlink r:id="rId8" w:history="1">
              <w:r w:rsidR="00074A45" w:rsidRPr="00FF570B">
                <w:rPr>
                  <w:rStyle w:val="Hyperlink"/>
                  <w:rFonts w:ascii="Courier New" w:hAnsi="Courier New" w:cs="Courier New"/>
                  <w:sz w:val="20"/>
                  <w:szCs w:val="20"/>
                </w:rPr>
                <w:t>www.polyfoamclassaction.com</w:t>
              </w:r>
            </w:hyperlink>
          </w:p>
          <w:p w:rsidR="00074A45" w:rsidRDefault="00074A45" w:rsidP="00AF3A76">
            <w:pPr>
              <w:pStyle w:val="PlainText"/>
              <w:jc w:val="left"/>
              <w:rPr>
                <w:rFonts w:ascii="Courier New" w:hAnsi="Courier New" w:cs="Courier New"/>
                <w:sz w:val="20"/>
                <w:szCs w:val="20"/>
              </w:rPr>
            </w:pPr>
          </w:p>
          <w:p w:rsidR="009169BD" w:rsidRPr="00074A45" w:rsidRDefault="00074A45" w:rsidP="00AF3A76">
            <w:pPr>
              <w:pStyle w:val="PlainText"/>
              <w:jc w:val="left"/>
              <w:rPr>
                <w:rFonts w:ascii="Courier New" w:hAnsi="Courier New" w:cs="Courier New"/>
                <w:b/>
                <w:sz w:val="20"/>
                <w:szCs w:val="20"/>
              </w:rPr>
            </w:pPr>
            <w:r>
              <w:rPr>
                <w:rFonts w:ascii="Courier New" w:hAnsi="Courier New" w:cs="Courier New"/>
                <w:sz w:val="20"/>
                <w:szCs w:val="20"/>
              </w:rPr>
              <w:t xml:space="preserve">866 </w:t>
            </w:r>
            <w:r w:rsidRPr="00074A45">
              <w:rPr>
                <w:rFonts w:ascii="Courier New" w:hAnsi="Courier New" w:cs="Courier New"/>
                <w:sz w:val="20"/>
                <w:szCs w:val="20"/>
              </w:rPr>
              <w:t>302-7323</w:t>
            </w:r>
            <w:r>
              <w:rPr>
                <w:rFonts w:ascii="Courier New" w:hAnsi="Courier New" w:cs="Courier New"/>
                <w:sz w:val="20"/>
                <w:szCs w:val="20"/>
              </w:rPr>
              <w:t xml:space="preserve"> (Ph.)</w:t>
            </w:r>
          </w:p>
          <w:p w:rsidR="009169BD" w:rsidRPr="009965E8" w:rsidRDefault="009169BD" w:rsidP="00AF3A76">
            <w:pPr>
              <w:pStyle w:val="PlainText"/>
              <w:jc w:val="left"/>
              <w:rPr>
                <w:rFonts w:ascii="Courier New" w:hAnsi="Courier New" w:cs="Courier New"/>
                <w:b/>
                <w:sz w:val="20"/>
                <w:szCs w:val="20"/>
              </w:rPr>
            </w:pPr>
          </w:p>
        </w:tc>
      </w:tr>
      <w:tr w:rsidR="007F04B4" w:rsidRPr="007167C0" w:rsidTr="002002D2">
        <w:tc>
          <w:tcPr>
            <w:tcW w:w="1353" w:type="dxa"/>
          </w:tcPr>
          <w:p w:rsidR="00FA5808" w:rsidRDefault="00FA5808" w:rsidP="00861B8B">
            <w:pPr>
              <w:pStyle w:val="PlainText"/>
              <w:rPr>
                <w:rFonts w:ascii="Courier New" w:hAnsi="Courier New" w:cs="Courier New"/>
                <w:b/>
                <w:sz w:val="20"/>
                <w:szCs w:val="20"/>
              </w:rPr>
            </w:pPr>
          </w:p>
          <w:p w:rsidR="009965E8" w:rsidRPr="00E946BC" w:rsidRDefault="0027686A" w:rsidP="003A67E2">
            <w:pPr>
              <w:pStyle w:val="PlainText"/>
              <w:rPr>
                <w:rFonts w:ascii="Courier New" w:hAnsi="Courier New" w:cs="Courier New"/>
                <w:b/>
                <w:sz w:val="20"/>
                <w:szCs w:val="20"/>
              </w:rPr>
            </w:pPr>
            <w:r>
              <w:rPr>
                <w:rFonts w:ascii="Courier New" w:hAnsi="Courier New" w:cs="Courier New"/>
                <w:b/>
                <w:sz w:val="20"/>
                <w:szCs w:val="20"/>
              </w:rPr>
              <w:t>9-2</w:t>
            </w:r>
            <w:r w:rsidR="0062196B">
              <w:rPr>
                <w:rFonts w:ascii="Courier New" w:hAnsi="Courier New" w:cs="Courier New"/>
                <w:b/>
                <w:sz w:val="20"/>
                <w:szCs w:val="20"/>
              </w:rPr>
              <w:t>-2015</w:t>
            </w:r>
          </w:p>
        </w:tc>
        <w:tc>
          <w:tcPr>
            <w:tcW w:w="1620" w:type="dxa"/>
          </w:tcPr>
          <w:p w:rsidR="002C0C2C" w:rsidRDefault="002C0C2C" w:rsidP="00F8194E">
            <w:pPr>
              <w:pStyle w:val="PlainText"/>
              <w:rPr>
                <w:rFonts w:ascii="Courier New" w:hAnsi="Courier New" w:cs="Courier New"/>
                <w:b/>
                <w:sz w:val="20"/>
                <w:szCs w:val="20"/>
              </w:rPr>
            </w:pPr>
          </w:p>
          <w:p w:rsidR="00174B5A" w:rsidRPr="00E946BC" w:rsidRDefault="0027686A" w:rsidP="0027686A">
            <w:pPr>
              <w:pStyle w:val="PlainText"/>
              <w:rPr>
                <w:rFonts w:ascii="Courier New" w:hAnsi="Courier New" w:cs="Courier New"/>
                <w:b/>
                <w:sz w:val="20"/>
                <w:szCs w:val="20"/>
              </w:rPr>
            </w:pPr>
            <w:r>
              <w:rPr>
                <w:rFonts w:ascii="Courier New" w:hAnsi="Courier New" w:cs="Courier New"/>
                <w:b/>
                <w:sz w:val="20"/>
                <w:szCs w:val="20"/>
              </w:rPr>
              <w:t>12-CV-00286</w:t>
            </w:r>
          </w:p>
        </w:tc>
        <w:tc>
          <w:tcPr>
            <w:tcW w:w="1800" w:type="dxa"/>
          </w:tcPr>
          <w:p w:rsidR="002C0C2C" w:rsidRDefault="002C0C2C" w:rsidP="00861B8B">
            <w:pPr>
              <w:pStyle w:val="PlainText"/>
              <w:rPr>
                <w:rFonts w:ascii="Courier New" w:hAnsi="Courier New" w:cs="Courier New"/>
                <w:b/>
                <w:sz w:val="20"/>
                <w:szCs w:val="20"/>
              </w:rPr>
            </w:pPr>
          </w:p>
          <w:p w:rsidR="00174B5A" w:rsidRPr="00E946BC" w:rsidRDefault="0027686A" w:rsidP="0062196B">
            <w:pPr>
              <w:pStyle w:val="PlainText"/>
              <w:rPr>
                <w:rFonts w:ascii="Courier New" w:hAnsi="Courier New" w:cs="Courier New"/>
                <w:b/>
                <w:sz w:val="20"/>
                <w:szCs w:val="20"/>
              </w:rPr>
            </w:pPr>
            <w:r>
              <w:rPr>
                <w:rFonts w:ascii="Courier New" w:hAnsi="Courier New" w:cs="Courier New"/>
                <w:b/>
                <w:sz w:val="20"/>
                <w:szCs w:val="20"/>
              </w:rPr>
              <w:t>(</w:t>
            </w:r>
            <w:r w:rsidR="0044285D">
              <w:rPr>
                <w:rFonts w:ascii="Courier New" w:hAnsi="Courier New" w:cs="Courier New"/>
                <w:b/>
                <w:sz w:val="20"/>
                <w:szCs w:val="20"/>
              </w:rPr>
              <w:t>M.D.N.C.</w:t>
            </w:r>
            <w:r w:rsidR="00174B5A">
              <w:rPr>
                <w:rFonts w:ascii="Courier New" w:hAnsi="Courier New" w:cs="Courier New"/>
                <w:b/>
                <w:sz w:val="20"/>
                <w:szCs w:val="20"/>
              </w:rPr>
              <w:t>)</w:t>
            </w:r>
          </w:p>
        </w:tc>
        <w:tc>
          <w:tcPr>
            <w:tcW w:w="5940" w:type="dxa"/>
          </w:tcPr>
          <w:p w:rsidR="004946B9" w:rsidRPr="004F4403" w:rsidRDefault="004946B9" w:rsidP="00F8194E">
            <w:pPr>
              <w:pStyle w:val="PlainText"/>
              <w:jc w:val="left"/>
              <w:rPr>
                <w:rFonts w:ascii="Courier New" w:hAnsi="Courier New" w:cs="Courier New"/>
                <w:sz w:val="20"/>
                <w:szCs w:val="20"/>
              </w:rPr>
            </w:pPr>
          </w:p>
          <w:p w:rsidR="0062196B" w:rsidRPr="004F4403" w:rsidRDefault="0027686A" w:rsidP="00F8194E">
            <w:pPr>
              <w:pStyle w:val="PlainText"/>
              <w:jc w:val="left"/>
              <w:rPr>
                <w:rFonts w:ascii="Courier New" w:hAnsi="Courier New" w:cs="Courier New"/>
                <w:b/>
                <w:sz w:val="20"/>
                <w:szCs w:val="20"/>
              </w:rPr>
            </w:pPr>
            <w:r w:rsidRPr="004F4403">
              <w:rPr>
                <w:rFonts w:ascii="Courier New" w:hAnsi="Courier New" w:cs="Courier New"/>
                <w:b/>
                <w:sz w:val="20"/>
                <w:szCs w:val="20"/>
              </w:rPr>
              <w:t>Adams, et al. v. Citicorp Credit Services, Inc.</w:t>
            </w:r>
            <w:r w:rsidR="009F4B3C" w:rsidRPr="004F4403">
              <w:rPr>
                <w:rFonts w:ascii="Courier New" w:hAnsi="Courier New" w:cs="Courier New"/>
                <w:b/>
                <w:sz w:val="20"/>
                <w:szCs w:val="20"/>
              </w:rPr>
              <w:t xml:space="preserve"> (“Citi”)</w:t>
            </w:r>
          </w:p>
          <w:p w:rsidR="00174B5A" w:rsidRPr="004F4403" w:rsidRDefault="00073DAC" w:rsidP="00342B3D">
            <w:pPr>
              <w:pStyle w:val="PlainText"/>
              <w:jc w:val="left"/>
              <w:rPr>
                <w:rFonts w:ascii="Courier New" w:hAnsi="Courier New" w:cs="Courier New"/>
                <w:sz w:val="20"/>
                <w:szCs w:val="20"/>
              </w:rPr>
            </w:pPr>
            <w:r w:rsidRPr="004F4403">
              <w:rPr>
                <w:rFonts w:ascii="Courier New" w:hAnsi="Courier New" w:cs="Courier New"/>
                <w:sz w:val="20"/>
                <w:szCs w:val="20"/>
              </w:rPr>
              <w:t xml:space="preserve">Employee-plaintiffs allege </w:t>
            </w:r>
            <w:r w:rsidR="009F4B3C" w:rsidRPr="004F4403">
              <w:rPr>
                <w:rFonts w:ascii="Courier New" w:hAnsi="Courier New" w:cs="Courier New"/>
                <w:sz w:val="20"/>
                <w:szCs w:val="20"/>
              </w:rPr>
              <w:t>claims against</w:t>
            </w:r>
            <w:r w:rsidRPr="004F4403">
              <w:rPr>
                <w:rFonts w:ascii="Courier New" w:hAnsi="Courier New" w:cs="Courier New"/>
                <w:sz w:val="20"/>
                <w:szCs w:val="20"/>
              </w:rPr>
              <w:t xml:space="preserve"> Citi for violations of the federal Fair Labor Standards Act (“FLSA”) and the North Carolina Wage and Hour Act.  The Class Representatives seek unpaid wages, compensatory damages, liquidated damages, interest, and attorneys’ fees and costs on behalf of Settlement Class Members. The Class Period is from 5-14-2009 to 4-22-2</w:t>
            </w:r>
            <w:r w:rsidR="00021C93" w:rsidRPr="004F4403">
              <w:rPr>
                <w:rFonts w:ascii="Courier New" w:hAnsi="Courier New" w:cs="Courier New"/>
                <w:sz w:val="20"/>
                <w:szCs w:val="20"/>
              </w:rPr>
              <w:t>0</w:t>
            </w:r>
            <w:r w:rsidRPr="004F4403">
              <w:rPr>
                <w:rFonts w:ascii="Courier New" w:hAnsi="Courier New" w:cs="Courier New"/>
                <w:sz w:val="20"/>
                <w:szCs w:val="20"/>
              </w:rPr>
              <w:t>11.</w:t>
            </w:r>
          </w:p>
        </w:tc>
        <w:tc>
          <w:tcPr>
            <w:tcW w:w="1530" w:type="dxa"/>
          </w:tcPr>
          <w:p w:rsidR="004946B9" w:rsidRDefault="004946B9" w:rsidP="00F8194E">
            <w:pPr>
              <w:pStyle w:val="PlainText"/>
              <w:rPr>
                <w:rFonts w:ascii="Courier New" w:hAnsi="Courier New" w:cs="Courier New"/>
                <w:b/>
                <w:sz w:val="20"/>
                <w:szCs w:val="20"/>
              </w:rPr>
            </w:pPr>
          </w:p>
          <w:p w:rsidR="00AA22FA" w:rsidRPr="00E946BC" w:rsidRDefault="0062196B" w:rsidP="0062196B">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3940D5" w:rsidRDefault="003940D5" w:rsidP="00F8194E">
            <w:pPr>
              <w:pStyle w:val="PlainText"/>
              <w:jc w:val="left"/>
              <w:rPr>
                <w:rFonts w:ascii="Courier New" w:hAnsi="Courier New" w:cs="Courier New"/>
                <w:b/>
                <w:sz w:val="20"/>
                <w:szCs w:val="20"/>
              </w:rPr>
            </w:pPr>
          </w:p>
          <w:p w:rsidR="00BA336C" w:rsidRPr="00073DAC" w:rsidRDefault="00AA22FA" w:rsidP="0044285D">
            <w:pPr>
              <w:pStyle w:val="PlainText"/>
              <w:jc w:val="left"/>
              <w:rPr>
                <w:rFonts w:ascii="Courier New" w:hAnsi="Courier New" w:cs="Courier New"/>
                <w:b/>
                <w:sz w:val="20"/>
                <w:szCs w:val="20"/>
              </w:rPr>
            </w:pPr>
            <w:r>
              <w:rPr>
                <w:rFonts w:ascii="Courier New" w:hAnsi="Courier New" w:cs="Courier New"/>
                <w:b/>
                <w:sz w:val="20"/>
                <w:szCs w:val="20"/>
              </w:rPr>
              <w:t>For more information</w:t>
            </w:r>
            <w:r w:rsidR="00073DAC">
              <w:rPr>
                <w:rFonts w:ascii="Courier New" w:hAnsi="Courier New" w:cs="Courier New"/>
                <w:b/>
                <w:sz w:val="20"/>
                <w:szCs w:val="20"/>
              </w:rPr>
              <w:t xml:space="preserve"> write or call:</w:t>
            </w:r>
            <w:r>
              <w:rPr>
                <w:rFonts w:ascii="Courier New" w:hAnsi="Courier New" w:cs="Courier New"/>
                <w:b/>
                <w:sz w:val="20"/>
                <w:szCs w:val="20"/>
              </w:rPr>
              <w:t xml:space="preserve"> </w:t>
            </w:r>
          </w:p>
          <w:p w:rsidR="00BA336C" w:rsidRDefault="00BA336C" w:rsidP="00684311">
            <w:pPr>
              <w:pStyle w:val="PlainText"/>
              <w:jc w:val="left"/>
              <w:rPr>
                <w:rFonts w:ascii="Courier New" w:hAnsi="Courier New" w:cs="Courier New"/>
                <w:b/>
                <w:sz w:val="16"/>
                <w:szCs w:val="16"/>
              </w:rPr>
            </w:pPr>
          </w:p>
          <w:p w:rsidR="00684311" w:rsidRPr="00AA22FA" w:rsidRDefault="00684311" w:rsidP="00684311">
            <w:pPr>
              <w:pStyle w:val="PlainText"/>
              <w:jc w:val="left"/>
              <w:rPr>
                <w:rFonts w:ascii="Courier New" w:hAnsi="Courier New" w:cs="Courier New"/>
                <w:b/>
                <w:sz w:val="18"/>
                <w:szCs w:val="18"/>
              </w:rPr>
            </w:pPr>
          </w:p>
          <w:p w:rsidR="00AA22FA" w:rsidRPr="00073DAC" w:rsidRDefault="00073DAC" w:rsidP="00F8194E">
            <w:pPr>
              <w:pStyle w:val="PlainText"/>
              <w:jc w:val="left"/>
              <w:rPr>
                <w:rFonts w:ascii="Courier New" w:hAnsi="Courier New" w:cs="Courier New"/>
                <w:b/>
                <w:sz w:val="18"/>
                <w:szCs w:val="18"/>
              </w:rPr>
            </w:pPr>
            <w:r w:rsidRPr="00073DAC">
              <w:rPr>
                <w:rFonts w:ascii="Courier New" w:hAnsi="Courier New" w:cs="Courier New"/>
                <w:b/>
                <w:sz w:val="18"/>
                <w:szCs w:val="18"/>
              </w:rPr>
              <w:t>Franklin D. Azar</w:t>
            </w:r>
          </w:p>
          <w:p w:rsidR="00073DAC" w:rsidRPr="00073DAC" w:rsidRDefault="00073DAC" w:rsidP="00F8194E">
            <w:pPr>
              <w:pStyle w:val="PlainText"/>
              <w:jc w:val="left"/>
              <w:rPr>
                <w:rFonts w:ascii="Courier New" w:hAnsi="Courier New" w:cs="Courier New"/>
                <w:b/>
                <w:sz w:val="18"/>
                <w:szCs w:val="18"/>
              </w:rPr>
            </w:pPr>
            <w:r w:rsidRPr="00073DAC">
              <w:rPr>
                <w:rFonts w:ascii="Courier New" w:hAnsi="Courier New" w:cs="Courier New"/>
                <w:b/>
                <w:sz w:val="18"/>
                <w:szCs w:val="18"/>
              </w:rPr>
              <w:t>Keith R. Scranton</w:t>
            </w:r>
          </w:p>
          <w:p w:rsidR="00073DAC" w:rsidRDefault="00073DAC" w:rsidP="00F8194E">
            <w:pPr>
              <w:pStyle w:val="PlainText"/>
              <w:jc w:val="left"/>
              <w:rPr>
                <w:rFonts w:ascii="Courier New" w:hAnsi="Courier New" w:cs="Courier New"/>
                <w:b/>
                <w:sz w:val="18"/>
                <w:szCs w:val="18"/>
              </w:rPr>
            </w:pPr>
            <w:r w:rsidRPr="00073DAC">
              <w:rPr>
                <w:rFonts w:ascii="Courier New" w:hAnsi="Courier New" w:cs="Courier New"/>
                <w:b/>
                <w:sz w:val="18"/>
                <w:szCs w:val="18"/>
              </w:rPr>
              <w:t>Franklin D. Azar &amp;</w:t>
            </w:r>
          </w:p>
          <w:p w:rsidR="00073DAC" w:rsidRPr="00073DAC" w:rsidRDefault="00073DAC" w:rsidP="00F8194E">
            <w:pPr>
              <w:pStyle w:val="PlainText"/>
              <w:jc w:val="left"/>
              <w:rPr>
                <w:rFonts w:ascii="Courier New" w:hAnsi="Courier New" w:cs="Courier New"/>
                <w:b/>
                <w:sz w:val="18"/>
                <w:szCs w:val="18"/>
              </w:rPr>
            </w:pPr>
            <w:r w:rsidRPr="00073DAC">
              <w:rPr>
                <w:rFonts w:ascii="Courier New" w:hAnsi="Courier New" w:cs="Courier New"/>
                <w:b/>
                <w:sz w:val="18"/>
                <w:szCs w:val="18"/>
              </w:rPr>
              <w:t xml:space="preserve"> Associates, PC</w:t>
            </w:r>
          </w:p>
          <w:p w:rsidR="00073DAC" w:rsidRPr="00073DAC" w:rsidRDefault="00073DAC" w:rsidP="00F8194E">
            <w:pPr>
              <w:pStyle w:val="PlainText"/>
              <w:jc w:val="left"/>
              <w:rPr>
                <w:rFonts w:ascii="Courier New" w:hAnsi="Courier New" w:cs="Courier New"/>
                <w:b/>
                <w:sz w:val="18"/>
                <w:szCs w:val="18"/>
              </w:rPr>
            </w:pPr>
            <w:r w:rsidRPr="00073DAC">
              <w:rPr>
                <w:rFonts w:ascii="Courier New" w:hAnsi="Courier New" w:cs="Courier New"/>
                <w:b/>
                <w:sz w:val="18"/>
                <w:szCs w:val="18"/>
              </w:rPr>
              <w:t>14426 E. Evans Avenue</w:t>
            </w:r>
          </w:p>
          <w:p w:rsidR="00073DAC" w:rsidRPr="00073DAC" w:rsidRDefault="00073DAC" w:rsidP="00F8194E">
            <w:pPr>
              <w:pStyle w:val="PlainText"/>
              <w:jc w:val="left"/>
              <w:rPr>
                <w:rFonts w:ascii="Courier New" w:hAnsi="Courier New" w:cs="Courier New"/>
                <w:b/>
                <w:sz w:val="18"/>
                <w:szCs w:val="18"/>
              </w:rPr>
            </w:pPr>
            <w:r w:rsidRPr="00073DAC">
              <w:rPr>
                <w:rFonts w:ascii="Courier New" w:hAnsi="Courier New" w:cs="Courier New"/>
                <w:b/>
                <w:sz w:val="18"/>
                <w:szCs w:val="18"/>
              </w:rPr>
              <w:t>Aurora, CO 80014-1480</w:t>
            </w:r>
          </w:p>
          <w:p w:rsidR="00073DAC" w:rsidRPr="00073DAC" w:rsidRDefault="00073DAC" w:rsidP="00F8194E">
            <w:pPr>
              <w:pStyle w:val="PlainText"/>
              <w:jc w:val="left"/>
              <w:rPr>
                <w:rFonts w:ascii="Courier New" w:hAnsi="Courier New" w:cs="Courier New"/>
                <w:b/>
                <w:sz w:val="18"/>
                <w:szCs w:val="18"/>
              </w:rPr>
            </w:pPr>
          </w:p>
          <w:p w:rsidR="00073DAC" w:rsidRDefault="00073DAC" w:rsidP="00073DAC">
            <w:pPr>
              <w:pStyle w:val="PlainText"/>
              <w:jc w:val="left"/>
              <w:rPr>
                <w:rFonts w:ascii="Courier New" w:hAnsi="Courier New" w:cs="Courier New"/>
                <w:b/>
                <w:sz w:val="18"/>
                <w:szCs w:val="18"/>
              </w:rPr>
            </w:pPr>
            <w:r w:rsidRPr="00073DAC">
              <w:rPr>
                <w:rFonts w:ascii="Courier New" w:hAnsi="Courier New" w:cs="Courier New"/>
                <w:b/>
                <w:sz w:val="18"/>
                <w:szCs w:val="18"/>
              </w:rPr>
              <w:t>303 757-3300 (Ph.)</w:t>
            </w:r>
          </w:p>
          <w:p w:rsidR="00073DAC" w:rsidRDefault="00073DAC" w:rsidP="00073DAC">
            <w:pPr>
              <w:pStyle w:val="PlainText"/>
              <w:jc w:val="left"/>
              <w:rPr>
                <w:rFonts w:ascii="Courier New" w:hAnsi="Courier New" w:cs="Courier New"/>
                <w:b/>
                <w:sz w:val="18"/>
                <w:szCs w:val="18"/>
              </w:rPr>
            </w:pPr>
          </w:p>
          <w:p w:rsidR="00073DAC" w:rsidRPr="00E946BC" w:rsidRDefault="00073DAC" w:rsidP="00073DAC">
            <w:pPr>
              <w:pStyle w:val="PlainText"/>
              <w:jc w:val="left"/>
              <w:rPr>
                <w:rFonts w:ascii="Courier New" w:hAnsi="Courier New" w:cs="Courier New"/>
                <w:b/>
                <w:sz w:val="20"/>
                <w:szCs w:val="20"/>
              </w:rPr>
            </w:pPr>
          </w:p>
        </w:tc>
      </w:tr>
      <w:tr w:rsidR="00F97616" w:rsidRPr="007167C0" w:rsidTr="002002D2">
        <w:tc>
          <w:tcPr>
            <w:tcW w:w="1353" w:type="dxa"/>
          </w:tcPr>
          <w:p w:rsidR="00BB38C5" w:rsidRDefault="00BB38C5" w:rsidP="00861B8B">
            <w:pPr>
              <w:pStyle w:val="PlainText"/>
              <w:rPr>
                <w:rFonts w:ascii="Courier New" w:hAnsi="Courier New" w:cs="Courier New"/>
                <w:b/>
                <w:sz w:val="20"/>
                <w:szCs w:val="20"/>
              </w:rPr>
            </w:pPr>
          </w:p>
          <w:p w:rsidR="00AA22FA" w:rsidRDefault="00BB38C5" w:rsidP="00861B8B">
            <w:pPr>
              <w:pStyle w:val="PlainText"/>
              <w:rPr>
                <w:rFonts w:ascii="Courier New" w:hAnsi="Courier New" w:cs="Courier New"/>
                <w:b/>
                <w:sz w:val="20"/>
                <w:szCs w:val="20"/>
              </w:rPr>
            </w:pPr>
            <w:r>
              <w:rPr>
                <w:rFonts w:ascii="Courier New" w:hAnsi="Courier New" w:cs="Courier New"/>
                <w:b/>
                <w:sz w:val="20"/>
                <w:szCs w:val="20"/>
              </w:rPr>
              <w:t>9-3-2015</w:t>
            </w:r>
          </w:p>
        </w:tc>
        <w:tc>
          <w:tcPr>
            <w:tcW w:w="1620" w:type="dxa"/>
          </w:tcPr>
          <w:p w:rsidR="00FD7651" w:rsidRDefault="00FD7651" w:rsidP="00F8194E">
            <w:pPr>
              <w:pStyle w:val="PlainText"/>
              <w:rPr>
                <w:rFonts w:ascii="Courier New" w:hAnsi="Courier New" w:cs="Courier New"/>
                <w:b/>
                <w:sz w:val="20"/>
                <w:szCs w:val="20"/>
              </w:rPr>
            </w:pPr>
          </w:p>
          <w:p w:rsidR="00BB38C5" w:rsidRDefault="00BB38C5" w:rsidP="00F8194E">
            <w:pPr>
              <w:pStyle w:val="PlainText"/>
              <w:rPr>
                <w:rFonts w:ascii="Courier New" w:hAnsi="Courier New" w:cs="Courier New"/>
                <w:b/>
                <w:sz w:val="20"/>
                <w:szCs w:val="20"/>
              </w:rPr>
            </w:pPr>
            <w:r>
              <w:rPr>
                <w:rFonts w:ascii="Courier New" w:hAnsi="Courier New" w:cs="Courier New"/>
                <w:b/>
                <w:sz w:val="20"/>
                <w:szCs w:val="20"/>
              </w:rPr>
              <w:t>14-CV-0064</w:t>
            </w:r>
          </w:p>
        </w:tc>
        <w:tc>
          <w:tcPr>
            <w:tcW w:w="1800" w:type="dxa"/>
          </w:tcPr>
          <w:p w:rsidR="00101D17" w:rsidRDefault="00101D17" w:rsidP="00861B8B">
            <w:pPr>
              <w:pStyle w:val="PlainText"/>
              <w:rPr>
                <w:rFonts w:ascii="Courier New" w:hAnsi="Courier New" w:cs="Courier New"/>
                <w:b/>
                <w:sz w:val="20"/>
                <w:szCs w:val="20"/>
              </w:rPr>
            </w:pPr>
          </w:p>
          <w:p w:rsidR="00FD7651" w:rsidRDefault="00BB38C5" w:rsidP="00861B8B">
            <w:pPr>
              <w:pStyle w:val="PlainText"/>
              <w:rPr>
                <w:rFonts w:ascii="Courier New" w:hAnsi="Courier New" w:cs="Courier New"/>
                <w:b/>
                <w:sz w:val="20"/>
                <w:szCs w:val="20"/>
              </w:rPr>
            </w:pPr>
            <w:r>
              <w:rPr>
                <w:rFonts w:ascii="Courier New" w:hAnsi="Courier New" w:cs="Courier New"/>
                <w:b/>
                <w:sz w:val="20"/>
                <w:szCs w:val="20"/>
              </w:rPr>
              <w:t>(W.D. Mo.</w:t>
            </w:r>
            <w:r w:rsidR="00BA336C">
              <w:rPr>
                <w:rFonts w:ascii="Courier New" w:hAnsi="Courier New" w:cs="Courier New"/>
                <w:b/>
                <w:sz w:val="20"/>
                <w:szCs w:val="20"/>
              </w:rPr>
              <w:t>)</w:t>
            </w:r>
          </w:p>
        </w:tc>
        <w:tc>
          <w:tcPr>
            <w:tcW w:w="5940" w:type="dxa"/>
          </w:tcPr>
          <w:p w:rsidR="00101D17" w:rsidRPr="004F4403" w:rsidRDefault="00101D17" w:rsidP="00F8194E">
            <w:pPr>
              <w:pStyle w:val="PlainText"/>
              <w:jc w:val="left"/>
              <w:rPr>
                <w:rFonts w:ascii="Courier New" w:hAnsi="Courier New" w:cs="Courier New"/>
                <w:sz w:val="20"/>
                <w:szCs w:val="20"/>
              </w:rPr>
            </w:pPr>
          </w:p>
          <w:p w:rsidR="00BA336C" w:rsidRPr="004F4403" w:rsidRDefault="00BB38C5" w:rsidP="00F8194E">
            <w:pPr>
              <w:pStyle w:val="PlainText"/>
              <w:jc w:val="left"/>
              <w:rPr>
                <w:rFonts w:ascii="Courier New" w:hAnsi="Courier New" w:cs="Courier New"/>
                <w:b/>
                <w:sz w:val="20"/>
                <w:szCs w:val="20"/>
              </w:rPr>
            </w:pPr>
            <w:r w:rsidRPr="004F4403">
              <w:rPr>
                <w:rFonts w:ascii="Courier New" w:hAnsi="Courier New" w:cs="Courier New"/>
                <w:b/>
                <w:sz w:val="20"/>
                <w:szCs w:val="20"/>
              </w:rPr>
              <w:t>Number Queen, LTD., et al. v. Redgear Technologies, Inc., et al.</w:t>
            </w:r>
          </w:p>
          <w:p w:rsidR="00F1026F" w:rsidRPr="004F4403" w:rsidRDefault="00F1026F" w:rsidP="00F8194E">
            <w:pPr>
              <w:pStyle w:val="PlainText"/>
              <w:jc w:val="left"/>
              <w:rPr>
                <w:rFonts w:ascii="Courier New" w:hAnsi="Courier New" w:cs="Courier New"/>
                <w:sz w:val="20"/>
                <w:szCs w:val="20"/>
              </w:rPr>
            </w:pPr>
            <w:r w:rsidRPr="004F4403">
              <w:rPr>
                <w:rFonts w:ascii="Courier New" w:hAnsi="Courier New" w:cs="Courier New"/>
                <w:sz w:val="20"/>
                <w:szCs w:val="20"/>
              </w:rPr>
              <w:t>Purchaser-plaintiffs assert claims for breach of express and implied warranties, common law fraud, breach of a money-back guarantee, and violation of the Illinois Consumer Fraud and Deceptive Trade Practices Act. These legal claims were based on alleged problems encountered by licensees while using the 2012</w:t>
            </w:r>
            <w:r w:rsidR="00021C93" w:rsidRPr="004F4403">
              <w:rPr>
                <w:rFonts w:ascii="Courier New" w:hAnsi="Courier New" w:cs="Courier New"/>
                <w:sz w:val="20"/>
                <w:szCs w:val="20"/>
              </w:rPr>
              <w:t xml:space="preserve"> Tax Works Software </w:t>
            </w:r>
            <w:r w:rsidR="006D7C7E" w:rsidRPr="004F4403">
              <w:rPr>
                <w:rFonts w:ascii="Courier New" w:hAnsi="Courier New" w:cs="Courier New"/>
                <w:sz w:val="20"/>
                <w:szCs w:val="20"/>
              </w:rPr>
              <w:t>during the 2013 tax season</w:t>
            </w:r>
            <w:r w:rsidRPr="004F4403">
              <w:rPr>
                <w:rFonts w:ascii="Courier New" w:hAnsi="Courier New" w:cs="Courier New"/>
                <w:sz w:val="20"/>
                <w:szCs w:val="20"/>
              </w:rPr>
              <w:t xml:space="preserve">. </w:t>
            </w:r>
          </w:p>
          <w:p w:rsidR="00BA336C" w:rsidRPr="004F4403" w:rsidRDefault="00BA336C" w:rsidP="00BB38C5">
            <w:pPr>
              <w:pStyle w:val="PlainText"/>
              <w:jc w:val="left"/>
              <w:rPr>
                <w:rFonts w:ascii="Courier New" w:hAnsi="Courier New" w:cs="Courier New"/>
                <w:sz w:val="20"/>
                <w:szCs w:val="20"/>
              </w:rPr>
            </w:pPr>
          </w:p>
        </w:tc>
        <w:tc>
          <w:tcPr>
            <w:tcW w:w="1530" w:type="dxa"/>
          </w:tcPr>
          <w:p w:rsidR="00F97616" w:rsidRDefault="00F97616" w:rsidP="00F8194E">
            <w:pPr>
              <w:pStyle w:val="PlainText"/>
              <w:rPr>
                <w:rFonts w:ascii="Courier New" w:hAnsi="Courier New" w:cs="Courier New"/>
                <w:b/>
                <w:sz w:val="20"/>
                <w:szCs w:val="20"/>
              </w:rPr>
            </w:pPr>
          </w:p>
          <w:p w:rsidR="00BA336C" w:rsidRDefault="00BA336C"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F97616" w:rsidRDefault="00F97616" w:rsidP="00F8194E">
            <w:pPr>
              <w:pStyle w:val="PlainText"/>
              <w:jc w:val="left"/>
              <w:rPr>
                <w:rFonts w:ascii="Courier New" w:hAnsi="Courier New" w:cs="Courier New"/>
                <w:b/>
                <w:sz w:val="20"/>
                <w:szCs w:val="20"/>
              </w:rPr>
            </w:pPr>
          </w:p>
          <w:p w:rsidR="00BA336C" w:rsidRDefault="00BA336C"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F1026F">
              <w:rPr>
                <w:rFonts w:ascii="Courier New" w:hAnsi="Courier New" w:cs="Courier New"/>
                <w:b/>
                <w:sz w:val="20"/>
                <w:szCs w:val="20"/>
              </w:rPr>
              <w:t>, call, fax or e-mail</w:t>
            </w:r>
            <w:r>
              <w:rPr>
                <w:rFonts w:ascii="Courier New" w:hAnsi="Courier New" w:cs="Courier New"/>
                <w:b/>
                <w:sz w:val="20"/>
                <w:szCs w:val="20"/>
              </w:rPr>
              <w:t>:</w:t>
            </w:r>
          </w:p>
          <w:p w:rsidR="00F1026F" w:rsidRDefault="00F1026F" w:rsidP="00F8194E">
            <w:pPr>
              <w:pStyle w:val="PlainText"/>
              <w:jc w:val="left"/>
              <w:rPr>
                <w:rFonts w:ascii="Courier New" w:hAnsi="Courier New" w:cs="Courier New"/>
                <w:b/>
                <w:sz w:val="20"/>
                <w:szCs w:val="20"/>
              </w:rPr>
            </w:pPr>
          </w:p>
          <w:p w:rsidR="00F1026F" w:rsidRPr="00E2112D" w:rsidRDefault="00F1026F" w:rsidP="00F8194E">
            <w:pPr>
              <w:pStyle w:val="PlainText"/>
              <w:jc w:val="left"/>
              <w:rPr>
                <w:rFonts w:ascii="Courier New" w:hAnsi="Courier New" w:cs="Courier New"/>
                <w:b/>
                <w:sz w:val="16"/>
                <w:szCs w:val="16"/>
              </w:rPr>
            </w:pPr>
            <w:r w:rsidRPr="00E2112D">
              <w:rPr>
                <w:rFonts w:ascii="Courier New" w:hAnsi="Courier New" w:cs="Courier New"/>
                <w:b/>
                <w:sz w:val="16"/>
                <w:szCs w:val="16"/>
              </w:rPr>
              <w:t>Stuart C. Talley</w:t>
            </w:r>
          </w:p>
          <w:p w:rsidR="00F1026F" w:rsidRPr="00E2112D" w:rsidRDefault="00F1026F" w:rsidP="00F8194E">
            <w:pPr>
              <w:pStyle w:val="PlainText"/>
              <w:jc w:val="left"/>
              <w:rPr>
                <w:rFonts w:ascii="Courier New" w:hAnsi="Courier New" w:cs="Courier New"/>
                <w:b/>
                <w:sz w:val="16"/>
                <w:szCs w:val="16"/>
              </w:rPr>
            </w:pPr>
            <w:r w:rsidRPr="00E2112D">
              <w:rPr>
                <w:rFonts w:ascii="Courier New" w:hAnsi="Courier New" w:cs="Courier New"/>
                <w:b/>
                <w:sz w:val="16"/>
                <w:szCs w:val="16"/>
              </w:rPr>
              <w:t>Kershaw, Cutter &amp;</w:t>
            </w:r>
          </w:p>
          <w:p w:rsidR="00F1026F" w:rsidRPr="00E2112D" w:rsidRDefault="00F1026F" w:rsidP="00F8194E">
            <w:pPr>
              <w:pStyle w:val="PlainText"/>
              <w:jc w:val="left"/>
              <w:rPr>
                <w:rFonts w:ascii="Courier New" w:hAnsi="Courier New" w:cs="Courier New"/>
                <w:b/>
                <w:sz w:val="16"/>
                <w:szCs w:val="16"/>
              </w:rPr>
            </w:pPr>
            <w:r w:rsidRPr="00E2112D">
              <w:rPr>
                <w:rFonts w:ascii="Courier New" w:hAnsi="Courier New" w:cs="Courier New"/>
                <w:b/>
                <w:sz w:val="16"/>
                <w:szCs w:val="16"/>
              </w:rPr>
              <w:t xml:space="preserve"> Ratinoff, LLP</w:t>
            </w:r>
          </w:p>
          <w:p w:rsidR="00F1026F" w:rsidRPr="00E2112D" w:rsidRDefault="00F1026F" w:rsidP="00F8194E">
            <w:pPr>
              <w:pStyle w:val="PlainText"/>
              <w:jc w:val="left"/>
              <w:rPr>
                <w:rFonts w:ascii="Courier New" w:hAnsi="Courier New" w:cs="Courier New"/>
                <w:b/>
                <w:sz w:val="16"/>
                <w:szCs w:val="16"/>
              </w:rPr>
            </w:pPr>
            <w:r w:rsidRPr="00E2112D">
              <w:rPr>
                <w:rFonts w:ascii="Courier New" w:hAnsi="Courier New" w:cs="Courier New"/>
                <w:b/>
                <w:sz w:val="16"/>
                <w:szCs w:val="16"/>
              </w:rPr>
              <w:t>401 Watt Avenue</w:t>
            </w:r>
          </w:p>
          <w:p w:rsidR="00F1026F" w:rsidRPr="00E2112D" w:rsidRDefault="00F1026F" w:rsidP="00F8194E">
            <w:pPr>
              <w:pStyle w:val="PlainText"/>
              <w:jc w:val="left"/>
              <w:rPr>
                <w:rFonts w:ascii="Courier New" w:hAnsi="Courier New" w:cs="Courier New"/>
                <w:b/>
                <w:sz w:val="16"/>
                <w:szCs w:val="16"/>
              </w:rPr>
            </w:pPr>
            <w:r w:rsidRPr="00E2112D">
              <w:rPr>
                <w:rFonts w:ascii="Courier New" w:hAnsi="Courier New" w:cs="Courier New"/>
                <w:b/>
                <w:sz w:val="16"/>
                <w:szCs w:val="16"/>
              </w:rPr>
              <w:t>Scramento, CA 95864</w:t>
            </w:r>
          </w:p>
          <w:p w:rsidR="00F1026F" w:rsidRPr="00E2112D" w:rsidRDefault="00F1026F" w:rsidP="00F8194E">
            <w:pPr>
              <w:pStyle w:val="PlainText"/>
              <w:jc w:val="left"/>
              <w:rPr>
                <w:rFonts w:ascii="Courier New" w:hAnsi="Courier New" w:cs="Courier New"/>
                <w:b/>
                <w:sz w:val="16"/>
                <w:szCs w:val="16"/>
              </w:rPr>
            </w:pPr>
          </w:p>
          <w:p w:rsidR="00F1026F" w:rsidRPr="00E2112D" w:rsidRDefault="00F1026F" w:rsidP="00F8194E">
            <w:pPr>
              <w:pStyle w:val="PlainText"/>
              <w:jc w:val="left"/>
              <w:rPr>
                <w:rFonts w:ascii="Courier New" w:hAnsi="Courier New" w:cs="Courier New"/>
                <w:b/>
                <w:sz w:val="16"/>
                <w:szCs w:val="16"/>
              </w:rPr>
            </w:pPr>
            <w:r w:rsidRPr="00E2112D">
              <w:rPr>
                <w:rFonts w:ascii="Courier New" w:hAnsi="Courier New" w:cs="Courier New"/>
                <w:b/>
                <w:sz w:val="16"/>
                <w:szCs w:val="16"/>
              </w:rPr>
              <w:t>916 448-9800 (Ph.)</w:t>
            </w:r>
          </w:p>
          <w:p w:rsidR="00BA336C" w:rsidRDefault="00BA336C" w:rsidP="00E2112D">
            <w:pPr>
              <w:pStyle w:val="PlainText"/>
              <w:jc w:val="left"/>
              <w:rPr>
                <w:rFonts w:ascii="Courier New" w:hAnsi="Courier New" w:cs="Courier New"/>
                <w:b/>
                <w:sz w:val="20"/>
                <w:szCs w:val="20"/>
              </w:rPr>
            </w:pPr>
          </w:p>
        </w:tc>
      </w:tr>
      <w:tr w:rsidR="00F97616" w:rsidRPr="007167C0" w:rsidTr="002002D2">
        <w:tc>
          <w:tcPr>
            <w:tcW w:w="1353" w:type="dxa"/>
          </w:tcPr>
          <w:p w:rsidR="009F5B58" w:rsidRDefault="009F5B58" w:rsidP="00861B8B">
            <w:pPr>
              <w:pStyle w:val="PlainText"/>
              <w:rPr>
                <w:rFonts w:ascii="Courier New" w:hAnsi="Courier New" w:cs="Courier New"/>
                <w:b/>
                <w:sz w:val="20"/>
                <w:szCs w:val="20"/>
              </w:rPr>
            </w:pPr>
          </w:p>
          <w:p w:rsidR="00F97616" w:rsidRDefault="00BB38C5" w:rsidP="00861B8B">
            <w:pPr>
              <w:pStyle w:val="PlainText"/>
              <w:rPr>
                <w:rFonts w:ascii="Courier New" w:hAnsi="Courier New" w:cs="Courier New"/>
                <w:b/>
                <w:sz w:val="20"/>
                <w:szCs w:val="20"/>
              </w:rPr>
            </w:pPr>
            <w:r>
              <w:rPr>
                <w:rFonts w:ascii="Courier New" w:hAnsi="Courier New" w:cs="Courier New"/>
                <w:b/>
                <w:sz w:val="20"/>
                <w:szCs w:val="20"/>
              </w:rPr>
              <w:t>9-4</w:t>
            </w:r>
            <w:r w:rsidR="009F5B58">
              <w:rPr>
                <w:rFonts w:ascii="Courier New" w:hAnsi="Courier New" w:cs="Courier New"/>
                <w:b/>
                <w:sz w:val="20"/>
                <w:szCs w:val="20"/>
              </w:rPr>
              <w:t>-2015</w:t>
            </w:r>
          </w:p>
        </w:tc>
        <w:tc>
          <w:tcPr>
            <w:tcW w:w="1620" w:type="dxa"/>
          </w:tcPr>
          <w:p w:rsidR="00F97616" w:rsidRDefault="00F97616" w:rsidP="00F8194E">
            <w:pPr>
              <w:pStyle w:val="PlainText"/>
              <w:rPr>
                <w:rFonts w:ascii="Courier New" w:hAnsi="Courier New" w:cs="Courier New"/>
                <w:b/>
                <w:sz w:val="20"/>
                <w:szCs w:val="20"/>
              </w:rPr>
            </w:pPr>
          </w:p>
          <w:p w:rsidR="009F5B58" w:rsidRDefault="00BB38C5" w:rsidP="00BB38C5">
            <w:pPr>
              <w:pStyle w:val="PlainText"/>
              <w:rPr>
                <w:rFonts w:ascii="Courier New" w:hAnsi="Courier New" w:cs="Courier New"/>
                <w:b/>
                <w:sz w:val="20"/>
                <w:szCs w:val="20"/>
              </w:rPr>
            </w:pPr>
            <w:r>
              <w:rPr>
                <w:rFonts w:ascii="Courier New" w:hAnsi="Courier New" w:cs="Courier New"/>
                <w:b/>
                <w:sz w:val="20"/>
                <w:szCs w:val="20"/>
              </w:rPr>
              <w:t>9-</w:t>
            </w:r>
            <w:r w:rsidR="009F5B58">
              <w:rPr>
                <w:rFonts w:ascii="Courier New" w:hAnsi="Courier New" w:cs="Courier New"/>
                <w:b/>
                <w:sz w:val="20"/>
                <w:szCs w:val="20"/>
              </w:rPr>
              <w:t>CV-</w:t>
            </w:r>
            <w:r>
              <w:rPr>
                <w:rFonts w:ascii="Courier New" w:hAnsi="Courier New" w:cs="Courier New"/>
                <w:b/>
                <w:sz w:val="20"/>
                <w:szCs w:val="20"/>
              </w:rPr>
              <w:t>01558</w:t>
            </w:r>
          </w:p>
        </w:tc>
        <w:tc>
          <w:tcPr>
            <w:tcW w:w="1800" w:type="dxa"/>
          </w:tcPr>
          <w:p w:rsidR="00F97616" w:rsidRDefault="00F97616" w:rsidP="00861B8B">
            <w:pPr>
              <w:pStyle w:val="PlainText"/>
              <w:rPr>
                <w:rFonts w:ascii="Courier New" w:hAnsi="Courier New" w:cs="Courier New"/>
                <w:b/>
                <w:sz w:val="20"/>
                <w:szCs w:val="20"/>
              </w:rPr>
            </w:pPr>
          </w:p>
          <w:p w:rsidR="009F5B58" w:rsidRDefault="00BB38C5" w:rsidP="00861B8B">
            <w:pPr>
              <w:pStyle w:val="PlainText"/>
              <w:rPr>
                <w:rFonts w:ascii="Courier New" w:hAnsi="Courier New" w:cs="Courier New"/>
                <w:b/>
                <w:sz w:val="20"/>
                <w:szCs w:val="20"/>
              </w:rPr>
            </w:pPr>
            <w:r>
              <w:rPr>
                <w:rFonts w:ascii="Courier New" w:hAnsi="Courier New" w:cs="Courier New"/>
                <w:b/>
                <w:sz w:val="20"/>
                <w:szCs w:val="20"/>
              </w:rPr>
              <w:t>(D. Nev.</w:t>
            </w:r>
            <w:r w:rsidR="009F5B58">
              <w:rPr>
                <w:rFonts w:ascii="Courier New" w:hAnsi="Courier New" w:cs="Courier New"/>
                <w:b/>
                <w:sz w:val="20"/>
                <w:szCs w:val="20"/>
              </w:rPr>
              <w:t>)</w:t>
            </w:r>
          </w:p>
        </w:tc>
        <w:tc>
          <w:tcPr>
            <w:tcW w:w="5940" w:type="dxa"/>
          </w:tcPr>
          <w:p w:rsidR="00F97616" w:rsidRPr="004F4403" w:rsidRDefault="00F97616" w:rsidP="00F8194E">
            <w:pPr>
              <w:pStyle w:val="PlainText"/>
              <w:jc w:val="left"/>
              <w:rPr>
                <w:rFonts w:ascii="Courier New" w:hAnsi="Courier New" w:cs="Courier New"/>
                <w:sz w:val="20"/>
                <w:szCs w:val="20"/>
              </w:rPr>
            </w:pPr>
          </w:p>
          <w:p w:rsidR="009F5B58" w:rsidRPr="004F4403" w:rsidRDefault="00BB38C5" w:rsidP="00F8194E">
            <w:pPr>
              <w:pStyle w:val="PlainText"/>
              <w:jc w:val="left"/>
              <w:rPr>
                <w:rFonts w:ascii="Courier New" w:hAnsi="Courier New" w:cs="Courier New"/>
                <w:b/>
                <w:sz w:val="20"/>
                <w:szCs w:val="20"/>
              </w:rPr>
            </w:pPr>
            <w:r w:rsidRPr="004F4403">
              <w:rPr>
                <w:rFonts w:ascii="Courier New" w:hAnsi="Courier New" w:cs="Courier New"/>
                <w:b/>
                <w:sz w:val="20"/>
                <w:szCs w:val="20"/>
              </w:rPr>
              <w:t>In re: MGM Mirage Securities Litigation</w:t>
            </w:r>
          </w:p>
          <w:p w:rsidR="00E2112D" w:rsidRPr="004F4403" w:rsidRDefault="006D7C7E" w:rsidP="001A7BC8">
            <w:pPr>
              <w:pStyle w:val="PlainText"/>
              <w:jc w:val="left"/>
              <w:rPr>
                <w:rFonts w:ascii="Courier New" w:hAnsi="Courier New" w:cs="Courier New"/>
                <w:sz w:val="20"/>
                <w:szCs w:val="20"/>
              </w:rPr>
            </w:pPr>
            <w:r w:rsidRPr="004F4403">
              <w:rPr>
                <w:rFonts w:ascii="Courier New" w:hAnsi="Courier New" w:cs="Courier New"/>
                <w:sz w:val="20"/>
                <w:szCs w:val="20"/>
              </w:rPr>
              <w:t>Securities-p</w:t>
            </w:r>
            <w:r w:rsidR="00860405" w:rsidRPr="004F4403">
              <w:rPr>
                <w:rFonts w:ascii="Courier New" w:hAnsi="Courier New" w:cs="Courier New"/>
                <w:sz w:val="20"/>
                <w:szCs w:val="20"/>
              </w:rPr>
              <w:t>urchaser-plaintiff alleges violations of federal securities laws in connection with MGM’s development of CityCenter, a multi-building development featuring a casino, hotel, residential units, retail, restaurants, and entertainment venues, referenced herein as the “Action.”  Plaintiff also alleges, among other things, that during the Class Period, Defendants</w:t>
            </w:r>
            <w:r w:rsidR="00BC2D03" w:rsidRPr="004F4403">
              <w:rPr>
                <w:rFonts w:ascii="Courier New" w:hAnsi="Courier New" w:cs="Courier New"/>
                <w:sz w:val="20"/>
                <w:szCs w:val="20"/>
              </w:rPr>
              <w:t xml:space="preserve"> </w:t>
            </w:r>
            <w:r w:rsidR="00860405" w:rsidRPr="004F4403">
              <w:rPr>
                <w:rFonts w:ascii="Courier New" w:hAnsi="Courier New" w:cs="Courier New"/>
                <w:sz w:val="20"/>
                <w:szCs w:val="20"/>
              </w:rPr>
              <w:t>issued materially false and misleading statements and omitted material information regarding</w:t>
            </w:r>
            <w:r w:rsidR="00BC2D03" w:rsidRPr="004F4403">
              <w:rPr>
                <w:rFonts w:ascii="Courier New" w:hAnsi="Courier New" w:cs="Courier New"/>
                <w:sz w:val="20"/>
                <w:szCs w:val="20"/>
              </w:rPr>
              <w:t xml:space="preserve"> </w:t>
            </w:r>
            <w:r w:rsidR="00860405" w:rsidRPr="004F4403">
              <w:rPr>
                <w:rFonts w:ascii="Courier New" w:hAnsi="Courier New" w:cs="Courier New"/>
                <w:sz w:val="20"/>
                <w:szCs w:val="20"/>
              </w:rPr>
              <w:t>MGM’s financial condition, its access to financing, and the budget and schedule for CityCenter. The</w:t>
            </w:r>
            <w:r w:rsidR="00BC2D03" w:rsidRPr="004F4403">
              <w:rPr>
                <w:rFonts w:ascii="Courier New" w:hAnsi="Courier New" w:cs="Courier New"/>
                <w:sz w:val="20"/>
                <w:szCs w:val="20"/>
              </w:rPr>
              <w:t xml:space="preserve"> </w:t>
            </w:r>
            <w:r w:rsidRPr="004F4403">
              <w:rPr>
                <w:rFonts w:ascii="Courier New" w:hAnsi="Courier New" w:cs="Courier New"/>
                <w:sz w:val="20"/>
                <w:szCs w:val="20"/>
              </w:rPr>
              <w:t>Consolidated Complaint asserts</w:t>
            </w:r>
            <w:r w:rsidR="00860405" w:rsidRPr="004F4403">
              <w:rPr>
                <w:rFonts w:ascii="Courier New" w:hAnsi="Courier New" w:cs="Courier New"/>
                <w:sz w:val="20"/>
                <w:szCs w:val="20"/>
              </w:rPr>
              <w:t xml:space="preserve"> that these allegedly false and misleading statements and omissions</w:t>
            </w:r>
            <w:r w:rsidR="00BC2D03" w:rsidRPr="004F4403">
              <w:rPr>
                <w:rFonts w:ascii="Courier New" w:hAnsi="Courier New" w:cs="Courier New"/>
                <w:sz w:val="20"/>
                <w:szCs w:val="20"/>
              </w:rPr>
              <w:t xml:space="preserve"> </w:t>
            </w:r>
            <w:r w:rsidR="00860405" w:rsidRPr="004F4403">
              <w:rPr>
                <w:rFonts w:ascii="Courier New" w:hAnsi="Courier New" w:cs="Courier New"/>
                <w:sz w:val="20"/>
                <w:szCs w:val="20"/>
              </w:rPr>
              <w:t>artificially inflated the price of MGM securities.</w:t>
            </w:r>
            <w:r w:rsidR="00BC2D03" w:rsidRPr="004F4403">
              <w:rPr>
                <w:rFonts w:ascii="Courier New" w:hAnsi="Courier New" w:cs="Courier New"/>
                <w:sz w:val="20"/>
                <w:szCs w:val="20"/>
              </w:rPr>
              <w:t xml:space="preserve"> The Class Period is from 8-2-2007 to 3-5-2009.</w:t>
            </w:r>
          </w:p>
          <w:p w:rsidR="004F4403" w:rsidRPr="004F4403" w:rsidRDefault="004F4403" w:rsidP="001A7BC8">
            <w:pPr>
              <w:pStyle w:val="PlainText"/>
              <w:jc w:val="left"/>
              <w:rPr>
                <w:rFonts w:ascii="Courier New" w:hAnsi="Courier New" w:cs="Courier New"/>
                <w:b/>
                <w:sz w:val="20"/>
                <w:szCs w:val="20"/>
              </w:rPr>
            </w:pPr>
          </w:p>
        </w:tc>
        <w:tc>
          <w:tcPr>
            <w:tcW w:w="1530" w:type="dxa"/>
          </w:tcPr>
          <w:p w:rsidR="00F97616" w:rsidRDefault="00F97616" w:rsidP="00F8194E">
            <w:pPr>
              <w:pStyle w:val="PlainText"/>
              <w:rPr>
                <w:rFonts w:ascii="Courier New" w:hAnsi="Courier New" w:cs="Courier New"/>
                <w:b/>
                <w:sz w:val="20"/>
                <w:szCs w:val="20"/>
              </w:rPr>
            </w:pPr>
          </w:p>
          <w:p w:rsidR="009F5B58" w:rsidRDefault="009F5B58"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F97616" w:rsidRDefault="00F97616" w:rsidP="00F8194E">
            <w:pPr>
              <w:pStyle w:val="PlainText"/>
              <w:jc w:val="left"/>
              <w:rPr>
                <w:rFonts w:ascii="Courier New" w:hAnsi="Courier New" w:cs="Courier New"/>
                <w:b/>
                <w:sz w:val="20"/>
                <w:szCs w:val="20"/>
              </w:rPr>
            </w:pPr>
          </w:p>
          <w:p w:rsidR="009F5B58" w:rsidRDefault="009F5B58" w:rsidP="00F8194E">
            <w:pPr>
              <w:pStyle w:val="PlainText"/>
              <w:jc w:val="left"/>
              <w:rPr>
                <w:rFonts w:ascii="Courier New" w:hAnsi="Courier New" w:cs="Courier New"/>
                <w:b/>
                <w:sz w:val="20"/>
                <w:szCs w:val="20"/>
              </w:rPr>
            </w:pPr>
            <w:r>
              <w:rPr>
                <w:rFonts w:ascii="Courier New" w:hAnsi="Courier New" w:cs="Courier New"/>
                <w:b/>
                <w:sz w:val="20"/>
                <w:szCs w:val="20"/>
              </w:rPr>
              <w:t>For more information</w:t>
            </w:r>
            <w:r w:rsidR="001A7BC8">
              <w:rPr>
                <w:rFonts w:ascii="Courier New" w:hAnsi="Courier New" w:cs="Courier New"/>
                <w:b/>
                <w:sz w:val="20"/>
                <w:szCs w:val="20"/>
              </w:rPr>
              <w:t xml:space="preserve"> write to:</w:t>
            </w:r>
          </w:p>
          <w:p w:rsidR="00BC2D03" w:rsidRDefault="00BC2D03" w:rsidP="00F8194E">
            <w:pPr>
              <w:pStyle w:val="PlainText"/>
              <w:jc w:val="left"/>
              <w:rPr>
                <w:rFonts w:ascii="Courier New" w:hAnsi="Courier New" w:cs="Courier New"/>
                <w:b/>
                <w:sz w:val="20"/>
                <w:szCs w:val="20"/>
              </w:rPr>
            </w:pPr>
          </w:p>
          <w:p w:rsidR="00BC2D03" w:rsidRDefault="00BC2D03" w:rsidP="00F8194E">
            <w:pPr>
              <w:pStyle w:val="PlainText"/>
              <w:jc w:val="left"/>
              <w:rPr>
                <w:rFonts w:ascii="Courier New" w:hAnsi="Courier New" w:cs="Courier New"/>
                <w:b/>
                <w:sz w:val="20"/>
                <w:szCs w:val="20"/>
              </w:rPr>
            </w:pPr>
          </w:p>
          <w:p w:rsidR="00BC2D03" w:rsidRPr="00E2112D" w:rsidRDefault="00BC2D03" w:rsidP="00BC2D03">
            <w:pPr>
              <w:autoSpaceDE w:val="0"/>
              <w:autoSpaceDN w:val="0"/>
              <w:adjustRightInd w:val="0"/>
              <w:jc w:val="left"/>
              <w:rPr>
                <w:rFonts w:ascii="Courier New" w:hAnsi="Courier New" w:cs="Courier New"/>
                <w:b/>
                <w:sz w:val="18"/>
                <w:szCs w:val="18"/>
              </w:rPr>
            </w:pPr>
            <w:r w:rsidRPr="00E2112D">
              <w:rPr>
                <w:rFonts w:ascii="Courier New" w:hAnsi="Courier New" w:cs="Courier New"/>
                <w:b/>
                <w:sz w:val="18"/>
                <w:szCs w:val="18"/>
              </w:rPr>
              <w:t>Ellen Gusikoff Stewart</w:t>
            </w:r>
          </w:p>
          <w:p w:rsidR="00BC2D03" w:rsidRPr="00E2112D" w:rsidRDefault="00BC2D03" w:rsidP="00BC2D03">
            <w:pPr>
              <w:autoSpaceDE w:val="0"/>
              <w:autoSpaceDN w:val="0"/>
              <w:adjustRightInd w:val="0"/>
              <w:jc w:val="left"/>
              <w:rPr>
                <w:rFonts w:ascii="Courier New" w:hAnsi="Courier New" w:cs="Courier New"/>
                <w:b/>
                <w:sz w:val="18"/>
                <w:szCs w:val="18"/>
              </w:rPr>
            </w:pPr>
            <w:r w:rsidRPr="00E2112D">
              <w:rPr>
                <w:rFonts w:ascii="Courier New" w:hAnsi="Courier New" w:cs="Courier New"/>
                <w:b/>
                <w:sz w:val="18"/>
                <w:szCs w:val="18"/>
              </w:rPr>
              <w:t>ROBBINS GELLER RUDMAN</w:t>
            </w:r>
          </w:p>
          <w:p w:rsidR="00BC2D03" w:rsidRPr="00E2112D" w:rsidRDefault="00BC2D03" w:rsidP="00BC2D03">
            <w:pPr>
              <w:autoSpaceDE w:val="0"/>
              <w:autoSpaceDN w:val="0"/>
              <w:adjustRightInd w:val="0"/>
              <w:jc w:val="left"/>
              <w:rPr>
                <w:rFonts w:ascii="Courier New" w:hAnsi="Courier New" w:cs="Courier New"/>
                <w:b/>
                <w:sz w:val="18"/>
                <w:szCs w:val="18"/>
              </w:rPr>
            </w:pPr>
            <w:r w:rsidRPr="00E2112D">
              <w:rPr>
                <w:rFonts w:ascii="Courier New" w:hAnsi="Courier New" w:cs="Courier New"/>
                <w:b/>
                <w:sz w:val="18"/>
                <w:szCs w:val="18"/>
              </w:rPr>
              <w:t xml:space="preserve"> &amp; DOWD LLP</w:t>
            </w:r>
          </w:p>
          <w:p w:rsidR="00BC2D03" w:rsidRPr="00E2112D" w:rsidRDefault="00BC2D03" w:rsidP="00BC2D03">
            <w:pPr>
              <w:autoSpaceDE w:val="0"/>
              <w:autoSpaceDN w:val="0"/>
              <w:adjustRightInd w:val="0"/>
              <w:jc w:val="left"/>
              <w:rPr>
                <w:rFonts w:ascii="Courier New" w:hAnsi="Courier New" w:cs="Courier New"/>
                <w:b/>
                <w:sz w:val="18"/>
                <w:szCs w:val="18"/>
              </w:rPr>
            </w:pPr>
            <w:r w:rsidRPr="00E2112D">
              <w:rPr>
                <w:rFonts w:ascii="Courier New" w:hAnsi="Courier New" w:cs="Courier New"/>
                <w:b/>
                <w:sz w:val="18"/>
                <w:szCs w:val="18"/>
              </w:rPr>
              <w:t>655 West Broadway Suite 1900</w:t>
            </w:r>
          </w:p>
          <w:p w:rsidR="001A7BC8" w:rsidRPr="00E2112D" w:rsidRDefault="00BC2D03" w:rsidP="00BC2D03">
            <w:pPr>
              <w:pStyle w:val="PlainText"/>
              <w:jc w:val="left"/>
              <w:rPr>
                <w:rFonts w:ascii="Courier New" w:hAnsi="Courier New" w:cs="Courier New"/>
                <w:b/>
                <w:sz w:val="18"/>
                <w:szCs w:val="18"/>
              </w:rPr>
            </w:pPr>
            <w:r w:rsidRPr="00E2112D">
              <w:rPr>
                <w:rFonts w:ascii="Courier New" w:hAnsi="Courier New" w:cs="Courier New"/>
                <w:b/>
                <w:sz w:val="18"/>
                <w:szCs w:val="18"/>
              </w:rPr>
              <w:t>San Diego, CA 92101</w:t>
            </w:r>
          </w:p>
          <w:p w:rsidR="00BC2D03" w:rsidRPr="00E2112D" w:rsidRDefault="00BC2D03" w:rsidP="00BC2D03">
            <w:pPr>
              <w:pStyle w:val="PlainText"/>
              <w:jc w:val="left"/>
              <w:rPr>
                <w:rFonts w:ascii="Courier New" w:hAnsi="Courier New" w:cs="Courier New"/>
                <w:b/>
                <w:sz w:val="18"/>
                <w:szCs w:val="18"/>
              </w:rPr>
            </w:pPr>
          </w:p>
          <w:p w:rsidR="00BC2D03" w:rsidRPr="00E2112D" w:rsidRDefault="00BC2D03" w:rsidP="00BC2D03">
            <w:pPr>
              <w:pStyle w:val="PlainText"/>
              <w:jc w:val="left"/>
              <w:rPr>
                <w:rFonts w:ascii="Courier New" w:hAnsi="Courier New" w:cs="Courier New"/>
                <w:b/>
                <w:sz w:val="18"/>
                <w:szCs w:val="18"/>
              </w:rPr>
            </w:pPr>
          </w:p>
          <w:p w:rsidR="00BC2D03" w:rsidRPr="00E2112D" w:rsidRDefault="00BC2D03" w:rsidP="00BC2D03">
            <w:pPr>
              <w:autoSpaceDE w:val="0"/>
              <w:autoSpaceDN w:val="0"/>
              <w:adjustRightInd w:val="0"/>
              <w:jc w:val="left"/>
              <w:rPr>
                <w:rFonts w:ascii="Courier New" w:hAnsi="Courier New" w:cs="Courier New"/>
                <w:b/>
                <w:sz w:val="18"/>
                <w:szCs w:val="18"/>
              </w:rPr>
            </w:pPr>
            <w:r w:rsidRPr="00E2112D">
              <w:rPr>
                <w:rFonts w:ascii="Courier New" w:hAnsi="Courier New" w:cs="Courier New"/>
                <w:b/>
                <w:sz w:val="18"/>
                <w:szCs w:val="18"/>
              </w:rPr>
              <w:t>Jeffrey J. Angelovich</w:t>
            </w:r>
          </w:p>
          <w:p w:rsidR="00BC2D03" w:rsidRPr="00E2112D" w:rsidRDefault="00BC2D03" w:rsidP="00BC2D03">
            <w:pPr>
              <w:autoSpaceDE w:val="0"/>
              <w:autoSpaceDN w:val="0"/>
              <w:adjustRightInd w:val="0"/>
              <w:jc w:val="left"/>
              <w:rPr>
                <w:rFonts w:ascii="Courier New" w:hAnsi="Courier New" w:cs="Courier New"/>
                <w:b/>
                <w:sz w:val="18"/>
                <w:szCs w:val="18"/>
              </w:rPr>
            </w:pPr>
            <w:r w:rsidRPr="00E2112D">
              <w:rPr>
                <w:rFonts w:ascii="Courier New" w:hAnsi="Courier New" w:cs="Courier New"/>
                <w:b/>
                <w:sz w:val="18"/>
                <w:szCs w:val="18"/>
              </w:rPr>
              <w:t xml:space="preserve">NIX PATTERSON &amp; </w:t>
            </w:r>
          </w:p>
          <w:p w:rsidR="00BC2D03" w:rsidRPr="00E2112D" w:rsidRDefault="00BC2D03" w:rsidP="00BC2D03">
            <w:pPr>
              <w:autoSpaceDE w:val="0"/>
              <w:autoSpaceDN w:val="0"/>
              <w:adjustRightInd w:val="0"/>
              <w:jc w:val="left"/>
              <w:rPr>
                <w:rFonts w:ascii="Courier New" w:hAnsi="Courier New" w:cs="Courier New"/>
                <w:b/>
                <w:sz w:val="18"/>
                <w:szCs w:val="18"/>
              </w:rPr>
            </w:pPr>
            <w:r w:rsidRPr="00E2112D">
              <w:rPr>
                <w:rFonts w:ascii="Courier New" w:hAnsi="Courier New" w:cs="Courier New"/>
                <w:b/>
                <w:sz w:val="18"/>
                <w:szCs w:val="18"/>
              </w:rPr>
              <w:t xml:space="preserve"> ROACH, LLP</w:t>
            </w:r>
          </w:p>
          <w:p w:rsidR="00BC2D03" w:rsidRPr="00E2112D" w:rsidRDefault="00BC2D03" w:rsidP="00BC2D03">
            <w:pPr>
              <w:autoSpaceDE w:val="0"/>
              <w:autoSpaceDN w:val="0"/>
              <w:adjustRightInd w:val="0"/>
              <w:jc w:val="left"/>
              <w:rPr>
                <w:rFonts w:ascii="Courier New" w:hAnsi="Courier New" w:cs="Courier New"/>
                <w:b/>
                <w:sz w:val="18"/>
                <w:szCs w:val="18"/>
              </w:rPr>
            </w:pPr>
            <w:r w:rsidRPr="00E2112D">
              <w:rPr>
                <w:rFonts w:ascii="Courier New" w:hAnsi="Courier New" w:cs="Courier New"/>
                <w:b/>
                <w:sz w:val="18"/>
                <w:szCs w:val="18"/>
              </w:rPr>
              <w:t>205 Linda Drive</w:t>
            </w:r>
          </w:p>
          <w:p w:rsidR="009F5B58" w:rsidRDefault="00BC2D03" w:rsidP="00BC2D03">
            <w:pPr>
              <w:pStyle w:val="PlainText"/>
              <w:jc w:val="left"/>
              <w:rPr>
                <w:rFonts w:ascii="Courier New" w:hAnsi="Courier New" w:cs="Courier New"/>
                <w:b/>
                <w:sz w:val="20"/>
                <w:szCs w:val="20"/>
              </w:rPr>
            </w:pPr>
            <w:r w:rsidRPr="00E2112D">
              <w:rPr>
                <w:rFonts w:ascii="Courier New" w:hAnsi="Courier New" w:cs="Courier New"/>
                <w:b/>
                <w:sz w:val="18"/>
                <w:szCs w:val="18"/>
              </w:rPr>
              <w:t>Daingerfield, TX 75638</w:t>
            </w:r>
          </w:p>
        </w:tc>
      </w:tr>
      <w:tr w:rsidR="00782644" w:rsidRPr="007167C0" w:rsidTr="002002D2">
        <w:tc>
          <w:tcPr>
            <w:tcW w:w="1353" w:type="dxa"/>
          </w:tcPr>
          <w:p w:rsidR="00782644" w:rsidRDefault="00782644" w:rsidP="00861B8B">
            <w:pPr>
              <w:pStyle w:val="PlainText"/>
              <w:rPr>
                <w:rFonts w:ascii="Courier New" w:hAnsi="Courier New" w:cs="Courier New"/>
                <w:b/>
                <w:sz w:val="20"/>
                <w:szCs w:val="20"/>
              </w:rPr>
            </w:pPr>
          </w:p>
          <w:p w:rsidR="00782644" w:rsidRDefault="00782644" w:rsidP="00861B8B">
            <w:pPr>
              <w:pStyle w:val="PlainText"/>
              <w:rPr>
                <w:rFonts w:ascii="Courier New" w:hAnsi="Courier New" w:cs="Courier New"/>
                <w:b/>
                <w:sz w:val="20"/>
                <w:szCs w:val="20"/>
              </w:rPr>
            </w:pPr>
            <w:r>
              <w:rPr>
                <w:rFonts w:ascii="Courier New" w:hAnsi="Courier New" w:cs="Courier New"/>
                <w:b/>
                <w:sz w:val="20"/>
                <w:szCs w:val="20"/>
              </w:rPr>
              <w:t>9-4-2015</w:t>
            </w:r>
          </w:p>
        </w:tc>
        <w:tc>
          <w:tcPr>
            <w:tcW w:w="1620" w:type="dxa"/>
          </w:tcPr>
          <w:p w:rsidR="00782644" w:rsidRDefault="00782644" w:rsidP="00F8194E">
            <w:pPr>
              <w:pStyle w:val="PlainText"/>
              <w:rPr>
                <w:rFonts w:ascii="Courier New" w:hAnsi="Courier New" w:cs="Courier New"/>
                <w:b/>
                <w:sz w:val="20"/>
                <w:szCs w:val="20"/>
              </w:rPr>
            </w:pPr>
          </w:p>
          <w:p w:rsidR="00782644" w:rsidRDefault="00782644" w:rsidP="00F8194E">
            <w:pPr>
              <w:pStyle w:val="PlainText"/>
              <w:rPr>
                <w:rFonts w:ascii="Courier New" w:hAnsi="Courier New" w:cs="Courier New"/>
                <w:b/>
                <w:sz w:val="20"/>
                <w:szCs w:val="20"/>
              </w:rPr>
            </w:pPr>
            <w:r>
              <w:rPr>
                <w:rFonts w:ascii="Courier New" w:hAnsi="Courier New" w:cs="Courier New"/>
                <w:b/>
                <w:sz w:val="20"/>
                <w:szCs w:val="20"/>
              </w:rPr>
              <w:t>11-CV-6197</w:t>
            </w:r>
          </w:p>
        </w:tc>
        <w:tc>
          <w:tcPr>
            <w:tcW w:w="1800" w:type="dxa"/>
          </w:tcPr>
          <w:p w:rsidR="00782644" w:rsidRDefault="00782644" w:rsidP="00861B8B">
            <w:pPr>
              <w:pStyle w:val="PlainText"/>
              <w:rPr>
                <w:rFonts w:ascii="Courier New" w:hAnsi="Courier New" w:cs="Courier New"/>
                <w:b/>
                <w:sz w:val="20"/>
                <w:szCs w:val="20"/>
              </w:rPr>
            </w:pPr>
          </w:p>
          <w:p w:rsidR="00782644" w:rsidRDefault="00782644" w:rsidP="00861B8B">
            <w:pPr>
              <w:pStyle w:val="PlainText"/>
              <w:rPr>
                <w:rFonts w:ascii="Courier New" w:hAnsi="Courier New" w:cs="Courier New"/>
                <w:b/>
                <w:sz w:val="20"/>
                <w:szCs w:val="20"/>
              </w:rPr>
            </w:pPr>
            <w:r>
              <w:rPr>
                <w:rFonts w:ascii="Courier New" w:hAnsi="Courier New" w:cs="Courier New"/>
                <w:b/>
                <w:sz w:val="20"/>
                <w:szCs w:val="20"/>
              </w:rPr>
              <w:t>(S.D. Fla.)</w:t>
            </w:r>
          </w:p>
        </w:tc>
        <w:tc>
          <w:tcPr>
            <w:tcW w:w="5940" w:type="dxa"/>
          </w:tcPr>
          <w:p w:rsidR="00782644" w:rsidRDefault="00782644" w:rsidP="00F8194E">
            <w:pPr>
              <w:pStyle w:val="PlainText"/>
              <w:jc w:val="left"/>
              <w:rPr>
                <w:rFonts w:ascii="Courier New" w:hAnsi="Courier New" w:cs="Courier New"/>
                <w:sz w:val="20"/>
                <w:szCs w:val="20"/>
              </w:rPr>
            </w:pPr>
          </w:p>
          <w:p w:rsidR="00782644" w:rsidRDefault="00782644" w:rsidP="00F8194E">
            <w:pPr>
              <w:pStyle w:val="PlainText"/>
              <w:jc w:val="left"/>
              <w:rPr>
                <w:rFonts w:ascii="Courier New" w:hAnsi="Courier New" w:cs="Courier New"/>
                <w:b/>
                <w:sz w:val="20"/>
                <w:szCs w:val="20"/>
              </w:rPr>
            </w:pPr>
            <w:r w:rsidRPr="00782644">
              <w:rPr>
                <w:rFonts w:ascii="Courier New" w:hAnsi="Courier New" w:cs="Courier New"/>
                <w:b/>
                <w:sz w:val="20"/>
                <w:szCs w:val="20"/>
              </w:rPr>
              <w:t>Blaise Picchi et al., v. World Financial Network Bank</w:t>
            </w:r>
            <w:r w:rsidR="00FD1ECE">
              <w:rPr>
                <w:rFonts w:ascii="Courier New" w:hAnsi="Courier New" w:cs="Courier New"/>
                <w:b/>
                <w:sz w:val="20"/>
                <w:szCs w:val="20"/>
              </w:rPr>
              <w:t>, a</w:t>
            </w:r>
            <w:r>
              <w:rPr>
                <w:rFonts w:ascii="Courier New" w:hAnsi="Courier New" w:cs="Courier New"/>
                <w:b/>
                <w:sz w:val="20"/>
                <w:szCs w:val="20"/>
              </w:rPr>
              <w:t>/k/a Comenity Bank, and ADS Alliance Data Systems, Inc. (collectively, “Defendants”)</w:t>
            </w:r>
            <w:r w:rsidRPr="00782644">
              <w:rPr>
                <w:rFonts w:ascii="Courier New" w:hAnsi="Courier New" w:cs="Courier New"/>
                <w:b/>
                <w:sz w:val="20"/>
                <w:szCs w:val="20"/>
              </w:rPr>
              <w:t>, et al.</w:t>
            </w:r>
          </w:p>
          <w:p w:rsidR="00782644" w:rsidRPr="00782644" w:rsidRDefault="00782644" w:rsidP="00F8194E">
            <w:pPr>
              <w:pStyle w:val="PlainText"/>
              <w:jc w:val="left"/>
              <w:rPr>
                <w:rFonts w:ascii="Courier New" w:hAnsi="Courier New" w:cs="Courier New"/>
                <w:sz w:val="20"/>
                <w:szCs w:val="20"/>
              </w:rPr>
            </w:pPr>
            <w:r>
              <w:rPr>
                <w:rFonts w:ascii="Courier New" w:hAnsi="Courier New" w:cs="Courier New"/>
                <w:sz w:val="20"/>
                <w:szCs w:val="20"/>
              </w:rPr>
              <w:t>Consumer-plaintiffs allege</w:t>
            </w:r>
            <w:r w:rsidR="003256E4">
              <w:rPr>
                <w:rFonts w:ascii="Courier New" w:hAnsi="Courier New" w:cs="Courier New"/>
                <w:sz w:val="20"/>
                <w:szCs w:val="20"/>
              </w:rPr>
              <w:t xml:space="preserve"> that the Defendants violated the Telephone Consumer Protection Act (“TCPA”) by calling persons on their cell phones who were not an identified account holder of </w:t>
            </w:r>
            <w:r w:rsidR="003256E4" w:rsidRPr="004F4403">
              <w:rPr>
                <w:rFonts w:ascii="Courier New" w:hAnsi="Courier New" w:cs="Courier New"/>
                <w:sz w:val="20"/>
                <w:szCs w:val="20"/>
              </w:rPr>
              <w:t>Comenity</w:t>
            </w:r>
            <w:r w:rsidR="006D7C7E" w:rsidRPr="004F4403">
              <w:rPr>
                <w:rFonts w:ascii="Courier New" w:hAnsi="Courier New" w:cs="Courier New"/>
                <w:sz w:val="20"/>
                <w:szCs w:val="20"/>
              </w:rPr>
              <w:t>,</w:t>
            </w:r>
            <w:r w:rsidR="003256E4">
              <w:rPr>
                <w:rFonts w:ascii="Courier New" w:hAnsi="Courier New" w:cs="Courier New"/>
                <w:sz w:val="20"/>
                <w:szCs w:val="20"/>
              </w:rPr>
              <w:t xml:space="preserve"> with either an automatic telephone dialing system or by an artificial or prerecorded voice message to cellular phone numbers that were coded as “wrong numbers” in the records of Comenity.  The Class Period is from 3-1-2010 to 7-30-2014.</w:t>
            </w:r>
          </w:p>
          <w:p w:rsidR="00782644" w:rsidRDefault="00782644" w:rsidP="00F8194E">
            <w:pPr>
              <w:pStyle w:val="PlainText"/>
              <w:jc w:val="left"/>
              <w:rPr>
                <w:rFonts w:ascii="Courier New" w:hAnsi="Courier New" w:cs="Courier New"/>
                <w:sz w:val="20"/>
                <w:szCs w:val="20"/>
              </w:rPr>
            </w:pPr>
          </w:p>
        </w:tc>
        <w:tc>
          <w:tcPr>
            <w:tcW w:w="1530" w:type="dxa"/>
          </w:tcPr>
          <w:p w:rsidR="00782644" w:rsidRDefault="00782644" w:rsidP="00F8194E">
            <w:pPr>
              <w:pStyle w:val="PlainText"/>
              <w:rPr>
                <w:rFonts w:ascii="Courier New" w:hAnsi="Courier New" w:cs="Courier New"/>
                <w:b/>
                <w:sz w:val="20"/>
                <w:szCs w:val="20"/>
              </w:rPr>
            </w:pPr>
          </w:p>
          <w:p w:rsidR="00782644" w:rsidRDefault="00782644" w:rsidP="00F8194E">
            <w:pPr>
              <w:pStyle w:val="PlainText"/>
              <w:rPr>
                <w:rFonts w:ascii="Courier New" w:hAnsi="Courier New" w:cs="Courier New"/>
                <w:b/>
                <w:sz w:val="20"/>
                <w:szCs w:val="20"/>
              </w:rPr>
            </w:pPr>
            <w:r>
              <w:rPr>
                <w:rFonts w:ascii="Courier New" w:hAnsi="Courier New" w:cs="Courier New"/>
                <w:b/>
                <w:sz w:val="20"/>
                <w:szCs w:val="20"/>
              </w:rPr>
              <w:t>12-18-2015</w:t>
            </w:r>
          </w:p>
        </w:tc>
        <w:tc>
          <w:tcPr>
            <w:tcW w:w="2880" w:type="dxa"/>
          </w:tcPr>
          <w:p w:rsidR="00782644" w:rsidRDefault="00782644" w:rsidP="00F8194E">
            <w:pPr>
              <w:pStyle w:val="PlainText"/>
              <w:jc w:val="left"/>
              <w:rPr>
                <w:rFonts w:ascii="Courier New" w:hAnsi="Courier New" w:cs="Courier New"/>
                <w:b/>
                <w:sz w:val="20"/>
                <w:szCs w:val="20"/>
              </w:rPr>
            </w:pPr>
          </w:p>
          <w:p w:rsidR="00782644" w:rsidRDefault="00782644"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782644" w:rsidRDefault="00782644" w:rsidP="00F8194E">
            <w:pPr>
              <w:pStyle w:val="PlainText"/>
              <w:jc w:val="left"/>
              <w:rPr>
                <w:rFonts w:ascii="Courier New" w:hAnsi="Courier New" w:cs="Courier New"/>
                <w:b/>
                <w:sz w:val="20"/>
                <w:szCs w:val="20"/>
              </w:rPr>
            </w:pPr>
          </w:p>
          <w:p w:rsidR="00782644" w:rsidRPr="003256E4" w:rsidRDefault="003256E4" w:rsidP="00F8194E">
            <w:pPr>
              <w:pStyle w:val="PlainText"/>
              <w:jc w:val="left"/>
              <w:rPr>
                <w:rFonts w:ascii="Courier New" w:hAnsi="Courier New" w:cs="Courier New"/>
                <w:b/>
                <w:sz w:val="16"/>
                <w:szCs w:val="16"/>
              </w:rPr>
            </w:pPr>
            <w:r w:rsidRPr="003256E4">
              <w:rPr>
                <w:rFonts w:ascii="Courier New" w:hAnsi="Courier New" w:cs="Courier New"/>
                <w:b/>
                <w:sz w:val="16"/>
                <w:szCs w:val="16"/>
              </w:rPr>
              <w:t>Robert W. Murphy</w:t>
            </w:r>
          </w:p>
          <w:p w:rsidR="003256E4" w:rsidRPr="003256E4" w:rsidRDefault="003256E4" w:rsidP="00F8194E">
            <w:pPr>
              <w:pStyle w:val="PlainText"/>
              <w:jc w:val="left"/>
              <w:rPr>
                <w:rFonts w:ascii="Courier New" w:hAnsi="Courier New" w:cs="Courier New"/>
                <w:b/>
                <w:sz w:val="16"/>
                <w:szCs w:val="16"/>
              </w:rPr>
            </w:pPr>
            <w:r w:rsidRPr="003256E4">
              <w:rPr>
                <w:rFonts w:ascii="Courier New" w:hAnsi="Courier New" w:cs="Courier New"/>
                <w:b/>
                <w:sz w:val="16"/>
                <w:szCs w:val="16"/>
              </w:rPr>
              <w:t>Law Office of</w:t>
            </w:r>
          </w:p>
          <w:p w:rsidR="003256E4" w:rsidRPr="003256E4" w:rsidRDefault="003256E4" w:rsidP="00F8194E">
            <w:pPr>
              <w:pStyle w:val="PlainText"/>
              <w:jc w:val="left"/>
              <w:rPr>
                <w:rFonts w:ascii="Courier New" w:hAnsi="Courier New" w:cs="Courier New"/>
                <w:b/>
                <w:sz w:val="16"/>
                <w:szCs w:val="16"/>
              </w:rPr>
            </w:pPr>
            <w:r w:rsidRPr="003256E4">
              <w:rPr>
                <w:rFonts w:ascii="Courier New" w:hAnsi="Courier New" w:cs="Courier New"/>
                <w:b/>
                <w:sz w:val="16"/>
                <w:szCs w:val="16"/>
              </w:rPr>
              <w:t xml:space="preserve"> Robert W. Murphy</w:t>
            </w:r>
          </w:p>
          <w:p w:rsidR="003256E4" w:rsidRPr="003256E4" w:rsidRDefault="003256E4" w:rsidP="00F8194E">
            <w:pPr>
              <w:pStyle w:val="PlainText"/>
              <w:jc w:val="left"/>
              <w:rPr>
                <w:rFonts w:ascii="Courier New" w:hAnsi="Courier New" w:cs="Courier New"/>
                <w:b/>
                <w:sz w:val="16"/>
                <w:szCs w:val="16"/>
              </w:rPr>
            </w:pPr>
            <w:r w:rsidRPr="003256E4">
              <w:rPr>
                <w:rFonts w:ascii="Courier New" w:hAnsi="Courier New" w:cs="Courier New"/>
                <w:b/>
                <w:sz w:val="16"/>
                <w:szCs w:val="16"/>
              </w:rPr>
              <w:t>1212 SE 2</w:t>
            </w:r>
            <w:r w:rsidRPr="003256E4">
              <w:rPr>
                <w:rFonts w:ascii="Courier New" w:hAnsi="Courier New" w:cs="Courier New"/>
                <w:b/>
                <w:sz w:val="16"/>
                <w:szCs w:val="16"/>
                <w:vertAlign w:val="superscript"/>
              </w:rPr>
              <w:t>nd</w:t>
            </w:r>
            <w:r w:rsidRPr="003256E4">
              <w:rPr>
                <w:rFonts w:ascii="Courier New" w:hAnsi="Courier New" w:cs="Courier New"/>
                <w:b/>
                <w:sz w:val="16"/>
                <w:szCs w:val="16"/>
              </w:rPr>
              <w:t xml:space="preserve"> Avenue</w:t>
            </w:r>
          </w:p>
          <w:p w:rsidR="003256E4" w:rsidRDefault="003256E4" w:rsidP="00F8194E">
            <w:pPr>
              <w:pStyle w:val="PlainText"/>
              <w:jc w:val="left"/>
              <w:rPr>
                <w:rFonts w:ascii="Courier New" w:hAnsi="Courier New" w:cs="Courier New"/>
                <w:b/>
                <w:sz w:val="16"/>
                <w:szCs w:val="16"/>
              </w:rPr>
            </w:pPr>
            <w:r w:rsidRPr="003256E4">
              <w:rPr>
                <w:rFonts w:ascii="Courier New" w:hAnsi="Courier New" w:cs="Courier New"/>
                <w:b/>
                <w:sz w:val="16"/>
                <w:szCs w:val="16"/>
              </w:rPr>
              <w:t>Fort Lauderdale, FL 33316</w:t>
            </w:r>
          </w:p>
          <w:p w:rsidR="003256E4" w:rsidRDefault="003256E4" w:rsidP="00F8194E">
            <w:pPr>
              <w:pStyle w:val="PlainText"/>
              <w:jc w:val="left"/>
              <w:rPr>
                <w:rFonts w:ascii="Courier New" w:hAnsi="Courier New" w:cs="Courier New"/>
                <w:b/>
                <w:sz w:val="20"/>
                <w:szCs w:val="20"/>
              </w:rPr>
            </w:pPr>
          </w:p>
        </w:tc>
      </w:tr>
      <w:tr w:rsidR="003256E4" w:rsidRPr="007167C0" w:rsidTr="002002D2">
        <w:tc>
          <w:tcPr>
            <w:tcW w:w="1353" w:type="dxa"/>
          </w:tcPr>
          <w:p w:rsidR="003256E4" w:rsidRDefault="003256E4" w:rsidP="00861B8B">
            <w:pPr>
              <w:pStyle w:val="PlainText"/>
              <w:rPr>
                <w:rFonts w:ascii="Courier New" w:hAnsi="Courier New" w:cs="Courier New"/>
                <w:b/>
                <w:sz w:val="20"/>
                <w:szCs w:val="20"/>
              </w:rPr>
            </w:pPr>
          </w:p>
          <w:p w:rsidR="003256E4" w:rsidRDefault="00104B99" w:rsidP="00861B8B">
            <w:pPr>
              <w:pStyle w:val="PlainText"/>
              <w:rPr>
                <w:rFonts w:ascii="Courier New" w:hAnsi="Courier New" w:cs="Courier New"/>
                <w:b/>
                <w:sz w:val="20"/>
                <w:szCs w:val="20"/>
              </w:rPr>
            </w:pPr>
            <w:r>
              <w:rPr>
                <w:rFonts w:ascii="Courier New" w:hAnsi="Courier New" w:cs="Courier New"/>
                <w:b/>
                <w:sz w:val="20"/>
                <w:szCs w:val="20"/>
              </w:rPr>
              <w:t>9-4-2015</w:t>
            </w:r>
          </w:p>
        </w:tc>
        <w:tc>
          <w:tcPr>
            <w:tcW w:w="1620" w:type="dxa"/>
          </w:tcPr>
          <w:p w:rsidR="003256E4" w:rsidRDefault="003256E4" w:rsidP="00F8194E">
            <w:pPr>
              <w:pStyle w:val="PlainText"/>
              <w:rPr>
                <w:rFonts w:ascii="Courier New" w:hAnsi="Courier New" w:cs="Courier New"/>
                <w:b/>
                <w:sz w:val="20"/>
                <w:szCs w:val="20"/>
              </w:rPr>
            </w:pPr>
          </w:p>
          <w:p w:rsidR="00104B99" w:rsidRDefault="00104B99" w:rsidP="00F8194E">
            <w:pPr>
              <w:pStyle w:val="PlainText"/>
              <w:rPr>
                <w:rFonts w:ascii="Courier New" w:hAnsi="Courier New" w:cs="Courier New"/>
                <w:b/>
                <w:sz w:val="20"/>
                <w:szCs w:val="20"/>
              </w:rPr>
            </w:pPr>
            <w:r>
              <w:rPr>
                <w:rFonts w:ascii="Courier New" w:hAnsi="Courier New" w:cs="Courier New"/>
                <w:b/>
                <w:sz w:val="20"/>
                <w:szCs w:val="20"/>
              </w:rPr>
              <w:t>13-CV-05245</w:t>
            </w:r>
          </w:p>
        </w:tc>
        <w:tc>
          <w:tcPr>
            <w:tcW w:w="1800" w:type="dxa"/>
          </w:tcPr>
          <w:p w:rsidR="003256E4" w:rsidRPr="004F4403" w:rsidRDefault="003256E4" w:rsidP="00861B8B">
            <w:pPr>
              <w:pStyle w:val="PlainText"/>
              <w:rPr>
                <w:rFonts w:ascii="Courier New" w:hAnsi="Courier New" w:cs="Courier New"/>
                <w:b/>
                <w:sz w:val="20"/>
                <w:szCs w:val="20"/>
              </w:rPr>
            </w:pPr>
          </w:p>
          <w:p w:rsidR="00104B99" w:rsidRPr="004F4403" w:rsidRDefault="00104B99" w:rsidP="006D7C7E">
            <w:pPr>
              <w:pStyle w:val="PlainText"/>
              <w:rPr>
                <w:rFonts w:ascii="Courier New" w:hAnsi="Courier New" w:cs="Courier New"/>
                <w:b/>
                <w:sz w:val="20"/>
                <w:szCs w:val="20"/>
              </w:rPr>
            </w:pPr>
            <w:r w:rsidRPr="004F4403">
              <w:rPr>
                <w:rFonts w:ascii="Courier New" w:hAnsi="Courier New" w:cs="Courier New"/>
                <w:b/>
                <w:sz w:val="20"/>
                <w:szCs w:val="20"/>
              </w:rPr>
              <w:t>(W.D. Wash.)</w:t>
            </w:r>
          </w:p>
        </w:tc>
        <w:tc>
          <w:tcPr>
            <w:tcW w:w="5940" w:type="dxa"/>
          </w:tcPr>
          <w:p w:rsidR="003256E4" w:rsidRPr="004F4403" w:rsidRDefault="003256E4" w:rsidP="00F8194E">
            <w:pPr>
              <w:pStyle w:val="PlainText"/>
              <w:jc w:val="left"/>
              <w:rPr>
                <w:rFonts w:ascii="Courier New" w:hAnsi="Courier New" w:cs="Courier New"/>
                <w:sz w:val="20"/>
                <w:szCs w:val="20"/>
              </w:rPr>
            </w:pPr>
          </w:p>
          <w:p w:rsidR="00104B99" w:rsidRPr="004F4403" w:rsidRDefault="00104B99" w:rsidP="00F8194E">
            <w:pPr>
              <w:pStyle w:val="PlainText"/>
              <w:jc w:val="left"/>
              <w:rPr>
                <w:rFonts w:ascii="Courier New" w:hAnsi="Courier New" w:cs="Courier New"/>
                <w:b/>
                <w:sz w:val="20"/>
                <w:szCs w:val="20"/>
              </w:rPr>
            </w:pPr>
            <w:r w:rsidRPr="004F4403">
              <w:rPr>
                <w:rFonts w:ascii="Courier New" w:hAnsi="Courier New" w:cs="Courier New"/>
                <w:b/>
                <w:sz w:val="20"/>
                <w:szCs w:val="20"/>
              </w:rPr>
              <w:t>Rober</w:t>
            </w:r>
            <w:r w:rsidR="005048E0" w:rsidRPr="004F4403">
              <w:rPr>
                <w:rFonts w:ascii="Courier New" w:hAnsi="Courier New" w:cs="Courier New"/>
                <w:b/>
                <w:sz w:val="20"/>
                <w:szCs w:val="20"/>
              </w:rPr>
              <w:t>t</w:t>
            </w:r>
            <w:r w:rsidR="00FD1ECE" w:rsidRPr="004F4403">
              <w:rPr>
                <w:rFonts w:ascii="Courier New" w:hAnsi="Courier New" w:cs="Courier New"/>
                <w:b/>
                <w:sz w:val="20"/>
                <w:szCs w:val="20"/>
              </w:rPr>
              <w:t xml:space="preserve"> Lee Taylor, S</w:t>
            </w:r>
            <w:r w:rsidRPr="004F4403">
              <w:rPr>
                <w:rFonts w:ascii="Courier New" w:hAnsi="Courier New" w:cs="Courier New"/>
                <w:b/>
                <w:sz w:val="20"/>
                <w:szCs w:val="20"/>
              </w:rPr>
              <w:t>r., v. Universal Auto Group, Inc.</w:t>
            </w:r>
          </w:p>
          <w:p w:rsidR="00104B99" w:rsidRPr="004F4403" w:rsidRDefault="00104B99" w:rsidP="00BC7AD5">
            <w:pPr>
              <w:pStyle w:val="PlainText"/>
              <w:jc w:val="left"/>
              <w:rPr>
                <w:rFonts w:ascii="Courier New" w:hAnsi="Courier New" w:cs="Courier New"/>
                <w:sz w:val="20"/>
                <w:szCs w:val="20"/>
              </w:rPr>
            </w:pPr>
            <w:r w:rsidRPr="004F4403">
              <w:rPr>
                <w:rFonts w:ascii="Courier New" w:hAnsi="Courier New" w:cs="Courier New"/>
                <w:sz w:val="20"/>
                <w:szCs w:val="20"/>
              </w:rPr>
              <w:t>Consumer-plaintiff alleges that Defendant violated the Telephone Consumer Protection Act</w:t>
            </w:r>
            <w:r w:rsidR="00BC7AD5" w:rsidRPr="004F4403">
              <w:rPr>
                <w:rFonts w:ascii="Courier New" w:hAnsi="Courier New" w:cs="Courier New"/>
                <w:sz w:val="20"/>
                <w:szCs w:val="20"/>
              </w:rPr>
              <w:t xml:space="preserve"> (“TCPA”) and the Washington Automatic Dialing and Announcing Device statu</w:t>
            </w:r>
            <w:r w:rsidR="006D7C7E" w:rsidRPr="004F4403">
              <w:rPr>
                <w:rFonts w:ascii="Courier New" w:hAnsi="Courier New" w:cs="Courier New"/>
                <w:sz w:val="20"/>
                <w:szCs w:val="20"/>
              </w:rPr>
              <w:t>t</w:t>
            </w:r>
            <w:r w:rsidR="00BC7AD5" w:rsidRPr="004F4403">
              <w:rPr>
                <w:rFonts w:ascii="Courier New" w:hAnsi="Courier New" w:cs="Courier New"/>
                <w:sz w:val="20"/>
                <w:szCs w:val="20"/>
              </w:rPr>
              <w:t>e, RCW 80.36.400 (“WADAD”)</w:t>
            </w:r>
            <w:r w:rsidR="006D7C7E" w:rsidRPr="004F4403">
              <w:rPr>
                <w:rFonts w:ascii="Courier New" w:hAnsi="Courier New" w:cs="Courier New"/>
                <w:sz w:val="20"/>
                <w:szCs w:val="20"/>
              </w:rPr>
              <w:t>,</w:t>
            </w:r>
            <w:r w:rsidR="00BC7AD5" w:rsidRPr="004F4403">
              <w:rPr>
                <w:rFonts w:ascii="Courier New" w:hAnsi="Courier New" w:cs="Courier New"/>
                <w:sz w:val="20"/>
                <w:szCs w:val="20"/>
              </w:rPr>
              <w:t xml:space="preserve"> by retaining a vendor to robocall customers.  Plaintiff alleges that Defendant did not have the consumers’ permission to make these calls.  The Class is described as all who owned one of the 8,143 telephone numbers that Tacoma Dodge’s vendor claims it called on behalf of Tacoma Dodge.</w:t>
            </w:r>
          </w:p>
          <w:p w:rsidR="00E2112D" w:rsidRPr="004F4403" w:rsidRDefault="00E2112D" w:rsidP="00BC7AD5">
            <w:pPr>
              <w:pStyle w:val="PlainText"/>
              <w:jc w:val="left"/>
              <w:rPr>
                <w:rFonts w:ascii="Courier New" w:hAnsi="Courier New" w:cs="Courier New"/>
                <w:sz w:val="20"/>
                <w:szCs w:val="20"/>
              </w:rPr>
            </w:pPr>
          </w:p>
          <w:p w:rsidR="00E2112D" w:rsidRPr="004F4403" w:rsidRDefault="00E2112D" w:rsidP="00BC7AD5">
            <w:pPr>
              <w:pStyle w:val="PlainText"/>
              <w:jc w:val="left"/>
              <w:rPr>
                <w:rFonts w:ascii="Courier New" w:hAnsi="Courier New" w:cs="Courier New"/>
                <w:sz w:val="20"/>
                <w:szCs w:val="20"/>
              </w:rPr>
            </w:pPr>
          </w:p>
          <w:p w:rsidR="00BC7AD5" w:rsidRPr="004F4403" w:rsidRDefault="00BC7AD5" w:rsidP="00BC7AD5">
            <w:pPr>
              <w:pStyle w:val="PlainText"/>
              <w:jc w:val="left"/>
              <w:rPr>
                <w:rFonts w:ascii="Courier New" w:hAnsi="Courier New" w:cs="Courier New"/>
                <w:sz w:val="20"/>
                <w:szCs w:val="20"/>
              </w:rPr>
            </w:pPr>
          </w:p>
        </w:tc>
        <w:tc>
          <w:tcPr>
            <w:tcW w:w="1530" w:type="dxa"/>
          </w:tcPr>
          <w:p w:rsidR="003256E4" w:rsidRDefault="003256E4" w:rsidP="00F8194E">
            <w:pPr>
              <w:pStyle w:val="PlainText"/>
              <w:rPr>
                <w:rFonts w:ascii="Courier New" w:hAnsi="Courier New" w:cs="Courier New"/>
                <w:b/>
                <w:sz w:val="20"/>
                <w:szCs w:val="20"/>
              </w:rPr>
            </w:pPr>
          </w:p>
          <w:p w:rsidR="00104B99" w:rsidRDefault="00104B99"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3256E4" w:rsidRDefault="003256E4" w:rsidP="00F8194E">
            <w:pPr>
              <w:pStyle w:val="PlainText"/>
              <w:jc w:val="left"/>
              <w:rPr>
                <w:rFonts w:ascii="Courier New" w:hAnsi="Courier New" w:cs="Courier New"/>
                <w:b/>
                <w:sz w:val="20"/>
                <w:szCs w:val="20"/>
              </w:rPr>
            </w:pPr>
          </w:p>
          <w:p w:rsidR="00104B99" w:rsidRDefault="00104B99"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E25DB5" w:rsidRDefault="00E25DB5" w:rsidP="00F8194E">
            <w:pPr>
              <w:pStyle w:val="PlainText"/>
              <w:jc w:val="left"/>
              <w:rPr>
                <w:rFonts w:ascii="Courier New" w:hAnsi="Courier New" w:cs="Courier New"/>
                <w:b/>
                <w:sz w:val="20"/>
                <w:szCs w:val="20"/>
              </w:rPr>
            </w:pPr>
          </w:p>
          <w:p w:rsidR="00313295" w:rsidRDefault="00E25DB5" w:rsidP="00E25DB5">
            <w:pPr>
              <w:pStyle w:val="PlainText"/>
              <w:jc w:val="left"/>
              <w:rPr>
                <w:rFonts w:ascii="Courier New" w:hAnsi="Courier New" w:cs="Courier New"/>
                <w:b/>
                <w:sz w:val="20"/>
                <w:szCs w:val="20"/>
              </w:rPr>
            </w:pPr>
            <w:r w:rsidRPr="00E25DB5">
              <w:rPr>
                <w:rFonts w:ascii="Courier New" w:hAnsi="Courier New" w:cs="Courier New"/>
                <w:b/>
                <w:sz w:val="20"/>
                <w:szCs w:val="20"/>
              </w:rPr>
              <w:t>Terrell Marshall Daudt</w:t>
            </w:r>
          </w:p>
          <w:p w:rsidR="00E32EF5" w:rsidRDefault="00E25DB5" w:rsidP="00E25DB5">
            <w:pPr>
              <w:pStyle w:val="PlainText"/>
              <w:jc w:val="left"/>
              <w:rPr>
                <w:rFonts w:ascii="Courier New" w:hAnsi="Courier New" w:cs="Courier New"/>
                <w:b/>
                <w:sz w:val="20"/>
                <w:szCs w:val="20"/>
              </w:rPr>
            </w:pPr>
            <w:r w:rsidRPr="00E25DB5">
              <w:rPr>
                <w:rFonts w:ascii="Courier New" w:hAnsi="Courier New" w:cs="Courier New"/>
                <w:b/>
                <w:sz w:val="20"/>
                <w:szCs w:val="20"/>
              </w:rPr>
              <w:t xml:space="preserve"> &amp; Willie PLLC</w:t>
            </w:r>
            <w:r>
              <w:rPr>
                <w:rFonts w:ascii="Courier New" w:hAnsi="Courier New" w:cs="Courier New"/>
                <w:b/>
                <w:sz w:val="20"/>
                <w:szCs w:val="20"/>
              </w:rPr>
              <w:t xml:space="preserve"> 936</w:t>
            </w:r>
            <w:r w:rsidR="00E32EF5">
              <w:rPr>
                <w:rFonts w:ascii="Courier New" w:hAnsi="Courier New" w:cs="Courier New"/>
                <w:b/>
                <w:sz w:val="20"/>
                <w:szCs w:val="20"/>
              </w:rPr>
              <w:t xml:space="preserve"> </w:t>
            </w:r>
          </w:p>
          <w:p w:rsidR="00E25DB5" w:rsidRPr="00E25DB5" w:rsidRDefault="00E25DB5" w:rsidP="00E25DB5">
            <w:pPr>
              <w:pStyle w:val="PlainText"/>
              <w:jc w:val="left"/>
              <w:rPr>
                <w:rFonts w:ascii="Courier New" w:hAnsi="Courier New" w:cs="Courier New"/>
                <w:b/>
                <w:sz w:val="20"/>
                <w:szCs w:val="20"/>
              </w:rPr>
            </w:pPr>
            <w:r>
              <w:rPr>
                <w:rFonts w:ascii="Courier New" w:hAnsi="Courier New" w:cs="Courier New"/>
                <w:b/>
                <w:sz w:val="20"/>
                <w:szCs w:val="20"/>
              </w:rPr>
              <w:t>N. 34th Street</w:t>
            </w:r>
          </w:p>
          <w:p w:rsidR="00E25DB5" w:rsidRDefault="00E25DB5" w:rsidP="00E25DB5">
            <w:pPr>
              <w:pStyle w:val="PlainText"/>
              <w:jc w:val="left"/>
              <w:rPr>
                <w:rFonts w:ascii="Courier New" w:hAnsi="Courier New" w:cs="Courier New"/>
                <w:b/>
                <w:sz w:val="20"/>
                <w:szCs w:val="20"/>
              </w:rPr>
            </w:pPr>
            <w:r w:rsidRPr="00E25DB5">
              <w:rPr>
                <w:rFonts w:ascii="Courier New" w:hAnsi="Courier New" w:cs="Courier New"/>
                <w:b/>
                <w:sz w:val="20"/>
                <w:szCs w:val="20"/>
              </w:rPr>
              <w:t>Suite 300</w:t>
            </w:r>
          </w:p>
          <w:p w:rsidR="00E25DB5" w:rsidRDefault="00E25DB5" w:rsidP="00E25DB5">
            <w:pPr>
              <w:pStyle w:val="PlainText"/>
              <w:jc w:val="left"/>
              <w:rPr>
                <w:rFonts w:ascii="Courier New" w:hAnsi="Courier New" w:cs="Courier New"/>
                <w:b/>
                <w:sz w:val="20"/>
                <w:szCs w:val="20"/>
              </w:rPr>
            </w:pPr>
            <w:r w:rsidRPr="00E25DB5">
              <w:rPr>
                <w:rFonts w:ascii="Courier New" w:hAnsi="Courier New" w:cs="Courier New"/>
                <w:b/>
                <w:sz w:val="20"/>
                <w:szCs w:val="20"/>
              </w:rPr>
              <w:t>Seattle, W</w:t>
            </w:r>
            <w:r>
              <w:rPr>
                <w:rFonts w:ascii="Courier New" w:hAnsi="Courier New" w:cs="Courier New"/>
                <w:b/>
                <w:sz w:val="20"/>
                <w:szCs w:val="20"/>
              </w:rPr>
              <w:t>A</w:t>
            </w:r>
            <w:r w:rsidRPr="00E25DB5">
              <w:rPr>
                <w:rFonts w:ascii="Courier New" w:hAnsi="Courier New" w:cs="Courier New"/>
                <w:b/>
                <w:sz w:val="20"/>
                <w:szCs w:val="20"/>
              </w:rPr>
              <w:t xml:space="preserve"> 98103</w:t>
            </w:r>
          </w:p>
          <w:p w:rsidR="00104B99" w:rsidRDefault="00104B99" w:rsidP="00F8194E">
            <w:pPr>
              <w:pStyle w:val="PlainText"/>
              <w:jc w:val="left"/>
              <w:rPr>
                <w:rFonts w:ascii="Courier New" w:hAnsi="Courier New" w:cs="Courier New"/>
                <w:b/>
                <w:sz w:val="20"/>
                <w:szCs w:val="20"/>
              </w:rPr>
            </w:pPr>
          </w:p>
          <w:p w:rsidR="00104B99" w:rsidRDefault="00104B99" w:rsidP="00F8194E">
            <w:pPr>
              <w:pStyle w:val="PlainText"/>
              <w:jc w:val="left"/>
              <w:rPr>
                <w:rFonts w:ascii="Courier New" w:hAnsi="Courier New" w:cs="Courier New"/>
                <w:b/>
                <w:sz w:val="20"/>
                <w:szCs w:val="20"/>
              </w:rPr>
            </w:pPr>
          </w:p>
        </w:tc>
      </w:tr>
      <w:tr w:rsidR="00E25DB5" w:rsidRPr="007167C0" w:rsidTr="002002D2">
        <w:tc>
          <w:tcPr>
            <w:tcW w:w="1353" w:type="dxa"/>
          </w:tcPr>
          <w:p w:rsidR="00E25DB5" w:rsidRDefault="00E25DB5" w:rsidP="00861B8B">
            <w:pPr>
              <w:pStyle w:val="PlainText"/>
              <w:rPr>
                <w:rFonts w:ascii="Courier New" w:hAnsi="Courier New" w:cs="Courier New"/>
                <w:b/>
                <w:sz w:val="20"/>
                <w:szCs w:val="20"/>
              </w:rPr>
            </w:pPr>
          </w:p>
          <w:p w:rsidR="00E25DB5" w:rsidRDefault="00A5590C" w:rsidP="00861B8B">
            <w:pPr>
              <w:pStyle w:val="PlainText"/>
              <w:rPr>
                <w:rFonts w:ascii="Courier New" w:hAnsi="Courier New" w:cs="Courier New"/>
                <w:b/>
                <w:sz w:val="20"/>
                <w:szCs w:val="20"/>
              </w:rPr>
            </w:pPr>
            <w:r>
              <w:rPr>
                <w:rFonts w:ascii="Courier New" w:hAnsi="Courier New" w:cs="Courier New"/>
                <w:b/>
                <w:sz w:val="20"/>
                <w:szCs w:val="20"/>
              </w:rPr>
              <w:t>9-8-2015</w:t>
            </w:r>
          </w:p>
        </w:tc>
        <w:tc>
          <w:tcPr>
            <w:tcW w:w="1620" w:type="dxa"/>
          </w:tcPr>
          <w:p w:rsidR="00E25DB5" w:rsidRDefault="00E25DB5" w:rsidP="00F8194E">
            <w:pPr>
              <w:pStyle w:val="PlainText"/>
              <w:rPr>
                <w:rFonts w:ascii="Courier New" w:hAnsi="Courier New" w:cs="Courier New"/>
                <w:b/>
                <w:sz w:val="20"/>
                <w:szCs w:val="20"/>
              </w:rPr>
            </w:pPr>
          </w:p>
          <w:p w:rsidR="00A5590C" w:rsidRDefault="00A5590C" w:rsidP="00F8194E">
            <w:pPr>
              <w:pStyle w:val="PlainText"/>
              <w:rPr>
                <w:rFonts w:ascii="Courier New" w:hAnsi="Courier New" w:cs="Courier New"/>
                <w:b/>
                <w:sz w:val="20"/>
                <w:szCs w:val="20"/>
              </w:rPr>
            </w:pPr>
            <w:r>
              <w:rPr>
                <w:rFonts w:ascii="Courier New" w:hAnsi="Courier New" w:cs="Courier New"/>
                <w:b/>
                <w:sz w:val="20"/>
                <w:szCs w:val="20"/>
              </w:rPr>
              <w:t>14-CV-0708</w:t>
            </w:r>
          </w:p>
        </w:tc>
        <w:tc>
          <w:tcPr>
            <w:tcW w:w="1800" w:type="dxa"/>
          </w:tcPr>
          <w:p w:rsidR="00E25DB5" w:rsidRDefault="00E25DB5" w:rsidP="00861B8B">
            <w:pPr>
              <w:pStyle w:val="PlainText"/>
              <w:rPr>
                <w:rFonts w:ascii="Courier New" w:hAnsi="Courier New" w:cs="Courier New"/>
                <w:b/>
                <w:sz w:val="20"/>
                <w:szCs w:val="20"/>
              </w:rPr>
            </w:pPr>
          </w:p>
          <w:p w:rsidR="00A5590C" w:rsidRDefault="00A5590C" w:rsidP="00861B8B">
            <w:pPr>
              <w:pStyle w:val="PlainText"/>
              <w:rPr>
                <w:rFonts w:ascii="Courier New" w:hAnsi="Courier New" w:cs="Courier New"/>
                <w:b/>
                <w:sz w:val="20"/>
                <w:szCs w:val="20"/>
              </w:rPr>
            </w:pPr>
            <w:r>
              <w:rPr>
                <w:rFonts w:ascii="Courier New" w:hAnsi="Courier New" w:cs="Courier New"/>
                <w:b/>
                <w:sz w:val="20"/>
                <w:szCs w:val="20"/>
              </w:rPr>
              <w:t>(S.D. Tex.)</w:t>
            </w:r>
          </w:p>
        </w:tc>
        <w:tc>
          <w:tcPr>
            <w:tcW w:w="5940" w:type="dxa"/>
          </w:tcPr>
          <w:p w:rsidR="00E25DB5" w:rsidRPr="004F4403" w:rsidRDefault="00E25DB5" w:rsidP="00F8194E">
            <w:pPr>
              <w:pStyle w:val="PlainText"/>
              <w:jc w:val="left"/>
              <w:rPr>
                <w:rFonts w:ascii="Courier New" w:hAnsi="Courier New" w:cs="Courier New"/>
                <w:sz w:val="20"/>
                <w:szCs w:val="20"/>
              </w:rPr>
            </w:pPr>
          </w:p>
          <w:p w:rsidR="00A5590C" w:rsidRPr="004F4403" w:rsidRDefault="00A5590C" w:rsidP="00F8194E">
            <w:pPr>
              <w:pStyle w:val="PlainText"/>
              <w:jc w:val="left"/>
              <w:rPr>
                <w:rFonts w:ascii="Courier New" w:hAnsi="Courier New" w:cs="Courier New"/>
                <w:b/>
                <w:sz w:val="20"/>
                <w:szCs w:val="20"/>
              </w:rPr>
            </w:pPr>
            <w:r w:rsidRPr="004F4403">
              <w:rPr>
                <w:rFonts w:ascii="Courier New" w:hAnsi="Courier New" w:cs="Courier New"/>
                <w:b/>
                <w:sz w:val="20"/>
                <w:szCs w:val="20"/>
              </w:rPr>
              <w:t>Britt Miller v. Glo</w:t>
            </w:r>
            <w:r w:rsidR="00CE1F96" w:rsidRPr="004F4403">
              <w:rPr>
                <w:rFonts w:ascii="Courier New" w:hAnsi="Courier New" w:cs="Courier New"/>
                <w:b/>
                <w:sz w:val="20"/>
                <w:szCs w:val="20"/>
              </w:rPr>
              <w:t xml:space="preserve">bal </w:t>
            </w:r>
            <w:r w:rsidR="007E4F58" w:rsidRPr="004F4403">
              <w:rPr>
                <w:rFonts w:ascii="Courier New" w:hAnsi="Courier New" w:cs="Courier New"/>
                <w:b/>
                <w:sz w:val="20"/>
                <w:szCs w:val="20"/>
              </w:rPr>
              <w:t>Geophysical</w:t>
            </w:r>
            <w:r w:rsidR="00CE1F96" w:rsidRPr="004F4403">
              <w:rPr>
                <w:rFonts w:ascii="Courier New" w:hAnsi="Courier New" w:cs="Courier New"/>
                <w:b/>
                <w:sz w:val="20"/>
                <w:szCs w:val="20"/>
              </w:rPr>
              <w:t xml:space="preserve"> Services, Inc. (“GGS”), Richard A. Degner, P. Mathew Verghese, Richard C. White, Jesse Perez, III</w:t>
            </w:r>
            <w:r w:rsidR="00074207" w:rsidRPr="004F4403">
              <w:rPr>
                <w:rFonts w:ascii="Courier New" w:hAnsi="Courier New" w:cs="Courier New"/>
                <w:b/>
                <w:sz w:val="20"/>
                <w:szCs w:val="20"/>
              </w:rPr>
              <w:t>,</w:t>
            </w:r>
            <w:r w:rsidR="00CE1F96" w:rsidRPr="004F4403">
              <w:rPr>
                <w:rFonts w:ascii="Courier New" w:hAnsi="Courier New" w:cs="Courier New"/>
                <w:b/>
                <w:sz w:val="20"/>
                <w:szCs w:val="20"/>
              </w:rPr>
              <w:t xml:space="preserve"> Damir Skerl, Michael C. Forrest, George E. Matelich, Stanley De Jongh Osborne, Karl F. Kurz, Michael S. Baborich, Joseph P. McCoy, MLV &amp; Co., and National Securities Corporation</w:t>
            </w:r>
            <w:r w:rsidR="007E4F58" w:rsidRPr="004F4403">
              <w:rPr>
                <w:rFonts w:ascii="Courier New" w:hAnsi="Courier New" w:cs="Courier New"/>
                <w:b/>
                <w:sz w:val="20"/>
                <w:szCs w:val="20"/>
              </w:rPr>
              <w:t>,</w:t>
            </w:r>
            <w:r w:rsidR="00CE1F96" w:rsidRPr="004F4403">
              <w:rPr>
                <w:rFonts w:ascii="Courier New" w:hAnsi="Courier New" w:cs="Courier New"/>
                <w:b/>
                <w:sz w:val="20"/>
                <w:szCs w:val="20"/>
              </w:rPr>
              <w:t xml:space="preserve"> (collectively “the </w:t>
            </w:r>
            <w:r w:rsidR="005048E0" w:rsidRPr="004F4403">
              <w:rPr>
                <w:rFonts w:ascii="Courier New" w:hAnsi="Courier New" w:cs="Courier New"/>
                <w:b/>
                <w:sz w:val="20"/>
                <w:szCs w:val="20"/>
              </w:rPr>
              <w:t>Defendants</w:t>
            </w:r>
            <w:r w:rsidR="007E4F58" w:rsidRPr="004F4403">
              <w:rPr>
                <w:rFonts w:ascii="Courier New" w:hAnsi="Courier New" w:cs="Courier New"/>
                <w:b/>
                <w:sz w:val="20"/>
                <w:szCs w:val="20"/>
              </w:rPr>
              <w:t>”)</w:t>
            </w:r>
          </w:p>
          <w:p w:rsidR="00A5590C" w:rsidRPr="004F4403" w:rsidRDefault="00A5590C" w:rsidP="00F8194E">
            <w:pPr>
              <w:pStyle w:val="PlainText"/>
              <w:jc w:val="left"/>
              <w:rPr>
                <w:rFonts w:ascii="Courier New" w:hAnsi="Courier New" w:cs="Courier New"/>
                <w:sz w:val="20"/>
                <w:szCs w:val="20"/>
              </w:rPr>
            </w:pPr>
            <w:r w:rsidRPr="004F4403">
              <w:rPr>
                <w:rFonts w:ascii="Courier New" w:hAnsi="Courier New" w:cs="Courier New"/>
                <w:sz w:val="20"/>
                <w:szCs w:val="20"/>
              </w:rPr>
              <w:t xml:space="preserve">Securities-purchaser-plaintiff </w:t>
            </w:r>
            <w:r w:rsidR="00CE1F96" w:rsidRPr="004F4403">
              <w:rPr>
                <w:rFonts w:ascii="Courier New" w:hAnsi="Courier New" w:cs="Courier New"/>
                <w:sz w:val="20"/>
                <w:szCs w:val="20"/>
              </w:rPr>
              <w:t>alleges that Defendants violated the federal securities laws by making false and misleading statements to the investing public as set forth in the Consolidated Amended Complaint, including the failure to disclose GGS’</w:t>
            </w:r>
            <w:r w:rsidR="00074207" w:rsidRPr="004F4403">
              <w:rPr>
                <w:rFonts w:ascii="Courier New" w:hAnsi="Courier New" w:cs="Courier New"/>
                <w:sz w:val="20"/>
                <w:szCs w:val="20"/>
              </w:rPr>
              <w:t>s</w:t>
            </w:r>
            <w:r w:rsidR="00CE1F96" w:rsidRPr="004F4403">
              <w:rPr>
                <w:rFonts w:ascii="Courier New" w:hAnsi="Courier New" w:cs="Courier New"/>
                <w:sz w:val="20"/>
                <w:szCs w:val="20"/>
              </w:rPr>
              <w:t xml:space="preserve"> cash-flow insolvency and the issuance of false and misleading financial statements for 2009 to 2013.  </w:t>
            </w:r>
            <w:r w:rsidRPr="004F4403">
              <w:rPr>
                <w:rFonts w:ascii="Courier New" w:hAnsi="Courier New" w:cs="Courier New"/>
                <w:sz w:val="20"/>
                <w:szCs w:val="20"/>
              </w:rPr>
              <w:t xml:space="preserve">The Class Period is from </w:t>
            </w:r>
            <w:r w:rsidR="007E4F58" w:rsidRPr="004F4403">
              <w:rPr>
                <w:rFonts w:ascii="Courier New" w:hAnsi="Courier New" w:cs="Courier New"/>
                <w:sz w:val="20"/>
                <w:szCs w:val="20"/>
              </w:rPr>
              <w:t>2-22-2012 to 3-26-2014.</w:t>
            </w:r>
          </w:p>
          <w:p w:rsidR="00A5590C" w:rsidRPr="004F4403" w:rsidRDefault="00A5590C" w:rsidP="00F8194E">
            <w:pPr>
              <w:pStyle w:val="PlainText"/>
              <w:jc w:val="left"/>
              <w:rPr>
                <w:rFonts w:ascii="Courier New" w:hAnsi="Courier New" w:cs="Courier New"/>
                <w:sz w:val="20"/>
                <w:szCs w:val="20"/>
              </w:rPr>
            </w:pPr>
          </w:p>
        </w:tc>
        <w:tc>
          <w:tcPr>
            <w:tcW w:w="1530" w:type="dxa"/>
          </w:tcPr>
          <w:p w:rsidR="00E25DB5" w:rsidRDefault="00E25DB5" w:rsidP="00F8194E">
            <w:pPr>
              <w:pStyle w:val="PlainText"/>
              <w:rPr>
                <w:rFonts w:ascii="Courier New" w:hAnsi="Courier New" w:cs="Courier New"/>
                <w:b/>
                <w:sz w:val="20"/>
                <w:szCs w:val="20"/>
              </w:rPr>
            </w:pPr>
          </w:p>
          <w:p w:rsidR="007E4F58" w:rsidRDefault="007E4F58"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E25DB5" w:rsidRDefault="00E25DB5" w:rsidP="00F8194E">
            <w:pPr>
              <w:pStyle w:val="PlainText"/>
              <w:jc w:val="left"/>
              <w:rPr>
                <w:rFonts w:ascii="Courier New" w:hAnsi="Courier New" w:cs="Courier New"/>
                <w:b/>
                <w:sz w:val="20"/>
                <w:szCs w:val="20"/>
              </w:rPr>
            </w:pPr>
          </w:p>
          <w:p w:rsidR="007E4F58" w:rsidRDefault="007E4F58"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7E4F58" w:rsidRDefault="007E4F58" w:rsidP="00F8194E">
            <w:pPr>
              <w:pStyle w:val="PlainText"/>
              <w:jc w:val="left"/>
              <w:rPr>
                <w:rFonts w:ascii="Courier New" w:hAnsi="Courier New" w:cs="Courier New"/>
                <w:b/>
                <w:sz w:val="20"/>
                <w:szCs w:val="20"/>
              </w:rPr>
            </w:pPr>
          </w:p>
          <w:p w:rsidR="007E4F58" w:rsidRPr="007E4F58" w:rsidRDefault="007E4F58" w:rsidP="00F8194E">
            <w:pPr>
              <w:pStyle w:val="PlainText"/>
              <w:jc w:val="left"/>
              <w:rPr>
                <w:rFonts w:ascii="Courier New" w:hAnsi="Courier New" w:cs="Courier New"/>
                <w:b/>
                <w:sz w:val="16"/>
                <w:szCs w:val="16"/>
              </w:rPr>
            </w:pPr>
            <w:r w:rsidRPr="007E4F58">
              <w:rPr>
                <w:rFonts w:ascii="Courier New" w:hAnsi="Courier New" w:cs="Courier New"/>
                <w:b/>
                <w:sz w:val="16"/>
                <w:szCs w:val="16"/>
              </w:rPr>
              <w:t>Phillip Kim</w:t>
            </w:r>
          </w:p>
          <w:p w:rsidR="007E4F58" w:rsidRPr="007E4F58" w:rsidRDefault="007E4F58" w:rsidP="00F8194E">
            <w:pPr>
              <w:pStyle w:val="PlainText"/>
              <w:jc w:val="left"/>
              <w:rPr>
                <w:rFonts w:ascii="Courier New" w:hAnsi="Courier New" w:cs="Courier New"/>
                <w:b/>
                <w:sz w:val="16"/>
                <w:szCs w:val="16"/>
              </w:rPr>
            </w:pPr>
            <w:r w:rsidRPr="007E4F58">
              <w:rPr>
                <w:rFonts w:ascii="Courier New" w:hAnsi="Courier New" w:cs="Courier New"/>
                <w:b/>
                <w:sz w:val="16"/>
                <w:szCs w:val="16"/>
              </w:rPr>
              <w:t>The Rosen Law Firm, P.A.</w:t>
            </w:r>
          </w:p>
          <w:p w:rsidR="007E4F58" w:rsidRPr="007E4F58" w:rsidRDefault="007E4F58" w:rsidP="00F8194E">
            <w:pPr>
              <w:pStyle w:val="PlainText"/>
              <w:jc w:val="left"/>
              <w:rPr>
                <w:rFonts w:ascii="Courier New" w:hAnsi="Courier New" w:cs="Courier New"/>
                <w:b/>
                <w:sz w:val="16"/>
                <w:szCs w:val="16"/>
              </w:rPr>
            </w:pPr>
            <w:r w:rsidRPr="007E4F58">
              <w:rPr>
                <w:rFonts w:ascii="Courier New" w:hAnsi="Courier New" w:cs="Courier New"/>
                <w:b/>
                <w:sz w:val="16"/>
                <w:szCs w:val="16"/>
              </w:rPr>
              <w:t>275 Madison Avenue</w:t>
            </w:r>
          </w:p>
          <w:p w:rsidR="007E4F58" w:rsidRPr="007E4F58" w:rsidRDefault="007E4F58" w:rsidP="00F8194E">
            <w:pPr>
              <w:pStyle w:val="PlainText"/>
              <w:jc w:val="left"/>
              <w:rPr>
                <w:rFonts w:ascii="Courier New" w:hAnsi="Courier New" w:cs="Courier New"/>
                <w:b/>
                <w:sz w:val="16"/>
                <w:szCs w:val="16"/>
              </w:rPr>
            </w:pPr>
            <w:r w:rsidRPr="007E4F58">
              <w:rPr>
                <w:rFonts w:ascii="Courier New" w:hAnsi="Courier New" w:cs="Courier New"/>
                <w:b/>
                <w:sz w:val="16"/>
                <w:szCs w:val="16"/>
              </w:rPr>
              <w:t>34</w:t>
            </w:r>
            <w:r w:rsidRPr="007E4F58">
              <w:rPr>
                <w:rFonts w:ascii="Courier New" w:hAnsi="Courier New" w:cs="Courier New"/>
                <w:b/>
                <w:sz w:val="16"/>
                <w:szCs w:val="16"/>
                <w:vertAlign w:val="superscript"/>
              </w:rPr>
              <w:t>th</w:t>
            </w:r>
            <w:r w:rsidRPr="007E4F58">
              <w:rPr>
                <w:rFonts w:ascii="Courier New" w:hAnsi="Courier New" w:cs="Courier New"/>
                <w:b/>
                <w:sz w:val="16"/>
                <w:szCs w:val="16"/>
              </w:rPr>
              <w:t xml:space="preserve"> Floor</w:t>
            </w:r>
          </w:p>
          <w:p w:rsidR="007E4F58" w:rsidRDefault="007E4F58" w:rsidP="00F8194E">
            <w:pPr>
              <w:pStyle w:val="PlainText"/>
              <w:jc w:val="left"/>
              <w:rPr>
                <w:rFonts w:ascii="Courier New" w:hAnsi="Courier New" w:cs="Courier New"/>
                <w:b/>
                <w:sz w:val="16"/>
                <w:szCs w:val="16"/>
              </w:rPr>
            </w:pPr>
            <w:r w:rsidRPr="007E4F58">
              <w:rPr>
                <w:rFonts w:ascii="Courier New" w:hAnsi="Courier New" w:cs="Courier New"/>
                <w:b/>
                <w:sz w:val="16"/>
                <w:szCs w:val="16"/>
              </w:rPr>
              <w:t>New York, NY 10016</w:t>
            </w:r>
          </w:p>
          <w:p w:rsidR="007E4F58" w:rsidRPr="007E4F58" w:rsidRDefault="007E4F58" w:rsidP="00F8194E">
            <w:pPr>
              <w:pStyle w:val="PlainText"/>
              <w:jc w:val="left"/>
              <w:rPr>
                <w:rFonts w:ascii="Courier New" w:hAnsi="Courier New" w:cs="Courier New"/>
                <w:b/>
                <w:sz w:val="16"/>
                <w:szCs w:val="16"/>
              </w:rPr>
            </w:pPr>
          </w:p>
          <w:p w:rsidR="007E4F58" w:rsidRDefault="007E4F58" w:rsidP="00F8194E">
            <w:pPr>
              <w:pStyle w:val="PlainText"/>
              <w:jc w:val="left"/>
              <w:rPr>
                <w:rFonts w:ascii="Courier New" w:hAnsi="Courier New" w:cs="Courier New"/>
                <w:b/>
                <w:sz w:val="20"/>
                <w:szCs w:val="20"/>
              </w:rPr>
            </w:pPr>
          </w:p>
        </w:tc>
      </w:tr>
      <w:tr w:rsidR="007E4F58" w:rsidRPr="007167C0" w:rsidTr="002002D2">
        <w:tc>
          <w:tcPr>
            <w:tcW w:w="1353" w:type="dxa"/>
          </w:tcPr>
          <w:p w:rsidR="007E4F58" w:rsidRDefault="007E4F58" w:rsidP="00861B8B">
            <w:pPr>
              <w:pStyle w:val="PlainText"/>
              <w:rPr>
                <w:rFonts w:ascii="Courier New" w:hAnsi="Courier New" w:cs="Courier New"/>
                <w:b/>
                <w:sz w:val="20"/>
                <w:szCs w:val="20"/>
              </w:rPr>
            </w:pPr>
          </w:p>
          <w:p w:rsidR="007E4F58" w:rsidRDefault="007E4F58" w:rsidP="00861B8B">
            <w:pPr>
              <w:pStyle w:val="PlainText"/>
              <w:rPr>
                <w:rFonts w:ascii="Courier New" w:hAnsi="Courier New" w:cs="Courier New"/>
                <w:b/>
                <w:sz w:val="20"/>
                <w:szCs w:val="20"/>
              </w:rPr>
            </w:pPr>
            <w:r>
              <w:rPr>
                <w:rFonts w:ascii="Courier New" w:hAnsi="Courier New" w:cs="Courier New"/>
                <w:b/>
                <w:sz w:val="20"/>
                <w:szCs w:val="20"/>
              </w:rPr>
              <w:t>9-9-2015</w:t>
            </w:r>
          </w:p>
          <w:p w:rsidR="00074207" w:rsidRDefault="00074207" w:rsidP="00861B8B">
            <w:pPr>
              <w:pStyle w:val="PlainText"/>
              <w:rPr>
                <w:rFonts w:ascii="Courier New" w:hAnsi="Courier New" w:cs="Courier New"/>
                <w:b/>
                <w:sz w:val="20"/>
                <w:szCs w:val="20"/>
              </w:rPr>
            </w:pPr>
            <w:r>
              <w:rPr>
                <w:rFonts w:ascii="Courier New" w:hAnsi="Courier New" w:cs="Courier New"/>
                <w:b/>
                <w:sz w:val="20"/>
                <w:szCs w:val="20"/>
              </w:rPr>
              <w:t xml:space="preserve">(Original date </w:t>
            </w:r>
          </w:p>
          <w:p w:rsidR="00074207" w:rsidRDefault="00074207" w:rsidP="00861B8B">
            <w:pPr>
              <w:pStyle w:val="PlainText"/>
              <w:rPr>
                <w:rFonts w:ascii="Courier New" w:hAnsi="Courier New" w:cs="Courier New"/>
                <w:b/>
                <w:sz w:val="20"/>
                <w:szCs w:val="20"/>
              </w:rPr>
            </w:pPr>
            <w:r>
              <w:rPr>
                <w:rFonts w:ascii="Courier New" w:hAnsi="Courier New" w:cs="Courier New"/>
                <w:b/>
                <w:sz w:val="20"/>
                <w:szCs w:val="20"/>
              </w:rPr>
              <w:t>7-31-2015</w:t>
            </w:r>
          </w:p>
          <w:p w:rsidR="00074207" w:rsidRDefault="00432FC6" w:rsidP="00861B8B">
            <w:pPr>
              <w:pStyle w:val="PlainText"/>
              <w:rPr>
                <w:rFonts w:ascii="Courier New" w:hAnsi="Courier New" w:cs="Courier New"/>
                <w:b/>
                <w:sz w:val="20"/>
                <w:szCs w:val="20"/>
              </w:rPr>
            </w:pPr>
            <w:r>
              <w:rPr>
                <w:rFonts w:ascii="Courier New" w:hAnsi="Courier New" w:cs="Courier New"/>
                <w:b/>
                <w:sz w:val="20"/>
                <w:szCs w:val="20"/>
              </w:rPr>
              <w:t>I</w:t>
            </w:r>
            <w:r w:rsidR="00074207">
              <w:rPr>
                <w:rFonts w:ascii="Courier New" w:hAnsi="Courier New" w:cs="Courier New"/>
                <w:b/>
                <w:sz w:val="20"/>
                <w:szCs w:val="20"/>
              </w:rPr>
              <w:t>ncorrect</w:t>
            </w:r>
            <w:r>
              <w:rPr>
                <w:rFonts w:ascii="Courier New" w:hAnsi="Courier New" w:cs="Courier New"/>
                <w:b/>
                <w:sz w:val="20"/>
                <w:szCs w:val="20"/>
              </w:rPr>
              <w:t xml:space="preserve"> address)</w:t>
            </w:r>
          </w:p>
        </w:tc>
        <w:tc>
          <w:tcPr>
            <w:tcW w:w="1620" w:type="dxa"/>
          </w:tcPr>
          <w:p w:rsidR="007E4F58" w:rsidRDefault="007E4F58" w:rsidP="00F8194E">
            <w:pPr>
              <w:pStyle w:val="PlainText"/>
              <w:rPr>
                <w:rFonts w:ascii="Courier New" w:hAnsi="Courier New" w:cs="Courier New"/>
                <w:b/>
                <w:sz w:val="20"/>
                <w:szCs w:val="20"/>
              </w:rPr>
            </w:pPr>
          </w:p>
          <w:p w:rsidR="007E4F58" w:rsidRDefault="000E6A59" w:rsidP="00F8194E">
            <w:pPr>
              <w:pStyle w:val="PlainText"/>
              <w:rPr>
                <w:rFonts w:ascii="Courier New" w:hAnsi="Courier New" w:cs="Courier New"/>
                <w:b/>
                <w:sz w:val="20"/>
                <w:szCs w:val="20"/>
              </w:rPr>
            </w:pPr>
            <w:r>
              <w:rPr>
                <w:rFonts w:ascii="Courier New" w:hAnsi="Courier New" w:cs="Courier New"/>
                <w:b/>
                <w:sz w:val="20"/>
                <w:szCs w:val="20"/>
              </w:rPr>
              <w:t>09-CV-0286</w:t>
            </w:r>
          </w:p>
          <w:p w:rsidR="009E2420" w:rsidRDefault="009E2420" w:rsidP="00F8194E">
            <w:pPr>
              <w:pStyle w:val="PlainText"/>
              <w:rPr>
                <w:rFonts w:ascii="Courier New" w:hAnsi="Courier New" w:cs="Courier New"/>
                <w:b/>
                <w:sz w:val="20"/>
                <w:szCs w:val="20"/>
              </w:rPr>
            </w:pPr>
          </w:p>
          <w:p w:rsidR="000E6A59" w:rsidRDefault="000E6A59" w:rsidP="00F8194E">
            <w:pPr>
              <w:pStyle w:val="PlainText"/>
              <w:rPr>
                <w:rFonts w:ascii="Courier New" w:hAnsi="Courier New" w:cs="Courier New"/>
                <w:b/>
                <w:sz w:val="20"/>
                <w:szCs w:val="20"/>
              </w:rPr>
            </w:pPr>
          </w:p>
          <w:p w:rsidR="000E6A59" w:rsidRDefault="000E6A59" w:rsidP="00F8194E">
            <w:pPr>
              <w:pStyle w:val="PlainText"/>
              <w:rPr>
                <w:rFonts w:ascii="Courier New" w:hAnsi="Courier New" w:cs="Courier New"/>
                <w:b/>
                <w:sz w:val="20"/>
                <w:szCs w:val="20"/>
              </w:rPr>
            </w:pPr>
            <w:r>
              <w:rPr>
                <w:rFonts w:ascii="Courier New" w:hAnsi="Courier New" w:cs="Courier New"/>
                <w:b/>
                <w:sz w:val="20"/>
                <w:szCs w:val="20"/>
              </w:rPr>
              <w:t>09-CV-0291</w:t>
            </w:r>
          </w:p>
          <w:p w:rsidR="009E2420" w:rsidRDefault="009E2420" w:rsidP="00F8194E">
            <w:pPr>
              <w:pStyle w:val="PlainText"/>
              <w:rPr>
                <w:rFonts w:ascii="Courier New" w:hAnsi="Courier New" w:cs="Courier New"/>
                <w:b/>
                <w:sz w:val="20"/>
                <w:szCs w:val="20"/>
              </w:rPr>
            </w:pPr>
          </w:p>
          <w:p w:rsidR="009E2420" w:rsidRDefault="009E2420" w:rsidP="00F8194E">
            <w:pPr>
              <w:pStyle w:val="PlainText"/>
              <w:rPr>
                <w:rFonts w:ascii="Courier New" w:hAnsi="Courier New" w:cs="Courier New"/>
                <w:b/>
                <w:sz w:val="20"/>
                <w:szCs w:val="20"/>
              </w:rPr>
            </w:pPr>
            <w:r>
              <w:rPr>
                <w:rFonts w:ascii="Courier New" w:hAnsi="Courier New" w:cs="Courier New"/>
                <w:b/>
                <w:sz w:val="20"/>
                <w:szCs w:val="20"/>
              </w:rPr>
              <w:t>09-CV-0357</w:t>
            </w:r>
          </w:p>
          <w:p w:rsidR="000E6A59" w:rsidRDefault="000E6A59" w:rsidP="00F8194E">
            <w:pPr>
              <w:pStyle w:val="PlainText"/>
              <w:rPr>
                <w:rFonts w:ascii="Courier New" w:hAnsi="Courier New" w:cs="Courier New"/>
                <w:b/>
                <w:sz w:val="20"/>
                <w:szCs w:val="20"/>
              </w:rPr>
            </w:pPr>
          </w:p>
        </w:tc>
        <w:tc>
          <w:tcPr>
            <w:tcW w:w="1800" w:type="dxa"/>
          </w:tcPr>
          <w:p w:rsidR="007E4F58" w:rsidRDefault="007E4F58" w:rsidP="00861B8B">
            <w:pPr>
              <w:pStyle w:val="PlainText"/>
              <w:rPr>
                <w:rFonts w:ascii="Courier New" w:hAnsi="Courier New" w:cs="Courier New"/>
                <w:b/>
                <w:sz w:val="20"/>
                <w:szCs w:val="20"/>
              </w:rPr>
            </w:pPr>
          </w:p>
          <w:p w:rsidR="000E6A59" w:rsidRDefault="000E6A59" w:rsidP="00861B8B">
            <w:pPr>
              <w:pStyle w:val="PlainText"/>
              <w:rPr>
                <w:rFonts w:ascii="Courier New" w:hAnsi="Courier New" w:cs="Courier New"/>
                <w:b/>
                <w:sz w:val="20"/>
                <w:szCs w:val="20"/>
              </w:rPr>
            </w:pPr>
            <w:r>
              <w:rPr>
                <w:rFonts w:ascii="Courier New" w:hAnsi="Courier New" w:cs="Courier New"/>
                <w:b/>
                <w:sz w:val="20"/>
                <w:szCs w:val="20"/>
              </w:rPr>
              <w:t>(M.D. Pa.)</w:t>
            </w:r>
          </w:p>
        </w:tc>
        <w:tc>
          <w:tcPr>
            <w:tcW w:w="5940" w:type="dxa"/>
          </w:tcPr>
          <w:p w:rsidR="007E4F58" w:rsidRPr="004F4403" w:rsidRDefault="007E4F58" w:rsidP="00F8194E">
            <w:pPr>
              <w:pStyle w:val="PlainText"/>
              <w:jc w:val="left"/>
              <w:rPr>
                <w:rFonts w:ascii="Courier New" w:hAnsi="Courier New" w:cs="Courier New"/>
                <w:sz w:val="20"/>
                <w:szCs w:val="20"/>
              </w:rPr>
            </w:pPr>
          </w:p>
          <w:p w:rsidR="009E2420" w:rsidRPr="004F4403" w:rsidRDefault="000E6A59" w:rsidP="00F8194E">
            <w:pPr>
              <w:pStyle w:val="PlainText"/>
              <w:jc w:val="left"/>
              <w:rPr>
                <w:rFonts w:ascii="Courier New" w:hAnsi="Courier New" w:cs="Courier New"/>
                <w:b/>
                <w:sz w:val="20"/>
                <w:szCs w:val="20"/>
              </w:rPr>
            </w:pPr>
            <w:r w:rsidRPr="004F4403">
              <w:rPr>
                <w:rFonts w:ascii="Courier New" w:hAnsi="Courier New" w:cs="Courier New"/>
                <w:b/>
                <w:sz w:val="20"/>
                <w:szCs w:val="20"/>
              </w:rPr>
              <w:t xml:space="preserve">Florence </w:t>
            </w:r>
            <w:r w:rsidR="00330F30" w:rsidRPr="004F4403">
              <w:rPr>
                <w:rFonts w:ascii="Courier New" w:hAnsi="Courier New" w:cs="Courier New"/>
                <w:b/>
                <w:sz w:val="20"/>
                <w:szCs w:val="20"/>
              </w:rPr>
              <w:t>Wallace</w:t>
            </w:r>
            <w:r w:rsidRPr="004F4403">
              <w:rPr>
                <w:rFonts w:ascii="Courier New" w:hAnsi="Courier New" w:cs="Courier New"/>
                <w:b/>
                <w:sz w:val="20"/>
                <w:szCs w:val="20"/>
              </w:rPr>
              <w:t xml:space="preserve">, </w:t>
            </w:r>
            <w:r w:rsidR="009E2420" w:rsidRPr="004F4403">
              <w:rPr>
                <w:rFonts w:ascii="Courier New" w:hAnsi="Courier New" w:cs="Courier New"/>
                <w:b/>
                <w:sz w:val="20"/>
                <w:szCs w:val="20"/>
              </w:rPr>
              <w:t>Samantha Humanik</w:t>
            </w:r>
            <w:r w:rsidR="00074207" w:rsidRPr="004F4403">
              <w:rPr>
                <w:rFonts w:ascii="Courier New" w:hAnsi="Courier New" w:cs="Courier New"/>
                <w:b/>
                <w:sz w:val="20"/>
                <w:szCs w:val="20"/>
              </w:rPr>
              <w:t>,</w:t>
            </w:r>
            <w:r w:rsidR="009E2420" w:rsidRPr="004F4403">
              <w:rPr>
                <w:rFonts w:ascii="Courier New" w:hAnsi="Courier New" w:cs="Courier New"/>
                <w:b/>
                <w:sz w:val="20"/>
                <w:szCs w:val="20"/>
              </w:rPr>
              <w:t xml:space="preserve"> </w:t>
            </w:r>
            <w:r w:rsidRPr="004F4403">
              <w:rPr>
                <w:rFonts w:ascii="Courier New" w:hAnsi="Courier New" w:cs="Courier New"/>
                <w:b/>
                <w:sz w:val="20"/>
                <w:szCs w:val="20"/>
              </w:rPr>
              <w:t>et al.</w:t>
            </w:r>
            <w:r w:rsidR="00330F30" w:rsidRPr="004F4403">
              <w:rPr>
                <w:rFonts w:ascii="Courier New" w:hAnsi="Courier New" w:cs="Courier New"/>
                <w:b/>
                <w:sz w:val="20"/>
                <w:szCs w:val="20"/>
              </w:rPr>
              <w:t xml:space="preserve"> v. </w:t>
            </w:r>
            <w:r w:rsidR="009E2420" w:rsidRPr="004F4403">
              <w:rPr>
                <w:rFonts w:ascii="Courier New" w:hAnsi="Courier New" w:cs="Courier New"/>
                <w:b/>
                <w:sz w:val="20"/>
                <w:szCs w:val="20"/>
              </w:rPr>
              <w:t>Robert J. Powell and Mark A. Ciavarella, Jr.,</w:t>
            </w:r>
            <w:r w:rsidR="005048E0" w:rsidRPr="004F4403">
              <w:rPr>
                <w:rFonts w:ascii="Courier New" w:hAnsi="Courier New" w:cs="Courier New"/>
                <w:b/>
                <w:sz w:val="20"/>
                <w:szCs w:val="20"/>
              </w:rPr>
              <w:t xml:space="preserve"> </w:t>
            </w:r>
            <w:r w:rsidR="009E2420" w:rsidRPr="004F4403">
              <w:rPr>
                <w:rFonts w:ascii="Courier New" w:hAnsi="Courier New" w:cs="Courier New"/>
                <w:b/>
                <w:sz w:val="20"/>
                <w:szCs w:val="20"/>
              </w:rPr>
              <w:t>et al.</w:t>
            </w:r>
          </w:p>
          <w:p w:rsidR="00330F30" w:rsidRPr="004F4403" w:rsidRDefault="009E2420" w:rsidP="00F8194E">
            <w:pPr>
              <w:pStyle w:val="PlainText"/>
              <w:jc w:val="left"/>
              <w:rPr>
                <w:rFonts w:ascii="Courier New" w:hAnsi="Courier New" w:cs="Courier New"/>
                <w:b/>
                <w:sz w:val="20"/>
                <w:szCs w:val="20"/>
              </w:rPr>
            </w:pPr>
            <w:r w:rsidRPr="004F4403">
              <w:rPr>
                <w:rFonts w:ascii="Courier New" w:hAnsi="Courier New" w:cs="Courier New"/>
                <w:b/>
                <w:sz w:val="20"/>
                <w:szCs w:val="20"/>
              </w:rPr>
              <w:t>William Conway, et al. v. Michael T. Conahan, et al.</w:t>
            </w:r>
          </w:p>
          <w:p w:rsidR="00330F30" w:rsidRPr="004F4403" w:rsidRDefault="009E2420" w:rsidP="00F8194E">
            <w:pPr>
              <w:pStyle w:val="PlainText"/>
              <w:jc w:val="left"/>
              <w:rPr>
                <w:rFonts w:ascii="Courier New" w:hAnsi="Courier New" w:cs="Courier New"/>
                <w:b/>
                <w:sz w:val="20"/>
                <w:szCs w:val="20"/>
              </w:rPr>
            </w:pPr>
            <w:r w:rsidRPr="004F4403">
              <w:rPr>
                <w:rFonts w:ascii="Courier New" w:hAnsi="Courier New" w:cs="Courier New"/>
                <w:b/>
                <w:sz w:val="20"/>
                <w:szCs w:val="20"/>
              </w:rPr>
              <w:t>H.T., et al. v. Mark A Ciavarella, et al.</w:t>
            </w:r>
          </w:p>
          <w:p w:rsidR="000E6A59" w:rsidRPr="004F4403" w:rsidRDefault="000E6A59" w:rsidP="000E6A59">
            <w:pPr>
              <w:autoSpaceDE w:val="0"/>
              <w:autoSpaceDN w:val="0"/>
              <w:adjustRightInd w:val="0"/>
              <w:jc w:val="left"/>
              <w:rPr>
                <w:rFonts w:ascii="Courier New" w:hAnsi="Courier New" w:cs="Courier New"/>
                <w:sz w:val="20"/>
                <w:szCs w:val="20"/>
              </w:rPr>
            </w:pPr>
            <w:r w:rsidRPr="004F4403">
              <w:rPr>
                <w:rFonts w:ascii="Courier New" w:hAnsi="Courier New" w:cs="Courier New"/>
                <w:sz w:val="20"/>
                <w:szCs w:val="20"/>
              </w:rPr>
              <w:t>Parent/Guardian-plaintiff</w:t>
            </w:r>
            <w:r w:rsidR="009E2420" w:rsidRPr="004F4403">
              <w:rPr>
                <w:rFonts w:ascii="Courier New" w:hAnsi="Courier New" w:cs="Courier New"/>
                <w:sz w:val="20"/>
                <w:szCs w:val="20"/>
              </w:rPr>
              <w:t>s</w:t>
            </w:r>
            <w:r w:rsidRPr="004F4403">
              <w:rPr>
                <w:rFonts w:ascii="Courier New" w:hAnsi="Courier New" w:cs="Courier New"/>
                <w:sz w:val="20"/>
                <w:szCs w:val="20"/>
              </w:rPr>
              <w:t xml:space="preserve"> allege</w:t>
            </w:r>
            <w:r w:rsidR="00143F11" w:rsidRPr="004F4403">
              <w:rPr>
                <w:rFonts w:ascii="Courier New" w:hAnsi="Courier New" w:cs="Courier New"/>
                <w:sz w:val="20"/>
                <w:szCs w:val="20"/>
              </w:rPr>
              <w:t xml:space="preserve"> </w:t>
            </w:r>
            <w:r w:rsidRPr="004F4403">
              <w:rPr>
                <w:rFonts w:ascii="Courier New" w:hAnsi="Courier New" w:cs="Courier New"/>
                <w:sz w:val="20"/>
                <w:szCs w:val="20"/>
              </w:rPr>
              <w:t>that the</w:t>
            </w:r>
          </w:p>
          <w:p w:rsidR="00143F11" w:rsidRPr="004F4403" w:rsidRDefault="00074207" w:rsidP="00342B3D">
            <w:pPr>
              <w:autoSpaceDE w:val="0"/>
              <w:autoSpaceDN w:val="0"/>
              <w:adjustRightInd w:val="0"/>
              <w:jc w:val="left"/>
              <w:rPr>
                <w:rFonts w:ascii="Courier New" w:hAnsi="Courier New" w:cs="Courier New"/>
                <w:sz w:val="20"/>
                <w:szCs w:val="20"/>
              </w:rPr>
            </w:pPr>
            <w:r w:rsidRPr="004F4403">
              <w:rPr>
                <w:rFonts w:ascii="Courier New" w:hAnsi="Courier New" w:cs="Courier New"/>
                <w:sz w:val="20"/>
                <w:szCs w:val="20"/>
              </w:rPr>
              <w:t xml:space="preserve">Child Care </w:t>
            </w:r>
            <w:r w:rsidR="000E6A59" w:rsidRPr="004F4403">
              <w:rPr>
                <w:rFonts w:ascii="Courier New" w:hAnsi="Courier New" w:cs="Courier New"/>
                <w:sz w:val="20"/>
                <w:szCs w:val="20"/>
              </w:rPr>
              <w:t>Provider Defendants and other defendants violated the Juveniles’ constitutional rights, the Racketeer Influenced and Corrupt Organizations Act (“RICO”), and Pennsylvania law.  The Class Period is from 1-1-2003 to 5-31-2008.</w:t>
            </w:r>
          </w:p>
        </w:tc>
        <w:tc>
          <w:tcPr>
            <w:tcW w:w="1530" w:type="dxa"/>
          </w:tcPr>
          <w:p w:rsidR="007E4F58" w:rsidRDefault="007E4F58" w:rsidP="00F8194E">
            <w:pPr>
              <w:pStyle w:val="PlainText"/>
              <w:rPr>
                <w:rFonts w:ascii="Courier New" w:hAnsi="Courier New" w:cs="Courier New"/>
                <w:b/>
                <w:sz w:val="20"/>
                <w:szCs w:val="20"/>
              </w:rPr>
            </w:pPr>
          </w:p>
          <w:p w:rsidR="000E6A59" w:rsidRDefault="000E6A59"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7E4F58" w:rsidRDefault="007E4F58" w:rsidP="00F8194E">
            <w:pPr>
              <w:pStyle w:val="PlainText"/>
              <w:jc w:val="left"/>
              <w:rPr>
                <w:rFonts w:ascii="Courier New" w:hAnsi="Courier New" w:cs="Courier New"/>
                <w:b/>
                <w:sz w:val="20"/>
                <w:szCs w:val="20"/>
              </w:rPr>
            </w:pPr>
          </w:p>
          <w:p w:rsidR="00330F30" w:rsidRDefault="00330F30" w:rsidP="00F8194E">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330F30" w:rsidRDefault="00330F30" w:rsidP="00F8194E">
            <w:pPr>
              <w:pStyle w:val="PlainText"/>
              <w:jc w:val="left"/>
              <w:rPr>
                <w:rFonts w:ascii="Courier New" w:hAnsi="Courier New" w:cs="Courier New"/>
                <w:b/>
                <w:sz w:val="20"/>
                <w:szCs w:val="20"/>
              </w:rPr>
            </w:pPr>
          </w:p>
          <w:p w:rsidR="00330F30" w:rsidRDefault="0050609E" w:rsidP="00F8194E">
            <w:pPr>
              <w:pStyle w:val="PlainText"/>
              <w:jc w:val="left"/>
              <w:rPr>
                <w:rFonts w:ascii="Courier New" w:hAnsi="Courier New" w:cs="Courier New"/>
                <w:b/>
                <w:sz w:val="20"/>
                <w:szCs w:val="20"/>
              </w:rPr>
            </w:pPr>
            <w:hyperlink r:id="rId9" w:history="1">
              <w:r w:rsidR="00330F30" w:rsidRPr="0084115C">
                <w:rPr>
                  <w:rStyle w:val="Hyperlink"/>
                  <w:rFonts w:ascii="Courier New" w:hAnsi="Courier New" w:cs="Courier New"/>
                  <w:b/>
                  <w:sz w:val="20"/>
                  <w:szCs w:val="20"/>
                </w:rPr>
                <w:t>www.kidswinsettlement.com</w:t>
              </w:r>
            </w:hyperlink>
          </w:p>
          <w:p w:rsidR="00330F30" w:rsidRDefault="00330F30" w:rsidP="00F8194E">
            <w:pPr>
              <w:pStyle w:val="PlainText"/>
              <w:jc w:val="left"/>
              <w:rPr>
                <w:rFonts w:ascii="Courier New" w:hAnsi="Courier New" w:cs="Courier New"/>
                <w:b/>
                <w:sz w:val="20"/>
                <w:szCs w:val="20"/>
              </w:rPr>
            </w:pPr>
          </w:p>
        </w:tc>
      </w:tr>
      <w:tr w:rsidR="00143F11" w:rsidRPr="007167C0" w:rsidTr="002002D2">
        <w:tc>
          <w:tcPr>
            <w:tcW w:w="1353" w:type="dxa"/>
          </w:tcPr>
          <w:p w:rsidR="00143F11" w:rsidRDefault="00143F11" w:rsidP="00861B8B">
            <w:pPr>
              <w:pStyle w:val="PlainText"/>
              <w:rPr>
                <w:rFonts w:ascii="Courier New" w:hAnsi="Courier New" w:cs="Courier New"/>
                <w:b/>
                <w:sz w:val="20"/>
                <w:szCs w:val="20"/>
              </w:rPr>
            </w:pPr>
          </w:p>
          <w:p w:rsidR="00143F11" w:rsidRDefault="00143F11" w:rsidP="00861B8B">
            <w:pPr>
              <w:pStyle w:val="PlainText"/>
              <w:rPr>
                <w:rFonts w:ascii="Courier New" w:hAnsi="Courier New" w:cs="Courier New"/>
                <w:b/>
                <w:sz w:val="20"/>
                <w:szCs w:val="20"/>
              </w:rPr>
            </w:pPr>
            <w:r>
              <w:rPr>
                <w:rFonts w:ascii="Courier New" w:hAnsi="Courier New" w:cs="Courier New"/>
                <w:b/>
                <w:sz w:val="20"/>
                <w:szCs w:val="20"/>
              </w:rPr>
              <w:t>9-10-2015</w:t>
            </w:r>
          </w:p>
        </w:tc>
        <w:tc>
          <w:tcPr>
            <w:tcW w:w="1620" w:type="dxa"/>
          </w:tcPr>
          <w:p w:rsidR="00143F11" w:rsidRDefault="00143F11" w:rsidP="00F8194E">
            <w:pPr>
              <w:pStyle w:val="PlainText"/>
              <w:rPr>
                <w:rFonts w:ascii="Courier New" w:hAnsi="Courier New" w:cs="Courier New"/>
                <w:b/>
                <w:sz w:val="20"/>
                <w:szCs w:val="20"/>
              </w:rPr>
            </w:pPr>
          </w:p>
          <w:p w:rsidR="00143F11" w:rsidRDefault="00143F11" w:rsidP="00F8194E">
            <w:pPr>
              <w:pStyle w:val="PlainText"/>
              <w:rPr>
                <w:rFonts w:ascii="Courier New" w:hAnsi="Courier New" w:cs="Courier New"/>
                <w:b/>
                <w:sz w:val="20"/>
                <w:szCs w:val="20"/>
              </w:rPr>
            </w:pPr>
            <w:r>
              <w:rPr>
                <w:rFonts w:ascii="Courier New" w:hAnsi="Courier New" w:cs="Courier New"/>
                <w:b/>
                <w:sz w:val="20"/>
                <w:szCs w:val="20"/>
              </w:rPr>
              <w:t>13-CV-00581</w:t>
            </w:r>
          </w:p>
        </w:tc>
        <w:tc>
          <w:tcPr>
            <w:tcW w:w="1800" w:type="dxa"/>
          </w:tcPr>
          <w:p w:rsidR="00143F11" w:rsidRDefault="00143F11" w:rsidP="00861B8B">
            <w:pPr>
              <w:pStyle w:val="PlainText"/>
              <w:rPr>
                <w:rFonts w:ascii="Courier New" w:hAnsi="Courier New" w:cs="Courier New"/>
                <w:b/>
                <w:sz w:val="20"/>
                <w:szCs w:val="20"/>
              </w:rPr>
            </w:pPr>
          </w:p>
          <w:p w:rsidR="00143F11" w:rsidRDefault="00143F11"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5940" w:type="dxa"/>
          </w:tcPr>
          <w:p w:rsidR="00143F11" w:rsidRPr="004F4403" w:rsidRDefault="00143F11" w:rsidP="00F8194E">
            <w:pPr>
              <w:pStyle w:val="PlainText"/>
              <w:jc w:val="left"/>
              <w:rPr>
                <w:rFonts w:ascii="Courier New" w:hAnsi="Courier New" w:cs="Courier New"/>
                <w:b/>
                <w:sz w:val="20"/>
                <w:szCs w:val="20"/>
              </w:rPr>
            </w:pPr>
          </w:p>
          <w:p w:rsidR="00143F11" w:rsidRPr="004F4403" w:rsidRDefault="00143F11" w:rsidP="00510282">
            <w:pPr>
              <w:pStyle w:val="PlainText"/>
              <w:jc w:val="left"/>
              <w:rPr>
                <w:rFonts w:ascii="Courier New" w:hAnsi="Courier New" w:cs="Courier New"/>
                <w:b/>
                <w:sz w:val="20"/>
                <w:szCs w:val="20"/>
              </w:rPr>
            </w:pPr>
            <w:r w:rsidRPr="004F4403">
              <w:rPr>
                <w:rFonts w:ascii="Courier New" w:hAnsi="Courier New" w:cs="Courier New"/>
                <w:b/>
                <w:sz w:val="20"/>
                <w:szCs w:val="20"/>
              </w:rPr>
              <w:t>Sara W</w:t>
            </w:r>
            <w:r w:rsidR="00990909" w:rsidRPr="004F4403">
              <w:rPr>
                <w:rFonts w:ascii="Courier New" w:hAnsi="Courier New" w:cs="Courier New"/>
                <w:b/>
                <w:sz w:val="20"/>
                <w:szCs w:val="20"/>
              </w:rPr>
              <w:t>e</w:t>
            </w:r>
            <w:r w:rsidRPr="004F4403">
              <w:rPr>
                <w:rFonts w:ascii="Courier New" w:hAnsi="Courier New" w:cs="Courier New"/>
                <w:b/>
                <w:sz w:val="20"/>
                <w:szCs w:val="20"/>
              </w:rPr>
              <w:t>llens, Kelly Jensen, Jacqueline Pena, Bernice Giovanni, Lara Hollinger, and Jennifer Bennie v. Daiichi Sankyo, Inc.</w:t>
            </w:r>
          </w:p>
          <w:p w:rsidR="002D1482" w:rsidRPr="004F4403" w:rsidRDefault="00510282" w:rsidP="002D1482">
            <w:pPr>
              <w:autoSpaceDE w:val="0"/>
              <w:autoSpaceDN w:val="0"/>
              <w:adjustRightInd w:val="0"/>
              <w:jc w:val="left"/>
              <w:rPr>
                <w:rFonts w:ascii="Courier New" w:hAnsi="Courier New" w:cs="Courier New"/>
                <w:sz w:val="20"/>
                <w:szCs w:val="20"/>
              </w:rPr>
            </w:pPr>
            <w:r w:rsidRPr="004F4403">
              <w:rPr>
                <w:rFonts w:ascii="Courier New" w:hAnsi="Courier New" w:cs="Courier New"/>
                <w:sz w:val="20"/>
                <w:szCs w:val="20"/>
              </w:rPr>
              <w:t xml:space="preserve">Employee-plaintiffs allege that </w:t>
            </w:r>
            <w:r w:rsidR="001722A8" w:rsidRPr="004F4403">
              <w:rPr>
                <w:rFonts w:ascii="Courier New" w:hAnsi="Courier New" w:cs="Courier New"/>
                <w:sz w:val="20"/>
                <w:szCs w:val="20"/>
              </w:rPr>
              <w:t>Defendant</w:t>
            </w:r>
            <w:r w:rsidR="002D1482" w:rsidRPr="004F4403">
              <w:rPr>
                <w:rFonts w:ascii="Courier New" w:hAnsi="Courier New" w:cs="Courier New"/>
                <w:sz w:val="20"/>
                <w:szCs w:val="20"/>
              </w:rPr>
              <w:t xml:space="preserve"> violated Title VII of the Civil Rights Act of 1964, 42 U.S.C. </w:t>
            </w:r>
            <w:r w:rsidR="002D1482" w:rsidRPr="004F4403">
              <w:rPr>
                <w:rFonts w:cstheme="minorHAnsi"/>
                <w:sz w:val="20"/>
                <w:szCs w:val="20"/>
              </w:rPr>
              <w:t>§</w:t>
            </w:r>
            <w:r w:rsidR="002D1482" w:rsidRPr="004F4403">
              <w:rPr>
                <w:rFonts w:ascii="Courier New" w:hAnsi="Courier New" w:cs="Courier New"/>
                <w:sz w:val="20"/>
                <w:szCs w:val="20"/>
              </w:rPr>
              <w:t xml:space="preserve"> 2000e </w:t>
            </w:r>
            <w:r w:rsidR="002D1482" w:rsidRPr="004F4403">
              <w:rPr>
                <w:rFonts w:ascii="Courier New" w:hAnsi="Courier New" w:cs="Courier New"/>
                <w:i/>
                <w:iCs/>
                <w:sz w:val="20"/>
                <w:szCs w:val="20"/>
              </w:rPr>
              <w:t>et seq</w:t>
            </w:r>
            <w:r w:rsidR="002D1482" w:rsidRPr="004F4403">
              <w:rPr>
                <w:rFonts w:ascii="Courier New" w:hAnsi="Courier New" w:cs="Courier New"/>
                <w:sz w:val="20"/>
                <w:szCs w:val="20"/>
              </w:rPr>
              <w:t>. (“Title</w:t>
            </w:r>
          </w:p>
          <w:p w:rsidR="002D1482" w:rsidRPr="004F4403" w:rsidRDefault="002D1482" w:rsidP="002D1482">
            <w:pPr>
              <w:autoSpaceDE w:val="0"/>
              <w:autoSpaceDN w:val="0"/>
              <w:adjustRightInd w:val="0"/>
              <w:jc w:val="left"/>
              <w:rPr>
                <w:rFonts w:ascii="Courier New" w:hAnsi="Courier New" w:cs="Courier New"/>
                <w:sz w:val="20"/>
                <w:szCs w:val="20"/>
              </w:rPr>
            </w:pPr>
            <w:r w:rsidRPr="004F4403">
              <w:rPr>
                <w:rFonts w:ascii="Courier New" w:hAnsi="Courier New" w:cs="Courier New"/>
                <w:sz w:val="20"/>
                <w:szCs w:val="20"/>
              </w:rPr>
              <w:t xml:space="preserve">VII”); the Equal Pay Act of 1963, 29 U.S.C. </w:t>
            </w:r>
            <w:r w:rsidRPr="004F4403">
              <w:rPr>
                <w:rFonts w:cstheme="minorHAnsi"/>
                <w:sz w:val="20"/>
                <w:szCs w:val="20"/>
              </w:rPr>
              <w:t xml:space="preserve">§ </w:t>
            </w:r>
            <w:r w:rsidRPr="004F4403">
              <w:rPr>
                <w:rFonts w:ascii="Courier New" w:hAnsi="Courier New" w:cs="Courier New"/>
                <w:sz w:val="20"/>
                <w:szCs w:val="20"/>
              </w:rPr>
              <w:t>206(d) (the “Equal Pay Act” or “EPA”); The</w:t>
            </w:r>
          </w:p>
          <w:p w:rsidR="002D1482" w:rsidRPr="004F4403" w:rsidRDefault="002D1482" w:rsidP="002D1482">
            <w:pPr>
              <w:autoSpaceDE w:val="0"/>
              <w:autoSpaceDN w:val="0"/>
              <w:adjustRightInd w:val="0"/>
              <w:jc w:val="left"/>
              <w:rPr>
                <w:rFonts w:ascii="Courier New" w:hAnsi="Courier New" w:cs="Courier New"/>
                <w:i/>
                <w:iCs/>
                <w:sz w:val="20"/>
                <w:szCs w:val="20"/>
              </w:rPr>
            </w:pPr>
            <w:r w:rsidRPr="004F4403">
              <w:rPr>
                <w:rFonts w:ascii="Courier New" w:hAnsi="Courier New" w:cs="Courier New"/>
                <w:sz w:val="20"/>
                <w:szCs w:val="20"/>
              </w:rPr>
              <w:t xml:space="preserve">California Fair Housing and Employment Act, California Government Code </w:t>
            </w:r>
            <w:r w:rsidRPr="004F4403">
              <w:rPr>
                <w:rFonts w:cstheme="minorHAnsi"/>
                <w:sz w:val="20"/>
                <w:szCs w:val="20"/>
              </w:rPr>
              <w:t>§</w:t>
            </w:r>
            <w:r w:rsidRPr="004F4403">
              <w:rPr>
                <w:rFonts w:ascii="Courier New" w:hAnsi="Courier New" w:cs="Courier New"/>
                <w:sz w:val="20"/>
                <w:szCs w:val="20"/>
              </w:rPr>
              <w:t xml:space="preserve"> 12940 </w:t>
            </w:r>
            <w:r w:rsidRPr="004F4403">
              <w:rPr>
                <w:rFonts w:ascii="Courier New" w:hAnsi="Courier New" w:cs="Courier New"/>
                <w:i/>
                <w:iCs/>
                <w:sz w:val="20"/>
                <w:szCs w:val="20"/>
              </w:rPr>
              <w:t>et seq.</w:t>
            </w:r>
          </w:p>
          <w:p w:rsidR="00510282" w:rsidRPr="004F4403" w:rsidRDefault="002D1482" w:rsidP="002D1482">
            <w:pPr>
              <w:autoSpaceDE w:val="0"/>
              <w:autoSpaceDN w:val="0"/>
              <w:adjustRightInd w:val="0"/>
              <w:jc w:val="left"/>
              <w:rPr>
                <w:rFonts w:ascii="Courier New" w:hAnsi="Courier New" w:cs="Courier New"/>
                <w:sz w:val="20"/>
                <w:szCs w:val="20"/>
              </w:rPr>
            </w:pPr>
            <w:r w:rsidRPr="004F4403">
              <w:rPr>
                <w:rFonts w:ascii="Courier New" w:hAnsi="Courier New" w:cs="Courier New"/>
                <w:sz w:val="20"/>
                <w:szCs w:val="20"/>
              </w:rPr>
              <w:t>(“FH</w:t>
            </w:r>
            <w:r w:rsidR="00E0437D" w:rsidRPr="004F4403">
              <w:rPr>
                <w:rFonts w:ascii="Courier New" w:hAnsi="Courier New" w:cs="Courier New"/>
                <w:sz w:val="20"/>
                <w:szCs w:val="20"/>
              </w:rPr>
              <w:t>E</w:t>
            </w:r>
            <w:r w:rsidRPr="004F4403">
              <w:rPr>
                <w:rFonts w:ascii="Courier New" w:hAnsi="Courier New" w:cs="Courier New"/>
                <w:sz w:val="20"/>
                <w:szCs w:val="20"/>
              </w:rPr>
              <w:t xml:space="preserve">A”); the California Equal Pay Act, California Labor Code </w:t>
            </w:r>
            <w:r w:rsidRPr="004F4403">
              <w:rPr>
                <w:rFonts w:cstheme="minorHAnsi"/>
                <w:sz w:val="20"/>
                <w:szCs w:val="20"/>
              </w:rPr>
              <w:t>§</w:t>
            </w:r>
            <w:r w:rsidRPr="004F4403">
              <w:rPr>
                <w:rFonts w:ascii="Courier New" w:hAnsi="Courier New" w:cs="Courier New"/>
                <w:sz w:val="20"/>
                <w:szCs w:val="20"/>
              </w:rPr>
              <w:t xml:space="preserve"> 1197.5 </w:t>
            </w:r>
            <w:r w:rsidRPr="004F4403">
              <w:rPr>
                <w:rFonts w:ascii="Courier New" w:hAnsi="Courier New" w:cs="Courier New"/>
                <w:i/>
                <w:iCs/>
                <w:sz w:val="20"/>
                <w:szCs w:val="20"/>
              </w:rPr>
              <w:t>et seq.</w:t>
            </w:r>
            <w:r w:rsidRPr="004F4403">
              <w:rPr>
                <w:rFonts w:ascii="Courier New" w:hAnsi="Courier New" w:cs="Courier New"/>
                <w:sz w:val="20"/>
                <w:szCs w:val="20"/>
              </w:rPr>
              <w:t xml:space="preserve">; the California Business and Professions Code </w:t>
            </w:r>
            <w:r w:rsidRPr="004F4403">
              <w:rPr>
                <w:rFonts w:cstheme="minorHAnsi"/>
                <w:sz w:val="20"/>
                <w:szCs w:val="20"/>
              </w:rPr>
              <w:t>§§</w:t>
            </w:r>
            <w:r w:rsidRPr="004F4403">
              <w:rPr>
                <w:rFonts w:ascii="Courier New" w:hAnsi="Courier New" w:cs="Courier New"/>
                <w:sz w:val="20"/>
                <w:szCs w:val="20"/>
              </w:rPr>
              <w:t xml:space="preserve"> 17200-17208; and California common law, asserting individual and class claims of gender discrimination.  Plaintiffs also allege</w:t>
            </w:r>
            <w:r w:rsidR="00E0437D" w:rsidRPr="004F4403">
              <w:rPr>
                <w:rFonts w:ascii="Courier New" w:hAnsi="Courier New" w:cs="Courier New"/>
                <w:sz w:val="20"/>
                <w:szCs w:val="20"/>
              </w:rPr>
              <w:t>,</w:t>
            </w:r>
            <w:r w:rsidRPr="004F4403">
              <w:rPr>
                <w:rFonts w:ascii="Courier New" w:hAnsi="Courier New" w:cs="Courier New"/>
                <w:sz w:val="20"/>
                <w:szCs w:val="20"/>
              </w:rPr>
              <w:t xml:space="preserve"> </w:t>
            </w:r>
            <w:r w:rsidR="00E0437D" w:rsidRPr="004F4403">
              <w:rPr>
                <w:rFonts w:ascii="Courier New" w:hAnsi="Courier New" w:cs="Courier New"/>
                <w:sz w:val="20"/>
                <w:szCs w:val="20"/>
              </w:rPr>
              <w:t xml:space="preserve">as to </w:t>
            </w:r>
            <w:r w:rsidR="00510282" w:rsidRPr="004F4403">
              <w:rPr>
                <w:rFonts w:ascii="Courier New" w:hAnsi="Courier New" w:cs="Courier New"/>
                <w:sz w:val="20"/>
                <w:szCs w:val="20"/>
              </w:rPr>
              <w:t xml:space="preserve">all current and former </w:t>
            </w:r>
            <w:r w:rsidR="00E0437D" w:rsidRPr="004F4403">
              <w:rPr>
                <w:rFonts w:ascii="Courier New" w:hAnsi="Courier New" w:cs="Courier New"/>
                <w:sz w:val="20"/>
                <w:szCs w:val="20"/>
              </w:rPr>
              <w:t>Daiichi Sankyo, Inc. (“</w:t>
            </w:r>
            <w:r w:rsidR="00510282" w:rsidRPr="004F4403">
              <w:rPr>
                <w:rFonts w:ascii="Courier New" w:hAnsi="Courier New" w:cs="Courier New"/>
                <w:sz w:val="20"/>
                <w:szCs w:val="20"/>
              </w:rPr>
              <w:t>DSI</w:t>
            </w:r>
            <w:r w:rsidR="00E0437D" w:rsidRPr="004F4403">
              <w:rPr>
                <w:rFonts w:ascii="Courier New" w:hAnsi="Courier New" w:cs="Courier New"/>
                <w:sz w:val="20"/>
                <w:szCs w:val="20"/>
              </w:rPr>
              <w:t>”)</w:t>
            </w:r>
            <w:r w:rsidR="00510282" w:rsidRPr="004F4403">
              <w:rPr>
                <w:rFonts w:ascii="Courier New" w:hAnsi="Courier New" w:cs="Courier New"/>
                <w:sz w:val="20"/>
                <w:szCs w:val="20"/>
              </w:rPr>
              <w:t xml:space="preserve"> female sales representatives and first-level</w:t>
            </w:r>
            <w:r w:rsidR="001722A8" w:rsidRPr="004F4403">
              <w:rPr>
                <w:rFonts w:ascii="Courier New" w:hAnsi="Courier New" w:cs="Courier New"/>
                <w:sz w:val="20"/>
                <w:szCs w:val="20"/>
              </w:rPr>
              <w:t xml:space="preserve"> </w:t>
            </w:r>
            <w:r w:rsidR="00510282" w:rsidRPr="004F4403">
              <w:rPr>
                <w:rFonts w:ascii="Courier New" w:hAnsi="Courier New" w:cs="Courier New"/>
                <w:sz w:val="20"/>
                <w:szCs w:val="20"/>
              </w:rPr>
              <w:t>sales managers</w:t>
            </w:r>
            <w:r w:rsidR="00E0437D" w:rsidRPr="004F4403">
              <w:rPr>
                <w:rFonts w:ascii="Courier New" w:hAnsi="Courier New" w:cs="Courier New"/>
                <w:sz w:val="20"/>
                <w:szCs w:val="20"/>
              </w:rPr>
              <w:t xml:space="preserve">, </w:t>
            </w:r>
            <w:r w:rsidR="00510282" w:rsidRPr="004F4403">
              <w:rPr>
                <w:rFonts w:ascii="Courier New" w:hAnsi="Courier New" w:cs="Courier New"/>
                <w:sz w:val="20"/>
                <w:szCs w:val="20"/>
              </w:rPr>
              <w:t>gender discrimination in employment, including pay, promotion to District</w:t>
            </w:r>
            <w:r w:rsidR="001722A8" w:rsidRPr="004F4403">
              <w:rPr>
                <w:rFonts w:ascii="Courier New" w:hAnsi="Courier New" w:cs="Courier New"/>
                <w:sz w:val="20"/>
                <w:szCs w:val="20"/>
              </w:rPr>
              <w:t xml:space="preserve"> </w:t>
            </w:r>
            <w:r w:rsidR="00510282" w:rsidRPr="004F4403">
              <w:rPr>
                <w:rFonts w:ascii="Courier New" w:hAnsi="Courier New" w:cs="Courier New"/>
                <w:sz w:val="20"/>
                <w:szCs w:val="20"/>
              </w:rPr>
              <w:t>Manager and pregnancy discrimination.</w:t>
            </w:r>
            <w:r w:rsidRPr="004F4403">
              <w:rPr>
                <w:rFonts w:ascii="Courier New" w:hAnsi="Courier New" w:cs="Courier New"/>
                <w:sz w:val="20"/>
                <w:szCs w:val="20"/>
              </w:rPr>
              <w:t xml:space="preserve">  The Class Period is from 9-12-2008 to date of Preliminary Approval.</w:t>
            </w:r>
          </w:p>
          <w:p w:rsidR="002D1482" w:rsidRPr="004F4403" w:rsidRDefault="002D1482" w:rsidP="002D1482">
            <w:pPr>
              <w:autoSpaceDE w:val="0"/>
              <w:autoSpaceDN w:val="0"/>
              <w:adjustRightInd w:val="0"/>
              <w:jc w:val="left"/>
              <w:rPr>
                <w:rFonts w:ascii="Courier New" w:hAnsi="Courier New" w:cs="Courier New"/>
                <w:sz w:val="20"/>
                <w:szCs w:val="20"/>
              </w:rPr>
            </w:pPr>
          </w:p>
        </w:tc>
        <w:tc>
          <w:tcPr>
            <w:tcW w:w="1530" w:type="dxa"/>
          </w:tcPr>
          <w:p w:rsidR="00143F11" w:rsidRDefault="00143F11" w:rsidP="00F8194E">
            <w:pPr>
              <w:pStyle w:val="PlainText"/>
              <w:rPr>
                <w:rFonts w:ascii="Courier New" w:hAnsi="Courier New" w:cs="Courier New"/>
                <w:b/>
                <w:sz w:val="20"/>
                <w:szCs w:val="20"/>
              </w:rPr>
            </w:pPr>
          </w:p>
          <w:p w:rsidR="00510282" w:rsidRDefault="00510282"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143F11" w:rsidRDefault="00143F11" w:rsidP="00F8194E">
            <w:pPr>
              <w:pStyle w:val="PlainText"/>
              <w:jc w:val="left"/>
              <w:rPr>
                <w:rFonts w:ascii="Courier New" w:hAnsi="Courier New" w:cs="Courier New"/>
                <w:b/>
                <w:sz w:val="20"/>
                <w:szCs w:val="20"/>
              </w:rPr>
            </w:pPr>
          </w:p>
          <w:p w:rsidR="00510282" w:rsidRDefault="00510282"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fax or visit:</w:t>
            </w:r>
          </w:p>
          <w:p w:rsidR="00510282" w:rsidRDefault="00510282" w:rsidP="00F8194E">
            <w:pPr>
              <w:pStyle w:val="PlainText"/>
              <w:jc w:val="left"/>
              <w:rPr>
                <w:rFonts w:ascii="Courier New" w:hAnsi="Courier New" w:cs="Courier New"/>
                <w:b/>
                <w:sz w:val="20"/>
                <w:szCs w:val="20"/>
              </w:rPr>
            </w:pPr>
          </w:p>
          <w:p w:rsidR="00510282" w:rsidRPr="00510282" w:rsidRDefault="00510282" w:rsidP="00510282">
            <w:pPr>
              <w:autoSpaceDE w:val="0"/>
              <w:autoSpaceDN w:val="0"/>
              <w:adjustRightInd w:val="0"/>
              <w:jc w:val="left"/>
              <w:rPr>
                <w:rFonts w:ascii="Courier New" w:hAnsi="Courier New" w:cs="Courier New"/>
                <w:color w:val="000000"/>
                <w:sz w:val="16"/>
                <w:szCs w:val="16"/>
              </w:rPr>
            </w:pPr>
            <w:r w:rsidRPr="00510282">
              <w:rPr>
                <w:rFonts w:ascii="Courier New" w:hAnsi="Courier New" w:cs="Courier New"/>
                <w:color w:val="000000"/>
                <w:sz w:val="16"/>
                <w:szCs w:val="16"/>
              </w:rPr>
              <w:t>Claims Administrator</w:t>
            </w:r>
          </w:p>
          <w:p w:rsidR="00510282" w:rsidRPr="00510282" w:rsidRDefault="00510282" w:rsidP="00510282">
            <w:pPr>
              <w:autoSpaceDE w:val="0"/>
              <w:autoSpaceDN w:val="0"/>
              <w:adjustRightInd w:val="0"/>
              <w:jc w:val="left"/>
              <w:rPr>
                <w:rFonts w:ascii="Courier New" w:hAnsi="Courier New" w:cs="Courier New"/>
                <w:color w:val="000000"/>
                <w:sz w:val="16"/>
                <w:szCs w:val="16"/>
              </w:rPr>
            </w:pPr>
            <w:r w:rsidRPr="00510282">
              <w:rPr>
                <w:rFonts w:ascii="Courier New" w:hAnsi="Courier New" w:cs="Courier New"/>
                <w:color w:val="000000"/>
                <w:sz w:val="16"/>
                <w:szCs w:val="16"/>
              </w:rPr>
              <w:t>Rust Consulting, Inc.</w:t>
            </w:r>
          </w:p>
          <w:p w:rsidR="00510282" w:rsidRDefault="00510282" w:rsidP="00510282">
            <w:pPr>
              <w:autoSpaceDE w:val="0"/>
              <w:autoSpaceDN w:val="0"/>
              <w:adjustRightInd w:val="0"/>
              <w:jc w:val="left"/>
              <w:rPr>
                <w:rFonts w:ascii="Courier New" w:hAnsi="Courier New" w:cs="Courier New"/>
                <w:color w:val="000000"/>
                <w:sz w:val="16"/>
                <w:szCs w:val="16"/>
              </w:rPr>
            </w:pPr>
            <w:r>
              <w:rPr>
                <w:rFonts w:ascii="Courier New" w:hAnsi="Courier New" w:cs="Courier New"/>
                <w:color w:val="000000"/>
                <w:sz w:val="16"/>
                <w:szCs w:val="16"/>
              </w:rPr>
              <w:t>One Market Plaza</w:t>
            </w:r>
          </w:p>
          <w:p w:rsidR="00510282" w:rsidRPr="00510282" w:rsidRDefault="00510282" w:rsidP="00510282">
            <w:pPr>
              <w:autoSpaceDE w:val="0"/>
              <w:autoSpaceDN w:val="0"/>
              <w:adjustRightInd w:val="0"/>
              <w:jc w:val="left"/>
              <w:rPr>
                <w:rFonts w:ascii="Courier New" w:hAnsi="Courier New" w:cs="Courier New"/>
                <w:color w:val="000000"/>
                <w:sz w:val="16"/>
                <w:szCs w:val="16"/>
              </w:rPr>
            </w:pPr>
            <w:r w:rsidRPr="00510282">
              <w:rPr>
                <w:rFonts w:ascii="Courier New" w:hAnsi="Courier New" w:cs="Courier New"/>
                <w:color w:val="000000"/>
                <w:sz w:val="16"/>
                <w:szCs w:val="16"/>
              </w:rPr>
              <w:t>Suite 1275</w:t>
            </w:r>
          </w:p>
          <w:p w:rsidR="00510282" w:rsidRPr="00510282" w:rsidRDefault="00510282" w:rsidP="00510282">
            <w:pPr>
              <w:autoSpaceDE w:val="0"/>
              <w:autoSpaceDN w:val="0"/>
              <w:adjustRightInd w:val="0"/>
              <w:jc w:val="left"/>
              <w:rPr>
                <w:rFonts w:ascii="Courier New" w:hAnsi="Courier New" w:cs="Courier New"/>
                <w:color w:val="000000"/>
                <w:sz w:val="16"/>
                <w:szCs w:val="16"/>
              </w:rPr>
            </w:pPr>
            <w:r w:rsidRPr="00510282">
              <w:rPr>
                <w:rFonts w:ascii="Courier New" w:hAnsi="Courier New" w:cs="Courier New"/>
                <w:color w:val="000000"/>
                <w:sz w:val="16"/>
                <w:szCs w:val="16"/>
              </w:rPr>
              <w:t>San Francisco, CA 94105</w:t>
            </w:r>
          </w:p>
          <w:p w:rsidR="00510282" w:rsidRPr="00510282" w:rsidRDefault="00510282" w:rsidP="00510282">
            <w:pPr>
              <w:autoSpaceDE w:val="0"/>
              <w:autoSpaceDN w:val="0"/>
              <w:adjustRightInd w:val="0"/>
              <w:jc w:val="left"/>
              <w:rPr>
                <w:rFonts w:ascii="Courier New" w:hAnsi="Courier New" w:cs="Courier New"/>
                <w:color w:val="000000"/>
                <w:sz w:val="16"/>
                <w:szCs w:val="16"/>
              </w:rPr>
            </w:pPr>
          </w:p>
          <w:p w:rsidR="00510282" w:rsidRPr="00510282" w:rsidRDefault="00510282" w:rsidP="00510282">
            <w:pPr>
              <w:autoSpaceDE w:val="0"/>
              <w:autoSpaceDN w:val="0"/>
              <w:adjustRightInd w:val="0"/>
              <w:jc w:val="left"/>
              <w:rPr>
                <w:rFonts w:ascii="Courier New" w:hAnsi="Courier New" w:cs="Courier New"/>
                <w:color w:val="000000"/>
                <w:sz w:val="16"/>
                <w:szCs w:val="16"/>
              </w:rPr>
            </w:pPr>
            <w:r w:rsidRPr="00510282">
              <w:rPr>
                <w:rFonts w:ascii="Courier New" w:hAnsi="Courier New" w:cs="Courier New"/>
                <w:color w:val="000000"/>
                <w:sz w:val="16"/>
                <w:szCs w:val="16"/>
              </w:rPr>
              <w:t>612 359-2000 (Ph.)</w:t>
            </w:r>
          </w:p>
          <w:p w:rsidR="00510282" w:rsidRPr="00510282" w:rsidRDefault="00510282" w:rsidP="00510282">
            <w:pPr>
              <w:autoSpaceDE w:val="0"/>
              <w:autoSpaceDN w:val="0"/>
              <w:adjustRightInd w:val="0"/>
              <w:jc w:val="left"/>
              <w:rPr>
                <w:rFonts w:ascii="Courier New" w:hAnsi="Courier New" w:cs="Courier New"/>
                <w:color w:val="000000"/>
                <w:sz w:val="16"/>
                <w:szCs w:val="16"/>
              </w:rPr>
            </w:pPr>
          </w:p>
          <w:p w:rsidR="00510282" w:rsidRPr="00510282" w:rsidRDefault="00510282" w:rsidP="00510282">
            <w:pPr>
              <w:autoSpaceDE w:val="0"/>
              <w:autoSpaceDN w:val="0"/>
              <w:adjustRightInd w:val="0"/>
              <w:jc w:val="left"/>
              <w:rPr>
                <w:rFonts w:ascii="Courier New" w:hAnsi="Courier New" w:cs="Courier New"/>
                <w:color w:val="000000"/>
                <w:sz w:val="16"/>
                <w:szCs w:val="16"/>
              </w:rPr>
            </w:pPr>
            <w:r w:rsidRPr="00510282">
              <w:rPr>
                <w:rFonts w:ascii="Courier New" w:hAnsi="Courier New" w:cs="Courier New"/>
                <w:color w:val="000000"/>
                <w:sz w:val="16"/>
                <w:szCs w:val="16"/>
              </w:rPr>
              <w:t>612 359-2050 (Fax)</w:t>
            </w:r>
          </w:p>
          <w:p w:rsidR="00510282" w:rsidRPr="00510282" w:rsidRDefault="00510282" w:rsidP="00510282">
            <w:pPr>
              <w:pStyle w:val="PlainText"/>
              <w:jc w:val="left"/>
              <w:rPr>
                <w:rFonts w:ascii="Courier New" w:hAnsi="Courier New" w:cs="Courier New"/>
                <w:color w:val="000000"/>
                <w:sz w:val="16"/>
                <w:szCs w:val="16"/>
              </w:rPr>
            </w:pPr>
          </w:p>
          <w:p w:rsidR="00510282" w:rsidRPr="00510282" w:rsidRDefault="0050609E" w:rsidP="00510282">
            <w:pPr>
              <w:pStyle w:val="PlainText"/>
              <w:jc w:val="left"/>
              <w:rPr>
                <w:rFonts w:ascii="Courier New" w:hAnsi="Courier New" w:cs="Courier New"/>
                <w:color w:val="0000FF"/>
                <w:sz w:val="16"/>
                <w:szCs w:val="16"/>
              </w:rPr>
            </w:pPr>
            <w:hyperlink r:id="rId10" w:history="1">
              <w:r w:rsidR="00510282" w:rsidRPr="00510282">
                <w:rPr>
                  <w:rStyle w:val="Hyperlink"/>
                  <w:rFonts w:ascii="Courier New" w:hAnsi="Courier New" w:cs="Courier New"/>
                  <w:sz w:val="16"/>
                  <w:szCs w:val="16"/>
                </w:rPr>
                <w:t>www.rustconsulting.com</w:t>
              </w:r>
            </w:hyperlink>
          </w:p>
          <w:p w:rsidR="00510282" w:rsidRDefault="00510282" w:rsidP="00510282">
            <w:pPr>
              <w:pStyle w:val="PlainText"/>
              <w:jc w:val="left"/>
              <w:rPr>
                <w:rFonts w:ascii="Courier New" w:hAnsi="Courier New" w:cs="Courier New"/>
                <w:b/>
                <w:sz w:val="20"/>
                <w:szCs w:val="20"/>
              </w:rPr>
            </w:pPr>
          </w:p>
        </w:tc>
      </w:tr>
      <w:tr w:rsidR="002D1482" w:rsidRPr="007167C0" w:rsidTr="002002D2">
        <w:tc>
          <w:tcPr>
            <w:tcW w:w="1353" w:type="dxa"/>
          </w:tcPr>
          <w:p w:rsidR="002D1482" w:rsidRDefault="002D1482" w:rsidP="00861B8B">
            <w:pPr>
              <w:pStyle w:val="PlainText"/>
              <w:rPr>
                <w:rFonts w:ascii="Courier New" w:hAnsi="Courier New" w:cs="Courier New"/>
                <w:b/>
                <w:sz w:val="20"/>
                <w:szCs w:val="20"/>
              </w:rPr>
            </w:pPr>
          </w:p>
          <w:p w:rsidR="002D1482" w:rsidRDefault="002D1482" w:rsidP="00861B8B">
            <w:pPr>
              <w:pStyle w:val="PlainText"/>
              <w:rPr>
                <w:rFonts w:ascii="Courier New" w:hAnsi="Courier New" w:cs="Courier New"/>
                <w:b/>
                <w:sz w:val="20"/>
                <w:szCs w:val="20"/>
              </w:rPr>
            </w:pPr>
            <w:r>
              <w:rPr>
                <w:rFonts w:ascii="Courier New" w:hAnsi="Courier New" w:cs="Courier New"/>
                <w:b/>
                <w:sz w:val="20"/>
                <w:szCs w:val="20"/>
              </w:rPr>
              <w:t>9-10-2015</w:t>
            </w:r>
          </w:p>
        </w:tc>
        <w:tc>
          <w:tcPr>
            <w:tcW w:w="1620" w:type="dxa"/>
          </w:tcPr>
          <w:p w:rsidR="002D1482" w:rsidRDefault="002D1482" w:rsidP="00F8194E">
            <w:pPr>
              <w:pStyle w:val="PlainText"/>
              <w:rPr>
                <w:rFonts w:ascii="Courier New" w:hAnsi="Courier New" w:cs="Courier New"/>
                <w:b/>
                <w:sz w:val="20"/>
                <w:szCs w:val="20"/>
              </w:rPr>
            </w:pPr>
          </w:p>
          <w:p w:rsidR="002D1482" w:rsidRDefault="006D1D97" w:rsidP="00F8194E">
            <w:pPr>
              <w:pStyle w:val="PlainText"/>
              <w:rPr>
                <w:rFonts w:ascii="Courier New" w:hAnsi="Courier New" w:cs="Courier New"/>
                <w:b/>
                <w:sz w:val="20"/>
                <w:szCs w:val="20"/>
              </w:rPr>
            </w:pPr>
            <w:r>
              <w:rPr>
                <w:rFonts w:ascii="Courier New" w:hAnsi="Courier New" w:cs="Courier New"/>
                <w:b/>
                <w:sz w:val="20"/>
                <w:szCs w:val="20"/>
              </w:rPr>
              <w:t>11</w:t>
            </w:r>
            <w:r w:rsidR="00B65862">
              <w:rPr>
                <w:rFonts w:ascii="Courier New" w:hAnsi="Courier New" w:cs="Courier New"/>
                <w:b/>
                <w:sz w:val="20"/>
                <w:szCs w:val="20"/>
              </w:rPr>
              <w:t>-CV-177</w:t>
            </w:r>
          </w:p>
        </w:tc>
        <w:tc>
          <w:tcPr>
            <w:tcW w:w="1800" w:type="dxa"/>
          </w:tcPr>
          <w:p w:rsidR="002D1482" w:rsidRDefault="002D1482" w:rsidP="00861B8B">
            <w:pPr>
              <w:pStyle w:val="PlainText"/>
              <w:rPr>
                <w:rFonts w:ascii="Courier New" w:hAnsi="Courier New" w:cs="Courier New"/>
                <w:b/>
                <w:sz w:val="20"/>
                <w:szCs w:val="20"/>
              </w:rPr>
            </w:pPr>
          </w:p>
          <w:p w:rsidR="00B65862" w:rsidRDefault="00E0437D" w:rsidP="00B65862">
            <w:pPr>
              <w:pStyle w:val="PlainText"/>
              <w:rPr>
                <w:rFonts w:ascii="Courier New" w:hAnsi="Courier New" w:cs="Courier New"/>
                <w:b/>
                <w:sz w:val="20"/>
                <w:szCs w:val="20"/>
              </w:rPr>
            </w:pPr>
            <w:r>
              <w:rPr>
                <w:rFonts w:ascii="Courier New" w:hAnsi="Courier New" w:cs="Courier New"/>
                <w:b/>
                <w:sz w:val="20"/>
                <w:szCs w:val="20"/>
              </w:rPr>
              <w:t>(W.D</w:t>
            </w:r>
            <w:r w:rsidRPr="004F4403">
              <w:rPr>
                <w:rFonts w:ascii="Courier New" w:hAnsi="Courier New" w:cs="Courier New"/>
                <w:b/>
                <w:sz w:val="20"/>
                <w:szCs w:val="20"/>
              </w:rPr>
              <w:t>. Okla</w:t>
            </w:r>
            <w:r w:rsidR="00B65862" w:rsidRPr="004F4403">
              <w:rPr>
                <w:rFonts w:ascii="Courier New" w:hAnsi="Courier New" w:cs="Courier New"/>
                <w:b/>
                <w:sz w:val="20"/>
                <w:szCs w:val="20"/>
              </w:rPr>
              <w:t>.)</w:t>
            </w:r>
          </w:p>
        </w:tc>
        <w:tc>
          <w:tcPr>
            <w:tcW w:w="5940" w:type="dxa"/>
          </w:tcPr>
          <w:p w:rsidR="00B65862" w:rsidRPr="004F4403" w:rsidRDefault="00B65862" w:rsidP="00F8194E">
            <w:pPr>
              <w:pStyle w:val="PlainText"/>
              <w:jc w:val="left"/>
              <w:rPr>
                <w:rFonts w:ascii="Courier New" w:hAnsi="Courier New" w:cs="Courier New"/>
                <w:b/>
                <w:sz w:val="20"/>
                <w:szCs w:val="20"/>
              </w:rPr>
            </w:pPr>
          </w:p>
          <w:p w:rsidR="002D1482" w:rsidRPr="004F4403" w:rsidRDefault="00B65862" w:rsidP="00F8194E">
            <w:pPr>
              <w:pStyle w:val="PlainText"/>
              <w:jc w:val="left"/>
              <w:rPr>
                <w:rFonts w:ascii="Courier New" w:hAnsi="Courier New" w:cs="Courier New"/>
                <w:b/>
                <w:sz w:val="20"/>
                <w:szCs w:val="20"/>
              </w:rPr>
            </w:pPr>
            <w:r w:rsidRPr="004F4403">
              <w:rPr>
                <w:rFonts w:ascii="Courier New" w:hAnsi="Courier New" w:cs="Courier New"/>
                <w:b/>
                <w:sz w:val="20"/>
                <w:szCs w:val="20"/>
              </w:rPr>
              <w:t>Chieftain Royalty Company v. SM Energy Company, et al.</w:t>
            </w:r>
          </w:p>
          <w:p w:rsidR="006D1D97" w:rsidRPr="004F4403" w:rsidRDefault="00FC6454" w:rsidP="00CD7E82">
            <w:pPr>
              <w:pStyle w:val="PlainText"/>
              <w:jc w:val="left"/>
              <w:rPr>
                <w:rFonts w:ascii="Courier New" w:hAnsi="Courier New" w:cs="Courier New"/>
                <w:sz w:val="20"/>
                <w:szCs w:val="20"/>
              </w:rPr>
            </w:pPr>
            <w:r w:rsidRPr="004F4403">
              <w:rPr>
                <w:rFonts w:ascii="Courier New" w:hAnsi="Courier New" w:cs="Courier New"/>
                <w:sz w:val="20"/>
                <w:szCs w:val="20"/>
              </w:rPr>
              <w:t xml:space="preserve">Royalty-owner-plaintiff alleges SM and/or the Settling Parties made various deductions and reductions from </w:t>
            </w:r>
            <w:r w:rsidR="00E0437D" w:rsidRPr="004F4403">
              <w:rPr>
                <w:rFonts w:ascii="Courier New" w:hAnsi="Courier New" w:cs="Courier New"/>
                <w:sz w:val="20"/>
                <w:szCs w:val="20"/>
              </w:rPr>
              <w:t xml:space="preserve">gas </w:t>
            </w:r>
            <w:r w:rsidRPr="004F4403">
              <w:rPr>
                <w:rFonts w:ascii="Courier New" w:hAnsi="Courier New" w:cs="Courier New"/>
                <w:sz w:val="20"/>
                <w:szCs w:val="20"/>
              </w:rPr>
              <w:t xml:space="preserve">royalty payments that should not have been made, including, but not limited to, the following: (1) deducting direct </w:t>
            </w:r>
            <w:r w:rsidRPr="004F4403">
              <w:rPr>
                <w:rFonts w:ascii="Courier New" w:hAnsi="Courier New" w:cs="Courier New"/>
                <w:sz w:val="20"/>
                <w:szCs w:val="20"/>
              </w:rPr>
              <w:lastRenderedPageBreak/>
              <w:t>and indirect fees for marketing</w:t>
            </w:r>
            <w:r w:rsidR="00806BD4" w:rsidRPr="004F4403">
              <w:rPr>
                <w:rFonts w:ascii="Courier New" w:hAnsi="Courier New" w:cs="Courier New"/>
                <w:sz w:val="20"/>
                <w:szCs w:val="20"/>
              </w:rPr>
              <w:t>,</w:t>
            </w:r>
            <w:r w:rsidRPr="004F4403">
              <w:rPr>
                <w:rFonts w:ascii="Courier New" w:hAnsi="Courier New" w:cs="Courier New"/>
                <w:sz w:val="20"/>
                <w:szCs w:val="20"/>
              </w:rPr>
              <w:t xml:space="preserve"> gathering, compression, dehydration, processing, treatment, and other similar services before gas was “marketable”; (</w:t>
            </w:r>
            <w:r w:rsidR="00806BD4" w:rsidRPr="004F4403">
              <w:rPr>
                <w:rFonts w:ascii="Courier New" w:hAnsi="Courier New" w:cs="Courier New"/>
                <w:sz w:val="20"/>
                <w:szCs w:val="20"/>
              </w:rPr>
              <w:t>2</w:t>
            </w:r>
            <w:r w:rsidRPr="004F4403">
              <w:rPr>
                <w:rFonts w:ascii="Courier New" w:hAnsi="Courier New" w:cs="Courier New"/>
                <w:sz w:val="20"/>
                <w:szCs w:val="20"/>
              </w:rPr>
              <w:t xml:space="preserve">) not paying royalty on wellhead gas that was used off the lease premises or in the manufacture of products; and (3) not paying royalty on condensate that dropped out of the gas stream.  </w:t>
            </w:r>
            <w:r w:rsidR="006D1D97" w:rsidRPr="004F4403">
              <w:rPr>
                <w:rFonts w:ascii="Courier New" w:hAnsi="Courier New" w:cs="Courier New"/>
                <w:sz w:val="20"/>
                <w:szCs w:val="20"/>
              </w:rPr>
              <w:t>The Class is describe</w:t>
            </w:r>
            <w:r w:rsidRPr="004F4403">
              <w:rPr>
                <w:rFonts w:ascii="Courier New" w:hAnsi="Courier New" w:cs="Courier New"/>
                <w:sz w:val="20"/>
                <w:szCs w:val="20"/>
              </w:rPr>
              <w:t>d</w:t>
            </w:r>
            <w:r w:rsidR="006D1D97" w:rsidRPr="004F4403">
              <w:rPr>
                <w:rFonts w:ascii="Courier New" w:hAnsi="Courier New" w:cs="Courier New"/>
                <w:sz w:val="20"/>
                <w:szCs w:val="20"/>
              </w:rPr>
              <w:t xml:space="preserve"> as </w:t>
            </w:r>
            <w:r w:rsidRPr="004F4403">
              <w:rPr>
                <w:rFonts w:ascii="Courier New" w:hAnsi="Courier New" w:cs="Courier New"/>
                <w:sz w:val="20"/>
                <w:szCs w:val="20"/>
              </w:rPr>
              <w:t>all person</w:t>
            </w:r>
            <w:r w:rsidR="00CD7E82" w:rsidRPr="004F4403">
              <w:rPr>
                <w:rFonts w:ascii="Courier New" w:hAnsi="Courier New" w:cs="Courier New"/>
                <w:sz w:val="20"/>
                <w:szCs w:val="20"/>
              </w:rPr>
              <w:t>s</w:t>
            </w:r>
            <w:r w:rsidRPr="004F4403">
              <w:rPr>
                <w:rFonts w:ascii="Courier New" w:hAnsi="Courier New" w:cs="Courier New"/>
                <w:sz w:val="20"/>
                <w:szCs w:val="20"/>
              </w:rPr>
              <w:t xml:space="preserve"> or entities that are or were royalty owners in those </w:t>
            </w:r>
            <w:r w:rsidR="00B1641F" w:rsidRPr="004F4403">
              <w:rPr>
                <w:rFonts w:ascii="Courier New" w:hAnsi="Courier New" w:cs="Courier New"/>
                <w:sz w:val="20"/>
                <w:szCs w:val="20"/>
              </w:rPr>
              <w:t>Oklahoma</w:t>
            </w:r>
            <w:r w:rsidRPr="004F4403">
              <w:rPr>
                <w:rFonts w:ascii="Courier New" w:hAnsi="Courier New" w:cs="Courier New"/>
                <w:sz w:val="20"/>
                <w:szCs w:val="20"/>
              </w:rPr>
              <w:t xml:space="preserve"> wells acquired by one or more EnerVest and/or FourPoint entities from SM pursuant to a Purchase and Sale Agreement dated 11-4-2013, and w</w:t>
            </w:r>
            <w:r w:rsidR="0050609E" w:rsidRPr="004F4403">
              <w:rPr>
                <w:rFonts w:ascii="Courier New" w:hAnsi="Courier New" w:cs="Courier New"/>
                <w:sz w:val="20"/>
                <w:szCs w:val="20"/>
              </w:rPr>
              <w:t>h</w:t>
            </w:r>
            <w:r w:rsidRPr="004F4403">
              <w:rPr>
                <w:rFonts w:ascii="Courier New" w:hAnsi="Courier New" w:cs="Courier New"/>
                <w:sz w:val="20"/>
                <w:szCs w:val="20"/>
              </w:rPr>
              <w:t xml:space="preserve">ere an EnerVest, FourPoint and/or SM </w:t>
            </w:r>
            <w:r w:rsidR="00B1641F" w:rsidRPr="004F4403">
              <w:rPr>
                <w:rFonts w:ascii="Courier New" w:hAnsi="Courier New" w:cs="Courier New"/>
                <w:sz w:val="20"/>
                <w:szCs w:val="20"/>
              </w:rPr>
              <w:t xml:space="preserve">entity is or was the operator (or, as a non-operator, an EnerVest, FourPoint and/or SM entity separately marketed gas).  </w:t>
            </w:r>
          </w:p>
          <w:p w:rsidR="00CD7E82" w:rsidRPr="004F4403" w:rsidRDefault="00CD7E82" w:rsidP="00CD7E82">
            <w:pPr>
              <w:pStyle w:val="PlainText"/>
              <w:jc w:val="left"/>
              <w:rPr>
                <w:rFonts w:ascii="Courier New" w:hAnsi="Courier New" w:cs="Courier New"/>
                <w:sz w:val="20"/>
                <w:szCs w:val="20"/>
              </w:rPr>
            </w:pPr>
          </w:p>
        </w:tc>
        <w:tc>
          <w:tcPr>
            <w:tcW w:w="1530" w:type="dxa"/>
          </w:tcPr>
          <w:p w:rsidR="002D1482" w:rsidRDefault="002D1482" w:rsidP="00F8194E">
            <w:pPr>
              <w:pStyle w:val="PlainText"/>
              <w:rPr>
                <w:rFonts w:ascii="Courier New" w:hAnsi="Courier New" w:cs="Courier New"/>
                <w:b/>
                <w:sz w:val="20"/>
                <w:szCs w:val="20"/>
              </w:rPr>
            </w:pPr>
          </w:p>
          <w:p w:rsidR="00B65862" w:rsidRDefault="00B65862"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2D1482" w:rsidRDefault="002D1482" w:rsidP="00F8194E">
            <w:pPr>
              <w:pStyle w:val="PlainText"/>
              <w:jc w:val="left"/>
              <w:rPr>
                <w:rFonts w:ascii="Courier New" w:hAnsi="Courier New" w:cs="Courier New"/>
                <w:b/>
                <w:sz w:val="20"/>
                <w:szCs w:val="20"/>
              </w:rPr>
            </w:pPr>
          </w:p>
          <w:p w:rsidR="00B65862" w:rsidRDefault="00B65862"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B65862" w:rsidRDefault="00B65862" w:rsidP="00F8194E">
            <w:pPr>
              <w:pStyle w:val="PlainText"/>
              <w:jc w:val="left"/>
              <w:rPr>
                <w:rFonts w:ascii="Courier New" w:hAnsi="Courier New" w:cs="Courier New"/>
                <w:b/>
                <w:sz w:val="20"/>
                <w:szCs w:val="20"/>
              </w:rPr>
            </w:pPr>
          </w:p>
          <w:p w:rsidR="00B65862" w:rsidRPr="00B65862" w:rsidRDefault="00B65862" w:rsidP="00F8194E">
            <w:pPr>
              <w:pStyle w:val="PlainText"/>
              <w:jc w:val="left"/>
              <w:rPr>
                <w:rFonts w:ascii="Courier New" w:hAnsi="Courier New" w:cs="Courier New"/>
                <w:b/>
                <w:sz w:val="16"/>
                <w:szCs w:val="16"/>
              </w:rPr>
            </w:pPr>
            <w:r w:rsidRPr="00B65862">
              <w:rPr>
                <w:rFonts w:ascii="Courier New" w:hAnsi="Courier New" w:cs="Courier New"/>
                <w:b/>
                <w:sz w:val="16"/>
                <w:szCs w:val="16"/>
              </w:rPr>
              <w:t>Robert Barnes</w:t>
            </w:r>
          </w:p>
          <w:p w:rsidR="00B65862" w:rsidRPr="00B65862" w:rsidRDefault="00B65862" w:rsidP="00F8194E">
            <w:pPr>
              <w:pStyle w:val="PlainText"/>
              <w:jc w:val="left"/>
              <w:rPr>
                <w:rFonts w:ascii="Courier New" w:hAnsi="Courier New" w:cs="Courier New"/>
                <w:b/>
                <w:sz w:val="16"/>
                <w:szCs w:val="16"/>
              </w:rPr>
            </w:pPr>
            <w:r w:rsidRPr="00B65862">
              <w:rPr>
                <w:rFonts w:ascii="Courier New" w:hAnsi="Courier New" w:cs="Courier New"/>
                <w:b/>
                <w:sz w:val="16"/>
                <w:szCs w:val="16"/>
              </w:rPr>
              <w:t>Patranell Lewis</w:t>
            </w:r>
          </w:p>
          <w:p w:rsidR="00B65862" w:rsidRPr="00B65862" w:rsidRDefault="00B65862" w:rsidP="00F8194E">
            <w:pPr>
              <w:pStyle w:val="PlainText"/>
              <w:jc w:val="left"/>
              <w:rPr>
                <w:rFonts w:ascii="Courier New" w:hAnsi="Courier New" w:cs="Courier New"/>
                <w:b/>
                <w:sz w:val="16"/>
                <w:szCs w:val="16"/>
              </w:rPr>
            </w:pPr>
            <w:r w:rsidRPr="00B65862">
              <w:rPr>
                <w:rFonts w:ascii="Courier New" w:hAnsi="Courier New" w:cs="Courier New"/>
                <w:b/>
                <w:sz w:val="16"/>
                <w:szCs w:val="16"/>
              </w:rPr>
              <w:t>Barnes &amp; Lewis, LLP</w:t>
            </w:r>
          </w:p>
          <w:p w:rsidR="00B65862" w:rsidRPr="00B65862" w:rsidRDefault="00B65862" w:rsidP="00F8194E">
            <w:pPr>
              <w:pStyle w:val="PlainText"/>
              <w:jc w:val="left"/>
              <w:rPr>
                <w:rFonts w:ascii="Courier New" w:hAnsi="Courier New" w:cs="Courier New"/>
                <w:b/>
                <w:sz w:val="16"/>
                <w:szCs w:val="16"/>
              </w:rPr>
            </w:pPr>
            <w:r w:rsidRPr="00B65862">
              <w:rPr>
                <w:rFonts w:ascii="Courier New" w:hAnsi="Courier New" w:cs="Courier New"/>
                <w:b/>
                <w:sz w:val="16"/>
                <w:szCs w:val="16"/>
              </w:rPr>
              <w:t>720 NW 50</w:t>
            </w:r>
            <w:r w:rsidRPr="00B65862">
              <w:rPr>
                <w:rFonts w:ascii="Courier New" w:hAnsi="Courier New" w:cs="Courier New"/>
                <w:b/>
                <w:sz w:val="16"/>
                <w:szCs w:val="16"/>
                <w:vertAlign w:val="superscript"/>
              </w:rPr>
              <w:t>th</w:t>
            </w:r>
            <w:r w:rsidRPr="00B65862">
              <w:rPr>
                <w:rFonts w:ascii="Courier New" w:hAnsi="Courier New" w:cs="Courier New"/>
                <w:b/>
                <w:sz w:val="16"/>
                <w:szCs w:val="16"/>
              </w:rPr>
              <w:t xml:space="preserve"> Street</w:t>
            </w:r>
          </w:p>
          <w:p w:rsidR="00B65862" w:rsidRPr="00B65862" w:rsidRDefault="00B65862" w:rsidP="00F8194E">
            <w:pPr>
              <w:pStyle w:val="PlainText"/>
              <w:jc w:val="left"/>
              <w:rPr>
                <w:rFonts w:ascii="Courier New" w:hAnsi="Courier New" w:cs="Courier New"/>
                <w:b/>
                <w:sz w:val="16"/>
                <w:szCs w:val="16"/>
              </w:rPr>
            </w:pPr>
            <w:r w:rsidRPr="00B65862">
              <w:rPr>
                <w:rFonts w:ascii="Courier New" w:hAnsi="Courier New" w:cs="Courier New"/>
                <w:b/>
                <w:sz w:val="16"/>
                <w:szCs w:val="16"/>
              </w:rPr>
              <w:t>Suite 200B</w:t>
            </w:r>
          </w:p>
          <w:p w:rsidR="00B65862" w:rsidRPr="00B65862" w:rsidRDefault="00B65862" w:rsidP="00B65862">
            <w:pPr>
              <w:pStyle w:val="PlainText"/>
              <w:jc w:val="left"/>
              <w:rPr>
                <w:rFonts w:ascii="Courier New" w:hAnsi="Courier New" w:cs="Courier New"/>
                <w:b/>
                <w:sz w:val="16"/>
                <w:szCs w:val="16"/>
              </w:rPr>
            </w:pPr>
            <w:r w:rsidRPr="00B65862">
              <w:rPr>
                <w:rFonts w:ascii="Courier New" w:hAnsi="Courier New" w:cs="Courier New"/>
                <w:b/>
                <w:sz w:val="16"/>
                <w:szCs w:val="16"/>
              </w:rPr>
              <w:lastRenderedPageBreak/>
              <w:t>Oklahoma City, OK 73118</w:t>
            </w:r>
          </w:p>
          <w:p w:rsidR="00B65862" w:rsidRDefault="00B65862" w:rsidP="00B65862">
            <w:pPr>
              <w:pStyle w:val="PlainText"/>
              <w:jc w:val="left"/>
              <w:rPr>
                <w:rFonts w:ascii="Courier New" w:hAnsi="Courier New" w:cs="Courier New"/>
                <w:b/>
                <w:sz w:val="20"/>
                <w:szCs w:val="20"/>
              </w:rPr>
            </w:pPr>
            <w:r>
              <w:rPr>
                <w:rFonts w:ascii="Courier New" w:hAnsi="Courier New" w:cs="Courier New"/>
                <w:b/>
                <w:sz w:val="20"/>
                <w:szCs w:val="20"/>
              </w:rPr>
              <w:t xml:space="preserve"> </w:t>
            </w:r>
          </w:p>
        </w:tc>
      </w:tr>
      <w:tr w:rsidR="00F614DF" w:rsidRPr="007167C0" w:rsidTr="002002D2">
        <w:tc>
          <w:tcPr>
            <w:tcW w:w="1353" w:type="dxa"/>
          </w:tcPr>
          <w:p w:rsidR="00F614DF" w:rsidRDefault="00F614DF" w:rsidP="00861B8B">
            <w:pPr>
              <w:pStyle w:val="PlainText"/>
              <w:rPr>
                <w:rFonts w:ascii="Courier New" w:hAnsi="Courier New" w:cs="Courier New"/>
                <w:b/>
                <w:sz w:val="20"/>
                <w:szCs w:val="20"/>
              </w:rPr>
            </w:pPr>
          </w:p>
          <w:p w:rsidR="00F614DF" w:rsidRDefault="00F614DF" w:rsidP="00861B8B">
            <w:pPr>
              <w:pStyle w:val="PlainText"/>
              <w:rPr>
                <w:rFonts w:ascii="Courier New" w:hAnsi="Courier New" w:cs="Courier New"/>
                <w:b/>
                <w:sz w:val="20"/>
                <w:szCs w:val="20"/>
              </w:rPr>
            </w:pPr>
            <w:r>
              <w:rPr>
                <w:rFonts w:ascii="Courier New" w:hAnsi="Courier New" w:cs="Courier New"/>
                <w:b/>
                <w:sz w:val="20"/>
                <w:szCs w:val="20"/>
              </w:rPr>
              <w:t>9-11-2015</w:t>
            </w:r>
          </w:p>
        </w:tc>
        <w:tc>
          <w:tcPr>
            <w:tcW w:w="1620" w:type="dxa"/>
          </w:tcPr>
          <w:p w:rsidR="00F614DF" w:rsidRDefault="00F614DF" w:rsidP="00F8194E">
            <w:pPr>
              <w:pStyle w:val="PlainText"/>
              <w:rPr>
                <w:rFonts w:ascii="Courier New" w:hAnsi="Courier New" w:cs="Courier New"/>
                <w:b/>
                <w:sz w:val="20"/>
                <w:szCs w:val="20"/>
              </w:rPr>
            </w:pPr>
          </w:p>
          <w:p w:rsidR="00F614DF" w:rsidRDefault="00F614DF" w:rsidP="00F8194E">
            <w:pPr>
              <w:pStyle w:val="PlainText"/>
              <w:rPr>
                <w:rFonts w:ascii="Courier New" w:hAnsi="Courier New" w:cs="Courier New"/>
                <w:b/>
                <w:sz w:val="20"/>
                <w:szCs w:val="20"/>
              </w:rPr>
            </w:pPr>
            <w:r>
              <w:rPr>
                <w:rFonts w:ascii="Courier New" w:hAnsi="Courier New" w:cs="Courier New"/>
                <w:b/>
                <w:sz w:val="20"/>
                <w:szCs w:val="20"/>
              </w:rPr>
              <w:t>15-CV-00045</w:t>
            </w:r>
          </w:p>
        </w:tc>
        <w:tc>
          <w:tcPr>
            <w:tcW w:w="1800" w:type="dxa"/>
          </w:tcPr>
          <w:p w:rsidR="00F614DF" w:rsidRDefault="00F614DF" w:rsidP="00861B8B">
            <w:pPr>
              <w:pStyle w:val="PlainText"/>
              <w:rPr>
                <w:rFonts w:ascii="Courier New" w:hAnsi="Courier New" w:cs="Courier New"/>
                <w:b/>
                <w:sz w:val="20"/>
                <w:szCs w:val="20"/>
              </w:rPr>
            </w:pPr>
          </w:p>
          <w:p w:rsidR="00F614DF" w:rsidRDefault="00F614DF" w:rsidP="00861B8B">
            <w:pPr>
              <w:pStyle w:val="PlainText"/>
              <w:rPr>
                <w:rFonts w:ascii="Courier New" w:hAnsi="Courier New" w:cs="Courier New"/>
                <w:b/>
                <w:sz w:val="20"/>
                <w:szCs w:val="20"/>
              </w:rPr>
            </w:pPr>
            <w:r>
              <w:rPr>
                <w:rFonts w:ascii="Courier New" w:hAnsi="Courier New" w:cs="Courier New"/>
                <w:b/>
                <w:sz w:val="20"/>
                <w:szCs w:val="20"/>
              </w:rPr>
              <w:t>(S.D. Cal.)</w:t>
            </w:r>
          </w:p>
        </w:tc>
        <w:tc>
          <w:tcPr>
            <w:tcW w:w="5940" w:type="dxa"/>
          </w:tcPr>
          <w:p w:rsidR="00F614DF" w:rsidRPr="004F4403" w:rsidRDefault="00F614DF" w:rsidP="00F8194E">
            <w:pPr>
              <w:pStyle w:val="PlainText"/>
              <w:jc w:val="left"/>
              <w:rPr>
                <w:rFonts w:ascii="Courier New" w:hAnsi="Courier New" w:cs="Courier New"/>
                <w:sz w:val="20"/>
                <w:szCs w:val="20"/>
              </w:rPr>
            </w:pPr>
          </w:p>
          <w:p w:rsidR="00F614DF" w:rsidRPr="004F4403" w:rsidRDefault="00F614DF" w:rsidP="00F8194E">
            <w:pPr>
              <w:pStyle w:val="PlainText"/>
              <w:jc w:val="left"/>
              <w:rPr>
                <w:rFonts w:ascii="Courier New" w:hAnsi="Courier New" w:cs="Courier New"/>
                <w:b/>
                <w:sz w:val="20"/>
                <w:szCs w:val="20"/>
              </w:rPr>
            </w:pPr>
            <w:r w:rsidRPr="004F4403">
              <w:rPr>
                <w:rFonts w:ascii="Courier New" w:hAnsi="Courier New" w:cs="Courier New"/>
                <w:b/>
                <w:sz w:val="20"/>
                <w:szCs w:val="20"/>
              </w:rPr>
              <w:t>Jessica Manner v. Gucci America, Inc., et al.</w:t>
            </w:r>
          </w:p>
          <w:p w:rsidR="00F614DF" w:rsidRPr="004F4403" w:rsidRDefault="00B1531B" w:rsidP="00B1531B">
            <w:pPr>
              <w:autoSpaceDE w:val="0"/>
              <w:autoSpaceDN w:val="0"/>
              <w:adjustRightInd w:val="0"/>
              <w:jc w:val="left"/>
              <w:rPr>
                <w:rFonts w:ascii="Courier New" w:hAnsi="Courier New" w:cs="Courier New"/>
                <w:sz w:val="20"/>
                <w:szCs w:val="20"/>
              </w:rPr>
            </w:pPr>
            <w:r w:rsidRPr="004F4403">
              <w:rPr>
                <w:rFonts w:ascii="Courier New" w:hAnsi="Courier New" w:cs="Courier New"/>
                <w:sz w:val="20"/>
                <w:szCs w:val="20"/>
              </w:rPr>
              <w:t>Consumer-plaintiff alleges that Gucci violated California Civil Code section 1747.08 by requesting and recording personal identification information from customers in its California stores who paid for purchases with a credit card.  The Class Period is from 12-8-2013 to date of Preliminary Approval Order.</w:t>
            </w:r>
          </w:p>
          <w:p w:rsidR="00F614DF" w:rsidRPr="004F4403" w:rsidRDefault="00F614DF" w:rsidP="00F8194E">
            <w:pPr>
              <w:pStyle w:val="PlainText"/>
              <w:jc w:val="left"/>
              <w:rPr>
                <w:rFonts w:ascii="Courier New" w:hAnsi="Courier New" w:cs="Courier New"/>
                <w:b/>
                <w:sz w:val="20"/>
                <w:szCs w:val="20"/>
              </w:rPr>
            </w:pPr>
          </w:p>
        </w:tc>
        <w:tc>
          <w:tcPr>
            <w:tcW w:w="1530" w:type="dxa"/>
          </w:tcPr>
          <w:p w:rsidR="00F614DF" w:rsidRDefault="00F614DF" w:rsidP="00F8194E">
            <w:pPr>
              <w:pStyle w:val="PlainText"/>
              <w:rPr>
                <w:rFonts w:ascii="Courier New" w:hAnsi="Courier New" w:cs="Courier New"/>
                <w:b/>
                <w:sz w:val="20"/>
                <w:szCs w:val="20"/>
              </w:rPr>
            </w:pPr>
          </w:p>
          <w:p w:rsidR="00B1531B" w:rsidRDefault="00B1531B"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F614DF" w:rsidRDefault="00F614DF" w:rsidP="00F8194E">
            <w:pPr>
              <w:pStyle w:val="PlainText"/>
              <w:jc w:val="left"/>
              <w:rPr>
                <w:rFonts w:ascii="Courier New" w:hAnsi="Courier New" w:cs="Courier New"/>
                <w:b/>
                <w:sz w:val="20"/>
                <w:szCs w:val="20"/>
              </w:rPr>
            </w:pPr>
          </w:p>
          <w:p w:rsidR="00F614DF" w:rsidRDefault="00F614DF"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F614DF" w:rsidRDefault="00F614DF" w:rsidP="00F8194E">
            <w:pPr>
              <w:pStyle w:val="PlainText"/>
              <w:jc w:val="left"/>
              <w:rPr>
                <w:rFonts w:ascii="Courier New" w:hAnsi="Courier New" w:cs="Courier New"/>
                <w:b/>
                <w:sz w:val="20"/>
                <w:szCs w:val="20"/>
              </w:rPr>
            </w:pPr>
          </w:p>
          <w:p w:rsidR="00F614DF" w:rsidRPr="00B1531B" w:rsidRDefault="00F614DF" w:rsidP="00F614DF">
            <w:pPr>
              <w:autoSpaceDE w:val="0"/>
              <w:autoSpaceDN w:val="0"/>
              <w:adjustRightInd w:val="0"/>
              <w:jc w:val="left"/>
              <w:rPr>
                <w:rFonts w:ascii="Courier New" w:hAnsi="Courier New" w:cs="Courier New"/>
                <w:sz w:val="16"/>
                <w:szCs w:val="16"/>
              </w:rPr>
            </w:pPr>
            <w:r w:rsidRPr="00B1531B">
              <w:rPr>
                <w:rFonts w:ascii="Courier New" w:hAnsi="Courier New" w:cs="Courier New"/>
                <w:sz w:val="16"/>
                <w:szCs w:val="16"/>
              </w:rPr>
              <w:t>Thomas J. O’Reardon II</w:t>
            </w:r>
          </w:p>
          <w:p w:rsidR="00B1531B" w:rsidRDefault="00F614DF" w:rsidP="00F614DF">
            <w:pPr>
              <w:autoSpaceDE w:val="0"/>
              <w:autoSpaceDN w:val="0"/>
              <w:adjustRightInd w:val="0"/>
              <w:jc w:val="left"/>
              <w:rPr>
                <w:rFonts w:ascii="Courier New" w:hAnsi="Courier New" w:cs="Courier New"/>
                <w:sz w:val="16"/>
                <w:szCs w:val="16"/>
              </w:rPr>
            </w:pPr>
            <w:r w:rsidRPr="00B1531B">
              <w:rPr>
                <w:rFonts w:ascii="Courier New" w:hAnsi="Courier New" w:cs="Courier New"/>
                <w:sz w:val="16"/>
                <w:szCs w:val="16"/>
              </w:rPr>
              <w:t>Blood Hurst &amp;</w:t>
            </w:r>
          </w:p>
          <w:p w:rsidR="00F614DF" w:rsidRPr="00B1531B" w:rsidRDefault="00F614DF" w:rsidP="00F614DF">
            <w:pPr>
              <w:autoSpaceDE w:val="0"/>
              <w:autoSpaceDN w:val="0"/>
              <w:adjustRightInd w:val="0"/>
              <w:jc w:val="left"/>
              <w:rPr>
                <w:rFonts w:ascii="Courier New" w:hAnsi="Courier New" w:cs="Courier New"/>
                <w:sz w:val="16"/>
                <w:szCs w:val="16"/>
              </w:rPr>
            </w:pPr>
            <w:r w:rsidRPr="00B1531B">
              <w:rPr>
                <w:rFonts w:ascii="Courier New" w:hAnsi="Courier New" w:cs="Courier New"/>
                <w:sz w:val="16"/>
                <w:szCs w:val="16"/>
              </w:rPr>
              <w:t xml:space="preserve"> O'Reardon LLP</w:t>
            </w:r>
          </w:p>
          <w:p w:rsidR="00F614DF" w:rsidRPr="00B1531B" w:rsidRDefault="00F614DF" w:rsidP="00F614DF">
            <w:pPr>
              <w:autoSpaceDE w:val="0"/>
              <w:autoSpaceDN w:val="0"/>
              <w:adjustRightInd w:val="0"/>
              <w:jc w:val="left"/>
              <w:rPr>
                <w:rFonts w:ascii="Courier New" w:hAnsi="Courier New" w:cs="Courier New"/>
                <w:sz w:val="16"/>
                <w:szCs w:val="16"/>
              </w:rPr>
            </w:pPr>
            <w:r w:rsidRPr="00B1531B">
              <w:rPr>
                <w:rFonts w:ascii="Courier New" w:hAnsi="Courier New" w:cs="Courier New"/>
                <w:sz w:val="16"/>
                <w:szCs w:val="16"/>
              </w:rPr>
              <w:t>701 B Street, Suite 1700</w:t>
            </w:r>
          </w:p>
          <w:p w:rsidR="00F614DF" w:rsidRDefault="00F614DF" w:rsidP="00F614DF">
            <w:pPr>
              <w:pStyle w:val="PlainText"/>
              <w:jc w:val="left"/>
              <w:rPr>
                <w:rFonts w:ascii="Courier New" w:hAnsi="Courier New" w:cs="Courier New"/>
                <w:b/>
                <w:sz w:val="20"/>
                <w:szCs w:val="20"/>
              </w:rPr>
            </w:pPr>
            <w:r w:rsidRPr="00B1531B">
              <w:rPr>
                <w:rFonts w:ascii="Courier New" w:hAnsi="Courier New" w:cs="Courier New"/>
                <w:sz w:val="16"/>
                <w:szCs w:val="16"/>
              </w:rPr>
              <w:t>San Diego, CA 92101</w:t>
            </w:r>
          </w:p>
        </w:tc>
      </w:tr>
      <w:tr w:rsidR="00B1531B" w:rsidRPr="007167C0" w:rsidTr="002002D2">
        <w:tc>
          <w:tcPr>
            <w:tcW w:w="1353" w:type="dxa"/>
          </w:tcPr>
          <w:p w:rsidR="00B1531B" w:rsidRDefault="00B1531B" w:rsidP="00861B8B">
            <w:pPr>
              <w:pStyle w:val="PlainText"/>
              <w:rPr>
                <w:rFonts w:ascii="Courier New" w:hAnsi="Courier New" w:cs="Courier New"/>
                <w:b/>
                <w:sz w:val="20"/>
                <w:szCs w:val="20"/>
              </w:rPr>
            </w:pPr>
          </w:p>
          <w:p w:rsidR="00B1531B" w:rsidRDefault="00B1531B" w:rsidP="00861B8B">
            <w:pPr>
              <w:pStyle w:val="PlainText"/>
              <w:rPr>
                <w:rFonts w:ascii="Courier New" w:hAnsi="Courier New" w:cs="Courier New"/>
                <w:b/>
                <w:sz w:val="20"/>
                <w:szCs w:val="20"/>
              </w:rPr>
            </w:pPr>
            <w:r>
              <w:rPr>
                <w:rFonts w:ascii="Courier New" w:hAnsi="Courier New" w:cs="Courier New"/>
                <w:b/>
                <w:sz w:val="20"/>
                <w:szCs w:val="20"/>
              </w:rPr>
              <w:t>9-11-2015</w:t>
            </w:r>
          </w:p>
        </w:tc>
        <w:tc>
          <w:tcPr>
            <w:tcW w:w="1620" w:type="dxa"/>
          </w:tcPr>
          <w:p w:rsidR="00B1531B" w:rsidRDefault="00B1531B" w:rsidP="00F8194E">
            <w:pPr>
              <w:pStyle w:val="PlainText"/>
              <w:rPr>
                <w:rFonts w:ascii="Courier New" w:hAnsi="Courier New" w:cs="Courier New"/>
                <w:b/>
                <w:sz w:val="20"/>
                <w:szCs w:val="20"/>
              </w:rPr>
            </w:pPr>
          </w:p>
          <w:p w:rsidR="00B1531B" w:rsidRDefault="00B1531B" w:rsidP="00F8194E">
            <w:pPr>
              <w:pStyle w:val="PlainText"/>
              <w:rPr>
                <w:rFonts w:ascii="Courier New" w:hAnsi="Courier New" w:cs="Courier New"/>
                <w:b/>
                <w:sz w:val="20"/>
                <w:szCs w:val="20"/>
              </w:rPr>
            </w:pPr>
            <w:r>
              <w:rPr>
                <w:rFonts w:ascii="Courier New" w:hAnsi="Courier New" w:cs="Courier New"/>
                <w:b/>
                <w:sz w:val="20"/>
                <w:szCs w:val="20"/>
              </w:rPr>
              <w:t>12-CV-00729</w:t>
            </w:r>
          </w:p>
        </w:tc>
        <w:tc>
          <w:tcPr>
            <w:tcW w:w="1800" w:type="dxa"/>
          </w:tcPr>
          <w:p w:rsidR="00B1531B" w:rsidRDefault="00B1531B" w:rsidP="00861B8B">
            <w:pPr>
              <w:pStyle w:val="PlainText"/>
              <w:rPr>
                <w:rFonts w:ascii="Courier New" w:hAnsi="Courier New" w:cs="Courier New"/>
                <w:b/>
                <w:sz w:val="20"/>
                <w:szCs w:val="20"/>
              </w:rPr>
            </w:pPr>
          </w:p>
          <w:p w:rsidR="00791F27" w:rsidRDefault="00791F27" w:rsidP="00861B8B">
            <w:pPr>
              <w:pStyle w:val="PlainText"/>
              <w:rPr>
                <w:rFonts w:ascii="Courier New" w:hAnsi="Courier New" w:cs="Courier New"/>
                <w:b/>
                <w:sz w:val="20"/>
                <w:szCs w:val="20"/>
              </w:rPr>
            </w:pPr>
            <w:r>
              <w:rPr>
                <w:rFonts w:ascii="Courier New" w:hAnsi="Courier New" w:cs="Courier New"/>
                <w:b/>
                <w:sz w:val="20"/>
                <w:szCs w:val="20"/>
              </w:rPr>
              <w:t>(W.D. Mich.)</w:t>
            </w:r>
          </w:p>
          <w:p w:rsidR="00791F27" w:rsidRDefault="00791F27" w:rsidP="00861B8B">
            <w:pPr>
              <w:pStyle w:val="PlainText"/>
              <w:rPr>
                <w:rFonts w:ascii="Courier New" w:hAnsi="Courier New" w:cs="Courier New"/>
                <w:b/>
                <w:sz w:val="20"/>
                <w:szCs w:val="20"/>
              </w:rPr>
            </w:pPr>
          </w:p>
        </w:tc>
        <w:tc>
          <w:tcPr>
            <w:tcW w:w="5940" w:type="dxa"/>
          </w:tcPr>
          <w:p w:rsidR="00B1531B" w:rsidRPr="004F4403" w:rsidRDefault="00B1531B" w:rsidP="00F8194E">
            <w:pPr>
              <w:pStyle w:val="PlainText"/>
              <w:jc w:val="left"/>
              <w:rPr>
                <w:rFonts w:ascii="Courier New" w:hAnsi="Courier New" w:cs="Courier New"/>
                <w:sz w:val="20"/>
                <w:szCs w:val="20"/>
              </w:rPr>
            </w:pPr>
          </w:p>
          <w:p w:rsidR="00791F27" w:rsidRPr="004F4403" w:rsidRDefault="00791F27" w:rsidP="00791F27">
            <w:pPr>
              <w:pStyle w:val="PlainText"/>
              <w:jc w:val="left"/>
              <w:rPr>
                <w:rFonts w:ascii="Courier New" w:hAnsi="Courier New" w:cs="Courier New"/>
                <w:b/>
                <w:sz w:val="20"/>
                <w:szCs w:val="20"/>
              </w:rPr>
            </w:pPr>
            <w:r w:rsidRPr="004F4403">
              <w:rPr>
                <w:rFonts w:ascii="Courier New" w:hAnsi="Courier New" w:cs="Courier New"/>
                <w:b/>
                <w:sz w:val="20"/>
                <w:szCs w:val="20"/>
              </w:rPr>
              <w:t>Physicians Healthsource, Inc. v. Stryker Sales Corporation, et al.</w:t>
            </w:r>
          </w:p>
          <w:p w:rsidR="00791F27" w:rsidRPr="004F4403" w:rsidRDefault="00A16F94" w:rsidP="00791F27">
            <w:pPr>
              <w:pStyle w:val="PlainText"/>
              <w:jc w:val="left"/>
              <w:rPr>
                <w:rFonts w:ascii="Courier New" w:hAnsi="Courier New" w:cs="Courier New"/>
                <w:sz w:val="20"/>
                <w:szCs w:val="20"/>
              </w:rPr>
            </w:pPr>
            <w:r w:rsidRPr="004F4403">
              <w:rPr>
                <w:rFonts w:ascii="Courier New" w:hAnsi="Courier New" w:cs="Courier New"/>
                <w:sz w:val="20"/>
                <w:szCs w:val="20"/>
              </w:rPr>
              <w:t xml:space="preserve">Consumer-plaintiff alleges that Stryker Sales </w:t>
            </w:r>
            <w:r w:rsidRPr="004F4403">
              <w:rPr>
                <w:rFonts w:ascii="Courier New" w:hAnsi="Courier New" w:cs="Courier New"/>
                <w:sz w:val="20"/>
                <w:szCs w:val="20"/>
              </w:rPr>
              <w:lastRenderedPageBreak/>
              <w:t>Corporation, Stryker Corporation, Stryker Biotech LLC, and Howmedica Osteonics Corporation (collectively, “Defendants”) violated the federal Telephone Consumer Protection Act (“TCPA”) by sending unsolicited advertisements by fax. The Class is described as all persons who: (1) on or after four years prior to the filing of this action, (2) w</w:t>
            </w:r>
            <w:r w:rsidR="008C092D" w:rsidRPr="004F4403">
              <w:rPr>
                <w:rFonts w:ascii="Courier New" w:hAnsi="Courier New" w:cs="Courier New"/>
                <w:sz w:val="20"/>
                <w:szCs w:val="20"/>
              </w:rPr>
              <w:t>e</w:t>
            </w:r>
            <w:r w:rsidRPr="004F4403">
              <w:rPr>
                <w:rFonts w:ascii="Courier New" w:hAnsi="Courier New" w:cs="Courier New"/>
                <w:sz w:val="20"/>
                <w:szCs w:val="20"/>
              </w:rPr>
              <w:t xml:space="preserve">re </w:t>
            </w:r>
            <w:r w:rsidR="008C092D" w:rsidRPr="004F4403">
              <w:rPr>
                <w:rFonts w:ascii="Courier New" w:hAnsi="Courier New" w:cs="Courier New"/>
                <w:sz w:val="20"/>
                <w:szCs w:val="20"/>
              </w:rPr>
              <w:t>subscribers</w:t>
            </w:r>
            <w:r w:rsidRPr="004F4403">
              <w:rPr>
                <w:rFonts w:ascii="Courier New" w:hAnsi="Courier New" w:cs="Courier New"/>
                <w:sz w:val="20"/>
                <w:szCs w:val="20"/>
              </w:rPr>
              <w:t xml:space="preserve"> of a fax </w:t>
            </w:r>
            <w:r w:rsidR="008C092D" w:rsidRPr="004F4403">
              <w:rPr>
                <w:rFonts w:ascii="Courier New" w:hAnsi="Courier New" w:cs="Courier New"/>
                <w:sz w:val="20"/>
                <w:szCs w:val="20"/>
              </w:rPr>
              <w:t>number</w:t>
            </w:r>
            <w:r w:rsidRPr="004F4403">
              <w:rPr>
                <w:rFonts w:ascii="Courier New" w:hAnsi="Courier New" w:cs="Courier New"/>
                <w:sz w:val="20"/>
                <w:szCs w:val="20"/>
              </w:rPr>
              <w:t xml:space="preserve"> that received, </w:t>
            </w:r>
            <w:r w:rsidR="008C092D" w:rsidRPr="004F4403">
              <w:rPr>
                <w:rFonts w:ascii="Courier New" w:hAnsi="Courier New" w:cs="Courier New"/>
                <w:sz w:val="20"/>
                <w:szCs w:val="20"/>
              </w:rPr>
              <w:t>(</w:t>
            </w:r>
            <w:r w:rsidRPr="004F4403">
              <w:rPr>
                <w:rFonts w:ascii="Courier New" w:hAnsi="Courier New" w:cs="Courier New"/>
                <w:sz w:val="20"/>
                <w:szCs w:val="20"/>
              </w:rPr>
              <w:t>3)</w:t>
            </w:r>
            <w:r w:rsidR="008C092D" w:rsidRPr="004F4403">
              <w:rPr>
                <w:rFonts w:ascii="Courier New" w:hAnsi="Courier New" w:cs="Courier New"/>
                <w:sz w:val="20"/>
                <w:szCs w:val="20"/>
              </w:rPr>
              <w:t xml:space="preserve"> a fax invitation to attend a presentation for primary care physicians on advancements in orthopedics, arthritis, joint replacement, or joint treatment options, (4) received from one or more of Defendants, and (5) that did not display a proper opt-out notice (the “Settlement Class”).</w:t>
            </w:r>
          </w:p>
          <w:p w:rsidR="00791F27" w:rsidRPr="004F4403" w:rsidRDefault="00791F27" w:rsidP="00791F27">
            <w:pPr>
              <w:pStyle w:val="PlainText"/>
              <w:jc w:val="left"/>
              <w:rPr>
                <w:rFonts w:ascii="Courier New" w:hAnsi="Courier New" w:cs="Courier New"/>
                <w:sz w:val="20"/>
                <w:szCs w:val="20"/>
              </w:rPr>
            </w:pPr>
          </w:p>
        </w:tc>
        <w:tc>
          <w:tcPr>
            <w:tcW w:w="1530" w:type="dxa"/>
          </w:tcPr>
          <w:p w:rsidR="00B1531B" w:rsidRDefault="00B1531B" w:rsidP="00F8194E">
            <w:pPr>
              <w:pStyle w:val="PlainText"/>
              <w:rPr>
                <w:rFonts w:ascii="Courier New" w:hAnsi="Courier New" w:cs="Courier New"/>
                <w:b/>
                <w:sz w:val="20"/>
                <w:szCs w:val="20"/>
              </w:rPr>
            </w:pPr>
          </w:p>
          <w:p w:rsidR="00791F27" w:rsidRDefault="00791F27"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B1531B" w:rsidRDefault="00B1531B" w:rsidP="00F8194E">
            <w:pPr>
              <w:pStyle w:val="PlainText"/>
              <w:jc w:val="left"/>
              <w:rPr>
                <w:rFonts w:ascii="Courier New" w:hAnsi="Courier New" w:cs="Courier New"/>
                <w:b/>
                <w:sz w:val="20"/>
                <w:szCs w:val="20"/>
              </w:rPr>
            </w:pPr>
          </w:p>
          <w:p w:rsidR="00791F27" w:rsidRDefault="00791F27"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p>
          <w:p w:rsidR="00791F27" w:rsidRDefault="00791F27" w:rsidP="00F8194E">
            <w:pPr>
              <w:pStyle w:val="PlainText"/>
              <w:jc w:val="left"/>
              <w:rPr>
                <w:rFonts w:ascii="Courier New" w:hAnsi="Courier New" w:cs="Courier New"/>
                <w:b/>
                <w:sz w:val="20"/>
                <w:szCs w:val="20"/>
              </w:rPr>
            </w:pPr>
          </w:p>
          <w:p w:rsidR="00791F27" w:rsidRPr="00791F27" w:rsidRDefault="00791F27" w:rsidP="00F8194E">
            <w:pPr>
              <w:pStyle w:val="PlainText"/>
              <w:jc w:val="left"/>
              <w:rPr>
                <w:rFonts w:ascii="Courier New" w:hAnsi="Courier New" w:cs="Courier New"/>
                <w:b/>
                <w:sz w:val="16"/>
                <w:szCs w:val="16"/>
              </w:rPr>
            </w:pPr>
            <w:r w:rsidRPr="00791F27">
              <w:rPr>
                <w:rFonts w:ascii="Courier New" w:hAnsi="Courier New" w:cs="Courier New"/>
                <w:b/>
                <w:sz w:val="16"/>
                <w:szCs w:val="16"/>
              </w:rPr>
              <w:t>Brian J. Wanca</w:t>
            </w:r>
          </w:p>
          <w:p w:rsidR="00791F27" w:rsidRPr="00791F27" w:rsidRDefault="00791F27" w:rsidP="00F8194E">
            <w:pPr>
              <w:pStyle w:val="PlainText"/>
              <w:jc w:val="left"/>
              <w:rPr>
                <w:rFonts w:ascii="Courier New" w:hAnsi="Courier New" w:cs="Courier New"/>
                <w:b/>
                <w:sz w:val="16"/>
                <w:szCs w:val="16"/>
              </w:rPr>
            </w:pPr>
            <w:r w:rsidRPr="00791F27">
              <w:rPr>
                <w:rFonts w:ascii="Courier New" w:hAnsi="Courier New" w:cs="Courier New"/>
                <w:b/>
                <w:sz w:val="16"/>
                <w:szCs w:val="16"/>
              </w:rPr>
              <w:lastRenderedPageBreak/>
              <w:t>Anderson + Wanca</w:t>
            </w:r>
          </w:p>
          <w:p w:rsidR="00791F27" w:rsidRPr="00791F27" w:rsidRDefault="00791F27" w:rsidP="00F8194E">
            <w:pPr>
              <w:pStyle w:val="PlainText"/>
              <w:jc w:val="left"/>
              <w:rPr>
                <w:rFonts w:ascii="Courier New" w:hAnsi="Courier New" w:cs="Courier New"/>
                <w:b/>
                <w:sz w:val="16"/>
                <w:szCs w:val="16"/>
              </w:rPr>
            </w:pPr>
            <w:r w:rsidRPr="00791F27">
              <w:rPr>
                <w:rFonts w:ascii="Courier New" w:hAnsi="Courier New" w:cs="Courier New"/>
                <w:b/>
                <w:sz w:val="16"/>
                <w:szCs w:val="16"/>
              </w:rPr>
              <w:t>3701 Algonquin Road</w:t>
            </w:r>
          </w:p>
          <w:p w:rsidR="00791F27" w:rsidRPr="00791F27" w:rsidRDefault="00791F27" w:rsidP="00F8194E">
            <w:pPr>
              <w:pStyle w:val="PlainText"/>
              <w:jc w:val="left"/>
              <w:rPr>
                <w:rFonts w:ascii="Courier New" w:hAnsi="Courier New" w:cs="Courier New"/>
                <w:b/>
                <w:sz w:val="16"/>
                <w:szCs w:val="16"/>
              </w:rPr>
            </w:pPr>
            <w:r w:rsidRPr="00791F27">
              <w:rPr>
                <w:rFonts w:ascii="Courier New" w:hAnsi="Courier New" w:cs="Courier New"/>
                <w:b/>
                <w:sz w:val="16"/>
                <w:szCs w:val="16"/>
              </w:rPr>
              <w:t>Suite 500</w:t>
            </w:r>
          </w:p>
          <w:p w:rsidR="00791F27" w:rsidRDefault="00791F27" w:rsidP="00F8194E">
            <w:pPr>
              <w:pStyle w:val="PlainText"/>
              <w:jc w:val="left"/>
              <w:rPr>
                <w:rFonts w:ascii="Courier New" w:hAnsi="Courier New" w:cs="Courier New"/>
                <w:b/>
                <w:sz w:val="20"/>
                <w:szCs w:val="20"/>
              </w:rPr>
            </w:pPr>
            <w:r w:rsidRPr="00791F27">
              <w:rPr>
                <w:rFonts w:ascii="Courier New" w:hAnsi="Courier New" w:cs="Courier New"/>
                <w:b/>
                <w:sz w:val="16"/>
                <w:szCs w:val="16"/>
              </w:rPr>
              <w:t>Rol</w:t>
            </w:r>
            <w:r>
              <w:rPr>
                <w:rFonts w:ascii="Courier New" w:hAnsi="Courier New" w:cs="Courier New"/>
                <w:b/>
                <w:sz w:val="16"/>
                <w:szCs w:val="16"/>
              </w:rPr>
              <w:t>l</w:t>
            </w:r>
            <w:r w:rsidRPr="00791F27">
              <w:rPr>
                <w:rFonts w:ascii="Courier New" w:hAnsi="Courier New" w:cs="Courier New"/>
                <w:b/>
                <w:sz w:val="16"/>
                <w:szCs w:val="16"/>
              </w:rPr>
              <w:t>ing Meadows, IL 60008</w:t>
            </w:r>
          </w:p>
        </w:tc>
      </w:tr>
      <w:tr w:rsidR="008C092D" w:rsidRPr="007167C0" w:rsidTr="002002D2">
        <w:tc>
          <w:tcPr>
            <w:tcW w:w="1353" w:type="dxa"/>
          </w:tcPr>
          <w:p w:rsidR="008C092D" w:rsidRDefault="008C092D" w:rsidP="00861B8B">
            <w:pPr>
              <w:pStyle w:val="PlainText"/>
              <w:rPr>
                <w:rFonts w:ascii="Courier New" w:hAnsi="Courier New" w:cs="Courier New"/>
                <w:b/>
                <w:sz w:val="20"/>
                <w:szCs w:val="20"/>
              </w:rPr>
            </w:pPr>
          </w:p>
          <w:p w:rsidR="008C092D" w:rsidRDefault="00806BD4" w:rsidP="00861B8B">
            <w:pPr>
              <w:pStyle w:val="PlainText"/>
              <w:rPr>
                <w:rFonts w:ascii="Courier New" w:hAnsi="Courier New" w:cs="Courier New"/>
                <w:b/>
                <w:sz w:val="20"/>
                <w:szCs w:val="20"/>
              </w:rPr>
            </w:pPr>
            <w:r>
              <w:rPr>
                <w:rFonts w:ascii="Courier New" w:hAnsi="Courier New" w:cs="Courier New"/>
                <w:b/>
                <w:sz w:val="20"/>
                <w:szCs w:val="20"/>
              </w:rPr>
              <w:t>9-14-2015</w:t>
            </w:r>
          </w:p>
        </w:tc>
        <w:tc>
          <w:tcPr>
            <w:tcW w:w="1620" w:type="dxa"/>
          </w:tcPr>
          <w:p w:rsidR="008C092D" w:rsidRDefault="008C092D" w:rsidP="00F8194E">
            <w:pPr>
              <w:pStyle w:val="PlainText"/>
              <w:rPr>
                <w:rFonts w:ascii="Courier New" w:hAnsi="Courier New" w:cs="Courier New"/>
                <w:b/>
                <w:sz w:val="20"/>
                <w:szCs w:val="20"/>
              </w:rPr>
            </w:pPr>
          </w:p>
          <w:p w:rsidR="00806BD4" w:rsidRDefault="00806BD4" w:rsidP="00F8194E">
            <w:pPr>
              <w:pStyle w:val="PlainText"/>
              <w:rPr>
                <w:rFonts w:ascii="Courier New" w:hAnsi="Courier New" w:cs="Courier New"/>
                <w:b/>
                <w:sz w:val="20"/>
                <w:szCs w:val="20"/>
              </w:rPr>
            </w:pPr>
            <w:r>
              <w:rPr>
                <w:rFonts w:ascii="Courier New" w:hAnsi="Courier New" w:cs="Courier New"/>
                <w:b/>
                <w:sz w:val="20"/>
                <w:szCs w:val="20"/>
              </w:rPr>
              <w:t>14-CV-00254</w:t>
            </w:r>
          </w:p>
        </w:tc>
        <w:tc>
          <w:tcPr>
            <w:tcW w:w="1800" w:type="dxa"/>
          </w:tcPr>
          <w:p w:rsidR="008C092D" w:rsidRDefault="008C092D" w:rsidP="00861B8B">
            <w:pPr>
              <w:pStyle w:val="PlainText"/>
              <w:rPr>
                <w:rFonts w:ascii="Courier New" w:hAnsi="Courier New" w:cs="Courier New"/>
                <w:b/>
                <w:sz w:val="20"/>
                <w:szCs w:val="20"/>
              </w:rPr>
            </w:pPr>
          </w:p>
          <w:p w:rsidR="00806BD4" w:rsidRDefault="00806BD4" w:rsidP="00861B8B">
            <w:pPr>
              <w:pStyle w:val="PlainText"/>
              <w:rPr>
                <w:rFonts w:ascii="Courier New" w:hAnsi="Courier New" w:cs="Courier New"/>
                <w:b/>
                <w:sz w:val="20"/>
                <w:szCs w:val="20"/>
              </w:rPr>
            </w:pPr>
            <w:r>
              <w:rPr>
                <w:rFonts w:ascii="Courier New" w:hAnsi="Courier New" w:cs="Courier New"/>
                <w:b/>
                <w:sz w:val="20"/>
                <w:szCs w:val="20"/>
              </w:rPr>
              <w:t>(S.D.N.Y.)</w:t>
            </w:r>
          </w:p>
        </w:tc>
        <w:tc>
          <w:tcPr>
            <w:tcW w:w="5940" w:type="dxa"/>
          </w:tcPr>
          <w:p w:rsidR="008C092D" w:rsidRDefault="008C092D" w:rsidP="00F8194E">
            <w:pPr>
              <w:pStyle w:val="PlainText"/>
              <w:jc w:val="left"/>
              <w:rPr>
                <w:rFonts w:ascii="Courier New" w:hAnsi="Courier New" w:cs="Courier New"/>
                <w:sz w:val="20"/>
                <w:szCs w:val="20"/>
              </w:rPr>
            </w:pPr>
          </w:p>
          <w:p w:rsidR="005838AA" w:rsidRPr="00172AD9" w:rsidRDefault="00172AD9" w:rsidP="00F8194E">
            <w:pPr>
              <w:pStyle w:val="PlainText"/>
              <w:jc w:val="left"/>
              <w:rPr>
                <w:rFonts w:ascii="Courier New" w:hAnsi="Courier New" w:cs="Courier New"/>
                <w:b/>
                <w:sz w:val="20"/>
                <w:szCs w:val="20"/>
              </w:rPr>
            </w:pPr>
            <w:r w:rsidRPr="00172AD9">
              <w:rPr>
                <w:rFonts w:ascii="Courier New" w:hAnsi="Courier New" w:cs="Courier New"/>
                <w:b/>
                <w:sz w:val="20"/>
                <w:szCs w:val="20"/>
              </w:rPr>
              <w:t xml:space="preserve">In re: Tower Group International, Ltd. Shareholder Litigation </w:t>
            </w:r>
          </w:p>
          <w:p w:rsidR="00A7716F" w:rsidRPr="008602B2" w:rsidRDefault="005838AA" w:rsidP="00172AD9">
            <w:pPr>
              <w:pStyle w:val="PlainText"/>
              <w:jc w:val="left"/>
              <w:rPr>
                <w:rFonts w:ascii="Courier New" w:hAnsi="Courier New" w:cs="Courier New"/>
                <w:sz w:val="20"/>
                <w:szCs w:val="20"/>
              </w:rPr>
            </w:pPr>
            <w:r>
              <w:rPr>
                <w:rFonts w:ascii="Courier New" w:hAnsi="Courier New" w:cs="Courier New"/>
                <w:sz w:val="20"/>
                <w:szCs w:val="20"/>
              </w:rPr>
              <w:t xml:space="preserve">Securities-purchaser-plaintiff alleges that Tower’s Board breached fiduciary duties owed to Tower shareholders in connection with the Originally Proposed Transaction, that the defendants made misleading or inadequate disclosures in the Preliminary Proxy, and that </w:t>
            </w:r>
            <w:r w:rsidRPr="004F4403">
              <w:rPr>
                <w:rFonts w:ascii="Courier New" w:hAnsi="Courier New" w:cs="Courier New"/>
                <w:sz w:val="20"/>
                <w:szCs w:val="20"/>
              </w:rPr>
              <w:t>Tower</w:t>
            </w:r>
            <w:r w:rsidR="00763CD0" w:rsidRPr="004F4403">
              <w:rPr>
                <w:rFonts w:ascii="Courier New" w:hAnsi="Courier New" w:cs="Courier New"/>
                <w:sz w:val="20"/>
                <w:szCs w:val="20"/>
              </w:rPr>
              <w:t xml:space="preserve"> G</w:t>
            </w:r>
            <w:r w:rsidR="003F463E" w:rsidRPr="004F4403">
              <w:rPr>
                <w:rFonts w:ascii="Courier New" w:hAnsi="Courier New" w:cs="Courier New"/>
                <w:sz w:val="20"/>
                <w:szCs w:val="20"/>
              </w:rPr>
              <w:t>roup International, Ltd.</w:t>
            </w:r>
            <w:r w:rsidRPr="004F4403">
              <w:rPr>
                <w:rFonts w:ascii="Courier New" w:hAnsi="Courier New" w:cs="Courier New"/>
                <w:sz w:val="20"/>
                <w:szCs w:val="20"/>
              </w:rPr>
              <w:t xml:space="preserve">, </w:t>
            </w:r>
            <w:r w:rsidR="00D76571" w:rsidRPr="004F4403">
              <w:rPr>
                <w:rFonts w:ascii="Courier New" w:hAnsi="Courier New" w:cs="Courier New"/>
                <w:sz w:val="20"/>
                <w:szCs w:val="20"/>
              </w:rPr>
              <w:t xml:space="preserve">Michael H. Lee, Francis M. Colallucci, William W. Fox, Jr., Charles A. Bryan, William A. Robbie, Steven W. Schuster, Robert S. Smith, Jan R. Van Gorder, Austin P. Young III, </w:t>
            </w:r>
            <w:r w:rsidRPr="004F4403">
              <w:rPr>
                <w:rFonts w:ascii="Courier New" w:hAnsi="Courier New" w:cs="Courier New"/>
                <w:sz w:val="20"/>
                <w:szCs w:val="20"/>
              </w:rPr>
              <w:t>ACP</w:t>
            </w:r>
            <w:r w:rsidR="00763CD0" w:rsidRPr="004F4403">
              <w:rPr>
                <w:rFonts w:ascii="Courier New" w:hAnsi="Courier New" w:cs="Courier New"/>
                <w:sz w:val="20"/>
                <w:szCs w:val="20"/>
              </w:rPr>
              <w:t xml:space="preserve"> Re, Ltd.</w:t>
            </w:r>
            <w:r w:rsidR="00D76571" w:rsidRPr="004F4403">
              <w:rPr>
                <w:rFonts w:ascii="Courier New" w:hAnsi="Courier New" w:cs="Courier New"/>
                <w:sz w:val="20"/>
                <w:szCs w:val="20"/>
              </w:rPr>
              <w:t xml:space="preserve">, </w:t>
            </w:r>
            <w:r w:rsidR="00763CD0" w:rsidRPr="004F4403">
              <w:rPr>
                <w:rFonts w:ascii="Courier New" w:hAnsi="Courier New" w:cs="Courier New"/>
                <w:sz w:val="20"/>
                <w:szCs w:val="20"/>
              </w:rPr>
              <w:t xml:space="preserve"> </w:t>
            </w:r>
            <w:r w:rsidR="00D76571" w:rsidRPr="004F4403">
              <w:rPr>
                <w:rFonts w:ascii="Courier New" w:hAnsi="Courier New" w:cs="Courier New"/>
                <w:sz w:val="20"/>
                <w:szCs w:val="20"/>
              </w:rPr>
              <w:t xml:space="preserve">AmTrust Financial Services, Inc. </w:t>
            </w:r>
            <w:r w:rsidR="00763CD0" w:rsidRPr="004F4403">
              <w:rPr>
                <w:rFonts w:ascii="Courier New" w:hAnsi="Courier New" w:cs="Courier New"/>
                <w:sz w:val="20"/>
                <w:szCs w:val="20"/>
              </w:rPr>
              <w:t>and London Acquisition Company Limited</w:t>
            </w:r>
            <w:r w:rsidR="001C22C3" w:rsidRPr="004F4403">
              <w:rPr>
                <w:rFonts w:ascii="Courier New" w:hAnsi="Courier New" w:cs="Courier New"/>
                <w:sz w:val="20"/>
                <w:szCs w:val="20"/>
              </w:rPr>
              <w:t xml:space="preserve"> </w:t>
            </w:r>
            <w:r w:rsidR="003C5395" w:rsidRPr="004F4403">
              <w:rPr>
                <w:rFonts w:ascii="Courier New" w:hAnsi="Courier New" w:cs="Courier New"/>
                <w:sz w:val="20"/>
                <w:szCs w:val="20"/>
              </w:rPr>
              <w:t xml:space="preserve">(collectively, the </w:t>
            </w:r>
            <w:r w:rsidR="003C5395" w:rsidRPr="004F4403">
              <w:rPr>
                <w:rFonts w:ascii="Courier New" w:hAnsi="Courier New" w:cs="Courier New"/>
                <w:sz w:val="20"/>
                <w:szCs w:val="20"/>
              </w:rPr>
              <w:lastRenderedPageBreak/>
              <w:t>“Defendants”)</w:t>
            </w:r>
            <w:r w:rsidR="001C22C3" w:rsidRPr="004F4403">
              <w:rPr>
                <w:rFonts w:ascii="Courier New" w:hAnsi="Courier New" w:cs="Courier New"/>
                <w:sz w:val="20"/>
                <w:szCs w:val="20"/>
              </w:rPr>
              <w:t>,</w:t>
            </w:r>
            <w:r w:rsidR="003C5395" w:rsidRPr="004F4403">
              <w:rPr>
                <w:rFonts w:ascii="Courier New" w:hAnsi="Courier New" w:cs="Courier New"/>
                <w:sz w:val="20"/>
                <w:szCs w:val="20"/>
              </w:rPr>
              <w:t xml:space="preserve"> </w:t>
            </w:r>
            <w:r w:rsidRPr="004F4403">
              <w:rPr>
                <w:rFonts w:ascii="Courier New" w:hAnsi="Courier New" w:cs="Courier New"/>
                <w:sz w:val="20"/>
                <w:szCs w:val="20"/>
              </w:rPr>
              <w:t xml:space="preserve">aided and abetted the Board’s alleged </w:t>
            </w:r>
            <w:r w:rsidR="00172AD9" w:rsidRPr="004F4403">
              <w:rPr>
                <w:rFonts w:ascii="Courier New" w:hAnsi="Courier New" w:cs="Courier New"/>
                <w:sz w:val="20"/>
                <w:szCs w:val="20"/>
              </w:rPr>
              <w:t>breaches</w:t>
            </w:r>
            <w:r w:rsidRPr="004F4403">
              <w:rPr>
                <w:rFonts w:ascii="Courier New" w:hAnsi="Courier New" w:cs="Courier New"/>
                <w:sz w:val="20"/>
                <w:szCs w:val="20"/>
              </w:rPr>
              <w:t>.</w:t>
            </w:r>
            <w:r w:rsidR="00172AD9" w:rsidRPr="004F4403">
              <w:rPr>
                <w:rFonts w:ascii="Courier New" w:hAnsi="Courier New" w:cs="Courier New"/>
                <w:sz w:val="20"/>
                <w:szCs w:val="20"/>
              </w:rPr>
              <w:t xml:space="preserve"> </w:t>
            </w:r>
            <w:r w:rsidR="00806BD4" w:rsidRPr="004F4403">
              <w:rPr>
                <w:rFonts w:ascii="Courier New" w:hAnsi="Courier New" w:cs="Courier New"/>
                <w:sz w:val="20"/>
                <w:szCs w:val="20"/>
              </w:rPr>
              <w:t>T</w:t>
            </w:r>
            <w:r w:rsidR="008602B2" w:rsidRPr="004F4403">
              <w:rPr>
                <w:rFonts w:ascii="Courier New" w:hAnsi="Courier New" w:cs="Courier New"/>
                <w:sz w:val="20"/>
                <w:szCs w:val="20"/>
              </w:rPr>
              <w:t>he Class Period is from 8-1-2007</w:t>
            </w:r>
            <w:r w:rsidR="00806BD4" w:rsidRPr="004F4403">
              <w:rPr>
                <w:rFonts w:ascii="Courier New" w:hAnsi="Courier New" w:cs="Courier New"/>
                <w:sz w:val="20"/>
                <w:szCs w:val="20"/>
              </w:rPr>
              <w:t xml:space="preserve"> t</w:t>
            </w:r>
            <w:r w:rsidR="008602B2" w:rsidRPr="004F4403">
              <w:rPr>
                <w:rFonts w:ascii="Courier New" w:hAnsi="Courier New" w:cs="Courier New"/>
                <w:sz w:val="20"/>
                <w:szCs w:val="20"/>
              </w:rPr>
              <w:t>o</w:t>
            </w:r>
            <w:r w:rsidR="00806BD4" w:rsidRPr="004F4403">
              <w:rPr>
                <w:rFonts w:ascii="Courier New" w:hAnsi="Courier New" w:cs="Courier New"/>
                <w:sz w:val="20"/>
                <w:szCs w:val="20"/>
              </w:rPr>
              <w:t xml:space="preserve"> 9-15-2014</w:t>
            </w:r>
            <w:r w:rsidR="00A7716F" w:rsidRPr="004F4403">
              <w:rPr>
                <w:rFonts w:ascii="Courier New" w:hAnsi="Courier New" w:cs="Courier New"/>
                <w:sz w:val="20"/>
                <w:szCs w:val="20"/>
              </w:rPr>
              <w:t>.</w:t>
            </w:r>
          </w:p>
          <w:p w:rsidR="00C91CF9" w:rsidRDefault="00C91CF9" w:rsidP="00172AD9">
            <w:pPr>
              <w:pStyle w:val="PlainText"/>
              <w:jc w:val="left"/>
              <w:rPr>
                <w:rFonts w:ascii="Courier New" w:hAnsi="Courier New" w:cs="Courier New"/>
                <w:sz w:val="20"/>
                <w:szCs w:val="20"/>
              </w:rPr>
            </w:pPr>
          </w:p>
        </w:tc>
        <w:tc>
          <w:tcPr>
            <w:tcW w:w="1530" w:type="dxa"/>
          </w:tcPr>
          <w:p w:rsidR="008C092D" w:rsidRDefault="008C092D" w:rsidP="00F8194E">
            <w:pPr>
              <w:pStyle w:val="PlainText"/>
              <w:rPr>
                <w:rFonts w:ascii="Courier New" w:hAnsi="Courier New" w:cs="Courier New"/>
                <w:b/>
                <w:sz w:val="20"/>
                <w:szCs w:val="20"/>
              </w:rPr>
            </w:pPr>
          </w:p>
          <w:p w:rsidR="00172AD9" w:rsidRDefault="00172AD9"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8C092D" w:rsidRDefault="008C092D" w:rsidP="00F8194E">
            <w:pPr>
              <w:pStyle w:val="PlainText"/>
              <w:jc w:val="left"/>
              <w:rPr>
                <w:rFonts w:ascii="Courier New" w:hAnsi="Courier New" w:cs="Courier New"/>
                <w:b/>
                <w:sz w:val="20"/>
                <w:szCs w:val="20"/>
              </w:rPr>
            </w:pPr>
          </w:p>
          <w:p w:rsidR="00172AD9" w:rsidRDefault="00172AD9" w:rsidP="00172AD9">
            <w:pPr>
              <w:pStyle w:val="PlainText"/>
              <w:jc w:val="left"/>
              <w:rPr>
                <w:rFonts w:ascii="Courier New" w:hAnsi="Courier New" w:cs="Courier New"/>
                <w:b/>
                <w:sz w:val="20"/>
                <w:szCs w:val="20"/>
              </w:rPr>
            </w:pPr>
            <w:r>
              <w:rPr>
                <w:rFonts w:ascii="Courier New" w:hAnsi="Courier New" w:cs="Courier New"/>
                <w:b/>
                <w:sz w:val="20"/>
                <w:szCs w:val="20"/>
              </w:rPr>
              <w:t>For more information write, call or fax:</w:t>
            </w:r>
          </w:p>
          <w:p w:rsidR="00172AD9" w:rsidRDefault="00172AD9" w:rsidP="00172AD9">
            <w:pPr>
              <w:pStyle w:val="PlainText"/>
              <w:jc w:val="left"/>
              <w:rPr>
                <w:rFonts w:ascii="Courier New" w:hAnsi="Courier New" w:cs="Courier New"/>
                <w:b/>
                <w:sz w:val="20"/>
                <w:szCs w:val="20"/>
              </w:rPr>
            </w:pPr>
          </w:p>
          <w:p w:rsidR="00172AD9" w:rsidRDefault="00172AD9" w:rsidP="00172AD9">
            <w:pPr>
              <w:pStyle w:val="PlainText"/>
              <w:jc w:val="left"/>
              <w:rPr>
                <w:rFonts w:ascii="Courier New" w:hAnsi="Courier New" w:cs="Courier New"/>
                <w:b/>
                <w:sz w:val="20"/>
                <w:szCs w:val="20"/>
              </w:rPr>
            </w:pPr>
            <w:r>
              <w:rPr>
                <w:rFonts w:ascii="Courier New" w:hAnsi="Courier New" w:cs="Courier New"/>
                <w:b/>
                <w:sz w:val="20"/>
                <w:szCs w:val="20"/>
              </w:rPr>
              <w:t>Brian J.</w:t>
            </w:r>
            <w:r w:rsidR="008602B2">
              <w:rPr>
                <w:rFonts w:ascii="Courier New" w:hAnsi="Courier New" w:cs="Courier New"/>
                <w:b/>
                <w:sz w:val="20"/>
                <w:szCs w:val="20"/>
              </w:rPr>
              <w:t xml:space="preserve"> </w:t>
            </w:r>
            <w:r>
              <w:rPr>
                <w:rFonts w:ascii="Courier New" w:hAnsi="Courier New" w:cs="Courier New"/>
                <w:b/>
                <w:sz w:val="20"/>
                <w:szCs w:val="20"/>
              </w:rPr>
              <w:t>Robbins</w:t>
            </w:r>
          </w:p>
          <w:p w:rsidR="00172AD9" w:rsidRDefault="00172AD9" w:rsidP="00172AD9">
            <w:pPr>
              <w:pStyle w:val="PlainText"/>
              <w:jc w:val="left"/>
              <w:rPr>
                <w:rFonts w:ascii="Courier New" w:hAnsi="Courier New" w:cs="Courier New"/>
                <w:b/>
                <w:sz w:val="20"/>
                <w:szCs w:val="20"/>
              </w:rPr>
            </w:pPr>
            <w:r>
              <w:rPr>
                <w:rFonts w:ascii="Courier New" w:hAnsi="Courier New" w:cs="Courier New"/>
                <w:b/>
                <w:sz w:val="20"/>
                <w:szCs w:val="20"/>
              </w:rPr>
              <w:t>600 B Street</w:t>
            </w:r>
          </w:p>
          <w:p w:rsidR="00172AD9" w:rsidRDefault="00172AD9" w:rsidP="00172AD9">
            <w:pPr>
              <w:pStyle w:val="PlainText"/>
              <w:jc w:val="left"/>
              <w:rPr>
                <w:rFonts w:ascii="Courier New" w:hAnsi="Courier New" w:cs="Courier New"/>
                <w:b/>
                <w:sz w:val="20"/>
                <w:szCs w:val="20"/>
              </w:rPr>
            </w:pPr>
            <w:r>
              <w:rPr>
                <w:rFonts w:ascii="Courier New" w:hAnsi="Courier New" w:cs="Courier New"/>
                <w:b/>
                <w:sz w:val="20"/>
                <w:szCs w:val="20"/>
              </w:rPr>
              <w:t>Suite 1900</w:t>
            </w:r>
          </w:p>
          <w:p w:rsidR="00172AD9" w:rsidRDefault="00172AD9" w:rsidP="00172AD9">
            <w:pPr>
              <w:pStyle w:val="PlainText"/>
              <w:jc w:val="left"/>
              <w:rPr>
                <w:rFonts w:ascii="Courier New" w:hAnsi="Courier New" w:cs="Courier New"/>
                <w:b/>
                <w:sz w:val="20"/>
                <w:szCs w:val="20"/>
              </w:rPr>
            </w:pPr>
            <w:r>
              <w:rPr>
                <w:rFonts w:ascii="Courier New" w:hAnsi="Courier New" w:cs="Courier New"/>
                <w:b/>
                <w:sz w:val="20"/>
                <w:szCs w:val="20"/>
              </w:rPr>
              <w:t>San Diego, CA 92101</w:t>
            </w:r>
          </w:p>
          <w:p w:rsidR="00172AD9" w:rsidRDefault="00172AD9" w:rsidP="00172AD9">
            <w:pPr>
              <w:pStyle w:val="PlainText"/>
              <w:jc w:val="left"/>
              <w:rPr>
                <w:rFonts w:ascii="Courier New" w:hAnsi="Courier New" w:cs="Courier New"/>
                <w:b/>
                <w:sz w:val="20"/>
                <w:szCs w:val="20"/>
              </w:rPr>
            </w:pPr>
          </w:p>
          <w:p w:rsidR="00172AD9" w:rsidRDefault="00172AD9" w:rsidP="00172AD9">
            <w:pPr>
              <w:pStyle w:val="PlainText"/>
              <w:jc w:val="left"/>
              <w:rPr>
                <w:rFonts w:ascii="Courier New" w:hAnsi="Courier New" w:cs="Courier New"/>
                <w:b/>
                <w:sz w:val="20"/>
                <w:szCs w:val="20"/>
              </w:rPr>
            </w:pPr>
            <w:r>
              <w:rPr>
                <w:rFonts w:ascii="Courier New" w:hAnsi="Courier New" w:cs="Courier New"/>
                <w:b/>
                <w:sz w:val="20"/>
                <w:szCs w:val="20"/>
              </w:rPr>
              <w:t>619 525-3990 (Ph.)</w:t>
            </w:r>
          </w:p>
          <w:p w:rsidR="00172AD9" w:rsidRDefault="00172AD9" w:rsidP="00172AD9">
            <w:pPr>
              <w:pStyle w:val="PlainText"/>
              <w:jc w:val="left"/>
              <w:rPr>
                <w:rFonts w:ascii="Courier New" w:hAnsi="Courier New" w:cs="Courier New"/>
                <w:b/>
                <w:sz w:val="20"/>
                <w:szCs w:val="20"/>
              </w:rPr>
            </w:pPr>
          </w:p>
          <w:p w:rsidR="00172AD9" w:rsidRDefault="00172AD9" w:rsidP="00172AD9">
            <w:pPr>
              <w:pStyle w:val="PlainText"/>
              <w:jc w:val="left"/>
              <w:rPr>
                <w:rFonts w:ascii="Courier New" w:hAnsi="Courier New" w:cs="Courier New"/>
                <w:b/>
                <w:sz w:val="20"/>
                <w:szCs w:val="20"/>
              </w:rPr>
            </w:pPr>
            <w:r>
              <w:rPr>
                <w:rFonts w:ascii="Courier New" w:hAnsi="Courier New" w:cs="Courier New"/>
                <w:b/>
                <w:sz w:val="20"/>
                <w:szCs w:val="20"/>
              </w:rPr>
              <w:t>619 525-3991 (Fax)</w:t>
            </w:r>
          </w:p>
          <w:p w:rsidR="00172AD9" w:rsidRDefault="00172AD9" w:rsidP="00172AD9">
            <w:pPr>
              <w:pStyle w:val="PlainText"/>
              <w:jc w:val="left"/>
              <w:rPr>
                <w:rFonts w:ascii="Courier New" w:hAnsi="Courier New" w:cs="Courier New"/>
                <w:b/>
                <w:sz w:val="20"/>
                <w:szCs w:val="20"/>
              </w:rPr>
            </w:pPr>
          </w:p>
        </w:tc>
      </w:tr>
      <w:tr w:rsidR="00C91CF9" w:rsidRPr="007167C0" w:rsidTr="002002D2">
        <w:tc>
          <w:tcPr>
            <w:tcW w:w="1353" w:type="dxa"/>
          </w:tcPr>
          <w:p w:rsidR="00C91CF9" w:rsidRDefault="00C91CF9" w:rsidP="00861B8B">
            <w:pPr>
              <w:pStyle w:val="PlainText"/>
              <w:rPr>
                <w:rFonts w:ascii="Courier New" w:hAnsi="Courier New" w:cs="Courier New"/>
                <w:b/>
                <w:sz w:val="20"/>
                <w:szCs w:val="20"/>
              </w:rPr>
            </w:pPr>
          </w:p>
          <w:p w:rsidR="00C91CF9" w:rsidRDefault="0027715E" w:rsidP="00861B8B">
            <w:pPr>
              <w:pStyle w:val="PlainText"/>
              <w:rPr>
                <w:rFonts w:ascii="Courier New" w:hAnsi="Courier New" w:cs="Courier New"/>
                <w:b/>
                <w:sz w:val="20"/>
                <w:szCs w:val="20"/>
              </w:rPr>
            </w:pPr>
            <w:r>
              <w:rPr>
                <w:rFonts w:ascii="Courier New" w:hAnsi="Courier New" w:cs="Courier New"/>
                <w:b/>
                <w:sz w:val="20"/>
                <w:szCs w:val="20"/>
              </w:rPr>
              <w:t>9-17-2015</w:t>
            </w:r>
          </w:p>
        </w:tc>
        <w:tc>
          <w:tcPr>
            <w:tcW w:w="1620" w:type="dxa"/>
          </w:tcPr>
          <w:p w:rsidR="00C91CF9" w:rsidRDefault="00C91CF9" w:rsidP="00F8194E">
            <w:pPr>
              <w:pStyle w:val="PlainText"/>
              <w:rPr>
                <w:rFonts w:ascii="Courier New" w:hAnsi="Courier New" w:cs="Courier New"/>
                <w:b/>
                <w:sz w:val="20"/>
                <w:szCs w:val="20"/>
              </w:rPr>
            </w:pPr>
          </w:p>
          <w:p w:rsidR="0027715E" w:rsidRDefault="0027715E" w:rsidP="00F8194E">
            <w:pPr>
              <w:pStyle w:val="PlainText"/>
              <w:rPr>
                <w:rFonts w:ascii="Courier New" w:hAnsi="Courier New" w:cs="Courier New"/>
                <w:b/>
                <w:sz w:val="20"/>
                <w:szCs w:val="20"/>
              </w:rPr>
            </w:pPr>
            <w:r>
              <w:rPr>
                <w:rFonts w:ascii="Courier New" w:hAnsi="Courier New" w:cs="Courier New"/>
                <w:b/>
                <w:sz w:val="20"/>
                <w:szCs w:val="20"/>
              </w:rPr>
              <w:t>14-CV-04845</w:t>
            </w:r>
          </w:p>
        </w:tc>
        <w:tc>
          <w:tcPr>
            <w:tcW w:w="1800" w:type="dxa"/>
          </w:tcPr>
          <w:p w:rsidR="00C91CF9" w:rsidRDefault="00C91CF9" w:rsidP="00861B8B">
            <w:pPr>
              <w:pStyle w:val="PlainText"/>
              <w:rPr>
                <w:rFonts w:ascii="Courier New" w:hAnsi="Courier New" w:cs="Courier New"/>
                <w:b/>
                <w:sz w:val="20"/>
                <w:szCs w:val="20"/>
              </w:rPr>
            </w:pPr>
          </w:p>
          <w:p w:rsidR="0027715E" w:rsidRDefault="0027715E"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5940" w:type="dxa"/>
          </w:tcPr>
          <w:p w:rsidR="00C91CF9" w:rsidRPr="002069F3" w:rsidRDefault="00C91CF9" w:rsidP="00F8194E">
            <w:pPr>
              <w:pStyle w:val="PlainText"/>
              <w:jc w:val="left"/>
              <w:rPr>
                <w:rFonts w:ascii="Courier New" w:hAnsi="Courier New" w:cs="Courier New"/>
                <w:sz w:val="20"/>
                <w:szCs w:val="20"/>
              </w:rPr>
            </w:pPr>
          </w:p>
          <w:p w:rsidR="0027715E" w:rsidRPr="002069F3" w:rsidRDefault="0027715E" w:rsidP="00F8194E">
            <w:pPr>
              <w:pStyle w:val="PlainText"/>
              <w:jc w:val="left"/>
              <w:rPr>
                <w:rFonts w:ascii="Courier New" w:hAnsi="Courier New" w:cs="Courier New"/>
                <w:b/>
                <w:sz w:val="20"/>
                <w:szCs w:val="20"/>
              </w:rPr>
            </w:pPr>
            <w:r w:rsidRPr="002069F3">
              <w:rPr>
                <w:rFonts w:ascii="Courier New" w:hAnsi="Courier New" w:cs="Courier New"/>
                <w:b/>
                <w:sz w:val="20"/>
                <w:szCs w:val="20"/>
              </w:rPr>
              <w:t>Victor Guttman v. Ole Mexican Foods, Inc.</w:t>
            </w:r>
          </w:p>
          <w:p w:rsidR="0027715E" w:rsidRPr="002069F3" w:rsidRDefault="0027715E" w:rsidP="00F8194E">
            <w:pPr>
              <w:pStyle w:val="PlainText"/>
              <w:jc w:val="left"/>
              <w:rPr>
                <w:rFonts w:ascii="Courier New" w:hAnsi="Courier New" w:cs="Courier New"/>
                <w:sz w:val="20"/>
                <w:szCs w:val="20"/>
              </w:rPr>
            </w:pPr>
            <w:r w:rsidRPr="002069F3">
              <w:rPr>
                <w:rFonts w:ascii="Courier New" w:hAnsi="Courier New" w:cs="Courier New"/>
                <w:sz w:val="20"/>
                <w:szCs w:val="20"/>
              </w:rPr>
              <w:t xml:space="preserve">Purchaser-plaintiff </w:t>
            </w:r>
            <w:r w:rsidR="00563180" w:rsidRPr="002069F3">
              <w:rPr>
                <w:rFonts w:ascii="Courier New" w:hAnsi="Courier New" w:cs="Courier New"/>
                <w:sz w:val="20"/>
                <w:szCs w:val="20"/>
              </w:rPr>
              <w:t xml:space="preserve">alleges that Ole </w:t>
            </w:r>
            <w:r w:rsidR="00990909" w:rsidRPr="002069F3">
              <w:rPr>
                <w:rFonts w:ascii="Courier New" w:hAnsi="Courier New" w:cs="Courier New"/>
                <w:sz w:val="20"/>
                <w:szCs w:val="20"/>
              </w:rPr>
              <w:t xml:space="preserve">Mexican Foods, Inc. (“Ole”) </w:t>
            </w:r>
            <w:r w:rsidR="00563180" w:rsidRPr="002069F3">
              <w:rPr>
                <w:rFonts w:ascii="Courier New" w:hAnsi="Courier New" w:cs="Courier New"/>
                <w:sz w:val="20"/>
                <w:szCs w:val="20"/>
              </w:rPr>
              <w:t xml:space="preserve">violated certain consumer protection statutes by making one or more of the following statements on the Products at some point during the Class Period:  “Xtreme Wellness,” “Healthy Lifestyle,” “Better Choice for Your Health,” “Whole Wheat,” “High Source of Fiber and Protein,” “Healthy Heart,” and “Trans Fat Free,” and by including images of a heart.  The lawsuit maintains </w:t>
            </w:r>
            <w:r w:rsidR="008D2504" w:rsidRPr="002069F3">
              <w:rPr>
                <w:rFonts w:ascii="Courier New" w:hAnsi="Courier New" w:cs="Courier New"/>
                <w:sz w:val="20"/>
                <w:szCs w:val="20"/>
              </w:rPr>
              <w:t xml:space="preserve">that the Products contain </w:t>
            </w:r>
            <w:r w:rsidR="00E25865" w:rsidRPr="002069F3">
              <w:rPr>
                <w:rFonts w:ascii="Courier New" w:hAnsi="Courier New" w:cs="Courier New"/>
                <w:sz w:val="20"/>
                <w:szCs w:val="20"/>
              </w:rPr>
              <w:t>“unhealthy” ingredient</w:t>
            </w:r>
            <w:r w:rsidR="008D2504" w:rsidRPr="002069F3">
              <w:rPr>
                <w:rFonts w:ascii="Courier New" w:hAnsi="Courier New" w:cs="Courier New"/>
                <w:sz w:val="20"/>
                <w:szCs w:val="20"/>
              </w:rPr>
              <w:t>s,</w:t>
            </w:r>
            <w:r w:rsidR="00E25865" w:rsidRPr="002069F3">
              <w:rPr>
                <w:rFonts w:ascii="Courier New" w:hAnsi="Courier New" w:cs="Courier New"/>
                <w:sz w:val="20"/>
                <w:szCs w:val="20"/>
              </w:rPr>
              <w:t xml:space="preserve"> namely partially hydrogenated oil(s) (“PHOs”), which </w:t>
            </w:r>
            <w:r w:rsidR="00EA1E93" w:rsidRPr="002069F3">
              <w:rPr>
                <w:rFonts w:ascii="Courier New" w:hAnsi="Courier New" w:cs="Courier New"/>
                <w:sz w:val="20"/>
                <w:szCs w:val="20"/>
              </w:rPr>
              <w:t>Plaintiff contends</w:t>
            </w:r>
            <w:r w:rsidR="00E25865" w:rsidRPr="002069F3">
              <w:rPr>
                <w:rFonts w:ascii="Courier New" w:hAnsi="Courier New" w:cs="Courier New"/>
                <w:sz w:val="20"/>
                <w:szCs w:val="20"/>
              </w:rPr>
              <w:t xml:space="preserve"> render these statements misleading.  </w:t>
            </w:r>
            <w:r w:rsidRPr="002069F3">
              <w:rPr>
                <w:rFonts w:ascii="Courier New" w:hAnsi="Courier New" w:cs="Courier New"/>
                <w:sz w:val="20"/>
                <w:szCs w:val="20"/>
              </w:rPr>
              <w:t>The Class Period is from 11-1-2011 to date of</w:t>
            </w:r>
            <w:r w:rsidR="005048E0" w:rsidRPr="002069F3">
              <w:rPr>
                <w:rFonts w:ascii="Courier New" w:hAnsi="Courier New" w:cs="Courier New"/>
                <w:sz w:val="20"/>
                <w:szCs w:val="20"/>
              </w:rPr>
              <w:t xml:space="preserve"> </w:t>
            </w:r>
            <w:r w:rsidRPr="002069F3">
              <w:rPr>
                <w:rFonts w:ascii="Courier New" w:hAnsi="Courier New" w:cs="Courier New"/>
                <w:sz w:val="20"/>
                <w:szCs w:val="20"/>
              </w:rPr>
              <w:t>Preliminary Approval Order.</w:t>
            </w:r>
          </w:p>
          <w:p w:rsidR="00E25865" w:rsidRPr="002069F3" w:rsidRDefault="00E25865" w:rsidP="00F8194E">
            <w:pPr>
              <w:pStyle w:val="PlainText"/>
              <w:jc w:val="left"/>
              <w:rPr>
                <w:rFonts w:ascii="Courier New" w:hAnsi="Courier New" w:cs="Courier New"/>
                <w:sz w:val="20"/>
                <w:szCs w:val="20"/>
              </w:rPr>
            </w:pPr>
          </w:p>
        </w:tc>
        <w:tc>
          <w:tcPr>
            <w:tcW w:w="1530" w:type="dxa"/>
          </w:tcPr>
          <w:p w:rsidR="00C91CF9" w:rsidRDefault="00C91CF9" w:rsidP="00F8194E">
            <w:pPr>
              <w:pStyle w:val="PlainText"/>
              <w:rPr>
                <w:rFonts w:ascii="Courier New" w:hAnsi="Courier New" w:cs="Courier New"/>
                <w:b/>
                <w:sz w:val="20"/>
                <w:szCs w:val="20"/>
              </w:rPr>
            </w:pPr>
          </w:p>
          <w:p w:rsidR="0027715E" w:rsidRDefault="0027715E"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C91CF9" w:rsidRDefault="00C91CF9" w:rsidP="00F8194E">
            <w:pPr>
              <w:pStyle w:val="PlainText"/>
              <w:jc w:val="left"/>
              <w:rPr>
                <w:rFonts w:ascii="Courier New" w:hAnsi="Courier New" w:cs="Courier New"/>
                <w:b/>
                <w:sz w:val="20"/>
                <w:szCs w:val="20"/>
              </w:rPr>
            </w:pPr>
          </w:p>
          <w:p w:rsidR="0027715E" w:rsidRDefault="0027715E"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E25865">
              <w:rPr>
                <w:rFonts w:ascii="Courier New" w:hAnsi="Courier New" w:cs="Courier New"/>
                <w:b/>
                <w:sz w:val="20"/>
                <w:szCs w:val="20"/>
              </w:rPr>
              <w:t>, e-mail or call</w:t>
            </w:r>
            <w:r>
              <w:rPr>
                <w:rFonts w:ascii="Courier New" w:hAnsi="Courier New" w:cs="Courier New"/>
                <w:b/>
                <w:sz w:val="20"/>
                <w:szCs w:val="20"/>
              </w:rPr>
              <w:t>:</w:t>
            </w:r>
          </w:p>
          <w:p w:rsidR="0027715E" w:rsidRDefault="0027715E" w:rsidP="00F8194E">
            <w:pPr>
              <w:pStyle w:val="PlainText"/>
              <w:jc w:val="left"/>
              <w:rPr>
                <w:rFonts w:ascii="Courier New" w:hAnsi="Courier New" w:cs="Courier New"/>
                <w:b/>
                <w:sz w:val="20"/>
                <w:szCs w:val="20"/>
              </w:rPr>
            </w:pPr>
          </w:p>
          <w:p w:rsidR="00E25865" w:rsidRPr="00E25865" w:rsidRDefault="00E25865" w:rsidP="00E25865">
            <w:pPr>
              <w:pStyle w:val="PlainText"/>
              <w:jc w:val="left"/>
              <w:rPr>
                <w:rFonts w:ascii="Courier New" w:hAnsi="Courier New" w:cs="Courier New"/>
                <w:b/>
                <w:sz w:val="20"/>
                <w:szCs w:val="20"/>
              </w:rPr>
            </w:pPr>
            <w:r w:rsidRPr="00E25865">
              <w:rPr>
                <w:rFonts w:ascii="Courier New" w:hAnsi="Courier New" w:cs="Courier New"/>
                <w:b/>
                <w:sz w:val="20"/>
                <w:szCs w:val="20"/>
              </w:rPr>
              <w:t>Gregory S. Weston</w:t>
            </w:r>
          </w:p>
          <w:p w:rsidR="00E25865" w:rsidRPr="00E25865" w:rsidRDefault="00E25865" w:rsidP="00E25865">
            <w:pPr>
              <w:pStyle w:val="PlainText"/>
              <w:jc w:val="left"/>
              <w:rPr>
                <w:rFonts w:ascii="Courier New" w:hAnsi="Courier New" w:cs="Courier New"/>
                <w:b/>
                <w:sz w:val="20"/>
                <w:szCs w:val="20"/>
              </w:rPr>
            </w:pPr>
            <w:r w:rsidRPr="00E25865">
              <w:rPr>
                <w:rFonts w:ascii="Courier New" w:hAnsi="Courier New" w:cs="Courier New"/>
                <w:b/>
                <w:sz w:val="20"/>
                <w:szCs w:val="20"/>
              </w:rPr>
              <w:t>The Weston Firm</w:t>
            </w:r>
          </w:p>
          <w:p w:rsidR="00E25865" w:rsidRPr="00E25865" w:rsidRDefault="00106868" w:rsidP="00E25865">
            <w:pPr>
              <w:pStyle w:val="PlainText"/>
              <w:jc w:val="left"/>
              <w:rPr>
                <w:rFonts w:ascii="Courier New" w:hAnsi="Courier New" w:cs="Courier New"/>
                <w:b/>
                <w:sz w:val="20"/>
                <w:szCs w:val="20"/>
              </w:rPr>
            </w:pPr>
            <w:r>
              <w:rPr>
                <w:rFonts w:ascii="Courier New" w:hAnsi="Courier New" w:cs="Courier New"/>
                <w:b/>
                <w:sz w:val="20"/>
                <w:szCs w:val="20"/>
              </w:rPr>
              <w:t>1405 Morena Blvd.</w:t>
            </w:r>
            <w:r w:rsidR="00E25865" w:rsidRPr="00E25865">
              <w:rPr>
                <w:rFonts w:ascii="Courier New" w:hAnsi="Courier New" w:cs="Courier New"/>
                <w:b/>
                <w:sz w:val="20"/>
                <w:szCs w:val="20"/>
              </w:rPr>
              <w:t xml:space="preserve"> Suite 201</w:t>
            </w:r>
          </w:p>
          <w:p w:rsidR="00E25865" w:rsidRDefault="00E25865" w:rsidP="00E25865">
            <w:pPr>
              <w:pStyle w:val="PlainText"/>
              <w:jc w:val="left"/>
              <w:rPr>
                <w:rFonts w:ascii="Courier New" w:hAnsi="Courier New" w:cs="Courier New"/>
                <w:b/>
                <w:sz w:val="20"/>
                <w:szCs w:val="20"/>
              </w:rPr>
            </w:pPr>
            <w:r w:rsidRPr="00E25865">
              <w:rPr>
                <w:rFonts w:ascii="Courier New" w:hAnsi="Courier New" w:cs="Courier New"/>
                <w:b/>
                <w:sz w:val="20"/>
                <w:szCs w:val="20"/>
              </w:rPr>
              <w:t>San Diego, CA 92110</w:t>
            </w:r>
          </w:p>
          <w:p w:rsidR="00E25865" w:rsidRPr="00E25865" w:rsidRDefault="00E25865" w:rsidP="00E25865">
            <w:pPr>
              <w:pStyle w:val="PlainText"/>
              <w:jc w:val="left"/>
              <w:rPr>
                <w:rFonts w:ascii="Courier New" w:hAnsi="Courier New" w:cs="Courier New"/>
                <w:b/>
                <w:sz w:val="20"/>
                <w:szCs w:val="20"/>
              </w:rPr>
            </w:pPr>
          </w:p>
          <w:p w:rsidR="00E25865" w:rsidRDefault="0050609E" w:rsidP="00E25865">
            <w:pPr>
              <w:pStyle w:val="PlainText"/>
              <w:jc w:val="left"/>
              <w:rPr>
                <w:rFonts w:ascii="Courier New" w:hAnsi="Courier New" w:cs="Courier New"/>
                <w:b/>
                <w:sz w:val="20"/>
                <w:szCs w:val="20"/>
              </w:rPr>
            </w:pPr>
            <w:hyperlink r:id="rId11" w:history="1">
              <w:r w:rsidR="00E25865" w:rsidRPr="00844548">
                <w:rPr>
                  <w:rStyle w:val="Hyperlink"/>
                  <w:rFonts w:ascii="Courier New" w:hAnsi="Courier New" w:cs="Courier New"/>
                  <w:b/>
                  <w:sz w:val="20"/>
                  <w:szCs w:val="20"/>
                </w:rPr>
                <w:t>greg@westonfirm.com</w:t>
              </w:r>
            </w:hyperlink>
          </w:p>
          <w:p w:rsidR="00E25865" w:rsidRPr="00E25865" w:rsidRDefault="00E25865" w:rsidP="00E25865">
            <w:pPr>
              <w:pStyle w:val="PlainText"/>
              <w:jc w:val="left"/>
              <w:rPr>
                <w:rFonts w:ascii="Courier New" w:hAnsi="Courier New" w:cs="Courier New"/>
                <w:b/>
                <w:sz w:val="20"/>
                <w:szCs w:val="20"/>
              </w:rPr>
            </w:pPr>
          </w:p>
          <w:p w:rsidR="00E25865" w:rsidRDefault="00506F0D" w:rsidP="00E25865">
            <w:pPr>
              <w:pStyle w:val="PlainText"/>
              <w:jc w:val="left"/>
              <w:rPr>
                <w:rFonts w:ascii="Courier New" w:hAnsi="Courier New" w:cs="Courier New"/>
                <w:b/>
                <w:sz w:val="20"/>
                <w:szCs w:val="20"/>
              </w:rPr>
            </w:pPr>
            <w:r>
              <w:rPr>
                <w:rFonts w:ascii="Courier New" w:hAnsi="Courier New" w:cs="Courier New"/>
                <w:b/>
                <w:sz w:val="20"/>
                <w:szCs w:val="20"/>
              </w:rPr>
              <w:t xml:space="preserve">619 </w:t>
            </w:r>
            <w:r w:rsidR="00E25865" w:rsidRPr="00E25865">
              <w:rPr>
                <w:rFonts w:ascii="Courier New" w:hAnsi="Courier New" w:cs="Courier New"/>
                <w:b/>
                <w:sz w:val="20"/>
                <w:szCs w:val="20"/>
              </w:rPr>
              <w:t>798.2006</w:t>
            </w:r>
            <w:r>
              <w:rPr>
                <w:rFonts w:ascii="Courier New" w:hAnsi="Courier New" w:cs="Courier New"/>
                <w:b/>
                <w:sz w:val="20"/>
                <w:szCs w:val="20"/>
              </w:rPr>
              <w:t xml:space="preserve"> (Ph.)</w:t>
            </w:r>
          </w:p>
        </w:tc>
      </w:tr>
      <w:tr w:rsidR="00506F0D" w:rsidRPr="007167C0" w:rsidTr="002002D2">
        <w:tc>
          <w:tcPr>
            <w:tcW w:w="1353" w:type="dxa"/>
          </w:tcPr>
          <w:p w:rsidR="00506F0D" w:rsidRDefault="00506F0D" w:rsidP="00861B8B">
            <w:pPr>
              <w:pStyle w:val="PlainText"/>
              <w:rPr>
                <w:rFonts w:ascii="Courier New" w:hAnsi="Courier New" w:cs="Courier New"/>
                <w:b/>
                <w:sz w:val="20"/>
                <w:szCs w:val="20"/>
              </w:rPr>
            </w:pPr>
          </w:p>
          <w:p w:rsidR="00506F0D" w:rsidRDefault="00506F0D" w:rsidP="00861B8B">
            <w:pPr>
              <w:pStyle w:val="PlainText"/>
              <w:rPr>
                <w:rFonts w:ascii="Courier New" w:hAnsi="Courier New" w:cs="Courier New"/>
                <w:b/>
                <w:sz w:val="20"/>
                <w:szCs w:val="20"/>
              </w:rPr>
            </w:pPr>
            <w:r>
              <w:rPr>
                <w:rFonts w:ascii="Courier New" w:hAnsi="Courier New" w:cs="Courier New"/>
                <w:b/>
                <w:sz w:val="20"/>
                <w:szCs w:val="20"/>
              </w:rPr>
              <w:t>9-17-2015</w:t>
            </w:r>
          </w:p>
        </w:tc>
        <w:tc>
          <w:tcPr>
            <w:tcW w:w="1620" w:type="dxa"/>
          </w:tcPr>
          <w:p w:rsidR="00506F0D" w:rsidRDefault="00506F0D" w:rsidP="00F8194E">
            <w:pPr>
              <w:pStyle w:val="PlainText"/>
              <w:rPr>
                <w:rFonts w:ascii="Courier New" w:hAnsi="Courier New" w:cs="Courier New"/>
                <w:b/>
                <w:sz w:val="20"/>
                <w:szCs w:val="20"/>
              </w:rPr>
            </w:pPr>
          </w:p>
          <w:p w:rsidR="00506F0D" w:rsidRDefault="00F201BE" w:rsidP="00F8194E">
            <w:pPr>
              <w:pStyle w:val="PlainText"/>
              <w:rPr>
                <w:rFonts w:ascii="Courier New" w:hAnsi="Courier New" w:cs="Courier New"/>
                <w:b/>
                <w:sz w:val="20"/>
                <w:szCs w:val="20"/>
              </w:rPr>
            </w:pPr>
            <w:r>
              <w:rPr>
                <w:rFonts w:ascii="Courier New" w:hAnsi="Courier New" w:cs="Courier New"/>
                <w:b/>
                <w:sz w:val="20"/>
                <w:szCs w:val="20"/>
              </w:rPr>
              <w:t>09-CV-01335</w:t>
            </w:r>
          </w:p>
        </w:tc>
        <w:tc>
          <w:tcPr>
            <w:tcW w:w="1800" w:type="dxa"/>
          </w:tcPr>
          <w:p w:rsidR="00506F0D" w:rsidRDefault="00506F0D" w:rsidP="00861B8B">
            <w:pPr>
              <w:pStyle w:val="PlainText"/>
              <w:rPr>
                <w:rFonts w:ascii="Courier New" w:hAnsi="Courier New" w:cs="Courier New"/>
                <w:b/>
                <w:sz w:val="20"/>
                <w:szCs w:val="20"/>
              </w:rPr>
            </w:pPr>
          </w:p>
          <w:p w:rsidR="00F201BE" w:rsidRDefault="00F201BE" w:rsidP="00861B8B">
            <w:pPr>
              <w:pStyle w:val="PlainText"/>
              <w:rPr>
                <w:rFonts w:ascii="Courier New" w:hAnsi="Courier New" w:cs="Courier New"/>
                <w:b/>
                <w:sz w:val="20"/>
                <w:szCs w:val="20"/>
              </w:rPr>
            </w:pPr>
            <w:r>
              <w:rPr>
                <w:rFonts w:ascii="Courier New" w:hAnsi="Courier New" w:cs="Courier New"/>
                <w:b/>
                <w:sz w:val="20"/>
                <w:szCs w:val="20"/>
              </w:rPr>
              <w:t>(E.D. Mo.)</w:t>
            </w:r>
          </w:p>
        </w:tc>
        <w:tc>
          <w:tcPr>
            <w:tcW w:w="5940" w:type="dxa"/>
          </w:tcPr>
          <w:p w:rsidR="00506F0D" w:rsidRPr="002069F3" w:rsidRDefault="00506F0D" w:rsidP="00F8194E">
            <w:pPr>
              <w:pStyle w:val="PlainText"/>
              <w:jc w:val="left"/>
              <w:rPr>
                <w:rFonts w:ascii="Courier New" w:hAnsi="Courier New" w:cs="Courier New"/>
                <w:sz w:val="20"/>
                <w:szCs w:val="20"/>
              </w:rPr>
            </w:pPr>
          </w:p>
          <w:p w:rsidR="00F201BE" w:rsidRPr="002069F3" w:rsidRDefault="00F201BE" w:rsidP="00F8194E">
            <w:pPr>
              <w:pStyle w:val="PlainText"/>
              <w:jc w:val="left"/>
              <w:rPr>
                <w:rFonts w:ascii="Courier New" w:hAnsi="Courier New" w:cs="Courier New"/>
                <w:b/>
                <w:sz w:val="20"/>
                <w:szCs w:val="20"/>
              </w:rPr>
            </w:pPr>
            <w:r w:rsidRPr="002069F3">
              <w:rPr>
                <w:rFonts w:ascii="Courier New" w:hAnsi="Courier New" w:cs="Courier New"/>
                <w:b/>
                <w:sz w:val="20"/>
                <w:szCs w:val="20"/>
              </w:rPr>
              <w:t>William Timothy Perrin, et al., v. Papa John’s International, et al.</w:t>
            </w:r>
          </w:p>
          <w:p w:rsidR="00230470" w:rsidRPr="002069F3" w:rsidRDefault="008D2504" w:rsidP="008F57F2">
            <w:pPr>
              <w:pStyle w:val="PlainText"/>
              <w:jc w:val="left"/>
              <w:rPr>
                <w:rFonts w:ascii="Courier New" w:hAnsi="Courier New" w:cs="Courier New"/>
                <w:sz w:val="20"/>
                <w:szCs w:val="20"/>
              </w:rPr>
            </w:pPr>
            <w:r w:rsidRPr="002069F3">
              <w:rPr>
                <w:rFonts w:ascii="Courier New" w:hAnsi="Courier New" w:cs="Courier New"/>
                <w:sz w:val="20"/>
                <w:szCs w:val="20"/>
              </w:rPr>
              <w:t>Employee</w:t>
            </w:r>
            <w:r w:rsidR="00F201BE" w:rsidRPr="002069F3">
              <w:rPr>
                <w:rFonts w:ascii="Courier New" w:hAnsi="Courier New" w:cs="Courier New"/>
                <w:sz w:val="20"/>
                <w:szCs w:val="20"/>
              </w:rPr>
              <w:t xml:space="preserve">-plaintiffs allege that </w:t>
            </w:r>
            <w:r w:rsidR="00230470" w:rsidRPr="002069F3">
              <w:rPr>
                <w:rFonts w:ascii="Courier New" w:hAnsi="Courier New" w:cs="Courier New"/>
                <w:sz w:val="20"/>
                <w:szCs w:val="20"/>
              </w:rPr>
              <w:t xml:space="preserve">Papa John’s failed to adequately reimburse </w:t>
            </w:r>
            <w:r w:rsidR="00A7716F" w:rsidRPr="002069F3">
              <w:rPr>
                <w:rFonts w:ascii="Courier New" w:hAnsi="Courier New" w:cs="Courier New"/>
                <w:sz w:val="20"/>
                <w:szCs w:val="20"/>
              </w:rPr>
              <w:t>delivery drivers</w:t>
            </w:r>
            <w:r w:rsidRPr="002069F3">
              <w:rPr>
                <w:rFonts w:ascii="Courier New" w:hAnsi="Courier New" w:cs="Courier New"/>
                <w:sz w:val="20"/>
                <w:szCs w:val="20"/>
              </w:rPr>
              <w:t xml:space="preserve"> </w:t>
            </w:r>
            <w:r w:rsidR="00230470" w:rsidRPr="002069F3">
              <w:rPr>
                <w:rFonts w:ascii="Courier New" w:hAnsi="Courier New" w:cs="Courier New"/>
                <w:sz w:val="20"/>
                <w:szCs w:val="20"/>
              </w:rPr>
              <w:t xml:space="preserve">for automobile expenses, which reduced their wages below the state and/or federal minimum wage (the </w:t>
            </w:r>
            <w:r w:rsidR="00EA1E93" w:rsidRPr="002069F3">
              <w:rPr>
                <w:rFonts w:ascii="Courier New" w:hAnsi="Courier New" w:cs="Courier New"/>
                <w:sz w:val="20"/>
                <w:szCs w:val="20"/>
              </w:rPr>
              <w:t>“</w:t>
            </w:r>
            <w:r w:rsidR="00230470" w:rsidRPr="002069F3">
              <w:rPr>
                <w:rFonts w:ascii="Courier New" w:hAnsi="Courier New" w:cs="Courier New"/>
                <w:sz w:val="20"/>
                <w:szCs w:val="20"/>
              </w:rPr>
              <w:t>Action”).</w:t>
            </w:r>
            <w:r w:rsidR="008F57F2" w:rsidRPr="002069F3">
              <w:rPr>
                <w:rFonts w:ascii="Courier New" w:hAnsi="Courier New" w:cs="Courier New"/>
                <w:sz w:val="20"/>
                <w:szCs w:val="20"/>
              </w:rPr>
              <w:t xml:space="preserve">  </w:t>
            </w:r>
            <w:r w:rsidR="00230470" w:rsidRPr="002069F3">
              <w:rPr>
                <w:rFonts w:ascii="Courier New" w:hAnsi="Courier New" w:cs="Courier New"/>
                <w:sz w:val="20"/>
                <w:szCs w:val="20"/>
              </w:rPr>
              <w:t xml:space="preserve">The </w:t>
            </w:r>
            <w:r w:rsidR="008F57F2" w:rsidRPr="002069F3">
              <w:rPr>
                <w:rFonts w:ascii="Courier New" w:hAnsi="Courier New" w:cs="Courier New"/>
                <w:sz w:val="20"/>
                <w:szCs w:val="20"/>
              </w:rPr>
              <w:t xml:space="preserve">Settlement Class Members include delivery drivers employed by Defendants who (1) timely filed (and did not later withdraw) a Consent to Join the Action </w:t>
            </w:r>
            <w:r w:rsidR="008F57F2" w:rsidRPr="002069F3">
              <w:rPr>
                <w:rFonts w:ascii="Courier New" w:hAnsi="Courier New" w:cs="Courier New"/>
                <w:sz w:val="20"/>
                <w:szCs w:val="20"/>
              </w:rPr>
              <w:lastRenderedPageBreak/>
              <w:t>under federal law, and/or (2) worked for Defendants in Missouri, Maryland, Arizona, Florida, and/or Illinois during the following time frames (who did not previously exclude themselves): Missouri: 8-19-2007</w:t>
            </w:r>
            <w:r w:rsidRPr="002069F3">
              <w:rPr>
                <w:rFonts w:ascii="Courier New" w:hAnsi="Courier New" w:cs="Courier New"/>
                <w:sz w:val="20"/>
                <w:szCs w:val="20"/>
              </w:rPr>
              <w:t xml:space="preserve"> to</w:t>
            </w:r>
            <w:r w:rsidR="008F57F2" w:rsidRPr="002069F3">
              <w:rPr>
                <w:rFonts w:ascii="Courier New" w:hAnsi="Courier New" w:cs="Courier New"/>
                <w:sz w:val="20"/>
                <w:szCs w:val="20"/>
              </w:rPr>
              <w:t xml:space="preserve"> 12-31-2013; Maryland: 5-28-</w:t>
            </w:r>
            <w:r w:rsidRPr="002069F3">
              <w:rPr>
                <w:rFonts w:ascii="Courier New" w:hAnsi="Courier New" w:cs="Courier New"/>
                <w:sz w:val="20"/>
                <w:szCs w:val="20"/>
              </w:rPr>
              <w:t>2007 to</w:t>
            </w:r>
            <w:r w:rsidR="008F57F2" w:rsidRPr="002069F3">
              <w:rPr>
                <w:rFonts w:ascii="Courier New" w:hAnsi="Courier New" w:cs="Courier New"/>
                <w:sz w:val="20"/>
                <w:szCs w:val="20"/>
              </w:rPr>
              <w:t xml:space="preserve"> 12-31-2013; Arizona: 5-28-</w:t>
            </w:r>
            <w:r w:rsidRPr="002069F3">
              <w:rPr>
                <w:rFonts w:ascii="Courier New" w:hAnsi="Courier New" w:cs="Courier New"/>
                <w:sz w:val="20"/>
                <w:szCs w:val="20"/>
              </w:rPr>
              <w:t>2007 to</w:t>
            </w:r>
            <w:r w:rsidR="008F57F2" w:rsidRPr="002069F3">
              <w:rPr>
                <w:rFonts w:ascii="Courier New" w:hAnsi="Courier New" w:cs="Courier New"/>
                <w:sz w:val="20"/>
                <w:szCs w:val="20"/>
              </w:rPr>
              <w:t xml:space="preserve"> 12-31-2013; Florida: 5-28-2005 </w:t>
            </w:r>
            <w:r w:rsidRPr="002069F3">
              <w:rPr>
                <w:rFonts w:ascii="Courier New" w:hAnsi="Courier New" w:cs="Courier New"/>
                <w:sz w:val="20"/>
                <w:szCs w:val="20"/>
              </w:rPr>
              <w:t xml:space="preserve">to </w:t>
            </w:r>
            <w:r w:rsidR="008F57F2" w:rsidRPr="002069F3">
              <w:rPr>
                <w:rFonts w:ascii="Courier New" w:hAnsi="Courier New" w:cs="Courier New"/>
                <w:sz w:val="20"/>
                <w:szCs w:val="20"/>
              </w:rPr>
              <w:t xml:space="preserve">12-31-2013; and/or Illinois: 5-28-2007 </w:t>
            </w:r>
            <w:r w:rsidRPr="002069F3">
              <w:rPr>
                <w:rFonts w:ascii="Courier New" w:hAnsi="Courier New" w:cs="Courier New"/>
                <w:sz w:val="20"/>
                <w:szCs w:val="20"/>
              </w:rPr>
              <w:t xml:space="preserve">to </w:t>
            </w:r>
            <w:r w:rsidR="008F57F2" w:rsidRPr="002069F3">
              <w:rPr>
                <w:rFonts w:ascii="Courier New" w:hAnsi="Courier New" w:cs="Courier New"/>
                <w:sz w:val="20"/>
                <w:szCs w:val="20"/>
              </w:rPr>
              <w:t>12-31-2013.</w:t>
            </w:r>
          </w:p>
          <w:p w:rsidR="00EF4744" w:rsidRPr="002069F3" w:rsidRDefault="00EF4744" w:rsidP="008F57F2">
            <w:pPr>
              <w:pStyle w:val="PlainText"/>
              <w:jc w:val="left"/>
              <w:rPr>
                <w:rFonts w:ascii="Courier New" w:hAnsi="Courier New" w:cs="Courier New"/>
                <w:sz w:val="20"/>
                <w:szCs w:val="20"/>
              </w:rPr>
            </w:pPr>
          </w:p>
        </w:tc>
        <w:tc>
          <w:tcPr>
            <w:tcW w:w="1530" w:type="dxa"/>
          </w:tcPr>
          <w:p w:rsidR="00506F0D" w:rsidRDefault="00506F0D" w:rsidP="00F8194E">
            <w:pPr>
              <w:pStyle w:val="PlainText"/>
              <w:rPr>
                <w:rFonts w:ascii="Courier New" w:hAnsi="Courier New" w:cs="Courier New"/>
                <w:b/>
                <w:sz w:val="20"/>
                <w:szCs w:val="20"/>
              </w:rPr>
            </w:pPr>
          </w:p>
          <w:p w:rsidR="00F201BE" w:rsidRDefault="00F201BE"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506F0D" w:rsidRDefault="00506F0D" w:rsidP="00F8194E">
            <w:pPr>
              <w:pStyle w:val="PlainText"/>
              <w:jc w:val="left"/>
              <w:rPr>
                <w:rFonts w:ascii="Courier New" w:hAnsi="Courier New" w:cs="Courier New"/>
                <w:b/>
                <w:sz w:val="20"/>
                <w:szCs w:val="20"/>
              </w:rPr>
            </w:pPr>
          </w:p>
          <w:p w:rsidR="00F201BE" w:rsidRDefault="00EF4744"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r w:rsidR="00F201BE">
              <w:rPr>
                <w:rFonts w:ascii="Courier New" w:hAnsi="Courier New" w:cs="Courier New"/>
                <w:b/>
                <w:sz w:val="20"/>
                <w:szCs w:val="20"/>
              </w:rPr>
              <w:t>:</w:t>
            </w:r>
          </w:p>
          <w:p w:rsidR="00EF4744" w:rsidRDefault="00EF4744" w:rsidP="00F8194E">
            <w:pPr>
              <w:pStyle w:val="PlainText"/>
              <w:jc w:val="left"/>
              <w:rPr>
                <w:rFonts w:ascii="Courier New" w:hAnsi="Courier New" w:cs="Courier New"/>
                <w:b/>
                <w:sz w:val="20"/>
                <w:szCs w:val="20"/>
              </w:rPr>
            </w:pPr>
          </w:p>
          <w:p w:rsidR="00EF4744" w:rsidRPr="00EF4744" w:rsidRDefault="00EF4744" w:rsidP="00F8194E">
            <w:pPr>
              <w:pStyle w:val="PlainText"/>
              <w:jc w:val="left"/>
              <w:rPr>
                <w:rFonts w:ascii="Courier New" w:hAnsi="Courier New" w:cs="Courier New"/>
                <w:b/>
                <w:sz w:val="16"/>
                <w:szCs w:val="16"/>
              </w:rPr>
            </w:pPr>
            <w:r w:rsidRPr="00EF4744">
              <w:rPr>
                <w:rFonts w:ascii="Courier New" w:hAnsi="Courier New" w:cs="Courier New"/>
                <w:b/>
                <w:sz w:val="16"/>
                <w:szCs w:val="16"/>
              </w:rPr>
              <w:t>Stueve Siegel Hanson, LLP</w:t>
            </w:r>
          </w:p>
          <w:p w:rsidR="00EF4744" w:rsidRPr="00EF4744" w:rsidRDefault="00EF4744" w:rsidP="00F8194E">
            <w:pPr>
              <w:pStyle w:val="PlainText"/>
              <w:jc w:val="left"/>
              <w:rPr>
                <w:rFonts w:ascii="Courier New" w:hAnsi="Courier New" w:cs="Courier New"/>
                <w:b/>
                <w:sz w:val="16"/>
                <w:szCs w:val="16"/>
              </w:rPr>
            </w:pPr>
            <w:r w:rsidRPr="00EF4744">
              <w:rPr>
                <w:rFonts w:ascii="Courier New" w:hAnsi="Courier New" w:cs="Courier New"/>
                <w:b/>
                <w:sz w:val="16"/>
                <w:szCs w:val="16"/>
              </w:rPr>
              <w:t>460 Nichols Road</w:t>
            </w:r>
          </w:p>
          <w:p w:rsidR="00EF4744" w:rsidRPr="00EF4744" w:rsidRDefault="00EF4744" w:rsidP="00F8194E">
            <w:pPr>
              <w:pStyle w:val="PlainText"/>
              <w:jc w:val="left"/>
              <w:rPr>
                <w:rFonts w:ascii="Courier New" w:hAnsi="Courier New" w:cs="Courier New"/>
                <w:b/>
                <w:sz w:val="16"/>
                <w:szCs w:val="16"/>
              </w:rPr>
            </w:pPr>
            <w:r w:rsidRPr="00EF4744">
              <w:rPr>
                <w:rFonts w:ascii="Courier New" w:hAnsi="Courier New" w:cs="Courier New"/>
                <w:b/>
                <w:sz w:val="16"/>
                <w:szCs w:val="16"/>
              </w:rPr>
              <w:t>Suite 200</w:t>
            </w:r>
          </w:p>
          <w:p w:rsidR="00EF4744" w:rsidRPr="00EF4744" w:rsidRDefault="00EF4744" w:rsidP="00F8194E">
            <w:pPr>
              <w:pStyle w:val="PlainText"/>
              <w:jc w:val="left"/>
              <w:rPr>
                <w:rFonts w:ascii="Courier New" w:hAnsi="Courier New" w:cs="Courier New"/>
                <w:b/>
                <w:sz w:val="16"/>
                <w:szCs w:val="16"/>
              </w:rPr>
            </w:pPr>
            <w:r w:rsidRPr="00EF4744">
              <w:rPr>
                <w:rFonts w:ascii="Courier New" w:hAnsi="Courier New" w:cs="Courier New"/>
                <w:b/>
                <w:sz w:val="16"/>
                <w:szCs w:val="16"/>
              </w:rPr>
              <w:t>Kansas City, MO 64112</w:t>
            </w:r>
          </w:p>
          <w:p w:rsidR="00EF4744" w:rsidRDefault="00EF4744" w:rsidP="00F8194E">
            <w:pPr>
              <w:pStyle w:val="PlainText"/>
              <w:jc w:val="left"/>
              <w:rPr>
                <w:rFonts w:ascii="Courier New" w:hAnsi="Courier New" w:cs="Courier New"/>
                <w:b/>
                <w:sz w:val="20"/>
                <w:szCs w:val="20"/>
              </w:rPr>
            </w:pPr>
          </w:p>
          <w:p w:rsidR="00EF4744" w:rsidRDefault="00EF4744" w:rsidP="00F8194E">
            <w:pPr>
              <w:pStyle w:val="PlainText"/>
              <w:jc w:val="left"/>
              <w:rPr>
                <w:rFonts w:ascii="Courier New" w:hAnsi="Courier New" w:cs="Courier New"/>
                <w:b/>
                <w:sz w:val="20"/>
                <w:szCs w:val="20"/>
              </w:rPr>
            </w:pPr>
            <w:r>
              <w:rPr>
                <w:rFonts w:ascii="Courier New" w:hAnsi="Courier New" w:cs="Courier New"/>
                <w:b/>
                <w:sz w:val="20"/>
                <w:szCs w:val="20"/>
              </w:rPr>
              <w:t>816 714-7100 (Ph.)</w:t>
            </w:r>
          </w:p>
          <w:p w:rsidR="00EF4744" w:rsidRDefault="00EF4744" w:rsidP="00F8194E">
            <w:pPr>
              <w:pStyle w:val="PlainText"/>
              <w:jc w:val="left"/>
              <w:rPr>
                <w:rFonts w:ascii="Courier New" w:hAnsi="Courier New" w:cs="Courier New"/>
                <w:b/>
                <w:sz w:val="20"/>
                <w:szCs w:val="20"/>
              </w:rPr>
            </w:pPr>
          </w:p>
          <w:p w:rsidR="00F201BE" w:rsidRDefault="00F201BE" w:rsidP="00F8194E">
            <w:pPr>
              <w:pStyle w:val="PlainText"/>
              <w:jc w:val="left"/>
              <w:rPr>
                <w:rFonts w:ascii="Courier New" w:hAnsi="Courier New" w:cs="Courier New"/>
                <w:b/>
                <w:sz w:val="20"/>
                <w:szCs w:val="20"/>
              </w:rPr>
            </w:pPr>
          </w:p>
          <w:p w:rsidR="00F201BE" w:rsidRDefault="00F201BE" w:rsidP="00F8194E">
            <w:pPr>
              <w:pStyle w:val="PlainText"/>
              <w:jc w:val="left"/>
              <w:rPr>
                <w:rFonts w:ascii="Courier New" w:hAnsi="Courier New" w:cs="Courier New"/>
                <w:b/>
                <w:sz w:val="20"/>
                <w:szCs w:val="20"/>
              </w:rPr>
            </w:pPr>
          </w:p>
        </w:tc>
      </w:tr>
      <w:tr w:rsidR="00EF4744" w:rsidRPr="007167C0" w:rsidTr="002002D2">
        <w:tc>
          <w:tcPr>
            <w:tcW w:w="1353" w:type="dxa"/>
          </w:tcPr>
          <w:p w:rsidR="00EF4744" w:rsidRDefault="00EF4744" w:rsidP="00861B8B">
            <w:pPr>
              <w:pStyle w:val="PlainText"/>
              <w:rPr>
                <w:rFonts w:ascii="Courier New" w:hAnsi="Courier New" w:cs="Courier New"/>
                <w:b/>
                <w:sz w:val="20"/>
                <w:szCs w:val="20"/>
              </w:rPr>
            </w:pPr>
          </w:p>
          <w:p w:rsidR="00EF4744" w:rsidRDefault="00EF4744" w:rsidP="00861B8B">
            <w:pPr>
              <w:pStyle w:val="PlainText"/>
              <w:rPr>
                <w:rFonts w:ascii="Courier New" w:hAnsi="Courier New" w:cs="Courier New"/>
                <w:b/>
                <w:sz w:val="20"/>
                <w:szCs w:val="20"/>
              </w:rPr>
            </w:pPr>
            <w:r>
              <w:rPr>
                <w:rFonts w:ascii="Courier New" w:hAnsi="Courier New" w:cs="Courier New"/>
                <w:b/>
                <w:sz w:val="20"/>
                <w:szCs w:val="20"/>
              </w:rPr>
              <w:t>9-17-2015</w:t>
            </w:r>
          </w:p>
        </w:tc>
        <w:tc>
          <w:tcPr>
            <w:tcW w:w="1620" w:type="dxa"/>
          </w:tcPr>
          <w:p w:rsidR="00EF4744" w:rsidRDefault="00EF4744" w:rsidP="00F8194E">
            <w:pPr>
              <w:pStyle w:val="PlainText"/>
              <w:rPr>
                <w:rFonts w:ascii="Courier New" w:hAnsi="Courier New" w:cs="Courier New"/>
                <w:b/>
                <w:sz w:val="20"/>
                <w:szCs w:val="20"/>
              </w:rPr>
            </w:pPr>
          </w:p>
          <w:p w:rsidR="00EF4744" w:rsidRDefault="001B28F1" w:rsidP="00F8194E">
            <w:pPr>
              <w:pStyle w:val="PlainText"/>
              <w:rPr>
                <w:rFonts w:ascii="Courier New" w:hAnsi="Courier New" w:cs="Courier New"/>
                <w:b/>
                <w:sz w:val="20"/>
                <w:szCs w:val="20"/>
              </w:rPr>
            </w:pPr>
            <w:r>
              <w:rPr>
                <w:rFonts w:ascii="Courier New" w:hAnsi="Courier New" w:cs="Courier New"/>
                <w:b/>
                <w:sz w:val="20"/>
                <w:szCs w:val="20"/>
              </w:rPr>
              <w:t>12-CV-03341</w:t>
            </w:r>
          </w:p>
        </w:tc>
        <w:tc>
          <w:tcPr>
            <w:tcW w:w="1800" w:type="dxa"/>
          </w:tcPr>
          <w:p w:rsidR="00EF4744" w:rsidRDefault="00EF4744" w:rsidP="00861B8B">
            <w:pPr>
              <w:pStyle w:val="PlainText"/>
              <w:rPr>
                <w:rFonts w:ascii="Courier New" w:hAnsi="Courier New" w:cs="Courier New"/>
                <w:b/>
                <w:sz w:val="20"/>
                <w:szCs w:val="20"/>
              </w:rPr>
            </w:pPr>
          </w:p>
          <w:p w:rsidR="001B28F1" w:rsidRDefault="001B28F1" w:rsidP="00861B8B">
            <w:pPr>
              <w:pStyle w:val="PlainText"/>
              <w:rPr>
                <w:rFonts w:ascii="Courier New" w:hAnsi="Courier New" w:cs="Courier New"/>
                <w:b/>
                <w:sz w:val="20"/>
                <w:szCs w:val="20"/>
              </w:rPr>
            </w:pPr>
            <w:r>
              <w:rPr>
                <w:rFonts w:ascii="Courier New" w:hAnsi="Courier New" w:cs="Courier New"/>
                <w:b/>
                <w:sz w:val="20"/>
                <w:szCs w:val="20"/>
              </w:rPr>
              <w:t>(D.N.J.)</w:t>
            </w:r>
          </w:p>
        </w:tc>
        <w:tc>
          <w:tcPr>
            <w:tcW w:w="5940" w:type="dxa"/>
          </w:tcPr>
          <w:p w:rsidR="00EF4744" w:rsidRPr="002069F3" w:rsidRDefault="00EF4744" w:rsidP="00F8194E">
            <w:pPr>
              <w:pStyle w:val="PlainText"/>
              <w:jc w:val="left"/>
              <w:rPr>
                <w:rFonts w:ascii="Courier New" w:hAnsi="Courier New" w:cs="Courier New"/>
                <w:sz w:val="20"/>
                <w:szCs w:val="20"/>
              </w:rPr>
            </w:pPr>
          </w:p>
          <w:p w:rsidR="001B28F1" w:rsidRPr="002069F3" w:rsidRDefault="001B28F1" w:rsidP="00F8194E">
            <w:pPr>
              <w:pStyle w:val="PlainText"/>
              <w:jc w:val="left"/>
              <w:rPr>
                <w:rFonts w:ascii="Courier New" w:hAnsi="Courier New" w:cs="Courier New"/>
                <w:b/>
                <w:sz w:val="20"/>
                <w:szCs w:val="20"/>
              </w:rPr>
            </w:pPr>
            <w:r w:rsidRPr="002069F3">
              <w:rPr>
                <w:rFonts w:ascii="Courier New" w:hAnsi="Courier New" w:cs="Courier New"/>
                <w:b/>
                <w:sz w:val="20"/>
                <w:szCs w:val="20"/>
              </w:rPr>
              <w:t>In re: Electrolux Home Products Ice Maker Cases</w:t>
            </w:r>
          </w:p>
          <w:p w:rsidR="001B28F1" w:rsidRPr="002069F3" w:rsidRDefault="00822281" w:rsidP="00F8194E">
            <w:pPr>
              <w:pStyle w:val="PlainText"/>
              <w:jc w:val="left"/>
              <w:rPr>
                <w:rFonts w:ascii="Courier New" w:hAnsi="Courier New" w:cs="Courier New"/>
                <w:sz w:val="20"/>
                <w:szCs w:val="20"/>
              </w:rPr>
            </w:pPr>
            <w:r w:rsidRPr="002069F3">
              <w:rPr>
                <w:rFonts w:ascii="Courier New" w:hAnsi="Courier New" w:cs="Courier New"/>
                <w:sz w:val="20"/>
                <w:szCs w:val="20"/>
              </w:rPr>
              <w:t>Purchaser-plaintiffs allege that Electrolux breached warranties and acted deceptively in designing, manufacturing, selling, and servicing refrigerators containing a certain type of ice maker.  Plaintiffs allege that the ice maker is defective.  The Class Period is from 11-2008 to 5-2011.</w:t>
            </w:r>
          </w:p>
        </w:tc>
        <w:tc>
          <w:tcPr>
            <w:tcW w:w="1530" w:type="dxa"/>
          </w:tcPr>
          <w:p w:rsidR="00EF4744" w:rsidRDefault="00EF4744" w:rsidP="00F8194E">
            <w:pPr>
              <w:pStyle w:val="PlainText"/>
              <w:rPr>
                <w:rFonts w:ascii="Courier New" w:hAnsi="Courier New" w:cs="Courier New"/>
                <w:b/>
                <w:sz w:val="20"/>
                <w:szCs w:val="20"/>
              </w:rPr>
            </w:pPr>
          </w:p>
          <w:p w:rsidR="001B28F1" w:rsidRDefault="001B28F1"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EF4744" w:rsidRDefault="00EF4744" w:rsidP="00F8194E">
            <w:pPr>
              <w:pStyle w:val="PlainText"/>
              <w:jc w:val="left"/>
              <w:rPr>
                <w:rFonts w:ascii="Courier New" w:hAnsi="Courier New" w:cs="Courier New"/>
                <w:b/>
                <w:sz w:val="20"/>
                <w:szCs w:val="20"/>
              </w:rPr>
            </w:pPr>
          </w:p>
          <w:p w:rsidR="001B28F1" w:rsidRDefault="001B28F1"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822281">
              <w:rPr>
                <w:rFonts w:ascii="Courier New" w:hAnsi="Courier New" w:cs="Courier New"/>
                <w:b/>
                <w:sz w:val="20"/>
                <w:szCs w:val="20"/>
              </w:rPr>
              <w:t>write or call</w:t>
            </w:r>
            <w:r>
              <w:rPr>
                <w:rFonts w:ascii="Courier New" w:hAnsi="Courier New" w:cs="Courier New"/>
                <w:b/>
                <w:sz w:val="20"/>
                <w:szCs w:val="20"/>
              </w:rPr>
              <w:t>:</w:t>
            </w:r>
          </w:p>
          <w:p w:rsidR="00822281" w:rsidRDefault="00822281" w:rsidP="00F8194E">
            <w:pPr>
              <w:pStyle w:val="PlainText"/>
              <w:jc w:val="left"/>
              <w:rPr>
                <w:rFonts w:ascii="Courier New" w:hAnsi="Courier New" w:cs="Courier New"/>
                <w:b/>
                <w:sz w:val="20"/>
                <w:szCs w:val="20"/>
              </w:rPr>
            </w:pPr>
          </w:p>
          <w:p w:rsidR="00822281" w:rsidRPr="00822281" w:rsidRDefault="00822281" w:rsidP="00F8194E">
            <w:pPr>
              <w:pStyle w:val="PlainText"/>
              <w:jc w:val="left"/>
              <w:rPr>
                <w:rFonts w:ascii="Courier New" w:hAnsi="Courier New" w:cs="Courier New"/>
                <w:b/>
                <w:sz w:val="16"/>
                <w:szCs w:val="16"/>
              </w:rPr>
            </w:pPr>
            <w:r w:rsidRPr="00822281">
              <w:rPr>
                <w:rFonts w:ascii="Courier New" w:hAnsi="Courier New" w:cs="Courier New"/>
                <w:b/>
                <w:sz w:val="16"/>
                <w:szCs w:val="16"/>
              </w:rPr>
              <w:t>Nagel Rice, LLP</w:t>
            </w:r>
          </w:p>
          <w:p w:rsidR="00822281" w:rsidRPr="00822281" w:rsidRDefault="00822281" w:rsidP="00F8194E">
            <w:pPr>
              <w:pStyle w:val="PlainText"/>
              <w:jc w:val="left"/>
              <w:rPr>
                <w:rFonts w:ascii="Courier New" w:hAnsi="Courier New" w:cs="Courier New"/>
                <w:b/>
                <w:sz w:val="16"/>
                <w:szCs w:val="16"/>
              </w:rPr>
            </w:pPr>
            <w:r w:rsidRPr="00822281">
              <w:rPr>
                <w:rFonts w:ascii="Courier New" w:hAnsi="Courier New" w:cs="Courier New"/>
                <w:b/>
                <w:sz w:val="16"/>
                <w:szCs w:val="16"/>
              </w:rPr>
              <w:t>Bruce H. Nagel</w:t>
            </w:r>
          </w:p>
          <w:p w:rsidR="00822281" w:rsidRPr="00822281" w:rsidRDefault="00822281" w:rsidP="00F8194E">
            <w:pPr>
              <w:pStyle w:val="PlainText"/>
              <w:jc w:val="left"/>
              <w:rPr>
                <w:rFonts w:ascii="Courier New" w:hAnsi="Courier New" w:cs="Courier New"/>
                <w:b/>
                <w:sz w:val="16"/>
                <w:szCs w:val="16"/>
              </w:rPr>
            </w:pPr>
            <w:r w:rsidRPr="00822281">
              <w:rPr>
                <w:rFonts w:ascii="Courier New" w:hAnsi="Courier New" w:cs="Courier New"/>
                <w:b/>
                <w:sz w:val="16"/>
                <w:szCs w:val="16"/>
              </w:rPr>
              <w:t>Diane E. Sammons</w:t>
            </w:r>
          </w:p>
          <w:p w:rsidR="00822281" w:rsidRPr="00822281" w:rsidRDefault="00822281" w:rsidP="00F8194E">
            <w:pPr>
              <w:pStyle w:val="PlainText"/>
              <w:jc w:val="left"/>
              <w:rPr>
                <w:rFonts w:ascii="Courier New" w:hAnsi="Courier New" w:cs="Courier New"/>
                <w:b/>
                <w:sz w:val="16"/>
                <w:szCs w:val="16"/>
              </w:rPr>
            </w:pPr>
            <w:r w:rsidRPr="00822281">
              <w:rPr>
                <w:rFonts w:ascii="Courier New" w:hAnsi="Courier New" w:cs="Courier New"/>
                <w:b/>
                <w:sz w:val="16"/>
                <w:szCs w:val="16"/>
              </w:rPr>
              <w:t>Randee M. Matloff</w:t>
            </w:r>
          </w:p>
          <w:p w:rsidR="00822281" w:rsidRPr="00822281" w:rsidRDefault="00822281" w:rsidP="00F8194E">
            <w:pPr>
              <w:pStyle w:val="PlainText"/>
              <w:jc w:val="left"/>
              <w:rPr>
                <w:rFonts w:ascii="Courier New" w:hAnsi="Courier New" w:cs="Courier New"/>
                <w:b/>
                <w:sz w:val="16"/>
                <w:szCs w:val="16"/>
              </w:rPr>
            </w:pPr>
            <w:r w:rsidRPr="00822281">
              <w:rPr>
                <w:rFonts w:ascii="Courier New" w:hAnsi="Courier New" w:cs="Courier New"/>
                <w:b/>
                <w:sz w:val="16"/>
                <w:szCs w:val="16"/>
              </w:rPr>
              <w:t>103 Eisenhower Parkway</w:t>
            </w:r>
          </w:p>
          <w:p w:rsidR="00822281" w:rsidRPr="00822281" w:rsidRDefault="00822281" w:rsidP="00F8194E">
            <w:pPr>
              <w:pStyle w:val="PlainText"/>
              <w:jc w:val="left"/>
              <w:rPr>
                <w:rFonts w:ascii="Courier New" w:hAnsi="Courier New" w:cs="Courier New"/>
                <w:b/>
                <w:sz w:val="16"/>
                <w:szCs w:val="16"/>
              </w:rPr>
            </w:pPr>
            <w:r w:rsidRPr="00822281">
              <w:rPr>
                <w:rFonts w:ascii="Courier New" w:hAnsi="Courier New" w:cs="Courier New"/>
                <w:b/>
                <w:sz w:val="16"/>
                <w:szCs w:val="16"/>
              </w:rPr>
              <w:t>Roseland, NJ 07068</w:t>
            </w:r>
          </w:p>
          <w:p w:rsidR="00822281" w:rsidRPr="00822281" w:rsidRDefault="00822281" w:rsidP="00F8194E">
            <w:pPr>
              <w:pStyle w:val="PlainText"/>
              <w:jc w:val="left"/>
              <w:rPr>
                <w:rFonts w:ascii="Courier New" w:hAnsi="Courier New" w:cs="Courier New"/>
                <w:b/>
                <w:sz w:val="16"/>
                <w:szCs w:val="16"/>
              </w:rPr>
            </w:pPr>
          </w:p>
          <w:p w:rsidR="00822281" w:rsidRPr="00822281" w:rsidRDefault="00822281" w:rsidP="00F8194E">
            <w:pPr>
              <w:pStyle w:val="PlainText"/>
              <w:jc w:val="left"/>
              <w:rPr>
                <w:rFonts w:ascii="Courier New" w:hAnsi="Courier New" w:cs="Courier New"/>
                <w:b/>
                <w:sz w:val="16"/>
                <w:szCs w:val="16"/>
              </w:rPr>
            </w:pPr>
            <w:r w:rsidRPr="00822281">
              <w:rPr>
                <w:rFonts w:ascii="Courier New" w:hAnsi="Courier New" w:cs="Courier New"/>
                <w:b/>
                <w:sz w:val="16"/>
                <w:szCs w:val="16"/>
              </w:rPr>
              <w:t>973 618-0400 (Ph.)</w:t>
            </w:r>
          </w:p>
          <w:p w:rsidR="001B28F1" w:rsidRDefault="001B28F1" w:rsidP="00F8194E">
            <w:pPr>
              <w:pStyle w:val="PlainText"/>
              <w:jc w:val="left"/>
              <w:rPr>
                <w:rFonts w:ascii="Courier New" w:hAnsi="Courier New" w:cs="Courier New"/>
                <w:b/>
                <w:sz w:val="20"/>
                <w:szCs w:val="20"/>
              </w:rPr>
            </w:pPr>
          </w:p>
        </w:tc>
      </w:tr>
      <w:tr w:rsidR="00822281" w:rsidRPr="007167C0" w:rsidTr="002002D2">
        <w:tc>
          <w:tcPr>
            <w:tcW w:w="1353" w:type="dxa"/>
          </w:tcPr>
          <w:p w:rsidR="00822281" w:rsidRDefault="00822281" w:rsidP="00861B8B">
            <w:pPr>
              <w:pStyle w:val="PlainText"/>
              <w:rPr>
                <w:rFonts w:ascii="Courier New" w:hAnsi="Courier New" w:cs="Courier New"/>
                <w:b/>
                <w:sz w:val="20"/>
                <w:szCs w:val="20"/>
              </w:rPr>
            </w:pPr>
          </w:p>
          <w:p w:rsidR="00822281" w:rsidRDefault="00822281" w:rsidP="00861B8B">
            <w:pPr>
              <w:pStyle w:val="PlainText"/>
              <w:rPr>
                <w:rFonts w:ascii="Courier New" w:hAnsi="Courier New" w:cs="Courier New"/>
                <w:b/>
                <w:sz w:val="20"/>
                <w:szCs w:val="20"/>
              </w:rPr>
            </w:pPr>
            <w:r>
              <w:rPr>
                <w:rFonts w:ascii="Courier New" w:hAnsi="Courier New" w:cs="Courier New"/>
                <w:b/>
                <w:sz w:val="20"/>
                <w:szCs w:val="20"/>
              </w:rPr>
              <w:t>9-18-2015</w:t>
            </w:r>
          </w:p>
        </w:tc>
        <w:tc>
          <w:tcPr>
            <w:tcW w:w="1620" w:type="dxa"/>
          </w:tcPr>
          <w:p w:rsidR="00822281" w:rsidRDefault="00822281" w:rsidP="00F8194E">
            <w:pPr>
              <w:pStyle w:val="PlainText"/>
              <w:rPr>
                <w:rFonts w:ascii="Courier New" w:hAnsi="Courier New" w:cs="Courier New"/>
                <w:b/>
                <w:sz w:val="20"/>
                <w:szCs w:val="20"/>
              </w:rPr>
            </w:pPr>
          </w:p>
          <w:p w:rsidR="00822281" w:rsidRDefault="00822281" w:rsidP="00F8194E">
            <w:pPr>
              <w:pStyle w:val="PlainText"/>
              <w:rPr>
                <w:rFonts w:ascii="Courier New" w:hAnsi="Courier New" w:cs="Courier New"/>
                <w:b/>
                <w:sz w:val="20"/>
                <w:szCs w:val="20"/>
              </w:rPr>
            </w:pPr>
            <w:r>
              <w:rPr>
                <w:rFonts w:ascii="Courier New" w:hAnsi="Courier New" w:cs="Courier New"/>
                <w:b/>
                <w:sz w:val="20"/>
                <w:szCs w:val="20"/>
              </w:rPr>
              <w:t>06-CV-15601</w:t>
            </w:r>
          </w:p>
        </w:tc>
        <w:tc>
          <w:tcPr>
            <w:tcW w:w="1800" w:type="dxa"/>
          </w:tcPr>
          <w:p w:rsidR="00822281" w:rsidRPr="00822281" w:rsidRDefault="00822281" w:rsidP="00861B8B">
            <w:pPr>
              <w:pStyle w:val="PlainText"/>
              <w:rPr>
                <w:rFonts w:ascii="Courier New" w:hAnsi="Courier New" w:cs="Courier New"/>
                <w:b/>
                <w:sz w:val="20"/>
                <w:szCs w:val="20"/>
              </w:rPr>
            </w:pPr>
          </w:p>
          <w:p w:rsidR="00822281" w:rsidRPr="00822281" w:rsidRDefault="00822281" w:rsidP="00861B8B">
            <w:pPr>
              <w:pStyle w:val="PlainText"/>
              <w:rPr>
                <w:rFonts w:ascii="Courier New" w:hAnsi="Courier New" w:cs="Courier New"/>
                <w:b/>
                <w:sz w:val="20"/>
                <w:szCs w:val="20"/>
              </w:rPr>
            </w:pPr>
            <w:r w:rsidRPr="00822281">
              <w:rPr>
                <w:rFonts w:ascii="Courier New" w:hAnsi="Courier New" w:cs="Courier New"/>
                <w:b/>
                <w:sz w:val="20"/>
                <w:szCs w:val="20"/>
              </w:rPr>
              <w:t>(E.D. Mich.)</w:t>
            </w:r>
          </w:p>
        </w:tc>
        <w:tc>
          <w:tcPr>
            <w:tcW w:w="5940" w:type="dxa"/>
          </w:tcPr>
          <w:p w:rsidR="00822281" w:rsidRPr="002069F3" w:rsidRDefault="00822281" w:rsidP="00F8194E">
            <w:pPr>
              <w:pStyle w:val="PlainText"/>
              <w:jc w:val="left"/>
              <w:rPr>
                <w:rFonts w:ascii="Courier New" w:hAnsi="Courier New" w:cs="Courier New"/>
                <w:b/>
                <w:sz w:val="20"/>
                <w:szCs w:val="20"/>
              </w:rPr>
            </w:pPr>
          </w:p>
          <w:p w:rsidR="00822281" w:rsidRPr="002069F3" w:rsidRDefault="00971065" w:rsidP="00F8194E">
            <w:pPr>
              <w:pStyle w:val="PlainText"/>
              <w:jc w:val="left"/>
              <w:rPr>
                <w:rFonts w:ascii="Courier New" w:hAnsi="Courier New" w:cs="Courier New"/>
                <w:b/>
                <w:sz w:val="20"/>
                <w:szCs w:val="20"/>
              </w:rPr>
            </w:pPr>
            <w:r w:rsidRPr="002069F3">
              <w:rPr>
                <w:rFonts w:ascii="Courier New" w:hAnsi="Courier New" w:cs="Courier New"/>
                <w:b/>
                <w:sz w:val="20"/>
                <w:szCs w:val="20"/>
              </w:rPr>
              <w:t xml:space="preserve">Pat </w:t>
            </w:r>
            <w:r w:rsidR="00822281" w:rsidRPr="002069F3">
              <w:rPr>
                <w:rFonts w:ascii="Courier New" w:hAnsi="Courier New" w:cs="Courier New"/>
                <w:b/>
                <w:sz w:val="20"/>
                <w:szCs w:val="20"/>
              </w:rPr>
              <w:t>Cason-Merenda</w:t>
            </w:r>
            <w:r w:rsidRPr="002069F3">
              <w:rPr>
                <w:rFonts w:ascii="Courier New" w:hAnsi="Courier New" w:cs="Courier New"/>
                <w:b/>
                <w:sz w:val="20"/>
                <w:szCs w:val="20"/>
              </w:rPr>
              <w:t xml:space="preserve"> and Jeffrey A. Suhre</w:t>
            </w:r>
            <w:r w:rsidR="00822281" w:rsidRPr="002069F3">
              <w:rPr>
                <w:rFonts w:ascii="Courier New" w:hAnsi="Courier New" w:cs="Courier New"/>
                <w:b/>
                <w:sz w:val="20"/>
                <w:szCs w:val="20"/>
              </w:rPr>
              <w:t xml:space="preserve"> v. VHS of Michigan, Inc., d/b/a Detroit Medical Center</w:t>
            </w:r>
          </w:p>
          <w:p w:rsidR="00971065" w:rsidRDefault="00AB4912" w:rsidP="00971065">
            <w:pPr>
              <w:pStyle w:val="PlainText"/>
              <w:jc w:val="left"/>
              <w:rPr>
                <w:rFonts w:ascii="Courier New" w:hAnsi="Courier New" w:cs="Courier New"/>
                <w:sz w:val="20"/>
                <w:szCs w:val="20"/>
              </w:rPr>
            </w:pPr>
            <w:r w:rsidRPr="002069F3">
              <w:rPr>
                <w:rFonts w:ascii="Courier New" w:hAnsi="Courier New" w:cs="Courier New"/>
                <w:sz w:val="20"/>
                <w:szCs w:val="20"/>
              </w:rPr>
              <w:t>Employee</w:t>
            </w:r>
            <w:r w:rsidR="00971065" w:rsidRPr="002069F3">
              <w:rPr>
                <w:rFonts w:ascii="Courier New" w:hAnsi="Courier New" w:cs="Courier New"/>
                <w:sz w:val="20"/>
                <w:szCs w:val="20"/>
              </w:rPr>
              <w:t>-plaintiffs allege that Defendants conspired to regularly exchange detailed information about current and future R</w:t>
            </w:r>
            <w:r w:rsidRPr="002069F3">
              <w:rPr>
                <w:rFonts w:ascii="Courier New" w:hAnsi="Courier New" w:cs="Courier New"/>
                <w:sz w:val="20"/>
                <w:szCs w:val="20"/>
              </w:rPr>
              <w:t xml:space="preserve">egistered </w:t>
            </w:r>
            <w:r w:rsidR="00971065" w:rsidRPr="002069F3">
              <w:rPr>
                <w:rFonts w:ascii="Courier New" w:hAnsi="Courier New" w:cs="Courier New"/>
                <w:sz w:val="20"/>
                <w:szCs w:val="20"/>
              </w:rPr>
              <w:t>N</w:t>
            </w:r>
            <w:r w:rsidRPr="002069F3">
              <w:rPr>
                <w:rFonts w:ascii="Courier New" w:hAnsi="Courier New" w:cs="Courier New"/>
                <w:sz w:val="20"/>
                <w:szCs w:val="20"/>
              </w:rPr>
              <w:t>urses (“RN”)</w:t>
            </w:r>
            <w:r w:rsidR="00971065" w:rsidRPr="002069F3">
              <w:rPr>
                <w:rFonts w:ascii="Courier New" w:hAnsi="Courier New" w:cs="Courier New"/>
                <w:sz w:val="20"/>
                <w:szCs w:val="20"/>
              </w:rPr>
              <w:t xml:space="preserve"> compensation, with the effect of keeping down RN compensation, in violation of federal antitrust law.  The Class Period is from 12-12-2002 to 12-12-2006.</w:t>
            </w:r>
          </w:p>
          <w:p w:rsidR="00342B3D" w:rsidRPr="002069F3" w:rsidRDefault="00342B3D" w:rsidP="00971065">
            <w:pPr>
              <w:pStyle w:val="PlainText"/>
              <w:jc w:val="left"/>
              <w:rPr>
                <w:rFonts w:ascii="Courier New" w:hAnsi="Courier New" w:cs="Courier New"/>
                <w:sz w:val="20"/>
                <w:szCs w:val="20"/>
              </w:rPr>
            </w:pPr>
          </w:p>
          <w:p w:rsidR="00AB4912" w:rsidRPr="002069F3" w:rsidRDefault="00AB4912" w:rsidP="00971065">
            <w:pPr>
              <w:pStyle w:val="PlainText"/>
              <w:jc w:val="left"/>
              <w:rPr>
                <w:rFonts w:ascii="Courier New" w:hAnsi="Courier New" w:cs="Courier New"/>
                <w:sz w:val="20"/>
                <w:szCs w:val="20"/>
              </w:rPr>
            </w:pPr>
          </w:p>
        </w:tc>
        <w:tc>
          <w:tcPr>
            <w:tcW w:w="1530" w:type="dxa"/>
          </w:tcPr>
          <w:p w:rsidR="00822281" w:rsidRDefault="00822281" w:rsidP="00F8194E">
            <w:pPr>
              <w:pStyle w:val="PlainText"/>
              <w:rPr>
                <w:rFonts w:ascii="Courier New" w:hAnsi="Courier New" w:cs="Courier New"/>
                <w:b/>
                <w:sz w:val="20"/>
                <w:szCs w:val="20"/>
              </w:rPr>
            </w:pPr>
          </w:p>
          <w:p w:rsidR="00971065" w:rsidRDefault="00971065" w:rsidP="00F8194E">
            <w:pPr>
              <w:pStyle w:val="PlainText"/>
              <w:rPr>
                <w:rFonts w:ascii="Courier New" w:hAnsi="Courier New" w:cs="Courier New"/>
                <w:b/>
                <w:sz w:val="20"/>
                <w:szCs w:val="20"/>
              </w:rPr>
            </w:pPr>
            <w:r>
              <w:rPr>
                <w:rFonts w:ascii="Courier New" w:hAnsi="Courier New" w:cs="Courier New"/>
                <w:b/>
                <w:sz w:val="20"/>
                <w:szCs w:val="20"/>
              </w:rPr>
              <w:t>1-27-2016</w:t>
            </w:r>
          </w:p>
        </w:tc>
        <w:tc>
          <w:tcPr>
            <w:tcW w:w="2880" w:type="dxa"/>
          </w:tcPr>
          <w:p w:rsidR="00822281" w:rsidRDefault="00822281" w:rsidP="00F8194E">
            <w:pPr>
              <w:pStyle w:val="PlainText"/>
              <w:jc w:val="left"/>
              <w:rPr>
                <w:rFonts w:ascii="Courier New" w:hAnsi="Courier New" w:cs="Courier New"/>
                <w:b/>
                <w:sz w:val="20"/>
                <w:szCs w:val="20"/>
              </w:rPr>
            </w:pPr>
          </w:p>
          <w:p w:rsidR="00971065" w:rsidRDefault="00971065"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p>
          <w:p w:rsidR="00971065" w:rsidRDefault="00971065" w:rsidP="00F8194E">
            <w:pPr>
              <w:pStyle w:val="PlainText"/>
              <w:jc w:val="left"/>
              <w:rPr>
                <w:rFonts w:ascii="Courier New" w:hAnsi="Courier New" w:cs="Courier New"/>
                <w:b/>
                <w:sz w:val="20"/>
                <w:szCs w:val="20"/>
              </w:rPr>
            </w:pPr>
          </w:p>
          <w:p w:rsidR="00971065" w:rsidRPr="00AB4912" w:rsidRDefault="00971065" w:rsidP="00971065">
            <w:pPr>
              <w:pStyle w:val="PlainText"/>
              <w:jc w:val="left"/>
              <w:rPr>
                <w:rFonts w:ascii="Courier New" w:hAnsi="Courier New" w:cs="Courier New"/>
                <w:b/>
                <w:sz w:val="16"/>
                <w:szCs w:val="16"/>
              </w:rPr>
            </w:pPr>
            <w:r w:rsidRPr="00AB4912">
              <w:rPr>
                <w:rFonts w:ascii="Courier New" w:hAnsi="Courier New" w:cs="Courier New"/>
                <w:b/>
                <w:sz w:val="16"/>
                <w:szCs w:val="16"/>
              </w:rPr>
              <w:t>Keller Rohrback L.L.P.</w:t>
            </w:r>
          </w:p>
          <w:p w:rsidR="00AB4912" w:rsidRDefault="00AB4912" w:rsidP="00971065">
            <w:pPr>
              <w:pStyle w:val="PlainText"/>
              <w:jc w:val="left"/>
              <w:rPr>
                <w:rFonts w:ascii="Courier New" w:hAnsi="Courier New" w:cs="Courier New"/>
                <w:b/>
                <w:sz w:val="16"/>
                <w:szCs w:val="16"/>
              </w:rPr>
            </w:pPr>
            <w:r>
              <w:rPr>
                <w:rFonts w:ascii="Courier New" w:hAnsi="Courier New" w:cs="Courier New"/>
                <w:b/>
                <w:sz w:val="16"/>
                <w:szCs w:val="16"/>
              </w:rPr>
              <w:t>1201 Third Avenue</w:t>
            </w:r>
          </w:p>
          <w:p w:rsidR="00971065" w:rsidRPr="00AB4912" w:rsidRDefault="00971065" w:rsidP="00971065">
            <w:pPr>
              <w:pStyle w:val="PlainText"/>
              <w:jc w:val="left"/>
              <w:rPr>
                <w:rFonts w:ascii="Courier New" w:hAnsi="Courier New" w:cs="Courier New"/>
                <w:b/>
                <w:sz w:val="16"/>
                <w:szCs w:val="16"/>
              </w:rPr>
            </w:pPr>
            <w:r w:rsidRPr="00AB4912">
              <w:rPr>
                <w:rFonts w:ascii="Courier New" w:hAnsi="Courier New" w:cs="Courier New"/>
                <w:b/>
                <w:sz w:val="16"/>
                <w:szCs w:val="16"/>
              </w:rPr>
              <w:t>Suite 3200</w:t>
            </w:r>
          </w:p>
          <w:p w:rsidR="00971065" w:rsidRPr="00AB4912" w:rsidRDefault="00971065" w:rsidP="00971065">
            <w:pPr>
              <w:pStyle w:val="PlainText"/>
              <w:jc w:val="left"/>
              <w:rPr>
                <w:rFonts w:ascii="Courier New" w:hAnsi="Courier New" w:cs="Courier New"/>
                <w:b/>
                <w:sz w:val="16"/>
                <w:szCs w:val="16"/>
              </w:rPr>
            </w:pPr>
            <w:r w:rsidRPr="00AB4912">
              <w:rPr>
                <w:rFonts w:ascii="Courier New" w:hAnsi="Courier New" w:cs="Courier New"/>
                <w:b/>
                <w:sz w:val="16"/>
                <w:szCs w:val="16"/>
              </w:rPr>
              <w:t>Seattle, WA 98101</w:t>
            </w:r>
          </w:p>
          <w:p w:rsidR="00AB4912" w:rsidRDefault="00AB4912" w:rsidP="00971065">
            <w:pPr>
              <w:pStyle w:val="PlainText"/>
              <w:jc w:val="left"/>
              <w:rPr>
                <w:rFonts w:ascii="Courier New" w:hAnsi="Courier New" w:cs="Courier New"/>
                <w:b/>
                <w:sz w:val="16"/>
                <w:szCs w:val="16"/>
              </w:rPr>
            </w:pPr>
          </w:p>
          <w:p w:rsidR="00971065" w:rsidRDefault="00971065" w:rsidP="00AB4912">
            <w:pPr>
              <w:pStyle w:val="PlainText"/>
              <w:jc w:val="left"/>
              <w:rPr>
                <w:rFonts w:ascii="Courier New" w:hAnsi="Courier New" w:cs="Courier New"/>
                <w:b/>
                <w:sz w:val="20"/>
                <w:szCs w:val="20"/>
              </w:rPr>
            </w:pPr>
            <w:r w:rsidRPr="00AB4912">
              <w:rPr>
                <w:rFonts w:ascii="Courier New" w:hAnsi="Courier New" w:cs="Courier New"/>
                <w:b/>
                <w:sz w:val="16"/>
                <w:szCs w:val="16"/>
              </w:rPr>
              <w:t>800 231-5970</w:t>
            </w:r>
            <w:r w:rsidR="00AB4912">
              <w:rPr>
                <w:rFonts w:ascii="Courier New" w:hAnsi="Courier New" w:cs="Courier New"/>
                <w:b/>
                <w:sz w:val="16"/>
                <w:szCs w:val="16"/>
              </w:rPr>
              <w:t xml:space="preserve"> (Ph.)</w:t>
            </w:r>
          </w:p>
        </w:tc>
      </w:tr>
      <w:tr w:rsidR="00AB4912" w:rsidRPr="007167C0" w:rsidTr="002002D2">
        <w:tc>
          <w:tcPr>
            <w:tcW w:w="1353" w:type="dxa"/>
          </w:tcPr>
          <w:p w:rsidR="00AB4912" w:rsidRDefault="00AB4912" w:rsidP="00861B8B">
            <w:pPr>
              <w:pStyle w:val="PlainText"/>
              <w:rPr>
                <w:rFonts w:ascii="Courier New" w:hAnsi="Courier New" w:cs="Courier New"/>
                <w:b/>
                <w:sz w:val="20"/>
                <w:szCs w:val="20"/>
              </w:rPr>
            </w:pPr>
          </w:p>
          <w:p w:rsidR="00AB4912" w:rsidRDefault="00AB4912" w:rsidP="00861B8B">
            <w:pPr>
              <w:pStyle w:val="PlainText"/>
              <w:rPr>
                <w:rFonts w:ascii="Courier New" w:hAnsi="Courier New" w:cs="Courier New"/>
                <w:b/>
                <w:sz w:val="20"/>
                <w:szCs w:val="20"/>
              </w:rPr>
            </w:pPr>
            <w:r>
              <w:rPr>
                <w:rFonts w:ascii="Courier New" w:hAnsi="Courier New" w:cs="Courier New"/>
                <w:b/>
                <w:sz w:val="20"/>
                <w:szCs w:val="20"/>
              </w:rPr>
              <w:t>9-18-2015</w:t>
            </w:r>
          </w:p>
        </w:tc>
        <w:tc>
          <w:tcPr>
            <w:tcW w:w="1620" w:type="dxa"/>
          </w:tcPr>
          <w:p w:rsidR="00AB4912" w:rsidRDefault="00AB4912" w:rsidP="00F8194E">
            <w:pPr>
              <w:pStyle w:val="PlainText"/>
              <w:rPr>
                <w:rFonts w:ascii="Courier New" w:hAnsi="Courier New" w:cs="Courier New"/>
                <w:b/>
                <w:sz w:val="20"/>
                <w:szCs w:val="20"/>
              </w:rPr>
            </w:pPr>
          </w:p>
          <w:p w:rsidR="00AB4912" w:rsidRDefault="00AB4912" w:rsidP="00F8194E">
            <w:pPr>
              <w:pStyle w:val="PlainText"/>
              <w:rPr>
                <w:rFonts w:ascii="Courier New" w:hAnsi="Courier New" w:cs="Courier New"/>
                <w:b/>
                <w:sz w:val="20"/>
                <w:szCs w:val="20"/>
              </w:rPr>
            </w:pPr>
            <w:r>
              <w:rPr>
                <w:rFonts w:ascii="Courier New" w:hAnsi="Courier New" w:cs="Courier New"/>
                <w:b/>
                <w:sz w:val="20"/>
                <w:szCs w:val="20"/>
              </w:rPr>
              <w:t>10-CV-02500</w:t>
            </w:r>
          </w:p>
        </w:tc>
        <w:tc>
          <w:tcPr>
            <w:tcW w:w="1800" w:type="dxa"/>
          </w:tcPr>
          <w:p w:rsidR="00AB4912" w:rsidRDefault="00AB4912" w:rsidP="00861B8B">
            <w:pPr>
              <w:pStyle w:val="PlainText"/>
              <w:rPr>
                <w:rFonts w:ascii="Courier New" w:hAnsi="Courier New" w:cs="Courier New"/>
                <w:b/>
                <w:sz w:val="20"/>
                <w:szCs w:val="20"/>
              </w:rPr>
            </w:pPr>
          </w:p>
          <w:p w:rsidR="00AB4912" w:rsidRPr="00822281" w:rsidRDefault="00AB4912"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5940" w:type="dxa"/>
          </w:tcPr>
          <w:p w:rsidR="00AB4912" w:rsidRPr="002069F3" w:rsidRDefault="00AB4912" w:rsidP="00F8194E">
            <w:pPr>
              <w:pStyle w:val="PlainText"/>
              <w:jc w:val="left"/>
              <w:rPr>
                <w:rFonts w:ascii="Courier New" w:hAnsi="Courier New" w:cs="Courier New"/>
                <w:b/>
                <w:sz w:val="20"/>
                <w:szCs w:val="20"/>
              </w:rPr>
            </w:pPr>
          </w:p>
          <w:p w:rsidR="00AB4912" w:rsidRPr="002069F3" w:rsidRDefault="001C6938" w:rsidP="00F8194E">
            <w:pPr>
              <w:pStyle w:val="PlainText"/>
              <w:jc w:val="left"/>
              <w:rPr>
                <w:rFonts w:ascii="Courier New" w:hAnsi="Courier New" w:cs="Courier New"/>
                <w:b/>
                <w:sz w:val="20"/>
                <w:szCs w:val="20"/>
              </w:rPr>
            </w:pPr>
            <w:r w:rsidRPr="002069F3">
              <w:rPr>
                <w:rFonts w:ascii="Courier New" w:hAnsi="Courier New" w:cs="Courier New"/>
                <w:b/>
                <w:sz w:val="20"/>
                <w:szCs w:val="20"/>
              </w:rPr>
              <w:t>Zepeda, et al. v. PayPal, Inc.</w:t>
            </w:r>
          </w:p>
          <w:p w:rsidR="001C6938" w:rsidRPr="002069F3" w:rsidRDefault="001C6938" w:rsidP="005A7D9B">
            <w:pPr>
              <w:pStyle w:val="PlainText"/>
              <w:jc w:val="left"/>
              <w:rPr>
                <w:rFonts w:ascii="Courier New" w:hAnsi="Courier New" w:cs="Courier New"/>
                <w:sz w:val="20"/>
                <w:szCs w:val="20"/>
              </w:rPr>
            </w:pPr>
            <w:r w:rsidRPr="002069F3">
              <w:rPr>
                <w:rFonts w:ascii="Courier New" w:hAnsi="Courier New" w:cs="Courier New"/>
                <w:sz w:val="20"/>
                <w:szCs w:val="20"/>
              </w:rPr>
              <w:t xml:space="preserve">The Northern District of California Court denied </w:t>
            </w:r>
            <w:r w:rsidR="005A7D9B" w:rsidRPr="002069F3">
              <w:rPr>
                <w:rFonts w:ascii="Courier New" w:hAnsi="Courier New" w:cs="Courier New"/>
                <w:sz w:val="20"/>
                <w:szCs w:val="20"/>
              </w:rPr>
              <w:t>p</w:t>
            </w:r>
            <w:r w:rsidRPr="002069F3">
              <w:rPr>
                <w:rFonts w:ascii="Courier New" w:hAnsi="Courier New" w:cs="Courier New"/>
                <w:sz w:val="20"/>
                <w:szCs w:val="20"/>
              </w:rPr>
              <w:t xml:space="preserve">reliminary </w:t>
            </w:r>
            <w:r w:rsidR="005A7D9B" w:rsidRPr="002069F3">
              <w:rPr>
                <w:rFonts w:ascii="Courier New" w:hAnsi="Courier New" w:cs="Courier New"/>
                <w:sz w:val="20"/>
                <w:szCs w:val="20"/>
              </w:rPr>
              <w:t>a</w:t>
            </w:r>
            <w:r w:rsidRPr="002069F3">
              <w:rPr>
                <w:rFonts w:ascii="Courier New" w:hAnsi="Courier New" w:cs="Courier New"/>
                <w:sz w:val="20"/>
                <w:szCs w:val="20"/>
              </w:rPr>
              <w:t>pproval of the</w:t>
            </w:r>
            <w:r w:rsidR="000D0075" w:rsidRPr="002069F3">
              <w:rPr>
                <w:rFonts w:ascii="Courier New" w:hAnsi="Courier New" w:cs="Courier New"/>
                <w:sz w:val="20"/>
                <w:szCs w:val="20"/>
              </w:rPr>
              <w:t xml:space="preserve"> 2014 Settlement.  On 9-9-</w:t>
            </w:r>
            <w:r w:rsidRPr="002069F3">
              <w:rPr>
                <w:rFonts w:ascii="Courier New" w:hAnsi="Courier New" w:cs="Courier New"/>
                <w:sz w:val="20"/>
                <w:szCs w:val="20"/>
              </w:rPr>
              <w:t xml:space="preserve">2015 an </w:t>
            </w:r>
            <w:r w:rsidR="000D0075" w:rsidRPr="002069F3">
              <w:rPr>
                <w:rFonts w:ascii="Courier New" w:hAnsi="Courier New" w:cs="Courier New"/>
                <w:sz w:val="20"/>
                <w:szCs w:val="20"/>
              </w:rPr>
              <w:t>A</w:t>
            </w:r>
            <w:r w:rsidRPr="002069F3">
              <w:rPr>
                <w:rFonts w:ascii="Courier New" w:hAnsi="Courier New" w:cs="Courier New"/>
                <w:sz w:val="20"/>
                <w:szCs w:val="20"/>
              </w:rPr>
              <w:t>mendment to the 2014 Settlement (the “2015 Amendment”) was filed in the U.S.</w:t>
            </w:r>
            <w:r w:rsidR="008D2504" w:rsidRPr="002069F3">
              <w:rPr>
                <w:rFonts w:ascii="Courier New" w:hAnsi="Courier New" w:cs="Courier New"/>
                <w:sz w:val="20"/>
                <w:szCs w:val="20"/>
              </w:rPr>
              <w:t xml:space="preserve"> District Court </w:t>
            </w:r>
            <w:r w:rsidR="000D0075" w:rsidRPr="002069F3">
              <w:rPr>
                <w:rFonts w:ascii="Courier New" w:hAnsi="Courier New" w:cs="Courier New"/>
                <w:sz w:val="20"/>
                <w:szCs w:val="20"/>
              </w:rPr>
              <w:t xml:space="preserve">for the </w:t>
            </w:r>
            <w:r w:rsidRPr="002069F3">
              <w:rPr>
                <w:rFonts w:ascii="Courier New" w:hAnsi="Courier New" w:cs="Courier New"/>
                <w:sz w:val="20"/>
                <w:szCs w:val="20"/>
              </w:rPr>
              <w:t xml:space="preserve">Northern District of California.  A </w:t>
            </w:r>
            <w:r w:rsidR="000D0075" w:rsidRPr="002069F3">
              <w:rPr>
                <w:rFonts w:ascii="Courier New" w:hAnsi="Courier New" w:cs="Courier New"/>
                <w:sz w:val="20"/>
                <w:szCs w:val="20"/>
              </w:rPr>
              <w:t>motion for p</w:t>
            </w:r>
            <w:r w:rsidRPr="002069F3">
              <w:rPr>
                <w:rFonts w:ascii="Courier New" w:hAnsi="Courier New" w:cs="Courier New"/>
                <w:sz w:val="20"/>
                <w:szCs w:val="20"/>
              </w:rPr>
              <w:t xml:space="preserve">reliminary </w:t>
            </w:r>
            <w:r w:rsidR="000D0075" w:rsidRPr="002069F3">
              <w:rPr>
                <w:rFonts w:ascii="Courier New" w:hAnsi="Courier New" w:cs="Courier New"/>
                <w:sz w:val="20"/>
                <w:szCs w:val="20"/>
              </w:rPr>
              <w:t>approval</w:t>
            </w:r>
            <w:r w:rsidR="005A7D9B" w:rsidRPr="002069F3">
              <w:rPr>
                <w:rFonts w:ascii="Courier New" w:hAnsi="Courier New" w:cs="Courier New"/>
                <w:sz w:val="20"/>
                <w:szCs w:val="20"/>
              </w:rPr>
              <w:t xml:space="preserve"> of the 2015 Amendment is currently </w:t>
            </w:r>
            <w:r w:rsidRPr="002069F3">
              <w:rPr>
                <w:rFonts w:ascii="Courier New" w:hAnsi="Courier New" w:cs="Courier New"/>
                <w:sz w:val="20"/>
                <w:szCs w:val="20"/>
              </w:rPr>
              <w:t xml:space="preserve">set for 10-14-2015.  For more information see CAFA Notice dated 4-22-2014. </w:t>
            </w:r>
          </w:p>
          <w:p w:rsidR="0013230B" w:rsidRPr="002069F3" w:rsidRDefault="0013230B" w:rsidP="005A7D9B">
            <w:pPr>
              <w:pStyle w:val="PlainText"/>
              <w:jc w:val="left"/>
              <w:rPr>
                <w:rFonts w:ascii="Courier New" w:hAnsi="Courier New" w:cs="Courier New"/>
                <w:sz w:val="20"/>
                <w:szCs w:val="20"/>
              </w:rPr>
            </w:pPr>
          </w:p>
        </w:tc>
        <w:tc>
          <w:tcPr>
            <w:tcW w:w="1530" w:type="dxa"/>
          </w:tcPr>
          <w:p w:rsidR="00AB4912" w:rsidRDefault="00AB4912" w:rsidP="00F8194E">
            <w:pPr>
              <w:pStyle w:val="PlainText"/>
              <w:rPr>
                <w:rFonts w:ascii="Courier New" w:hAnsi="Courier New" w:cs="Courier New"/>
                <w:b/>
                <w:sz w:val="20"/>
                <w:szCs w:val="20"/>
              </w:rPr>
            </w:pPr>
          </w:p>
          <w:p w:rsidR="000D0075" w:rsidRDefault="000D0075"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AB4912" w:rsidRDefault="00AB4912" w:rsidP="00F8194E">
            <w:pPr>
              <w:pStyle w:val="PlainText"/>
              <w:jc w:val="left"/>
              <w:rPr>
                <w:rFonts w:ascii="Courier New" w:hAnsi="Courier New" w:cs="Courier New"/>
                <w:b/>
                <w:sz w:val="20"/>
                <w:szCs w:val="20"/>
              </w:rPr>
            </w:pPr>
          </w:p>
          <w:p w:rsidR="000D0075" w:rsidRDefault="000D0075" w:rsidP="00F8194E">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0D0075" w:rsidRDefault="000D0075" w:rsidP="00F8194E">
            <w:pPr>
              <w:pStyle w:val="PlainText"/>
              <w:jc w:val="left"/>
              <w:rPr>
                <w:rFonts w:ascii="Courier New" w:hAnsi="Courier New" w:cs="Courier New"/>
                <w:b/>
                <w:sz w:val="20"/>
                <w:szCs w:val="20"/>
              </w:rPr>
            </w:pPr>
          </w:p>
          <w:p w:rsidR="000D0075" w:rsidRDefault="0050609E" w:rsidP="00F8194E">
            <w:pPr>
              <w:pStyle w:val="PlainText"/>
              <w:jc w:val="left"/>
              <w:rPr>
                <w:rFonts w:ascii="Courier New" w:hAnsi="Courier New" w:cs="Courier New"/>
                <w:b/>
                <w:sz w:val="20"/>
                <w:szCs w:val="20"/>
              </w:rPr>
            </w:pPr>
            <w:hyperlink r:id="rId12" w:history="1">
              <w:r w:rsidR="000D0075" w:rsidRPr="00987287">
                <w:rPr>
                  <w:rStyle w:val="Hyperlink"/>
                  <w:rFonts w:ascii="Courier New" w:hAnsi="Courier New" w:cs="Courier New"/>
                  <w:b/>
                  <w:sz w:val="20"/>
                  <w:szCs w:val="20"/>
                </w:rPr>
                <w:t>www.paypal.com/contactus</w:t>
              </w:r>
            </w:hyperlink>
          </w:p>
          <w:p w:rsidR="000D0075" w:rsidRDefault="000D0075" w:rsidP="00F8194E">
            <w:pPr>
              <w:pStyle w:val="PlainText"/>
              <w:jc w:val="left"/>
              <w:rPr>
                <w:rFonts w:ascii="Courier New" w:hAnsi="Courier New" w:cs="Courier New"/>
                <w:b/>
                <w:sz w:val="20"/>
                <w:szCs w:val="20"/>
              </w:rPr>
            </w:pPr>
          </w:p>
        </w:tc>
      </w:tr>
      <w:tr w:rsidR="0013230B" w:rsidRPr="007167C0" w:rsidTr="002002D2">
        <w:tc>
          <w:tcPr>
            <w:tcW w:w="1353" w:type="dxa"/>
          </w:tcPr>
          <w:p w:rsidR="0013230B" w:rsidRDefault="0013230B" w:rsidP="00861B8B">
            <w:pPr>
              <w:pStyle w:val="PlainText"/>
              <w:rPr>
                <w:rFonts w:ascii="Courier New" w:hAnsi="Courier New" w:cs="Courier New"/>
                <w:b/>
                <w:sz w:val="20"/>
                <w:szCs w:val="20"/>
              </w:rPr>
            </w:pPr>
          </w:p>
          <w:p w:rsidR="0013230B" w:rsidRDefault="002002D2" w:rsidP="00861B8B">
            <w:pPr>
              <w:pStyle w:val="PlainText"/>
              <w:rPr>
                <w:rFonts w:ascii="Courier New" w:hAnsi="Courier New" w:cs="Courier New"/>
                <w:b/>
                <w:sz w:val="20"/>
                <w:szCs w:val="20"/>
              </w:rPr>
            </w:pPr>
            <w:r>
              <w:rPr>
                <w:rFonts w:ascii="Courier New" w:hAnsi="Courier New" w:cs="Courier New"/>
                <w:b/>
                <w:sz w:val="20"/>
                <w:szCs w:val="20"/>
              </w:rPr>
              <w:t>9-18-2015</w:t>
            </w:r>
          </w:p>
        </w:tc>
        <w:tc>
          <w:tcPr>
            <w:tcW w:w="1620" w:type="dxa"/>
          </w:tcPr>
          <w:p w:rsidR="0013230B" w:rsidRDefault="0013230B" w:rsidP="00F8194E">
            <w:pPr>
              <w:pStyle w:val="PlainText"/>
              <w:rPr>
                <w:rFonts w:ascii="Courier New" w:hAnsi="Courier New" w:cs="Courier New"/>
                <w:b/>
                <w:sz w:val="20"/>
                <w:szCs w:val="20"/>
              </w:rPr>
            </w:pPr>
          </w:p>
          <w:p w:rsidR="002002D2" w:rsidRDefault="002002D2" w:rsidP="00F8194E">
            <w:pPr>
              <w:pStyle w:val="PlainText"/>
              <w:rPr>
                <w:rFonts w:ascii="Courier New" w:hAnsi="Courier New" w:cs="Courier New"/>
                <w:b/>
                <w:sz w:val="20"/>
                <w:szCs w:val="20"/>
              </w:rPr>
            </w:pPr>
            <w:r>
              <w:rPr>
                <w:rFonts w:ascii="Courier New" w:hAnsi="Courier New" w:cs="Courier New"/>
                <w:b/>
                <w:sz w:val="20"/>
                <w:szCs w:val="20"/>
              </w:rPr>
              <w:t>11-CV-7133</w:t>
            </w:r>
          </w:p>
        </w:tc>
        <w:tc>
          <w:tcPr>
            <w:tcW w:w="1800" w:type="dxa"/>
          </w:tcPr>
          <w:p w:rsidR="0013230B" w:rsidRDefault="0013230B" w:rsidP="00861B8B">
            <w:pPr>
              <w:pStyle w:val="PlainText"/>
              <w:rPr>
                <w:rFonts w:ascii="Courier New" w:hAnsi="Courier New" w:cs="Courier New"/>
                <w:b/>
                <w:sz w:val="20"/>
                <w:szCs w:val="20"/>
              </w:rPr>
            </w:pPr>
          </w:p>
          <w:p w:rsidR="002002D2" w:rsidRDefault="002002D2" w:rsidP="00861B8B">
            <w:pPr>
              <w:pStyle w:val="PlainText"/>
              <w:rPr>
                <w:rFonts w:ascii="Courier New" w:hAnsi="Courier New" w:cs="Courier New"/>
                <w:b/>
                <w:sz w:val="20"/>
                <w:szCs w:val="20"/>
              </w:rPr>
            </w:pPr>
            <w:r>
              <w:rPr>
                <w:rFonts w:ascii="Courier New" w:hAnsi="Courier New" w:cs="Courier New"/>
                <w:b/>
                <w:sz w:val="20"/>
                <w:szCs w:val="20"/>
              </w:rPr>
              <w:t>(S.D.N.Y</w:t>
            </w:r>
            <w:r w:rsidRPr="002069F3">
              <w:rPr>
                <w:rFonts w:ascii="Courier New" w:hAnsi="Courier New" w:cs="Courier New"/>
                <w:b/>
                <w:sz w:val="20"/>
                <w:szCs w:val="20"/>
              </w:rPr>
              <w:t>.</w:t>
            </w:r>
            <w:r w:rsidR="008D2504" w:rsidRPr="002069F3">
              <w:rPr>
                <w:rFonts w:ascii="Courier New" w:hAnsi="Courier New" w:cs="Courier New"/>
                <w:b/>
                <w:sz w:val="20"/>
                <w:szCs w:val="20"/>
              </w:rPr>
              <w:t>)</w:t>
            </w:r>
          </w:p>
        </w:tc>
        <w:tc>
          <w:tcPr>
            <w:tcW w:w="5940" w:type="dxa"/>
          </w:tcPr>
          <w:p w:rsidR="0013230B" w:rsidRDefault="0013230B" w:rsidP="00F8194E">
            <w:pPr>
              <w:pStyle w:val="PlainText"/>
              <w:jc w:val="left"/>
              <w:rPr>
                <w:rFonts w:ascii="Courier New" w:hAnsi="Courier New" w:cs="Courier New"/>
                <w:b/>
                <w:sz w:val="20"/>
                <w:szCs w:val="20"/>
              </w:rPr>
            </w:pPr>
          </w:p>
          <w:p w:rsidR="002002D2" w:rsidRPr="002647B9" w:rsidRDefault="002002D2" w:rsidP="00F8194E">
            <w:pPr>
              <w:pStyle w:val="PlainText"/>
              <w:jc w:val="left"/>
              <w:rPr>
                <w:rFonts w:ascii="Courier New" w:hAnsi="Courier New" w:cs="Courier New"/>
                <w:b/>
                <w:sz w:val="20"/>
                <w:szCs w:val="20"/>
              </w:rPr>
            </w:pPr>
            <w:r>
              <w:rPr>
                <w:rFonts w:ascii="Courier New" w:hAnsi="Courier New" w:cs="Courier New"/>
                <w:b/>
                <w:sz w:val="20"/>
                <w:szCs w:val="20"/>
              </w:rPr>
              <w:t>MarcoPeters v. JinkoSolar Holding Co., Ltd., Xiande Li, Kangping Chen, Xianhua Li, Wing Keong Siew, Haitao Jin, Zibin Li, Steven Markscheid, Longgen Zhang, Credit Susse Securities (USA) LLC, Oppenheimer &amp; Co., Inc., Roth Capital Partners, LLC, and Collins Stewart LLC</w:t>
            </w:r>
          </w:p>
          <w:p w:rsidR="002002D2" w:rsidRDefault="002647B9" w:rsidP="00AE51D9">
            <w:pPr>
              <w:autoSpaceDE w:val="0"/>
              <w:autoSpaceDN w:val="0"/>
              <w:adjustRightInd w:val="0"/>
              <w:jc w:val="left"/>
              <w:rPr>
                <w:rFonts w:ascii="Courier New" w:hAnsi="Courier New" w:cs="Courier New"/>
                <w:sz w:val="20"/>
                <w:szCs w:val="20"/>
              </w:rPr>
            </w:pPr>
            <w:r>
              <w:rPr>
                <w:rFonts w:ascii="Courier New" w:hAnsi="Courier New" w:cs="Courier New"/>
                <w:sz w:val="20"/>
                <w:szCs w:val="20"/>
              </w:rPr>
              <w:t>Secu</w:t>
            </w:r>
            <w:r w:rsidR="00C16B64">
              <w:rPr>
                <w:rFonts w:ascii="Courier New" w:hAnsi="Courier New" w:cs="Courier New"/>
                <w:sz w:val="20"/>
                <w:szCs w:val="20"/>
              </w:rPr>
              <w:t>r</w:t>
            </w:r>
            <w:r>
              <w:rPr>
                <w:rFonts w:ascii="Courier New" w:hAnsi="Courier New" w:cs="Courier New"/>
                <w:sz w:val="20"/>
                <w:szCs w:val="20"/>
              </w:rPr>
              <w:t xml:space="preserve">ities-purchaser-plaintiffs allege that </w:t>
            </w:r>
            <w:r w:rsidRPr="002647B9">
              <w:rPr>
                <w:rFonts w:ascii="Courier New" w:hAnsi="Courier New" w:cs="Courier New"/>
                <w:sz w:val="20"/>
                <w:szCs w:val="20"/>
              </w:rPr>
              <w:t>Defendants made material misstatements based, in part, on translated documents purportedly</w:t>
            </w:r>
            <w:r>
              <w:rPr>
                <w:rFonts w:ascii="Courier New" w:hAnsi="Courier New" w:cs="Courier New"/>
                <w:sz w:val="20"/>
                <w:szCs w:val="20"/>
              </w:rPr>
              <w:t xml:space="preserve"> </w:t>
            </w:r>
            <w:r w:rsidRPr="002647B9">
              <w:rPr>
                <w:rFonts w:ascii="Courier New" w:hAnsi="Courier New" w:cs="Courier New"/>
                <w:sz w:val="20"/>
                <w:szCs w:val="20"/>
              </w:rPr>
              <w:t xml:space="preserve">filed by </w:t>
            </w:r>
            <w:r w:rsidR="00AE51D9" w:rsidRPr="00AE51D9">
              <w:rPr>
                <w:rFonts w:ascii="Courier New" w:hAnsi="Courier New" w:cs="Courier New"/>
                <w:sz w:val="20"/>
                <w:szCs w:val="20"/>
              </w:rPr>
              <w:t>JinkoSolar Holding Co., Ltd. (“JKS”),</w:t>
            </w:r>
            <w:r w:rsidRPr="002647B9">
              <w:rPr>
                <w:rFonts w:ascii="Courier New" w:hAnsi="Courier New" w:cs="Courier New"/>
                <w:sz w:val="20"/>
                <w:szCs w:val="20"/>
              </w:rPr>
              <w:t xml:space="preserve"> with authorities in the People’s Republic of China. The Complaint alleges, among</w:t>
            </w:r>
            <w:r w:rsidR="00AE51D9">
              <w:rPr>
                <w:rFonts w:ascii="Courier New" w:hAnsi="Courier New" w:cs="Courier New"/>
                <w:sz w:val="20"/>
                <w:szCs w:val="20"/>
              </w:rPr>
              <w:t xml:space="preserve"> </w:t>
            </w:r>
            <w:r w:rsidRPr="002647B9">
              <w:rPr>
                <w:rFonts w:ascii="Courier New" w:hAnsi="Courier New" w:cs="Courier New"/>
                <w:sz w:val="20"/>
                <w:szCs w:val="20"/>
              </w:rPr>
              <w:t>other things, that JKS’s public offering</w:t>
            </w:r>
            <w:r>
              <w:rPr>
                <w:rFonts w:ascii="Courier New" w:hAnsi="Courier New" w:cs="Courier New"/>
                <w:sz w:val="20"/>
                <w:szCs w:val="20"/>
              </w:rPr>
              <w:t xml:space="preserve"> m</w:t>
            </w:r>
            <w:r w:rsidRPr="002647B9">
              <w:rPr>
                <w:rFonts w:ascii="Courier New" w:hAnsi="Courier New" w:cs="Courier New"/>
                <w:sz w:val="20"/>
                <w:szCs w:val="20"/>
              </w:rPr>
              <w:t>aterials contained materially misleading statements</w:t>
            </w:r>
            <w:r>
              <w:rPr>
                <w:rFonts w:ascii="Courier New" w:hAnsi="Courier New" w:cs="Courier New"/>
                <w:sz w:val="20"/>
                <w:szCs w:val="20"/>
              </w:rPr>
              <w:t xml:space="preserve"> </w:t>
            </w:r>
            <w:r w:rsidRPr="002647B9">
              <w:rPr>
                <w:rFonts w:ascii="Courier New" w:hAnsi="Courier New" w:cs="Courier New"/>
                <w:sz w:val="20"/>
                <w:szCs w:val="20"/>
              </w:rPr>
              <w:t>regarding compliance with environmental regulations in violation of Sections 11,</w:t>
            </w:r>
            <w:r w:rsidR="00AE51D9">
              <w:rPr>
                <w:rFonts w:ascii="Courier New" w:hAnsi="Courier New" w:cs="Courier New"/>
                <w:sz w:val="20"/>
                <w:szCs w:val="20"/>
              </w:rPr>
              <w:t xml:space="preserve"> </w:t>
            </w:r>
            <w:r w:rsidRPr="002647B9">
              <w:rPr>
                <w:rFonts w:ascii="Courier New" w:hAnsi="Courier New" w:cs="Courier New"/>
                <w:sz w:val="20"/>
                <w:szCs w:val="20"/>
              </w:rPr>
              <w:t>12(a)(2), and</w:t>
            </w:r>
            <w:r>
              <w:rPr>
                <w:rFonts w:ascii="Courier New" w:hAnsi="Courier New" w:cs="Courier New"/>
                <w:sz w:val="20"/>
                <w:szCs w:val="20"/>
              </w:rPr>
              <w:t xml:space="preserve"> </w:t>
            </w:r>
            <w:r w:rsidRPr="002647B9">
              <w:rPr>
                <w:rFonts w:ascii="Courier New" w:hAnsi="Courier New" w:cs="Courier New"/>
                <w:sz w:val="20"/>
                <w:szCs w:val="20"/>
              </w:rPr>
              <w:t>15 of the Securities Act of 1933. The Complaint further alleged that Lead Plaintiffs and other</w:t>
            </w:r>
            <w:r>
              <w:rPr>
                <w:rFonts w:ascii="Courier New" w:hAnsi="Courier New" w:cs="Courier New"/>
                <w:sz w:val="20"/>
                <w:szCs w:val="20"/>
              </w:rPr>
              <w:t xml:space="preserve"> </w:t>
            </w:r>
            <w:r w:rsidRPr="002647B9">
              <w:rPr>
                <w:rFonts w:ascii="Courier New" w:hAnsi="Courier New" w:cs="Courier New"/>
                <w:sz w:val="20"/>
                <w:szCs w:val="20"/>
              </w:rPr>
              <w:t xml:space="preserve">Class Members purchased </w:t>
            </w:r>
            <w:r w:rsidRPr="002647B9">
              <w:rPr>
                <w:rFonts w:ascii="Courier New" w:hAnsi="Courier New" w:cs="Courier New"/>
                <w:sz w:val="20"/>
                <w:szCs w:val="20"/>
              </w:rPr>
              <w:lastRenderedPageBreak/>
              <w:t>JKS’s American Depositary Shares (“ADS”) listed on the New York</w:t>
            </w:r>
            <w:r>
              <w:rPr>
                <w:rFonts w:ascii="Courier New" w:hAnsi="Courier New" w:cs="Courier New"/>
                <w:sz w:val="20"/>
                <w:szCs w:val="20"/>
              </w:rPr>
              <w:t xml:space="preserve"> </w:t>
            </w:r>
            <w:r w:rsidRPr="002647B9">
              <w:rPr>
                <w:rFonts w:ascii="Courier New" w:hAnsi="Courier New" w:cs="Courier New"/>
                <w:sz w:val="20"/>
                <w:szCs w:val="20"/>
              </w:rPr>
              <w:t>Stock Exchange (Ticker: JKS) at prices artificially inflated by Defendants’ materially misleading</w:t>
            </w:r>
            <w:r>
              <w:rPr>
                <w:rFonts w:ascii="Courier New" w:hAnsi="Courier New" w:cs="Courier New"/>
                <w:sz w:val="20"/>
                <w:szCs w:val="20"/>
              </w:rPr>
              <w:t xml:space="preserve"> </w:t>
            </w:r>
            <w:r w:rsidRPr="002647B9">
              <w:rPr>
                <w:rFonts w:ascii="Courier New" w:hAnsi="Courier New" w:cs="Courier New"/>
                <w:sz w:val="20"/>
                <w:szCs w:val="20"/>
              </w:rPr>
              <w:t>statements in violation of Sections 10(b) and 20(a) of the Securities Exchange Act of 1934, and</w:t>
            </w:r>
            <w:r>
              <w:rPr>
                <w:rFonts w:ascii="Courier New" w:hAnsi="Courier New" w:cs="Courier New"/>
                <w:sz w:val="20"/>
                <w:szCs w:val="20"/>
              </w:rPr>
              <w:t xml:space="preserve"> </w:t>
            </w:r>
            <w:r w:rsidRPr="002647B9">
              <w:rPr>
                <w:rFonts w:ascii="Courier New" w:hAnsi="Courier New" w:cs="Courier New"/>
                <w:sz w:val="20"/>
                <w:szCs w:val="20"/>
              </w:rPr>
              <w:t>Rule 10b-5 promulgated under Section 10(b), and were damaged thereby.</w:t>
            </w:r>
            <w:r w:rsidR="00AE51D9">
              <w:rPr>
                <w:rFonts w:ascii="Courier New" w:hAnsi="Courier New" w:cs="Courier New"/>
                <w:sz w:val="20"/>
                <w:szCs w:val="20"/>
              </w:rPr>
              <w:t xml:space="preserve"> </w:t>
            </w:r>
            <w:r w:rsidR="002002D2">
              <w:rPr>
                <w:rFonts w:ascii="Courier New" w:hAnsi="Courier New" w:cs="Courier New"/>
                <w:sz w:val="20"/>
                <w:szCs w:val="20"/>
              </w:rPr>
              <w:t>The Class Period is from 5-13-2010 to 9-20-2011</w:t>
            </w:r>
            <w:r w:rsidR="00A762C8">
              <w:rPr>
                <w:rFonts w:ascii="Courier New" w:hAnsi="Courier New" w:cs="Courier New"/>
                <w:sz w:val="20"/>
                <w:szCs w:val="20"/>
              </w:rPr>
              <w:t>.</w:t>
            </w:r>
          </w:p>
          <w:p w:rsidR="00AE51D9" w:rsidRPr="002002D2" w:rsidRDefault="00AE51D9" w:rsidP="00AE51D9">
            <w:pPr>
              <w:autoSpaceDE w:val="0"/>
              <w:autoSpaceDN w:val="0"/>
              <w:adjustRightInd w:val="0"/>
              <w:jc w:val="left"/>
              <w:rPr>
                <w:rFonts w:ascii="Courier New" w:hAnsi="Courier New" w:cs="Courier New"/>
                <w:sz w:val="20"/>
                <w:szCs w:val="20"/>
              </w:rPr>
            </w:pPr>
          </w:p>
        </w:tc>
        <w:tc>
          <w:tcPr>
            <w:tcW w:w="1530" w:type="dxa"/>
          </w:tcPr>
          <w:p w:rsidR="0013230B" w:rsidRDefault="0013230B" w:rsidP="00F8194E">
            <w:pPr>
              <w:pStyle w:val="PlainText"/>
              <w:rPr>
                <w:rFonts w:ascii="Courier New" w:hAnsi="Courier New" w:cs="Courier New"/>
                <w:b/>
                <w:sz w:val="20"/>
                <w:szCs w:val="20"/>
              </w:rPr>
            </w:pPr>
          </w:p>
          <w:p w:rsidR="00AE51D9" w:rsidRDefault="00AE51D9"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13230B" w:rsidRDefault="0013230B" w:rsidP="00F8194E">
            <w:pPr>
              <w:pStyle w:val="PlainText"/>
              <w:jc w:val="left"/>
              <w:rPr>
                <w:rFonts w:ascii="Courier New" w:hAnsi="Courier New" w:cs="Courier New"/>
                <w:b/>
                <w:sz w:val="20"/>
                <w:szCs w:val="20"/>
              </w:rPr>
            </w:pPr>
          </w:p>
          <w:p w:rsidR="00AE51D9" w:rsidRDefault="00AE51D9"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or e-mail:</w:t>
            </w:r>
          </w:p>
          <w:p w:rsidR="00AE51D9" w:rsidRDefault="00AE51D9" w:rsidP="00F8194E">
            <w:pPr>
              <w:pStyle w:val="PlainText"/>
              <w:jc w:val="left"/>
              <w:rPr>
                <w:rFonts w:ascii="Courier New" w:hAnsi="Courier New" w:cs="Courier New"/>
                <w:b/>
                <w:sz w:val="20"/>
                <w:szCs w:val="20"/>
              </w:rPr>
            </w:pPr>
          </w:p>
          <w:p w:rsidR="00AE51D9" w:rsidRDefault="00C16B64" w:rsidP="00F8194E">
            <w:pPr>
              <w:pStyle w:val="PlainText"/>
              <w:jc w:val="left"/>
              <w:rPr>
                <w:rFonts w:ascii="Courier New" w:hAnsi="Courier New" w:cs="Courier New"/>
                <w:b/>
                <w:sz w:val="20"/>
                <w:szCs w:val="20"/>
              </w:rPr>
            </w:pPr>
            <w:r>
              <w:rPr>
                <w:rFonts w:ascii="Courier New" w:hAnsi="Courier New" w:cs="Courier New"/>
                <w:b/>
                <w:sz w:val="20"/>
                <w:szCs w:val="20"/>
              </w:rPr>
              <w:t>Michael S. Bigin</w:t>
            </w:r>
          </w:p>
          <w:p w:rsidR="00C16B64" w:rsidRDefault="00C16B64" w:rsidP="00F8194E">
            <w:pPr>
              <w:pStyle w:val="PlainText"/>
              <w:jc w:val="left"/>
              <w:rPr>
                <w:rFonts w:ascii="Courier New" w:hAnsi="Courier New" w:cs="Courier New"/>
                <w:b/>
                <w:sz w:val="20"/>
                <w:szCs w:val="20"/>
              </w:rPr>
            </w:pPr>
            <w:r>
              <w:rPr>
                <w:rFonts w:ascii="Courier New" w:hAnsi="Courier New" w:cs="Courier New"/>
                <w:b/>
                <w:sz w:val="20"/>
                <w:szCs w:val="20"/>
              </w:rPr>
              <w:t>BernsteinLiebhard LLP</w:t>
            </w:r>
          </w:p>
          <w:p w:rsidR="00C16B64" w:rsidRDefault="00C16B64" w:rsidP="00F8194E">
            <w:pPr>
              <w:pStyle w:val="PlainText"/>
              <w:jc w:val="left"/>
              <w:rPr>
                <w:rFonts w:ascii="Courier New" w:hAnsi="Courier New" w:cs="Courier New"/>
                <w:b/>
                <w:sz w:val="20"/>
                <w:szCs w:val="20"/>
              </w:rPr>
            </w:pPr>
            <w:r>
              <w:rPr>
                <w:rFonts w:ascii="Courier New" w:hAnsi="Courier New" w:cs="Courier New"/>
                <w:b/>
                <w:sz w:val="20"/>
                <w:szCs w:val="20"/>
              </w:rPr>
              <w:t>10 East 40</w:t>
            </w:r>
            <w:r w:rsidRPr="00C16B64">
              <w:rPr>
                <w:rFonts w:ascii="Courier New" w:hAnsi="Courier New" w:cs="Courier New"/>
                <w:b/>
                <w:sz w:val="20"/>
                <w:szCs w:val="20"/>
                <w:vertAlign w:val="superscript"/>
              </w:rPr>
              <w:t>th</w:t>
            </w:r>
            <w:r>
              <w:rPr>
                <w:rFonts w:ascii="Courier New" w:hAnsi="Courier New" w:cs="Courier New"/>
                <w:b/>
                <w:sz w:val="20"/>
                <w:szCs w:val="20"/>
              </w:rPr>
              <w:t xml:space="preserve"> Street</w:t>
            </w:r>
          </w:p>
          <w:p w:rsidR="00C16B64" w:rsidRDefault="00C16B64" w:rsidP="00F8194E">
            <w:pPr>
              <w:pStyle w:val="PlainText"/>
              <w:jc w:val="left"/>
              <w:rPr>
                <w:rFonts w:ascii="Courier New" w:hAnsi="Courier New" w:cs="Courier New"/>
                <w:b/>
                <w:sz w:val="20"/>
                <w:szCs w:val="20"/>
              </w:rPr>
            </w:pPr>
            <w:r>
              <w:rPr>
                <w:rFonts w:ascii="Courier New" w:hAnsi="Courier New" w:cs="Courier New"/>
                <w:b/>
                <w:sz w:val="20"/>
                <w:szCs w:val="20"/>
              </w:rPr>
              <w:t>New York, NY 10016</w:t>
            </w:r>
          </w:p>
          <w:p w:rsidR="00C16B64" w:rsidRDefault="00C16B64" w:rsidP="00F8194E">
            <w:pPr>
              <w:pStyle w:val="PlainText"/>
              <w:jc w:val="left"/>
              <w:rPr>
                <w:rFonts w:ascii="Courier New" w:hAnsi="Courier New" w:cs="Courier New"/>
                <w:b/>
                <w:sz w:val="20"/>
                <w:szCs w:val="20"/>
              </w:rPr>
            </w:pPr>
          </w:p>
          <w:p w:rsidR="00C16B64" w:rsidRDefault="00C16B64" w:rsidP="00F8194E">
            <w:pPr>
              <w:pStyle w:val="PlainText"/>
              <w:jc w:val="left"/>
              <w:rPr>
                <w:rFonts w:ascii="Courier New" w:hAnsi="Courier New" w:cs="Courier New"/>
                <w:b/>
                <w:sz w:val="20"/>
                <w:szCs w:val="20"/>
              </w:rPr>
            </w:pPr>
            <w:r>
              <w:rPr>
                <w:rFonts w:ascii="Courier New" w:hAnsi="Courier New" w:cs="Courier New"/>
                <w:b/>
                <w:sz w:val="20"/>
                <w:szCs w:val="20"/>
              </w:rPr>
              <w:t>212 779-1414</w:t>
            </w:r>
          </w:p>
          <w:p w:rsidR="00C16B64" w:rsidRDefault="00C16B64" w:rsidP="00F8194E">
            <w:pPr>
              <w:pStyle w:val="PlainText"/>
              <w:jc w:val="left"/>
              <w:rPr>
                <w:rFonts w:ascii="Courier New" w:hAnsi="Courier New" w:cs="Courier New"/>
                <w:b/>
                <w:sz w:val="20"/>
                <w:szCs w:val="20"/>
              </w:rPr>
            </w:pPr>
          </w:p>
          <w:p w:rsidR="00C16B64" w:rsidRDefault="0050609E" w:rsidP="00F8194E">
            <w:pPr>
              <w:pStyle w:val="PlainText"/>
              <w:jc w:val="left"/>
              <w:rPr>
                <w:rFonts w:ascii="Courier New" w:hAnsi="Courier New" w:cs="Courier New"/>
                <w:b/>
                <w:sz w:val="20"/>
                <w:szCs w:val="20"/>
              </w:rPr>
            </w:pPr>
            <w:hyperlink r:id="rId13" w:history="1">
              <w:r w:rsidR="00C16B64" w:rsidRPr="00E67A3D">
                <w:rPr>
                  <w:rStyle w:val="Hyperlink"/>
                  <w:rFonts w:ascii="Courier New" w:hAnsi="Courier New" w:cs="Courier New"/>
                  <w:b/>
                  <w:sz w:val="20"/>
                  <w:szCs w:val="20"/>
                </w:rPr>
                <w:t>JKS@bernlieb.com</w:t>
              </w:r>
            </w:hyperlink>
          </w:p>
          <w:p w:rsidR="00C16B64" w:rsidRDefault="00C16B64" w:rsidP="00F8194E">
            <w:pPr>
              <w:pStyle w:val="PlainText"/>
              <w:jc w:val="left"/>
              <w:rPr>
                <w:rFonts w:ascii="Courier New" w:hAnsi="Courier New" w:cs="Courier New"/>
                <w:b/>
                <w:sz w:val="20"/>
                <w:szCs w:val="20"/>
              </w:rPr>
            </w:pPr>
          </w:p>
          <w:p w:rsidR="00C16B64" w:rsidRDefault="00C16B64" w:rsidP="00F8194E">
            <w:pPr>
              <w:pStyle w:val="PlainText"/>
              <w:jc w:val="left"/>
              <w:rPr>
                <w:rFonts w:ascii="Courier New" w:hAnsi="Courier New" w:cs="Courier New"/>
                <w:b/>
                <w:sz w:val="20"/>
                <w:szCs w:val="20"/>
              </w:rPr>
            </w:pPr>
            <w:r>
              <w:rPr>
                <w:rFonts w:ascii="Courier New" w:hAnsi="Courier New" w:cs="Courier New"/>
                <w:b/>
                <w:sz w:val="20"/>
                <w:szCs w:val="20"/>
              </w:rPr>
              <w:t>Jacob H. Zamansky</w:t>
            </w:r>
          </w:p>
          <w:p w:rsidR="00C16B64" w:rsidRDefault="00C16B64" w:rsidP="00F8194E">
            <w:pPr>
              <w:pStyle w:val="PlainText"/>
              <w:jc w:val="left"/>
              <w:rPr>
                <w:rFonts w:ascii="Courier New" w:hAnsi="Courier New" w:cs="Courier New"/>
                <w:b/>
                <w:sz w:val="20"/>
                <w:szCs w:val="20"/>
              </w:rPr>
            </w:pPr>
            <w:r>
              <w:rPr>
                <w:rFonts w:ascii="Courier New" w:hAnsi="Courier New" w:cs="Courier New"/>
                <w:b/>
                <w:sz w:val="20"/>
                <w:szCs w:val="20"/>
              </w:rPr>
              <w:t>Samuel E. Bonderoff</w:t>
            </w:r>
          </w:p>
          <w:p w:rsidR="00C16B64" w:rsidRDefault="00C16B64" w:rsidP="00F8194E">
            <w:pPr>
              <w:pStyle w:val="PlainText"/>
              <w:jc w:val="left"/>
              <w:rPr>
                <w:rFonts w:ascii="Courier New" w:hAnsi="Courier New" w:cs="Courier New"/>
                <w:b/>
                <w:sz w:val="20"/>
                <w:szCs w:val="20"/>
              </w:rPr>
            </w:pPr>
            <w:r>
              <w:rPr>
                <w:rFonts w:ascii="Courier New" w:hAnsi="Courier New" w:cs="Courier New"/>
                <w:b/>
                <w:sz w:val="20"/>
                <w:szCs w:val="20"/>
              </w:rPr>
              <w:t>Zamansky LLC</w:t>
            </w:r>
          </w:p>
          <w:p w:rsidR="00C16B64" w:rsidRDefault="00C16B64" w:rsidP="00F8194E">
            <w:pPr>
              <w:pStyle w:val="PlainText"/>
              <w:jc w:val="left"/>
              <w:rPr>
                <w:rFonts w:ascii="Courier New" w:hAnsi="Courier New" w:cs="Courier New"/>
                <w:b/>
                <w:sz w:val="20"/>
                <w:szCs w:val="20"/>
              </w:rPr>
            </w:pPr>
            <w:r>
              <w:rPr>
                <w:rFonts w:ascii="Courier New" w:hAnsi="Courier New" w:cs="Courier New"/>
                <w:b/>
                <w:sz w:val="20"/>
                <w:szCs w:val="20"/>
              </w:rPr>
              <w:t>50 Broadway</w:t>
            </w:r>
          </w:p>
          <w:p w:rsidR="00C16B64" w:rsidRDefault="00C16B64" w:rsidP="00F8194E">
            <w:pPr>
              <w:pStyle w:val="PlainText"/>
              <w:jc w:val="left"/>
              <w:rPr>
                <w:rFonts w:ascii="Courier New" w:hAnsi="Courier New" w:cs="Courier New"/>
                <w:b/>
                <w:sz w:val="20"/>
                <w:szCs w:val="20"/>
              </w:rPr>
            </w:pPr>
            <w:r>
              <w:rPr>
                <w:rFonts w:ascii="Courier New" w:hAnsi="Courier New" w:cs="Courier New"/>
                <w:b/>
                <w:sz w:val="20"/>
                <w:szCs w:val="20"/>
              </w:rPr>
              <w:t>32</w:t>
            </w:r>
            <w:r w:rsidRPr="00C16B64">
              <w:rPr>
                <w:rFonts w:ascii="Courier New" w:hAnsi="Courier New" w:cs="Courier New"/>
                <w:b/>
                <w:sz w:val="20"/>
                <w:szCs w:val="20"/>
                <w:vertAlign w:val="superscript"/>
              </w:rPr>
              <w:t>nd</w:t>
            </w:r>
            <w:r>
              <w:rPr>
                <w:rFonts w:ascii="Courier New" w:hAnsi="Courier New" w:cs="Courier New"/>
                <w:b/>
                <w:sz w:val="20"/>
                <w:szCs w:val="20"/>
              </w:rPr>
              <w:t xml:space="preserve"> Floor</w:t>
            </w:r>
          </w:p>
          <w:p w:rsidR="00C16B64" w:rsidRDefault="00C16B64" w:rsidP="00F8194E">
            <w:pPr>
              <w:pStyle w:val="PlainText"/>
              <w:jc w:val="left"/>
              <w:rPr>
                <w:rFonts w:ascii="Courier New" w:hAnsi="Courier New" w:cs="Courier New"/>
                <w:b/>
                <w:sz w:val="20"/>
                <w:szCs w:val="20"/>
              </w:rPr>
            </w:pPr>
            <w:r>
              <w:rPr>
                <w:rFonts w:ascii="Courier New" w:hAnsi="Courier New" w:cs="Courier New"/>
                <w:b/>
                <w:sz w:val="20"/>
                <w:szCs w:val="20"/>
              </w:rPr>
              <w:t>New York, NY 10004</w:t>
            </w:r>
          </w:p>
          <w:p w:rsidR="00C16B64" w:rsidRDefault="00C16B64" w:rsidP="00F8194E">
            <w:pPr>
              <w:pStyle w:val="PlainText"/>
              <w:jc w:val="left"/>
              <w:rPr>
                <w:rFonts w:ascii="Courier New" w:hAnsi="Courier New" w:cs="Courier New"/>
                <w:b/>
                <w:sz w:val="20"/>
                <w:szCs w:val="20"/>
              </w:rPr>
            </w:pPr>
          </w:p>
          <w:p w:rsidR="00C16B64" w:rsidRDefault="00C16B64" w:rsidP="00F8194E">
            <w:pPr>
              <w:pStyle w:val="PlainText"/>
              <w:jc w:val="left"/>
              <w:rPr>
                <w:rFonts w:ascii="Courier New" w:hAnsi="Courier New" w:cs="Courier New"/>
                <w:b/>
                <w:sz w:val="20"/>
                <w:szCs w:val="20"/>
              </w:rPr>
            </w:pPr>
            <w:r>
              <w:rPr>
                <w:rFonts w:ascii="Courier New" w:hAnsi="Courier New" w:cs="Courier New"/>
                <w:b/>
                <w:sz w:val="20"/>
                <w:szCs w:val="20"/>
              </w:rPr>
              <w:t>202 742-1177</w:t>
            </w:r>
          </w:p>
        </w:tc>
      </w:tr>
      <w:tr w:rsidR="00C16B64" w:rsidRPr="007167C0" w:rsidTr="002002D2">
        <w:tc>
          <w:tcPr>
            <w:tcW w:w="1353" w:type="dxa"/>
          </w:tcPr>
          <w:p w:rsidR="00C16B64" w:rsidRDefault="00C16B64" w:rsidP="00861B8B">
            <w:pPr>
              <w:pStyle w:val="PlainText"/>
              <w:rPr>
                <w:rFonts w:ascii="Courier New" w:hAnsi="Courier New" w:cs="Courier New"/>
                <w:b/>
                <w:sz w:val="20"/>
                <w:szCs w:val="20"/>
              </w:rPr>
            </w:pPr>
          </w:p>
          <w:p w:rsidR="00C16B64" w:rsidRDefault="00C16B64" w:rsidP="00861B8B">
            <w:pPr>
              <w:pStyle w:val="PlainText"/>
              <w:rPr>
                <w:rFonts w:ascii="Courier New" w:hAnsi="Courier New" w:cs="Courier New"/>
                <w:b/>
                <w:sz w:val="20"/>
                <w:szCs w:val="20"/>
              </w:rPr>
            </w:pPr>
            <w:r>
              <w:rPr>
                <w:rFonts w:ascii="Courier New" w:hAnsi="Courier New" w:cs="Courier New"/>
                <w:b/>
                <w:sz w:val="20"/>
                <w:szCs w:val="20"/>
              </w:rPr>
              <w:t>9-18-2015</w:t>
            </w:r>
          </w:p>
        </w:tc>
        <w:tc>
          <w:tcPr>
            <w:tcW w:w="1620" w:type="dxa"/>
          </w:tcPr>
          <w:p w:rsidR="00C16B64" w:rsidRDefault="00C16B64" w:rsidP="00F8194E">
            <w:pPr>
              <w:pStyle w:val="PlainText"/>
              <w:rPr>
                <w:rFonts w:ascii="Courier New" w:hAnsi="Courier New" w:cs="Courier New"/>
                <w:b/>
                <w:sz w:val="20"/>
                <w:szCs w:val="20"/>
              </w:rPr>
            </w:pPr>
          </w:p>
          <w:p w:rsidR="00C16B64" w:rsidRDefault="00C16B64" w:rsidP="00F8194E">
            <w:pPr>
              <w:pStyle w:val="PlainText"/>
              <w:rPr>
                <w:rFonts w:ascii="Courier New" w:hAnsi="Courier New" w:cs="Courier New"/>
                <w:b/>
                <w:sz w:val="20"/>
                <w:szCs w:val="20"/>
              </w:rPr>
            </w:pPr>
            <w:r>
              <w:rPr>
                <w:rFonts w:ascii="Courier New" w:hAnsi="Courier New" w:cs="Courier New"/>
                <w:b/>
                <w:sz w:val="20"/>
                <w:szCs w:val="20"/>
              </w:rPr>
              <w:t>14-CV-60604</w:t>
            </w:r>
          </w:p>
        </w:tc>
        <w:tc>
          <w:tcPr>
            <w:tcW w:w="1800" w:type="dxa"/>
          </w:tcPr>
          <w:p w:rsidR="00C16B64" w:rsidRDefault="00C16B64" w:rsidP="00861B8B">
            <w:pPr>
              <w:pStyle w:val="PlainText"/>
              <w:rPr>
                <w:rFonts w:ascii="Courier New" w:hAnsi="Courier New" w:cs="Courier New"/>
                <w:b/>
                <w:sz w:val="20"/>
                <w:szCs w:val="20"/>
              </w:rPr>
            </w:pPr>
          </w:p>
          <w:p w:rsidR="00C16B64" w:rsidRDefault="00C16B64" w:rsidP="00861B8B">
            <w:pPr>
              <w:pStyle w:val="PlainText"/>
              <w:rPr>
                <w:rFonts w:ascii="Courier New" w:hAnsi="Courier New" w:cs="Courier New"/>
                <w:b/>
                <w:sz w:val="20"/>
                <w:szCs w:val="20"/>
              </w:rPr>
            </w:pPr>
            <w:r>
              <w:rPr>
                <w:rFonts w:ascii="Courier New" w:hAnsi="Courier New" w:cs="Courier New"/>
                <w:b/>
                <w:sz w:val="20"/>
                <w:szCs w:val="20"/>
              </w:rPr>
              <w:t>(S.D. Fla.)</w:t>
            </w:r>
          </w:p>
        </w:tc>
        <w:tc>
          <w:tcPr>
            <w:tcW w:w="5940" w:type="dxa"/>
          </w:tcPr>
          <w:p w:rsidR="00C16B64" w:rsidRDefault="00C16B64" w:rsidP="00F8194E">
            <w:pPr>
              <w:pStyle w:val="PlainText"/>
              <w:jc w:val="left"/>
              <w:rPr>
                <w:rFonts w:ascii="Courier New" w:hAnsi="Courier New" w:cs="Courier New"/>
                <w:b/>
                <w:sz w:val="20"/>
                <w:szCs w:val="20"/>
              </w:rPr>
            </w:pPr>
          </w:p>
          <w:p w:rsidR="00C16B64" w:rsidRDefault="00C16B64" w:rsidP="00F8194E">
            <w:pPr>
              <w:pStyle w:val="PlainText"/>
              <w:jc w:val="left"/>
              <w:rPr>
                <w:rFonts w:ascii="Courier New" w:hAnsi="Courier New" w:cs="Courier New"/>
                <w:b/>
                <w:sz w:val="20"/>
                <w:szCs w:val="20"/>
              </w:rPr>
            </w:pPr>
            <w:r>
              <w:rPr>
                <w:rFonts w:ascii="Courier New" w:hAnsi="Courier New" w:cs="Courier New"/>
                <w:b/>
                <w:sz w:val="20"/>
                <w:szCs w:val="20"/>
              </w:rPr>
              <w:t>Gay, et al. v. Toms of Maine, Inc.</w:t>
            </w:r>
          </w:p>
          <w:p w:rsidR="00C16B64" w:rsidRDefault="00DA3368" w:rsidP="00DA3368">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Purchaser-plaintiffs </w:t>
            </w:r>
            <w:r w:rsidR="008602B2">
              <w:rPr>
                <w:rFonts w:ascii="Courier New" w:hAnsi="Courier New" w:cs="Courier New"/>
                <w:sz w:val="20"/>
                <w:szCs w:val="20"/>
              </w:rPr>
              <w:t>allege Tom</w:t>
            </w:r>
            <w:r w:rsidRPr="00DA3368">
              <w:rPr>
                <w:rFonts w:ascii="Courier New" w:hAnsi="Courier New" w:cs="Courier New"/>
                <w:sz w:val="20"/>
                <w:szCs w:val="20"/>
              </w:rPr>
              <w:t>s of Maine</w:t>
            </w:r>
            <w:r>
              <w:rPr>
                <w:rFonts w:ascii="Courier New" w:hAnsi="Courier New" w:cs="Courier New"/>
                <w:sz w:val="20"/>
                <w:szCs w:val="20"/>
              </w:rPr>
              <w:t xml:space="preserve"> </w:t>
            </w:r>
            <w:r w:rsidRPr="00DA3368">
              <w:rPr>
                <w:rFonts w:ascii="Courier New" w:hAnsi="Courier New" w:cs="Courier New"/>
                <w:sz w:val="20"/>
                <w:szCs w:val="20"/>
              </w:rPr>
              <w:t>mislabeled its Covered Products b</w:t>
            </w:r>
            <w:r w:rsidR="008D2504">
              <w:rPr>
                <w:rFonts w:ascii="Courier New" w:hAnsi="Courier New" w:cs="Courier New"/>
                <w:sz w:val="20"/>
                <w:szCs w:val="20"/>
              </w:rPr>
              <w:t>y describing them as “</w:t>
            </w:r>
            <w:r w:rsidR="008D2504" w:rsidRPr="002069F3">
              <w:rPr>
                <w:rFonts w:ascii="Courier New" w:hAnsi="Courier New" w:cs="Courier New"/>
                <w:sz w:val="20"/>
                <w:szCs w:val="20"/>
              </w:rPr>
              <w:t xml:space="preserve">natural.”  </w:t>
            </w:r>
            <w:r w:rsidR="00DD31A0" w:rsidRPr="002069F3">
              <w:rPr>
                <w:rFonts w:ascii="Courier New" w:hAnsi="Courier New" w:cs="Courier New"/>
                <w:sz w:val="20"/>
                <w:szCs w:val="20"/>
              </w:rPr>
              <w:t>The</w:t>
            </w:r>
            <w:r w:rsidR="00DD31A0">
              <w:rPr>
                <w:rFonts w:ascii="Courier New" w:hAnsi="Courier New" w:cs="Courier New"/>
                <w:sz w:val="20"/>
                <w:szCs w:val="20"/>
              </w:rPr>
              <w:t xml:space="preserve"> Class Period is from 3-25-2009 to 9-23-2015.</w:t>
            </w:r>
          </w:p>
          <w:p w:rsidR="00DA3368" w:rsidRPr="00DA3368" w:rsidRDefault="00DA3368" w:rsidP="00DA3368">
            <w:pPr>
              <w:autoSpaceDE w:val="0"/>
              <w:autoSpaceDN w:val="0"/>
              <w:adjustRightInd w:val="0"/>
              <w:jc w:val="left"/>
              <w:rPr>
                <w:rFonts w:ascii="Courier New" w:hAnsi="Courier New" w:cs="Courier New"/>
                <w:sz w:val="20"/>
                <w:szCs w:val="20"/>
              </w:rPr>
            </w:pPr>
          </w:p>
        </w:tc>
        <w:tc>
          <w:tcPr>
            <w:tcW w:w="1530" w:type="dxa"/>
          </w:tcPr>
          <w:p w:rsidR="00C16B64" w:rsidRDefault="00C16B64" w:rsidP="00F8194E">
            <w:pPr>
              <w:pStyle w:val="PlainText"/>
              <w:rPr>
                <w:rFonts w:ascii="Courier New" w:hAnsi="Courier New" w:cs="Courier New"/>
                <w:b/>
                <w:sz w:val="20"/>
                <w:szCs w:val="20"/>
              </w:rPr>
            </w:pPr>
          </w:p>
          <w:p w:rsidR="00DD31A0" w:rsidRDefault="00DD31A0"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C16B64" w:rsidRDefault="00C16B64" w:rsidP="00F8194E">
            <w:pPr>
              <w:pStyle w:val="PlainText"/>
              <w:jc w:val="left"/>
              <w:rPr>
                <w:rFonts w:ascii="Courier New" w:hAnsi="Courier New" w:cs="Courier New"/>
                <w:b/>
                <w:sz w:val="20"/>
                <w:szCs w:val="20"/>
              </w:rPr>
            </w:pPr>
          </w:p>
          <w:p w:rsidR="00DD31A0" w:rsidRDefault="00DD31A0"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C80118">
              <w:rPr>
                <w:rFonts w:ascii="Courier New" w:hAnsi="Courier New" w:cs="Courier New"/>
                <w:b/>
                <w:sz w:val="20"/>
                <w:szCs w:val="20"/>
              </w:rPr>
              <w:t>write to:</w:t>
            </w:r>
          </w:p>
          <w:p w:rsidR="00C80118" w:rsidRDefault="00C80118" w:rsidP="00F8194E">
            <w:pPr>
              <w:pStyle w:val="PlainText"/>
              <w:jc w:val="left"/>
              <w:rPr>
                <w:rFonts w:ascii="Courier New" w:hAnsi="Courier New" w:cs="Courier New"/>
                <w:b/>
                <w:sz w:val="20"/>
                <w:szCs w:val="20"/>
              </w:rPr>
            </w:pPr>
          </w:p>
          <w:p w:rsidR="00C80118" w:rsidRPr="00E2112D" w:rsidRDefault="00C80118" w:rsidP="00F8194E">
            <w:pPr>
              <w:pStyle w:val="PlainText"/>
              <w:jc w:val="left"/>
              <w:rPr>
                <w:rFonts w:ascii="Courier New" w:hAnsi="Courier New" w:cs="Courier New"/>
                <w:b/>
                <w:sz w:val="16"/>
                <w:szCs w:val="16"/>
              </w:rPr>
            </w:pPr>
            <w:r w:rsidRPr="00E2112D">
              <w:rPr>
                <w:rFonts w:ascii="Courier New" w:hAnsi="Courier New" w:cs="Courier New"/>
                <w:b/>
                <w:sz w:val="16"/>
                <w:szCs w:val="16"/>
              </w:rPr>
              <w:t>James C. Shah</w:t>
            </w:r>
          </w:p>
          <w:p w:rsidR="00C80118" w:rsidRPr="00E2112D" w:rsidRDefault="00C80118" w:rsidP="00F8194E">
            <w:pPr>
              <w:pStyle w:val="PlainText"/>
              <w:jc w:val="left"/>
              <w:rPr>
                <w:rFonts w:ascii="Courier New" w:hAnsi="Courier New" w:cs="Courier New"/>
                <w:b/>
                <w:sz w:val="16"/>
                <w:szCs w:val="16"/>
              </w:rPr>
            </w:pPr>
            <w:r w:rsidRPr="00E2112D">
              <w:rPr>
                <w:rFonts w:ascii="Courier New" w:hAnsi="Courier New" w:cs="Courier New"/>
                <w:b/>
                <w:sz w:val="16"/>
                <w:szCs w:val="16"/>
              </w:rPr>
              <w:t>Shepherd, Finkelman,</w:t>
            </w:r>
          </w:p>
          <w:p w:rsidR="00C80118" w:rsidRPr="00E2112D" w:rsidRDefault="00C80118" w:rsidP="00F8194E">
            <w:pPr>
              <w:pStyle w:val="PlainText"/>
              <w:jc w:val="left"/>
              <w:rPr>
                <w:rFonts w:ascii="Courier New" w:hAnsi="Courier New" w:cs="Courier New"/>
                <w:b/>
                <w:sz w:val="16"/>
                <w:szCs w:val="16"/>
              </w:rPr>
            </w:pPr>
            <w:r w:rsidRPr="00E2112D">
              <w:rPr>
                <w:rFonts w:ascii="Courier New" w:hAnsi="Courier New" w:cs="Courier New"/>
                <w:b/>
                <w:sz w:val="16"/>
                <w:szCs w:val="16"/>
              </w:rPr>
              <w:t xml:space="preserve"> Miller &amp; Shah, LLP</w:t>
            </w:r>
          </w:p>
          <w:p w:rsidR="00C80118" w:rsidRPr="00E2112D" w:rsidRDefault="00C80118" w:rsidP="00F8194E">
            <w:pPr>
              <w:pStyle w:val="PlainText"/>
              <w:jc w:val="left"/>
              <w:rPr>
                <w:rFonts w:ascii="Courier New" w:hAnsi="Courier New" w:cs="Courier New"/>
                <w:b/>
                <w:sz w:val="16"/>
                <w:szCs w:val="16"/>
              </w:rPr>
            </w:pPr>
            <w:r w:rsidRPr="00E2112D">
              <w:rPr>
                <w:rFonts w:ascii="Courier New" w:hAnsi="Courier New" w:cs="Courier New"/>
                <w:b/>
                <w:sz w:val="16"/>
                <w:szCs w:val="16"/>
              </w:rPr>
              <w:t>35 E. State Street</w:t>
            </w:r>
          </w:p>
          <w:p w:rsidR="00C80118" w:rsidRPr="00E2112D" w:rsidRDefault="00C80118" w:rsidP="00F8194E">
            <w:pPr>
              <w:pStyle w:val="PlainText"/>
              <w:jc w:val="left"/>
              <w:rPr>
                <w:rFonts w:ascii="Courier New" w:hAnsi="Courier New" w:cs="Courier New"/>
                <w:b/>
                <w:sz w:val="16"/>
                <w:szCs w:val="16"/>
              </w:rPr>
            </w:pPr>
            <w:r w:rsidRPr="00E2112D">
              <w:rPr>
                <w:rFonts w:ascii="Courier New" w:hAnsi="Courier New" w:cs="Courier New"/>
                <w:b/>
                <w:sz w:val="16"/>
                <w:szCs w:val="16"/>
              </w:rPr>
              <w:t>Media, PA 19106</w:t>
            </w:r>
          </w:p>
          <w:p w:rsidR="00C80118" w:rsidRDefault="00C80118" w:rsidP="00E2112D">
            <w:pPr>
              <w:pStyle w:val="PlainText"/>
              <w:jc w:val="left"/>
              <w:rPr>
                <w:rFonts w:ascii="Courier New" w:hAnsi="Courier New" w:cs="Courier New"/>
                <w:b/>
                <w:sz w:val="20"/>
                <w:szCs w:val="20"/>
              </w:rPr>
            </w:pPr>
          </w:p>
        </w:tc>
      </w:tr>
      <w:tr w:rsidR="00C80118" w:rsidRPr="007167C0" w:rsidTr="002002D2">
        <w:tc>
          <w:tcPr>
            <w:tcW w:w="1353" w:type="dxa"/>
          </w:tcPr>
          <w:p w:rsidR="00C80118" w:rsidRDefault="00C80118" w:rsidP="00861B8B">
            <w:pPr>
              <w:pStyle w:val="PlainText"/>
              <w:rPr>
                <w:rFonts w:ascii="Courier New" w:hAnsi="Courier New" w:cs="Courier New"/>
                <w:b/>
                <w:sz w:val="20"/>
                <w:szCs w:val="20"/>
              </w:rPr>
            </w:pPr>
          </w:p>
          <w:p w:rsidR="00C80118" w:rsidRDefault="00C80118" w:rsidP="00861B8B">
            <w:pPr>
              <w:pStyle w:val="PlainText"/>
              <w:rPr>
                <w:rFonts w:ascii="Courier New" w:hAnsi="Courier New" w:cs="Courier New"/>
                <w:b/>
                <w:sz w:val="20"/>
                <w:szCs w:val="20"/>
              </w:rPr>
            </w:pPr>
            <w:r>
              <w:rPr>
                <w:rFonts w:ascii="Courier New" w:hAnsi="Courier New" w:cs="Courier New"/>
                <w:b/>
                <w:sz w:val="20"/>
                <w:szCs w:val="20"/>
              </w:rPr>
              <w:t>9-18-2015</w:t>
            </w:r>
          </w:p>
        </w:tc>
        <w:tc>
          <w:tcPr>
            <w:tcW w:w="1620" w:type="dxa"/>
          </w:tcPr>
          <w:p w:rsidR="00C80118" w:rsidRDefault="00C80118" w:rsidP="00F8194E">
            <w:pPr>
              <w:pStyle w:val="PlainText"/>
              <w:rPr>
                <w:rFonts w:ascii="Courier New" w:hAnsi="Courier New" w:cs="Courier New"/>
                <w:b/>
                <w:sz w:val="20"/>
                <w:szCs w:val="20"/>
              </w:rPr>
            </w:pPr>
          </w:p>
          <w:p w:rsidR="00C80118" w:rsidRDefault="00C80118" w:rsidP="00F8194E">
            <w:pPr>
              <w:pStyle w:val="PlainText"/>
              <w:rPr>
                <w:rFonts w:ascii="Courier New" w:hAnsi="Courier New" w:cs="Courier New"/>
                <w:b/>
                <w:sz w:val="20"/>
                <w:szCs w:val="20"/>
              </w:rPr>
            </w:pPr>
            <w:r>
              <w:rPr>
                <w:rFonts w:ascii="Courier New" w:hAnsi="Courier New" w:cs="Courier New"/>
                <w:b/>
                <w:sz w:val="20"/>
                <w:szCs w:val="20"/>
              </w:rPr>
              <w:t>14-CV-23120</w:t>
            </w:r>
          </w:p>
        </w:tc>
        <w:tc>
          <w:tcPr>
            <w:tcW w:w="1800" w:type="dxa"/>
          </w:tcPr>
          <w:p w:rsidR="00C80118" w:rsidRDefault="00C80118" w:rsidP="00861B8B">
            <w:pPr>
              <w:pStyle w:val="PlainText"/>
              <w:rPr>
                <w:rFonts w:ascii="Courier New" w:hAnsi="Courier New" w:cs="Courier New"/>
                <w:b/>
                <w:sz w:val="20"/>
                <w:szCs w:val="20"/>
              </w:rPr>
            </w:pPr>
          </w:p>
          <w:p w:rsidR="00C80118" w:rsidRDefault="00C80118" w:rsidP="00861B8B">
            <w:pPr>
              <w:pStyle w:val="PlainText"/>
              <w:rPr>
                <w:rFonts w:ascii="Courier New" w:hAnsi="Courier New" w:cs="Courier New"/>
                <w:b/>
                <w:sz w:val="20"/>
                <w:szCs w:val="20"/>
              </w:rPr>
            </w:pPr>
            <w:r>
              <w:rPr>
                <w:rFonts w:ascii="Courier New" w:hAnsi="Courier New" w:cs="Courier New"/>
                <w:b/>
                <w:sz w:val="20"/>
                <w:szCs w:val="20"/>
              </w:rPr>
              <w:t>(S.D. Fla.)</w:t>
            </w:r>
          </w:p>
        </w:tc>
        <w:tc>
          <w:tcPr>
            <w:tcW w:w="5940" w:type="dxa"/>
          </w:tcPr>
          <w:p w:rsidR="00C80118" w:rsidRPr="002069F3" w:rsidRDefault="00C80118" w:rsidP="00F8194E">
            <w:pPr>
              <w:pStyle w:val="PlainText"/>
              <w:jc w:val="left"/>
              <w:rPr>
                <w:rFonts w:ascii="Courier New" w:hAnsi="Courier New" w:cs="Courier New"/>
                <w:b/>
                <w:sz w:val="20"/>
                <w:szCs w:val="20"/>
              </w:rPr>
            </w:pPr>
          </w:p>
          <w:p w:rsidR="00C80118" w:rsidRPr="002069F3" w:rsidRDefault="00C80118" w:rsidP="00F8194E">
            <w:pPr>
              <w:pStyle w:val="PlainText"/>
              <w:jc w:val="left"/>
              <w:rPr>
                <w:rFonts w:ascii="Courier New" w:hAnsi="Courier New" w:cs="Courier New"/>
                <w:b/>
                <w:sz w:val="20"/>
                <w:szCs w:val="20"/>
              </w:rPr>
            </w:pPr>
            <w:r w:rsidRPr="002069F3">
              <w:rPr>
                <w:rFonts w:ascii="Courier New" w:hAnsi="Courier New" w:cs="Courier New"/>
                <w:b/>
                <w:sz w:val="20"/>
                <w:szCs w:val="20"/>
              </w:rPr>
              <w:t>Anamaria Chimeno-Buzzi, et al. v. Hollister Co., et al.</w:t>
            </w:r>
          </w:p>
          <w:p w:rsidR="00E464BF" w:rsidRPr="002069F3" w:rsidRDefault="00E464BF" w:rsidP="00F8194E">
            <w:pPr>
              <w:pStyle w:val="PlainText"/>
              <w:jc w:val="left"/>
              <w:rPr>
                <w:rFonts w:ascii="Courier New" w:hAnsi="Courier New" w:cs="Courier New"/>
                <w:sz w:val="20"/>
                <w:szCs w:val="20"/>
              </w:rPr>
            </w:pPr>
            <w:r w:rsidRPr="002069F3">
              <w:rPr>
                <w:rFonts w:ascii="Courier New" w:hAnsi="Courier New" w:cs="Courier New"/>
                <w:sz w:val="20"/>
                <w:szCs w:val="20"/>
              </w:rPr>
              <w:t xml:space="preserve">Consumer-plaintiffs allege that Defendants violated the Telephone Consumer Protection Act (“TCPA”), 47 U.S.C. </w:t>
            </w:r>
            <w:r w:rsidRPr="002069F3">
              <w:rPr>
                <w:rFonts w:ascii="Times New Roman" w:hAnsi="Times New Roman" w:cs="Times New Roman"/>
                <w:sz w:val="20"/>
                <w:szCs w:val="20"/>
              </w:rPr>
              <w:t>§</w:t>
            </w:r>
            <w:r w:rsidRPr="002069F3">
              <w:rPr>
                <w:rFonts w:ascii="Courier New" w:hAnsi="Courier New" w:cs="Courier New"/>
                <w:sz w:val="20"/>
                <w:szCs w:val="20"/>
              </w:rPr>
              <w:t xml:space="preserve"> 227, by sending unsolicited text messages to their customers’ cellular telephones.  The Class Period is from 8-25-201</w:t>
            </w:r>
            <w:r w:rsidR="00B560C2" w:rsidRPr="002069F3">
              <w:rPr>
                <w:rFonts w:ascii="Courier New" w:hAnsi="Courier New" w:cs="Courier New"/>
                <w:sz w:val="20"/>
                <w:szCs w:val="20"/>
              </w:rPr>
              <w:t xml:space="preserve">0 to date of Preliminary </w:t>
            </w:r>
          </w:p>
          <w:p w:rsidR="00B560C2" w:rsidRPr="002069F3" w:rsidRDefault="00B560C2" w:rsidP="00F8194E">
            <w:pPr>
              <w:pStyle w:val="PlainText"/>
              <w:jc w:val="left"/>
              <w:rPr>
                <w:rFonts w:ascii="Courier New" w:hAnsi="Courier New" w:cs="Courier New"/>
                <w:sz w:val="20"/>
                <w:szCs w:val="20"/>
              </w:rPr>
            </w:pPr>
            <w:r w:rsidRPr="002069F3">
              <w:rPr>
                <w:rFonts w:ascii="Courier New" w:hAnsi="Courier New" w:cs="Courier New"/>
                <w:sz w:val="20"/>
                <w:szCs w:val="20"/>
              </w:rPr>
              <w:t>Approval Order.</w:t>
            </w:r>
          </w:p>
          <w:p w:rsidR="00C80118" w:rsidRPr="002069F3" w:rsidRDefault="00C80118" w:rsidP="00F8194E">
            <w:pPr>
              <w:pStyle w:val="PlainText"/>
              <w:jc w:val="left"/>
              <w:rPr>
                <w:rFonts w:ascii="Courier New" w:hAnsi="Courier New" w:cs="Courier New"/>
                <w:b/>
                <w:sz w:val="20"/>
                <w:szCs w:val="20"/>
              </w:rPr>
            </w:pPr>
          </w:p>
        </w:tc>
        <w:tc>
          <w:tcPr>
            <w:tcW w:w="1530" w:type="dxa"/>
          </w:tcPr>
          <w:p w:rsidR="00C80118" w:rsidRDefault="00C80118" w:rsidP="00F8194E">
            <w:pPr>
              <w:pStyle w:val="PlainText"/>
              <w:rPr>
                <w:rFonts w:ascii="Courier New" w:hAnsi="Courier New" w:cs="Courier New"/>
                <w:b/>
                <w:sz w:val="20"/>
                <w:szCs w:val="20"/>
              </w:rPr>
            </w:pPr>
          </w:p>
          <w:p w:rsidR="00B560C2" w:rsidRDefault="00B560C2"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C80118" w:rsidRDefault="00C80118" w:rsidP="00F8194E">
            <w:pPr>
              <w:pStyle w:val="PlainText"/>
              <w:jc w:val="left"/>
              <w:rPr>
                <w:rFonts w:ascii="Courier New" w:hAnsi="Courier New" w:cs="Courier New"/>
                <w:b/>
                <w:sz w:val="20"/>
                <w:szCs w:val="20"/>
              </w:rPr>
            </w:pPr>
          </w:p>
          <w:p w:rsidR="00C80118" w:rsidRDefault="00C80118"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write, call or </w:t>
            </w:r>
            <w:r w:rsidR="00E464BF">
              <w:rPr>
                <w:rFonts w:ascii="Courier New" w:hAnsi="Courier New" w:cs="Courier New"/>
                <w:b/>
                <w:sz w:val="20"/>
                <w:szCs w:val="20"/>
              </w:rPr>
              <w:t>fax</w:t>
            </w:r>
            <w:r>
              <w:rPr>
                <w:rFonts w:ascii="Courier New" w:hAnsi="Courier New" w:cs="Courier New"/>
                <w:b/>
                <w:sz w:val="20"/>
                <w:szCs w:val="20"/>
              </w:rPr>
              <w:t>:</w:t>
            </w:r>
          </w:p>
          <w:p w:rsidR="00E464BF" w:rsidRDefault="00E464BF" w:rsidP="00F8194E">
            <w:pPr>
              <w:pStyle w:val="PlainText"/>
              <w:jc w:val="left"/>
              <w:rPr>
                <w:rFonts w:ascii="Courier New" w:hAnsi="Courier New" w:cs="Courier New"/>
                <w:b/>
                <w:sz w:val="20"/>
                <w:szCs w:val="20"/>
              </w:rPr>
            </w:pPr>
          </w:p>
          <w:p w:rsidR="00C80118" w:rsidRPr="00E464BF" w:rsidRDefault="00C80118" w:rsidP="00C80118">
            <w:pPr>
              <w:autoSpaceDE w:val="0"/>
              <w:autoSpaceDN w:val="0"/>
              <w:adjustRightInd w:val="0"/>
              <w:jc w:val="left"/>
              <w:rPr>
                <w:rFonts w:ascii="Courier New" w:hAnsi="Courier New" w:cs="Courier New"/>
                <w:b/>
                <w:sz w:val="16"/>
                <w:szCs w:val="16"/>
              </w:rPr>
            </w:pPr>
            <w:r w:rsidRPr="00E464BF">
              <w:rPr>
                <w:rFonts w:ascii="Courier New" w:hAnsi="Courier New" w:cs="Courier New"/>
                <w:b/>
                <w:sz w:val="16"/>
                <w:szCs w:val="16"/>
              </w:rPr>
              <w:t>David P. Milian</w:t>
            </w:r>
          </w:p>
          <w:p w:rsidR="00C80118" w:rsidRPr="00E464BF" w:rsidRDefault="00C80118" w:rsidP="00C80118">
            <w:pPr>
              <w:autoSpaceDE w:val="0"/>
              <w:autoSpaceDN w:val="0"/>
              <w:adjustRightInd w:val="0"/>
              <w:jc w:val="left"/>
              <w:rPr>
                <w:rFonts w:ascii="Courier New" w:hAnsi="Courier New" w:cs="Courier New"/>
                <w:b/>
                <w:sz w:val="16"/>
                <w:szCs w:val="16"/>
              </w:rPr>
            </w:pPr>
            <w:r w:rsidRPr="00E464BF">
              <w:rPr>
                <w:rFonts w:ascii="Courier New" w:hAnsi="Courier New" w:cs="Courier New"/>
                <w:b/>
                <w:sz w:val="16"/>
                <w:szCs w:val="16"/>
              </w:rPr>
              <w:t>Frank S. Hedin</w:t>
            </w:r>
          </w:p>
          <w:p w:rsidR="00E464BF" w:rsidRDefault="00E464BF" w:rsidP="00C80118">
            <w:pPr>
              <w:autoSpaceDE w:val="0"/>
              <w:autoSpaceDN w:val="0"/>
              <w:adjustRightInd w:val="0"/>
              <w:jc w:val="left"/>
              <w:rPr>
                <w:rFonts w:ascii="Courier New" w:hAnsi="Courier New" w:cs="Courier New"/>
                <w:b/>
                <w:bCs/>
                <w:sz w:val="16"/>
                <w:szCs w:val="16"/>
              </w:rPr>
            </w:pPr>
            <w:r>
              <w:rPr>
                <w:rFonts w:ascii="Courier New" w:hAnsi="Courier New" w:cs="Courier New"/>
                <w:b/>
                <w:bCs/>
                <w:sz w:val="16"/>
                <w:szCs w:val="16"/>
              </w:rPr>
              <w:t>Carey Rodriguez Milian</w:t>
            </w:r>
          </w:p>
          <w:p w:rsidR="00E464BF" w:rsidRDefault="00E464BF" w:rsidP="00C80118">
            <w:pPr>
              <w:autoSpaceDE w:val="0"/>
              <w:autoSpaceDN w:val="0"/>
              <w:adjustRightInd w:val="0"/>
              <w:jc w:val="left"/>
              <w:rPr>
                <w:rFonts w:ascii="Courier New" w:hAnsi="Courier New" w:cs="Courier New"/>
                <w:b/>
                <w:bCs/>
                <w:sz w:val="16"/>
                <w:szCs w:val="16"/>
              </w:rPr>
            </w:pPr>
            <w:r>
              <w:rPr>
                <w:rFonts w:ascii="Courier New" w:hAnsi="Courier New" w:cs="Courier New"/>
                <w:b/>
                <w:bCs/>
                <w:sz w:val="16"/>
                <w:szCs w:val="16"/>
              </w:rPr>
              <w:t xml:space="preserve"> Gonya, LLP</w:t>
            </w:r>
          </w:p>
          <w:p w:rsidR="00E464BF" w:rsidRDefault="00C80118" w:rsidP="00C80118">
            <w:pPr>
              <w:autoSpaceDE w:val="0"/>
              <w:autoSpaceDN w:val="0"/>
              <w:adjustRightInd w:val="0"/>
              <w:jc w:val="left"/>
              <w:rPr>
                <w:rFonts w:ascii="Courier New" w:hAnsi="Courier New" w:cs="Courier New"/>
                <w:b/>
                <w:sz w:val="16"/>
                <w:szCs w:val="16"/>
              </w:rPr>
            </w:pPr>
            <w:r w:rsidRPr="00E464BF">
              <w:rPr>
                <w:rFonts w:ascii="Courier New" w:hAnsi="Courier New" w:cs="Courier New"/>
                <w:b/>
                <w:sz w:val="16"/>
                <w:szCs w:val="16"/>
              </w:rPr>
              <w:t>1395 Brickell Avenue</w:t>
            </w:r>
          </w:p>
          <w:p w:rsidR="00C80118" w:rsidRPr="00E464BF" w:rsidRDefault="00C80118" w:rsidP="00C80118">
            <w:pPr>
              <w:autoSpaceDE w:val="0"/>
              <w:autoSpaceDN w:val="0"/>
              <w:adjustRightInd w:val="0"/>
              <w:jc w:val="left"/>
              <w:rPr>
                <w:rFonts w:ascii="Courier New" w:hAnsi="Courier New" w:cs="Courier New"/>
                <w:b/>
                <w:sz w:val="16"/>
                <w:szCs w:val="16"/>
              </w:rPr>
            </w:pPr>
            <w:r w:rsidRPr="00E464BF">
              <w:rPr>
                <w:rFonts w:ascii="Courier New" w:hAnsi="Courier New" w:cs="Courier New"/>
                <w:b/>
                <w:sz w:val="16"/>
                <w:szCs w:val="16"/>
              </w:rPr>
              <w:t>Suite 700</w:t>
            </w:r>
          </w:p>
          <w:p w:rsidR="00C80118" w:rsidRDefault="00C80118" w:rsidP="00C80118">
            <w:pPr>
              <w:autoSpaceDE w:val="0"/>
              <w:autoSpaceDN w:val="0"/>
              <w:adjustRightInd w:val="0"/>
              <w:jc w:val="left"/>
              <w:rPr>
                <w:rFonts w:ascii="Courier New" w:hAnsi="Courier New" w:cs="Courier New"/>
                <w:b/>
                <w:sz w:val="16"/>
                <w:szCs w:val="16"/>
              </w:rPr>
            </w:pPr>
            <w:r w:rsidRPr="00E464BF">
              <w:rPr>
                <w:rFonts w:ascii="Courier New" w:hAnsi="Courier New" w:cs="Courier New"/>
                <w:b/>
                <w:sz w:val="16"/>
                <w:szCs w:val="16"/>
              </w:rPr>
              <w:t>Miami, Fla. 33131</w:t>
            </w:r>
          </w:p>
          <w:p w:rsidR="00E464BF" w:rsidRPr="00E464BF" w:rsidRDefault="00E464BF" w:rsidP="00C80118">
            <w:pPr>
              <w:autoSpaceDE w:val="0"/>
              <w:autoSpaceDN w:val="0"/>
              <w:adjustRightInd w:val="0"/>
              <w:jc w:val="left"/>
              <w:rPr>
                <w:rFonts w:ascii="Courier New" w:hAnsi="Courier New" w:cs="Courier New"/>
                <w:b/>
                <w:sz w:val="16"/>
                <w:szCs w:val="16"/>
              </w:rPr>
            </w:pPr>
          </w:p>
          <w:p w:rsidR="00C80118" w:rsidRDefault="00E464BF" w:rsidP="00C80118">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305</w:t>
            </w:r>
            <w:r w:rsidR="00C80118" w:rsidRPr="00E464BF">
              <w:rPr>
                <w:rFonts w:ascii="Courier New" w:hAnsi="Courier New" w:cs="Courier New"/>
                <w:b/>
                <w:sz w:val="16"/>
                <w:szCs w:val="16"/>
              </w:rPr>
              <w:t xml:space="preserve"> 372-7474</w:t>
            </w:r>
            <w:r>
              <w:rPr>
                <w:rFonts w:ascii="Courier New" w:hAnsi="Courier New" w:cs="Courier New"/>
                <w:b/>
                <w:sz w:val="16"/>
                <w:szCs w:val="16"/>
              </w:rPr>
              <w:t xml:space="preserve"> (Ph.)</w:t>
            </w:r>
          </w:p>
          <w:p w:rsidR="00E464BF" w:rsidRPr="00E464BF" w:rsidRDefault="00E464BF" w:rsidP="00C80118">
            <w:pPr>
              <w:autoSpaceDE w:val="0"/>
              <w:autoSpaceDN w:val="0"/>
              <w:adjustRightInd w:val="0"/>
              <w:jc w:val="left"/>
              <w:rPr>
                <w:rFonts w:ascii="Courier New" w:hAnsi="Courier New" w:cs="Courier New"/>
                <w:b/>
                <w:sz w:val="16"/>
                <w:szCs w:val="16"/>
              </w:rPr>
            </w:pPr>
          </w:p>
          <w:p w:rsidR="00B560C2" w:rsidRDefault="00C80118" w:rsidP="00F8194E">
            <w:pPr>
              <w:pStyle w:val="PlainText"/>
              <w:jc w:val="left"/>
              <w:rPr>
                <w:rFonts w:ascii="Courier New" w:hAnsi="Courier New" w:cs="Courier New"/>
                <w:b/>
                <w:sz w:val="16"/>
                <w:szCs w:val="16"/>
              </w:rPr>
            </w:pPr>
            <w:r w:rsidRPr="00E464BF">
              <w:rPr>
                <w:rFonts w:ascii="Courier New" w:hAnsi="Courier New" w:cs="Courier New"/>
                <w:b/>
                <w:sz w:val="16"/>
                <w:szCs w:val="16"/>
              </w:rPr>
              <w:t>3</w:t>
            </w:r>
            <w:r w:rsidR="00E464BF">
              <w:rPr>
                <w:rFonts w:ascii="Courier New" w:hAnsi="Courier New" w:cs="Courier New"/>
                <w:b/>
                <w:sz w:val="16"/>
                <w:szCs w:val="16"/>
              </w:rPr>
              <w:t>05</w:t>
            </w:r>
            <w:r w:rsidRPr="00E464BF">
              <w:rPr>
                <w:rFonts w:ascii="Courier New" w:hAnsi="Courier New" w:cs="Courier New"/>
                <w:b/>
                <w:sz w:val="16"/>
                <w:szCs w:val="16"/>
              </w:rPr>
              <w:t xml:space="preserve"> 372-7475</w:t>
            </w:r>
            <w:r w:rsidR="00E464BF">
              <w:rPr>
                <w:rFonts w:ascii="Courier New" w:hAnsi="Courier New" w:cs="Courier New"/>
                <w:b/>
                <w:sz w:val="16"/>
                <w:szCs w:val="16"/>
              </w:rPr>
              <w:t xml:space="preserve"> (Fax)</w:t>
            </w:r>
          </w:p>
          <w:p w:rsidR="00342B3D" w:rsidRDefault="00342B3D" w:rsidP="00F8194E">
            <w:pPr>
              <w:pStyle w:val="PlainText"/>
              <w:jc w:val="left"/>
              <w:rPr>
                <w:rFonts w:ascii="Courier New" w:hAnsi="Courier New" w:cs="Courier New"/>
                <w:b/>
                <w:sz w:val="20"/>
                <w:szCs w:val="20"/>
              </w:rPr>
            </w:pPr>
          </w:p>
          <w:p w:rsidR="00B560C2" w:rsidRDefault="00B560C2" w:rsidP="00F8194E">
            <w:pPr>
              <w:pStyle w:val="PlainText"/>
              <w:jc w:val="left"/>
              <w:rPr>
                <w:rFonts w:ascii="Courier New" w:hAnsi="Courier New" w:cs="Courier New"/>
                <w:b/>
                <w:sz w:val="20"/>
                <w:szCs w:val="20"/>
              </w:rPr>
            </w:pPr>
          </w:p>
        </w:tc>
      </w:tr>
      <w:tr w:rsidR="00B560C2" w:rsidRPr="007167C0" w:rsidTr="002002D2">
        <w:tc>
          <w:tcPr>
            <w:tcW w:w="1353" w:type="dxa"/>
          </w:tcPr>
          <w:p w:rsidR="00B560C2" w:rsidRDefault="00B560C2" w:rsidP="00861B8B">
            <w:pPr>
              <w:pStyle w:val="PlainText"/>
              <w:rPr>
                <w:rFonts w:ascii="Courier New" w:hAnsi="Courier New" w:cs="Courier New"/>
                <w:b/>
                <w:sz w:val="20"/>
                <w:szCs w:val="20"/>
              </w:rPr>
            </w:pPr>
          </w:p>
          <w:p w:rsidR="00B560C2" w:rsidRDefault="005E3F9D" w:rsidP="00861B8B">
            <w:pPr>
              <w:pStyle w:val="PlainText"/>
              <w:rPr>
                <w:rFonts w:ascii="Courier New" w:hAnsi="Courier New" w:cs="Courier New"/>
                <w:b/>
                <w:sz w:val="20"/>
                <w:szCs w:val="20"/>
              </w:rPr>
            </w:pPr>
            <w:r>
              <w:rPr>
                <w:rFonts w:ascii="Courier New" w:hAnsi="Courier New" w:cs="Courier New"/>
                <w:b/>
                <w:sz w:val="20"/>
                <w:szCs w:val="20"/>
              </w:rPr>
              <w:t>9-21-2015</w:t>
            </w:r>
          </w:p>
        </w:tc>
        <w:tc>
          <w:tcPr>
            <w:tcW w:w="1620" w:type="dxa"/>
          </w:tcPr>
          <w:p w:rsidR="00B560C2" w:rsidRDefault="00B560C2" w:rsidP="00F8194E">
            <w:pPr>
              <w:pStyle w:val="PlainText"/>
              <w:rPr>
                <w:rFonts w:ascii="Courier New" w:hAnsi="Courier New" w:cs="Courier New"/>
                <w:b/>
                <w:sz w:val="20"/>
                <w:szCs w:val="20"/>
              </w:rPr>
            </w:pPr>
          </w:p>
          <w:p w:rsidR="005E3F9D" w:rsidRDefault="005E3F9D" w:rsidP="00F8194E">
            <w:pPr>
              <w:pStyle w:val="PlainText"/>
              <w:rPr>
                <w:rFonts w:ascii="Courier New" w:hAnsi="Courier New" w:cs="Courier New"/>
                <w:b/>
                <w:sz w:val="20"/>
                <w:szCs w:val="20"/>
              </w:rPr>
            </w:pPr>
            <w:r>
              <w:rPr>
                <w:rFonts w:ascii="Courier New" w:hAnsi="Courier New" w:cs="Courier New"/>
                <w:b/>
                <w:sz w:val="20"/>
                <w:szCs w:val="20"/>
              </w:rPr>
              <w:t>11-CV-01733</w:t>
            </w:r>
          </w:p>
        </w:tc>
        <w:tc>
          <w:tcPr>
            <w:tcW w:w="1800" w:type="dxa"/>
          </w:tcPr>
          <w:p w:rsidR="00B560C2" w:rsidRDefault="00B560C2" w:rsidP="00861B8B">
            <w:pPr>
              <w:pStyle w:val="PlainText"/>
              <w:rPr>
                <w:rFonts w:ascii="Courier New" w:hAnsi="Courier New" w:cs="Courier New"/>
                <w:b/>
                <w:sz w:val="20"/>
                <w:szCs w:val="20"/>
              </w:rPr>
            </w:pPr>
          </w:p>
          <w:p w:rsidR="005E3F9D" w:rsidRDefault="005E3F9D"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5940" w:type="dxa"/>
          </w:tcPr>
          <w:p w:rsidR="00B560C2" w:rsidRPr="002069F3" w:rsidRDefault="00B560C2" w:rsidP="00F8194E">
            <w:pPr>
              <w:pStyle w:val="PlainText"/>
              <w:jc w:val="left"/>
              <w:rPr>
                <w:rFonts w:ascii="Courier New" w:hAnsi="Courier New" w:cs="Courier New"/>
                <w:b/>
                <w:sz w:val="20"/>
                <w:szCs w:val="20"/>
              </w:rPr>
            </w:pPr>
          </w:p>
          <w:p w:rsidR="005E3F9D" w:rsidRPr="002069F3" w:rsidRDefault="005E3F9D" w:rsidP="00F8194E">
            <w:pPr>
              <w:pStyle w:val="PlainText"/>
              <w:jc w:val="left"/>
              <w:rPr>
                <w:rFonts w:ascii="Courier New" w:hAnsi="Courier New" w:cs="Courier New"/>
                <w:b/>
                <w:sz w:val="20"/>
                <w:szCs w:val="20"/>
              </w:rPr>
            </w:pPr>
            <w:r w:rsidRPr="002069F3">
              <w:rPr>
                <w:rFonts w:ascii="Courier New" w:hAnsi="Courier New" w:cs="Courier New"/>
                <w:b/>
                <w:sz w:val="20"/>
                <w:szCs w:val="20"/>
              </w:rPr>
              <w:t>Steve Chambers, et al., v. Whirlpool Corporation, et al.</w:t>
            </w:r>
          </w:p>
          <w:p w:rsidR="00266651" w:rsidRPr="002069F3" w:rsidRDefault="005E3F9D" w:rsidP="008D2504">
            <w:pPr>
              <w:pStyle w:val="PlainText"/>
              <w:jc w:val="left"/>
              <w:rPr>
                <w:rFonts w:ascii="Courier New" w:hAnsi="Courier New" w:cs="Courier New"/>
                <w:sz w:val="20"/>
                <w:szCs w:val="20"/>
              </w:rPr>
            </w:pPr>
            <w:r w:rsidRPr="002069F3">
              <w:rPr>
                <w:rFonts w:ascii="Courier New" w:hAnsi="Courier New" w:cs="Courier New"/>
                <w:sz w:val="20"/>
                <w:szCs w:val="20"/>
              </w:rPr>
              <w:t>Consumer</w:t>
            </w:r>
            <w:r w:rsidR="008D2504" w:rsidRPr="002069F3">
              <w:rPr>
                <w:rFonts w:ascii="Courier New" w:hAnsi="Courier New" w:cs="Courier New"/>
                <w:sz w:val="20"/>
                <w:szCs w:val="20"/>
              </w:rPr>
              <w:t>-p</w:t>
            </w:r>
            <w:r w:rsidRPr="002069F3">
              <w:rPr>
                <w:rFonts w:ascii="Courier New" w:hAnsi="Courier New" w:cs="Courier New"/>
                <w:sz w:val="20"/>
                <w:szCs w:val="20"/>
              </w:rPr>
              <w:t xml:space="preserve">laintiffs allege that </w:t>
            </w:r>
            <w:r w:rsidR="004A124E" w:rsidRPr="002069F3">
              <w:rPr>
                <w:rFonts w:ascii="Courier New" w:hAnsi="Courier New" w:cs="Courier New"/>
                <w:sz w:val="20"/>
                <w:szCs w:val="20"/>
              </w:rPr>
              <w:t xml:space="preserve">Kenmore, KitchenAid and Whirlpool brand </w:t>
            </w:r>
            <w:r w:rsidRPr="002069F3">
              <w:rPr>
                <w:rFonts w:ascii="Courier New" w:hAnsi="Courier New" w:cs="Courier New"/>
                <w:sz w:val="20"/>
                <w:szCs w:val="20"/>
              </w:rPr>
              <w:t xml:space="preserve">Dishwashers contain defects that may cause the </w:t>
            </w:r>
            <w:r w:rsidR="00B85700" w:rsidRPr="002069F3">
              <w:rPr>
                <w:rFonts w:ascii="Courier New" w:hAnsi="Courier New" w:cs="Courier New"/>
                <w:sz w:val="20"/>
                <w:szCs w:val="20"/>
              </w:rPr>
              <w:t>electronic control board (“</w:t>
            </w:r>
            <w:r w:rsidRPr="002069F3">
              <w:rPr>
                <w:rFonts w:ascii="Courier New" w:hAnsi="Courier New" w:cs="Courier New"/>
                <w:sz w:val="20"/>
                <w:szCs w:val="20"/>
              </w:rPr>
              <w:t>ECB</w:t>
            </w:r>
            <w:r w:rsidR="00B85700" w:rsidRPr="002069F3">
              <w:rPr>
                <w:rFonts w:ascii="Courier New" w:hAnsi="Courier New" w:cs="Courier New"/>
                <w:sz w:val="20"/>
                <w:szCs w:val="20"/>
              </w:rPr>
              <w:t>”) to overheat, ignite or emit smoke, sparks,</w:t>
            </w:r>
            <w:r w:rsidR="00266651" w:rsidRPr="002069F3">
              <w:rPr>
                <w:rFonts w:ascii="Courier New" w:hAnsi="Courier New" w:cs="Courier New"/>
                <w:sz w:val="20"/>
                <w:szCs w:val="20"/>
              </w:rPr>
              <w:t xml:space="preserve"> </w:t>
            </w:r>
            <w:r w:rsidR="00B85700" w:rsidRPr="002069F3">
              <w:rPr>
                <w:rFonts w:ascii="Courier New" w:hAnsi="Courier New" w:cs="Courier New"/>
                <w:sz w:val="20"/>
                <w:szCs w:val="20"/>
              </w:rPr>
              <w:t xml:space="preserve">or fumes and stop working.  The Class Period is </w:t>
            </w:r>
            <w:r w:rsidR="00266651" w:rsidRPr="002069F3">
              <w:rPr>
                <w:rFonts w:ascii="Courier New" w:hAnsi="Courier New" w:cs="Courier New"/>
                <w:sz w:val="20"/>
                <w:szCs w:val="20"/>
              </w:rPr>
              <w:t xml:space="preserve">from </w:t>
            </w:r>
            <w:r w:rsidR="00B85700" w:rsidRPr="002069F3">
              <w:rPr>
                <w:rFonts w:ascii="Courier New" w:hAnsi="Courier New" w:cs="Courier New"/>
                <w:sz w:val="20"/>
                <w:szCs w:val="20"/>
              </w:rPr>
              <w:t>1995 to 2010.</w:t>
            </w:r>
          </w:p>
          <w:p w:rsidR="008D2504" w:rsidRPr="002069F3" w:rsidRDefault="008D2504" w:rsidP="008D2504">
            <w:pPr>
              <w:pStyle w:val="PlainText"/>
              <w:jc w:val="left"/>
              <w:rPr>
                <w:rFonts w:ascii="Courier New" w:hAnsi="Courier New" w:cs="Courier New"/>
                <w:sz w:val="20"/>
                <w:szCs w:val="20"/>
              </w:rPr>
            </w:pPr>
          </w:p>
        </w:tc>
        <w:tc>
          <w:tcPr>
            <w:tcW w:w="1530" w:type="dxa"/>
          </w:tcPr>
          <w:p w:rsidR="00B560C2" w:rsidRDefault="00B560C2" w:rsidP="00F8194E">
            <w:pPr>
              <w:pStyle w:val="PlainText"/>
              <w:rPr>
                <w:rFonts w:ascii="Courier New" w:hAnsi="Courier New" w:cs="Courier New"/>
                <w:b/>
                <w:sz w:val="20"/>
                <w:szCs w:val="20"/>
              </w:rPr>
            </w:pPr>
          </w:p>
          <w:p w:rsidR="005E3F9D" w:rsidRDefault="005E3F9D"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B560C2" w:rsidRPr="00266651" w:rsidRDefault="00B560C2" w:rsidP="00F8194E">
            <w:pPr>
              <w:pStyle w:val="PlainText"/>
              <w:jc w:val="left"/>
              <w:rPr>
                <w:rFonts w:ascii="Courier New" w:hAnsi="Courier New" w:cs="Courier New"/>
                <w:b/>
                <w:color w:val="FF0000"/>
                <w:sz w:val="20"/>
                <w:szCs w:val="20"/>
              </w:rPr>
            </w:pPr>
          </w:p>
          <w:p w:rsidR="00B85700" w:rsidRPr="00E2112D" w:rsidRDefault="005E3F9D" w:rsidP="00266651">
            <w:pPr>
              <w:pStyle w:val="PlainText"/>
              <w:jc w:val="left"/>
              <w:rPr>
                <w:rFonts w:ascii="Courier New" w:hAnsi="Courier New" w:cs="Courier New"/>
                <w:b/>
                <w:sz w:val="20"/>
                <w:szCs w:val="20"/>
              </w:rPr>
            </w:pPr>
            <w:r w:rsidRPr="00E2112D">
              <w:rPr>
                <w:rFonts w:ascii="Courier New" w:hAnsi="Courier New" w:cs="Courier New"/>
                <w:b/>
                <w:sz w:val="20"/>
                <w:szCs w:val="20"/>
              </w:rPr>
              <w:t>For more information</w:t>
            </w:r>
            <w:r w:rsidR="00B85700" w:rsidRPr="00E2112D">
              <w:rPr>
                <w:rFonts w:ascii="Courier New" w:hAnsi="Courier New" w:cs="Courier New"/>
                <w:b/>
                <w:sz w:val="20"/>
                <w:szCs w:val="20"/>
              </w:rPr>
              <w:t xml:space="preserve"> </w:t>
            </w:r>
            <w:r w:rsidR="00266651" w:rsidRPr="00E2112D">
              <w:rPr>
                <w:rFonts w:ascii="Courier New" w:hAnsi="Courier New" w:cs="Courier New"/>
                <w:b/>
                <w:sz w:val="20"/>
                <w:szCs w:val="20"/>
              </w:rPr>
              <w:t>write</w:t>
            </w:r>
            <w:r w:rsidR="00E2112D">
              <w:rPr>
                <w:rFonts w:ascii="Courier New" w:hAnsi="Courier New" w:cs="Courier New"/>
                <w:b/>
                <w:sz w:val="20"/>
                <w:szCs w:val="20"/>
              </w:rPr>
              <w:t xml:space="preserve"> or call</w:t>
            </w:r>
            <w:r w:rsidR="00266651" w:rsidRPr="00E2112D">
              <w:rPr>
                <w:rFonts w:ascii="Courier New" w:hAnsi="Courier New" w:cs="Courier New"/>
                <w:b/>
                <w:sz w:val="20"/>
                <w:szCs w:val="20"/>
              </w:rPr>
              <w:t>:</w:t>
            </w:r>
          </w:p>
          <w:p w:rsidR="00266651" w:rsidRPr="00E2112D" w:rsidRDefault="00266651" w:rsidP="00266651">
            <w:pPr>
              <w:pStyle w:val="PlainText"/>
              <w:jc w:val="left"/>
              <w:rPr>
                <w:rFonts w:ascii="Courier New" w:hAnsi="Courier New" w:cs="Courier New"/>
                <w:b/>
                <w:sz w:val="20"/>
                <w:szCs w:val="20"/>
              </w:rPr>
            </w:pPr>
          </w:p>
          <w:p w:rsidR="00266651" w:rsidRPr="00E2112D" w:rsidRDefault="00266651" w:rsidP="00266651">
            <w:pPr>
              <w:pStyle w:val="PlainText"/>
              <w:jc w:val="left"/>
              <w:rPr>
                <w:rFonts w:ascii="Courier New" w:hAnsi="Courier New" w:cs="Courier New"/>
                <w:b/>
                <w:sz w:val="16"/>
                <w:szCs w:val="16"/>
              </w:rPr>
            </w:pPr>
            <w:r w:rsidRPr="00E2112D">
              <w:rPr>
                <w:rFonts w:ascii="Courier New" w:hAnsi="Courier New" w:cs="Courier New"/>
                <w:b/>
                <w:sz w:val="16"/>
                <w:szCs w:val="16"/>
              </w:rPr>
              <w:t xml:space="preserve">Charles S. Fax </w:t>
            </w:r>
          </w:p>
          <w:p w:rsidR="00266651" w:rsidRPr="00E2112D" w:rsidRDefault="00266651" w:rsidP="00266651">
            <w:pPr>
              <w:pStyle w:val="PlainText"/>
              <w:jc w:val="left"/>
              <w:rPr>
                <w:rFonts w:ascii="Courier New" w:hAnsi="Courier New" w:cs="Courier New"/>
                <w:b/>
                <w:sz w:val="16"/>
                <w:szCs w:val="16"/>
              </w:rPr>
            </w:pPr>
            <w:r w:rsidRPr="00E2112D">
              <w:rPr>
                <w:rFonts w:ascii="Courier New" w:hAnsi="Courier New" w:cs="Courier New"/>
                <w:b/>
                <w:sz w:val="16"/>
                <w:szCs w:val="16"/>
              </w:rPr>
              <w:t>Rifkin, Livingston,</w:t>
            </w:r>
          </w:p>
          <w:p w:rsidR="00266651" w:rsidRPr="00E2112D" w:rsidRDefault="00266651" w:rsidP="00266651">
            <w:pPr>
              <w:pStyle w:val="PlainText"/>
              <w:jc w:val="left"/>
              <w:rPr>
                <w:rFonts w:ascii="Courier New" w:hAnsi="Courier New" w:cs="Courier New"/>
                <w:b/>
                <w:sz w:val="16"/>
                <w:szCs w:val="16"/>
              </w:rPr>
            </w:pPr>
            <w:r w:rsidRPr="00E2112D">
              <w:rPr>
                <w:rFonts w:ascii="Courier New" w:hAnsi="Courier New" w:cs="Courier New"/>
                <w:b/>
                <w:sz w:val="16"/>
                <w:szCs w:val="16"/>
              </w:rPr>
              <w:t xml:space="preserve"> Levitan &amp; Silver LLC</w:t>
            </w:r>
          </w:p>
          <w:p w:rsidR="00E2112D" w:rsidRPr="00E2112D" w:rsidRDefault="00E2112D" w:rsidP="00E2112D">
            <w:pPr>
              <w:pStyle w:val="PlainText"/>
              <w:jc w:val="left"/>
              <w:rPr>
                <w:rFonts w:ascii="Courier New" w:hAnsi="Courier New" w:cs="Courier New"/>
                <w:b/>
                <w:sz w:val="16"/>
                <w:szCs w:val="16"/>
              </w:rPr>
            </w:pPr>
            <w:r w:rsidRPr="00E2112D">
              <w:rPr>
                <w:rFonts w:ascii="Courier New" w:hAnsi="Courier New" w:cs="Courier New"/>
                <w:b/>
                <w:sz w:val="16"/>
                <w:szCs w:val="16"/>
              </w:rPr>
              <w:t>7979 Old Georgetown Road</w:t>
            </w:r>
          </w:p>
          <w:p w:rsidR="00E2112D" w:rsidRDefault="00E2112D" w:rsidP="00E2112D">
            <w:pPr>
              <w:pStyle w:val="PlainText"/>
              <w:jc w:val="left"/>
              <w:rPr>
                <w:rFonts w:ascii="Courier New" w:hAnsi="Courier New" w:cs="Courier New"/>
                <w:b/>
                <w:sz w:val="16"/>
                <w:szCs w:val="16"/>
              </w:rPr>
            </w:pPr>
            <w:r w:rsidRPr="00E2112D">
              <w:rPr>
                <w:rFonts w:ascii="Courier New" w:hAnsi="Courier New" w:cs="Courier New"/>
                <w:b/>
                <w:sz w:val="16"/>
                <w:szCs w:val="16"/>
              </w:rPr>
              <w:t xml:space="preserve"> Bethesda, Maryland 20814</w:t>
            </w:r>
          </w:p>
          <w:p w:rsidR="00E2112D" w:rsidRPr="00E2112D" w:rsidRDefault="00E2112D" w:rsidP="00E2112D">
            <w:pPr>
              <w:pStyle w:val="PlainText"/>
              <w:jc w:val="left"/>
              <w:rPr>
                <w:rFonts w:ascii="Courier New" w:hAnsi="Courier New" w:cs="Courier New"/>
                <w:b/>
                <w:sz w:val="16"/>
                <w:szCs w:val="16"/>
              </w:rPr>
            </w:pPr>
          </w:p>
          <w:p w:rsidR="00B85700" w:rsidRPr="00266651" w:rsidRDefault="00E2112D" w:rsidP="00E2112D">
            <w:pPr>
              <w:pStyle w:val="PlainText"/>
              <w:jc w:val="left"/>
              <w:rPr>
                <w:rFonts w:ascii="Courier New" w:hAnsi="Courier New" w:cs="Courier New"/>
                <w:b/>
                <w:color w:val="FF0000"/>
                <w:sz w:val="20"/>
                <w:szCs w:val="20"/>
              </w:rPr>
            </w:pPr>
            <w:r>
              <w:rPr>
                <w:rFonts w:ascii="Courier New" w:hAnsi="Courier New" w:cs="Courier New"/>
                <w:b/>
                <w:sz w:val="16"/>
                <w:szCs w:val="16"/>
              </w:rPr>
              <w:t xml:space="preserve"> 301</w:t>
            </w:r>
            <w:r w:rsidRPr="00E2112D">
              <w:rPr>
                <w:rFonts w:ascii="Courier New" w:hAnsi="Courier New" w:cs="Courier New"/>
                <w:b/>
                <w:sz w:val="16"/>
                <w:szCs w:val="16"/>
              </w:rPr>
              <w:t xml:space="preserve"> 951-0150</w:t>
            </w:r>
            <w:r>
              <w:rPr>
                <w:rFonts w:ascii="Courier New" w:hAnsi="Courier New" w:cs="Courier New"/>
                <w:b/>
                <w:sz w:val="16"/>
                <w:szCs w:val="16"/>
              </w:rPr>
              <w:t xml:space="preserve"> (Ph.)</w:t>
            </w:r>
          </w:p>
        </w:tc>
      </w:tr>
      <w:tr w:rsidR="00266651" w:rsidRPr="007167C0" w:rsidTr="002002D2">
        <w:tc>
          <w:tcPr>
            <w:tcW w:w="1353" w:type="dxa"/>
          </w:tcPr>
          <w:p w:rsidR="00266651" w:rsidRDefault="00266651" w:rsidP="00861B8B">
            <w:pPr>
              <w:pStyle w:val="PlainText"/>
              <w:rPr>
                <w:rFonts w:ascii="Courier New" w:hAnsi="Courier New" w:cs="Courier New"/>
                <w:b/>
                <w:sz w:val="20"/>
                <w:szCs w:val="20"/>
              </w:rPr>
            </w:pPr>
          </w:p>
          <w:p w:rsidR="00266651" w:rsidRDefault="00266651" w:rsidP="00861B8B">
            <w:pPr>
              <w:pStyle w:val="PlainText"/>
              <w:rPr>
                <w:rFonts w:ascii="Courier New" w:hAnsi="Courier New" w:cs="Courier New"/>
                <w:b/>
                <w:sz w:val="20"/>
                <w:szCs w:val="20"/>
              </w:rPr>
            </w:pPr>
            <w:r>
              <w:rPr>
                <w:rFonts w:ascii="Courier New" w:hAnsi="Courier New" w:cs="Courier New"/>
                <w:b/>
                <w:sz w:val="20"/>
                <w:szCs w:val="20"/>
              </w:rPr>
              <w:t>9-21-2015</w:t>
            </w:r>
          </w:p>
        </w:tc>
        <w:tc>
          <w:tcPr>
            <w:tcW w:w="1620" w:type="dxa"/>
          </w:tcPr>
          <w:p w:rsidR="00266651" w:rsidRDefault="00266651" w:rsidP="00F8194E">
            <w:pPr>
              <w:pStyle w:val="PlainText"/>
              <w:rPr>
                <w:rFonts w:ascii="Courier New" w:hAnsi="Courier New" w:cs="Courier New"/>
                <w:b/>
                <w:sz w:val="20"/>
                <w:szCs w:val="20"/>
              </w:rPr>
            </w:pPr>
          </w:p>
          <w:p w:rsidR="00266651" w:rsidRDefault="00266651" w:rsidP="00F8194E">
            <w:pPr>
              <w:pStyle w:val="PlainText"/>
              <w:rPr>
                <w:rFonts w:ascii="Courier New" w:hAnsi="Courier New" w:cs="Courier New"/>
                <w:b/>
                <w:sz w:val="20"/>
                <w:szCs w:val="20"/>
              </w:rPr>
            </w:pPr>
            <w:r>
              <w:rPr>
                <w:rFonts w:ascii="Courier New" w:hAnsi="Courier New" w:cs="Courier New"/>
                <w:b/>
                <w:sz w:val="20"/>
                <w:szCs w:val="20"/>
              </w:rPr>
              <w:t>11-CV-3480</w:t>
            </w:r>
          </w:p>
        </w:tc>
        <w:tc>
          <w:tcPr>
            <w:tcW w:w="1800" w:type="dxa"/>
          </w:tcPr>
          <w:p w:rsidR="00266651" w:rsidRDefault="00266651" w:rsidP="00861B8B">
            <w:pPr>
              <w:pStyle w:val="PlainText"/>
              <w:rPr>
                <w:rFonts w:ascii="Courier New" w:hAnsi="Courier New" w:cs="Courier New"/>
                <w:b/>
                <w:sz w:val="20"/>
                <w:szCs w:val="20"/>
              </w:rPr>
            </w:pPr>
          </w:p>
          <w:p w:rsidR="00266651" w:rsidRDefault="00266651"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5940" w:type="dxa"/>
          </w:tcPr>
          <w:p w:rsidR="00266651" w:rsidRDefault="00266651" w:rsidP="00F8194E">
            <w:pPr>
              <w:pStyle w:val="PlainText"/>
              <w:jc w:val="left"/>
              <w:rPr>
                <w:rFonts w:ascii="Courier New" w:hAnsi="Courier New" w:cs="Courier New"/>
                <w:b/>
                <w:sz w:val="20"/>
                <w:szCs w:val="20"/>
              </w:rPr>
            </w:pPr>
          </w:p>
          <w:p w:rsidR="00266651" w:rsidRDefault="00266651" w:rsidP="00F8194E">
            <w:pPr>
              <w:pStyle w:val="PlainText"/>
              <w:jc w:val="left"/>
              <w:rPr>
                <w:rFonts w:ascii="Courier New" w:hAnsi="Courier New" w:cs="Courier New"/>
                <w:b/>
                <w:sz w:val="20"/>
                <w:szCs w:val="20"/>
              </w:rPr>
            </w:pPr>
            <w:r>
              <w:rPr>
                <w:rFonts w:ascii="Courier New" w:hAnsi="Courier New" w:cs="Courier New"/>
                <w:b/>
                <w:sz w:val="20"/>
                <w:szCs w:val="20"/>
              </w:rPr>
              <w:t>E</w:t>
            </w:r>
            <w:r w:rsidR="00862C9A">
              <w:rPr>
                <w:rFonts w:ascii="Courier New" w:hAnsi="Courier New" w:cs="Courier New"/>
                <w:b/>
                <w:sz w:val="20"/>
                <w:szCs w:val="20"/>
              </w:rPr>
              <w:t>stakhrian v. Obenstine, et al.</w:t>
            </w:r>
          </w:p>
          <w:p w:rsidR="00862C9A" w:rsidRPr="00D76CCD" w:rsidRDefault="00862C9A" w:rsidP="00D76CCD">
            <w:pPr>
              <w:autoSpaceDE w:val="0"/>
              <w:autoSpaceDN w:val="0"/>
              <w:adjustRightInd w:val="0"/>
              <w:jc w:val="left"/>
              <w:rPr>
                <w:rFonts w:ascii="Courier New" w:hAnsi="Courier New" w:cs="Courier New"/>
                <w:color w:val="313131"/>
                <w:sz w:val="20"/>
                <w:szCs w:val="20"/>
              </w:rPr>
            </w:pPr>
            <w:r w:rsidRPr="00D76CCD">
              <w:rPr>
                <w:rFonts w:ascii="Courier New" w:hAnsi="Courier New" w:cs="Courier New"/>
                <w:sz w:val="20"/>
                <w:szCs w:val="20"/>
              </w:rPr>
              <w:t xml:space="preserve">Purchaser-plaintiff </w:t>
            </w:r>
            <w:r w:rsidRPr="00D76CCD">
              <w:rPr>
                <w:rFonts w:ascii="Courier New" w:hAnsi="Courier New" w:cs="Courier New"/>
                <w:color w:val="313131"/>
                <w:sz w:val="20"/>
                <w:szCs w:val="20"/>
              </w:rPr>
              <w:t xml:space="preserve">alleges that </w:t>
            </w:r>
            <w:r w:rsidR="00D505AB">
              <w:rPr>
                <w:rFonts w:ascii="Courier New" w:hAnsi="Courier New" w:cs="Courier New"/>
                <w:sz w:val="20"/>
                <w:szCs w:val="20"/>
              </w:rPr>
              <w:t>King &amp; Spalding LLP (</w:t>
            </w:r>
            <w:r w:rsidR="00D76CCD" w:rsidRPr="00D76CCD">
              <w:rPr>
                <w:rFonts w:ascii="Courier New" w:hAnsi="Courier New" w:cs="Courier New"/>
                <w:sz w:val="20"/>
                <w:szCs w:val="20"/>
              </w:rPr>
              <w:t xml:space="preserve">"King &amp; Spalding") and Benjamin F. Easterlin IV, a partner in the firm ("Easterlin") (together, the "K&amp;S  Defendants") </w:t>
            </w:r>
            <w:r w:rsidRPr="00D76CCD">
              <w:rPr>
                <w:rFonts w:ascii="Courier New" w:hAnsi="Courier New" w:cs="Courier New"/>
                <w:color w:val="313131"/>
                <w:sz w:val="20"/>
                <w:szCs w:val="20"/>
              </w:rPr>
              <w:t>breached their fiduciary duties and committed</w:t>
            </w:r>
          </w:p>
          <w:p w:rsidR="005048E0" w:rsidRDefault="00862C9A" w:rsidP="00D76CCD">
            <w:pPr>
              <w:autoSpaceDE w:val="0"/>
              <w:autoSpaceDN w:val="0"/>
              <w:adjustRightInd w:val="0"/>
              <w:jc w:val="left"/>
              <w:rPr>
                <w:rFonts w:ascii="Courier New" w:hAnsi="Courier New" w:cs="Courier New"/>
                <w:sz w:val="20"/>
                <w:szCs w:val="20"/>
              </w:rPr>
            </w:pPr>
            <w:r w:rsidRPr="00D76CCD">
              <w:rPr>
                <w:rFonts w:ascii="Courier New" w:hAnsi="Courier New" w:cs="Courier New"/>
                <w:color w:val="313131"/>
                <w:sz w:val="20"/>
                <w:szCs w:val="20"/>
              </w:rPr>
              <w:t xml:space="preserve">malpractice, and otherwise engaged in unlawful conduct, in representing </w:t>
            </w:r>
            <w:r w:rsidR="00D76CCD" w:rsidRPr="00D76CCD">
              <w:rPr>
                <w:rFonts w:ascii="Courier New" w:hAnsi="Courier New" w:cs="Courier New"/>
                <w:color w:val="313131"/>
                <w:sz w:val="20"/>
                <w:szCs w:val="20"/>
              </w:rPr>
              <w:t xml:space="preserve">a </w:t>
            </w:r>
            <w:r w:rsidRPr="00D76CCD">
              <w:rPr>
                <w:rFonts w:ascii="Courier New" w:hAnsi="Courier New" w:cs="Courier New"/>
                <w:color w:val="313131"/>
                <w:sz w:val="20"/>
                <w:szCs w:val="20"/>
              </w:rPr>
              <w:t>class of</w:t>
            </w:r>
            <w:r w:rsidR="00D76CCD" w:rsidRPr="00D76CCD">
              <w:rPr>
                <w:rFonts w:ascii="Courier New" w:hAnsi="Courier New" w:cs="Courier New"/>
                <w:color w:val="313131"/>
                <w:sz w:val="20"/>
                <w:szCs w:val="20"/>
              </w:rPr>
              <w:t xml:space="preserve"> </w:t>
            </w:r>
            <w:r w:rsidRPr="00D76CCD">
              <w:rPr>
                <w:rFonts w:ascii="Courier New" w:hAnsi="Courier New" w:cs="Courier New"/>
                <w:color w:val="313131"/>
                <w:sz w:val="20"/>
                <w:szCs w:val="20"/>
              </w:rPr>
              <w:t xml:space="preserve">individuals who put earnest money deposits toward the purchase of units in the </w:t>
            </w:r>
            <w:r w:rsidR="00D76CCD" w:rsidRPr="00D76CCD">
              <w:rPr>
                <w:rFonts w:ascii="Courier New" w:hAnsi="Courier New" w:cs="Courier New"/>
                <w:color w:val="313131"/>
                <w:sz w:val="20"/>
                <w:szCs w:val="20"/>
              </w:rPr>
              <w:t>C</w:t>
            </w:r>
            <w:r w:rsidRPr="00D76CCD">
              <w:rPr>
                <w:rFonts w:ascii="Courier New" w:hAnsi="Courier New" w:cs="Courier New"/>
                <w:color w:val="313131"/>
                <w:sz w:val="20"/>
                <w:szCs w:val="20"/>
              </w:rPr>
              <w:t>osmopolitan</w:t>
            </w:r>
            <w:r w:rsidR="00D76CCD" w:rsidRPr="00D76CCD">
              <w:rPr>
                <w:rFonts w:ascii="Courier New" w:hAnsi="Courier New" w:cs="Courier New"/>
                <w:color w:val="313131"/>
                <w:sz w:val="20"/>
                <w:szCs w:val="20"/>
              </w:rPr>
              <w:t xml:space="preserve"> </w:t>
            </w:r>
            <w:r w:rsidRPr="00D76CCD">
              <w:rPr>
                <w:rFonts w:ascii="Courier New" w:hAnsi="Courier New" w:cs="Courier New"/>
                <w:color w:val="313131"/>
                <w:sz w:val="20"/>
                <w:szCs w:val="20"/>
              </w:rPr>
              <w:t xml:space="preserve">but only received a partial refund of their deposit through the </w:t>
            </w:r>
            <w:r w:rsidRPr="00D76CCD">
              <w:rPr>
                <w:rFonts w:ascii="Courier New" w:hAnsi="Courier New" w:cs="Courier New"/>
                <w:i/>
                <w:iCs/>
                <w:color w:val="313131"/>
                <w:sz w:val="20"/>
                <w:szCs w:val="20"/>
              </w:rPr>
              <w:t xml:space="preserve">Watt </w:t>
            </w:r>
            <w:r w:rsidRPr="00D76CCD">
              <w:rPr>
                <w:rFonts w:ascii="Courier New" w:hAnsi="Courier New" w:cs="Courier New"/>
                <w:color w:val="313131"/>
                <w:sz w:val="20"/>
                <w:szCs w:val="20"/>
              </w:rPr>
              <w:t>litigation. Plaintiff</w:t>
            </w:r>
            <w:r w:rsidR="00D76CCD" w:rsidRPr="00D76CCD">
              <w:rPr>
                <w:rFonts w:ascii="Courier New" w:hAnsi="Courier New" w:cs="Courier New"/>
                <w:color w:val="313131"/>
                <w:sz w:val="20"/>
                <w:szCs w:val="20"/>
              </w:rPr>
              <w:t xml:space="preserve"> </w:t>
            </w:r>
            <w:r w:rsidRPr="00D76CCD">
              <w:rPr>
                <w:rFonts w:ascii="Courier New" w:hAnsi="Courier New" w:cs="Courier New"/>
                <w:color w:val="313131"/>
                <w:sz w:val="20"/>
                <w:szCs w:val="20"/>
              </w:rPr>
              <w:t xml:space="preserve">contends that the K&amp;S Defendants acted as attorneys for the class in the </w:t>
            </w:r>
            <w:r w:rsidRPr="00D76CCD">
              <w:rPr>
                <w:rFonts w:ascii="Courier New" w:hAnsi="Courier New" w:cs="Courier New"/>
                <w:i/>
                <w:iCs/>
                <w:color w:val="313131"/>
                <w:sz w:val="20"/>
                <w:szCs w:val="20"/>
              </w:rPr>
              <w:t xml:space="preserve">Watt </w:t>
            </w:r>
            <w:r w:rsidRPr="00D76CCD">
              <w:rPr>
                <w:rFonts w:ascii="Courier New" w:hAnsi="Courier New" w:cs="Courier New"/>
                <w:color w:val="313131"/>
                <w:sz w:val="20"/>
                <w:szCs w:val="20"/>
              </w:rPr>
              <w:t>action</w:t>
            </w:r>
            <w:r w:rsidR="00D76CCD" w:rsidRPr="00D76CCD">
              <w:rPr>
                <w:rFonts w:ascii="Courier New" w:hAnsi="Courier New" w:cs="Courier New"/>
                <w:color w:val="313131"/>
                <w:sz w:val="20"/>
                <w:szCs w:val="20"/>
              </w:rPr>
              <w:t xml:space="preserve">.  The </w:t>
            </w:r>
            <w:r w:rsidR="00D76CCD" w:rsidRPr="00D76CCD">
              <w:rPr>
                <w:rFonts w:ascii="Courier New" w:hAnsi="Courier New" w:cs="Courier New"/>
                <w:color w:val="2D2D2D"/>
                <w:sz w:val="20"/>
                <w:szCs w:val="20"/>
              </w:rPr>
              <w:t xml:space="preserve">Court defined the Class for purposes of this settlement only to include all class members </w:t>
            </w:r>
            <w:r w:rsidR="00D76CCD" w:rsidRPr="00D76CCD">
              <w:rPr>
                <w:rFonts w:ascii="Courier New" w:hAnsi="Courier New" w:cs="Courier New"/>
                <w:i/>
                <w:iCs/>
                <w:color w:val="2D2D2D"/>
                <w:sz w:val="20"/>
                <w:szCs w:val="20"/>
              </w:rPr>
              <w:t xml:space="preserve">(i.e., </w:t>
            </w:r>
            <w:r w:rsidR="00D76CCD" w:rsidRPr="00D76CCD">
              <w:rPr>
                <w:rFonts w:ascii="Courier New" w:hAnsi="Courier New" w:cs="Courier New"/>
                <w:color w:val="2D2D2D"/>
                <w:sz w:val="20"/>
                <w:szCs w:val="20"/>
              </w:rPr>
              <w:t xml:space="preserve">those individuals who did not opt out) in </w:t>
            </w:r>
            <w:r w:rsidR="00D76CCD" w:rsidRPr="00D76CCD">
              <w:rPr>
                <w:rFonts w:ascii="Courier New" w:hAnsi="Courier New" w:cs="Courier New"/>
                <w:i/>
                <w:iCs/>
                <w:color w:val="2D2D2D"/>
                <w:sz w:val="20"/>
                <w:szCs w:val="20"/>
              </w:rPr>
              <w:t xml:space="preserve">Daniel Watt, et al. v. Nevada Property 1, LLC, et al., </w:t>
            </w:r>
            <w:r w:rsidR="00D76CCD" w:rsidRPr="00D76CCD">
              <w:rPr>
                <w:rFonts w:ascii="Courier New" w:hAnsi="Courier New" w:cs="Courier New"/>
                <w:color w:val="2D2D2D"/>
                <w:sz w:val="20"/>
                <w:szCs w:val="20"/>
              </w:rPr>
              <w:t>Nevada District Court, Case No.A582541.</w:t>
            </w:r>
          </w:p>
          <w:p w:rsidR="005048E0" w:rsidRDefault="005048E0" w:rsidP="00D76CCD">
            <w:pPr>
              <w:autoSpaceDE w:val="0"/>
              <w:autoSpaceDN w:val="0"/>
              <w:adjustRightInd w:val="0"/>
              <w:jc w:val="left"/>
              <w:rPr>
                <w:rFonts w:ascii="Courier New" w:hAnsi="Courier New" w:cs="Courier New"/>
                <w:sz w:val="20"/>
                <w:szCs w:val="20"/>
              </w:rPr>
            </w:pPr>
          </w:p>
          <w:p w:rsidR="00342B3D" w:rsidRPr="00862C9A" w:rsidRDefault="00342B3D" w:rsidP="00D76CCD">
            <w:pPr>
              <w:autoSpaceDE w:val="0"/>
              <w:autoSpaceDN w:val="0"/>
              <w:adjustRightInd w:val="0"/>
              <w:jc w:val="left"/>
              <w:rPr>
                <w:rFonts w:ascii="Courier New" w:hAnsi="Courier New" w:cs="Courier New"/>
                <w:sz w:val="20"/>
                <w:szCs w:val="20"/>
              </w:rPr>
            </w:pPr>
          </w:p>
        </w:tc>
        <w:tc>
          <w:tcPr>
            <w:tcW w:w="1530" w:type="dxa"/>
          </w:tcPr>
          <w:p w:rsidR="00266651" w:rsidRDefault="00266651" w:rsidP="00F8194E">
            <w:pPr>
              <w:pStyle w:val="PlainText"/>
              <w:rPr>
                <w:rFonts w:ascii="Courier New" w:hAnsi="Courier New" w:cs="Courier New"/>
                <w:b/>
                <w:sz w:val="20"/>
                <w:szCs w:val="20"/>
              </w:rPr>
            </w:pPr>
          </w:p>
          <w:p w:rsidR="00862C9A" w:rsidRDefault="00862C9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266651" w:rsidRDefault="00266651" w:rsidP="00F8194E">
            <w:pPr>
              <w:pStyle w:val="PlainText"/>
              <w:jc w:val="left"/>
              <w:rPr>
                <w:rFonts w:ascii="Courier New" w:hAnsi="Courier New" w:cs="Courier New"/>
                <w:b/>
                <w:color w:val="FF0000"/>
                <w:sz w:val="20"/>
                <w:szCs w:val="20"/>
              </w:rPr>
            </w:pPr>
          </w:p>
          <w:p w:rsidR="00862C9A" w:rsidRDefault="00862C9A" w:rsidP="00F8194E">
            <w:pPr>
              <w:pStyle w:val="PlainText"/>
              <w:jc w:val="left"/>
              <w:rPr>
                <w:rFonts w:ascii="Courier New" w:hAnsi="Courier New" w:cs="Courier New"/>
                <w:b/>
                <w:color w:val="000000" w:themeColor="text1"/>
                <w:sz w:val="20"/>
                <w:szCs w:val="20"/>
              </w:rPr>
            </w:pPr>
            <w:r>
              <w:rPr>
                <w:rFonts w:ascii="Courier New" w:hAnsi="Courier New" w:cs="Courier New"/>
                <w:b/>
                <w:color w:val="000000" w:themeColor="text1"/>
                <w:sz w:val="20"/>
                <w:szCs w:val="20"/>
              </w:rPr>
              <w:t>For more information</w:t>
            </w:r>
            <w:r w:rsidR="00D76CCD">
              <w:rPr>
                <w:rFonts w:ascii="Courier New" w:hAnsi="Courier New" w:cs="Courier New"/>
                <w:b/>
                <w:color w:val="000000" w:themeColor="text1"/>
                <w:sz w:val="20"/>
                <w:szCs w:val="20"/>
              </w:rPr>
              <w:t xml:space="preserve"> write, call fax or e-mail:</w:t>
            </w:r>
          </w:p>
          <w:p w:rsidR="00D76CCD" w:rsidRDefault="00D76CCD" w:rsidP="00F8194E">
            <w:pPr>
              <w:pStyle w:val="PlainText"/>
              <w:jc w:val="left"/>
              <w:rPr>
                <w:rFonts w:ascii="Courier New" w:hAnsi="Courier New" w:cs="Courier New"/>
                <w:b/>
                <w:color w:val="000000" w:themeColor="text1"/>
                <w:sz w:val="20"/>
                <w:szCs w:val="20"/>
              </w:rPr>
            </w:pPr>
          </w:p>
          <w:p w:rsidR="00D76CCD" w:rsidRPr="00D76CCD" w:rsidRDefault="00D76CCD" w:rsidP="00D76CCD">
            <w:pPr>
              <w:autoSpaceDE w:val="0"/>
              <w:autoSpaceDN w:val="0"/>
              <w:adjustRightInd w:val="0"/>
              <w:jc w:val="left"/>
              <w:rPr>
                <w:rFonts w:ascii="Courier New" w:hAnsi="Courier New" w:cs="Courier New"/>
                <w:b/>
                <w:sz w:val="16"/>
                <w:szCs w:val="16"/>
              </w:rPr>
            </w:pPr>
            <w:r w:rsidRPr="00D76CCD">
              <w:rPr>
                <w:rFonts w:ascii="Courier New" w:hAnsi="Courier New" w:cs="Courier New"/>
                <w:b/>
                <w:sz w:val="16"/>
                <w:szCs w:val="16"/>
              </w:rPr>
              <w:t>IRVINELAWGROUP, LLP</w:t>
            </w:r>
          </w:p>
          <w:p w:rsidR="00D76CCD" w:rsidRPr="00D76CCD" w:rsidRDefault="00D76CCD" w:rsidP="00D76CCD">
            <w:pPr>
              <w:autoSpaceDE w:val="0"/>
              <w:autoSpaceDN w:val="0"/>
              <w:adjustRightInd w:val="0"/>
              <w:jc w:val="left"/>
              <w:rPr>
                <w:rFonts w:ascii="Courier New" w:hAnsi="Courier New" w:cs="Courier New"/>
                <w:b/>
                <w:sz w:val="16"/>
                <w:szCs w:val="16"/>
              </w:rPr>
            </w:pPr>
            <w:r w:rsidRPr="00D76CCD">
              <w:rPr>
                <w:rFonts w:ascii="Courier New" w:hAnsi="Courier New" w:cs="Courier New"/>
                <w:b/>
                <w:sz w:val="16"/>
                <w:szCs w:val="16"/>
              </w:rPr>
              <w:t>S. Ron Alikani</w:t>
            </w:r>
          </w:p>
          <w:p w:rsidR="00D76CCD" w:rsidRPr="00D76CCD" w:rsidRDefault="00D76CCD" w:rsidP="00D76CCD">
            <w:pPr>
              <w:autoSpaceDE w:val="0"/>
              <w:autoSpaceDN w:val="0"/>
              <w:adjustRightInd w:val="0"/>
              <w:jc w:val="left"/>
              <w:rPr>
                <w:rFonts w:ascii="Courier New" w:hAnsi="Courier New" w:cs="Courier New"/>
                <w:b/>
                <w:sz w:val="16"/>
                <w:szCs w:val="16"/>
              </w:rPr>
            </w:pPr>
            <w:r w:rsidRPr="00D76CCD">
              <w:rPr>
                <w:rFonts w:ascii="Courier New" w:hAnsi="Courier New" w:cs="Courier New"/>
                <w:b/>
                <w:sz w:val="16"/>
                <w:szCs w:val="16"/>
              </w:rPr>
              <w:t>7700 Irvine Center Drive, Suite 800</w:t>
            </w:r>
          </w:p>
          <w:p w:rsidR="00D76CCD" w:rsidRPr="00D76CCD" w:rsidRDefault="00D76CCD" w:rsidP="00D76CCD">
            <w:pPr>
              <w:autoSpaceDE w:val="0"/>
              <w:autoSpaceDN w:val="0"/>
              <w:adjustRightInd w:val="0"/>
              <w:jc w:val="left"/>
              <w:rPr>
                <w:rFonts w:ascii="Courier New" w:hAnsi="Courier New" w:cs="Courier New"/>
                <w:b/>
                <w:sz w:val="16"/>
                <w:szCs w:val="16"/>
              </w:rPr>
            </w:pPr>
            <w:r w:rsidRPr="00D76CCD">
              <w:rPr>
                <w:rFonts w:ascii="Courier New" w:hAnsi="Courier New" w:cs="Courier New"/>
                <w:b/>
                <w:sz w:val="16"/>
                <w:szCs w:val="16"/>
              </w:rPr>
              <w:t>Irvine, CA 92618</w:t>
            </w:r>
          </w:p>
          <w:p w:rsidR="00D76CCD" w:rsidRPr="00D76CCD" w:rsidRDefault="00D76CCD" w:rsidP="00D76CCD">
            <w:pPr>
              <w:autoSpaceDE w:val="0"/>
              <w:autoSpaceDN w:val="0"/>
              <w:adjustRightInd w:val="0"/>
              <w:jc w:val="left"/>
              <w:rPr>
                <w:rFonts w:ascii="Courier New" w:hAnsi="Courier New" w:cs="Courier New"/>
                <w:b/>
                <w:sz w:val="16"/>
                <w:szCs w:val="16"/>
              </w:rPr>
            </w:pPr>
          </w:p>
          <w:p w:rsidR="00D76CCD" w:rsidRPr="00D76CCD" w:rsidRDefault="00D76CCD" w:rsidP="00D76CCD">
            <w:pPr>
              <w:autoSpaceDE w:val="0"/>
              <w:autoSpaceDN w:val="0"/>
              <w:adjustRightInd w:val="0"/>
              <w:jc w:val="left"/>
              <w:rPr>
                <w:rFonts w:ascii="Courier New" w:hAnsi="Courier New" w:cs="Courier New"/>
                <w:b/>
                <w:sz w:val="16"/>
                <w:szCs w:val="16"/>
              </w:rPr>
            </w:pPr>
            <w:r w:rsidRPr="00D76CCD">
              <w:rPr>
                <w:rFonts w:ascii="Courier New" w:hAnsi="Courier New" w:cs="Courier New"/>
                <w:b/>
                <w:sz w:val="16"/>
                <w:szCs w:val="16"/>
              </w:rPr>
              <w:t>949 653-6153 (Ph.)</w:t>
            </w:r>
          </w:p>
          <w:p w:rsidR="00D76CCD" w:rsidRPr="00D76CCD" w:rsidRDefault="00D76CCD" w:rsidP="00D76CCD">
            <w:pPr>
              <w:autoSpaceDE w:val="0"/>
              <w:autoSpaceDN w:val="0"/>
              <w:adjustRightInd w:val="0"/>
              <w:jc w:val="left"/>
              <w:rPr>
                <w:rFonts w:ascii="Courier New" w:hAnsi="Courier New" w:cs="Courier New"/>
                <w:b/>
                <w:sz w:val="16"/>
                <w:szCs w:val="16"/>
              </w:rPr>
            </w:pPr>
          </w:p>
          <w:p w:rsidR="00D76CCD" w:rsidRPr="00D76CCD" w:rsidRDefault="00D76CCD" w:rsidP="00D76CCD">
            <w:pPr>
              <w:autoSpaceDE w:val="0"/>
              <w:autoSpaceDN w:val="0"/>
              <w:adjustRightInd w:val="0"/>
              <w:jc w:val="left"/>
              <w:rPr>
                <w:rFonts w:ascii="Courier New" w:hAnsi="Courier New" w:cs="Courier New"/>
                <w:b/>
                <w:sz w:val="16"/>
                <w:szCs w:val="16"/>
              </w:rPr>
            </w:pPr>
            <w:r w:rsidRPr="00D76CCD">
              <w:rPr>
                <w:rFonts w:ascii="Courier New" w:hAnsi="Courier New" w:cs="Courier New"/>
                <w:b/>
                <w:sz w:val="16"/>
                <w:szCs w:val="16"/>
              </w:rPr>
              <w:t>949 653-1277 (Fax)</w:t>
            </w:r>
          </w:p>
          <w:p w:rsidR="00D76CCD" w:rsidRPr="00D76CCD" w:rsidRDefault="00D76CCD" w:rsidP="00D76CCD">
            <w:pPr>
              <w:autoSpaceDE w:val="0"/>
              <w:autoSpaceDN w:val="0"/>
              <w:adjustRightInd w:val="0"/>
              <w:jc w:val="left"/>
              <w:rPr>
                <w:rFonts w:ascii="Courier New" w:hAnsi="Courier New" w:cs="Courier New"/>
                <w:b/>
                <w:sz w:val="16"/>
                <w:szCs w:val="16"/>
              </w:rPr>
            </w:pPr>
          </w:p>
          <w:p w:rsidR="00D76CCD" w:rsidRPr="00D76CCD" w:rsidRDefault="00D76CCD" w:rsidP="00D76CCD">
            <w:pPr>
              <w:autoSpaceDE w:val="0"/>
              <w:autoSpaceDN w:val="0"/>
              <w:adjustRightInd w:val="0"/>
              <w:jc w:val="left"/>
              <w:rPr>
                <w:rFonts w:ascii="Courier New" w:hAnsi="Courier New" w:cs="Courier New"/>
                <w:b/>
                <w:sz w:val="16"/>
                <w:szCs w:val="16"/>
              </w:rPr>
            </w:pPr>
            <w:r w:rsidRPr="00D76CCD">
              <w:rPr>
                <w:rFonts w:ascii="Courier New" w:hAnsi="Courier New" w:cs="Courier New"/>
                <w:b/>
                <w:sz w:val="16"/>
                <w:szCs w:val="16"/>
              </w:rPr>
              <w:t>ralikani@irvinelawgroup.com</w:t>
            </w:r>
          </w:p>
          <w:p w:rsidR="00F77718" w:rsidRDefault="00F77718" w:rsidP="00D76CCD">
            <w:pPr>
              <w:autoSpaceDE w:val="0"/>
              <w:autoSpaceDN w:val="0"/>
              <w:adjustRightInd w:val="0"/>
              <w:jc w:val="left"/>
              <w:rPr>
                <w:rFonts w:ascii="Courier New" w:hAnsi="Courier New" w:cs="Courier New"/>
                <w:b/>
                <w:sz w:val="16"/>
                <w:szCs w:val="16"/>
              </w:rPr>
            </w:pPr>
          </w:p>
          <w:p w:rsidR="00F77718" w:rsidRPr="00862C9A" w:rsidRDefault="00F77718" w:rsidP="00E2112D">
            <w:pPr>
              <w:pStyle w:val="PlainText"/>
              <w:jc w:val="left"/>
              <w:rPr>
                <w:rFonts w:ascii="Courier New" w:hAnsi="Courier New" w:cs="Courier New"/>
                <w:b/>
                <w:color w:val="000000" w:themeColor="text1"/>
                <w:sz w:val="20"/>
                <w:szCs w:val="20"/>
              </w:rPr>
            </w:pPr>
          </w:p>
        </w:tc>
      </w:tr>
      <w:tr w:rsidR="00F77718" w:rsidRPr="007167C0" w:rsidTr="002002D2">
        <w:tc>
          <w:tcPr>
            <w:tcW w:w="1353" w:type="dxa"/>
          </w:tcPr>
          <w:p w:rsidR="00F77718" w:rsidRDefault="00F77718" w:rsidP="00861B8B">
            <w:pPr>
              <w:pStyle w:val="PlainText"/>
              <w:rPr>
                <w:rFonts w:ascii="Courier New" w:hAnsi="Courier New" w:cs="Courier New"/>
                <w:b/>
                <w:sz w:val="20"/>
                <w:szCs w:val="20"/>
              </w:rPr>
            </w:pPr>
          </w:p>
          <w:p w:rsidR="00F77718" w:rsidRDefault="00F77718" w:rsidP="00861B8B">
            <w:pPr>
              <w:pStyle w:val="PlainText"/>
              <w:rPr>
                <w:rFonts w:ascii="Courier New" w:hAnsi="Courier New" w:cs="Courier New"/>
                <w:b/>
                <w:sz w:val="20"/>
                <w:szCs w:val="20"/>
              </w:rPr>
            </w:pPr>
            <w:r>
              <w:rPr>
                <w:rFonts w:ascii="Courier New" w:hAnsi="Courier New" w:cs="Courier New"/>
                <w:b/>
                <w:sz w:val="20"/>
                <w:szCs w:val="20"/>
              </w:rPr>
              <w:t>9-21-2015</w:t>
            </w:r>
          </w:p>
        </w:tc>
        <w:tc>
          <w:tcPr>
            <w:tcW w:w="1620" w:type="dxa"/>
          </w:tcPr>
          <w:p w:rsidR="00F77718" w:rsidRDefault="00F77718" w:rsidP="00F8194E">
            <w:pPr>
              <w:pStyle w:val="PlainText"/>
              <w:rPr>
                <w:rFonts w:ascii="Courier New" w:hAnsi="Courier New" w:cs="Courier New"/>
                <w:b/>
                <w:sz w:val="20"/>
                <w:szCs w:val="20"/>
              </w:rPr>
            </w:pPr>
          </w:p>
          <w:p w:rsidR="00F77718" w:rsidRDefault="00F77718" w:rsidP="00F8194E">
            <w:pPr>
              <w:pStyle w:val="PlainText"/>
              <w:rPr>
                <w:rFonts w:ascii="Courier New" w:hAnsi="Courier New" w:cs="Courier New"/>
                <w:b/>
                <w:sz w:val="20"/>
                <w:szCs w:val="20"/>
              </w:rPr>
            </w:pPr>
            <w:r>
              <w:rPr>
                <w:rFonts w:ascii="Courier New" w:hAnsi="Courier New" w:cs="Courier New"/>
                <w:b/>
                <w:sz w:val="20"/>
                <w:szCs w:val="20"/>
              </w:rPr>
              <w:t>12-CV-00102</w:t>
            </w:r>
          </w:p>
          <w:p w:rsidR="00F77718" w:rsidRDefault="00F77718" w:rsidP="00F8194E">
            <w:pPr>
              <w:pStyle w:val="PlainText"/>
              <w:rPr>
                <w:rFonts w:ascii="Courier New" w:hAnsi="Courier New" w:cs="Courier New"/>
                <w:b/>
                <w:sz w:val="20"/>
                <w:szCs w:val="20"/>
              </w:rPr>
            </w:pPr>
            <w:r>
              <w:rPr>
                <w:rFonts w:ascii="Courier New" w:hAnsi="Courier New" w:cs="Courier New"/>
                <w:b/>
                <w:sz w:val="20"/>
                <w:szCs w:val="20"/>
              </w:rPr>
              <w:t>12-CV-00402</w:t>
            </w:r>
          </w:p>
          <w:p w:rsidR="00F77718" w:rsidRDefault="00F77718" w:rsidP="00F8194E">
            <w:pPr>
              <w:pStyle w:val="PlainText"/>
              <w:rPr>
                <w:rFonts w:ascii="Courier New" w:hAnsi="Courier New" w:cs="Courier New"/>
                <w:b/>
                <w:sz w:val="20"/>
                <w:szCs w:val="20"/>
              </w:rPr>
            </w:pPr>
          </w:p>
        </w:tc>
        <w:tc>
          <w:tcPr>
            <w:tcW w:w="1800" w:type="dxa"/>
          </w:tcPr>
          <w:p w:rsidR="00F77718" w:rsidRDefault="00F77718" w:rsidP="00861B8B">
            <w:pPr>
              <w:pStyle w:val="PlainText"/>
              <w:rPr>
                <w:rFonts w:ascii="Courier New" w:hAnsi="Courier New" w:cs="Courier New"/>
                <w:b/>
                <w:sz w:val="20"/>
                <w:szCs w:val="20"/>
              </w:rPr>
            </w:pPr>
          </w:p>
          <w:p w:rsidR="00F77718" w:rsidRDefault="00F77718" w:rsidP="00861B8B">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F77718" w:rsidRDefault="00F77718" w:rsidP="00F8194E">
            <w:pPr>
              <w:pStyle w:val="PlainText"/>
              <w:jc w:val="left"/>
              <w:rPr>
                <w:rFonts w:ascii="Courier New" w:hAnsi="Courier New" w:cs="Courier New"/>
                <w:b/>
                <w:sz w:val="20"/>
                <w:szCs w:val="20"/>
              </w:rPr>
            </w:pPr>
          </w:p>
          <w:p w:rsidR="00F77718" w:rsidRDefault="00F77718" w:rsidP="00F8194E">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F77718" w:rsidRDefault="00F77718" w:rsidP="00F8194E">
            <w:pPr>
              <w:pStyle w:val="PlainText"/>
              <w:jc w:val="left"/>
              <w:rPr>
                <w:rFonts w:ascii="Courier New" w:hAnsi="Courier New" w:cs="Courier New"/>
                <w:b/>
                <w:sz w:val="20"/>
                <w:szCs w:val="20"/>
              </w:rPr>
            </w:pPr>
            <w:r>
              <w:rPr>
                <w:rFonts w:ascii="Courier New" w:hAnsi="Courier New" w:cs="Courier New"/>
                <w:b/>
                <w:sz w:val="20"/>
                <w:szCs w:val="20"/>
              </w:rPr>
              <w:t xml:space="preserve">In re: Wire Harness </w:t>
            </w:r>
          </w:p>
          <w:p w:rsidR="00B96D9D" w:rsidRDefault="00B96D9D" w:rsidP="00F8194E">
            <w:pPr>
              <w:pStyle w:val="PlainText"/>
              <w:jc w:val="left"/>
              <w:rPr>
                <w:rFonts w:ascii="Courier New" w:hAnsi="Courier New" w:cs="Courier New"/>
                <w:b/>
                <w:sz w:val="20"/>
                <w:szCs w:val="20"/>
              </w:rPr>
            </w:pPr>
            <w:r>
              <w:rPr>
                <w:rFonts w:ascii="Courier New" w:hAnsi="Courier New" w:cs="Courier New"/>
                <w:b/>
                <w:sz w:val="20"/>
                <w:szCs w:val="20"/>
              </w:rPr>
              <w:t>In re: Heater Control Panels</w:t>
            </w:r>
          </w:p>
          <w:p w:rsidR="00106868" w:rsidRDefault="002069F3" w:rsidP="00F8194E">
            <w:pPr>
              <w:pStyle w:val="PlainText"/>
              <w:jc w:val="left"/>
              <w:rPr>
                <w:rFonts w:ascii="Courier New" w:hAnsi="Courier New" w:cs="Courier New"/>
                <w:sz w:val="20"/>
                <w:szCs w:val="20"/>
              </w:rPr>
            </w:pPr>
            <w:r>
              <w:rPr>
                <w:rFonts w:ascii="Courier New" w:hAnsi="Courier New" w:cs="Courier New"/>
                <w:sz w:val="20"/>
                <w:szCs w:val="20"/>
              </w:rPr>
              <w:t>Dealer</w:t>
            </w:r>
            <w:r w:rsidR="00607627">
              <w:rPr>
                <w:rFonts w:ascii="Courier New" w:hAnsi="Courier New" w:cs="Courier New"/>
                <w:sz w:val="20"/>
                <w:szCs w:val="20"/>
              </w:rPr>
              <w:t>ship</w:t>
            </w:r>
            <w:r>
              <w:rPr>
                <w:rFonts w:ascii="Courier New" w:hAnsi="Courier New" w:cs="Courier New"/>
                <w:sz w:val="20"/>
                <w:szCs w:val="20"/>
              </w:rPr>
              <w:t>-purchaser-plaintiffs allege that they were injured as a result of Sumitomo’s participation in an unlawful conspiracy to raise, fix, maintain, and/or stabilize prices, rig bids, allocate markets and customers for Automotive Wire Harness Systems, in violation of Section 1 of the Sherman Act and various state antitrust, unfair completion, unjust enrichment, and consumer protection laws as set forth in Dealership Third Consolidated Class Action Complaint in the Wire Harness Action.  The Class Period is from 1-1-1999 to Date</w:t>
            </w:r>
            <w:r w:rsidR="00663F3A">
              <w:rPr>
                <w:rFonts w:ascii="Courier New" w:hAnsi="Courier New" w:cs="Courier New"/>
                <w:sz w:val="20"/>
                <w:szCs w:val="20"/>
              </w:rPr>
              <w:t xml:space="preserve"> of Execution.</w:t>
            </w:r>
            <w:r>
              <w:rPr>
                <w:rFonts w:ascii="Courier New" w:hAnsi="Courier New" w:cs="Courier New"/>
                <w:sz w:val="20"/>
                <w:szCs w:val="20"/>
              </w:rPr>
              <w:t xml:space="preserve">  </w:t>
            </w:r>
          </w:p>
          <w:p w:rsidR="00B96D9D" w:rsidRPr="00B96D9D" w:rsidRDefault="00B96D9D" w:rsidP="00F8194E">
            <w:pPr>
              <w:pStyle w:val="PlainText"/>
              <w:jc w:val="left"/>
              <w:rPr>
                <w:rFonts w:ascii="Courier New" w:hAnsi="Courier New" w:cs="Courier New"/>
                <w:sz w:val="20"/>
                <w:szCs w:val="20"/>
              </w:rPr>
            </w:pPr>
          </w:p>
        </w:tc>
        <w:tc>
          <w:tcPr>
            <w:tcW w:w="1530" w:type="dxa"/>
          </w:tcPr>
          <w:p w:rsidR="00F77718" w:rsidRDefault="00F77718" w:rsidP="00F8194E">
            <w:pPr>
              <w:pStyle w:val="PlainText"/>
              <w:rPr>
                <w:rFonts w:ascii="Courier New" w:hAnsi="Courier New" w:cs="Courier New"/>
                <w:b/>
                <w:sz w:val="20"/>
                <w:szCs w:val="20"/>
              </w:rPr>
            </w:pPr>
          </w:p>
          <w:p w:rsidR="00B96D9D" w:rsidRDefault="00663F3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F77718" w:rsidRPr="00663F3A" w:rsidRDefault="00F77718" w:rsidP="00F8194E">
            <w:pPr>
              <w:pStyle w:val="PlainText"/>
              <w:jc w:val="left"/>
              <w:rPr>
                <w:rFonts w:ascii="Courier New" w:hAnsi="Courier New" w:cs="Courier New"/>
                <w:b/>
                <w:color w:val="FF0000"/>
                <w:sz w:val="16"/>
                <w:szCs w:val="16"/>
              </w:rPr>
            </w:pPr>
          </w:p>
          <w:p w:rsidR="008D2504" w:rsidRPr="00342B3D" w:rsidRDefault="008D2504" w:rsidP="00F8194E">
            <w:pPr>
              <w:pStyle w:val="PlainText"/>
              <w:jc w:val="left"/>
              <w:rPr>
                <w:rFonts w:ascii="Courier New" w:hAnsi="Courier New" w:cs="Courier New"/>
                <w:b/>
                <w:sz w:val="20"/>
                <w:szCs w:val="20"/>
              </w:rPr>
            </w:pPr>
            <w:r w:rsidRPr="00342B3D">
              <w:rPr>
                <w:rFonts w:ascii="Courier New" w:hAnsi="Courier New" w:cs="Courier New"/>
                <w:b/>
                <w:sz w:val="20"/>
                <w:szCs w:val="20"/>
              </w:rPr>
              <w:t>For more information write to:</w:t>
            </w:r>
          </w:p>
          <w:p w:rsidR="00713E67" w:rsidRPr="00663F3A" w:rsidRDefault="00713E67" w:rsidP="00F8194E">
            <w:pPr>
              <w:pStyle w:val="PlainText"/>
              <w:jc w:val="left"/>
              <w:rPr>
                <w:rFonts w:ascii="Courier New" w:hAnsi="Courier New" w:cs="Courier New"/>
                <w:b/>
                <w:sz w:val="16"/>
                <w:szCs w:val="16"/>
              </w:rPr>
            </w:pPr>
          </w:p>
          <w:p w:rsidR="00713E67" w:rsidRPr="00663F3A" w:rsidRDefault="00663F3A" w:rsidP="00497278">
            <w:pPr>
              <w:pStyle w:val="PlainText"/>
              <w:jc w:val="left"/>
              <w:rPr>
                <w:rFonts w:ascii="Courier New" w:hAnsi="Courier New" w:cs="Courier New"/>
                <w:b/>
                <w:sz w:val="16"/>
                <w:szCs w:val="16"/>
              </w:rPr>
            </w:pPr>
            <w:r w:rsidRPr="00663F3A">
              <w:rPr>
                <w:rFonts w:ascii="Courier New" w:hAnsi="Courier New" w:cs="Courier New"/>
                <w:b/>
                <w:sz w:val="16"/>
                <w:szCs w:val="16"/>
              </w:rPr>
              <w:t>Barrett Law Group, P.A.</w:t>
            </w:r>
          </w:p>
          <w:p w:rsidR="00663F3A" w:rsidRPr="00663F3A" w:rsidRDefault="00663F3A" w:rsidP="00497278">
            <w:pPr>
              <w:pStyle w:val="PlainText"/>
              <w:jc w:val="left"/>
              <w:rPr>
                <w:rFonts w:ascii="Courier New" w:hAnsi="Courier New" w:cs="Courier New"/>
                <w:b/>
                <w:sz w:val="16"/>
                <w:szCs w:val="16"/>
              </w:rPr>
            </w:pPr>
            <w:r w:rsidRPr="00663F3A">
              <w:rPr>
                <w:rFonts w:ascii="Courier New" w:hAnsi="Courier New" w:cs="Courier New"/>
                <w:b/>
                <w:sz w:val="16"/>
                <w:szCs w:val="16"/>
              </w:rPr>
              <w:t>P.O. Box 927</w:t>
            </w:r>
          </w:p>
          <w:p w:rsidR="00663F3A" w:rsidRPr="00663F3A" w:rsidRDefault="00663F3A" w:rsidP="00497278">
            <w:pPr>
              <w:pStyle w:val="PlainText"/>
              <w:jc w:val="left"/>
              <w:rPr>
                <w:rFonts w:ascii="Courier New" w:hAnsi="Courier New" w:cs="Courier New"/>
                <w:b/>
                <w:sz w:val="16"/>
                <w:szCs w:val="16"/>
              </w:rPr>
            </w:pPr>
            <w:r w:rsidRPr="00663F3A">
              <w:rPr>
                <w:rFonts w:ascii="Courier New" w:hAnsi="Courier New" w:cs="Courier New"/>
                <w:b/>
                <w:sz w:val="16"/>
                <w:szCs w:val="16"/>
              </w:rPr>
              <w:t>404 Court Square</w:t>
            </w:r>
          </w:p>
          <w:p w:rsidR="00663F3A" w:rsidRPr="00663F3A" w:rsidRDefault="00663F3A" w:rsidP="00497278">
            <w:pPr>
              <w:pStyle w:val="PlainText"/>
              <w:jc w:val="left"/>
              <w:rPr>
                <w:rFonts w:ascii="Courier New" w:hAnsi="Courier New" w:cs="Courier New"/>
                <w:b/>
                <w:sz w:val="16"/>
                <w:szCs w:val="16"/>
              </w:rPr>
            </w:pPr>
            <w:r w:rsidRPr="00663F3A">
              <w:rPr>
                <w:rFonts w:ascii="Courier New" w:hAnsi="Courier New" w:cs="Courier New"/>
                <w:b/>
                <w:sz w:val="16"/>
                <w:szCs w:val="16"/>
              </w:rPr>
              <w:t>Lexington, MS 39095</w:t>
            </w:r>
          </w:p>
          <w:p w:rsidR="00663F3A" w:rsidRPr="00663F3A" w:rsidRDefault="00663F3A" w:rsidP="00497278">
            <w:pPr>
              <w:pStyle w:val="PlainText"/>
              <w:jc w:val="left"/>
              <w:rPr>
                <w:rFonts w:ascii="Courier New" w:hAnsi="Courier New" w:cs="Courier New"/>
                <w:b/>
                <w:sz w:val="16"/>
                <w:szCs w:val="16"/>
              </w:rPr>
            </w:pPr>
          </w:p>
          <w:p w:rsidR="00663F3A" w:rsidRPr="00663F3A" w:rsidRDefault="00663F3A" w:rsidP="00497278">
            <w:pPr>
              <w:pStyle w:val="PlainText"/>
              <w:jc w:val="left"/>
              <w:rPr>
                <w:rFonts w:ascii="Courier New" w:hAnsi="Courier New" w:cs="Courier New"/>
                <w:b/>
                <w:sz w:val="16"/>
                <w:szCs w:val="16"/>
              </w:rPr>
            </w:pPr>
            <w:r w:rsidRPr="00663F3A">
              <w:rPr>
                <w:rFonts w:ascii="Courier New" w:hAnsi="Courier New" w:cs="Courier New"/>
                <w:b/>
                <w:sz w:val="16"/>
                <w:szCs w:val="16"/>
              </w:rPr>
              <w:t>Cuneo Gilbert &amp; LaDuca, LLP</w:t>
            </w:r>
          </w:p>
          <w:p w:rsidR="00663F3A" w:rsidRPr="00663F3A" w:rsidRDefault="00663F3A" w:rsidP="00497278">
            <w:pPr>
              <w:pStyle w:val="PlainText"/>
              <w:jc w:val="left"/>
              <w:rPr>
                <w:rFonts w:ascii="Courier New" w:hAnsi="Courier New" w:cs="Courier New"/>
                <w:b/>
                <w:sz w:val="16"/>
                <w:szCs w:val="16"/>
              </w:rPr>
            </w:pPr>
            <w:r w:rsidRPr="00663F3A">
              <w:rPr>
                <w:rFonts w:ascii="Courier New" w:hAnsi="Courier New" w:cs="Courier New"/>
                <w:b/>
                <w:sz w:val="16"/>
                <w:szCs w:val="16"/>
              </w:rPr>
              <w:t>507 C Street, N.E.</w:t>
            </w:r>
          </w:p>
          <w:p w:rsidR="00663F3A" w:rsidRPr="00663F3A" w:rsidRDefault="00663F3A" w:rsidP="00497278">
            <w:pPr>
              <w:pStyle w:val="PlainText"/>
              <w:jc w:val="left"/>
              <w:rPr>
                <w:rFonts w:ascii="Courier New" w:hAnsi="Courier New" w:cs="Courier New"/>
                <w:b/>
                <w:sz w:val="16"/>
                <w:szCs w:val="16"/>
              </w:rPr>
            </w:pPr>
            <w:r w:rsidRPr="00663F3A">
              <w:rPr>
                <w:rFonts w:ascii="Courier New" w:hAnsi="Courier New" w:cs="Courier New"/>
                <w:b/>
                <w:sz w:val="16"/>
                <w:szCs w:val="16"/>
              </w:rPr>
              <w:t>Washington, DC 20002</w:t>
            </w:r>
          </w:p>
          <w:p w:rsidR="00663F3A" w:rsidRDefault="00663F3A" w:rsidP="00497278">
            <w:pPr>
              <w:pStyle w:val="PlainText"/>
              <w:jc w:val="left"/>
              <w:rPr>
                <w:rFonts w:ascii="Courier New" w:hAnsi="Courier New" w:cs="Courier New"/>
                <w:b/>
                <w:sz w:val="16"/>
                <w:szCs w:val="16"/>
              </w:rPr>
            </w:pPr>
          </w:p>
          <w:p w:rsidR="00663F3A" w:rsidRDefault="00663F3A" w:rsidP="00497278">
            <w:pPr>
              <w:pStyle w:val="PlainText"/>
              <w:jc w:val="left"/>
              <w:rPr>
                <w:rFonts w:ascii="Courier New" w:hAnsi="Courier New" w:cs="Courier New"/>
                <w:b/>
                <w:sz w:val="16"/>
                <w:szCs w:val="16"/>
              </w:rPr>
            </w:pPr>
            <w:r>
              <w:rPr>
                <w:rFonts w:ascii="Courier New" w:hAnsi="Courier New" w:cs="Courier New"/>
                <w:b/>
                <w:sz w:val="16"/>
                <w:szCs w:val="16"/>
              </w:rPr>
              <w:t>Larson King, LLP</w:t>
            </w:r>
          </w:p>
          <w:p w:rsidR="00663F3A" w:rsidRDefault="00663F3A" w:rsidP="00497278">
            <w:pPr>
              <w:pStyle w:val="PlainText"/>
              <w:jc w:val="left"/>
              <w:rPr>
                <w:rFonts w:ascii="Courier New" w:hAnsi="Courier New" w:cs="Courier New"/>
                <w:b/>
                <w:sz w:val="16"/>
                <w:szCs w:val="16"/>
              </w:rPr>
            </w:pPr>
            <w:r>
              <w:rPr>
                <w:rFonts w:ascii="Courier New" w:hAnsi="Courier New" w:cs="Courier New"/>
                <w:b/>
                <w:sz w:val="16"/>
                <w:szCs w:val="16"/>
              </w:rPr>
              <w:t>2800 Wells Fargo Place</w:t>
            </w:r>
          </w:p>
          <w:p w:rsidR="00663F3A" w:rsidRDefault="00663F3A" w:rsidP="00497278">
            <w:pPr>
              <w:pStyle w:val="PlainText"/>
              <w:jc w:val="left"/>
              <w:rPr>
                <w:rFonts w:ascii="Courier New" w:hAnsi="Courier New" w:cs="Courier New"/>
                <w:b/>
                <w:sz w:val="16"/>
                <w:szCs w:val="16"/>
              </w:rPr>
            </w:pPr>
            <w:r>
              <w:rPr>
                <w:rFonts w:ascii="Courier New" w:hAnsi="Courier New" w:cs="Courier New"/>
                <w:b/>
                <w:sz w:val="16"/>
                <w:szCs w:val="16"/>
              </w:rPr>
              <w:t>30 East Seventh Street</w:t>
            </w:r>
          </w:p>
          <w:p w:rsidR="00663F3A" w:rsidRDefault="00663F3A" w:rsidP="00497278">
            <w:pPr>
              <w:pStyle w:val="PlainText"/>
              <w:jc w:val="left"/>
              <w:rPr>
                <w:rFonts w:ascii="Courier New" w:hAnsi="Courier New" w:cs="Courier New"/>
                <w:b/>
                <w:sz w:val="16"/>
                <w:szCs w:val="16"/>
              </w:rPr>
            </w:pPr>
            <w:r>
              <w:rPr>
                <w:rFonts w:ascii="Courier New" w:hAnsi="Courier New" w:cs="Courier New"/>
                <w:b/>
                <w:sz w:val="16"/>
                <w:szCs w:val="16"/>
              </w:rPr>
              <w:t>St. Paul, MN 55101</w:t>
            </w:r>
          </w:p>
          <w:p w:rsidR="00663F3A" w:rsidRPr="00663F3A" w:rsidRDefault="00663F3A" w:rsidP="00497278">
            <w:pPr>
              <w:pStyle w:val="PlainText"/>
              <w:jc w:val="left"/>
              <w:rPr>
                <w:rFonts w:ascii="Courier New" w:hAnsi="Courier New" w:cs="Courier New"/>
                <w:b/>
                <w:sz w:val="16"/>
                <w:szCs w:val="16"/>
              </w:rPr>
            </w:pPr>
          </w:p>
        </w:tc>
      </w:tr>
      <w:tr w:rsidR="00B96D9D" w:rsidRPr="007167C0" w:rsidTr="002002D2">
        <w:tc>
          <w:tcPr>
            <w:tcW w:w="1353" w:type="dxa"/>
          </w:tcPr>
          <w:p w:rsidR="00B96D9D" w:rsidRDefault="00B96D9D" w:rsidP="00861B8B">
            <w:pPr>
              <w:pStyle w:val="PlainText"/>
              <w:rPr>
                <w:rFonts w:ascii="Courier New" w:hAnsi="Courier New" w:cs="Courier New"/>
                <w:b/>
                <w:sz w:val="20"/>
                <w:szCs w:val="20"/>
              </w:rPr>
            </w:pPr>
          </w:p>
          <w:p w:rsidR="00B96D9D" w:rsidRDefault="00B96D9D" w:rsidP="00861B8B">
            <w:pPr>
              <w:pStyle w:val="PlainText"/>
              <w:rPr>
                <w:rFonts w:ascii="Courier New" w:hAnsi="Courier New" w:cs="Courier New"/>
                <w:b/>
                <w:sz w:val="20"/>
                <w:szCs w:val="20"/>
              </w:rPr>
            </w:pPr>
            <w:r>
              <w:rPr>
                <w:rFonts w:ascii="Courier New" w:hAnsi="Courier New" w:cs="Courier New"/>
                <w:b/>
                <w:sz w:val="20"/>
                <w:szCs w:val="20"/>
              </w:rPr>
              <w:t>9-21-2015</w:t>
            </w:r>
          </w:p>
        </w:tc>
        <w:tc>
          <w:tcPr>
            <w:tcW w:w="1620" w:type="dxa"/>
          </w:tcPr>
          <w:p w:rsidR="00B96D9D" w:rsidRDefault="00B96D9D" w:rsidP="00F8194E">
            <w:pPr>
              <w:pStyle w:val="PlainText"/>
              <w:rPr>
                <w:rFonts w:ascii="Courier New" w:hAnsi="Courier New" w:cs="Courier New"/>
                <w:b/>
                <w:sz w:val="20"/>
                <w:szCs w:val="20"/>
              </w:rPr>
            </w:pPr>
          </w:p>
          <w:p w:rsidR="00B96D9D" w:rsidRDefault="00B96D9D" w:rsidP="00F8194E">
            <w:pPr>
              <w:pStyle w:val="PlainText"/>
              <w:rPr>
                <w:rFonts w:ascii="Courier New" w:hAnsi="Courier New" w:cs="Courier New"/>
                <w:b/>
                <w:sz w:val="20"/>
                <w:szCs w:val="20"/>
              </w:rPr>
            </w:pPr>
            <w:r>
              <w:rPr>
                <w:rFonts w:ascii="Courier New" w:hAnsi="Courier New" w:cs="Courier New"/>
                <w:b/>
                <w:sz w:val="20"/>
                <w:szCs w:val="20"/>
              </w:rPr>
              <w:t>14-CV-8004</w:t>
            </w:r>
          </w:p>
        </w:tc>
        <w:tc>
          <w:tcPr>
            <w:tcW w:w="1800" w:type="dxa"/>
          </w:tcPr>
          <w:p w:rsidR="00B96D9D" w:rsidRDefault="00B96D9D" w:rsidP="00861B8B">
            <w:pPr>
              <w:pStyle w:val="PlainText"/>
              <w:rPr>
                <w:rFonts w:ascii="Courier New" w:hAnsi="Courier New" w:cs="Courier New"/>
                <w:b/>
                <w:sz w:val="20"/>
                <w:szCs w:val="20"/>
              </w:rPr>
            </w:pPr>
          </w:p>
          <w:p w:rsidR="00B96D9D" w:rsidRDefault="00B96D9D" w:rsidP="00861B8B">
            <w:pPr>
              <w:pStyle w:val="PlainText"/>
              <w:rPr>
                <w:rFonts w:ascii="Courier New" w:hAnsi="Courier New" w:cs="Courier New"/>
                <w:b/>
                <w:sz w:val="20"/>
                <w:szCs w:val="20"/>
              </w:rPr>
            </w:pPr>
            <w:r>
              <w:rPr>
                <w:rFonts w:ascii="Courier New" w:hAnsi="Courier New" w:cs="Courier New"/>
                <w:b/>
                <w:sz w:val="20"/>
                <w:szCs w:val="20"/>
              </w:rPr>
              <w:t>(S.D.N.Y.)</w:t>
            </w:r>
          </w:p>
        </w:tc>
        <w:tc>
          <w:tcPr>
            <w:tcW w:w="5940" w:type="dxa"/>
          </w:tcPr>
          <w:p w:rsidR="00B96D9D" w:rsidRDefault="00B96D9D" w:rsidP="00F8194E">
            <w:pPr>
              <w:pStyle w:val="PlainText"/>
              <w:jc w:val="left"/>
              <w:rPr>
                <w:rFonts w:ascii="Courier New" w:hAnsi="Courier New" w:cs="Courier New"/>
                <w:b/>
                <w:sz w:val="20"/>
                <w:szCs w:val="20"/>
              </w:rPr>
            </w:pPr>
          </w:p>
          <w:p w:rsidR="00B96D9D" w:rsidRDefault="00B96D9D" w:rsidP="00F8194E">
            <w:pPr>
              <w:pStyle w:val="PlainText"/>
              <w:jc w:val="left"/>
              <w:rPr>
                <w:rFonts w:ascii="Courier New" w:hAnsi="Courier New" w:cs="Courier New"/>
                <w:b/>
                <w:sz w:val="20"/>
                <w:szCs w:val="20"/>
              </w:rPr>
            </w:pPr>
            <w:r>
              <w:rPr>
                <w:rFonts w:ascii="Courier New" w:hAnsi="Courier New" w:cs="Courier New"/>
                <w:b/>
                <w:sz w:val="20"/>
                <w:szCs w:val="20"/>
              </w:rPr>
              <w:t xml:space="preserve">Anthony Tari, et al. v. Lions Gate Entertainment </w:t>
            </w:r>
            <w:r w:rsidRPr="00663F3A">
              <w:rPr>
                <w:rFonts w:ascii="Courier New" w:hAnsi="Courier New" w:cs="Courier New"/>
                <w:b/>
                <w:sz w:val="20"/>
                <w:szCs w:val="20"/>
              </w:rPr>
              <w:t>Corp.</w:t>
            </w:r>
            <w:r w:rsidR="008D2504" w:rsidRPr="00663F3A">
              <w:rPr>
                <w:rFonts w:ascii="Courier New" w:hAnsi="Courier New" w:cs="Courier New"/>
                <w:b/>
                <w:sz w:val="20"/>
                <w:szCs w:val="20"/>
              </w:rPr>
              <w:t>,</w:t>
            </w:r>
            <w:r>
              <w:rPr>
                <w:rFonts w:ascii="Courier New" w:hAnsi="Courier New" w:cs="Courier New"/>
                <w:b/>
                <w:sz w:val="20"/>
                <w:szCs w:val="20"/>
              </w:rPr>
              <w:t xml:space="preserve"> et al.</w:t>
            </w:r>
          </w:p>
          <w:p w:rsidR="00B96D9D" w:rsidRDefault="00B96D9D" w:rsidP="00B96D9D">
            <w:pPr>
              <w:pStyle w:val="PlainText"/>
              <w:jc w:val="left"/>
              <w:rPr>
                <w:rFonts w:ascii="Courier New" w:hAnsi="Courier New" w:cs="Courier New"/>
                <w:sz w:val="20"/>
                <w:szCs w:val="20"/>
              </w:rPr>
            </w:pPr>
            <w:r>
              <w:rPr>
                <w:rFonts w:ascii="Courier New" w:hAnsi="Courier New" w:cs="Courier New"/>
                <w:sz w:val="20"/>
                <w:szCs w:val="20"/>
              </w:rPr>
              <w:t>Employee-plaintiffs allege that Lions Gate Entertainment Corporation, Lions Gate Films, Inc., Talk WW Production, Inc., Debmar-Mecury, LLC (collectively “Lions Gate”) violated the Fair Labor Standards Act (“FLSA”) and the New York Labor Law by failing to pay interns minimum wages.  In 2015, the action was amended to add similar claims under the California wage and hour laws. The Class Per</w:t>
            </w:r>
            <w:r w:rsidR="000D054C">
              <w:rPr>
                <w:rFonts w:ascii="Courier New" w:hAnsi="Courier New" w:cs="Courier New"/>
                <w:sz w:val="20"/>
                <w:szCs w:val="20"/>
              </w:rPr>
              <w:t>i</w:t>
            </w:r>
            <w:r>
              <w:rPr>
                <w:rFonts w:ascii="Courier New" w:hAnsi="Courier New" w:cs="Courier New"/>
                <w:sz w:val="20"/>
                <w:szCs w:val="20"/>
              </w:rPr>
              <w:t xml:space="preserve">od is from </w:t>
            </w:r>
            <w:r w:rsidR="000D054C">
              <w:rPr>
                <w:rFonts w:ascii="Courier New" w:hAnsi="Courier New" w:cs="Courier New"/>
                <w:sz w:val="20"/>
                <w:szCs w:val="20"/>
              </w:rPr>
              <w:t>10-3-2008 to date of Preliminary Approval Order.</w:t>
            </w:r>
          </w:p>
          <w:p w:rsidR="00342B3D" w:rsidRDefault="00342B3D" w:rsidP="00B96D9D">
            <w:pPr>
              <w:pStyle w:val="PlainText"/>
              <w:jc w:val="left"/>
              <w:rPr>
                <w:rFonts w:ascii="Courier New" w:hAnsi="Courier New" w:cs="Courier New"/>
                <w:sz w:val="20"/>
                <w:szCs w:val="20"/>
              </w:rPr>
            </w:pPr>
          </w:p>
          <w:p w:rsidR="000D054C" w:rsidRPr="00B96D9D" w:rsidRDefault="000D054C" w:rsidP="00B96D9D">
            <w:pPr>
              <w:pStyle w:val="PlainText"/>
              <w:jc w:val="left"/>
              <w:rPr>
                <w:rFonts w:ascii="Courier New" w:hAnsi="Courier New" w:cs="Courier New"/>
                <w:sz w:val="20"/>
                <w:szCs w:val="20"/>
              </w:rPr>
            </w:pPr>
          </w:p>
        </w:tc>
        <w:tc>
          <w:tcPr>
            <w:tcW w:w="1530" w:type="dxa"/>
          </w:tcPr>
          <w:p w:rsidR="00B96D9D" w:rsidRDefault="00B96D9D" w:rsidP="00F8194E">
            <w:pPr>
              <w:pStyle w:val="PlainText"/>
              <w:rPr>
                <w:rFonts w:ascii="Courier New" w:hAnsi="Courier New" w:cs="Courier New"/>
                <w:b/>
                <w:sz w:val="20"/>
                <w:szCs w:val="20"/>
              </w:rPr>
            </w:pPr>
          </w:p>
          <w:p w:rsidR="000D054C" w:rsidRDefault="000D054C"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B96D9D" w:rsidRDefault="00B96D9D" w:rsidP="00F8194E">
            <w:pPr>
              <w:pStyle w:val="PlainText"/>
              <w:jc w:val="left"/>
              <w:rPr>
                <w:rFonts w:ascii="Courier New" w:hAnsi="Courier New" w:cs="Courier New"/>
                <w:b/>
                <w:color w:val="FF0000"/>
                <w:sz w:val="20"/>
                <w:szCs w:val="20"/>
              </w:rPr>
            </w:pPr>
          </w:p>
          <w:p w:rsidR="000D054C" w:rsidRDefault="000D054C" w:rsidP="00F8194E">
            <w:pPr>
              <w:pStyle w:val="PlainText"/>
              <w:jc w:val="left"/>
              <w:rPr>
                <w:rFonts w:ascii="Courier New" w:hAnsi="Courier New" w:cs="Courier New"/>
                <w:b/>
                <w:color w:val="000000" w:themeColor="text1"/>
                <w:sz w:val="20"/>
                <w:szCs w:val="20"/>
              </w:rPr>
            </w:pPr>
            <w:r>
              <w:rPr>
                <w:rFonts w:ascii="Courier New" w:hAnsi="Courier New" w:cs="Courier New"/>
                <w:b/>
                <w:color w:val="000000" w:themeColor="text1"/>
                <w:sz w:val="20"/>
                <w:szCs w:val="20"/>
              </w:rPr>
              <w:t>For more information write, call or visit:</w:t>
            </w:r>
          </w:p>
          <w:p w:rsidR="000D054C" w:rsidRDefault="000D054C" w:rsidP="00F8194E">
            <w:pPr>
              <w:pStyle w:val="PlainText"/>
              <w:jc w:val="left"/>
              <w:rPr>
                <w:rFonts w:ascii="Courier New" w:hAnsi="Courier New" w:cs="Courier New"/>
                <w:b/>
                <w:color w:val="000000" w:themeColor="text1"/>
                <w:sz w:val="20"/>
                <w:szCs w:val="20"/>
              </w:rPr>
            </w:pPr>
          </w:p>
          <w:p w:rsidR="000D054C" w:rsidRPr="00E32EF5" w:rsidRDefault="000D054C" w:rsidP="00F8194E">
            <w:pPr>
              <w:pStyle w:val="PlainText"/>
              <w:jc w:val="left"/>
              <w:rPr>
                <w:rFonts w:ascii="Courier New" w:hAnsi="Courier New" w:cs="Courier New"/>
                <w:b/>
                <w:color w:val="000000" w:themeColor="text1"/>
                <w:sz w:val="16"/>
                <w:szCs w:val="16"/>
              </w:rPr>
            </w:pPr>
            <w:r w:rsidRPr="00E32EF5">
              <w:rPr>
                <w:rFonts w:ascii="Courier New" w:hAnsi="Courier New" w:cs="Courier New"/>
                <w:b/>
                <w:color w:val="000000" w:themeColor="text1"/>
                <w:sz w:val="16"/>
                <w:szCs w:val="16"/>
              </w:rPr>
              <w:t>Virginia &amp; Ambinder, LLP</w:t>
            </w:r>
          </w:p>
          <w:p w:rsidR="000D054C" w:rsidRPr="00E32EF5" w:rsidRDefault="000D054C" w:rsidP="00F8194E">
            <w:pPr>
              <w:pStyle w:val="PlainText"/>
              <w:jc w:val="left"/>
              <w:rPr>
                <w:rFonts w:ascii="Courier New" w:hAnsi="Courier New" w:cs="Courier New"/>
                <w:b/>
                <w:color w:val="000000" w:themeColor="text1"/>
                <w:sz w:val="16"/>
                <w:szCs w:val="16"/>
              </w:rPr>
            </w:pPr>
            <w:r w:rsidRPr="00E32EF5">
              <w:rPr>
                <w:rFonts w:ascii="Courier New" w:hAnsi="Courier New" w:cs="Courier New"/>
                <w:b/>
                <w:color w:val="000000" w:themeColor="text1"/>
                <w:sz w:val="16"/>
                <w:szCs w:val="16"/>
              </w:rPr>
              <w:t>40 Broad Street</w:t>
            </w:r>
          </w:p>
          <w:p w:rsidR="000D054C" w:rsidRPr="00E32EF5" w:rsidRDefault="000D054C" w:rsidP="00F8194E">
            <w:pPr>
              <w:pStyle w:val="PlainText"/>
              <w:jc w:val="left"/>
              <w:rPr>
                <w:rFonts w:ascii="Courier New" w:hAnsi="Courier New" w:cs="Courier New"/>
                <w:b/>
                <w:color w:val="000000" w:themeColor="text1"/>
                <w:sz w:val="16"/>
                <w:szCs w:val="16"/>
              </w:rPr>
            </w:pPr>
            <w:r w:rsidRPr="00E32EF5">
              <w:rPr>
                <w:rFonts w:ascii="Courier New" w:hAnsi="Courier New" w:cs="Courier New"/>
                <w:b/>
                <w:color w:val="000000" w:themeColor="text1"/>
                <w:sz w:val="16"/>
                <w:szCs w:val="16"/>
              </w:rPr>
              <w:t>7</w:t>
            </w:r>
            <w:r w:rsidRPr="00E32EF5">
              <w:rPr>
                <w:rFonts w:ascii="Courier New" w:hAnsi="Courier New" w:cs="Courier New"/>
                <w:b/>
                <w:color w:val="000000" w:themeColor="text1"/>
                <w:sz w:val="16"/>
                <w:szCs w:val="16"/>
                <w:vertAlign w:val="superscript"/>
              </w:rPr>
              <w:t>th</w:t>
            </w:r>
            <w:r w:rsidRPr="00E32EF5">
              <w:rPr>
                <w:rFonts w:ascii="Courier New" w:hAnsi="Courier New" w:cs="Courier New"/>
                <w:b/>
                <w:color w:val="000000" w:themeColor="text1"/>
                <w:sz w:val="16"/>
                <w:szCs w:val="16"/>
              </w:rPr>
              <w:t xml:space="preserve"> Floor</w:t>
            </w:r>
          </w:p>
          <w:p w:rsidR="000D054C" w:rsidRPr="00E32EF5" w:rsidRDefault="000D054C" w:rsidP="00F8194E">
            <w:pPr>
              <w:pStyle w:val="PlainText"/>
              <w:jc w:val="left"/>
              <w:rPr>
                <w:rFonts w:ascii="Courier New" w:hAnsi="Courier New" w:cs="Courier New"/>
                <w:b/>
                <w:color w:val="000000" w:themeColor="text1"/>
                <w:sz w:val="16"/>
                <w:szCs w:val="16"/>
              </w:rPr>
            </w:pPr>
            <w:r w:rsidRPr="00E32EF5">
              <w:rPr>
                <w:rFonts w:ascii="Courier New" w:hAnsi="Courier New" w:cs="Courier New"/>
                <w:b/>
                <w:color w:val="000000" w:themeColor="text1"/>
                <w:sz w:val="16"/>
                <w:szCs w:val="16"/>
              </w:rPr>
              <w:t>New York, NY 10004</w:t>
            </w:r>
          </w:p>
          <w:p w:rsidR="000D054C" w:rsidRPr="00E32EF5" w:rsidRDefault="000D054C" w:rsidP="00F8194E">
            <w:pPr>
              <w:pStyle w:val="PlainText"/>
              <w:jc w:val="left"/>
              <w:rPr>
                <w:rFonts w:ascii="Courier New" w:hAnsi="Courier New" w:cs="Courier New"/>
                <w:b/>
                <w:color w:val="000000" w:themeColor="text1"/>
                <w:sz w:val="16"/>
                <w:szCs w:val="16"/>
              </w:rPr>
            </w:pPr>
          </w:p>
          <w:p w:rsidR="000D054C" w:rsidRPr="00E32EF5" w:rsidRDefault="000D054C" w:rsidP="00F8194E">
            <w:pPr>
              <w:pStyle w:val="PlainText"/>
              <w:jc w:val="left"/>
              <w:rPr>
                <w:rFonts w:ascii="Courier New" w:hAnsi="Courier New" w:cs="Courier New"/>
                <w:b/>
                <w:color w:val="000000" w:themeColor="text1"/>
                <w:sz w:val="16"/>
                <w:szCs w:val="16"/>
              </w:rPr>
            </w:pPr>
            <w:r w:rsidRPr="00E32EF5">
              <w:rPr>
                <w:rFonts w:ascii="Courier New" w:hAnsi="Courier New" w:cs="Courier New"/>
                <w:b/>
                <w:color w:val="000000" w:themeColor="text1"/>
                <w:sz w:val="16"/>
                <w:szCs w:val="16"/>
              </w:rPr>
              <w:t>212 943-9080 (Ph.)</w:t>
            </w:r>
          </w:p>
          <w:p w:rsidR="000D054C" w:rsidRPr="00E32EF5" w:rsidRDefault="000D054C" w:rsidP="00F8194E">
            <w:pPr>
              <w:pStyle w:val="PlainText"/>
              <w:jc w:val="left"/>
              <w:rPr>
                <w:rFonts w:ascii="Courier New" w:hAnsi="Courier New" w:cs="Courier New"/>
                <w:b/>
                <w:color w:val="000000" w:themeColor="text1"/>
                <w:sz w:val="16"/>
                <w:szCs w:val="16"/>
              </w:rPr>
            </w:pPr>
          </w:p>
          <w:p w:rsidR="000D054C" w:rsidRPr="00E32EF5" w:rsidRDefault="0050609E" w:rsidP="00F8194E">
            <w:pPr>
              <w:pStyle w:val="PlainText"/>
              <w:jc w:val="left"/>
              <w:rPr>
                <w:rFonts w:ascii="Courier New" w:hAnsi="Courier New" w:cs="Courier New"/>
                <w:b/>
                <w:color w:val="000000" w:themeColor="text1"/>
                <w:sz w:val="16"/>
                <w:szCs w:val="16"/>
              </w:rPr>
            </w:pPr>
            <w:hyperlink r:id="rId14" w:history="1">
              <w:r w:rsidR="000D054C" w:rsidRPr="00E32EF5">
                <w:rPr>
                  <w:rStyle w:val="Hyperlink"/>
                  <w:rFonts w:ascii="Courier New" w:hAnsi="Courier New" w:cs="Courier New"/>
                  <w:b/>
                  <w:sz w:val="16"/>
                  <w:szCs w:val="16"/>
                </w:rPr>
                <w:t>www.vandallp.com</w:t>
              </w:r>
            </w:hyperlink>
          </w:p>
          <w:p w:rsidR="000D054C" w:rsidRPr="00E32EF5" w:rsidRDefault="000D054C" w:rsidP="00F8194E">
            <w:pPr>
              <w:pStyle w:val="PlainText"/>
              <w:jc w:val="left"/>
              <w:rPr>
                <w:rFonts w:ascii="Courier New" w:hAnsi="Courier New" w:cs="Courier New"/>
                <w:b/>
                <w:color w:val="000000" w:themeColor="text1"/>
                <w:sz w:val="16"/>
                <w:szCs w:val="16"/>
              </w:rPr>
            </w:pPr>
          </w:p>
          <w:p w:rsidR="00E02FB6" w:rsidRPr="000D054C" w:rsidRDefault="00E02FB6" w:rsidP="00106868">
            <w:pPr>
              <w:pStyle w:val="PlainText"/>
              <w:jc w:val="left"/>
              <w:rPr>
                <w:rFonts w:ascii="Courier New" w:hAnsi="Courier New" w:cs="Courier New"/>
                <w:b/>
                <w:color w:val="000000" w:themeColor="text1"/>
                <w:sz w:val="20"/>
                <w:szCs w:val="20"/>
              </w:rPr>
            </w:pPr>
          </w:p>
        </w:tc>
      </w:tr>
      <w:tr w:rsidR="003F1C17" w:rsidRPr="00607627" w:rsidTr="002002D2">
        <w:tc>
          <w:tcPr>
            <w:tcW w:w="1353" w:type="dxa"/>
          </w:tcPr>
          <w:p w:rsidR="003F1C17" w:rsidRDefault="003F1C17" w:rsidP="00861B8B">
            <w:pPr>
              <w:pStyle w:val="PlainText"/>
              <w:rPr>
                <w:rFonts w:ascii="Courier New" w:hAnsi="Courier New" w:cs="Courier New"/>
                <w:b/>
                <w:sz w:val="20"/>
                <w:szCs w:val="20"/>
              </w:rPr>
            </w:pPr>
          </w:p>
          <w:p w:rsidR="003F1C17" w:rsidRPr="00607627" w:rsidRDefault="003F1C17" w:rsidP="00861B8B">
            <w:pPr>
              <w:pStyle w:val="PlainText"/>
              <w:rPr>
                <w:rFonts w:ascii="Courier New" w:hAnsi="Courier New" w:cs="Courier New"/>
                <w:b/>
                <w:sz w:val="20"/>
                <w:szCs w:val="20"/>
              </w:rPr>
            </w:pPr>
            <w:r w:rsidRPr="00607627">
              <w:rPr>
                <w:rFonts w:ascii="Courier New" w:hAnsi="Courier New" w:cs="Courier New"/>
                <w:b/>
                <w:sz w:val="20"/>
                <w:szCs w:val="20"/>
              </w:rPr>
              <w:t>9-23-2015</w:t>
            </w:r>
          </w:p>
        </w:tc>
        <w:tc>
          <w:tcPr>
            <w:tcW w:w="1620" w:type="dxa"/>
          </w:tcPr>
          <w:p w:rsidR="003F1C17" w:rsidRPr="00607627" w:rsidRDefault="003F1C17" w:rsidP="00F8194E">
            <w:pPr>
              <w:pStyle w:val="PlainText"/>
              <w:rPr>
                <w:rFonts w:ascii="Courier New" w:hAnsi="Courier New" w:cs="Courier New"/>
                <w:b/>
                <w:sz w:val="20"/>
                <w:szCs w:val="20"/>
              </w:rPr>
            </w:pPr>
          </w:p>
          <w:p w:rsidR="003F1C17" w:rsidRPr="00607627" w:rsidRDefault="003F1C17" w:rsidP="00F8194E">
            <w:pPr>
              <w:pStyle w:val="PlainText"/>
              <w:rPr>
                <w:rFonts w:ascii="Courier New" w:hAnsi="Courier New" w:cs="Courier New"/>
                <w:b/>
                <w:sz w:val="20"/>
                <w:szCs w:val="20"/>
              </w:rPr>
            </w:pPr>
            <w:r w:rsidRPr="00607627">
              <w:rPr>
                <w:rFonts w:ascii="Courier New" w:hAnsi="Courier New" w:cs="Courier New"/>
                <w:b/>
                <w:sz w:val="20"/>
                <w:szCs w:val="20"/>
              </w:rPr>
              <w:t>09-CV-00554</w:t>
            </w:r>
          </w:p>
        </w:tc>
        <w:tc>
          <w:tcPr>
            <w:tcW w:w="1800" w:type="dxa"/>
          </w:tcPr>
          <w:p w:rsidR="003F1C17" w:rsidRPr="00607627" w:rsidRDefault="003F1C17" w:rsidP="00861B8B">
            <w:pPr>
              <w:pStyle w:val="PlainText"/>
              <w:rPr>
                <w:rFonts w:ascii="Courier New" w:hAnsi="Courier New" w:cs="Courier New"/>
                <w:b/>
                <w:sz w:val="20"/>
                <w:szCs w:val="20"/>
              </w:rPr>
            </w:pPr>
          </w:p>
          <w:p w:rsidR="003F1C17" w:rsidRPr="00607627" w:rsidRDefault="003F1C17" w:rsidP="00861B8B">
            <w:pPr>
              <w:pStyle w:val="PlainText"/>
              <w:rPr>
                <w:rFonts w:ascii="Courier New" w:hAnsi="Courier New" w:cs="Courier New"/>
                <w:b/>
                <w:sz w:val="20"/>
                <w:szCs w:val="20"/>
              </w:rPr>
            </w:pPr>
            <w:r w:rsidRPr="00607627">
              <w:rPr>
                <w:rFonts w:ascii="Courier New" w:hAnsi="Courier New" w:cs="Courier New"/>
                <w:b/>
                <w:sz w:val="20"/>
                <w:szCs w:val="20"/>
              </w:rPr>
              <w:t>(D.R.I.)</w:t>
            </w:r>
          </w:p>
        </w:tc>
        <w:tc>
          <w:tcPr>
            <w:tcW w:w="5940" w:type="dxa"/>
          </w:tcPr>
          <w:p w:rsidR="00342B3D" w:rsidRDefault="00342B3D" w:rsidP="00F8194E">
            <w:pPr>
              <w:pStyle w:val="PlainText"/>
              <w:jc w:val="left"/>
              <w:rPr>
                <w:rFonts w:ascii="Courier New" w:hAnsi="Courier New" w:cs="Courier New"/>
                <w:b/>
                <w:sz w:val="20"/>
                <w:szCs w:val="20"/>
              </w:rPr>
            </w:pPr>
          </w:p>
          <w:p w:rsidR="003F1C17" w:rsidRPr="00607627" w:rsidRDefault="00E02FB6" w:rsidP="00F8194E">
            <w:pPr>
              <w:pStyle w:val="PlainText"/>
              <w:jc w:val="left"/>
              <w:rPr>
                <w:rFonts w:ascii="Courier New" w:hAnsi="Courier New" w:cs="Courier New"/>
                <w:b/>
                <w:sz w:val="20"/>
                <w:szCs w:val="20"/>
              </w:rPr>
            </w:pPr>
            <w:r w:rsidRPr="00607627">
              <w:rPr>
                <w:rFonts w:ascii="Courier New" w:hAnsi="Courier New" w:cs="Courier New"/>
                <w:b/>
                <w:sz w:val="20"/>
                <w:szCs w:val="20"/>
              </w:rPr>
              <w:t>Medoff v. CVS Caremark Corporation, et al.</w:t>
            </w:r>
          </w:p>
          <w:p w:rsidR="00E02FB6" w:rsidRPr="00607627" w:rsidRDefault="009168C3" w:rsidP="00E02FB6">
            <w:pPr>
              <w:autoSpaceDE w:val="0"/>
              <w:autoSpaceDN w:val="0"/>
              <w:adjustRightInd w:val="0"/>
              <w:jc w:val="left"/>
              <w:rPr>
                <w:rFonts w:ascii="Courier New" w:hAnsi="Courier New" w:cs="Courier New"/>
                <w:color w:val="262223"/>
                <w:sz w:val="20"/>
                <w:szCs w:val="20"/>
              </w:rPr>
            </w:pPr>
            <w:r w:rsidRPr="00607627">
              <w:rPr>
                <w:rFonts w:ascii="Courier New" w:hAnsi="Courier New" w:cs="Courier New"/>
                <w:sz w:val="20"/>
                <w:szCs w:val="20"/>
              </w:rPr>
              <w:t>Purchaser</w:t>
            </w:r>
            <w:r w:rsidR="00E02FB6" w:rsidRPr="00607627">
              <w:rPr>
                <w:rFonts w:ascii="Courier New" w:hAnsi="Courier New" w:cs="Courier New"/>
                <w:sz w:val="20"/>
                <w:szCs w:val="20"/>
              </w:rPr>
              <w:t xml:space="preserve">-plaintiff alleges that </w:t>
            </w:r>
            <w:r w:rsidR="00E02FB6" w:rsidRPr="00607627">
              <w:rPr>
                <w:rFonts w:ascii="Courier New" w:hAnsi="Courier New" w:cs="Courier New"/>
                <w:color w:val="262223"/>
                <w:sz w:val="20"/>
                <w:szCs w:val="20"/>
              </w:rPr>
              <w:t>Defendants materially misled the investing public, thereby</w:t>
            </w:r>
            <w:r w:rsidRPr="00607627">
              <w:rPr>
                <w:rFonts w:ascii="Courier New" w:hAnsi="Courier New" w:cs="Courier New"/>
                <w:color w:val="262223"/>
                <w:sz w:val="20"/>
                <w:szCs w:val="20"/>
              </w:rPr>
              <w:t xml:space="preserve"> </w:t>
            </w:r>
            <w:r w:rsidR="00E02FB6" w:rsidRPr="00607627">
              <w:rPr>
                <w:rFonts w:ascii="Courier New" w:hAnsi="Courier New" w:cs="Courier New"/>
                <w:color w:val="262223"/>
                <w:sz w:val="20"/>
                <w:szCs w:val="20"/>
              </w:rPr>
              <w:t>inflating the price of CVS common stock, by publicly issuing false and misleading statements and omitting to disclose material facts necessary</w:t>
            </w:r>
            <w:r w:rsidR="008D2504" w:rsidRPr="00607627">
              <w:rPr>
                <w:rFonts w:ascii="Courier New" w:hAnsi="Courier New" w:cs="Courier New"/>
                <w:color w:val="262223"/>
                <w:sz w:val="20"/>
                <w:szCs w:val="20"/>
              </w:rPr>
              <w:t xml:space="preserve"> to make Defendants' statements</w:t>
            </w:r>
            <w:r w:rsidR="00E02FB6" w:rsidRPr="00607627">
              <w:rPr>
                <w:rFonts w:ascii="Courier New" w:hAnsi="Courier New" w:cs="Courier New"/>
                <w:color w:val="262223"/>
                <w:sz w:val="20"/>
                <w:szCs w:val="20"/>
              </w:rPr>
              <w:t xml:space="preserve"> not false and misleading. Said statements and omissions were materially false and misleading in that they failed to disclose material adverse information and misrepresented the truth about the Company</w:t>
            </w:r>
            <w:r w:rsidR="00B539EE" w:rsidRPr="00607627">
              <w:rPr>
                <w:rFonts w:ascii="Courier New" w:hAnsi="Courier New" w:cs="Courier New"/>
                <w:color w:val="262223"/>
                <w:sz w:val="20"/>
                <w:szCs w:val="20"/>
              </w:rPr>
              <w:t xml:space="preserve"> and</w:t>
            </w:r>
            <w:r w:rsidR="00E02FB6" w:rsidRPr="00607627">
              <w:rPr>
                <w:rFonts w:ascii="Courier New" w:hAnsi="Courier New" w:cs="Courier New"/>
                <w:color w:val="262223"/>
                <w:sz w:val="20"/>
                <w:szCs w:val="20"/>
              </w:rPr>
              <w:t xml:space="preserve"> its business and operations.  The Class Period is from 10-30-2008 to 11-4-20</w:t>
            </w:r>
            <w:r w:rsidRPr="00607627">
              <w:rPr>
                <w:rFonts w:ascii="Courier New" w:hAnsi="Courier New" w:cs="Courier New"/>
                <w:color w:val="262223"/>
                <w:sz w:val="20"/>
                <w:szCs w:val="20"/>
              </w:rPr>
              <w:t>09.</w:t>
            </w:r>
          </w:p>
          <w:p w:rsidR="00E02FB6" w:rsidRPr="00607627" w:rsidRDefault="00E02FB6" w:rsidP="00E02FB6">
            <w:pPr>
              <w:pStyle w:val="PlainText"/>
              <w:jc w:val="left"/>
              <w:rPr>
                <w:rFonts w:ascii="Courier New" w:hAnsi="Courier New" w:cs="Courier New"/>
                <w:sz w:val="20"/>
                <w:szCs w:val="20"/>
              </w:rPr>
            </w:pPr>
          </w:p>
        </w:tc>
        <w:tc>
          <w:tcPr>
            <w:tcW w:w="1530" w:type="dxa"/>
          </w:tcPr>
          <w:p w:rsidR="003F1C17" w:rsidRPr="00607627" w:rsidRDefault="003F1C17" w:rsidP="00F8194E">
            <w:pPr>
              <w:pStyle w:val="PlainText"/>
              <w:rPr>
                <w:rFonts w:ascii="Courier New" w:hAnsi="Courier New" w:cs="Courier New"/>
                <w:b/>
                <w:sz w:val="20"/>
                <w:szCs w:val="20"/>
              </w:rPr>
            </w:pPr>
          </w:p>
          <w:p w:rsidR="00E02FB6" w:rsidRPr="00607627" w:rsidRDefault="00E02FB6" w:rsidP="00F8194E">
            <w:pPr>
              <w:pStyle w:val="PlainText"/>
              <w:rPr>
                <w:rFonts w:ascii="Courier New" w:hAnsi="Courier New" w:cs="Courier New"/>
                <w:b/>
                <w:sz w:val="20"/>
                <w:szCs w:val="20"/>
              </w:rPr>
            </w:pPr>
            <w:r w:rsidRPr="00607627">
              <w:rPr>
                <w:rFonts w:ascii="Courier New" w:hAnsi="Courier New" w:cs="Courier New"/>
                <w:b/>
                <w:sz w:val="20"/>
                <w:szCs w:val="20"/>
              </w:rPr>
              <w:t>Not set yet</w:t>
            </w:r>
          </w:p>
        </w:tc>
        <w:tc>
          <w:tcPr>
            <w:tcW w:w="2880" w:type="dxa"/>
          </w:tcPr>
          <w:p w:rsidR="003F1C17" w:rsidRPr="00607627" w:rsidRDefault="003F1C17" w:rsidP="00F8194E">
            <w:pPr>
              <w:pStyle w:val="PlainText"/>
              <w:jc w:val="left"/>
              <w:rPr>
                <w:rFonts w:ascii="Courier New" w:hAnsi="Courier New" w:cs="Courier New"/>
                <w:b/>
                <w:color w:val="FF0000"/>
                <w:sz w:val="20"/>
                <w:szCs w:val="20"/>
              </w:rPr>
            </w:pPr>
          </w:p>
          <w:p w:rsidR="00E02FB6" w:rsidRPr="00607627" w:rsidRDefault="00E02FB6" w:rsidP="00F8194E">
            <w:pPr>
              <w:pStyle w:val="PlainText"/>
              <w:jc w:val="lef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For more information write to:</w:t>
            </w:r>
          </w:p>
          <w:p w:rsidR="00E02FB6" w:rsidRPr="00607627" w:rsidRDefault="00E02FB6" w:rsidP="00F8194E">
            <w:pPr>
              <w:pStyle w:val="PlainText"/>
              <w:jc w:val="left"/>
              <w:rPr>
                <w:rFonts w:ascii="Courier New" w:hAnsi="Courier New" w:cs="Courier New"/>
                <w:b/>
                <w:color w:val="000000" w:themeColor="text1"/>
                <w:sz w:val="20"/>
                <w:szCs w:val="20"/>
              </w:rPr>
            </w:pPr>
          </w:p>
          <w:p w:rsidR="00E02FB6" w:rsidRPr="00607627" w:rsidRDefault="00E02FB6" w:rsidP="00E02FB6">
            <w:pPr>
              <w:autoSpaceDE w:val="0"/>
              <w:autoSpaceDN w:val="0"/>
              <w:adjustRightInd w:val="0"/>
              <w:jc w:val="left"/>
              <w:rPr>
                <w:rFonts w:ascii="Courier New" w:hAnsi="Courier New" w:cs="Courier New"/>
                <w:b/>
                <w:sz w:val="20"/>
                <w:szCs w:val="20"/>
              </w:rPr>
            </w:pPr>
            <w:r w:rsidRPr="00607627">
              <w:rPr>
                <w:rFonts w:ascii="Courier New" w:hAnsi="Courier New" w:cs="Courier New"/>
                <w:b/>
                <w:sz w:val="20"/>
                <w:szCs w:val="20"/>
              </w:rPr>
              <w:t>ROBBINS GELLER RUDMAN</w:t>
            </w:r>
          </w:p>
          <w:p w:rsidR="00E02FB6" w:rsidRPr="00607627" w:rsidRDefault="00E02FB6" w:rsidP="00E02FB6">
            <w:pPr>
              <w:autoSpaceDE w:val="0"/>
              <w:autoSpaceDN w:val="0"/>
              <w:adjustRightInd w:val="0"/>
              <w:jc w:val="left"/>
              <w:rPr>
                <w:rFonts w:ascii="Courier New" w:hAnsi="Courier New" w:cs="Courier New"/>
                <w:b/>
                <w:sz w:val="20"/>
                <w:szCs w:val="20"/>
              </w:rPr>
            </w:pPr>
            <w:r w:rsidRPr="00607627">
              <w:rPr>
                <w:rFonts w:ascii="Courier New" w:hAnsi="Courier New" w:cs="Courier New"/>
                <w:b/>
                <w:sz w:val="20"/>
                <w:szCs w:val="20"/>
              </w:rPr>
              <w:t xml:space="preserve"> &amp; DOWD LLP</w:t>
            </w:r>
          </w:p>
          <w:p w:rsidR="00E02FB6" w:rsidRPr="00607627" w:rsidRDefault="00E02FB6" w:rsidP="00E02FB6">
            <w:pPr>
              <w:autoSpaceDE w:val="0"/>
              <w:autoSpaceDN w:val="0"/>
              <w:adjustRightInd w:val="0"/>
              <w:jc w:val="left"/>
              <w:rPr>
                <w:rFonts w:ascii="Courier New" w:hAnsi="Courier New" w:cs="Courier New"/>
                <w:b/>
                <w:sz w:val="20"/>
                <w:szCs w:val="20"/>
              </w:rPr>
            </w:pPr>
            <w:r w:rsidRPr="00607627">
              <w:rPr>
                <w:rFonts w:ascii="Courier New" w:hAnsi="Courier New" w:cs="Courier New"/>
                <w:b/>
                <w:sz w:val="20"/>
                <w:szCs w:val="20"/>
              </w:rPr>
              <w:t>ROBERT M. ROTHMAN</w:t>
            </w:r>
          </w:p>
          <w:p w:rsidR="00E02FB6" w:rsidRPr="00607627" w:rsidRDefault="00E02FB6" w:rsidP="00E02FB6">
            <w:pPr>
              <w:autoSpaceDE w:val="0"/>
              <w:autoSpaceDN w:val="0"/>
              <w:adjustRightInd w:val="0"/>
              <w:jc w:val="left"/>
              <w:rPr>
                <w:rFonts w:ascii="Courier New" w:hAnsi="Courier New" w:cs="Courier New"/>
                <w:b/>
                <w:sz w:val="20"/>
                <w:szCs w:val="20"/>
              </w:rPr>
            </w:pPr>
            <w:r w:rsidRPr="00607627">
              <w:rPr>
                <w:rFonts w:ascii="Courier New" w:hAnsi="Courier New" w:cs="Courier New"/>
                <w:b/>
                <w:sz w:val="20"/>
                <w:szCs w:val="20"/>
              </w:rPr>
              <w:t>58 South Service Road, Suite 200</w:t>
            </w:r>
          </w:p>
          <w:p w:rsidR="00E02FB6" w:rsidRPr="00607627" w:rsidRDefault="00E02FB6" w:rsidP="00E02FB6">
            <w:pPr>
              <w:pStyle w:val="PlainText"/>
              <w:jc w:val="left"/>
              <w:rPr>
                <w:rFonts w:ascii="Courier New" w:hAnsi="Courier New" w:cs="Courier New"/>
                <w:b/>
                <w:sz w:val="20"/>
                <w:szCs w:val="20"/>
              </w:rPr>
            </w:pPr>
            <w:r w:rsidRPr="00607627">
              <w:rPr>
                <w:rFonts w:ascii="Courier New" w:hAnsi="Courier New" w:cs="Courier New"/>
                <w:b/>
                <w:sz w:val="20"/>
                <w:szCs w:val="20"/>
              </w:rPr>
              <w:t>Melville, NY 11747</w:t>
            </w:r>
          </w:p>
          <w:p w:rsidR="00E02FB6" w:rsidRPr="00607627" w:rsidRDefault="00E02FB6" w:rsidP="00E02FB6">
            <w:pPr>
              <w:pStyle w:val="PlainText"/>
              <w:jc w:val="left"/>
              <w:rPr>
                <w:rFonts w:ascii="Courier New" w:hAnsi="Courier New" w:cs="Courier New"/>
                <w:b/>
                <w:color w:val="000000" w:themeColor="text1"/>
                <w:sz w:val="20"/>
                <w:szCs w:val="20"/>
              </w:rPr>
            </w:pPr>
          </w:p>
        </w:tc>
      </w:tr>
      <w:tr w:rsidR="009168C3" w:rsidRPr="00607627" w:rsidTr="002002D2">
        <w:tc>
          <w:tcPr>
            <w:tcW w:w="1353" w:type="dxa"/>
          </w:tcPr>
          <w:p w:rsidR="009168C3" w:rsidRPr="00607627" w:rsidRDefault="009168C3" w:rsidP="00861B8B">
            <w:pPr>
              <w:pStyle w:val="PlainText"/>
              <w:rPr>
                <w:rFonts w:ascii="Courier New" w:hAnsi="Courier New" w:cs="Courier New"/>
                <w:b/>
                <w:color w:val="000000" w:themeColor="text1"/>
                <w:sz w:val="20"/>
                <w:szCs w:val="20"/>
              </w:rPr>
            </w:pPr>
          </w:p>
          <w:p w:rsidR="009168C3" w:rsidRPr="00607627" w:rsidRDefault="009168C3" w:rsidP="00861B8B">
            <w:pPr>
              <w:pStyle w:val="PlainTex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9-24-2015</w:t>
            </w:r>
          </w:p>
        </w:tc>
        <w:tc>
          <w:tcPr>
            <w:tcW w:w="1620" w:type="dxa"/>
          </w:tcPr>
          <w:p w:rsidR="009168C3" w:rsidRPr="00607627" w:rsidRDefault="009168C3" w:rsidP="00F8194E">
            <w:pPr>
              <w:pStyle w:val="PlainText"/>
              <w:rPr>
                <w:rFonts w:ascii="Courier New" w:hAnsi="Courier New" w:cs="Courier New"/>
                <w:b/>
                <w:color w:val="000000" w:themeColor="text1"/>
                <w:sz w:val="20"/>
                <w:szCs w:val="20"/>
              </w:rPr>
            </w:pPr>
          </w:p>
          <w:p w:rsidR="009168C3" w:rsidRPr="00607627" w:rsidRDefault="009168C3" w:rsidP="00F8194E">
            <w:pPr>
              <w:pStyle w:val="PlainTex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14-CV-03035</w:t>
            </w:r>
          </w:p>
        </w:tc>
        <w:tc>
          <w:tcPr>
            <w:tcW w:w="1800" w:type="dxa"/>
          </w:tcPr>
          <w:p w:rsidR="009168C3" w:rsidRPr="00607627" w:rsidRDefault="009168C3" w:rsidP="00861B8B">
            <w:pPr>
              <w:pStyle w:val="PlainText"/>
              <w:rPr>
                <w:rFonts w:ascii="Courier New" w:hAnsi="Courier New" w:cs="Courier New"/>
                <w:b/>
                <w:color w:val="000000" w:themeColor="text1"/>
                <w:sz w:val="20"/>
                <w:szCs w:val="20"/>
              </w:rPr>
            </w:pPr>
          </w:p>
          <w:p w:rsidR="009168C3" w:rsidRPr="00607627" w:rsidRDefault="009168C3" w:rsidP="00861B8B">
            <w:pPr>
              <w:pStyle w:val="PlainTex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(M.D. Fla.)</w:t>
            </w:r>
          </w:p>
        </w:tc>
        <w:tc>
          <w:tcPr>
            <w:tcW w:w="5940" w:type="dxa"/>
          </w:tcPr>
          <w:p w:rsidR="00DE5958" w:rsidRPr="00607627" w:rsidRDefault="00DE5958" w:rsidP="00F8194E">
            <w:pPr>
              <w:pStyle w:val="PlainText"/>
              <w:jc w:val="left"/>
              <w:rPr>
                <w:rFonts w:ascii="Courier New" w:hAnsi="Courier New" w:cs="Courier New"/>
                <w:b/>
                <w:color w:val="000000" w:themeColor="text1"/>
                <w:sz w:val="20"/>
                <w:szCs w:val="20"/>
              </w:rPr>
            </w:pPr>
          </w:p>
          <w:p w:rsidR="009168C3" w:rsidRPr="00607627" w:rsidRDefault="009168C3" w:rsidP="00F8194E">
            <w:pPr>
              <w:pStyle w:val="PlainText"/>
              <w:jc w:val="lef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Colin Speer v. Whole Foods Market Group, Inc.</w:t>
            </w:r>
          </w:p>
          <w:p w:rsidR="009168C3" w:rsidRPr="00607627" w:rsidRDefault="009168C3" w:rsidP="00607627">
            <w:pPr>
              <w:pStyle w:val="PlainText"/>
              <w:jc w:val="left"/>
              <w:rPr>
                <w:rFonts w:ascii="Courier New" w:hAnsi="Courier New" w:cs="Courier New"/>
                <w:b/>
                <w:color w:val="000000" w:themeColor="text1"/>
                <w:sz w:val="20"/>
                <w:szCs w:val="20"/>
              </w:rPr>
            </w:pPr>
            <w:r w:rsidRPr="00607627">
              <w:rPr>
                <w:rFonts w:ascii="Courier New" w:hAnsi="Courier New" w:cs="Courier New"/>
                <w:color w:val="000000" w:themeColor="text1"/>
                <w:sz w:val="20"/>
                <w:szCs w:val="20"/>
              </w:rPr>
              <w:t xml:space="preserve">Employee-plaintiff alleges that Defendant’s pre-employment </w:t>
            </w:r>
            <w:r w:rsidR="003F3391" w:rsidRPr="00607627">
              <w:rPr>
                <w:rFonts w:ascii="Courier New" w:hAnsi="Courier New" w:cs="Courier New"/>
                <w:color w:val="000000" w:themeColor="text1"/>
                <w:sz w:val="20"/>
                <w:szCs w:val="20"/>
              </w:rPr>
              <w:t>Background</w:t>
            </w:r>
            <w:r w:rsidRPr="00607627">
              <w:rPr>
                <w:rFonts w:ascii="Courier New" w:hAnsi="Courier New" w:cs="Courier New"/>
                <w:color w:val="000000" w:themeColor="text1"/>
                <w:sz w:val="20"/>
                <w:szCs w:val="20"/>
              </w:rPr>
              <w:t xml:space="preserve"> Investigation and Authorization form</w:t>
            </w:r>
            <w:r w:rsidR="003F3391" w:rsidRPr="00607627">
              <w:rPr>
                <w:rFonts w:ascii="Courier New" w:hAnsi="Courier New" w:cs="Courier New"/>
                <w:color w:val="000000" w:themeColor="text1"/>
                <w:sz w:val="20"/>
                <w:szCs w:val="20"/>
              </w:rPr>
              <w:t>(</w:t>
            </w:r>
            <w:r w:rsidRPr="00607627">
              <w:rPr>
                <w:rFonts w:ascii="Courier New" w:hAnsi="Courier New" w:cs="Courier New"/>
                <w:color w:val="000000" w:themeColor="text1"/>
                <w:sz w:val="20"/>
                <w:szCs w:val="20"/>
              </w:rPr>
              <w:t xml:space="preserve">s), and Defendant’s alleged procurement of consumer reports on the basis of the forms(s), </w:t>
            </w:r>
            <w:r w:rsidR="003F3391" w:rsidRPr="00607627">
              <w:rPr>
                <w:rFonts w:ascii="Courier New" w:hAnsi="Courier New" w:cs="Courier New"/>
                <w:color w:val="000000" w:themeColor="text1"/>
                <w:sz w:val="20"/>
                <w:szCs w:val="20"/>
              </w:rPr>
              <w:t>violates</w:t>
            </w:r>
            <w:r w:rsidRPr="00607627">
              <w:rPr>
                <w:rFonts w:ascii="Courier New" w:hAnsi="Courier New" w:cs="Courier New"/>
                <w:color w:val="000000" w:themeColor="text1"/>
                <w:sz w:val="20"/>
                <w:szCs w:val="20"/>
              </w:rPr>
              <w:t xml:space="preserve"> the Fair Credit Report Act.  </w:t>
            </w:r>
            <w:r w:rsidR="003F3391" w:rsidRPr="00607627">
              <w:rPr>
                <w:rFonts w:ascii="Courier New" w:hAnsi="Courier New" w:cs="Courier New"/>
                <w:color w:val="000000" w:themeColor="text1"/>
                <w:sz w:val="20"/>
                <w:szCs w:val="20"/>
              </w:rPr>
              <w:t>The Class Period is from 12-4-2009 to 11-5-2012.</w:t>
            </w:r>
          </w:p>
        </w:tc>
        <w:tc>
          <w:tcPr>
            <w:tcW w:w="1530" w:type="dxa"/>
          </w:tcPr>
          <w:p w:rsidR="009168C3" w:rsidRPr="00607627" w:rsidRDefault="009168C3" w:rsidP="00F8194E">
            <w:pPr>
              <w:pStyle w:val="PlainText"/>
              <w:rPr>
                <w:rFonts w:ascii="Courier New" w:hAnsi="Courier New" w:cs="Courier New"/>
                <w:b/>
                <w:color w:val="000000" w:themeColor="text1"/>
                <w:sz w:val="20"/>
                <w:szCs w:val="20"/>
              </w:rPr>
            </w:pPr>
          </w:p>
          <w:p w:rsidR="009168C3" w:rsidRPr="00607627" w:rsidRDefault="009168C3" w:rsidP="00F8194E">
            <w:pPr>
              <w:pStyle w:val="PlainTex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12-4-2015</w:t>
            </w:r>
          </w:p>
        </w:tc>
        <w:tc>
          <w:tcPr>
            <w:tcW w:w="2880" w:type="dxa"/>
          </w:tcPr>
          <w:p w:rsidR="009168C3" w:rsidRPr="00607627" w:rsidRDefault="009168C3" w:rsidP="00F8194E">
            <w:pPr>
              <w:pStyle w:val="PlainText"/>
              <w:jc w:val="left"/>
              <w:rPr>
                <w:rFonts w:ascii="Courier New" w:hAnsi="Courier New" w:cs="Courier New"/>
                <w:b/>
                <w:color w:val="000000" w:themeColor="text1"/>
                <w:sz w:val="20"/>
                <w:szCs w:val="20"/>
              </w:rPr>
            </w:pPr>
          </w:p>
          <w:p w:rsidR="009168C3" w:rsidRPr="00607627" w:rsidRDefault="009168C3" w:rsidP="00F8194E">
            <w:pPr>
              <w:pStyle w:val="PlainText"/>
              <w:jc w:val="lef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 xml:space="preserve">For more information </w:t>
            </w:r>
            <w:r w:rsidR="003F3391" w:rsidRPr="00607627">
              <w:rPr>
                <w:rFonts w:ascii="Courier New" w:hAnsi="Courier New" w:cs="Courier New"/>
                <w:b/>
                <w:color w:val="000000" w:themeColor="text1"/>
                <w:sz w:val="20"/>
                <w:szCs w:val="20"/>
              </w:rPr>
              <w:t>write or call:</w:t>
            </w:r>
          </w:p>
          <w:p w:rsidR="003F3391" w:rsidRPr="00607627" w:rsidRDefault="003F3391" w:rsidP="00F8194E">
            <w:pPr>
              <w:pStyle w:val="PlainText"/>
              <w:jc w:val="left"/>
              <w:rPr>
                <w:rFonts w:ascii="Courier New" w:hAnsi="Courier New" w:cs="Courier New"/>
                <w:b/>
                <w:color w:val="000000" w:themeColor="text1"/>
                <w:sz w:val="20"/>
                <w:szCs w:val="20"/>
              </w:rPr>
            </w:pPr>
          </w:p>
          <w:p w:rsidR="003F3391" w:rsidRPr="00607627" w:rsidRDefault="003F3391" w:rsidP="00F8194E">
            <w:pPr>
              <w:pStyle w:val="PlainText"/>
              <w:jc w:val="left"/>
              <w:rPr>
                <w:rFonts w:ascii="Courier New" w:hAnsi="Courier New" w:cs="Courier New"/>
                <w:b/>
                <w:color w:val="000000" w:themeColor="text1"/>
                <w:sz w:val="16"/>
                <w:szCs w:val="16"/>
              </w:rPr>
            </w:pPr>
            <w:r w:rsidRPr="00607627">
              <w:rPr>
                <w:rFonts w:ascii="Courier New" w:hAnsi="Courier New" w:cs="Courier New"/>
                <w:b/>
                <w:color w:val="000000" w:themeColor="text1"/>
                <w:sz w:val="16"/>
                <w:szCs w:val="16"/>
              </w:rPr>
              <w:t>Luis A. Cabassa</w:t>
            </w:r>
          </w:p>
          <w:p w:rsidR="003F3391" w:rsidRPr="00607627" w:rsidRDefault="003F3391" w:rsidP="00F8194E">
            <w:pPr>
              <w:pStyle w:val="PlainText"/>
              <w:jc w:val="left"/>
              <w:rPr>
                <w:rFonts w:ascii="Courier New" w:hAnsi="Courier New" w:cs="Courier New"/>
                <w:b/>
                <w:color w:val="000000" w:themeColor="text1"/>
                <w:sz w:val="16"/>
                <w:szCs w:val="16"/>
              </w:rPr>
            </w:pPr>
            <w:r w:rsidRPr="00607627">
              <w:rPr>
                <w:rFonts w:ascii="Courier New" w:hAnsi="Courier New" w:cs="Courier New"/>
                <w:b/>
                <w:color w:val="000000" w:themeColor="text1"/>
                <w:sz w:val="16"/>
                <w:szCs w:val="16"/>
              </w:rPr>
              <w:t>Brandon J. Hill</w:t>
            </w:r>
          </w:p>
          <w:p w:rsidR="003F3391" w:rsidRPr="00607627" w:rsidRDefault="003F3391" w:rsidP="00F8194E">
            <w:pPr>
              <w:pStyle w:val="PlainText"/>
              <w:jc w:val="left"/>
              <w:rPr>
                <w:rFonts w:ascii="Courier New" w:hAnsi="Courier New" w:cs="Courier New"/>
                <w:b/>
                <w:color w:val="000000" w:themeColor="text1"/>
                <w:sz w:val="16"/>
                <w:szCs w:val="16"/>
              </w:rPr>
            </w:pPr>
            <w:r w:rsidRPr="00607627">
              <w:rPr>
                <w:rFonts w:ascii="Courier New" w:hAnsi="Courier New" w:cs="Courier New"/>
                <w:b/>
                <w:color w:val="000000" w:themeColor="text1"/>
                <w:sz w:val="16"/>
                <w:szCs w:val="16"/>
              </w:rPr>
              <w:t>Wenzel Fenton Cabassa, P.A.</w:t>
            </w:r>
          </w:p>
          <w:p w:rsidR="003F3391" w:rsidRPr="00607627" w:rsidRDefault="003F3391" w:rsidP="00F8194E">
            <w:pPr>
              <w:pStyle w:val="PlainText"/>
              <w:jc w:val="left"/>
              <w:rPr>
                <w:rFonts w:ascii="Courier New" w:hAnsi="Courier New" w:cs="Courier New"/>
                <w:b/>
                <w:color w:val="000000" w:themeColor="text1"/>
                <w:sz w:val="16"/>
                <w:szCs w:val="16"/>
              </w:rPr>
            </w:pPr>
            <w:r w:rsidRPr="00607627">
              <w:rPr>
                <w:rFonts w:ascii="Courier New" w:hAnsi="Courier New" w:cs="Courier New"/>
                <w:b/>
                <w:color w:val="000000" w:themeColor="text1"/>
                <w:sz w:val="16"/>
                <w:szCs w:val="16"/>
              </w:rPr>
              <w:t>1110 North Florida Avenue</w:t>
            </w:r>
          </w:p>
          <w:p w:rsidR="003F3391" w:rsidRPr="00607627" w:rsidRDefault="003F3391" w:rsidP="00F8194E">
            <w:pPr>
              <w:pStyle w:val="PlainText"/>
              <w:jc w:val="left"/>
              <w:rPr>
                <w:rFonts w:ascii="Courier New" w:hAnsi="Courier New" w:cs="Courier New"/>
                <w:b/>
                <w:color w:val="000000" w:themeColor="text1"/>
                <w:sz w:val="16"/>
                <w:szCs w:val="16"/>
              </w:rPr>
            </w:pPr>
            <w:r w:rsidRPr="00607627">
              <w:rPr>
                <w:rFonts w:ascii="Courier New" w:hAnsi="Courier New" w:cs="Courier New"/>
                <w:b/>
                <w:color w:val="000000" w:themeColor="text1"/>
                <w:sz w:val="16"/>
                <w:szCs w:val="16"/>
              </w:rPr>
              <w:t>Suite 300</w:t>
            </w:r>
          </w:p>
          <w:p w:rsidR="003F3391" w:rsidRPr="00607627" w:rsidRDefault="003F3391" w:rsidP="00F8194E">
            <w:pPr>
              <w:pStyle w:val="PlainText"/>
              <w:jc w:val="left"/>
              <w:rPr>
                <w:rFonts w:ascii="Courier New" w:hAnsi="Courier New" w:cs="Courier New"/>
                <w:b/>
                <w:color w:val="000000" w:themeColor="text1"/>
                <w:sz w:val="16"/>
                <w:szCs w:val="16"/>
              </w:rPr>
            </w:pPr>
            <w:r w:rsidRPr="00607627">
              <w:rPr>
                <w:rFonts w:ascii="Courier New" w:hAnsi="Courier New" w:cs="Courier New"/>
                <w:b/>
                <w:color w:val="000000" w:themeColor="text1"/>
                <w:sz w:val="16"/>
                <w:szCs w:val="16"/>
              </w:rPr>
              <w:t>Tampa, FL. 33602</w:t>
            </w:r>
          </w:p>
          <w:p w:rsidR="003F3391" w:rsidRPr="00607627" w:rsidRDefault="003F3391" w:rsidP="00F8194E">
            <w:pPr>
              <w:pStyle w:val="PlainText"/>
              <w:jc w:val="left"/>
              <w:rPr>
                <w:rFonts w:ascii="Courier New" w:hAnsi="Courier New" w:cs="Courier New"/>
                <w:b/>
                <w:color w:val="000000" w:themeColor="text1"/>
                <w:sz w:val="16"/>
                <w:szCs w:val="16"/>
              </w:rPr>
            </w:pPr>
          </w:p>
          <w:p w:rsidR="003F3391" w:rsidRPr="00607627" w:rsidRDefault="003F3391" w:rsidP="00F8194E">
            <w:pPr>
              <w:pStyle w:val="PlainText"/>
              <w:jc w:val="left"/>
              <w:rPr>
                <w:rFonts w:ascii="Courier New" w:hAnsi="Courier New" w:cs="Courier New"/>
                <w:b/>
                <w:color w:val="000000" w:themeColor="text1"/>
                <w:sz w:val="20"/>
                <w:szCs w:val="20"/>
              </w:rPr>
            </w:pPr>
            <w:r w:rsidRPr="00607627">
              <w:rPr>
                <w:rFonts w:ascii="Courier New" w:hAnsi="Courier New" w:cs="Courier New"/>
                <w:b/>
                <w:color w:val="000000" w:themeColor="text1"/>
                <w:sz w:val="16"/>
                <w:szCs w:val="16"/>
              </w:rPr>
              <w:t>813 224-0431 (Ph.)</w:t>
            </w:r>
          </w:p>
          <w:p w:rsidR="003F3391" w:rsidRPr="00607627" w:rsidRDefault="003F3391" w:rsidP="00F8194E">
            <w:pPr>
              <w:pStyle w:val="PlainText"/>
              <w:jc w:val="left"/>
              <w:rPr>
                <w:rFonts w:ascii="Courier New" w:hAnsi="Courier New" w:cs="Courier New"/>
                <w:b/>
                <w:color w:val="000000" w:themeColor="text1"/>
                <w:sz w:val="20"/>
                <w:szCs w:val="20"/>
              </w:rPr>
            </w:pPr>
          </w:p>
        </w:tc>
      </w:tr>
      <w:tr w:rsidR="003F3391" w:rsidRPr="00607627" w:rsidTr="002002D2">
        <w:tc>
          <w:tcPr>
            <w:tcW w:w="1353" w:type="dxa"/>
          </w:tcPr>
          <w:p w:rsidR="003F3391" w:rsidRPr="00607627" w:rsidRDefault="003F3391" w:rsidP="00861B8B">
            <w:pPr>
              <w:pStyle w:val="PlainText"/>
              <w:rPr>
                <w:rFonts w:ascii="Courier New" w:hAnsi="Courier New" w:cs="Courier New"/>
                <w:b/>
                <w:color w:val="000000" w:themeColor="text1"/>
                <w:sz w:val="20"/>
                <w:szCs w:val="20"/>
              </w:rPr>
            </w:pPr>
          </w:p>
          <w:p w:rsidR="003F3391" w:rsidRPr="00607627" w:rsidRDefault="003F3391" w:rsidP="00861B8B">
            <w:pPr>
              <w:pStyle w:val="PlainTex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9-28-2015</w:t>
            </w:r>
          </w:p>
        </w:tc>
        <w:tc>
          <w:tcPr>
            <w:tcW w:w="1620" w:type="dxa"/>
          </w:tcPr>
          <w:p w:rsidR="003F3391" w:rsidRPr="00607627" w:rsidRDefault="003F3391" w:rsidP="00F8194E">
            <w:pPr>
              <w:pStyle w:val="PlainText"/>
              <w:rPr>
                <w:rFonts w:ascii="Courier New" w:hAnsi="Courier New" w:cs="Courier New"/>
                <w:b/>
                <w:color w:val="000000" w:themeColor="text1"/>
                <w:sz w:val="20"/>
                <w:szCs w:val="20"/>
              </w:rPr>
            </w:pPr>
          </w:p>
          <w:p w:rsidR="003F3391" w:rsidRPr="00607627" w:rsidRDefault="003F3391" w:rsidP="00F8194E">
            <w:pPr>
              <w:pStyle w:val="PlainTex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11-CV-00180</w:t>
            </w:r>
          </w:p>
        </w:tc>
        <w:tc>
          <w:tcPr>
            <w:tcW w:w="1800" w:type="dxa"/>
          </w:tcPr>
          <w:p w:rsidR="003F3391" w:rsidRPr="00607627" w:rsidRDefault="003F3391" w:rsidP="00861B8B">
            <w:pPr>
              <w:pStyle w:val="PlainText"/>
              <w:rPr>
                <w:rFonts w:ascii="Courier New" w:hAnsi="Courier New" w:cs="Courier New"/>
                <w:b/>
                <w:color w:val="000000" w:themeColor="text1"/>
                <w:sz w:val="20"/>
                <w:szCs w:val="20"/>
              </w:rPr>
            </w:pPr>
          </w:p>
          <w:p w:rsidR="003F3391" w:rsidRPr="00607627" w:rsidRDefault="003F3391" w:rsidP="00861B8B">
            <w:pPr>
              <w:pStyle w:val="PlainTex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(D. Minn.)</w:t>
            </w:r>
          </w:p>
        </w:tc>
        <w:tc>
          <w:tcPr>
            <w:tcW w:w="5940" w:type="dxa"/>
          </w:tcPr>
          <w:p w:rsidR="003F3391" w:rsidRPr="00607627" w:rsidRDefault="003F3391" w:rsidP="00F8194E">
            <w:pPr>
              <w:pStyle w:val="PlainText"/>
              <w:jc w:val="left"/>
              <w:rPr>
                <w:rFonts w:ascii="Courier New" w:hAnsi="Courier New" w:cs="Courier New"/>
                <w:b/>
                <w:color w:val="000000" w:themeColor="text1"/>
                <w:sz w:val="20"/>
                <w:szCs w:val="20"/>
              </w:rPr>
            </w:pPr>
          </w:p>
          <w:p w:rsidR="003F3391" w:rsidRPr="00607627" w:rsidRDefault="003F3391" w:rsidP="00F8194E">
            <w:pPr>
              <w:pStyle w:val="PlainText"/>
              <w:jc w:val="lef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Khoday v. Symantec Corp. and Digital River, Inc.</w:t>
            </w:r>
          </w:p>
          <w:p w:rsidR="003F3391" w:rsidRPr="00607627" w:rsidRDefault="00DE5958" w:rsidP="00F8194E">
            <w:pPr>
              <w:pStyle w:val="PlainText"/>
              <w:jc w:val="left"/>
              <w:rPr>
                <w:rFonts w:ascii="Courier New" w:hAnsi="Courier New" w:cs="Courier New"/>
                <w:sz w:val="20"/>
                <w:szCs w:val="20"/>
              </w:rPr>
            </w:pPr>
            <w:r w:rsidRPr="00607627">
              <w:rPr>
                <w:rFonts w:ascii="Courier New" w:hAnsi="Courier New" w:cs="Courier New"/>
                <w:color w:val="000000" w:themeColor="text1"/>
                <w:sz w:val="20"/>
                <w:szCs w:val="20"/>
              </w:rPr>
              <w:t>Consumer</w:t>
            </w:r>
            <w:r w:rsidR="00C2057A" w:rsidRPr="00607627">
              <w:rPr>
                <w:rFonts w:ascii="Courier New" w:hAnsi="Courier New" w:cs="Courier New"/>
                <w:color w:val="000000" w:themeColor="text1"/>
                <w:sz w:val="20"/>
                <w:szCs w:val="20"/>
              </w:rPr>
              <w:t xml:space="preserve">-plaintiff </w:t>
            </w:r>
            <w:r w:rsidR="00C2057A" w:rsidRPr="00607627">
              <w:rPr>
                <w:rFonts w:ascii="Courier New" w:hAnsi="Courier New" w:cs="Courier New"/>
                <w:sz w:val="20"/>
                <w:szCs w:val="20"/>
              </w:rPr>
              <w:t xml:space="preserve">alleges that Defendants violated consumer protection laws and the common law – specifically, that Digital River </w:t>
            </w:r>
            <w:r w:rsidR="00C2057A" w:rsidRPr="00607627">
              <w:rPr>
                <w:rFonts w:ascii="Courier New" w:hAnsi="Courier New" w:cs="Courier New"/>
                <w:sz w:val="20"/>
                <w:szCs w:val="20"/>
              </w:rPr>
              <w:lastRenderedPageBreak/>
              <w:t>violated the Minnesota Consumer Fraud Act, and that Symantec violated California’s Unfair Competition Law and Consumer Legal Remedies Act, by failing to disclose to class members that free alternative methods to re-download purchased software existed.  The Class Period is from 1-24-2005 to 3-10-2011.</w:t>
            </w:r>
          </w:p>
          <w:p w:rsidR="00C2057A" w:rsidRPr="00607627" w:rsidRDefault="00C2057A" w:rsidP="00F8194E">
            <w:pPr>
              <w:pStyle w:val="PlainText"/>
              <w:jc w:val="left"/>
              <w:rPr>
                <w:rFonts w:ascii="Courier New" w:hAnsi="Courier New" w:cs="Courier New"/>
                <w:color w:val="000000" w:themeColor="text1"/>
                <w:sz w:val="20"/>
                <w:szCs w:val="20"/>
              </w:rPr>
            </w:pPr>
          </w:p>
        </w:tc>
        <w:tc>
          <w:tcPr>
            <w:tcW w:w="1530" w:type="dxa"/>
          </w:tcPr>
          <w:p w:rsidR="003F3391" w:rsidRPr="00607627" w:rsidRDefault="003F3391" w:rsidP="00F8194E">
            <w:pPr>
              <w:pStyle w:val="PlainText"/>
              <w:rPr>
                <w:rFonts w:ascii="Courier New" w:hAnsi="Courier New" w:cs="Courier New"/>
                <w:b/>
                <w:color w:val="000000" w:themeColor="text1"/>
                <w:sz w:val="20"/>
                <w:szCs w:val="20"/>
              </w:rPr>
            </w:pPr>
          </w:p>
          <w:p w:rsidR="003F3391" w:rsidRPr="00607627" w:rsidRDefault="003F3391" w:rsidP="00F8194E">
            <w:pPr>
              <w:pStyle w:val="PlainText"/>
              <w:rPr>
                <w:rFonts w:ascii="Courier New" w:hAnsi="Courier New" w:cs="Courier New"/>
                <w:b/>
                <w:color w:val="000000" w:themeColor="text1"/>
                <w:sz w:val="20"/>
                <w:szCs w:val="20"/>
              </w:rPr>
            </w:pPr>
          </w:p>
        </w:tc>
        <w:tc>
          <w:tcPr>
            <w:tcW w:w="2880" w:type="dxa"/>
          </w:tcPr>
          <w:p w:rsidR="003F3391" w:rsidRPr="00607627" w:rsidRDefault="003F3391" w:rsidP="00F8194E">
            <w:pPr>
              <w:pStyle w:val="PlainText"/>
              <w:jc w:val="left"/>
              <w:rPr>
                <w:rFonts w:ascii="Courier New" w:hAnsi="Courier New" w:cs="Courier New"/>
                <w:b/>
                <w:color w:val="000000" w:themeColor="text1"/>
                <w:sz w:val="20"/>
                <w:szCs w:val="20"/>
              </w:rPr>
            </w:pPr>
          </w:p>
          <w:p w:rsidR="00C2057A" w:rsidRPr="00607627" w:rsidRDefault="00C2057A" w:rsidP="00F8194E">
            <w:pPr>
              <w:pStyle w:val="PlainText"/>
              <w:jc w:val="lef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For more information write to:</w:t>
            </w:r>
          </w:p>
          <w:p w:rsidR="00C2057A" w:rsidRPr="00342B3D" w:rsidRDefault="00C2057A" w:rsidP="00F8194E">
            <w:pPr>
              <w:pStyle w:val="PlainText"/>
              <w:jc w:val="left"/>
              <w:rPr>
                <w:rFonts w:ascii="Courier New" w:hAnsi="Courier New" w:cs="Courier New"/>
                <w:b/>
                <w:color w:val="000000" w:themeColor="text1"/>
                <w:sz w:val="20"/>
                <w:szCs w:val="20"/>
              </w:rPr>
            </w:pPr>
            <w:r w:rsidRPr="00342B3D">
              <w:rPr>
                <w:rFonts w:ascii="Courier New" w:hAnsi="Courier New" w:cs="Courier New"/>
                <w:b/>
                <w:color w:val="000000" w:themeColor="text1"/>
                <w:sz w:val="20"/>
                <w:szCs w:val="20"/>
              </w:rPr>
              <w:t xml:space="preserve"> </w:t>
            </w:r>
          </w:p>
          <w:p w:rsidR="00C2057A" w:rsidRPr="00342B3D" w:rsidRDefault="00C2057A" w:rsidP="00C2057A">
            <w:pPr>
              <w:pStyle w:val="Default"/>
              <w:rPr>
                <w:rFonts w:ascii="Courier New" w:hAnsi="Courier New" w:cs="Courier New"/>
                <w:b/>
                <w:sz w:val="16"/>
                <w:szCs w:val="16"/>
              </w:rPr>
            </w:pPr>
            <w:r w:rsidRPr="00342B3D">
              <w:rPr>
                <w:rFonts w:ascii="Courier New" w:hAnsi="Courier New" w:cs="Courier New"/>
                <w:b/>
                <w:sz w:val="16"/>
                <w:szCs w:val="16"/>
              </w:rPr>
              <w:t>COHEN MILSTEIN SELLERS &amp;</w:t>
            </w:r>
          </w:p>
          <w:p w:rsidR="00C2057A" w:rsidRPr="00342B3D" w:rsidRDefault="00C2057A" w:rsidP="00C2057A">
            <w:pPr>
              <w:pStyle w:val="Default"/>
              <w:rPr>
                <w:rFonts w:ascii="Courier New" w:hAnsi="Courier New" w:cs="Courier New"/>
                <w:b/>
                <w:sz w:val="16"/>
                <w:szCs w:val="16"/>
              </w:rPr>
            </w:pPr>
            <w:r w:rsidRPr="00342B3D">
              <w:rPr>
                <w:rFonts w:ascii="Courier New" w:hAnsi="Courier New" w:cs="Courier New"/>
                <w:b/>
                <w:sz w:val="16"/>
                <w:szCs w:val="16"/>
              </w:rPr>
              <w:t xml:space="preserve"> TOLL P.L.L.C. </w:t>
            </w:r>
          </w:p>
          <w:p w:rsidR="00C2057A" w:rsidRPr="00342B3D" w:rsidRDefault="00C2057A" w:rsidP="00C2057A">
            <w:pPr>
              <w:pStyle w:val="Default"/>
              <w:rPr>
                <w:rFonts w:ascii="Courier New" w:hAnsi="Courier New" w:cs="Courier New"/>
                <w:b/>
                <w:sz w:val="16"/>
                <w:szCs w:val="16"/>
              </w:rPr>
            </w:pPr>
            <w:r w:rsidRPr="00342B3D">
              <w:rPr>
                <w:rFonts w:ascii="Courier New" w:hAnsi="Courier New" w:cs="Courier New"/>
                <w:b/>
                <w:sz w:val="16"/>
                <w:szCs w:val="16"/>
              </w:rPr>
              <w:t xml:space="preserve">Andrew N. Friedman </w:t>
            </w:r>
          </w:p>
          <w:p w:rsidR="00C2057A" w:rsidRPr="00342B3D" w:rsidRDefault="00C2057A" w:rsidP="00C2057A">
            <w:pPr>
              <w:pStyle w:val="Default"/>
              <w:rPr>
                <w:rFonts w:ascii="Courier New" w:hAnsi="Courier New" w:cs="Courier New"/>
                <w:b/>
                <w:sz w:val="16"/>
                <w:szCs w:val="16"/>
              </w:rPr>
            </w:pPr>
            <w:r w:rsidRPr="00342B3D">
              <w:rPr>
                <w:rFonts w:ascii="Courier New" w:hAnsi="Courier New" w:cs="Courier New"/>
                <w:b/>
                <w:sz w:val="16"/>
                <w:szCs w:val="16"/>
              </w:rPr>
              <w:lastRenderedPageBreak/>
              <w:t xml:space="preserve">Douglas J. McNamara </w:t>
            </w:r>
          </w:p>
          <w:p w:rsidR="00C2057A" w:rsidRPr="00342B3D" w:rsidRDefault="00C2057A" w:rsidP="00C2057A">
            <w:pPr>
              <w:pStyle w:val="Default"/>
              <w:rPr>
                <w:rFonts w:ascii="Courier New" w:hAnsi="Courier New" w:cs="Courier New"/>
                <w:b/>
                <w:sz w:val="16"/>
                <w:szCs w:val="16"/>
              </w:rPr>
            </w:pPr>
            <w:r w:rsidRPr="00342B3D">
              <w:rPr>
                <w:rFonts w:ascii="Courier New" w:hAnsi="Courier New" w:cs="Courier New"/>
                <w:b/>
                <w:sz w:val="16"/>
                <w:szCs w:val="16"/>
              </w:rPr>
              <w:t xml:space="preserve">1100 New York Avenue, N.W. </w:t>
            </w:r>
          </w:p>
          <w:p w:rsidR="00C2057A" w:rsidRPr="00342B3D" w:rsidRDefault="00C2057A" w:rsidP="00C2057A">
            <w:pPr>
              <w:pStyle w:val="Default"/>
              <w:rPr>
                <w:rFonts w:ascii="Courier New" w:hAnsi="Courier New" w:cs="Courier New"/>
                <w:b/>
                <w:sz w:val="16"/>
                <w:szCs w:val="16"/>
              </w:rPr>
            </w:pPr>
            <w:r w:rsidRPr="00342B3D">
              <w:rPr>
                <w:rFonts w:ascii="Courier New" w:hAnsi="Courier New" w:cs="Courier New"/>
                <w:b/>
                <w:sz w:val="16"/>
                <w:szCs w:val="16"/>
              </w:rPr>
              <w:t xml:space="preserve">Suite 500, East Tower </w:t>
            </w:r>
          </w:p>
          <w:p w:rsidR="00C2057A" w:rsidRPr="00607627" w:rsidRDefault="00C2057A" w:rsidP="00C2057A">
            <w:pPr>
              <w:pStyle w:val="PlainText"/>
              <w:jc w:val="left"/>
              <w:rPr>
                <w:rFonts w:ascii="Courier New" w:hAnsi="Courier New" w:cs="Courier New"/>
                <w:b/>
                <w:color w:val="000000" w:themeColor="text1"/>
                <w:sz w:val="20"/>
                <w:szCs w:val="20"/>
              </w:rPr>
            </w:pPr>
            <w:r w:rsidRPr="00342B3D">
              <w:rPr>
                <w:rFonts w:ascii="Courier New" w:hAnsi="Courier New" w:cs="Courier New"/>
                <w:b/>
                <w:sz w:val="16"/>
                <w:szCs w:val="16"/>
              </w:rPr>
              <w:t>Washington, D.C. 20005-3964</w:t>
            </w:r>
            <w:r w:rsidRPr="00607627">
              <w:rPr>
                <w:sz w:val="26"/>
                <w:szCs w:val="26"/>
              </w:rPr>
              <w:t xml:space="preserve"> </w:t>
            </w:r>
          </w:p>
        </w:tc>
      </w:tr>
      <w:tr w:rsidR="00C2057A" w:rsidRPr="009168C3" w:rsidTr="002002D2">
        <w:tc>
          <w:tcPr>
            <w:tcW w:w="1353" w:type="dxa"/>
          </w:tcPr>
          <w:p w:rsidR="00C2057A" w:rsidRPr="00607627" w:rsidRDefault="00C2057A" w:rsidP="00861B8B">
            <w:pPr>
              <w:pStyle w:val="PlainText"/>
              <w:rPr>
                <w:rFonts w:ascii="Courier New" w:hAnsi="Courier New" w:cs="Courier New"/>
                <w:b/>
                <w:color w:val="000000" w:themeColor="text1"/>
                <w:sz w:val="20"/>
                <w:szCs w:val="20"/>
              </w:rPr>
            </w:pPr>
          </w:p>
          <w:p w:rsidR="00300865" w:rsidRPr="00607627" w:rsidRDefault="00300865" w:rsidP="00861B8B">
            <w:pPr>
              <w:pStyle w:val="PlainTex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9-30-2015</w:t>
            </w:r>
          </w:p>
          <w:p w:rsidR="00C2057A" w:rsidRPr="00607627" w:rsidRDefault="00C2057A" w:rsidP="00861B8B">
            <w:pPr>
              <w:pStyle w:val="PlainText"/>
              <w:rPr>
                <w:rFonts w:ascii="Courier New" w:hAnsi="Courier New" w:cs="Courier New"/>
                <w:b/>
                <w:color w:val="000000" w:themeColor="text1"/>
                <w:sz w:val="20"/>
                <w:szCs w:val="20"/>
              </w:rPr>
            </w:pPr>
          </w:p>
        </w:tc>
        <w:tc>
          <w:tcPr>
            <w:tcW w:w="1620" w:type="dxa"/>
          </w:tcPr>
          <w:p w:rsidR="00C2057A" w:rsidRPr="00607627" w:rsidRDefault="00C2057A" w:rsidP="00F8194E">
            <w:pPr>
              <w:pStyle w:val="PlainText"/>
              <w:rPr>
                <w:rFonts w:ascii="Courier New" w:hAnsi="Courier New" w:cs="Courier New"/>
                <w:b/>
                <w:color w:val="000000" w:themeColor="text1"/>
                <w:sz w:val="20"/>
                <w:szCs w:val="20"/>
              </w:rPr>
            </w:pPr>
          </w:p>
          <w:p w:rsidR="00300865" w:rsidRPr="00607627" w:rsidRDefault="00300865" w:rsidP="00F8194E">
            <w:pPr>
              <w:pStyle w:val="PlainTex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08-CV-122</w:t>
            </w:r>
          </w:p>
        </w:tc>
        <w:tc>
          <w:tcPr>
            <w:tcW w:w="1800" w:type="dxa"/>
          </w:tcPr>
          <w:p w:rsidR="00C2057A" w:rsidRPr="00607627" w:rsidRDefault="00C2057A" w:rsidP="00861B8B">
            <w:pPr>
              <w:pStyle w:val="PlainText"/>
              <w:rPr>
                <w:rFonts w:ascii="Courier New" w:hAnsi="Courier New" w:cs="Courier New"/>
                <w:b/>
                <w:color w:val="000000" w:themeColor="text1"/>
                <w:sz w:val="20"/>
                <w:szCs w:val="20"/>
              </w:rPr>
            </w:pPr>
          </w:p>
          <w:p w:rsidR="00300865" w:rsidRPr="00607627" w:rsidRDefault="00300865" w:rsidP="00861B8B">
            <w:pPr>
              <w:pStyle w:val="PlainTex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(S.D. Ohio)</w:t>
            </w:r>
          </w:p>
        </w:tc>
        <w:tc>
          <w:tcPr>
            <w:tcW w:w="5940" w:type="dxa"/>
          </w:tcPr>
          <w:p w:rsidR="00C2057A" w:rsidRPr="00607627" w:rsidRDefault="00C2057A" w:rsidP="00F8194E">
            <w:pPr>
              <w:pStyle w:val="PlainText"/>
              <w:jc w:val="left"/>
              <w:rPr>
                <w:rFonts w:ascii="Courier New" w:hAnsi="Courier New" w:cs="Courier New"/>
                <w:b/>
                <w:color w:val="000000" w:themeColor="text1"/>
                <w:sz w:val="20"/>
                <w:szCs w:val="20"/>
              </w:rPr>
            </w:pPr>
          </w:p>
          <w:p w:rsidR="00BF1804" w:rsidRPr="00607627" w:rsidRDefault="00BF1804" w:rsidP="00F8194E">
            <w:pPr>
              <w:pStyle w:val="PlainText"/>
              <w:jc w:val="lef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Arlington Video Pr</w:t>
            </w:r>
            <w:r w:rsidR="005048E0" w:rsidRPr="00607627">
              <w:rPr>
                <w:rFonts w:ascii="Courier New" w:hAnsi="Courier New" w:cs="Courier New"/>
                <w:b/>
                <w:color w:val="000000" w:themeColor="text1"/>
                <w:sz w:val="20"/>
                <w:szCs w:val="20"/>
              </w:rPr>
              <w:t>o</w:t>
            </w:r>
            <w:r w:rsidRPr="00607627">
              <w:rPr>
                <w:rFonts w:ascii="Courier New" w:hAnsi="Courier New" w:cs="Courier New"/>
                <w:b/>
                <w:color w:val="000000" w:themeColor="text1"/>
                <w:sz w:val="20"/>
                <w:szCs w:val="20"/>
              </w:rPr>
              <w:t>ductions, Inc. v. Fifth Third Bank</w:t>
            </w:r>
          </w:p>
          <w:p w:rsidR="005048E0" w:rsidRDefault="005048E0" w:rsidP="00342B3D">
            <w:pPr>
              <w:pStyle w:val="PlainText"/>
              <w:jc w:val="left"/>
              <w:rPr>
                <w:rFonts w:ascii="Courier New" w:hAnsi="Courier New" w:cs="Courier New"/>
                <w:color w:val="000000" w:themeColor="text1"/>
                <w:sz w:val="20"/>
                <w:szCs w:val="20"/>
              </w:rPr>
            </w:pPr>
            <w:r w:rsidRPr="00607627">
              <w:rPr>
                <w:rFonts w:ascii="Courier New" w:hAnsi="Courier New" w:cs="Courier New"/>
                <w:color w:val="000000" w:themeColor="text1"/>
                <w:sz w:val="20"/>
                <w:szCs w:val="20"/>
              </w:rPr>
              <w:t>Business</w:t>
            </w:r>
            <w:r w:rsidR="00342B3D">
              <w:rPr>
                <w:rFonts w:ascii="Courier New" w:hAnsi="Courier New" w:cs="Courier New"/>
                <w:color w:val="000000" w:themeColor="text1"/>
                <w:sz w:val="20"/>
                <w:szCs w:val="20"/>
              </w:rPr>
              <w:t>-customer-</w:t>
            </w:r>
            <w:r w:rsidRPr="00607627">
              <w:rPr>
                <w:rFonts w:ascii="Courier New" w:hAnsi="Courier New" w:cs="Courier New"/>
                <w:color w:val="000000" w:themeColor="text1"/>
                <w:sz w:val="20"/>
                <w:szCs w:val="20"/>
              </w:rPr>
              <w:t>plaintiff alleges that Defendant did not disclose that it was charging certain fees and/or did not disclose to some business checking account holders that it was increasing the amount of certain fees already being charged.  The Class Period is from 12-1-2002 to 2-28-2013.</w:t>
            </w:r>
          </w:p>
          <w:p w:rsidR="00342B3D" w:rsidRPr="00607627" w:rsidRDefault="00342B3D" w:rsidP="00342B3D">
            <w:pPr>
              <w:pStyle w:val="PlainText"/>
              <w:jc w:val="left"/>
              <w:rPr>
                <w:rFonts w:ascii="Courier New" w:hAnsi="Courier New" w:cs="Courier New"/>
                <w:color w:val="000000" w:themeColor="text1"/>
                <w:sz w:val="20"/>
                <w:szCs w:val="20"/>
              </w:rPr>
            </w:pPr>
          </w:p>
        </w:tc>
        <w:tc>
          <w:tcPr>
            <w:tcW w:w="1530" w:type="dxa"/>
          </w:tcPr>
          <w:p w:rsidR="00C2057A" w:rsidRPr="00607627" w:rsidRDefault="00C2057A" w:rsidP="00F8194E">
            <w:pPr>
              <w:pStyle w:val="PlainText"/>
              <w:rPr>
                <w:rFonts w:ascii="Courier New" w:hAnsi="Courier New" w:cs="Courier New"/>
                <w:b/>
                <w:color w:val="000000" w:themeColor="text1"/>
                <w:sz w:val="20"/>
                <w:szCs w:val="20"/>
              </w:rPr>
            </w:pPr>
          </w:p>
          <w:p w:rsidR="005048E0" w:rsidRPr="00607627" w:rsidRDefault="005048E0" w:rsidP="00F8194E">
            <w:pPr>
              <w:pStyle w:val="PlainTex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Not set yet</w:t>
            </w:r>
          </w:p>
        </w:tc>
        <w:tc>
          <w:tcPr>
            <w:tcW w:w="2880" w:type="dxa"/>
          </w:tcPr>
          <w:p w:rsidR="00C2057A" w:rsidRPr="00607627" w:rsidRDefault="00C2057A" w:rsidP="00F8194E">
            <w:pPr>
              <w:pStyle w:val="PlainText"/>
              <w:jc w:val="left"/>
              <w:rPr>
                <w:rFonts w:ascii="Courier New" w:hAnsi="Courier New" w:cs="Courier New"/>
                <w:b/>
                <w:color w:val="000000" w:themeColor="text1"/>
                <w:sz w:val="20"/>
                <w:szCs w:val="20"/>
              </w:rPr>
            </w:pPr>
          </w:p>
          <w:p w:rsidR="005048E0" w:rsidRPr="00607627" w:rsidRDefault="005048E0" w:rsidP="00F8194E">
            <w:pPr>
              <w:pStyle w:val="PlainText"/>
              <w:jc w:val="lef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For more information visit or call:</w:t>
            </w:r>
          </w:p>
          <w:p w:rsidR="005048E0" w:rsidRPr="00607627" w:rsidRDefault="005048E0" w:rsidP="00F8194E">
            <w:pPr>
              <w:pStyle w:val="PlainText"/>
              <w:jc w:val="left"/>
              <w:rPr>
                <w:rFonts w:ascii="Courier New" w:hAnsi="Courier New" w:cs="Courier New"/>
                <w:b/>
                <w:color w:val="000000" w:themeColor="text1"/>
                <w:sz w:val="20"/>
                <w:szCs w:val="20"/>
              </w:rPr>
            </w:pPr>
          </w:p>
          <w:p w:rsidR="005048E0" w:rsidRPr="00607627" w:rsidRDefault="0050609E" w:rsidP="00F8194E">
            <w:pPr>
              <w:pStyle w:val="PlainText"/>
              <w:jc w:val="left"/>
              <w:rPr>
                <w:rFonts w:ascii="Courier New" w:hAnsi="Courier New" w:cs="Courier New"/>
                <w:b/>
                <w:color w:val="000000" w:themeColor="text1"/>
                <w:sz w:val="20"/>
                <w:szCs w:val="20"/>
              </w:rPr>
            </w:pPr>
            <w:hyperlink r:id="rId15" w:history="1">
              <w:r w:rsidR="005048E0" w:rsidRPr="00607627">
                <w:rPr>
                  <w:rStyle w:val="Hyperlink"/>
                  <w:rFonts w:ascii="Courier New" w:hAnsi="Courier New" w:cs="Courier New"/>
                  <w:b/>
                  <w:sz w:val="20"/>
                  <w:szCs w:val="20"/>
                </w:rPr>
                <w:t>www.avplawsuit.com</w:t>
              </w:r>
            </w:hyperlink>
          </w:p>
          <w:p w:rsidR="005048E0" w:rsidRPr="00607627" w:rsidRDefault="005048E0" w:rsidP="00F8194E">
            <w:pPr>
              <w:pStyle w:val="PlainText"/>
              <w:jc w:val="left"/>
              <w:rPr>
                <w:rFonts w:ascii="Courier New" w:hAnsi="Courier New" w:cs="Courier New"/>
                <w:b/>
                <w:color w:val="000000" w:themeColor="text1"/>
                <w:sz w:val="20"/>
                <w:szCs w:val="20"/>
              </w:rPr>
            </w:pPr>
          </w:p>
          <w:p w:rsidR="005048E0" w:rsidRDefault="005048E0" w:rsidP="00F8194E">
            <w:pPr>
              <w:pStyle w:val="PlainText"/>
              <w:jc w:val="left"/>
              <w:rPr>
                <w:rFonts w:ascii="Courier New" w:hAnsi="Courier New" w:cs="Courier New"/>
                <w:b/>
                <w:color w:val="000000" w:themeColor="text1"/>
                <w:sz w:val="20"/>
                <w:szCs w:val="20"/>
              </w:rPr>
            </w:pPr>
            <w:r w:rsidRPr="00607627">
              <w:rPr>
                <w:rFonts w:ascii="Courier New" w:hAnsi="Courier New" w:cs="Courier New"/>
                <w:b/>
                <w:color w:val="000000" w:themeColor="text1"/>
                <w:sz w:val="20"/>
                <w:szCs w:val="20"/>
              </w:rPr>
              <w:t>1 866 590-8523 (Ph.)</w:t>
            </w:r>
          </w:p>
          <w:p w:rsidR="005048E0" w:rsidRDefault="005048E0" w:rsidP="00F8194E">
            <w:pPr>
              <w:pStyle w:val="PlainText"/>
              <w:jc w:val="left"/>
              <w:rPr>
                <w:rFonts w:ascii="Courier New" w:hAnsi="Courier New" w:cs="Courier New"/>
                <w:b/>
                <w:color w:val="000000" w:themeColor="text1"/>
                <w:sz w:val="20"/>
                <w:szCs w:val="20"/>
              </w:rPr>
            </w:pPr>
          </w:p>
        </w:tc>
      </w:tr>
    </w:tbl>
    <w:p w:rsidR="00846A5E" w:rsidRPr="009168C3" w:rsidRDefault="00846A5E">
      <w:pPr>
        <w:jc w:val="left"/>
        <w:rPr>
          <w:rFonts w:ascii="Courier New" w:hAnsi="Courier New" w:cs="Courier New"/>
          <w:color w:val="000000" w:themeColor="text1"/>
          <w:sz w:val="20"/>
          <w:szCs w:val="20"/>
        </w:rPr>
      </w:pPr>
    </w:p>
    <w:p w:rsidR="00D76CCD" w:rsidRPr="002C6872" w:rsidRDefault="00D76CCD">
      <w:pPr>
        <w:jc w:val="left"/>
        <w:rPr>
          <w:rFonts w:ascii="Courier New" w:hAnsi="Courier New" w:cs="Courier New"/>
          <w:sz w:val="20"/>
          <w:szCs w:val="20"/>
        </w:rPr>
      </w:pPr>
    </w:p>
    <w:sectPr w:rsidR="00D76CCD" w:rsidRPr="002C6872" w:rsidSect="00810306">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09E" w:rsidRDefault="0050609E" w:rsidP="004538E3">
      <w:pPr>
        <w:spacing w:after="0"/>
      </w:pPr>
      <w:r>
        <w:separator/>
      </w:r>
    </w:p>
  </w:endnote>
  <w:endnote w:type="continuationSeparator" w:id="0">
    <w:p w:rsidR="0050609E" w:rsidRDefault="0050609E"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68" w:rsidRDefault="009E29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50609E" w:rsidRDefault="0050609E">
        <w:pPr>
          <w:pStyle w:val="Footer"/>
        </w:pPr>
        <w:r>
          <w:fldChar w:fldCharType="begin"/>
        </w:r>
        <w:r>
          <w:instrText xml:space="preserve"> PAGE   \* MERGEFORMAT </w:instrText>
        </w:r>
        <w:r>
          <w:fldChar w:fldCharType="separate"/>
        </w:r>
        <w:r w:rsidR="009E2968">
          <w:rPr>
            <w:noProof/>
          </w:rPr>
          <w:t>1</w:t>
        </w:r>
        <w:r>
          <w:rPr>
            <w:noProof/>
          </w:rPr>
          <w:fldChar w:fldCharType="end"/>
        </w:r>
      </w:p>
    </w:sdtContent>
  </w:sdt>
  <w:p w:rsidR="0050609E" w:rsidRDefault="0050609E">
    <w:pPr>
      <w:pStyle w:val="Footer"/>
    </w:pPr>
  </w:p>
  <w:p w:rsidR="0050609E" w:rsidRDefault="0050609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68" w:rsidRDefault="009E2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09E" w:rsidRDefault="0050609E" w:rsidP="004538E3">
      <w:pPr>
        <w:spacing w:after="0"/>
      </w:pPr>
      <w:r>
        <w:separator/>
      </w:r>
    </w:p>
  </w:footnote>
  <w:footnote w:type="continuationSeparator" w:id="0">
    <w:p w:rsidR="0050609E" w:rsidRDefault="0050609E"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68" w:rsidRDefault="009E29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9E" w:rsidRDefault="0050609E">
    <w:pPr>
      <w:pStyle w:val="Header"/>
    </w:pPr>
  </w:p>
  <w:p w:rsidR="0050609E" w:rsidRDefault="0050609E" w:rsidP="007A1456">
    <w:pPr>
      <w:pStyle w:val="PlainText"/>
      <w:rPr>
        <w:rFonts w:ascii="Courier New" w:hAnsi="Courier New" w:cs="Courier New"/>
        <w:b/>
      </w:rPr>
    </w:pPr>
    <w:r>
      <w:rPr>
        <w:rFonts w:ascii="Courier New" w:hAnsi="Courier New" w:cs="Courier New"/>
        <w:b/>
      </w:rPr>
      <w:t>Class Action Fairness Act (CAFA) Notices</w:t>
    </w:r>
  </w:p>
  <w:p w:rsidR="0050609E" w:rsidRDefault="0050609E" w:rsidP="007A1456">
    <w:pPr>
      <w:pStyle w:val="PlainText"/>
      <w:rPr>
        <w:rFonts w:ascii="Courier New" w:hAnsi="Courier New" w:cs="Courier New"/>
        <w:b/>
      </w:rPr>
    </w:pPr>
    <w:r>
      <w:rPr>
        <w:rFonts w:ascii="Courier New" w:hAnsi="Courier New" w:cs="Courier New"/>
        <w:b/>
      </w:rPr>
      <w:t xml:space="preserve"> </w:t>
    </w:r>
    <w:bookmarkStart w:id="0" w:name="_GoBack"/>
    <w:bookmarkEnd w:id="0"/>
    <w:r>
      <w:rPr>
        <w:rFonts w:ascii="Courier New" w:hAnsi="Courier New" w:cs="Courier New"/>
        <w:b/>
      </w:rPr>
      <w:t>September 2015, to the</w:t>
    </w:r>
  </w:p>
  <w:p w:rsidR="0050609E" w:rsidRPr="00595659" w:rsidRDefault="0050609E"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50609E" w:rsidRPr="00595659" w:rsidRDefault="0050609E"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50609E" w:rsidRPr="004538E3" w:rsidRDefault="0050609E" w:rsidP="004538E3">
    <w:pPr>
      <w:pStyle w:val="PlainText"/>
      <w:rPr>
        <w:rFonts w:ascii="Courier New" w:hAnsi="Courier New" w:cs="Courier Ne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68" w:rsidRDefault="009E2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17755"/>
    <w:rsid w:val="00021C93"/>
    <w:rsid w:val="00032A8C"/>
    <w:rsid w:val="00040A7E"/>
    <w:rsid w:val="00057ED3"/>
    <w:rsid w:val="00061881"/>
    <w:rsid w:val="00065743"/>
    <w:rsid w:val="00072C67"/>
    <w:rsid w:val="00073DAC"/>
    <w:rsid w:val="00074207"/>
    <w:rsid w:val="00074A45"/>
    <w:rsid w:val="00085846"/>
    <w:rsid w:val="0009042A"/>
    <w:rsid w:val="000C1606"/>
    <w:rsid w:val="000C58B1"/>
    <w:rsid w:val="000C6CF4"/>
    <w:rsid w:val="000D0075"/>
    <w:rsid w:val="000D054C"/>
    <w:rsid w:val="000E0923"/>
    <w:rsid w:val="000E419E"/>
    <w:rsid w:val="000E6A59"/>
    <w:rsid w:val="000E7B8F"/>
    <w:rsid w:val="000F305A"/>
    <w:rsid w:val="00101D17"/>
    <w:rsid w:val="00104B99"/>
    <w:rsid w:val="00106868"/>
    <w:rsid w:val="00106DB1"/>
    <w:rsid w:val="001145C9"/>
    <w:rsid w:val="00127CB5"/>
    <w:rsid w:val="0013230B"/>
    <w:rsid w:val="00132B2C"/>
    <w:rsid w:val="00134EF5"/>
    <w:rsid w:val="00143F11"/>
    <w:rsid w:val="00150E77"/>
    <w:rsid w:val="001519D2"/>
    <w:rsid w:val="00152EBD"/>
    <w:rsid w:val="001601A6"/>
    <w:rsid w:val="0016672F"/>
    <w:rsid w:val="001722A8"/>
    <w:rsid w:val="00172AD9"/>
    <w:rsid w:val="00174B5A"/>
    <w:rsid w:val="00181F48"/>
    <w:rsid w:val="0018718E"/>
    <w:rsid w:val="00197EBF"/>
    <w:rsid w:val="001A7BC8"/>
    <w:rsid w:val="001B1B54"/>
    <w:rsid w:val="001B28F1"/>
    <w:rsid w:val="001C0579"/>
    <w:rsid w:val="001C22C3"/>
    <w:rsid w:val="001C6938"/>
    <w:rsid w:val="001D546D"/>
    <w:rsid w:val="001F4A25"/>
    <w:rsid w:val="001F717E"/>
    <w:rsid w:val="002002D2"/>
    <w:rsid w:val="002069F3"/>
    <w:rsid w:val="00212170"/>
    <w:rsid w:val="0021773E"/>
    <w:rsid w:val="002242BB"/>
    <w:rsid w:val="00230470"/>
    <w:rsid w:val="002316D4"/>
    <w:rsid w:val="00231752"/>
    <w:rsid w:val="00234ED3"/>
    <w:rsid w:val="002411DA"/>
    <w:rsid w:val="00246EA7"/>
    <w:rsid w:val="00257E18"/>
    <w:rsid w:val="002616C3"/>
    <w:rsid w:val="002647B9"/>
    <w:rsid w:val="00265639"/>
    <w:rsid w:val="00266651"/>
    <w:rsid w:val="00275AA6"/>
    <w:rsid w:val="0027686A"/>
    <w:rsid w:val="0027715E"/>
    <w:rsid w:val="002B1C4D"/>
    <w:rsid w:val="002C0C2C"/>
    <w:rsid w:val="002C6872"/>
    <w:rsid w:val="002D1482"/>
    <w:rsid w:val="002D2EC2"/>
    <w:rsid w:val="002D3F7E"/>
    <w:rsid w:val="002E4AFE"/>
    <w:rsid w:val="002F18F3"/>
    <w:rsid w:val="00300865"/>
    <w:rsid w:val="00313295"/>
    <w:rsid w:val="00315370"/>
    <w:rsid w:val="00315EA6"/>
    <w:rsid w:val="0032066C"/>
    <w:rsid w:val="003256E4"/>
    <w:rsid w:val="00330F30"/>
    <w:rsid w:val="00342B3D"/>
    <w:rsid w:val="00352CB0"/>
    <w:rsid w:val="00356EE9"/>
    <w:rsid w:val="003744E9"/>
    <w:rsid w:val="00381C76"/>
    <w:rsid w:val="003911B5"/>
    <w:rsid w:val="0039386A"/>
    <w:rsid w:val="003940D5"/>
    <w:rsid w:val="003964FD"/>
    <w:rsid w:val="003A67E2"/>
    <w:rsid w:val="003A6BA2"/>
    <w:rsid w:val="003B3801"/>
    <w:rsid w:val="003C0AD7"/>
    <w:rsid w:val="003C46D8"/>
    <w:rsid w:val="003C5395"/>
    <w:rsid w:val="003C5C7C"/>
    <w:rsid w:val="003E248A"/>
    <w:rsid w:val="003E7A27"/>
    <w:rsid w:val="003F1C17"/>
    <w:rsid w:val="003F26A5"/>
    <w:rsid w:val="003F3391"/>
    <w:rsid w:val="003F463E"/>
    <w:rsid w:val="003F7A55"/>
    <w:rsid w:val="00414249"/>
    <w:rsid w:val="00416347"/>
    <w:rsid w:val="004178B7"/>
    <w:rsid w:val="0042633F"/>
    <w:rsid w:val="00426973"/>
    <w:rsid w:val="004320C3"/>
    <w:rsid w:val="00432FC6"/>
    <w:rsid w:val="00433D73"/>
    <w:rsid w:val="0044285D"/>
    <w:rsid w:val="00450FF1"/>
    <w:rsid w:val="004538E3"/>
    <w:rsid w:val="00455B39"/>
    <w:rsid w:val="0047053D"/>
    <w:rsid w:val="0047365A"/>
    <w:rsid w:val="00475DEF"/>
    <w:rsid w:val="004946B9"/>
    <w:rsid w:val="00497278"/>
    <w:rsid w:val="004A124E"/>
    <w:rsid w:val="004B403A"/>
    <w:rsid w:val="004B5A10"/>
    <w:rsid w:val="004E164B"/>
    <w:rsid w:val="004F4403"/>
    <w:rsid w:val="004F6030"/>
    <w:rsid w:val="005011EA"/>
    <w:rsid w:val="00502229"/>
    <w:rsid w:val="005032D5"/>
    <w:rsid w:val="005048E0"/>
    <w:rsid w:val="0050609E"/>
    <w:rsid w:val="00506F0D"/>
    <w:rsid w:val="00510282"/>
    <w:rsid w:val="0051433D"/>
    <w:rsid w:val="005156A1"/>
    <w:rsid w:val="00517E60"/>
    <w:rsid w:val="00524FF8"/>
    <w:rsid w:val="00531914"/>
    <w:rsid w:val="0053663E"/>
    <w:rsid w:val="0054151D"/>
    <w:rsid w:val="00547996"/>
    <w:rsid w:val="0055322D"/>
    <w:rsid w:val="00554C23"/>
    <w:rsid w:val="00557ACE"/>
    <w:rsid w:val="005611F9"/>
    <w:rsid w:val="00561512"/>
    <w:rsid w:val="00561551"/>
    <w:rsid w:val="00563180"/>
    <w:rsid w:val="005761ED"/>
    <w:rsid w:val="005838AA"/>
    <w:rsid w:val="0059352D"/>
    <w:rsid w:val="00594957"/>
    <w:rsid w:val="00595659"/>
    <w:rsid w:val="005A187E"/>
    <w:rsid w:val="005A1F4F"/>
    <w:rsid w:val="005A7D9B"/>
    <w:rsid w:val="005B7980"/>
    <w:rsid w:val="005C1B2E"/>
    <w:rsid w:val="005C4EDF"/>
    <w:rsid w:val="005C6F90"/>
    <w:rsid w:val="005D49E0"/>
    <w:rsid w:val="005E3F9D"/>
    <w:rsid w:val="005F155B"/>
    <w:rsid w:val="005F46AF"/>
    <w:rsid w:val="005F67BF"/>
    <w:rsid w:val="005F7834"/>
    <w:rsid w:val="00601791"/>
    <w:rsid w:val="00607627"/>
    <w:rsid w:val="006173ED"/>
    <w:rsid w:val="0062196B"/>
    <w:rsid w:val="00622FAA"/>
    <w:rsid w:val="00646247"/>
    <w:rsid w:val="006475BD"/>
    <w:rsid w:val="0065235F"/>
    <w:rsid w:val="00660734"/>
    <w:rsid w:val="00663F3A"/>
    <w:rsid w:val="00684311"/>
    <w:rsid w:val="00692A81"/>
    <w:rsid w:val="006A797E"/>
    <w:rsid w:val="006C4665"/>
    <w:rsid w:val="006C6A6D"/>
    <w:rsid w:val="006C6BA8"/>
    <w:rsid w:val="006D1D97"/>
    <w:rsid w:val="006D7C7E"/>
    <w:rsid w:val="006E63B5"/>
    <w:rsid w:val="006F291F"/>
    <w:rsid w:val="006F73AB"/>
    <w:rsid w:val="00705498"/>
    <w:rsid w:val="00713E67"/>
    <w:rsid w:val="007167C0"/>
    <w:rsid w:val="00721C59"/>
    <w:rsid w:val="00723D83"/>
    <w:rsid w:val="007248DF"/>
    <w:rsid w:val="007257D6"/>
    <w:rsid w:val="00734153"/>
    <w:rsid w:val="007359BA"/>
    <w:rsid w:val="007501DC"/>
    <w:rsid w:val="0075714B"/>
    <w:rsid w:val="00763CD0"/>
    <w:rsid w:val="007648E6"/>
    <w:rsid w:val="00782644"/>
    <w:rsid w:val="00782E00"/>
    <w:rsid w:val="00785D8C"/>
    <w:rsid w:val="00790C1D"/>
    <w:rsid w:val="00791F27"/>
    <w:rsid w:val="00793606"/>
    <w:rsid w:val="007972C3"/>
    <w:rsid w:val="00797FD8"/>
    <w:rsid w:val="007A1456"/>
    <w:rsid w:val="007A37E2"/>
    <w:rsid w:val="007C143F"/>
    <w:rsid w:val="007C2076"/>
    <w:rsid w:val="007C6282"/>
    <w:rsid w:val="007D20DB"/>
    <w:rsid w:val="007E376C"/>
    <w:rsid w:val="007E4F58"/>
    <w:rsid w:val="007E58BF"/>
    <w:rsid w:val="007E798C"/>
    <w:rsid w:val="007F04B4"/>
    <w:rsid w:val="00803E02"/>
    <w:rsid w:val="00806BD4"/>
    <w:rsid w:val="00810306"/>
    <w:rsid w:val="00812BE8"/>
    <w:rsid w:val="00822281"/>
    <w:rsid w:val="00834215"/>
    <w:rsid w:val="0083621B"/>
    <w:rsid w:val="00837CCB"/>
    <w:rsid w:val="00845520"/>
    <w:rsid w:val="00846A5E"/>
    <w:rsid w:val="008602B2"/>
    <w:rsid w:val="00860405"/>
    <w:rsid w:val="00861B8B"/>
    <w:rsid w:val="00862C9A"/>
    <w:rsid w:val="008636E3"/>
    <w:rsid w:val="00866BA5"/>
    <w:rsid w:val="00873B96"/>
    <w:rsid w:val="00877410"/>
    <w:rsid w:val="00881ED6"/>
    <w:rsid w:val="00883480"/>
    <w:rsid w:val="008863C5"/>
    <w:rsid w:val="008876F9"/>
    <w:rsid w:val="00894785"/>
    <w:rsid w:val="00897970"/>
    <w:rsid w:val="008A605D"/>
    <w:rsid w:val="008B10DB"/>
    <w:rsid w:val="008B6E88"/>
    <w:rsid w:val="008C092D"/>
    <w:rsid w:val="008C2B01"/>
    <w:rsid w:val="008C5396"/>
    <w:rsid w:val="008D1EE0"/>
    <w:rsid w:val="008D2504"/>
    <w:rsid w:val="008D738F"/>
    <w:rsid w:val="008E2B94"/>
    <w:rsid w:val="008E3B10"/>
    <w:rsid w:val="008F0B1B"/>
    <w:rsid w:val="008F57F2"/>
    <w:rsid w:val="008F5929"/>
    <w:rsid w:val="008F7463"/>
    <w:rsid w:val="00903426"/>
    <w:rsid w:val="00906D00"/>
    <w:rsid w:val="009102C4"/>
    <w:rsid w:val="00910E41"/>
    <w:rsid w:val="00916069"/>
    <w:rsid w:val="009168C3"/>
    <w:rsid w:val="009169BD"/>
    <w:rsid w:val="00920B61"/>
    <w:rsid w:val="00930B4F"/>
    <w:rsid w:val="00934D0C"/>
    <w:rsid w:val="00946426"/>
    <w:rsid w:val="00953FE9"/>
    <w:rsid w:val="009547EE"/>
    <w:rsid w:val="00960DA2"/>
    <w:rsid w:val="0096119C"/>
    <w:rsid w:val="0096166C"/>
    <w:rsid w:val="00971065"/>
    <w:rsid w:val="00976434"/>
    <w:rsid w:val="0098481F"/>
    <w:rsid w:val="00990909"/>
    <w:rsid w:val="00992E90"/>
    <w:rsid w:val="009965E8"/>
    <w:rsid w:val="009A393B"/>
    <w:rsid w:val="009A5633"/>
    <w:rsid w:val="009C0BFF"/>
    <w:rsid w:val="009C1443"/>
    <w:rsid w:val="009C5FCA"/>
    <w:rsid w:val="009D0BE8"/>
    <w:rsid w:val="009D0EB2"/>
    <w:rsid w:val="009D772A"/>
    <w:rsid w:val="009E2420"/>
    <w:rsid w:val="009E2968"/>
    <w:rsid w:val="009E61EA"/>
    <w:rsid w:val="009F4B3C"/>
    <w:rsid w:val="009F5B58"/>
    <w:rsid w:val="009F5CDD"/>
    <w:rsid w:val="00A11633"/>
    <w:rsid w:val="00A1683F"/>
    <w:rsid w:val="00A16F94"/>
    <w:rsid w:val="00A174B6"/>
    <w:rsid w:val="00A2000A"/>
    <w:rsid w:val="00A2791A"/>
    <w:rsid w:val="00A30238"/>
    <w:rsid w:val="00A3430D"/>
    <w:rsid w:val="00A5325C"/>
    <w:rsid w:val="00A55875"/>
    <w:rsid w:val="00A5590C"/>
    <w:rsid w:val="00A744CB"/>
    <w:rsid w:val="00A762C8"/>
    <w:rsid w:val="00A7716F"/>
    <w:rsid w:val="00A82231"/>
    <w:rsid w:val="00A85D40"/>
    <w:rsid w:val="00A93DAC"/>
    <w:rsid w:val="00A945CB"/>
    <w:rsid w:val="00AA22FA"/>
    <w:rsid w:val="00AB3352"/>
    <w:rsid w:val="00AB4912"/>
    <w:rsid w:val="00AB6399"/>
    <w:rsid w:val="00AB784B"/>
    <w:rsid w:val="00AC4C26"/>
    <w:rsid w:val="00AD5F44"/>
    <w:rsid w:val="00AE2080"/>
    <w:rsid w:val="00AE2C12"/>
    <w:rsid w:val="00AE3116"/>
    <w:rsid w:val="00AE51D9"/>
    <w:rsid w:val="00AE6720"/>
    <w:rsid w:val="00AF3A76"/>
    <w:rsid w:val="00AF6B28"/>
    <w:rsid w:val="00B00BE1"/>
    <w:rsid w:val="00B05E3B"/>
    <w:rsid w:val="00B06082"/>
    <w:rsid w:val="00B1531B"/>
    <w:rsid w:val="00B1641F"/>
    <w:rsid w:val="00B16F61"/>
    <w:rsid w:val="00B2055A"/>
    <w:rsid w:val="00B539EE"/>
    <w:rsid w:val="00B560C2"/>
    <w:rsid w:val="00B61AAB"/>
    <w:rsid w:val="00B65862"/>
    <w:rsid w:val="00B74182"/>
    <w:rsid w:val="00B84968"/>
    <w:rsid w:val="00B85700"/>
    <w:rsid w:val="00B90338"/>
    <w:rsid w:val="00B96D9D"/>
    <w:rsid w:val="00BA006C"/>
    <w:rsid w:val="00BA336C"/>
    <w:rsid w:val="00BA34AE"/>
    <w:rsid w:val="00BB208F"/>
    <w:rsid w:val="00BB38C5"/>
    <w:rsid w:val="00BC2D03"/>
    <w:rsid w:val="00BC7AD5"/>
    <w:rsid w:val="00BD2578"/>
    <w:rsid w:val="00BF1762"/>
    <w:rsid w:val="00BF1804"/>
    <w:rsid w:val="00BF38E4"/>
    <w:rsid w:val="00C05895"/>
    <w:rsid w:val="00C120EC"/>
    <w:rsid w:val="00C16B64"/>
    <w:rsid w:val="00C2057A"/>
    <w:rsid w:val="00C2449B"/>
    <w:rsid w:val="00C27B65"/>
    <w:rsid w:val="00C32055"/>
    <w:rsid w:val="00C448E2"/>
    <w:rsid w:val="00C45B02"/>
    <w:rsid w:val="00C463B4"/>
    <w:rsid w:val="00C4706D"/>
    <w:rsid w:val="00C5039A"/>
    <w:rsid w:val="00C50FEF"/>
    <w:rsid w:val="00C513A1"/>
    <w:rsid w:val="00C51B40"/>
    <w:rsid w:val="00C5654B"/>
    <w:rsid w:val="00C76B07"/>
    <w:rsid w:val="00C80118"/>
    <w:rsid w:val="00C8162A"/>
    <w:rsid w:val="00C91CF9"/>
    <w:rsid w:val="00C9363C"/>
    <w:rsid w:val="00CA0DD4"/>
    <w:rsid w:val="00CA4A9D"/>
    <w:rsid w:val="00CC70E8"/>
    <w:rsid w:val="00CD3E7D"/>
    <w:rsid w:val="00CD7E82"/>
    <w:rsid w:val="00CE1F96"/>
    <w:rsid w:val="00CE2253"/>
    <w:rsid w:val="00CE45B0"/>
    <w:rsid w:val="00CF283D"/>
    <w:rsid w:val="00CF2F22"/>
    <w:rsid w:val="00CF3BD6"/>
    <w:rsid w:val="00D000B7"/>
    <w:rsid w:val="00D15D78"/>
    <w:rsid w:val="00D21615"/>
    <w:rsid w:val="00D34171"/>
    <w:rsid w:val="00D344E9"/>
    <w:rsid w:val="00D34EB7"/>
    <w:rsid w:val="00D40DAA"/>
    <w:rsid w:val="00D45018"/>
    <w:rsid w:val="00D505AB"/>
    <w:rsid w:val="00D733CB"/>
    <w:rsid w:val="00D76571"/>
    <w:rsid w:val="00D76CCD"/>
    <w:rsid w:val="00D77821"/>
    <w:rsid w:val="00D80679"/>
    <w:rsid w:val="00D955C1"/>
    <w:rsid w:val="00D969EB"/>
    <w:rsid w:val="00DA3368"/>
    <w:rsid w:val="00DA35BC"/>
    <w:rsid w:val="00DA679D"/>
    <w:rsid w:val="00DC04E4"/>
    <w:rsid w:val="00DC71FF"/>
    <w:rsid w:val="00DD31A0"/>
    <w:rsid w:val="00DD487A"/>
    <w:rsid w:val="00DD51DA"/>
    <w:rsid w:val="00DD7733"/>
    <w:rsid w:val="00DE0A17"/>
    <w:rsid w:val="00DE1AE2"/>
    <w:rsid w:val="00DE5958"/>
    <w:rsid w:val="00E00B63"/>
    <w:rsid w:val="00E02FB6"/>
    <w:rsid w:val="00E03F33"/>
    <w:rsid w:val="00E0437D"/>
    <w:rsid w:val="00E0458C"/>
    <w:rsid w:val="00E1481E"/>
    <w:rsid w:val="00E2112D"/>
    <w:rsid w:val="00E25865"/>
    <w:rsid w:val="00E25DB5"/>
    <w:rsid w:val="00E32EF5"/>
    <w:rsid w:val="00E42F04"/>
    <w:rsid w:val="00E464BF"/>
    <w:rsid w:val="00E65BEA"/>
    <w:rsid w:val="00E814A4"/>
    <w:rsid w:val="00E83CEC"/>
    <w:rsid w:val="00E84528"/>
    <w:rsid w:val="00E848F6"/>
    <w:rsid w:val="00E946BC"/>
    <w:rsid w:val="00E96F30"/>
    <w:rsid w:val="00EA1E93"/>
    <w:rsid w:val="00EB1D13"/>
    <w:rsid w:val="00EC3E14"/>
    <w:rsid w:val="00ED79C9"/>
    <w:rsid w:val="00EF065D"/>
    <w:rsid w:val="00EF15BD"/>
    <w:rsid w:val="00EF1F0E"/>
    <w:rsid w:val="00EF4744"/>
    <w:rsid w:val="00EF4C29"/>
    <w:rsid w:val="00F0188F"/>
    <w:rsid w:val="00F01C54"/>
    <w:rsid w:val="00F1026F"/>
    <w:rsid w:val="00F107FB"/>
    <w:rsid w:val="00F201BE"/>
    <w:rsid w:val="00F24DB4"/>
    <w:rsid w:val="00F273BA"/>
    <w:rsid w:val="00F31C1B"/>
    <w:rsid w:val="00F40A2D"/>
    <w:rsid w:val="00F411BE"/>
    <w:rsid w:val="00F46104"/>
    <w:rsid w:val="00F56DB0"/>
    <w:rsid w:val="00F614DF"/>
    <w:rsid w:val="00F61641"/>
    <w:rsid w:val="00F62450"/>
    <w:rsid w:val="00F72DAF"/>
    <w:rsid w:val="00F77718"/>
    <w:rsid w:val="00F8194E"/>
    <w:rsid w:val="00F82030"/>
    <w:rsid w:val="00F84D95"/>
    <w:rsid w:val="00F855BF"/>
    <w:rsid w:val="00F93E33"/>
    <w:rsid w:val="00F96B88"/>
    <w:rsid w:val="00F97616"/>
    <w:rsid w:val="00FA5808"/>
    <w:rsid w:val="00FB0E03"/>
    <w:rsid w:val="00FB0F60"/>
    <w:rsid w:val="00FB1613"/>
    <w:rsid w:val="00FB7775"/>
    <w:rsid w:val="00FC3E4C"/>
    <w:rsid w:val="00FC45D9"/>
    <w:rsid w:val="00FC57D1"/>
    <w:rsid w:val="00FC6454"/>
    <w:rsid w:val="00FD1B61"/>
    <w:rsid w:val="00FD1ECE"/>
    <w:rsid w:val="00FD5D9C"/>
    <w:rsid w:val="00FD73D5"/>
    <w:rsid w:val="00FD7651"/>
    <w:rsid w:val="00FF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yfoamclassaction.com" TargetMode="External"/><Relationship Id="rId13" Type="http://schemas.openxmlformats.org/officeDocument/2006/relationships/hyperlink" Target="mailto:JKS@bernlieb.co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aypal.com/contactu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g@westonfirm.com" TargetMode="External"/><Relationship Id="rId5" Type="http://schemas.openxmlformats.org/officeDocument/2006/relationships/webSettings" Target="webSettings.xml"/><Relationship Id="rId15" Type="http://schemas.openxmlformats.org/officeDocument/2006/relationships/hyperlink" Target="http://www.avplawsuit.com" TargetMode="External"/><Relationship Id="rId23" Type="http://schemas.openxmlformats.org/officeDocument/2006/relationships/theme" Target="theme/theme1.xml"/><Relationship Id="rId10" Type="http://schemas.openxmlformats.org/officeDocument/2006/relationships/hyperlink" Target="http://www.rustconsulting.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idswinsettlement.com" TargetMode="External"/><Relationship Id="rId14" Type="http://schemas.openxmlformats.org/officeDocument/2006/relationships/hyperlink" Target="http://www.vandallp.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90EF6-16FE-4967-BEE6-1AC30379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15</Pages>
  <Words>3533</Words>
  <Characters>20140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8</cp:revision>
  <cp:lastPrinted>2015-11-05T17:51:00Z</cp:lastPrinted>
  <dcterms:created xsi:type="dcterms:W3CDTF">2015-10-27T16:07:00Z</dcterms:created>
  <dcterms:modified xsi:type="dcterms:W3CDTF">2015-11-05T18:20:00Z</dcterms:modified>
</cp:coreProperties>
</file>