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123" w:type="dxa"/>
        <w:tblInd w:w="-255" w:type="dxa"/>
        <w:tblLayout w:type="fixed"/>
        <w:tblLook w:val="04A0" w:firstRow="1" w:lastRow="0" w:firstColumn="1" w:lastColumn="0" w:noHBand="0" w:noVBand="1"/>
      </w:tblPr>
      <w:tblGrid>
        <w:gridCol w:w="1443"/>
        <w:gridCol w:w="1710"/>
        <w:gridCol w:w="1710"/>
        <w:gridCol w:w="5760"/>
        <w:gridCol w:w="1440"/>
        <w:gridCol w:w="3060"/>
      </w:tblGrid>
      <w:tr w:rsidR="007F04B4" w:rsidRPr="007167C0" w:rsidTr="00472F2F">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306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472F2F">
        <w:tc>
          <w:tcPr>
            <w:tcW w:w="1443" w:type="dxa"/>
          </w:tcPr>
          <w:p w:rsidR="00A24466" w:rsidRDefault="00A24466" w:rsidP="007F297B">
            <w:pPr>
              <w:pStyle w:val="PlainText"/>
              <w:rPr>
                <w:rFonts w:ascii="Courier New" w:hAnsi="Courier New" w:cs="Courier New"/>
                <w:b/>
                <w:sz w:val="20"/>
                <w:szCs w:val="20"/>
              </w:rPr>
            </w:pPr>
          </w:p>
          <w:p w:rsidR="00A24466" w:rsidRDefault="00D91800" w:rsidP="00D91800">
            <w:pPr>
              <w:pStyle w:val="PlainText"/>
              <w:rPr>
                <w:rFonts w:ascii="Courier New" w:hAnsi="Courier New" w:cs="Courier New"/>
                <w:b/>
                <w:sz w:val="20"/>
                <w:szCs w:val="20"/>
              </w:rPr>
            </w:pPr>
            <w:r>
              <w:rPr>
                <w:rFonts w:ascii="Courier New" w:hAnsi="Courier New" w:cs="Courier New"/>
                <w:b/>
                <w:sz w:val="20"/>
                <w:szCs w:val="20"/>
              </w:rPr>
              <w:t>5</w:t>
            </w:r>
            <w:r w:rsidR="00A24466">
              <w:rPr>
                <w:rFonts w:ascii="Courier New" w:hAnsi="Courier New" w:cs="Courier New"/>
                <w:b/>
                <w:sz w:val="20"/>
                <w:szCs w:val="20"/>
              </w:rPr>
              <w:t>-1-201</w:t>
            </w:r>
            <w:r>
              <w:rPr>
                <w:rFonts w:ascii="Courier New" w:hAnsi="Courier New" w:cs="Courier New"/>
                <w:b/>
                <w:sz w:val="20"/>
                <w:szCs w:val="20"/>
              </w:rPr>
              <w:t>7</w:t>
            </w:r>
          </w:p>
        </w:tc>
        <w:tc>
          <w:tcPr>
            <w:tcW w:w="1710" w:type="dxa"/>
          </w:tcPr>
          <w:p w:rsidR="00A24466" w:rsidRDefault="00A24466" w:rsidP="007F297B">
            <w:pPr>
              <w:pStyle w:val="PlainText"/>
              <w:rPr>
                <w:rFonts w:ascii="Courier New" w:hAnsi="Courier New" w:cs="Courier New"/>
                <w:b/>
                <w:sz w:val="20"/>
                <w:szCs w:val="20"/>
              </w:rPr>
            </w:pPr>
          </w:p>
          <w:p w:rsidR="00A24466" w:rsidRDefault="00D91800" w:rsidP="00D91800">
            <w:pPr>
              <w:pStyle w:val="PlainText"/>
              <w:rPr>
                <w:rFonts w:ascii="Courier New" w:hAnsi="Courier New" w:cs="Courier New"/>
                <w:b/>
                <w:sz w:val="20"/>
                <w:szCs w:val="20"/>
              </w:rPr>
            </w:pPr>
            <w:r>
              <w:rPr>
                <w:rFonts w:ascii="Courier New" w:hAnsi="Courier New" w:cs="Courier New"/>
                <w:b/>
                <w:sz w:val="20"/>
                <w:szCs w:val="20"/>
              </w:rPr>
              <w:t>14-CV-01610</w:t>
            </w:r>
          </w:p>
        </w:tc>
        <w:tc>
          <w:tcPr>
            <w:tcW w:w="171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(D. N.J.)</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38053D" w:rsidP="007F297B">
            <w:pPr>
              <w:pStyle w:val="PlainText"/>
              <w:jc w:val="left"/>
              <w:rPr>
                <w:rFonts w:ascii="Courier New" w:hAnsi="Courier New" w:cs="Courier New"/>
                <w:b/>
                <w:sz w:val="20"/>
                <w:szCs w:val="20"/>
              </w:rPr>
            </w:pPr>
            <w:r>
              <w:rPr>
                <w:rFonts w:ascii="Courier New" w:hAnsi="Courier New" w:cs="Courier New"/>
                <w:b/>
                <w:sz w:val="20"/>
                <w:szCs w:val="20"/>
              </w:rPr>
              <w:t>V</w:t>
            </w:r>
            <w:r w:rsidR="003738E4">
              <w:rPr>
                <w:rFonts w:ascii="Courier New" w:hAnsi="Courier New" w:cs="Courier New"/>
                <w:b/>
                <w:sz w:val="20"/>
                <w:szCs w:val="20"/>
              </w:rPr>
              <w:t>illanueva, et al. v. Liberty Acquisitions Servicing, LLC</w:t>
            </w:r>
          </w:p>
          <w:p w:rsidR="003738E4" w:rsidRDefault="003738E4"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Liberty Holding, LLC, </w:t>
            </w:r>
            <w:proofErr w:type="spellStart"/>
            <w:r>
              <w:rPr>
                <w:rFonts w:ascii="Courier New" w:hAnsi="Courier New" w:cs="Courier New"/>
                <w:b/>
                <w:sz w:val="20"/>
                <w:szCs w:val="20"/>
              </w:rPr>
              <w:t>Javlin</w:t>
            </w:r>
            <w:proofErr w:type="spellEnd"/>
            <w:r>
              <w:rPr>
                <w:rFonts w:ascii="Courier New" w:hAnsi="Courier New" w:cs="Courier New"/>
                <w:b/>
                <w:sz w:val="20"/>
                <w:szCs w:val="20"/>
              </w:rPr>
              <w:t xml:space="preserve"> One, LLC, and </w:t>
            </w:r>
            <w:proofErr w:type="spellStart"/>
            <w:r>
              <w:rPr>
                <w:rFonts w:ascii="Courier New" w:hAnsi="Courier New" w:cs="Courier New"/>
                <w:b/>
                <w:sz w:val="20"/>
                <w:szCs w:val="20"/>
              </w:rPr>
              <w:t>Javlin</w:t>
            </w:r>
            <w:proofErr w:type="spellEnd"/>
            <w:r>
              <w:rPr>
                <w:rFonts w:ascii="Courier New" w:hAnsi="Courier New" w:cs="Courier New"/>
                <w:b/>
                <w:sz w:val="20"/>
                <w:szCs w:val="20"/>
              </w:rPr>
              <w:t xml:space="preserve"> Capital, LLC</w:t>
            </w:r>
          </w:p>
          <w:p w:rsidR="00E1338D" w:rsidRDefault="00D91800" w:rsidP="003738E4">
            <w:pPr>
              <w:autoSpaceDE w:val="0"/>
              <w:autoSpaceDN w:val="0"/>
              <w:adjustRightInd w:val="0"/>
              <w:jc w:val="left"/>
              <w:rPr>
                <w:rFonts w:ascii="Courier New" w:hAnsi="Courier New" w:cs="Courier New"/>
                <w:sz w:val="20"/>
                <w:szCs w:val="20"/>
              </w:rPr>
            </w:pPr>
            <w:r w:rsidRPr="00D91800">
              <w:rPr>
                <w:rFonts w:ascii="Courier New" w:hAnsi="Courier New" w:cs="Courier New"/>
                <w:sz w:val="20"/>
                <w:szCs w:val="20"/>
              </w:rPr>
              <w:t>Plaintiff</w:t>
            </w:r>
            <w:r w:rsidR="00ED5673">
              <w:rPr>
                <w:rFonts w:ascii="Courier New" w:hAnsi="Courier New" w:cs="Courier New"/>
                <w:sz w:val="20"/>
                <w:szCs w:val="20"/>
              </w:rPr>
              <w:t>s</w:t>
            </w:r>
            <w:r w:rsidRPr="00D91800">
              <w:rPr>
                <w:rFonts w:ascii="Courier New" w:hAnsi="Courier New" w:cs="Courier New"/>
                <w:sz w:val="20"/>
                <w:szCs w:val="20"/>
              </w:rPr>
              <w:t xml:space="preserve"> </w:t>
            </w:r>
            <w:r w:rsidR="0013458E">
              <w:rPr>
                <w:rFonts w:ascii="Courier New" w:hAnsi="Courier New" w:cs="Courier New"/>
                <w:sz w:val="20"/>
                <w:szCs w:val="20"/>
              </w:rPr>
              <w:t>allege</w:t>
            </w:r>
            <w:r w:rsidRPr="00D91800">
              <w:rPr>
                <w:rFonts w:ascii="Courier New" w:hAnsi="Courier New" w:cs="Courier New"/>
                <w:sz w:val="20"/>
                <w:szCs w:val="20"/>
              </w:rPr>
              <w:t xml:space="preserve"> that </w:t>
            </w:r>
            <w:r w:rsidR="002820F4">
              <w:rPr>
                <w:rFonts w:ascii="Courier New" w:hAnsi="Courier New" w:cs="Courier New"/>
                <w:sz w:val="20"/>
                <w:szCs w:val="20"/>
              </w:rPr>
              <w:t xml:space="preserve">Liberty Acquisitions </w:t>
            </w:r>
            <w:r w:rsidR="00453D7D">
              <w:rPr>
                <w:rFonts w:ascii="Courier New" w:hAnsi="Courier New" w:cs="Courier New"/>
                <w:sz w:val="20"/>
                <w:szCs w:val="20"/>
              </w:rPr>
              <w:t>Servicing</w:t>
            </w:r>
            <w:r w:rsidR="002820F4">
              <w:rPr>
                <w:rFonts w:ascii="Courier New" w:hAnsi="Courier New" w:cs="Courier New"/>
                <w:sz w:val="20"/>
                <w:szCs w:val="20"/>
              </w:rPr>
              <w:t>, LLC (“</w:t>
            </w:r>
            <w:r w:rsidRPr="00D91800">
              <w:rPr>
                <w:rFonts w:ascii="Courier New" w:hAnsi="Courier New" w:cs="Courier New"/>
                <w:sz w:val="20"/>
                <w:szCs w:val="20"/>
              </w:rPr>
              <w:t>LAS</w:t>
            </w:r>
            <w:r w:rsidR="002820F4">
              <w:rPr>
                <w:rFonts w:ascii="Courier New" w:hAnsi="Courier New" w:cs="Courier New"/>
                <w:sz w:val="20"/>
                <w:szCs w:val="20"/>
              </w:rPr>
              <w:t>”)</w:t>
            </w:r>
            <w:r w:rsidRPr="00D91800">
              <w:rPr>
                <w:rFonts w:ascii="Courier New" w:hAnsi="Courier New" w:cs="Courier New"/>
                <w:sz w:val="20"/>
                <w:szCs w:val="20"/>
              </w:rPr>
              <w:t xml:space="preserve"> obtained</w:t>
            </w:r>
            <w:r w:rsidR="003738E4">
              <w:rPr>
                <w:rFonts w:ascii="Courier New" w:hAnsi="Courier New" w:cs="Courier New"/>
                <w:sz w:val="20"/>
                <w:szCs w:val="20"/>
              </w:rPr>
              <w:t xml:space="preserve"> </w:t>
            </w:r>
            <w:r w:rsidRPr="00D91800">
              <w:rPr>
                <w:rFonts w:ascii="Courier New" w:hAnsi="Courier New" w:cs="Courier New"/>
                <w:sz w:val="20"/>
                <w:szCs w:val="20"/>
              </w:rPr>
              <w:t>judgments in violation of federal law (the Fair Debt Collection Practices Act) by filing a lawsuit,</w:t>
            </w:r>
            <w:r w:rsidR="003738E4">
              <w:rPr>
                <w:rFonts w:ascii="Courier New" w:hAnsi="Courier New" w:cs="Courier New"/>
                <w:sz w:val="20"/>
                <w:szCs w:val="20"/>
              </w:rPr>
              <w:t xml:space="preserve"> </w:t>
            </w:r>
            <w:r w:rsidRPr="00D91800">
              <w:rPr>
                <w:rFonts w:ascii="Courier New" w:hAnsi="Courier New" w:cs="Courier New"/>
                <w:sz w:val="20"/>
                <w:szCs w:val="20"/>
              </w:rPr>
              <w:t>serving the lawsuit, and entering a judgment against debtors, where the lawsuit</w:t>
            </w:r>
            <w:r w:rsidR="003738E4">
              <w:rPr>
                <w:rFonts w:ascii="Courier New" w:hAnsi="Courier New" w:cs="Courier New"/>
                <w:sz w:val="20"/>
                <w:szCs w:val="20"/>
              </w:rPr>
              <w:t xml:space="preserve"> </w:t>
            </w:r>
            <w:r w:rsidRPr="00D91800">
              <w:rPr>
                <w:rFonts w:ascii="Courier New" w:hAnsi="Courier New" w:cs="Courier New"/>
                <w:sz w:val="20"/>
                <w:szCs w:val="20"/>
              </w:rPr>
              <w:t>and judgment was based on non-payment of a debt originating from U.S. Bank DDA (checking</w:t>
            </w:r>
            <w:r w:rsidR="003738E4">
              <w:rPr>
                <w:rFonts w:ascii="Courier New" w:hAnsi="Courier New" w:cs="Courier New"/>
                <w:sz w:val="20"/>
                <w:szCs w:val="20"/>
              </w:rPr>
              <w:t xml:space="preserve"> </w:t>
            </w:r>
            <w:r w:rsidRPr="00D91800">
              <w:rPr>
                <w:rFonts w:ascii="Courier New" w:hAnsi="Courier New" w:cs="Courier New"/>
                <w:sz w:val="20"/>
                <w:szCs w:val="20"/>
              </w:rPr>
              <w:t>accounts) in which LAS alleged a right to interest calculated at a contractual rate. The class</w:t>
            </w:r>
            <w:r w:rsidR="003738E4">
              <w:rPr>
                <w:rFonts w:ascii="Courier New" w:hAnsi="Courier New" w:cs="Courier New"/>
                <w:sz w:val="20"/>
                <w:szCs w:val="20"/>
              </w:rPr>
              <w:t xml:space="preserve"> </w:t>
            </w:r>
            <w:r w:rsidRPr="00D91800">
              <w:rPr>
                <w:rFonts w:ascii="Courier New" w:hAnsi="Courier New" w:cs="Courier New"/>
                <w:sz w:val="20"/>
                <w:szCs w:val="20"/>
              </w:rPr>
              <w:t>action lawsuit also alleges that Holdings is the alter ego of LAS and LAS fraudulently</w:t>
            </w:r>
            <w:r w:rsidR="003738E4">
              <w:rPr>
                <w:rFonts w:ascii="Courier New" w:hAnsi="Courier New" w:cs="Courier New"/>
                <w:sz w:val="20"/>
                <w:szCs w:val="20"/>
              </w:rPr>
              <w:t xml:space="preserve"> </w:t>
            </w:r>
            <w:r w:rsidRPr="00D91800">
              <w:rPr>
                <w:rFonts w:ascii="Courier New" w:hAnsi="Courier New" w:cs="Courier New"/>
                <w:sz w:val="20"/>
                <w:szCs w:val="20"/>
              </w:rPr>
              <w:t xml:space="preserve">transferred assets to the </w:t>
            </w:r>
            <w:proofErr w:type="spellStart"/>
            <w:r w:rsidRPr="00D91800">
              <w:rPr>
                <w:rFonts w:ascii="Courier New" w:hAnsi="Courier New" w:cs="Courier New"/>
                <w:sz w:val="20"/>
                <w:szCs w:val="20"/>
              </w:rPr>
              <w:t>Javlin</w:t>
            </w:r>
            <w:proofErr w:type="spellEnd"/>
            <w:r w:rsidRPr="00D91800">
              <w:rPr>
                <w:rFonts w:ascii="Courier New" w:hAnsi="Courier New" w:cs="Courier New"/>
                <w:sz w:val="20"/>
                <w:szCs w:val="20"/>
              </w:rPr>
              <w:t xml:space="preserve"> Parties</w:t>
            </w:r>
            <w:r w:rsidR="003738E4">
              <w:rPr>
                <w:rFonts w:ascii="Courier New" w:hAnsi="Courier New" w:cs="Courier New"/>
                <w:sz w:val="20"/>
                <w:szCs w:val="20"/>
              </w:rPr>
              <w:t>.</w:t>
            </w:r>
          </w:p>
          <w:p w:rsidR="003738E4" w:rsidRPr="00077B53" w:rsidRDefault="003738E4" w:rsidP="003738E4">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306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3738E4">
              <w:rPr>
                <w:rFonts w:ascii="Courier New" w:hAnsi="Courier New" w:cs="Courier New"/>
                <w:b/>
                <w:noProof/>
                <w:sz w:val="20"/>
                <w:szCs w:val="20"/>
              </w:rPr>
              <w:t>write to</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3738E4" w:rsidRPr="003738E4" w:rsidRDefault="003738E4" w:rsidP="003738E4">
            <w:pPr>
              <w:autoSpaceDE w:val="0"/>
              <w:autoSpaceDN w:val="0"/>
              <w:adjustRightInd w:val="0"/>
              <w:jc w:val="left"/>
              <w:rPr>
                <w:rFonts w:ascii="Courier New" w:hAnsi="Courier New" w:cs="Courier New"/>
                <w:b/>
                <w:sz w:val="16"/>
                <w:szCs w:val="16"/>
              </w:rPr>
            </w:pPr>
            <w:r w:rsidRPr="003738E4">
              <w:rPr>
                <w:rFonts w:ascii="Courier New" w:hAnsi="Courier New" w:cs="Courier New"/>
                <w:b/>
                <w:sz w:val="16"/>
                <w:szCs w:val="16"/>
              </w:rPr>
              <w:t>Joshua L. Ross</w:t>
            </w:r>
          </w:p>
          <w:p w:rsidR="003738E4" w:rsidRDefault="003738E4" w:rsidP="003738E4">
            <w:pPr>
              <w:autoSpaceDE w:val="0"/>
              <w:autoSpaceDN w:val="0"/>
              <w:adjustRightInd w:val="0"/>
              <w:jc w:val="left"/>
              <w:rPr>
                <w:rFonts w:ascii="Courier New" w:hAnsi="Courier New" w:cs="Courier New"/>
                <w:b/>
                <w:sz w:val="16"/>
                <w:szCs w:val="16"/>
              </w:rPr>
            </w:pPr>
            <w:r w:rsidRPr="003738E4">
              <w:rPr>
                <w:rFonts w:ascii="Courier New" w:hAnsi="Courier New" w:cs="Courier New"/>
                <w:b/>
                <w:sz w:val="16"/>
                <w:szCs w:val="16"/>
              </w:rPr>
              <w:t xml:space="preserve">Stoll </w:t>
            </w:r>
            <w:proofErr w:type="spellStart"/>
            <w:r w:rsidRPr="003738E4">
              <w:rPr>
                <w:rFonts w:ascii="Courier New" w:hAnsi="Courier New" w:cs="Courier New"/>
                <w:b/>
                <w:sz w:val="16"/>
                <w:szCs w:val="16"/>
              </w:rPr>
              <w:t>Stoll</w:t>
            </w:r>
            <w:proofErr w:type="spellEnd"/>
            <w:r w:rsidRPr="003738E4">
              <w:rPr>
                <w:rFonts w:ascii="Courier New" w:hAnsi="Courier New" w:cs="Courier New"/>
                <w:b/>
                <w:sz w:val="16"/>
                <w:szCs w:val="16"/>
              </w:rPr>
              <w:t xml:space="preserve"> Berne </w:t>
            </w:r>
            <w:proofErr w:type="spellStart"/>
            <w:r w:rsidRPr="003738E4">
              <w:rPr>
                <w:rFonts w:ascii="Courier New" w:hAnsi="Courier New" w:cs="Courier New"/>
                <w:b/>
                <w:sz w:val="16"/>
                <w:szCs w:val="16"/>
              </w:rPr>
              <w:t>Lokting</w:t>
            </w:r>
            <w:proofErr w:type="spellEnd"/>
            <w:r w:rsidRPr="003738E4">
              <w:rPr>
                <w:rFonts w:ascii="Courier New" w:hAnsi="Courier New" w:cs="Courier New"/>
                <w:b/>
                <w:sz w:val="16"/>
                <w:szCs w:val="16"/>
              </w:rPr>
              <w:t xml:space="preserve"> &amp;</w:t>
            </w:r>
            <w:r>
              <w:rPr>
                <w:rFonts w:ascii="Courier New" w:hAnsi="Courier New" w:cs="Courier New"/>
                <w:b/>
                <w:sz w:val="16"/>
                <w:szCs w:val="16"/>
              </w:rPr>
              <w:t xml:space="preserve"> </w:t>
            </w:r>
          </w:p>
          <w:p w:rsidR="003738E4" w:rsidRPr="003738E4" w:rsidRDefault="003738E4" w:rsidP="003738E4">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proofErr w:type="spellStart"/>
            <w:r w:rsidRPr="003738E4">
              <w:rPr>
                <w:rFonts w:ascii="Courier New" w:hAnsi="Courier New" w:cs="Courier New"/>
                <w:b/>
                <w:sz w:val="16"/>
                <w:szCs w:val="16"/>
              </w:rPr>
              <w:t>Shlachter</w:t>
            </w:r>
            <w:proofErr w:type="spellEnd"/>
            <w:r w:rsidRPr="003738E4">
              <w:rPr>
                <w:rFonts w:ascii="Courier New" w:hAnsi="Courier New" w:cs="Courier New"/>
                <w:b/>
                <w:sz w:val="16"/>
                <w:szCs w:val="16"/>
              </w:rPr>
              <w:t xml:space="preserve"> P.C.</w:t>
            </w:r>
          </w:p>
          <w:p w:rsidR="003738E4" w:rsidRDefault="003738E4" w:rsidP="003738E4">
            <w:pPr>
              <w:autoSpaceDE w:val="0"/>
              <w:autoSpaceDN w:val="0"/>
              <w:adjustRightInd w:val="0"/>
              <w:jc w:val="left"/>
              <w:rPr>
                <w:rFonts w:ascii="Courier New" w:hAnsi="Courier New" w:cs="Courier New"/>
                <w:b/>
                <w:sz w:val="16"/>
                <w:szCs w:val="16"/>
              </w:rPr>
            </w:pPr>
            <w:r w:rsidRPr="003738E4">
              <w:rPr>
                <w:rFonts w:ascii="Courier New" w:hAnsi="Courier New" w:cs="Courier New"/>
                <w:b/>
                <w:sz w:val="16"/>
                <w:szCs w:val="16"/>
              </w:rPr>
              <w:t xml:space="preserve">209 SW Oak </w:t>
            </w:r>
            <w:r>
              <w:rPr>
                <w:rFonts w:ascii="Courier New" w:hAnsi="Courier New" w:cs="Courier New"/>
                <w:b/>
                <w:sz w:val="16"/>
                <w:szCs w:val="16"/>
              </w:rPr>
              <w:t>Street</w:t>
            </w:r>
          </w:p>
          <w:p w:rsidR="003738E4" w:rsidRPr="003738E4" w:rsidRDefault="003738E4" w:rsidP="003738E4">
            <w:pPr>
              <w:autoSpaceDE w:val="0"/>
              <w:autoSpaceDN w:val="0"/>
              <w:adjustRightInd w:val="0"/>
              <w:jc w:val="left"/>
              <w:rPr>
                <w:rFonts w:ascii="Courier New" w:hAnsi="Courier New" w:cs="Courier New"/>
                <w:b/>
                <w:sz w:val="16"/>
                <w:szCs w:val="16"/>
              </w:rPr>
            </w:pPr>
            <w:r w:rsidRPr="003738E4">
              <w:rPr>
                <w:rFonts w:ascii="Courier New" w:hAnsi="Courier New" w:cs="Courier New"/>
                <w:b/>
                <w:sz w:val="16"/>
                <w:szCs w:val="16"/>
              </w:rPr>
              <w:t>Suite 500</w:t>
            </w:r>
          </w:p>
          <w:p w:rsidR="00D91800" w:rsidRPr="003738E4" w:rsidRDefault="003738E4" w:rsidP="003738E4">
            <w:pPr>
              <w:pStyle w:val="PlainText"/>
              <w:jc w:val="left"/>
              <w:rPr>
                <w:rFonts w:ascii="Courier New" w:hAnsi="Courier New" w:cs="Courier New"/>
                <w:b/>
                <w:noProof/>
                <w:sz w:val="16"/>
                <w:szCs w:val="16"/>
              </w:rPr>
            </w:pPr>
            <w:r w:rsidRPr="003738E4">
              <w:rPr>
                <w:rFonts w:ascii="Courier New" w:hAnsi="Courier New" w:cs="Courier New"/>
                <w:b/>
                <w:sz w:val="16"/>
                <w:szCs w:val="16"/>
              </w:rPr>
              <w:t>Portland, OR</w:t>
            </w:r>
            <w:r>
              <w:rPr>
                <w:rFonts w:ascii="Courier New" w:hAnsi="Courier New" w:cs="Courier New"/>
                <w:b/>
                <w:sz w:val="16"/>
                <w:szCs w:val="16"/>
              </w:rPr>
              <w:t xml:space="preserve"> </w:t>
            </w:r>
            <w:r w:rsidRPr="003738E4">
              <w:rPr>
                <w:rFonts w:ascii="Courier New" w:hAnsi="Courier New" w:cs="Courier New"/>
                <w:b/>
                <w:sz w:val="16"/>
                <w:szCs w:val="16"/>
              </w:rPr>
              <w:t>97204</w:t>
            </w:r>
          </w:p>
          <w:p w:rsidR="00D91800" w:rsidRDefault="00D91800" w:rsidP="007F297B">
            <w:pPr>
              <w:pStyle w:val="PlainText"/>
              <w:jc w:val="left"/>
              <w:rPr>
                <w:rFonts w:ascii="Courier New" w:hAnsi="Courier New" w:cs="Courier New"/>
                <w:b/>
                <w:noProof/>
                <w:sz w:val="20"/>
                <w:szCs w:val="20"/>
              </w:rPr>
            </w:pPr>
          </w:p>
          <w:p w:rsidR="00D91800" w:rsidRDefault="00D91800" w:rsidP="007F297B">
            <w:pPr>
              <w:pStyle w:val="PlainText"/>
              <w:jc w:val="left"/>
              <w:rPr>
                <w:rFonts w:ascii="Courier New" w:hAnsi="Courier New" w:cs="Courier New"/>
                <w:b/>
                <w:noProof/>
                <w:sz w:val="20"/>
                <w:szCs w:val="20"/>
              </w:rPr>
            </w:pPr>
          </w:p>
        </w:tc>
      </w:tr>
      <w:tr w:rsidR="00D91800" w:rsidRPr="007167C0" w:rsidTr="00472F2F">
        <w:tc>
          <w:tcPr>
            <w:tcW w:w="1443" w:type="dxa"/>
          </w:tcPr>
          <w:p w:rsidR="00D91800" w:rsidRDefault="00D91800" w:rsidP="007F297B">
            <w:pPr>
              <w:pStyle w:val="PlainText"/>
              <w:rPr>
                <w:rFonts w:ascii="Courier New" w:hAnsi="Courier New" w:cs="Courier New"/>
                <w:b/>
                <w:sz w:val="20"/>
                <w:szCs w:val="20"/>
              </w:rPr>
            </w:pPr>
          </w:p>
          <w:p w:rsidR="003738E4" w:rsidRDefault="003738E4" w:rsidP="007F297B">
            <w:pPr>
              <w:pStyle w:val="PlainText"/>
              <w:rPr>
                <w:rFonts w:ascii="Courier New" w:hAnsi="Courier New" w:cs="Courier New"/>
                <w:b/>
                <w:sz w:val="20"/>
                <w:szCs w:val="20"/>
              </w:rPr>
            </w:pPr>
            <w:r>
              <w:rPr>
                <w:rFonts w:ascii="Courier New" w:hAnsi="Courier New" w:cs="Courier New"/>
                <w:b/>
                <w:sz w:val="20"/>
                <w:szCs w:val="20"/>
              </w:rPr>
              <w:t>5-1-2017</w:t>
            </w:r>
          </w:p>
        </w:tc>
        <w:tc>
          <w:tcPr>
            <w:tcW w:w="1710" w:type="dxa"/>
          </w:tcPr>
          <w:p w:rsidR="00D91800" w:rsidRDefault="00D91800" w:rsidP="007F297B">
            <w:pPr>
              <w:pStyle w:val="PlainText"/>
              <w:rPr>
                <w:rFonts w:ascii="Courier New" w:hAnsi="Courier New" w:cs="Courier New"/>
                <w:b/>
                <w:sz w:val="20"/>
                <w:szCs w:val="20"/>
              </w:rPr>
            </w:pPr>
          </w:p>
          <w:p w:rsidR="003738E4" w:rsidRDefault="003738E4" w:rsidP="007F297B">
            <w:pPr>
              <w:pStyle w:val="PlainText"/>
              <w:rPr>
                <w:rFonts w:ascii="Courier New" w:hAnsi="Courier New" w:cs="Courier New"/>
                <w:b/>
                <w:sz w:val="20"/>
                <w:szCs w:val="20"/>
              </w:rPr>
            </w:pPr>
            <w:r>
              <w:rPr>
                <w:rFonts w:ascii="Courier New" w:hAnsi="Courier New" w:cs="Courier New"/>
                <w:b/>
                <w:sz w:val="20"/>
                <w:szCs w:val="20"/>
              </w:rPr>
              <w:t>15-CV-00703</w:t>
            </w:r>
          </w:p>
        </w:tc>
        <w:tc>
          <w:tcPr>
            <w:tcW w:w="1710" w:type="dxa"/>
          </w:tcPr>
          <w:p w:rsidR="00D91800" w:rsidRDefault="00D91800" w:rsidP="007F297B">
            <w:pPr>
              <w:pStyle w:val="PlainText"/>
              <w:rPr>
                <w:rFonts w:ascii="Courier New" w:hAnsi="Courier New" w:cs="Courier New"/>
                <w:b/>
                <w:sz w:val="20"/>
                <w:szCs w:val="20"/>
              </w:rPr>
            </w:pPr>
          </w:p>
          <w:p w:rsidR="003738E4" w:rsidRDefault="003738E4"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D91800" w:rsidRDefault="00D91800" w:rsidP="007F297B">
            <w:pPr>
              <w:pStyle w:val="PlainText"/>
              <w:jc w:val="left"/>
              <w:rPr>
                <w:rFonts w:ascii="Courier New" w:hAnsi="Courier New" w:cs="Courier New"/>
                <w:b/>
                <w:sz w:val="20"/>
                <w:szCs w:val="20"/>
              </w:rPr>
            </w:pPr>
          </w:p>
          <w:p w:rsidR="003738E4" w:rsidRDefault="003738E4" w:rsidP="007F297B">
            <w:pPr>
              <w:pStyle w:val="PlainText"/>
              <w:jc w:val="left"/>
              <w:rPr>
                <w:rFonts w:ascii="Courier New" w:hAnsi="Courier New" w:cs="Courier New"/>
                <w:b/>
                <w:sz w:val="20"/>
                <w:szCs w:val="20"/>
              </w:rPr>
            </w:pPr>
            <w:r>
              <w:rPr>
                <w:rFonts w:ascii="Courier New" w:hAnsi="Courier New" w:cs="Courier New"/>
                <w:b/>
                <w:sz w:val="20"/>
                <w:szCs w:val="20"/>
              </w:rPr>
              <w:t>CHAO SUN v. DAQING HAN, et al.</w:t>
            </w:r>
          </w:p>
          <w:p w:rsidR="005E7D07" w:rsidRDefault="00AA57DD" w:rsidP="007F297B">
            <w:pPr>
              <w:pStyle w:val="PlainText"/>
              <w:jc w:val="left"/>
              <w:rPr>
                <w:rFonts w:ascii="Courier New" w:hAnsi="Courier New" w:cs="Courier New"/>
                <w:b/>
                <w:sz w:val="20"/>
                <w:szCs w:val="20"/>
              </w:rPr>
            </w:pPr>
            <w:r>
              <w:rPr>
                <w:rFonts w:ascii="Courier New" w:hAnsi="Courier New" w:cs="Courier New"/>
                <w:b/>
                <w:sz w:val="20"/>
                <w:szCs w:val="20"/>
              </w:rPr>
              <w:t>Re Defendant</w:t>
            </w:r>
            <w:r w:rsidR="003738E4">
              <w:rPr>
                <w:rFonts w:ascii="Courier New" w:hAnsi="Courier New" w:cs="Courier New"/>
                <w:b/>
                <w:sz w:val="20"/>
                <w:szCs w:val="20"/>
              </w:rPr>
              <w:t xml:space="preserve">: </w:t>
            </w:r>
            <w:proofErr w:type="spellStart"/>
            <w:r w:rsidR="003738E4">
              <w:rPr>
                <w:rFonts w:ascii="Courier New" w:hAnsi="Courier New" w:cs="Courier New"/>
                <w:b/>
                <w:sz w:val="20"/>
                <w:szCs w:val="20"/>
              </w:rPr>
              <w:t>Mazars</w:t>
            </w:r>
            <w:proofErr w:type="spellEnd"/>
            <w:r w:rsidR="003738E4">
              <w:rPr>
                <w:rFonts w:ascii="Courier New" w:hAnsi="Courier New" w:cs="Courier New"/>
                <w:b/>
                <w:sz w:val="20"/>
                <w:szCs w:val="20"/>
              </w:rPr>
              <w:t xml:space="preserve"> CPA Limited</w:t>
            </w:r>
          </w:p>
          <w:p w:rsidR="003738E4" w:rsidRDefault="005E7D07" w:rsidP="003F5B96">
            <w:pPr>
              <w:pStyle w:val="PlainText"/>
              <w:jc w:val="left"/>
              <w:rPr>
                <w:rFonts w:ascii="Courier New" w:hAnsi="Courier New" w:cs="Courier New"/>
                <w:sz w:val="20"/>
                <w:szCs w:val="20"/>
              </w:rPr>
            </w:pPr>
            <w:r>
              <w:rPr>
                <w:rFonts w:ascii="Courier New" w:hAnsi="Courier New" w:cs="Courier New"/>
                <w:sz w:val="20"/>
                <w:szCs w:val="20"/>
              </w:rPr>
              <w:t xml:space="preserve">Plaintiff alleges that Auditor Reports were false and misleading because: (1) </w:t>
            </w:r>
            <w:proofErr w:type="spellStart"/>
            <w:r>
              <w:rPr>
                <w:rFonts w:ascii="Courier New" w:hAnsi="Courier New" w:cs="Courier New"/>
                <w:sz w:val="20"/>
                <w:szCs w:val="20"/>
              </w:rPr>
              <w:t>Mazars</w:t>
            </w:r>
            <w:proofErr w:type="spellEnd"/>
            <w:r>
              <w:rPr>
                <w:rFonts w:ascii="Courier New" w:hAnsi="Courier New" w:cs="Courier New"/>
                <w:sz w:val="20"/>
                <w:szCs w:val="20"/>
              </w:rPr>
              <w:t xml:space="preserve"> CPA did not conduct its audits in accordance with Public Company Accounting Oversight Board (“PCAOB”) standards; (2) </w:t>
            </w:r>
            <w:proofErr w:type="spellStart"/>
            <w:r>
              <w:rPr>
                <w:rFonts w:ascii="Courier New" w:hAnsi="Courier New" w:cs="Courier New"/>
                <w:sz w:val="20"/>
                <w:szCs w:val="20"/>
              </w:rPr>
              <w:t>Telestone’s</w:t>
            </w:r>
            <w:proofErr w:type="spellEnd"/>
            <w:r>
              <w:rPr>
                <w:rFonts w:ascii="Courier New" w:hAnsi="Courier New" w:cs="Courier New"/>
                <w:sz w:val="20"/>
                <w:szCs w:val="20"/>
              </w:rPr>
              <w:t xml:space="preserve"> consolidated financial statements did not present fairly, in all materials respects, either the financial position of </w:t>
            </w:r>
            <w:proofErr w:type="spellStart"/>
            <w:r>
              <w:rPr>
                <w:rFonts w:ascii="Courier New" w:hAnsi="Courier New" w:cs="Courier New"/>
                <w:sz w:val="20"/>
                <w:szCs w:val="20"/>
              </w:rPr>
              <w:t>Telestone</w:t>
            </w:r>
            <w:proofErr w:type="spellEnd"/>
            <w:r>
              <w:rPr>
                <w:rFonts w:ascii="Courier New" w:hAnsi="Courier New" w:cs="Courier New"/>
                <w:sz w:val="20"/>
                <w:szCs w:val="20"/>
              </w:rPr>
              <w:t xml:space="preserve"> and subsidiaries as of 12-31-2009, 12-31-2011 or the results of their operations and their cash flows for each of the three years in the periods ended 12-31-2009 and </w:t>
            </w:r>
            <w:r w:rsidR="00923383">
              <w:rPr>
                <w:rFonts w:ascii="Courier New" w:hAnsi="Courier New" w:cs="Courier New"/>
                <w:sz w:val="20"/>
                <w:szCs w:val="20"/>
              </w:rPr>
              <w:t>1</w:t>
            </w:r>
            <w:r>
              <w:rPr>
                <w:rFonts w:ascii="Courier New" w:hAnsi="Courier New" w:cs="Courier New"/>
                <w:sz w:val="20"/>
                <w:szCs w:val="20"/>
              </w:rPr>
              <w:t xml:space="preserve">2-31-2011; (3) </w:t>
            </w:r>
            <w:proofErr w:type="spellStart"/>
            <w:r w:rsidR="003F5B96">
              <w:rPr>
                <w:rFonts w:ascii="Courier New" w:hAnsi="Courier New" w:cs="Courier New"/>
                <w:sz w:val="20"/>
                <w:szCs w:val="20"/>
              </w:rPr>
              <w:t>T</w:t>
            </w:r>
            <w:r w:rsidR="00FF7477">
              <w:rPr>
                <w:rFonts w:ascii="Courier New" w:hAnsi="Courier New" w:cs="Courier New"/>
                <w:sz w:val="20"/>
                <w:szCs w:val="20"/>
              </w:rPr>
              <w:t>elestone’s</w:t>
            </w:r>
            <w:proofErr w:type="spellEnd"/>
            <w:r w:rsidR="00FF7477">
              <w:rPr>
                <w:rFonts w:ascii="Courier New" w:hAnsi="Courier New" w:cs="Courier New"/>
                <w:sz w:val="20"/>
                <w:szCs w:val="20"/>
              </w:rPr>
              <w:t xml:space="preserve"> financial statements were not presented in accordance, with Generally Accepted Accounting Principles, rendering the Auditor Reports not in compliance with PCAOB standards; and (4) the Auditor Reports were also false and misleading because </w:t>
            </w:r>
            <w:proofErr w:type="spellStart"/>
            <w:r w:rsidR="00FF7477">
              <w:rPr>
                <w:rFonts w:ascii="Courier New" w:hAnsi="Courier New" w:cs="Courier New"/>
                <w:sz w:val="20"/>
                <w:szCs w:val="20"/>
              </w:rPr>
              <w:t>Telestone’s</w:t>
            </w:r>
            <w:proofErr w:type="spellEnd"/>
            <w:r w:rsidR="00FF7477">
              <w:rPr>
                <w:rFonts w:ascii="Courier New" w:hAnsi="Courier New" w:cs="Courier New"/>
                <w:sz w:val="20"/>
                <w:szCs w:val="20"/>
              </w:rPr>
              <w:t xml:space="preserve"> internal controls were not effective but were instead plagued by significant material weakness. The Complaint further alleges that the price of </w:t>
            </w:r>
            <w:proofErr w:type="spellStart"/>
            <w:r w:rsidR="00FF7477">
              <w:rPr>
                <w:rFonts w:ascii="Courier New" w:hAnsi="Courier New" w:cs="Courier New"/>
                <w:sz w:val="20"/>
                <w:szCs w:val="20"/>
              </w:rPr>
              <w:t>Telestone’s</w:t>
            </w:r>
            <w:proofErr w:type="spellEnd"/>
            <w:r w:rsidR="00FF7477">
              <w:rPr>
                <w:rFonts w:ascii="Courier New" w:hAnsi="Courier New" w:cs="Courier New"/>
                <w:sz w:val="20"/>
                <w:szCs w:val="20"/>
              </w:rPr>
              <w:t xml:space="preserve"> publicly-traded securities was artificially inflated during the Class Period as a result of Defendants’’ allegedly false and misleading statements,</w:t>
            </w:r>
            <w:r w:rsidR="003F5B96">
              <w:rPr>
                <w:rFonts w:ascii="Courier New" w:hAnsi="Courier New" w:cs="Courier New"/>
                <w:sz w:val="20"/>
                <w:szCs w:val="20"/>
              </w:rPr>
              <w:t xml:space="preserve"> </w:t>
            </w:r>
            <w:r w:rsidR="00FF7477">
              <w:rPr>
                <w:rFonts w:ascii="Courier New" w:hAnsi="Courier New" w:cs="Courier New"/>
                <w:sz w:val="20"/>
                <w:szCs w:val="20"/>
              </w:rPr>
              <w:t xml:space="preserve">and that when the truth was revealed the price of </w:t>
            </w:r>
            <w:proofErr w:type="spellStart"/>
            <w:r w:rsidR="00FF7477">
              <w:rPr>
                <w:rFonts w:ascii="Courier New" w:hAnsi="Courier New" w:cs="Courier New"/>
                <w:sz w:val="20"/>
                <w:szCs w:val="20"/>
              </w:rPr>
              <w:t>Telestone</w:t>
            </w:r>
            <w:proofErr w:type="spellEnd"/>
            <w:r w:rsidR="00FF7477">
              <w:rPr>
                <w:rFonts w:ascii="Courier New" w:hAnsi="Courier New" w:cs="Courier New"/>
                <w:sz w:val="20"/>
                <w:szCs w:val="20"/>
              </w:rPr>
              <w:t xml:space="preserve"> stock fell, causing damage to purchasers of the </w:t>
            </w:r>
            <w:proofErr w:type="spellStart"/>
            <w:r w:rsidR="00FF7477">
              <w:rPr>
                <w:rFonts w:ascii="Courier New" w:hAnsi="Courier New" w:cs="Courier New"/>
                <w:sz w:val="20"/>
                <w:szCs w:val="20"/>
              </w:rPr>
              <w:t>Telestone</w:t>
            </w:r>
            <w:proofErr w:type="spellEnd"/>
            <w:r w:rsidR="00FF7477">
              <w:rPr>
                <w:rFonts w:ascii="Courier New" w:hAnsi="Courier New" w:cs="Courier New"/>
                <w:sz w:val="20"/>
                <w:szCs w:val="20"/>
              </w:rPr>
              <w:t xml:space="preserve"> stock during the class Period.</w:t>
            </w:r>
          </w:p>
          <w:p w:rsidR="003F5B96" w:rsidRDefault="003F5B96" w:rsidP="003F5B96">
            <w:pPr>
              <w:pStyle w:val="PlainText"/>
              <w:jc w:val="left"/>
              <w:rPr>
                <w:rFonts w:ascii="Courier New" w:hAnsi="Courier New" w:cs="Courier New"/>
                <w:b/>
                <w:sz w:val="20"/>
                <w:szCs w:val="20"/>
              </w:rPr>
            </w:pPr>
          </w:p>
        </w:tc>
        <w:tc>
          <w:tcPr>
            <w:tcW w:w="1440" w:type="dxa"/>
          </w:tcPr>
          <w:p w:rsidR="00D91800" w:rsidRDefault="00D91800" w:rsidP="007F297B">
            <w:pPr>
              <w:pStyle w:val="PlainText"/>
              <w:rPr>
                <w:rFonts w:ascii="Courier New" w:hAnsi="Courier New" w:cs="Courier New"/>
                <w:b/>
                <w:sz w:val="20"/>
                <w:szCs w:val="20"/>
              </w:rPr>
            </w:pPr>
          </w:p>
          <w:p w:rsidR="005E7D07" w:rsidRDefault="00ED5A43"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40.4pt;margin-top:158.1pt;width:177pt;height:25.65pt;z-index:251660288" strokecolor="white [3212]" strokeweight="6pt">
                  <v:textbox style="mso-next-textbox:#_x0000_s1042">
                    <w:txbxContent>
                      <w:p w:rsidR="00ED5A43" w:rsidRDefault="00ED5A43" w:rsidP="00AA22FA">
                        <w:r>
                          <w:t>Prepared by Brenda Berkley</w:t>
                        </w:r>
                      </w:p>
                    </w:txbxContent>
                  </v:textbox>
                </v:shape>
              </w:pict>
            </w:r>
            <w:r w:rsidR="005E7D07">
              <w:rPr>
                <w:rFonts w:ascii="Courier New" w:hAnsi="Courier New" w:cs="Courier New"/>
                <w:b/>
                <w:sz w:val="20"/>
                <w:szCs w:val="20"/>
              </w:rPr>
              <w:t>Not set yet</w:t>
            </w:r>
          </w:p>
        </w:tc>
        <w:tc>
          <w:tcPr>
            <w:tcW w:w="3060" w:type="dxa"/>
          </w:tcPr>
          <w:p w:rsidR="00D91800" w:rsidRDefault="00D91800" w:rsidP="007F297B">
            <w:pPr>
              <w:pStyle w:val="PlainText"/>
              <w:jc w:val="left"/>
              <w:rPr>
                <w:rFonts w:ascii="Courier New" w:hAnsi="Courier New" w:cs="Courier New"/>
                <w:b/>
                <w:noProof/>
                <w:sz w:val="20"/>
                <w:szCs w:val="20"/>
              </w:rPr>
            </w:pPr>
          </w:p>
          <w:p w:rsidR="005E7D07" w:rsidRDefault="005E7D0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E7D07" w:rsidRDefault="005E7D07" w:rsidP="007F297B">
            <w:pPr>
              <w:pStyle w:val="PlainText"/>
              <w:jc w:val="left"/>
              <w:rPr>
                <w:rFonts w:ascii="Courier New" w:hAnsi="Courier New" w:cs="Courier New"/>
                <w:b/>
                <w:noProof/>
                <w:sz w:val="20"/>
                <w:szCs w:val="20"/>
              </w:rPr>
            </w:pPr>
          </w:p>
          <w:p w:rsidR="005E7D07"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Glancy Prongay &amp; Murray LLP</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Attn: Casey E. Sadler</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1925 Century Park East</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Suite 2100</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Los Angeles, CA 09967</w:t>
            </w:r>
          </w:p>
          <w:p w:rsidR="003F5B96" w:rsidRPr="003F5B96" w:rsidRDefault="003F5B96" w:rsidP="007F297B">
            <w:pPr>
              <w:pStyle w:val="PlainText"/>
              <w:jc w:val="left"/>
              <w:rPr>
                <w:rFonts w:ascii="Courier New" w:hAnsi="Courier New" w:cs="Courier New"/>
                <w:b/>
                <w:noProof/>
                <w:sz w:val="16"/>
                <w:szCs w:val="16"/>
              </w:rPr>
            </w:pPr>
          </w:p>
          <w:p w:rsid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Carella, Byrne, Cecchi, Olstein, Brody &amp; Agnello</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 xml:space="preserve"> P.C.</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Attn: Donald A. Ecklund</w:t>
            </w:r>
          </w:p>
          <w:p w:rsidR="003F5B96" w:rsidRPr="003F5B96" w:rsidRDefault="003F5B96" w:rsidP="007F297B">
            <w:pPr>
              <w:pStyle w:val="PlainText"/>
              <w:jc w:val="left"/>
              <w:rPr>
                <w:rFonts w:ascii="Courier New" w:hAnsi="Courier New" w:cs="Courier New"/>
                <w:b/>
                <w:noProof/>
                <w:sz w:val="16"/>
                <w:szCs w:val="16"/>
              </w:rPr>
            </w:pPr>
            <w:r w:rsidRPr="003F5B96">
              <w:rPr>
                <w:rFonts w:ascii="Courier New" w:hAnsi="Courier New" w:cs="Courier New"/>
                <w:b/>
                <w:noProof/>
                <w:sz w:val="16"/>
                <w:szCs w:val="16"/>
              </w:rPr>
              <w:t>5 Becker Farm Road</w:t>
            </w:r>
          </w:p>
          <w:p w:rsidR="003F5B96" w:rsidRDefault="003F5B96" w:rsidP="007F297B">
            <w:pPr>
              <w:pStyle w:val="PlainText"/>
              <w:jc w:val="left"/>
              <w:rPr>
                <w:rFonts w:ascii="Courier New" w:hAnsi="Courier New" w:cs="Courier New"/>
                <w:b/>
                <w:noProof/>
                <w:sz w:val="20"/>
                <w:szCs w:val="20"/>
              </w:rPr>
            </w:pPr>
            <w:r w:rsidRPr="003F5B96">
              <w:rPr>
                <w:rFonts w:ascii="Courier New" w:hAnsi="Courier New" w:cs="Courier New"/>
                <w:b/>
                <w:noProof/>
                <w:sz w:val="16"/>
                <w:szCs w:val="16"/>
              </w:rPr>
              <w:t>Roseland, NJ 07068</w:t>
            </w:r>
          </w:p>
        </w:tc>
      </w:tr>
      <w:tr w:rsidR="00D91800" w:rsidRPr="007167C0" w:rsidTr="00472F2F">
        <w:tc>
          <w:tcPr>
            <w:tcW w:w="1443" w:type="dxa"/>
          </w:tcPr>
          <w:p w:rsidR="00D91800" w:rsidRDefault="00D91800" w:rsidP="007F297B">
            <w:pPr>
              <w:pStyle w:val="PlainText"/>
              <w:rPr>
                <w:rFonts w:ascii="Courier New" w:hAnsi="Courier New" w:cs="Courier New"/>
                <w:b/>
                <w:sz w:val="20"/>
                <w:szCs w:val="20"/>
              </w:rPr>
            </w:pPr>
          </w:p>
          <w:p w:rsidR="003F5B96" w:rsidRDefault="003F5B96" w:rsidP="007F297B">
            <w:pPr>
              <w:pStyle w:val="PlainText"/>
              <w:rPr>
                <w:rFonts w:ascii="Courier New" w:hAnsi="Courier New" w:cs="Courier New"/>
                <w:b/>
                <w:sz w:val="20"/>
                <w:szCs w:val="20"/>
              </w:rPr>
            </w:pPr>
            <w:r>
              <w:rPr>
                <w:rFonts w:ascii="Courier New" w:hAnsi="Courier New" w:cs="Courier New"/>
                <w:b/>
                <w:sz w:val="20"/>
                <w:szCs w:val="20"/>
              </w:rPr>
              <w:t>5-1-2017</w:t>
            </w:r>
          </w:p>
        </w:tc>
        <w:tc>
          <w:tcPr>
            <w:tcW w:w="1710" w:type="dxa"/>
          </w:tcPr>
          <w:p w:rsidR="00D91800" w:rsidRDefault="00D91800" w:rsidP="007F297B">
            <w:pPr>
              <w:pStyle w:val="PlainText"/>
              <w:rPr>
                <w:rFonts w:ascii="Courier New" w:hAnsi="Courier New" w:cs="Courier New"/>
                <w:b/>
                <w:sz w:val="20"/>
                <w:szCs w:val="20"/>
              </w:rPr>
            </w:pPr>
          </w:p>
          <w:p w:rsidR="003F5B96" w:rsidRDefault="003F5B96" w:rsidP="007F297B">
            <w:pPr>
              <w:pStyle w:val="PlainText"/>
              <w:rPr>
                <w:rFonts w:ascii="Courier New" w:hAnsi="Courier New" w:cs="Courier New"/>
                <w:b/>
                <w:sz w:val="20"/>
                <w:szCs w:val="20"/>
              </w:rPr>
            </w:pPr>
            <w:r>
              <w:rPr>
                <w:rFonts w:ascii="Courier New" w:hAnsi="Courier New" w:cs="Courier New"/>
                <w:b/>
                <w:sz w:val="20"/>
                <w:szCs w:val="20"/>
              </w:rPr>
              <w:t>14-CV-01374</w:t>
            </w:r>
          </w:p>
        </w:tc>
        <w:tc>
          <w:tcPr>
            <w:tcW w:w="1710" w:type="dxa"/>
          </w:tcPr>
          <w:p w:rsidR="00D91800" w:rsidRDefault="00D91800" w:rsidP="007F297B">
            <w:pPr>
              <w:pStyle w:val="PlainText"/>
              <w:rPr>
                <w:rFonts w:ascii="Courier New" w:hAnsi="Courier New" w:cs="Courier New"/>
                <w:b/>
                <w:sz w:val="20"/>
                <w:szCs w:val="20"/>
              </w:rPr>
            </w:pPr>
          </w:p>
          <w:p w:rsidR="003F5B96" w:rsidRDefault="003F5B96" w:rsidP="003F5B96">
            <w:pPr>
              <w:pStyle w:val="PlainText"/>
              <w:rPr>
                <w:rFonts w:ascii="Courier New" w:hAnsi="Courier New" w:cs="Courier New"/>
                <w:b/>
                <w:sz w:val="20"/>
                <w:szCs w:val="20"/>
              </w:rPr>
            </w:pPr>
            <w:r>
              <w:rPr>
                <w:rFonts w:ascii="Courier New" w:hAnsi="Courier New" w:cs="Courier New"/>
                <w:b/>
                <w:sz w:val="20"/>
                <w:szCs w:val="20"/>
              </w:rPr>
              <w:t>(S.D. W.Va.)</w:t>
            </w:r>
          </w:p>
        </w:tc>
        <w:tc>
          <w:tcPr>
            <w:tcW w:w="5760" w:type="dxa"/>
          </w:tcPr>
          <w:p w:rsidR="00D91800" w:rsidRDefault="00D91800" w:rsidP="007F297B">
            <w:pPr>
              <w:pStyle w:val="PlainText"/>
              <w:jc w:val="left"/>
              <w:rPr>
                <w:rFonts w:ascii="Courier New" w:hAnsi="Courier New" w:cs="Courier New"/>
                <w:b/>
                <w:sz w:val="20"/>
                <w:szCs w:val="20"/>
              </w:rPr>
            </w:pPr>
          </w:p>
          <w:p w:rsidR="003F5B96" w:rsidRDefault="003F5B96" w:rsidP="007F297B">
            <w:pPr>
              <w:pStyle w:val="PlainText"/>
              <w:jc w:val="left"/>
              <w:rPr>
                <w:rFonts w:ascii="Courier New" w:hAnsi="Courier New" w:cs="Courier New"/>
                <w:b/>
                <w:sz w:val="20"/>
                <w:szCs w:val="20"/>
              </w:rPr>
            </w:pPr>
            <w:r>
              <w:rPr>
                <w:rFonts w:ascii="Courier New" w:hAnsi="Courier New" w:cs="Courier New"/>
                <w:b/>
                <w:sz w:val="20"/>
                <w:szCs w:val="20"/>
              </w:rPr>
              <w:t>Crystal Good, et al. v. West Virginia-American Water Company, et al</w:t>
            </w:r>
          </w:p>
          <w:p w:rsidR="003F5B96" w:rsidRDefault="003F5B96" w:rsidP="007F297B">
            <w:pPr>
              <w:pStyle w:val="PlainText"/>
              <w:jc w:val="left"/>
              <w:rPr>
                <w:rFonts w:ascii="Courier New" w:hAnsi="Courier New" w:cs="Courier New"/>
                <w:b/>
                <w:sz w:val="20"/>
                <w:szCs w:val="20"/>
              </w:rPr>
            </w:pPr>
            <w:r>
              <w:rPr>
                <w:rFonts w:ascii="Courier New" w:hAnsi="Courier New" w:cs="Courier New"/>
                <w:b/>
                <w:sz w:val="20"/>
                <w:szCs w:val="20"/>
              </w:rPr>
              <w:t>Re Defendants:  American Water Works Services Company, Inc., Eastman Chemical Company, Gary Southern and Dennis P. Farrell</w:t>
            </w:r>
          </w:p>
          <w:p w:rsidR="000F6AD9" w:rsidRDefault="000F6AD9" w:rsidP="00864E46">
            <w:pPr>
              <w:autoSpaceDE w:val="0"/>
              <w:autoSpaceDN w:val="0"/>
              <w:adjustRightInd w:val="0"/>
              <w:jc w:val="left"/>
              <w:rPr>
                <w:rFonts w:ascii="Courier New" w:hAnsi="Courier New" w:cs="Courier New"/>
                <w:sz w:val="20"/>
                <w:szCs w:val="20"/>
              </w:rPr>
            </w:pPr>
            <w:r>
              <w:rPr>
                <w:rFonts w:ascii="Courier New" w:hAnsi="Courier New" w:cs="Courier New"/>
                <w:sz w:val="20"/>
                <w:szCs w:val="20"/>
              </w:rPr>
              <w:t>P</w:t>
            </w:r>
            <w:r w:rsidR="003F5B96" w:rsidRPr="003F5B96">
              <w:rPr>
                <w:rFonts w:ascii="Courier New" w:hAnsi="Courier New" w:cs="Courier New"/>
                <w:sz w:val="20"/>
                <w:szCs w:val="20"/>
              </w:rPr>
              <w:t>laintiffs allege that American Water, WVAW, Eastman</w:t>
            </w:r>
            <w:r>
              <w:rPr>
                <w:rFonts w:ascii="Courier New" w:hAnsi="Courier New" w:cs="Courier New"/>
                <w:sz w:val="20"/>
                <w:szCs w:val="20"/>
              </w:rPr>
              <w:t xml:space="preserve"> </w:t>
            </w:r>
            <w:r w:rsidR="003F5B96" w:rsidRPr="003F5B96">
              <w:rPr>
                <w:rFonts w:ascii="Courier New" w:hAnsi="Courier New" w:cs="Courier New"/>
                <w:sz w:val="20"/>
                <w:szCs w:val="20"/>
              </w:rPr>
              <w:t>and the other defendants could have prevented or avoided the event</w:t>
            </w:r>
            <w:r>
              <w:rPr>
                <w:rFonts w:ascii="Courier New" w:hAnsi="Courier New" w:cs="Courier New"/>
                <w:sz w:val="20"/>
                <w:szCs w:val="20"/>
              </w:rPr>
              <w:t xml:space="preserve"> </w:t>
            </w:r>
            <w:r w:rsidR="003F5B96" w:rsidRPr="003F5B96">
              <w:rPr>
                <w:rFonts w:ascii="Courier New" w:hAnsi="Courier New" w:cs="Courier New"/>
                <w:sz w:val="20"/>
                <w:szCs w:val="20"/>
              </w:rPr>
              <w:t>with better precautionary measures, compliance with applicable</w:t>
            </w:r>
            <w:r>
              <w:rPr>
                <w:rFonts w:ascii="Courier New" w:hAnsi="Courier New" w:cs="Courier New"/>
                <w:sz w:val="20"/>
                <w:szCs w:val="20"/>
              </w:rPr>
              <w:t xml:space="preserve"> </w:t>
            </w:r>
            <w:r w:rsidR="003F5B96" w:rsidRPr="003F5B96">
              <w:rPr>
                <w:rFonts w:ascii="Courier New" w:hAnsi="Courier New" w:cs="Courier New"/>
                <w:sz w:val="20"/>
                <w:szCs w:val="20"/>
              </w:rPr>
              <w:t xml:space="preserve">regulations and the use of reasonable care. </w:t>
            </w:r>
          </w:p>
          <w:p w:rsidR="00864E46" w:rsidRPr="003F5B96" w:rsidRDefault="00864E46" w:rsidP="00864E46">
            <w:pPr>
              <w:autoSpaceDE w:val="0"/>
              <w:autoSpaceDN w:val="0"/>
              <w:adjustRightInd w:val="0"/>
              <w:jc w:val="left"/>
              <w:rPr>
                <w:rFonts w:ascii="Courier New" w:hAnsi="Courier New" w:cs="Courier New"/>
                <w:sz w:val="20"/>
                <w:szCs w:val="20"/>
              </w:rPr>
            </w:pPr>
          </w:p>
        </w:tc>
        <w:tc>
          <w:tcPr>
            <w:tcW w:w="1440" w:type="dxa"/>
          </w:tcPr>
          <w:p w:rsidR="00D91800" w:rsidRDefault="00D91800" w:rsidP="007F297B">
            <w:pPr>
              <w:pStyle w:val="PlainText"/>
              <w:rPr>
                <w:rFonts w:ascii="Courier New" w:hAnsi="Courier New" w:cs="Courier New"/>
                <w:b/>
                <w:sz w:val="20"/>
                <w:szCs w:val="20"/>
              </w:rPr>
            </w:pPr>
          </w:p>
          <w:p w:rsidR="000F6AD9" w:rsidRDefault="000F6AD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D91800" w:rsidRDefault="00D91800" w:rsidP="007F297B">
            <w:pPr>
              <w:pStyle w:val="PlainText"/>
              <w:jc w:val="left"/>
              <w:rPr>
                <w:rFonts w:ascii="Courier New" w:hAnsi="Courier New" w:cs="Courier New"/>
                <w:b/>
                <w:noProof/>
                <w:sz w:val="20"/>
                <w:szCs w:val="20"/>
              </w:rPr>
            </w:pPr>
          </w:p>
          <w:p w:rsidR="000F6AD9" w:rsidRDefault="000F6AD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0F6AD9" w:rsidRDefault="000F6AD9" w:rsidP="007F297B">
            <w:pPr>
              <w:pStyle w:val="PlainText"/>
              <w:jc w:val="left"/>
              <w:rPr>
                <w:rFonts w:ascii="Courier New" w:hAnsi="Courier New" w:cs="Courier New"/>
                <w:b/>
                <w:noProof/>
                <w:sz w:val="20"/>
                <w:szCs w:val="20"/>
              </w:rPr>
            </w:pPr>
          </w:p>
          <w:p w:rsidR="000F6AD9" w:rsidRDefault="00ED5A43" w:rsidP="007F297B">
            <w:pPr>
              <w:pStyle w:val="PlainText"/>
              <w:jc w:val="left"/>
              <w:rPr>
                <w:rFonts w:ascii="Courier New" w:hAnsi="Courier New" w:cs="Courier New"/>
                <w:b/>
                <w:noProof/>
                <w:sz w:val="20"/>
                <w:szCs w:val="20"/>
              </w:rPr>
            </w:pPr>
            <w:hyperlink r:id="rId8" w:history="1">
              <w:r w:rsidR="000F6AD9" w:rsidRPr="006153EE">
                <w:rPr>
                  <w:rStyle w:val="Hyperlink"/>
                  <w:rFonts w:ascii="Courier New" w:hAnsi="Courier New" w:cs="Courier New"/>
                  <w:b/>
                  <w:noProof/>
                  <w:sz w:val="20"/>
                  <w:szCs w:val="20"/>
                </w:rPr>
                <w:t>www.wvwaterclaims.com</w:t>
              </w:r>
            </w:hyperlink>
          </w:p>
          <w:p w:rsidR="000F6AD9" w:rsidRDefault="000F6AD9" w:rsidP="007F297B">
            <w:pPr>
              <w:pStyle w:val="PlainText"/>
              <w:jc w:val="left"/>
              <w:rPr>
                <w:rFonts w:ascii="Courier New" w:hAnsi="Courier New" w:cs="Courier New"/>
                <w:b/>
                <w:noProof/>
                <w:sz w:val="20"/>
                <w:szCs w:val="20"/>
              </w:rPr>
            </w:pPr>
          </w:p>
        </w:tc>
      </w:tr>
      <w:tr w:rsidR="00D91800" w:rsidRPr="007167C0" w:rsidTr="00472F2F">
        <w:tc>
          <w:tcPr>
            <w:tcW w:w="1443" w:type="dxa"/>
          </w:tcPr>
          <w:p w:rsidR="00D91800" w:rsidRDefault="00D91800" w:rsidP="007F297B">
            <w:pPr>
              <w:pStyle w:val="PlainText"/>
              <w:rPr>
                <w:rFonts w:ascii="Courier New" w:hAnsi="Courier New" w:cs="Courier New"/>
                <w:b/>
                <w:sz w:val="20"/>
                <w:szCs w:val="20"/>
              </w:rPr>
            </w:pPr>
          </w:p>
          <w:p w:rsidR="000F6AD9" w:rsidRDefault="000F6AD9" w:rsidP="007F297B">
            <w:pPr>
              <w:pStyle w:val="PlainText"/>
              <w:rPr>
                <w:rFonts w:ascii="Courier New" w:hAnsi="Courier New" w:cs="Courier New"/>
                <w:b/>
                <w:sz w:val="20"/>
                <w:szCs w:val="20"/>
              </w:rPr>
            </w:pPr>
            <w:r>
              <w:rPr>
                <w:rFonts w:ascii="Courier New" w:hAnsi="Courier New" w:cs="Courier New"/>
                <w:b/>
                <w:sz w:val="20"/>
                <w:szCs w:val="20"/>
              </w:rPr>
              <w:t>5-5-2017</w:t>
            </w:r>
          </w:p>
        </w:tc>
        <w:tc>
          <w:tcPr>
            <w:tcW w:w="1710" w:type="dxa"/>
          </w:tcPr>
          <w:p w:rsidR="00D91800" w:rsidRDefault="00D91800" w:rsidP="007F297B">
            <w:pPr>
              <w:pStyle w:val="PlainText"/>
              <w:rPr>
                <w:rFonts w:ascii="Courier New" w:hAnsi="Courier New" w:cs="Courier New"/>
                <w:b/>
                <w:sz w:val="20"/>
                <w:szCs w:val="20"/>
              </w:rPr>
            </w:pPr>
          </w:p>
          <w:p w:rsidR="000F6AD9" w:rsidRDefault="000F6AD9" w:rsidP="007F297B">
            <w:pPr>
              <w:pStyle w:val="PlainText"/>
              <w:rPr>
                <w:rFonts w:ascii="Courier New" w:hAnsi="Courier New" w:cs="Courier New"/>
                <w:b/>
                <w:sz w:val="20"/>
                <w:szCs w:val="20"/>
              </w:rPr>
            </w:pPr>
            <w:r>
              <w:rPr>
                <w:rFonts w:ascii="Courier New" w:hAnsi="Courier New" w:cs="Courier New"/>
                <w:b/>
                <w:sz w:val="20"/>
                <w:szCs w:val="20"/>
              </w:rPr>
              <w:t>14-CV-05200</w:t>
            </w:r>
          </w:p>
        </w:tc>
        <w:tc>
          <w:tcPr>
            <w:tcW w:w="1710" w:type="dxa"/>
          </w:tcPr>
          <w:p w:rsidR="00D91800" w:rsidRDefault="00D91800" w:rsidP="007F297B">
            <w:pPr>
              <w:pStyle w:val="PlainText"/>
              <w:rPr>
                <w:rFonts w:ascii="Courier New" w:hAnsi="Courier New" w:cs="Courier New"/>
                <w:b/>
                <w:sz w:val="20"/>
                <w:szCs w:val="20"/>
              </w:rPr>
            </w:pPr>
          </w:p>
          <w:p w:rsidR="000F6AD9" w:rsidRDefault="000F6AD9" w:rsidP="007F297B">
            <w:pPr>
              <w:pStyle w:val="PlainText"/>
              <w:rPr>
                <w:rFonts w:ascii="Courier New" w:hAnsi="Courier New" w:cs="Courier New"/>
                <w:b/>
                <w:sz w:val="20"/>
                <w:szCs w:val="20"/>
              </w:rPr>
            </w:pPr>
            <w:r>
              <w:rPr>
                <w:rFonts w:ascii="Courier New" w:hAnsi="Courier New" w:cs="Courier New"/>
                <w:b/>
                <w:sz w:val="20"/>
                <w:szCs w:val="20"/>
              </w:rPr>
              <w:t>(</w:t>
            </w:r>
            <w:r w:rsidR="00A3273B">
              <w:rPr>
                <w:rFonts w:ascii="Courier New" w:hAnsi="Courier New" w:cs="Courier New"/>
                <w:b/>
                <w:sz w:val="20"/>
                <w:szCs w:val="20"/>
              </w:rPr>
              <w:t>N.D. Cal.)</w:t>
            </w:r>
          </w:p>
        </w:tc>
        <w:tc>
          <w:tcPr>
            <w:tcW w:w="5760" w:type="dxa"/>
          </w:tcPr>
          <w:p w:rsidR="00D91800" w:rsidRDefault="00D91800" w:rsidP="007F297B">
            <w:pPr>
              <w:pStyle w:val="PlainText"/>
              <w:jc w:val="left"/>
              <w:rPr>
                <w:rFonts w:ascii="Courier New" w:hAnsi="Courier New" w:cs="Courier New"/>
                <w:b/>
                <w:sz w:val="20"/>
                <w:szCs w:val="20"/>
              </w:rPr>
            </w:pPr>
          </w:p>
          <w:p w:rsidR="000F6AD9" w:rsidRDefault="000F6AD9" w:rsidP="007F297B">
            <w:pPr>
              <w:pStyle w:val="PlainText"/>
              <w:jc w:val="left"/>
              <w:rPr>
                <w:rFonts w:ascii="Courier New" w:hAnsi="Courier New" w:cs="Courier New"/>
                <w:b/>
                <w:sz w:val="20"/>
                <w:szCs w:val="20"/>
              </w:rPr>
            </w:pPr>
            <w:r>
              <w:rPr>
                <w:rFonts w:ascii="Courier New" w:hAnsi="Courier New" w:cs="Courier New"/>
                <w:b/>
                <w:sz w:val="20"/>
                <w:szCs w:val="20"/>
              </w:rPr>
              <w:t>In re: Uber FCRA Litigation</w:t>
            </w:r>
          </w:p>
          <w:p w:rsidR="00A3273B" w:rsidRDefault="00A3273B" w:rsidP="007F297B">
            <w:pPr>
              <w:pStyle w:val="PlainText"/>
              <w:jc w:val="left"/>
              <w:rPr>
                <w:rFonts w:ascii="Courier New" w:hAnsi="Courier New" w:cs="Courier New"/>
                <w:b/>
                <w:sz w:val="20"/>
                <w:szCs w:val="20"/>
              </w:rPr>
            </w:pPr>
            <w:r>
              <w:rPr>
                <w:rFonts w:ascii="Courier New" w:hAnsi="Courier New" w:cs="Courier New"/>
                <w:b/>
                <w:sz w:val="20"/>
                <w:szCs w:val="20"/>
              </w:rPr>
              <w:t>Re Defendants: Uber Technologies, Inc. and Raiser,</w:t>
            </w:r>
            <w:r w:rsidR="00923383">
              <w:rPr>
                <w:rFonts w:ascii="Courier New" w:hAnsi="Courier New" w:cs="Courier New"/>
                <w:b/>
                <w:sz w:val="20"/>
                <w:szCs w:val="20"/>
              </w:rPr>
              <w:t xml:space="preserve"> </w:t>
            </w:r>
            <w:r>
              <w:rPr>
                <w:rFonts w:ascii="Courier New" w:hAnsi="Courier New" w:cs="Courier New"/>
                <w:b/>
                <w:sz w:val="20"/>
                <w:szCs w:val="20"/>
              </w:rPr>
              <w:t>LLC</w:t>
            </w:r>
          </w:p>
          <w:p w:rsidR="00A3273B" w:rsidRDefault="00A3273B" w:rsidP="00A3273B">
            <w:pPr>
              <w:autoSpaceDE w:val="0"/>
              <w:autoSpaceDN w:val="0"/>
              <w:adjustRightInd w:val="0"/>
              <w:jc w:val="left"/>
              <w:rPr>
                <w:rFonts w:ascii="Courier New" w:hAnsi="Courier New" w:cs="Courier New"/>
                <w:b/>
                <w:sz w:val="20"/>
                <w:szCs w:val="20"/>
              </w:rPr>
            </w:pPr>
            <w:r>
              <w:rPr>
                <w:rFonts w:ascii="Courier New" w:hAnsi="Courier New" w:cs="Courier New"/>
                <w:sz w:val="20"/>
                <w:szCs w:val="20"/>
              </w:rPr>
              <w:t xml:space="preserve">Plaintiff alleges that </w:t>
            </w:r>
            <w:r w:rsidRPr="00A3273B">
              <w:rPr>
                <w:rFonts w:ascii="Courier New" w:hAnsi="Courier New" w:cs="Courier New"/>
                <w:sz w:val="20"/>
                <w:szCs w:val="20"/>
              </w:rPr>
              <w:t>Defendants obtained consumer background check reports</w:t>
            </w:r>
            <w:r>
              <w:rPr>
                <w:rFonts w:ascii="Courier New" w:hAnsi="Courier New" w:cs="Courier New"/>
                <w:sz w:val="20"/>
                <w:szCs w:val="20"/>
              </w:rPr>
              <w:t xml:space="preserve"> </w:t>
            </w:r>
            <w:r w:rsidRPr="00A3273B">
              <w:rPr>
                <w:rFonts w:ascii="Courier New" w:hAnsi="Courier New" w:cs="Courier New"/>
                <w:sz w:val="20"/>
                <w:szCs w:val="20"/>
              </w:rPr>
              <w:t>in violation of the Fair Credit Reporting Act (“FCRA”) and related state laws (the “Background Check Laws”). Plaintiffs allege that Defendants</w:t>
            </w:r>
            <w:r>
              <w:rPr>
                <w:rFonts w:ascii="Courier New" w:hAnsi="Courier New" w:cs="Courier New"/>
                <w:sz w:val="20"/>
                <w:szCs w:val="20"/>
              </w:rPr>
              <w:t xml:space="preserve"> </w:t>
            </w:r>
            <w:r w:rsidRPr="00A3273B">
              <w:rPr>
                <w:rFonts w:ascii="Courier New" w:hAnsi="Courier New" w:cs="Courier New"/>
                <w:sz w:val="20"/>
                <w:szCs w:val="20"/>
              </w:rPr>
              <w:t>failed</w:t>
            </w:r>
            <w:r>
              <w:rPr>
                <w:rFonts w:ascii="Courier New" w:hAnsi="Courier New" w:cs="Courier New"/>
                <w:sz w:val="20"/>
                <w:szCs w:val="20"/>
              </w:rPr>
              <w:t xml:space="preserve"> </w:t>
            </w:r>
            <w:r w:rsidRPr="00A3273B">
              <w:rPr>
                <w:rFonts w:ascii="Courier New" w:hAnsi="Courier New" w:cs="Courier New"/>
                <w:sz w:val="20"/>
                <w:szCs w:val="20"/>
              </w:rPr>
              <w:t>to provide proper notice regarding their intention to procure background check reports, to obtain proper authorization to procure background check</w:t>
            </w:r>
            <w:r>
              <w:rPr>
                <w:rFonts w:ascii="Courier New" w:hAnsi="Courier New" w:cs="Courier New"/>
                <w:sz w:val="20"/>
                <w:szCs w:val="20"/>
              </w:rPr>
              <w:t xml:space="preserve"> </w:t>
            </w:r>
            <w:r w:rsidRPr="00A3273B">
              <w:rPr>
                <w:rFonts w:ascii="Courier New" w:hAnsi="Courier New" w:cs="Courier New"/>
                <w:sz w:val="20"/>
                <w:szCs w:val="20"/>
              </w:rPr>
              <w:t>reports, and to provide required information and copies of the reports before taking “adverse employment actions” against them, in violation of</w:t>
            </w:r>
            <w:r>
              <w:rPr>
                <w:rFonts w:ascii="Courier New" w:hAnsi="Courier New" w:cs="Courier New"/>
                <w:sz w:val="20"/>
                <w:szCs w:val="20"/>
              </w:rPr>
              <w:t xml:space="preserve"> </w:t>
            </w:r>
            <w:r w:rsidRPr="00A3273B">
              <w:rPr>
                <w:rFonts w:ascii="Courier New" w:hAnsi="Courier New" w:cs="Courier New"/>
                <w:sz w:val="20"/>
                <w:szCs w:val="20"/>
              </w:rPr>
              <w:t xml:space="preserve">the Background Check Laws. </w:t>
            </w:r>
          </w:p>
          <w:p w:rsidR="00A3273B" w:rsidRDefault="00A3273B" w:rsidP="00A3273B">
            <w:pPr>
              <w:pStyle w:val="PlainText"/>
              <w:jc w:val="left"/>
              <w:rPr>
                <w:rFonts w:ascii="Courier New" w:hAnsi="Courier New" w:cs="Courier New"/>
                <w:b/>
                <w:sz w:val="20"/>
                <w:szCs w:val="20"/>
              </w:rPr>
            </w:pPr>
          </w:p>
        </w:tc>
        <w:tc>
          <w:tcPr>
            <w:tcW w:w="1440" w:type="dxa"/>
          </w:tcPr>
          <w:p w:rsidR="00D91800" w:rsidRDefault="00D91800" w:rsidP="007F297B">
            <w:pPr>
              <w:pStyle w:val="PlainText"/>
              <w:rPr>
                <w:rFonts w:ascii="Courier New" w:hAnsi="Courier New" w:cs="Courier New"/>
                <w:b/>
                <w:sz w:val="20"/>
                <w:szCs w:val="20"/>
              </w:rPr>
            </w:pPr>
          </w:p>
          <w:p w:rsidR="00A3273B" w:rsidRDefault="00A3273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D91800" w:rsidRDefault="00D91800" w:rsidP="007F297B">
            <w:pPr>
              <w:pStyle w:val="PlainText"/>
              <w:jc w:val="left"/>
              <w:rPr>
                <w:rFonts w:ascii="Courier New" w:hAnsi="Courier New" w:cs="Courier New"/>
                <w:b/>
                <w:noProof/>
                <w:sz w:val="20"/>
                <w:szCs w:val="20"/>
              </w:rPr>
            </w:pPr>
          </w:p>
          <w:p w:rsidR="00A3273B" w:rsidRDefault="00A3273B" w:rsidP="00A27C25">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A27C25">
              <w:rPr>
                <w:rFonts w:ascii="Courier New" w:hAnsi="Courier New" w:cs="Courier New"/>
                <w:b/>
                <w:noProof/>
                <w:sz w:val="20"/>
                <w:szCs w:val="20"/>
              </w:rPr>
              <w:t>write, call or fax:</w:t>
            </w:r>
          </w:p>
          <w:p w:rsidR="00A27C25" w:rsidRDefault="00A27C25" w:rsidP="00A27C25">
            <w:pPr>
              <w:pStyle w:val="PlainText"/>
              <w:jc w:val="left"/>
              <w:rPr>
                <w:rFonts w:ascii="Courier New" w:hAnsi="Courier New" w:cs="Courier New"/>
                <w:b/>
                <w:noProof/>
                <w:sz w:val="20"/>
                <w:szCs w:val="20"/>
              </w:rPr>
            </w:pPr>
          </w:p>
          <w:p w:rsidR="00A27C25" w:rsidRDefault="00A27C25" w:rsidP="00A27C25">
            <w:pPr>
              <w:pStyle w:val="PlainText"/>
              <w:jc w:val="left"/>
              <w:rPr>
                <w:rFonts w:ascii="Courier New" w:hAnsi="Courier New" w:cs="Courier New"/>
                <w:b/>
                <w:noProof/>
                <w:sz w:val="20"/>
                <w:szCs w:val="20"/>
              </w:rPr>
            </w:pP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Tina Wolfson</w:t>
            </w: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 xml:space="preserve">Robert </w:t>
            </w:r>
            <w:proofErr w:type="spellStart"/>
            <w:r w:rsidRPr="00A27C25">
              <w:rPr>
                <w:rFonts w:ascii="Courier New" w:hAnsi="Courier New" w:cs="Courier New"/>
                <w:b/>
                <w:sz w:val="16"/>
                <w:szCs w:val="16"/>
              </w:rPr>
              <w:t>Ahdoot</w:t>
            </w:r>
            <w:proofErr w:type="spellEnd"/>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Theodore W. Maya</w:t>
            </w: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Bradley K. King</w:t>
            </w: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16 Palm Ave.,</w:t>
            </w: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West Hollywood, CA 90069</w:t>
            </w:r>
          </w:p>
          <w:p w:rsidR="00A27C25" w:rsidRPr="00A27C25" w:rsidRDefault="00A27C25" w:rsidP="00A27C25">
            <w:pPr>
              <w:autoSpaceDE w:val="0"/>
              <w:autoSpaceDN w:val="0"/>
              <w:adjustRightInd w:val="0"/>
              <w:jc w:val="left"/>
              <w:rPr>
                <w:rFonts w:ascii="Courier New" w:hAnsi="Courier New" w:cs="Courier New"/>
                <w:b/>
                <w:sz w:val="16"/>
                <w:szCs w:val="16"/>
              </w:rPr>
            </w:pP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310-474-9111 (Ph.)</w:t>
            </w:r>
          </w:p>
          <w:p w:rsidR="00A27C25" w:rsidRPr="00A27C25" w:rsidRDefault="00A27C25" w:rsidP="00A27C25">
            <w:pPr>
              <w:autoSpaceDE w:val="0"/>
              <w:autoSpaceDN w:val="0"/>
              <w:adjustRightInd w:val="0"/>
              <w:jc w:val="left"/>
              <w:rPr>
                <w:rFonts w:ascii="Courier New" w:hAnsi="Courier New" w:cs="Courier New"/>
                <w:b/>
                <w:sz w:val="16"/>
                <w:szCs w:val="16"/>
              </w:rPr>
            </w:pPr>
          </w:p>
          <w:p w:rsidR="00A27C25" w:rsidRPr="00A27C25" w:rsidRDefault="00A27C25" w:rsidP="00A27C25">
            <w:pPr>
              <w:autoSpaceDE w:val="0"/>
              <w:autoSpaceDN w:val="0"/>
              <w:adjustRightInd w:val="0"/>
              <w:jc w:val="left"/>
              <w:rPr>
                <w:rFonts w:ascii="Courier New" w:hAnsi="Courier New" w:cs="Courier New"/>
                <w:b/>
                <w:sz w:val="16"/>
                <w:szCs w:val="16"/>
              </w:rPr>
            </w:pPr>
            <w:r w:rsidRPr="00A27C25">
              <w:rPr>
                <w:rFonts w:ascii="Courier New" w:hAnsi="Courier New" w:cs="Courier New"/>
                <w:b/>
                <w:sz w:val="16"/>
                <w:szCs w:val="16"/>
              </w:rPr>
              <w:t>310-474-8585 (Fax)</w:t>
            </w:r>
          </w:p>
          <w:p w:rsidR="00A3273B" w:rsidRDefault="00A3273B" w:rsidP="00A27C25">
            <w:pPr>
              <w:pStyle w:val="PlainText"/>
              <w:jc w:val="left"/>
              <w:rPr>
                <w:rFonts w:ascii="Courier New" w:hAnsi="Courier New" w:cs="Courier New"/>
                <w:b/>
                <w:noProof/>
                <w:sz w:val="20"/>
                <w:szCs w:val="20"/>
              </w:rPr>
            </w:pPr>
          </w:p>
        </w:tc>
      </w:tr>
      <w:tr w:rsidR="00BA25BC" w:rsidRPr="007167C0" w:rsidTr="00472F2F">
        <w:tc>
          <w:tcPr>
            <w:tcW w:w="1443" w:type="dxa"/>
          </w:tcPr>
          <w:p w:rsidR="00BA25BC" w:rsidRDefault="00BA25BC" w:rsidP="00453D7D">
            <w:pPr>
              <w:pStyle w:val="PlainText"/>
              <w:rPr>
                <w:rFonts w:ascii="Courier New" w:hAnsi="Courier New" w:cs="Courier New"/>
                <w:b/>
                <w:sz w:val="20"/>
                <w:szCs w:val="20"/>
              </w:rPr>
            </w:pPr>
          </w:p>
          <w:p w:rsidR="00BA25BC" w:rsidRDefault="00BA25BC" w:rsidP="00453D7D">
            <w:pPr>
              <w:pStyle w:val="PlainText"/>
              <w:rPr>
                <w:rFonts w:ascii="Courier New" w:hAnsi="Courier New" w:cs="Courier New"/>
                <w:b/>
                <w:sz w:val="20"/>
                <w:szCs w:val="20"/>
              </w:rPr>
            </w:pPr>
            <w:r>
              <w:rPr>
                <w:rFonts w:ascii="Courier New" w:hAnsi="Courier New" w:cs="Courier New"/>
                <w:b/>
                <w:sz w:val="20"/>
                <w:szCs w:val="20"/>
              </w:rPr>
              <w:t>5-5-2017</w:t>
            </w:r>
          </w:p>
        </w:tc>
        <w:tc>
          <w:tcPr>
            <w:tcW w:w="1710" w:type="dxa"/>
          </w:tcPr>
          <w:p w:rsidR="00BA25BC" w:rsidRDefault="00BA25BC" w:rsidP="00453D7D">
            <w:pPr>
              <w:pStyle w:val="PlainText"/>
              <w:rPr>
                <w:rFonts w:ascii="Courier New" w:hAnsi="Courier New" w:cs="Courier New"/>
                <w:b/>
                <w:sz w:val="20"/>
                <w:szCs w:val="20"/>
              </w:rPr>
            </w:pPr>
          </w:p>
          <w:p w:rsidR="00BA25BC" w:rsidRDefault="00BA25BC" w:rsidP="00453D7D">
            <w:pPr>
              <w:pStyle w:val="PlainText"/>
              <w:rPr>
                <w:rFonts w:ascii="Courier New" w:hAnsi="Courier New" w:cs="Courier New"/>
                <w:b/>
                <w:sz w:val="20"/>
                <w:szCs w:val="20"/>
              </w:rPr>
            </w:pPr>
            <w:r>
              <w:rPr>
                <w:rFonts w:ascii="Courier New" w:hAnsi="Courier New" w:cs="Courier New"/>
                <w:b/>
                <w:sz w:val="20"/>
                <w:szCs w:val="20"/>
              </w:rPr>
              <w:t>11-CV-04153</w:t>
            </w:r>
          </w:p>
        </w:tc>
        <w:tc>
          <w:tcPr>
            <w:tcW w:w="1710" w:type="dxa"/>
          </w:tcPr>
          <w:p w:rsidR="00BA25BC" w:rsidRDefault="00BA25BC" w:rsidP="00453D7D">
            <w:pPr>
              <w:pStyle w:val="PlainText"/>
              <w:rPr>
                <w:rFonts w:ascii="Courier New" w:hAnsi="Courier New" w:cs="Courier New"/>
                <w:b/>
                <w:sz w:val="20"/>
                <w:szCs w:val="20"/>
              </w:rPr>
            </w:pPr>
          </w:p>
          <w:p w:rsidR="00BA25BC" w:rsidRDefault="00BA25BC" w:rsidP="00453D7D">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BA25BC" w:rsidRDefault="00BA25BC" w:rsidP="00453D7D">
            <w:pPr>
              <w:pStyle w:val="PlainText"/>
              <w:jc w:val="left"/>
              <w:rPr>
                <w:rFonts w:ascii="Courier New" w:hAnsi="Courier New" w:cs="Courier New"/>
                <w:b/>
                <w:sz w:val="20"/>
                <w:szCs w:val="20"/>
              </w:rPr>
            </w:pPr>
          </w:p>
          <w:p w:rsidR="00BA25BC" w:rsidRDefault="00BA25BC" w:rsidP="00453D7D">
            <w:pPr>
              <w:pStyle w:val="PlainText"/>
              <w:jc w:val="left"/>
              <w:rPr>
                <w:rFonts w:ascii="Courier New" w:hAnsi="Courier New" w:cs="Courier New"/>
                <w:b/>
                <w:sz w:val="20"/>
                <w:szCs w:val="20"/>
              </w:rPr>
            </w:pPr>
            <w:proofErr w:type="spellStart"/>
            <w:r>
              <w:rPr>
                <w:rFonts w:ascii="Courier New" w:hAnsi="Courier New" w:cs="Courier New"/>
                <w:b/>
                <w:sz w:val="20"/>
                <w:szCs w:val="20"/>
              </w:rPr>
              <w:t>Lorean</w:t>
            </w:r>
            <w:proofErr w:type="spellEnd"/>
            <w:r>
              <w:rPr>
                <w:rFonts w:ascii="Courier New" w:hAnsi="Courier New" w:cs="Courier New"/>
                <w:b/>
                <w:sz w:val="20"/>
                <w:szCs w:val="20"/>
              </w:rPr>
              <w:t xml:space="preserve"> Barrera v. </w:t>
            </w:r>
            <w:proofErr w:type="spellStart"/>
            <w:r>
              <w:rPr>
                <w:rFonts w:ascii="Courier New" w:hAnsi="Courier New" w:cs="Courier New"/>
                <w:b/>
                <w:sz w:val="20"/>
                <w:szCs w:val="20"/>
              </w:rPr>
              <w:t>Pharmavite</w:t>
            </w:r>
            <w:proofErr w:type="spellEnd"/>
            <w:r>
              <w:rPr>
                <w:rFonts w:ascii="Courier New" w:hAnsi="Courier New" w:cs="Courier New"/>
                <w:b/>
                <w:sz w:val="20"/>
                <w:szCs w:val="20"/>
              </w:rPr>
              <w:t>, LLC</w:t>
            </w:r>
          </w:p>
          <w:p w:rsidR="00BA25BC" w:rsidRDefault="00BA25BC" w:rsidP="00453D7D">
            <w:pPr>
              <w:pStyle w:val="PlainText"/>
              <w:jc w:val="left"/>
              <w:rPr>
                <w:rFonts w:ascii="Courier New" w:hAnsi="Courier New" w:cs="Courier New"/>
                <w:sz w:val="20"/>
                <w:szCs w:val="20"/>
              </w:rPr>
            </w:pPr>
            <w:r>
              <w:rPr>
                <w:rFonts w:ascii="Courier New" w:hAnsi="Courier New" w:cs="Courier New"/>
                <w:sz w:val="20"/>
                <w:szCs w:val="20"/>
              </w:rPr>
              <w:t xml:space="preserve">The lawsuit claims that the labeling and packaging of products containing glucosamine and/or chondroitin made by </w:t>
            </w:r>
            <w:proofErr w:type="spellStart"/>
            <w:r>
              <w:rPr>
                <w:rFonts w:ascii="Courier New" w:hAnsi="Courier New" w:cs="Courier New"/>
                <w:sz w:val="20"/>
                <w:szCs w:val="20"/>
              </w:rPr>
              <w:t>Pharmavite</w:t>
            </w:r>
            <w:proofErr w:type="spellEnd"/>
            <w:r>
              <w:rPr>
                <w:rFonts w:ascii="Courier New" w:hAnsi="Courier New" w:cs="Courier New"/>
                <w:sz w:val="20"/>
                <w:szCs w:val="20"/>
              </w:rPr>
              <w:t xml:space="preserve"> LLC, including </w:t>
            </w:r>
            <w:proofErr w:type="spellStart"/>
            <w:r>
              <w:rPr>
                <w:rFonts w:ascii="Courier New" w:hAnsi="Courier New" w:cs="Courier New"/>
                <w:sz w:val="20"/>
                <w:szCs w:val="20"/>
              </w:rPr>
              <w:t>TripleFlex</w:t>
            </w:r>
            <w:proofErr w:type="spellEnd"/>
            <w:r>
              <w:rPr>
                <w:rFonts w:ascii="Courier New" w:hAnsi="Courier New" w:cs="Courier New"/>
                <w:sz w:val="20"/>
                <w:szCs w:val="20"/>
              </w:rPr>
              <w:t xml:space="preserve"> and products made for BJs by </w:t>
            </w:r>
            <w:proofErr w:type="spellStart"/>
            <w:r>
              <w:rPr>
                <w:rFonts w:ascii="Courier New" w:hAnsi="Courier New" w:cs="Courier New"/>
                <w:sz w:val="20"/>
                <w:szCs w:val="20"/>
              </w:rPr>
              <w:t>Pharmavite</w:t>
            </w:r>
            <w:proofErr w:type="spellEnd"/>
            <w:r>
              <w:rPr>
                <w:rFonts w:ascii="Courier New" w:hAnsi="Courier New" w:cs="Courier New"/>
                <w:sz w:val="20"/>
                <w:szCs w:val="20"/>
              </w:rPr>
              <w:t>, contain false, deceptive, and misleading statements.  The lawsuit does not claim that these products are unsafe, and makes no claims about the safety of the products.</w:t>
            </w:r>
          </w:p>
          <w:p w:rsidR="00BA25BC" w:rsidRPr="00AB1738" w:rsidRDefault="00BA25BC" w:rsidP="00453D7D">
            <w:pPr>
              <w:pStyle w:val="PlainText"/>
              <w:jc w:val="left"/>
              <w:rPr>
                <w:rFonts w:ascii="Courier New" w:hAnsi="Courier New" w:cs="Courier New"/>
                <w:sz w:val="20"/>
                <w:szCs w:val="20"/>
              </w:rPr>
            </w:pPr>
          </w:p>
        </w:tc>
        <w:tc>
          <w:tcPr>
            <w:tcW w:w="1440" w:type="dxa"/>
          </w:tcPr>
          <w:p w:rsidR="00BA25BC" w:rsidRDefault="00BA25BC" w:rsidP="00453D7D">
            <w:pPr>
              <w:pStyle w:val="PlainText"/>
              <w:rPr>
                <w:rFonts w:ascii="Courier New" w:hAnsi="Courier New" w:cs="Courier New"/>
                <w:b/>
                <w:sz w:val="20"/>
                <w:szCs w:val="20"/>
              </w:rPr>
            </w:pPr>
          </w:p>
          <w:p w:rsidR="00BA25BC" w:rsidRDefault="00BA25BC" w:rsidP="00453D7D">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453D7D">
            <w:pPr>
              <w:pStyle w:val="PlainText"/>
              <w:jc w:val="left"/>
              <w:rPr>
                <w:rFonts w:ascii="Courier New" w:hAnsi="Courier New" w:cs="Courier New"/>
                <w:b/>
                <w:noProof/>
                <w:sz w:val="20"/>
                <w:szCs w:val="20"/>
              </w:rPr>
            </w:pPr>
          </w:p>
          <w:p w:rsidR="00BA25BC" w:rsidRDefault="00BA25BC" w:rsidP="00453D7D">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453D7D">
            <w:pPr>
              <w:pStyle w:val="PlainText"/>
              <w:jc w:val="left"/>
              <w:rPr>
                <w:rFonts w:ascii="Courier New" w:hAnsi="Courier New" w:cs="Courier New"/>
                <w:b/>
                <w:noProof/>
                <w:sz w:val="20"/>
                <w:szCs w:val="20"/>
              </w:rPr>
            </w:pPr>
          </w:p>
          <w:p w:rsidR="00BA25BC" w:rsidRDefault="00BA25BC" w:rsidP="00453D7D">
            <w:pPr>
              <w:pStyle w:val="PlainText"/>
              <w:jc w:val="left"/>
              <w:rPr>
                <w:rFonts w:ascii="Courier New" w:hAnsi="Courier New" w:cs="Courier New"/>
                <w:b/>
                <w:noProof/>
                <w:sz w:val="20"/>
                <w:szCs w:val="20"/>
              </w:rPr>
            </w:pPr>
            <w:r>
              <w:rPr>
                <w:rFonts w:ascii="Courier New" w:hAnsi="Courier New" w:cs="Courier New"/>
                <w:b/>
                <w:noProof/>
                <w:sz w:val="20"/>
                <w:szCs w:val="20"/>
              </w:rPr>
              <w:t>Elaine A. Ryan</w:t>
            </w:r>
          </w:p>
          <w:p w:rsidR="00BA25BC" w:rsidRDefault="00BA25BC" w:rsidP="00453D7D">
            <w:pPr>
              <w:pStyle w:val="PlainText"/>
              <w:jc w:val="left"/>
              <w:rPr>
                <w:rFonts w:ascii="Courier New" w:hAnsi="Courier New" w:cs="Courier New"/>
                <w:b/>
                <w:noProof/>
                <w:sz w:val="20"/>
                <w:szCs w:val="20"/>
              </w:rPr>
            </w:pPr>
            <w:r>
              <w:rPr>
                <w:rFonts w:ascii="Courier New" w:hAnsi="Courier New" w:cs="Courier New"/>
                <w:b/>
                <w:noProof/>
                <w:sz w:val="20"/>
                <w:szCs w:val="20"/>
              </w:rPr>
              <w:t>Bonnett, Fairbourn, Friedman &amp; Balint, P.C.</w:t>
            </w:r>
          </w:p>
          <w:p w:rsidR="00BA25BC" w:rsidRDefault="00BA25BC" w:rsidP="00453D7D">
            <w:pPr>
              <w:pStyle w:val="PlainText"/>
              <w:jc w:val="left"/>
              <w:rPr>
                <w:rFonts w:ascii="Courier New" w:hAnsi="Courier New" w:cs="Courier New"/>
                <w:b/>
                <w:noProof/>
                <w:sz w:val="20"/>
                <w:szCs w:val="20"/>
              </w:rPr>
            </w:pPr>
            <w:r>
              <w:rPr>
                <w:rFonts w:ascii="Courier New" w:hAnsi="Courier New" w:cs="Courier New"/>
                <w:b/>
                <w:noProof/>
                <w:sz w:val="20"/>
                <w:szCs w:val="20"/>
              </w:rPr>
              <w:t>1215 E. Camelback Road</w:t>
            </w:r>
          </w:p>
          <w:p w:rsidR="00BA25BC" w:rsidRDefault="00BA25BC" w:rsidP="00453D7D">
            <w:pPr>
              <w:pStyle w:val="PlainText"/>
              <w:jc w:val="left"/>
              <w:rPr>
                <w:rFonts w:ascii="Courier New" w:hAnsi="Courier New" w:cs="Courier New"/>
                <w:b/>
                <w:noProof/>
                <w:sz w:val="20"/>
                <w:szCs w:val="20"/>
              </w:rPr>
            </w:pPr>
            <w:r>
              <w:rPr>
                <w:rFonts w:ascii="Courier New" w:hAnsi="Courier New" w:cs="Courier New"/>
                <w:b/>
                <w:noProof/>
                <w:sz w:val="20"/>
                <w:szCs w:val="20"/>
              </w:rPr>
              <w:t>Suite 300</w:t>
            </w:r>
          </w:p>
          <w:p w:rsidR="00BA25BC" w:rsidRDefault="00BA25BC" w:rsidP="00453D7D">
            <w:pPr>
              <w:pStyle w:val="PlainText"/>
              <w:jc w:val="left"/>
              <w:rPr>
                <w:rFonts w:ascii="Courier New" w:hAnsi="Courier New" w:cs="Courier New"/>
                <w:b/>
                <w:noProof/>
                <w:sz w:val="20"/>
                <w:szCs w:val="20"/>
              </w:rPr>
            </w:pPr>
            <w:r>
              <w:rPr>
                <w:rFonts w:ascii="Courier New" w:hAnsi="Courier New" w:cs="Courier New"/>
                <w:b/>
                <w:noProof/>
                <w:sz w:val="20"/>
                <w:szCs w:val="20"/>
              </w:rPr>
              <w:t>Phoenix, AZ 85016</w:t>
            </w: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5-6-2017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15-CV-6726</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A25BC" w:rsidRDefault="00BA25BC" w:rsidP="007F297B">
            <w:pPr>
              <w:pStyle w:val="PlainText"/>
              <w:jc w:val="left"/>
              <w:rPr>
                <w:rFonts w:ascii="Courier New" w:hAnsi="Courier New" w:cs="Courier New"/>
                <w:b/>
                <w:sz w:val="20"/>
                <w:szCs w:val="20"/>
              </w:rPr>
            </w:pP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 xml:space="preserve">Tammy Tapia-Matos v. </w:t>
            </w:r>
            <w:proofErr w:type="spellStart"/>
            <w:r>
              <w:rPr>
                <w:rFonts w:ascii="Courier New" w:hAnsi="Courier New" w:cs="Courier New"/>
                <w:b/>
                <w:sz w:val="20"/>
                <w:szCs w:val="20"/>
              </w:rPr>
              <w:t>Caesarstone</w:t>
            </w:r>
            <w:proofErr w:type="spellEnd"/>
            <w:r>
              <w:rPr>
                <w:rFonts w:ascii="Courier New" w:hAnsi="Courier New" w:cs="Courier New"/>
                <w:b/>
                <w:sz w:val="20"/>
                <w:szCs w:val="20"/>
              </w:rPr>
              <w:t xml:space="preserve">, LTD, Yosef </w:t>
            </w:r>
            <w:proofErr w:type="spellStart"/>
            <w:r>
              <w:rPr>
                <w:rFonts w:ascii="Courier New" w:hAnsi="Courier New" w:cs="Courier New"/>
                <w:b/>
                <w:sz w:val="20"/>
                <w:szCs w:val="20"/>
              </w:rPr>
              <w:t>Shiran</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Yair</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Averbuch</w:t>
            </w:r>
            <w:proofErr w:type="spellEnd"/>
          </w:p>
          <w:p w:rsidR="00BA25BC" w:rsidRDefault="00BA25BC" w:rsidP="001F0A4D">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1F0A4D">
              <w:rPr>
                <w:rFonts w:ascii="Courier New" w:hAnsi="Courier New" w:cs="Courier New"/>
                <w:sz w:val="20"/>
                <w:szCs w:val="20"/>
              </w:rPr>
              <w:t xml:space="preserve">Defendants violated certain federal securities laws by making misrepresentations or omissions of material fact concerning the price of quartz and </w:t>
            </w:r>
            <w:proofErr w:type="spellStart"/>
            <w:r w:rsidRPr="001F0A4D">
              <w:rPr>
                <w:rFonts w:ascii="Courier New" w:hAnsi="Courier New" w:cs="Courier New"/>
                <w:sz w:val="20"/>
                <w:szCs w:val="20"/>
              </w:rPr>
              <w:t>Caesarstone’s</w:t>
            </w:r>
            <w:proofErr w:type="spellEnd"/>
            <w:r w:rsidRPr="001F0A4D">
              <w:rPr>
                <w:rFonts w:ascii="Courier New" w:hAnsi="Courier New" w:cs="Courier New"/>
                <w:sz w:val="20"/>
                <w:szCs w:val="20"/>
              </w:rPr>
              <w:t xml:space="preserve"> gross profit margins.</w:t>
            </w:r>
            <w:r>
              <w:rPr>
                <w:rFonts w:ascii="Courier New" w:hAnsi="Courier New" w:cs="Courier New"/>
                <w:sz w:val="20"/>
                <w:szCs w:val="20"/>
              </w:rPr>
              <w:t xml:space="preserve">  It is also further alleged that </w:t>
            </w:r>
            <w:r w:rsidRPr="001F0A4D">
              <w:rPr>
                <w:rFonts w:ascii="Courier New" w:hAnsi="Courier New" w:cs="Courier New"/>
                <w:sz w:val="20"/>
                <w:szCs w:val="20"/>
              </w:rPr>
              <w:t>Defendants issued an allegedly false statement concerning the increase in quartz prices in 2014. The class Period ends on August 15, 2015, when information purportedly contradicting each</w:t>
            </w:r>
            <w:r w:rsidR="00A15A06">
              <w:rPr>
                <w:rFonts w:ascii="Courier New" w:hAnsi="Courier New" w:cs="Courier New"/>
                <w:sz w:val="20"/>
                <w:szCs w:val="20"/>
              </w:rPr>
              <w:t xml:space="preserve"> of</w:t>
            </w:r>
            <w:r w:rsidRPr="001F0A4D">
              <w:rPr>
                <w:rFonts w:ascii="Courier New" w:hAnsi="Courier New" w:cs="Courier New"/>
                <w:sz w:val="20"/>
                <w:szCs w:val="20"/>
              </w:rPr>
              <w:t xml:space="preserve"> Defendants’ alleged false statements was made public.</w:t>
            </w:r>
          </w:p>
          <w:p w:rsidR="00BA25BC" w:rsidRPr="001F0A4D" w:rsidRDefault="00BA25BC" w:rsidP="001F0A4D">
            <w:pPr>
              <w:pStyle w:val="PlainText"/>
              <w:jc w:val="left"/>
              <w:rPr>
                <w:rFonts w:ascii="Courier New" w:hAnsi="Courier New" w:cs="Courier New"/>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7F297B">
            <w:pPr>
              <w:pStyle w:val="PlainText"/>
              <w:jc w:val="left"/>
              <w:rPr>
                <w:rFonts w:ascii="Courier New" w:hAnsi="Courier New" w:cs="Courier New"/>
                <w:b/>
                <w:noProof/>
                <w:sz w:val="20"/>
                <w:szCs w:val="20"/>
              </w:rPr>
            </w:pPr>
          </w:p>
          <w:p w:rsidR="00BA25BC" w:rsidRPr="00AE218B" w:rsidRDefault="00BA25BC" w:rsidP="00AE218B">
            <w:pPr>
              <w:autoSpaceDE w:val="0"/>
              <w:autoSpaceDN w:val="0"/>
              <w:adjustRightInd w:val="0"/>
              <w:jc w:val="left"/>
              <w:rPr>
                <w:rFonts w:ascii="Courier New" w:hAnsi="Courier New" w:cs="Courier New"/>
                <w:b/>
                <w:color w:val="000000"/>
                <w:sz w:val="16"/>
                <w:szCs w:val="16"/>
              </w:rPr>
            </w:pPr>
            <w:proofErr w:type="spellStart"/>
            <w:r w:rsidRPr="00AE218B">
              <w:rPr>
                <w:rFonts w:ascii="Courier New" w:hAnsi="Courier New" w:cs="Courier New"/>
                <w:b/>
                <w:color w:val="000000"/>
                <w:sz w:val="16"/>
                <w:szCs w:val="16"/>
              </w:rPr>
              <w:t>Gonen</w:t>
            </w:r>
            <w:proofErr w:type="spellEnd"/>
            <w:r w:rsidRPr="00AE218B">
              <w:rPr>
                <w:rFonts w:ascii="Courier New" w:hAnsi="Courier New" w:cs="Courier New"/>
                <w:b/>
                <w:color w:val="000000"/>
                <w:sz w:val="16"/>
                <w:szCs w:val="16"/>
              </w:rPr>
              <w:t xml:space="preserve"> </w:t>
            </w:r>
            <w:proofErr w:type="spellStart"/>
            <w:r w:rsidRPr="00AE218B">
              <w:rPr>
                <w:rFonts w:ascii="Courier New" w:hAnsi="Courier New" w:cs="Courier New"/>
                <w:b/>
                <w:color w:val="000000"/>
                <w:sz w:val="16"/>
                <w:szCs w:val="16"/>
              </w:rPr>
              <w:t>Haklay</w:t>
            </w:r>
            <w:proofErr w:type="spellEnd"/>
            <w:r w:rsidRPr="00AE218B">
              <w:rPr>
                <w:rFonts w:ascii="Courier New" w:hAnsi="Courier New" w:cs="Courier New"/>
                <w:b/>
                <w:color w:val="000000"/>
                <w:sz w:val="16"/>
                <w:szCs w:val="16"/>
              </w:rPr>
              <w:t xml:space="preserve"> </w:t>
            </w:r>
          </w:p>
          <w:p w:rsidR="00BA25BC" w:rsidRPr="00AE218B"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THE ROSEN LAW FIRM, P.A. </w:t>
            </w:r>
          </w:p>
          <w:p w:rsidR="00BA25BC" w:rsidRDefault="00BA25BC" w:rsidP="00AE218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101 Greenwood Avenue</w:t>
            </w:r>
          </w:p>
          <w:p w:rsidR="00BA25BC" w:rsidRPr="00AE218B"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Suite 440 </w:t>
            </w:r>
          </w:p>
          <w:p w:rsidR="00BA25BC"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Jenkintown, PA 19046 </w:t>
            </w:r>
          </w:p>
          <w:p w:rsidR="00BA25BC" w:rsidRPr="00AE218B" w:rsidRDefault="00BA25BC" w:rsidP="00AE218B">
            <w:pPr>
              <w:autoSpaceDE w:val="0"/>
              <w:autoSpaceDN w:val="0"/>
              <w:adjustRightInd w:val="0"/>
              <w:jc w:val="left"/>
              <w:rPr>
                <w:rFonts w:ascii="Courier New" w:hAnsi="Courier New" w:cs="Courier New"/>
                <w:b/>
                <w:color w:val="000000"/>
                <w:sz w:val="16"/>
                <w:szCs w:val="16"/>
              </w:rPr>
            </w:pPr>
          </w:p>
          <w:p w:rsidR="00BA25BC" w:rsidRPr="00AE218B"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Jeremy A. Lieberman </w:t>
            </w:r>
          </w:p>
          <w:p w:rsidR="00BA25BC" w:rsidRPr="00AE218B"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Michele S. </w:t>
            </w:r>
            <w:proofErr w:type="spellStart"/>
            <w:r w:rsidRPr="00AE218B">
              <w:rPr>
                <w:rFonts w:ascii="Courier New" w:hAnsi="Courier New" w:cs="Courier New"/>
                <w:b/>
                <w:color w:val="000000"/>
                <w:sz w:val="16"/>
                <w:szCs w:val="16"/>
              </w:rPr>
              <w:t>Carino</w:t>
            </w:r>
            <w:proofErr w:type="spellEnd"/>
            <w:r w:rsidRPr="00AE218B">
              <w:rPr>
                <w:rFonts w:ascii="Courier New" w:hAnsi="Courier New" w:cs="Courier New"/>
                <w:b/>
                <w:color w:val="000000"/>
                <w:sz w:val="16"/>
                <w:szCs w:val="16"/>
              </w:rPr>
              <w:t xml:space="preserve"> </w:t>
            </w:r>
          </w:p>
          <w:p w:rsidR="00BA25BC" w:rsidRPr="00AE218B"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POMERANTZ LLP </w:t>
            </w:r>
          </w:p>
          <w:p w:rsidR="00BA25BC" w:rsidRDefault="00BA25BC" w:rsidP="00AE218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600 Third Avenue</w:t>
            </w:r>
          </w:p>
          <w:p w:rsidR="00BA25BC" w:rsidRPr="00AE218B" w:rsidRDefault="00BA25BC" w:rsidP="00AE218B">
            <w:pPr>
              <w:autoSpaceDE w:val="0"/>
              <w:autoSpaceDN w:val="0"/>
              <w:adjustRightInd w:val="0"/>
              <w:jc w:val="left"/>
              <w:rPr>
                <w:rFonts w:ascii="Courier New" w:hAnsi="Courier New" w:cs="Courier New"/>
                <w:b/>
                <w:color w:val="000000"/>
                <w:sz w:val="16"/>
                <w:szCs w:val="16"/>
              </w:rPr>
            </w:pPr>
            <w:r w:rsidRPr="00AE218B">
              <w:rPr>
                <w:rFonts w:ascii="Courier New" w:hAnsi="Courier New" w:cs="Courier New"/>
                <w:b/>
                <w:color w:val="000000"/>
                <w:sz w:val="16"/>
                <w:szCs w:val="16"/>
              </w:rPr>
              <w:t xml:space="preserve">20th Floor </w:t>
            </w:r>
          </w:p>
          <w:p w:rsidR="00BA25BC" w:rsidRDefault="00BA25BC" w:rsidP="00AE218B">
            <w:pPr>
              <w:pStyle w:val="PlainText"/>
              <w:jc w:val="left"/>
              <w:rPr>
                <w:rFonts w:ascii="Courier New" w:hAnsi="Courier New" w:cs="Courier New"/>
                <w:b/>
                <w:noProof/>
                <w:sz w:val="20"/>
                <w:szCs w:val="20"/>
              </w:rPr>
            </w:pPr>
            <w:r w:rsidRPr="00AE218B">
              <w:rPr>
                <w:rFonts w:ascii="Courier New" w:hAnsi="Courier New" w:cs="Courier New"/>
                <w:b/>
                <w:color w:val="000000"/>
                <w:sz w:val="16"/>
                <w:szCs w:val="16"/>
              </w:rPr>
              <w:t>New York, NY 10016</w:t>
            </w: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5-8-2017</w:t>
            </w:r>
          </w:p>
          <w:p w:rsidR="00BA25BC" w:rsidRDefault="00BA25BC" w:rsidP="007F297B">
            <w:pPr>
              <w:pStyle w:val="PlainText"/>
              <w:rPr>
                <w:rFonts w:ascii="Courier New" w:hAnsi="Courier New" w:cs="Courier New"/>
                <w:b/>
                <w:sz w:val="20"/>
                <w:szCs w:val="20"/>
              </w:rPr>
            </w:pP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16-CV-11618</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BA25BC" w:rsidRDefault="00BA25BC" w:rsidP="007F297B">
            <w:pPr>
              <w:pStyle w:val="PlainText"/>
              <w:jc w:val="left"/>
              <w:rPr>
                <w:rFonts w:ascii="Courier New" w:hAnsi="Courier New" w:cs="Courier New"/>
                <w:b/>
                <w:sz w:val="20"/>
                <w:szCs w:val="20"/>
              </w:rPr>
            </w:pPr>
          </w:p>
          <w:p w:rsidR="00BA25BC" w:rsidRDefault="00BA25BC"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Huttemann</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Barberich</w:t>
            </w:r>
            <w:proofErr w:type="spellEnd"/>
            <w:r>
              <w:rPr>
                <w:rFonts w:ascii="Courier New" w:hAnsi="Courier New" w:cs="Courier New"/>
                <w:b/>
                <w:sz w:val="20"/>
                <w:szCs w:val="20"/>
              </w:rPr>
              <w:t xml:space="preserve"> et al.</w:t>
            </w: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Re Defendants:</w:t>
            </w:r>
            <w:r w:rsidR="00A15A06">
              <w:rPr>
                <w:rFonts w:ascii="Courier New" w:hAnsi="Courier New" w:cs="Courier New"/>
                <w:b/>
                <w:sz w:val="20"/>
                <w:szCs w:val="20"/>
              </w:rPr>
              <w:t xml:space="preserve"> T</w:t>
            </w:r>
            <w:r>
              <w:rPr>
                <w:rFonts w:ascii="Courier New" w:hAnsi="Courier New" w:cs="Courier New"/>
                <w:b/>
                <w:sz w:val="20"/>
                <w:szCs w:val="20"/>
              </w:rPr>
              <w:t xml:space="preserve">imothy </w:t>
            </w:r>
            <w:proofErr w:type="spellStart"/>
            <w:r>
              <w:rPr>
                <w:rFonts w:ascii="Courier New" w:hAnsi="Courier New" w:cs="Courier New"/>
                <w:b/>
                <w:sz w:val="20"/>
                <w:szCs w:val="20"/>
              </w:rPr>
              <w:t>Barberich</w:t>
            </w:r>
            <w:proofErr w:type="spellEnd"/>
            <w:r>
              <w:rPr>
                <w:rFonts w:ascii="Courier New" w:hAnsi="Courier New" w:cs="Courier New"/>
                <w:b/>
                <w:sz w:val="20"/>
                <w:szCs w:val="20"/>
              </w:rPr>
              <w:t>, Chadw</w:t>
            </w:r>
            <w:r w:rsidR="00A15A06">
              <w:rPr>
                <w:rFonts w:ascii="Courier New" w:hAnsi="Courier New" w:cs="Courier New"/>
                <w:b/>
                <w:sz w:val="20"/>
                <w:szCs w:val="20"/>
              </w:rPr>
              <w:t xml:space="preserve">ick Cornell, Cynthia </w:t>
            </w:r>
            <w:proofErr w:type="spellStart"/>
            <w:r w:rsidR="00A15A06">
              <w:rPr>
                <w:rFonts w:ascii="Courier New" w:hAnsi="Courier New" w:cs="Courier New"/>
                <w:b/>
                <w:sz w:val="20"/>
                <w:szCs w:val="20"/>
              </w:rPr>
              <w:t>Feldmann</w:t>
            </w:r>
            <w:proofErr w:type="spellEnd"/>
            <w:r w:rsidR="00A15A06">
              <w:rPr>
                <w:rFonts w:ascii="Courier New" w:hAnsi="Courier New" w:cs="Courier New"/>
                <w:b/>
                <w:sz w:val="20"/>
                <w:szCs w:val="20"/>
              </w:rPr>
              <w:t>, D</w:t>
            </w:r>
            <w:r>
              <w:rPr>
                <w:rFonts w:ascii="Courier New" w:hAnsi="Courier New" w:cs="Courier New"/>
                <w:b/>
                <w:sz w:val="20"/>
                <w:szCs w:val="20"/>
              </w:rPr>
              <w:t xml:space="preserve">ouglas </w:t>
            </w:r>
            <w:proofErr w:type="spellStart"/>
            <w:r>
              <w:rPr>
                <w:rFonts w:ascii="Courier New" w:hAnsi="Courier New" w:cs="Courier New"/>
                <w:b/>
                <w:sz w:val="20"/>
                <w:szCs w:val="20"/>
              </w:rPr>
              <w:t>Godshall</w:t>
            </w:r>
            <w:proofErr w:type="spellEnd"/>
            <w:r>
              <w:rPr>
                <w:rFonts w:ascii="Courier New" w:hAnsi="Courier New" w:cs="Courier New"/>
                <w:b/>
                <w:sz w:val="20"/>
                <w:szCs w:val="20"/>
              </w:rPr>
              <w:t xml:space="preserve">, Seth Harrison, Ray Larkin, Jr., Stephen Oesterle, Robert Stockman, Robert Thomas, Denis Wade, and </w:t>
            </w:r>
            <w:proofErr w:type="spellStart"/>
            <w:r>
              <w:rPr>
                <w:rFonts w:ascii="Courier New" w:hAnsi="Courier New" w:cs="Courier New"/>
                <w:b/>
                <w:sz w:val="20"/>
                <w:szCs w:val="20"/>
              </w:rPr>
              <w:t>HeartWare</w:t>
            </w:r>
            <w:proofErr w:type="spellEnd"/>
            <w:r>
              <w:rPr>
                <w:rFonts w:ascii="Courier New" w:hAnsi="Courier New" w:cs="Courier New"/>
                <w:b/>
                <w:sz w:val="20"/>
                <w:szCs w:val="20"/>
              </w:rPr>
              <w:t xml:space="preserve"> International, Inc.</w:t>
            </w:r>
          </w:p>
          <w:p w:rsidR="00BA25BC" w:rsidRPr="00534182" w:rsidRDefault="00BA25BC" w:rsidP="00534182">
            <w:pPr>
              <w:pStyle w:val="PlainText"/>
              <w:jc w:val="left"/>
              <w:rPr>
                <w:rFonts w:ascii="Courier New" w:hAnsi="Courier New" w:cs="Courier New"/>
                <w:color w:val="000000"/>
                <w:sz w:val="23"/>
                <w:szCs w:val="23"/>
              </w:rPr>
            </w:pPr>
            <w:r>
              <w:rPr>
                <w:rFonts w:ascii="Courier New" w:hAnsi="Courier New" w:cs="Courier New"/>
                <w:sz w:val="20"/>
                <w:szCs w:val="20"/>
              </w:rPr>
              <w:t xml:space="preserve">Plaintiff alleges that </w:t>
            </w:r>
            <w:r w:rsidRPr="00534182">
              <w:rPr>
                <w:rFonts w:ascii="Courier New" w:hAnsi="Courier New" w:cs="Courier New"/>
                <w:color w:val="000000"/>
                <w:sz w:val="20"/>
                <w:szCs w:val="20"/>
              </w:rPr>
              <w:t>Defendants were involved in drafting, producing, reviewing and/or disseminating the materially false and misleading statements</w:t>
            </w:r>
            <w:r>
              <w:rPr>
                <w:rFonts w:ascii="Courier New" w:hAnsi="Courier New" w:cs="Courier New"/>
                <w:color w:val="000000"/>
                <w:sz w:val="20"/>
                <w:szCs w:val="20"/>
              </w:rPr>
              <w:t xml:space="preserve">. </w:t>
            </w:r>
            <w:r w:rsidRPr="00534182">
              <w:rPr>
                <w:rFonts w:ascii="Courier New" w:hAnsi="Courier New" w:cs="Courier New"/>
                <w:color w:val="000000"/>
                <w:sz w:val="20"/>
                <w:szCs w:val="20"/>
              </w:rPr>
              <w:t xml:space="preserve"> </w:t>
            </w:r>
            <w:r>
              <w:rPr>
                <w:rFonts w:ascii="Courier New" w:hAnsi="Courier New" w:cs="Courier New"/>
                <w:color w:val="000000"/>
                <w:sz w:val="20"/>
                <w:szCs w:val="20"/>
              </w:rPr>
              <w:t xml:space="preserve">Plaintiff further alleges that </w:t>
            </w:r>
            <w:r w:rsidRPr="00534182">
              <w:rPr>
                <w:rFonts w:ascii="Courier New" w:hAnsi="Courier New" w:cs="Courier New"/>
                <w:color w:val="000000"/>
                <w:sz w:val="20"/>
                <w:szCs w:val="20"/>
              </w:rPr>
              <w:t>Defendants were aware or should have been aware that materially false and misleading statements were being issued by the Company in the Recommendation Statement and nevertheless approved, ratified and/or failed to correct those statements, in violation of federal securities laws. The Individual Defendants were able to, and did, control the contents of the Recommendation Statement. The Individual Defendants were provided with copies of, reviewed and approved, and/or signed the Registration Statement before its issuance and had the ability or opportunity to prevent its issuance or to cause it to be corrected.</w:t>
            </w:r>
            <w:r w:rsidRPr="00534182">
              <w:rPr>
                <w:rFonts w:ascii="Courier New" w:hAnsi="Courier New" w:cs="Courier New"/>
                <w:color w:val="000000"/>
                <w:sz w:val="23"/>
                <w:szCs w:val="23"/>
              </w:rPr>
              <w:t xml:space="preserve"> </w:t>
            </w:r>
          </w:p>
          <w:p w:rsidR="00BA25BC" w:rsidRPr="004B7219" w:rsidRDefault="00BA25BC" w:rsidP="007F297B">
            <w:pPr>
              <w:pStyle w:val="PlainText"/>
              <w:jc w:val="left"/>
              <w:rPr>
                <w:rFonts w:ascii="Courier New" w:hAnsi="Courier New" w:cs="Courier New"/>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C80E63">
              <w:rPr>
                <w:rFonts w:ascii="Courier New" w:hAnsi="Courier New" w:cs="Courier New"/>
                <w:b/>
                <w:noProof/>
                <w:sz w:val="20"/>
                <w:szCs w:val="20"/>
              </w:rPr>
              <w:t>, call or fax</w:t>
            </w:r>
            <w:r>
              <w:rPr>
                <w:rFonts w:ascii="Courier New" w:hAnsi="Courier New" w:cs="Courier New"/>
                <w:b/>
                <w:noProof/>
                <w:sz w:val="20"/>
                <w:szCs w:val="20"/>
              </w:rPr>
              <w:t>:</w:t>
            </w:r>
          </w:p>
          <w:p w:rsidR="00BA25BC" w:rsidRDefault="00BA25BC" w:rsidP="007F297B">
            <w:pPr>
              <w:pStyle w:val="PlainText"/>
              <w:jc w:val="left"/>
              <w:rPr>
                <w:rFonts w:ascii="Courier New" w:hAnsi="Courier New" w:cs="Courier New"/>
                <w:b/>
                <w:noProof/>
                <w:sz w:val="20"/>
                <w:szCs w:val="20"/>
              </w:rPr>
            </w:pPr>
          </w:p>
          <w:p w:rsidR="00BA25BC" w:rsidRPr="00DF33D6"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Joseph Levi</w:t>
            </w:r>
          </w:p>
          <w:p w:rsidR="00BA25BC" w:rsidRPr="00DF33D6"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 xml:space="preserve">Michael H. </w:t>
            </w:r>
            <w:proofErr w:type="spellStart"/>
            <w:r w:rsidRPr="00DF33D6">
              <w:rPr>
                <w:rFonts w:ascii="Courier New" w:hAnsi="Courier New" w:cs="Courier New"/>
                <w:b/>
                <w:sz w:val="16"/>
                <w:szCs w:val="16"/>
              </w:rPr>
              <w:t>Rosner</w:t>
            </w:r>
            <w:proofErr w:type="spellEnd"/>
          </w:p>
          <w:p w:rsidR="00BA25BC" w:rsidRPr="00DF33D6"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Justin G. Sherman</w:t>
            </w:r>
          </w:p>
          <w:p w:rsidR="00BA25BC" w:rsidRPr="00DF33D6"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30 Broad Street, 24th Floor</w:t>
            </w:r>
          </w:p>
          <w:p w:rsidR="00BA25BC"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New York, NY 10004</w:t>
            </w:r>
          </w:p>
          <w:p w:rsidR="00BA25BC" w:rsidRPr="00DF33D6" w:rsidRDefault="00BA25BC" w:rsidP="00DF33D6">
            <w:pPr>
              <w:autoSpaceDE w:val="0"/>
              <w:autoSpaceDN w:val="0"/>
              <w:adjustRightInd w:val="0"/>
              <w:jc w:val="left"/>
              <w:rPr>
                <w:rFonts w:ascii="Courier New" w:hAnsi="Courier New" w:cs="Courier New"/>
                <w:b/>
                <w:sz w:val="16"/>
                <w:szCs w:val="16"/>
              </w:rPr>
            </w:pPr>
          </w:p>
          <w:p w:rsidR="00BA25BC" w:rsidRDefault="00BA25BC" w:rsidP="00DF33D6">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212</w:t>
            </w:r>
            <w:r w:rsidRPr="00DF33D6">
              <w:rPr>
                <w:rFonts w:ascii="Courier New" w:hAnsi="Courier New" w:cs="Courier New"/>
                <w:b/>
                <w:sz w:val="16"/>
                <w:szCs w:val="16"/>
              </w:rPr>
              <w:t xml:space="preserve"> 363-7500 (</w:t>
            </w:r>
            <w:r>
              <w:rPr>
                <w:rFonts w:ascii="Courier New" w:hAnsi="Courier New" w:cs="Courier New"/>
                <w:b/>
                <w:sz w:val="16"/>
                <w:szCs w:val="16"/>
              </w:rPr>
              <w:t>Ph.</w:t>
            </w:r>
            <w:r w:rsidRPr="00DF33D6">
              <w:rPr>
                <w:rFonts w:ascii="Courier New" w:hAnsi="Courier New" w:cs="Courier New"/>
                <w:b/>
                <w:sz w:val="16"/>
                <w:szCs w:val="16"/>
              </w:rPr>
              <w:t>)</w:t>
            </w:r>
          </w:p>
          <w:p w:rsidR="00BA25BC" w:rsidRPr="00DF33D6" w:rsidRDefault="00BA25BC" w:rsidP="00DF33D6">
            <w:pPr>
              <w:autoSpaceDE w:val="0"/>
              <w:autoSpaceDN w:val="0"/>
              <w:adjustRightInd w:val="0"/>
              <w:jc w:val="left"/>
              <w:rPr>
                <w:rFonts w:ascii="Courier New" w:hAnsi="Courier New" w:cs="Courier New"/>
                <w:b/>
                <w:sz w:val="16"/>
                <w:szCs w:val="16"/>
              </w:rPr>
            </w:pPr>
          </w:p>
          <w:p w:rsidR="00BA25BC" w:rsidRDefault="00BA25BC" w:rsidP="00DF33D6">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212 363-7171 (Fax</w:t>
            </w:r>
            <w:r w:rsidRPr="00DF33D6">
              <w:rPr>
                <w:rFonts w:ascii="Courier New" w:hAnsi="Courier New" w:cs="Courier New"/>
                <w:b/>
                <w:sz w:val="16"/>
                <w:szCs w:val="16"/>
              </w:rPr>
              <w:t>)</w:t>
            </w:r>
          </w:p>
          <w:p w:rsidR="00BA25BC" w:rsidRPr="00DF33D6" w:rsidRDefault="00BA25BC" w:rsidP="00DF33D6">
            <w:pPr>
              <w:autoSpaceDE w:val="0"/>
              <w:autoSpaceDN w:val="0"/>
              <w:adjustRightInd w:val="0"/>
              <w:jc w:val="left"/>
              <w:rPr>
                <w:rFonts w:ascii="Courier New" w:hAnsi="Courier New" w:cs="Courier New"/>
                <w:b/>
                <w:sz w:val="16"/>
                <w:szCs w:val="16"/>
              </w:rPr>
            </w:pPr>
          </w:p>
          <w:p w:rsidR="00BA25BC" w:rsidRPr="00DF33D6" w:rsidRDefault="00BA25BC" w:rsidP="00DF33D6">
            <w:pPr>
              <w:autoSpaceDE w:val="0"/>
              <w:autoSpaceDN w:val="0"/>
              <w:adjustRightInd w:val="0"/>
              <w:jc w:val="left"/>
              <w:rPr>
                <w:rFonts w:ascii="Courier New" w:hAnsi="Courier New" w:cs="Courier New"/>
                <w:b/>
                <w:bCs/>
                <w:sz w:val="16"/>
                <w:szCs w:val="16"/>
              </w:rPr>
            </w:pPr>
            <w:r w:rsidRPr="00DF33D6">
              <w:rPr>
                <w:rFonts w:ascii="Courier New" w:hAnsi="Courier New" w:cs="Courier New"/>
                <w:b/>
                <w:bCs/>
                <w:sz w:val="16"/>
                <w:szCs w:val="16"/>
              </w:rPr>
              <w:t>MATORIN LAW OFFICE, LLC</w:t>
            </w:r>
          </w:p>
          <w:p w:rsidR="00BA25BC" w:rsidRPr="00DF33D6"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 xml:space="preserve">Mitchell J. </w:t>
            </w:r>
            <w:proofErr w:type="spellStart"/>
            <w:r w:rsidRPr="00DF33D6">
              <w:rPr>
                <w:rFonts w:ascii="Courier New" w:hAnsi="Courier New" w:cs="Courier New"/>
                <w:b/>
                <w:sz w:val="16"/>
                <w:szCs w:val="16"/>
              </w:rPr>
              <w:t>Matorin</w:t>
            </w:r>
            <w:proofErr w:type="spellEnd"/>
          </w:p>
          <w:p w:rsidR="00BA25BC" w:rsidRDefault="00BA25BC" w:rsidP="00DF33D6">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18 Grove Street</w:t>
            </w:r>
          </w:p>
          <w:p w:rsidR="00BA25BC" w:rsidRPr="00DF33D6"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Suite 5</w:t>
            </w:r>
          </w:p>
          <w:p w:rsidR="00BA25BC" w:rsidRDefault="00BA25BC" w:rsidP="00DF33D6">
            <w:pPr>
              <w:autoSpaceDE w:val="0"/>
              <w:autoSpaceDN w:val="0"/>
              <w:adjustRightInd w:val="0"/>
              <w:jc w:val="left"/>
              <w:rPr>
                <w:rFonts w:ascii="Courier New" w:hAnsi="Courier New" w:cs="Courier New"/>
                <w:b/>
                <w:sz w:val="16"/>
                <w:szCs w:val="16"/>
              </w:rPr>
            </w:pPr>
            <w:r w:rsidRPr="00DF33D6">
              <w:rPr>
                <w:rFonts w:ascii="Courier New" w:hAnsi="Courier New" w:cs="Courier New"/>
                <w:b/>
                <w:sz w:val="16"/>
                <w:szCs w:val="16"/>
              </w:rPr>
              <w:t>Wellesley, MA 02482</w:t>
            </w:r>
          </w:p>
          <w:p w:rsidR="00BA25BC" w:rsidRPr="00DF33D6" w:rsidRDefault="00BA25BC" w:rsidP="00DF33D6">
            <w:pPr>
              <w:autoSpaceDE w:val="0"/>
              <w:autoSpaceDN w:val="0"/>
              <w:adjustRightInd w:val="0"/>
              <w:jc w:val="left"/>
              <w:rPr>
                <w:rFonts w:ascii="Courier New" w:hAnsi="Courier New" w:cs="Courier New"/>
                <w:b/>
                <w:sz w:val="16"/>
                <w:szCs w:val="16"/>
              </w:rPr>
            </w:pPr>
          </w:p>
          <w:p w:rsidR="00BA25BC" w:rsidRDefault="00BA25BC" w:rsidP="00DF33D6">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781</w:t>
            </w:r>
            <w:r w:rsidRPr="00DF33D6">
              <w:rPr>
                <w:rFonts w:ascii="Courier New" w:hAnsi="Courier New" w:cs="Courier New"/>
                <w:b/>
                <w:sz w:val="16"/>
                <w:szCs w:val="16"/>
              </w:rPr>
              <w:t xml:space="preserve"> 453-0100 (</w:t>
            </w:r>
            <w:r>
              <w:rPr>
                <w:rFonts w:ascii="Courier New" w:hAnsi="Courier New" w:cs="Courier New"/>
                <w:b/>
                <w:sz w:val="16"/>
                <w:szCs w:val="16"/>
              </w:rPr>
              <w:t>Ph.</w:t>
            </w:r>
            <w:r w:rsidRPr="00DF33D6">
              <w:rPr>
                <w:rFonts w:ascii="Courier New" w:hAnsi="Courier New" w:cs="Courier New"/>
                <w:b/>
                <w:sz w:val="16"/>
                <w:szCs w:val="16"/>
              </w:rPr>
              <w:t>)</w:t>
            </w:r>
          </w:p>
          <w:p w:rsidR="00BA25BC" w:rsidRPr="00DF33D6" w:rsidRDefault="00BA25BC" w:rsidP="00DF33D6">
            <w:pPr>
              <w:autoSpaceDE w:val="0"/>
              <w:autoSpaceDN w:val="0"/>
              <w:adjustRightInd w:val="0"/>
              <w:jc w:val="left"/>
              <w:rPr>
                <w:rFonts w:ascii="Courier New" w:hAnsi="Courier New" w:cs="Courier New"/>
                <w:b/>
                <w:sz w:val="16"/>
                <w:szCs w:val="16"/>
              </w:rPr>
            </w:pPr>
          </w:p>
          <w:p w:rsidR="00BA25BC" w:rsidRDefault="00BA25BC" w:rsidP="00DF33D6">
            <w:pPr>
              <w:pStyle w:val="PlainText"/>
              <w:jc w:val="left"/>
              <w:rPr>
                <w:rFonts w:ascii="Courier New" w:hAnsi="Courier New" w:cs="Courier New"/>
                <w:b/>
                <w:sz w:val="16"/>
                <w:szCs w:val="16"/>
              </w:rPr>
            </w:pPr>
            <w:r>
              <w:rPr>
                <w:rFonts w:ascii="Courier New" w:hAnsi="Courier New" w:cs="Courier New"/>
                <w:b/>
                <w:sz w:val="16"/>
                <w:szCs w:val="16"/>
              </w:rPr>
              <w:t xml:space="preserve">888 </w:t>
            </w:r>
            <w:r w:rsidRPr="00DF33D6">
              <w:rPr>
                <w:rFonts w:ascii="Courier New" w:hAnsi="Courier New" w:cs="Courier New"/>
                <w:b/>
                <w:sz w:val="16"/>
                <w:szCs w:val="16"/>
              </w:rPr>
              <w:t>628-6746 (</w:t>
            </w:r>
            <w:r>
              <w:rPr>
                <w:rFonts w:ascii="Courier New" w:hAnsi="Courier New" w:cs="Courier New"/>
                <w:b/>
                <w:sz w:val="16"/>
                <w:szCs w:val="16"/>
              </w:rPr>
              <w:t>Fax</w:t>
            </w:r>
            <w:r w:rsidRPr="00DF33D6">
              <w:rPr>
                <w:rFonts w:ascii="Courier New" w:hAnsi="Courier New" w:cs="Courier New"/>
                <w:b/>
                <w:sz w:val="16"/>
                <w:szCs w:val="16"/>
              </w:rPr>
              <w:t>)</w:t>
            </w:r>
          </w:p>
          <w:p w:rsidR="00BA25BC" w:rsidRPr="00DF33D6" w:rsidRDefault="00BA25BC" w:rsidP="00DF33D6">
            <w:pPr>
              <w:pStyle w:val="PlainText"/>
              <w:jc w:val="left"/>
              <w:rPr>
                <w:rFonts w:ascii="Courier New" w:hAnsi="Courier New" w:cs="Courier New"/>
                <w:b/>
                <w:noProof/>
                <w:sz w:val="16"/>
                <w:szCs w:val="16"/>
              </w:rPr>
            </w:pP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5-8-2017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14-CV-00295</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(W.D. Mich.)</w:t>
            </w:r>
          </w:p>
        </w:tc>
        <w:tc>
          <w:tcPr>
            <w:tcW w:w="5760" w:type="dxa"/>
          </w:tcPr>
          <w:p w:rsidR="00BA25BC" w:rsidRDefault="00BA25BC" w:rsidP="007F297B">
            <w:pPr>
              <w:pStyle w:val="PlainText"/>
              <w:jc w:val="left"/>
              <w:rPr>
                <w:rFonts w:ascii="Courier New" w:hAnsi="Courier New" w:cs="Courier New"/>
                <w:b/>
                <w:sz w:val="20"/>
                <w:szCs w:val="20"/>
              </w:rPr>
            </w:pP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 xml:space="preserve">Peter </w:t>
            </w:r>
            <w:proofErr w:type="spellStart"/>
            <w:r>
              <w:rPr>
                <w:rFonts w:ascii="Courier New" w:hAnsi="Courier New" w:cs="Courier New"/>
                <w:b/>
                <w:sz w:val="20"/>
                <w:szCs w:val="20"/>
              </w:rPr>
              <w:t>Anda</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Roosen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Varchetti</w:t>
            </w:r>
            <w:proofErr w:type="spellEnd"/>
            <w:r>
              <w:rPr>
                <w:rFonts w:ascii="Courier New" w:hAnsi="Courier New" w:cs="Courier New"/>
                <w:b/>
                <w:sz w:val="20"/>
                <w:szCs w:val="20"/>
              </w:rPr>
              <w:t xml:space="preserve"> &amp; Oliver, P.C., et al.</w:t>
            </w: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Richard G. </w:t>
            </w:r>
            <w:proofErr w:type="spellStart"/>
            <w:r>
              <w:rPr>
                <w:rFonts w:ascii="Courier New" w:hAnsi="Courier New" w:cs="Courier New"/>
                <w:b/>
                <w:sz w:val="20"/>
                <w:szCs w:val="20"/>
              </w:rPr>
              <w:t>Roosen</w:t>
            </w:r>
            <w:proofErr w:type="spellEnd"/>
            <w:r>
              <w:rPr>
                <w:rFonts w:ascii="Courier New" w:hAnsi="Courier New" w:cs="Courier New"/>
                <w:b/>
                <w:sz w:val="20"/>
                <w:szCs w:val="20"/>
              </w:rPr>
              <w:t xml:space="preserve">, Paul E. </w:t>
            </w:r>
            <w:proofErr w:type="spellStart"/>
            <w:r>
              <w:rPr>
                <w:rFonts w:ascii="Courier New" w:hAnsi="Courier New" w:cs="Courier New"/>
                <w:b/>
                <w:sz w:val="20"/>
                <w:szCs w:val="20"/>
              </w:rPr>
              <w:t>Varchetti</w:t>
            </w:r>
            <w:proofErr w:type="spellEnd"/>
            <w:r>
              <w:rPr>
                <w:rFonts w:ascii="Courier New" w:hAnsi="Courier New" w:cs="Courier New"/>
                <w:b/>
                <w:sz w:val="20"/>
                <w:szCs w:val="20"/>
              </w:rPr>
              <w:t>, Lynn M. Olivier, Web Equity Holdings, LLC Cavalry SPV I, LLC and Main Street Acquisition Corp.</w:t>
            </w:r>
          </w:p>
          <w:p w:rsidR="00BA25BC" w:rsidRDefault="00BA25BC" w:rsidP="007F297B">
            <w:pPr>
              <w:pStyle w:val="PlainText"/>
              <w:jc w:val="left"/>
              <w:rPr>
                <w:rFonts w:ascii="Courier New" w:hAnsi="Courier New" w:cs="Courier New"/>
                <w:sz w:val="20"/>
                <w:szCs w:val="20"/>
              </w:rPr>
            </w:pPr>
            <w:r>
              <w:rPr>
                <w:rFonts w:ascii="Courier New" w:hAnsi="Courier New" w:cs="Courier New"/>
                <w:sz w:val="20"/>
                <w:szCs w:val="20"/>
              </w:rPr>
              <w:t>Plaintiff alleges that Defendants violated state and federal law by initiating garnishments against Michigan judgment debtors in which Defendants included in the stated amount of the judgment certain costs that were actually incurred by Defendants but which Plaintiff contends were not recoverable, or had not been determined to be recoverable at the time they were added to the judgment balance.  Plaintiff asserts that such acts render Defendants liable for statutory damages under the FDCPA and for refunds and account adjustments under Michigan law.</w:t>
            </w:r>
          </w:p>
          <w:p w:rsidR="00BA25BC" w:rsidRPr="00E3777F" w:rsidRDefault="00BA25BC" w:rsidP="007F297B">
            <w:pPr>
              <w:pStyle w:val="PlainText"/>
              <w:jc w:val="left"/>
              <w:rPr>
                <w:rFonts w:ascii="Courier New" w:hAnsi="Courier New" w:cs="Courier New"/>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Phillip C. Rogers</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6140 28</w:t>
            </w:r>
            <w:r w:rsidRPr="00E3777F">
              <w:rPr>
                <w:rFonts w:ascii="Courier New" w:hAnsi="Courier New" w:cs="Courier New"/>
                <w:b/>
                <w:noProof/>
                <w:sz w:val="20"/>
                <w:szCs w:val="20"/>
                <w:vertAlign w:val="superscript"/>
              </w:rPr>
              <w:t>th</w:t>
            </w:r>
            <w:r>
              <w:rPr>
                <w:rFonts w:ascii="Courier New" w:hAnsi="Courier New" w:cs="Courier New"/>
                <w:b/>
                <w:noProof/>
                <w:sz w:val="20"/>
                <w:szCs w:val="20"/>
              </w:rPr>
              <w:t xml:space="preserve"> Street S.E.</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115</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Grand Rapids, MI 49546</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Michael O. Nelson</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1104 Fuller N.E.</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Grand Rapids, MI 49503</w:t>
            </w: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5-8-2017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15-CV-31</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(S.D. Ind.)</w:t>
            </w:r>
          </w:p>
        </w:tc>
        <w:tc>
          <w:tcPr>
            <w:tcW w:w="5760" w:type="dxa"/>
          </w:tcPr>
          <w:p w:rsidR="00BA25BC" w:rsidRDefault="00BA25BC" w:rsidP="007F297B">
            <w:pPr>
              <w:pStyle w:val="PlainText"/>
              <w:jc w:val="left"/>
              <w:rPr>
                <w:rFonts w:ascii="Courier New" w:hAnsi="Courier New" w:cs="Courier New"/>
                <w:b/>
                <w:sz w:val="20"/>
                <w:szCs w:val="20"/>
              </w:rPr>
            </w:pP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Donald B. Gray</w:t>
            </w:r>
            <w:r w:rsidR="00E623E8">
              <w:rPr>
                <w:rFonts w:ascii="Courier New" w:hAnsi="Courier New" w:cs="Courier New"/>
                <w:b/>
                <w:sz w:val="20"/>
                <w:szCs w:val="20"/>
              </w:rPr>
              <w:t xml:space="preserve"> v. </w:t>
            </w:r>
            <w:proofErr w:type="spellStart"/>
            <w:r w:rsidR="00E623E8">
              <w:rPr>
                <w:rFonts w:ascii="Courier New" w:hAnsi="Courier New" w:cs="Courier New"/>
                <w:b/>
                <w:sz w:val="20"/>
                <w:szCs w:val="20"/>
              </w:rPr>
              <w:t>Vectren</w:t>
            </w:r>
            <w:proofErr w:type="spellEnd"/>
            <w:r w:rsidR="00E623E8">
              <w:rPr>
                <w:rFonts w:ascii="Courier New" w:hAnsi="Courier New" w:cs="Courier New"/>
                <w:b/>
                <w:sz w:val="20"/>
                <w:szCs w:val="20"/>
              </w:rPr>
              <w:t xml:space="preserve"> Corp</w:t>
            </w:r>
            <w:r>
              <w:rPr>
                <w:rFonts w:ascii="Courier New" w:hAnsi="Courier New" w:cs="Courier New"/>
                <w:b/>
                <w:sz w:val="20"/>
                <w:szCs w:val="20"/>
              </w:rPr>
              <w:t xml:space="preserve">oration Combined Non-Bargaining Retirement Plan and </w:t>
            </w:r>
            <w:proofErr w:type="spellStart"/>
            <w:r>
              <w:rPr>
                <w:rFonts w:ascii="Courier New" w:hAnsi="Courier New" w:cs="Courier New"/>
                <w:b/>
                <w:sz w:val="20"/>
                <w:szCs w:val="20"/>
              </w:rPr>
              <w:t>Vectren</w:t>
            </w:r>
            <w:proofErr w:type="spellEnd"/>
            <w:r>
              <w:rPr>
                <w:rFonts w:ascii="Courier New" w:hAnsi="Courier New" w:cs="Courier New"/>
                <w:b/>
                <w:sz w:val="20"/>
                <w:szCs w:val="20"/>
              </w:rPr>
              <w:t xml:space="preserve"> Corporation</w:t>
            </w:r>
          </w:p>
          <w:p w:rsidR="00BA25BC" w:rsidRPr="00EB183B" w:rsidRDefault="00BA25BC"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the SIGECO Plan was merged into the </w:t>
            </w:r>
            <w:proofErr w:type="spellStart"/>
            <w:r>
              <w:rPr>
                <w:rFonts w:ascii="Courier New" w:hAnsi="Courier New" w:cs="Courier New"/>
                <w:sz w:val="20"/>
                <w:szCs w:val="20"/>
              </w:rPr>
              <w:t>Vectren</w:t>
            </w:r>
            <w:proofErr w:type="spellEnd"/>
            <w:r>
              <w:rPr>
                <w:rFonts w:ascii="Courier New" w:hAnsi="Courier New" w:cs="Courier New"/>
                <w:sz w:val="20"/>
                <w:szCs w:val="20"/>
              </w:rPr>
              <w:t xml:space="preserve"> Plan.  Participants in the SIGECO Plan were given the option to either continue having their retirement benefits calculated under the same formula provided in the SIGECO Plain (“Traditional Formula”), or they could instead have Plaintiff retirement benefits calculated pursuant to the same terms as new participants in the </w:t>
            </w:r>
            <w:proofErr w:type="spellStart"/>
            <w:r>
              <w:rPr>
                <w:rFonts w:ascii="Courier New" w:hAnsi="Courier New" w:cs="Courier New"/>
                <w:sz w:val="20"/>
                <w:szCs w:val="20"/>
              </w:rPr>
              <w:t>Vectren</w:t>
            </w:r>
            <w:proofErr w:type="spellEnd"/>
            <w:r>
              <w:rPr>
                <w:rFonts w:ascii="Courier New" w:hAnsi="Courier New" w:cs="Courier New"/>
                <w:sz w:val="20"/>
                <w:szCs w:val="20"/>
              </w:rPr>
              <w:t xml:space="preserve"> Plan (“Cash Balance Formula”).  This lawsuit only pertains to former SIGECO Plan participants who elected to have their future retirement benefits calculated under the Cash Balance Formula.  The Plaintiffs alleged that </w:t>
            </w:r>
            <w:proofErr w:type="spellStart"/>
            <w:r>
              <w:rPr>
                <w:rFonts w:ascii="Courier New" w:hAnsi="Courier New" w:cs="Courier New"/>
                <w:sz w:val="20"/>
                <w:szCs w:val="20"/>
              </w:rPr>
              <w:t>Vectren</w:t>
            </w:r>
            <w:proofErr w:type="spellEnd"/>
            <w:r>
              <w:rPr>
                <w:rFonts w:ascii="Courier New" w:hAnsi="Courier New" w:cs="Courier New"/>
                <w:sz w:val="20"/>
                <w:szCs w:val="20"/>
              </w:rPr>
              <w:t xml:space="preserve"> violated the federal pension law – the Employee Retire</w:t>
            </w:r>
            <w:r w:rsidR="00E623E8">
              <w:rPr>
                <w:rFonts w:ascii="Courier New" w:hAnsi="Courier New" w:cs="Courier New"/>
                <w:sz w:val="20"/>
                <w:szCs w:val="20"/>
              </w:rPr>
              <w:t>ment Income Security Act and/</w:t>
            </w:r>
            <w:r>
              <w:rPr>
                <w:rFonts w:ascii="Courier New" w:hAnsi="Courier New" w:cs="Courier New"/>
                <w:sz w:val="20"/>
                <w:szCs w:val="20"/>
              </w:rPr>
              <w:t xml:space="preserve">or the lawful terms of the </w:t>
            </w:r>
            <w:proofErr w:type="spellStart"/>
            <w:r>
              <w:rPr>
                <w:rFonts w:ascii="Courier New" w:hAnsi="Courier New" w:cs="Courier New"/>
                <w:sz w:val="20"/>
                <w:szCs w:val="20"/>
              </w:rPr>
              <w:t>Vectren</w:t>
            </w:r>
            <w:proofErr w:type="spellEnd"/>
            <w:r>
              <w:rPr>
                <w:rFonts w:ascii="Courier New" w:hAnsi="Courier New" w:cs="Courier New"/>
                <w:sz w:val="20"/>
                <w:szCs w:val="20"/>
              </w:rPr>
              <w:t xml:space="preserve"> Plan based on how </w:t>
            </w:r>
            <w:proofErr w:type="spellStart"/>
            <w:r>
              <w:rPr>
                <w:rFonts w:ascii="Courier New" w:hAnsi="Courier New" w:cs="Courier New"/>
                <w:sz w:val="20"/>
                <w:szCs w:val="20"/>
              </w:rPr>
              <w:t>Vectren</w:t>
            </w:r>
            <w:proofErr w:type="spellEnd"/>
            <w:r>
              <w:rPr>
                <w:rFonts w:ascii="Courier New" w:hAnsi="Courier New" w:cs="Courier New"/>
                <w:sz w:val="20"/>
                <w:szCs w:val="20"/>
              </w:rPr>
              <w:t xml:space="preserve"> calculated benefits and communicated with participants about the SIGECO Plan and </w:t>
            </w:r>
            <w:proofErr w:type="spellStart"/>
            <w:r>
              <w:rPr>
                <w:rFonts w:ascii="Courier New" w:hAnsi="Courier New" w:cs="Courier New"/>
                <w:sz w:val="20"/>
                <w:szCs w:val="20"/>
              </w:rPr>
              <w:t>Vectren</w:t>
            </w:r>
            <w:proofErr w:type="spellEnd"/>
            <w:r>
              <w:rPr>
                <w:rFonts w:ascii="Courier New" w:hAnsi="Courier New" w:cs="Courier New"/>
                <w:sz w:val="20"/>
                <w:szCs w:val="20"/>
              </w:rPr>
              <w:t xml:space="preserve"> Plan benefits.    </w:t>
            </w:r>
          </w:p>
          <w:p w:rsidR="00BA25BC" w:rsidRDefault="00BA25BC" w:rsidP="007F297B">
            <w:pPr>
              <w:pStyle w:val="PlainText"/>
              <w:jc w:val="left"/>
              <w:rPr>
                <w:rFonts w:ascii="Courier New" w:hAnsi="Courier New" w:cs="Courier New"/>
                <w:b/>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Lane C. Siesky</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Siesky &amp; Viehe, PC</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4424 Vodel Road</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305</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Evansville, IN 47715</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812 402-7700 (Ph.)</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Todd C. Barsumian</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Barsumain Law LLC</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5455 Old Indiana 261</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Newburgh, IN 47630</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812 618-1744 (Ph.)</w:t>
            </w:r>
          </w:p>
          <w:p w:rsidR="00BA25BC" w:rsidRDefault="00BA25BC" w:rsidP="007F297B">
            <w:pPr>
              <w:pStyle w:val="PlainText"/>
              <w:jc w:val="left"/>
              <w:rPr>
                <w:rFonts w:ascii="Courier New" w:hAnsi="Courier New" w:cs="Courier New"/>
                <w:b/>
                <w:noProof/>
                <w:sz w:val="20"/>
                <w:szCs w:val="20"/>
              </w:rPr>
            </w:pP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5-10-2017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15-CV-04353</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(D.S.C.)</w:t>
            </w:r>
          </w:p>
        </w:tc>
        <w:tc>
          <w:tcPr>
            <w:tcW w:w="5760" w:type="dxa"/>
          </w:tcPr>
          <w:p w:rsidR="00BA25BC" w:rsidRDefault="00BA25BC" w:rsidP="007F297B">
            <w:pPr>
              <w:pStyle w:val="PlainText"/>
              <w:jc w:val="left"/>
              <w:rPr>
                <w:rFonts w:ascii="Courier New" w:hAnsi="Courier New" w:cs="Courier New"/>
                <w:b/>
                <w:sz w:val="20"/>
                <w:szCs w:val="20"/>
              </w:rPr>
            </w:pPr>
          </w:p>
          <w:p w:rsidR="00BA25BC" w:rsidRPr="004854D0" w:rsidRDefault="00BA25BC" w:rsidP="007F297B">
            <w:pPr>
              <w:pStyle w:val="PlainText"/>
              <w:jc w:val="left"/>
              <w:rPr>
                <w:rFonts w:ascii="Courier New" w:hAnsi="Courier New" w:cs="Courier New"/>
                <w:sz w:val="20"/>
                <w:szCs w:val="20"/>
              </w:rPr>
            </w:pPr>
            <w:r>
              <w:rPr>
                <w:rFonts w:ascii="Courier New" w:hAnsi="Courier New" w:cs="Courier New"/>
                <w:b/>
                <w:sz w:val="20"/>
                <w:szCs w:val="20"/>
              </w:rPr>
              <w:t xml:space="preserve">Carol Manheim d/b/a Plantation Plaza Therapy Center v. Measurable </w:t>
            </w:r>
            <w:proofErr w:type="spellStart"/>
            <w:r>
              <w:rPr>
                <w:rFonts w:ascii="Courier New" w:hAnsi="Courier New" w:cs="Courier New"/>
                <w:b/>
                <w:sz w:val="20"/>
                <w:szCs w:val="20"/>
              </w:rPr>
              <w:t>Solutins</w:t>
            </w:r>
            <w:proofErr w:type="spellEnd"/>
            <w:r>
              <w:rPr>
                <w:rFonts w:ascii="Courier New" w:hAnsi="Courier New" w:cs="Courier New"/>
                <w:b/>
                <w:sz w:val="20"/>
                <w:szCs w:val="20"/>
              </w:rPr>
              <w:t>, Inc.</w:t>
            </w:r>
          </w:p>
          <w:p w:rsidR="00BA25BC" w:rsidRPr="004854D0" w:rsidRDefault="00BA25BC" w:rsidP="004854D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4854D0">
              <w:rPr>
                <w:rFonts w:ascii="Courier New" w:hAnsi="Courier New" w:cs="Courier New"/>
                <w:sz w:val="20"/>
                <w:szCs w:val="20"/>
              </w:rPr>
              <w:t>Measurable Solutions, a business training and consulting company</w:t>
            </w:r>
          </w:p>
          <w:p w:rsidR="00BA25BC" w:rsidRDefault="00BA25BC" w:rsidP="004854D0">
            <w:pPr>
              <w:autoSpaceDE w:val="0"/>
              <w:autoSpaceDN w:val="0"/>
              <w:adjustRightInd w:val="0"/>
              <w:jc w:val="left"/>
              <w:rPr>
                <w:rFonts w:ascii="Courier New" w:hAnsi="Courier New" w:cs="Courier New"/>
                <w:sz w:val="20"/>
                <w:szCs w:val="20"/>
              </w:rPr>
            </w:pPr>
            <w:r w:rsidRPr="004854D0">
              <w:rPr>
                <w:rFonts w:ascii="Courier New" w:hAnsi="Courier New" w:cs="Courier New"/>
                <w:sz w:val="20"/>
                <w:szCs w:val="20"/>
              </w:rPr>
              <w:t>concentrating on healthcare-practice</w:t>
            </w:r>
            <w:r>
              <w:rPr>
                <w:rFonts w:ascii="Courier New" w:hAnsi="Courier New" w:cs="Courier New"/>
                <w:sz w:val="20"/>
                <w:szCs w:val="20"/>
              </w:rPr>
              <w:t xml:space="preserve"> </w:t>
            </w:r>
            <w:r w:rsidRPr="004854D0">
              <w:rPr>
                <w:rFonts w:ascii="Courier New" w:hAnsi="Courier New" w:cs="Courier New"/>
                <w:sz w:val="20"/>
                <w:szCs w:val="20"/>
              </w:rPr>
              <w:t>consulting, sent hundreds of thousands of</w:t>
            </w:r>
            <w:r>
              <w:rPr>
                <w:rFonts w:ascii="Courier New" w:hAnsi="Courier New" w:cs="Courier New"/>
                <w:sz w:val="20"/>
                <w:szCs w:val="20"/>
              </w:rPr>
              <w:t xml:space="preserve"> </w:t>
            </w:r>
            <w:r w:rsidRPr="004854D0">
              <w:rPr>
                <w:rFonts w:ascii="Courier New" w:hAnsi="Courier New" w:cs="Courier New"/>
                <w:sz w:val="20"/>
                <w:szCs w:val="20"/>
              </w:rPr>
              <w:t>advertisements to approximately 20,000 fax machines belonging to physical</w:t>
            </w:r>
            <w:r>
              <w:rPr>
                <w:rFonts w:ascii="Courier New" w:hAnsi="Courier New" w:cs="Courier New"/>
                <w:sz w:val="20"/>
                <w:szCs w:val="20"/>
              </w:rPr>
              <w:t xml:space="preserve"> </w:t>
            </w:r>
            <w:r w:rsidRPr="004854D0">
              <w:rPr>
                <w:rFonts w:ascii="Courier New" w:hAnsi="Courier New" w:cs="Courier New"/>
                <w:sz w:val="20"/>
                <w:szCs w:val="20"/>
              </w:rPr>
              <w:t>therapists and physical-therapy practices from 2011 through 2014 . Faxing</w:t>
            </w:r>
            <w:r>
              <w:rPr>
                <w:rFonts w:ascii="Courier New" w:hAnsi="Courier New" w:cs="Courier New"/>
                <w:sz w:val="20"/>
                <w:szCs w:val="20"/>
              </w:rPr>
              <w:t xml:space="preserve"> </w:t>
            </w:r>
            <w:r w:rsidRPr="004854D0">
              <w:rPr>
                <w:rFonts w:ascii="Courier New" w:hAnsi="Courier New" w:cs="Courier New"/>
                <w:sz w:val="20"/>
                <w:szCs w:val="20"/>
              </w:rPr>
              <w:t>unsolicited advertisements is illegal under federal law (as well as the laws of many</w:t>
            </w:r>
            <w:r>
              <w:rPr>
                <w:rFonts w:ascii="Courier New" w:hAnsi="Courier New" w:cs="Courier New"/>
                <w:sz w:val="20"/>
                <w:szCs w:val="20"/>
              </w:rPr>
              <w:t xml:space="preserve"> </w:t>
            </w:r>
            <w:r w:rsidRPr="004854D0">
              <w:rPr>
                <w:rFonts w:ascii="Courier New" w:hAnsi="Courier New" w:cs="Courier New"/>
                <w:sz w:val="20"/>
                <w:szCs w:val="20"/>
              </w:rPr>
              <w:t xml:space="preserve">states). The federal Telephone Consumer Protection Act (TCPA), 47 U.S.C. </w:t>
            </w:r>
            <w:r w:rsidRPr="004854D0">
              <w:rPr>
                <w:rFonts w:cstheme="minorHAnsi"/>
                <w:sz w:val="20"/>
                <w:szCs w:val="20"/>
              </w:rPr>
              <w:t>§</w:t>
            </w:r>
            <w:r w:rsidRPr="004854D0">
              <w:rPr>
                <w:rFonts w:ascii="Courier New" w:hAnsi="Courier New" w:cs="Courier New"/>
                <w:sz w:val="20"/>
                <w:szCs w:val="20"/>
              </w:rPr>
              <w:t xml:space="preserve"> 227,</w:t>
            </w:r>
            <w:r>
              <w:rPr>
                <w:rFonts w:ascii="Courier New" w:hAnsi="Courier New" w:cs="Courier New"/>
                <w:sz w:val="20"/>
                <w:szCs w:val="20"/>
              </w:rPr>
              <w:t xml:space="preserve"> </w:t>
            </w:r>
            <w:r w:rsidRPr="004854D0">
              <w:rPr>
                <w:rFonts w:ascii="Courier New" w:hAnsi="Courier New" w:cs="Courier New"/>
                <w:sz w:val="20"/>
                <w:szCs w:val="20"/>
              </w:rPr>
              <w:t>prohibits the sending of unsolicited advertisements, commonly called junk faxes, to</w:t>
            </w:r>
            <w:r>
              <w:rPr>
                <w:rFonts w:ascii="Courier New" w:hAnsi="Courier New" w:cs="Courier New"/>
                <w:sz w:val="20"/>
                <w:szCs w:val="20"/>
              </w:rPr>
              <w:t xml:space="preserve"> </w:t>
            </w:r>
            <w:r w:rsidRPr="004854D0">
              <w:rPr>
                <w:rFonts w:ascii="Courier New" w:hAnsi="Courier New" w:cs="Courier New"/>
                <w:sz w:val="20"/>
                <w:szCs w:val="20"/>
              </w:rPr>
              <w:t>fax machines.</w:t>
            </w:r>
          </w:p>
          <w:p w:rsidR="00BA25BC" w:rsidRDefault="00BA25BC" w:rsidP="004854D0">
            <w:pPr>
              <w:pStyle w:val="PlainText"/>
              <w:jc w:val="left"/>
              <w:rPr>
                <w:rFonts w:ascii="Courier New" w:hAnsi="Courier New" w:cs="Courier New"/>
                <w:b/>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9-12-2017</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7F297B">
            <w:pPr>
              <w:pStyle w:val="PlainText"/>
              <w:jc w:val="left"/>
              <w:rPr>
                <w:rFonts w:ascii="Courier New" w:hAnsi="Courier New" w:cs="Courier New"/>
                <w:b/>
                <w:noProof/>
                <w:sz w:val="20"/>
                <w:szCs w:val="20"/>
              </w:rPr>
            </w:pPr>
          </w:p>
          <w:p w:rsidR="00BA25BC" w:rsidRPr="00C80E63" w:rsidRDefault="00BA25BC" w:rsidP="004854D0">
            <w:pPr>
              <w:autoSpaceDE w:val="0"/>
              <w:autoSpaceDN w:val="0"/>
              <w:adjustRightInd w:val="0"/>
              <w:jc w:val="left"/>
              <w:rPr>
                <w:rFonts w:ascii="Courier New" w:hAnsi="Courier New" w:cs="Courier New"/>
                <w:b/>
                <w:sz w:val="16"/>
                <w:szCs w:val="16"/>
              </w:rPr>
            </w:pPr>
            <w:r w:rsidRPr="00C80E63">
              <w:rPr>
                <w:rFonts w:ascii="Courier New" w:hAnsi="Courier New" w:cs="Courier New"/>
                <w:b/>
                <w:sz w:val="16"/>
                <w:szCs w:val="16"/>
              </w:rPr>
              <w:t xml:space="preserve">Marc B. </w:t>
            </w:r>
            <w:proofErr w:type="spellStart"/>
            <w:r w:rsidRPr="00C80E63">
              <w:rPr>
                <w:rFonts w:ascii="Courier New" w:hAnsi="Courier New" w:cs="Courier New"/>
                <w:b/>
                <w:sz w:val="16"/>
                <w:szCs w:val="16"/>
              </w:rPr>
              <w:t>Hershovitz</w:t>
            </w:r>
            <w:proofErr w:type="spellEnd"/>
          </w:p>
          <w:p w:rsidR="00BA25BC" w:rsidRPr="00C80E63" w:rsidRDefault="00BA25BC" w:rsidP="004854D0">
            <w:pPr>
              <w:autoSpaceDE w:val="0"/>
              <w:autoSpaceDN w:val="0"/>
              <w:adjustRightInd w:val="0"/>
              <w:jc w:val="left"/>
              <w:rPr>
                <w:rFonts w:ascii="Courier New" w:hAnsi="Courier New" w:cs="Courier New"/>
                <w:b/>
                <w:sz w:val="16"/>
                <w:szCs w:val="16"/>
              </w:rPr>
            </w:pPr>
            <w:r w:rsidRPr="00C80E63">
              <w:rPr>
                <w:rFonts w:ascii="Courier New" w:hAnsi="Courier New" w:cs="Courier New"/>
                <w:b/>
                <w:sz w:val="16"/>
                <w:szCs w:val="16"/>
              </w:rPr>
              <w:t xml:space="preserve">Marc B. </w:t>
            </w:r>
            <w:proofErr w:type="spellStart"/>
            <w:r w:rsidRPr="00C80E63">
              <w:rPr>
                <w:rFonts w:ascii="Courier New" w:hAnsi="Courier New" w:cs="Courier New"/>
                <w:b/>
                <w:sz w:val="16"/>
                <w:szCs w:val="16"/>
              </w:rPr>
              <w:t>Hershovitz</w:t>
            </w:r>
            <w:proofErr w:type="spellEnd"/>
            <w:r w:rsidRPr="00C80E63">
              <w:rPr>
                <w:rFonts w:ascii="Courier New" w:hAnsi="Courier New" w:cs="Courier New"/>
                <w:b/>
                <w:sz w:val="16"/>
                <w:szCs w:val="16"/>
              </w:rPr>
              <w:t>, P.C.</w:t>
            </w:r>
          </w:p>
          <w:p w:rsidR="00BA25BC" w:rsidRPr="00C80E63" w:rsidRDefault="00BA25BC" w:rsidP="004854D0">
            <w:pPr>
              <w:autoSpaceDE w:val="0"/>
              <w:autoSpaceDN w:val="0"/>
              <w:adjustRightInd w:val="0"/>
              <w:jc w:val="left"/>
              <w:rPr>
                <w:rFonts w:ascii="Courier New" w:hAnsi="Courier New" w:cs="Courier New"/>
                <w:b/>
                <w:sz w:val="16"/>
                <w:szCs w:val="16"/>
              </w:rPr>
            </w:pPr>
            <w:r w:rsidRPr="00C80E63">
              <w:rPr>
                <w:rFonts w:ascii="Courier New" w:hAnsi="Courier New" w:cs="Courier New"/>
                <w:b/>
                <w:sz w:val="16"/>
                <w:szCs w:val="16"/>
              </w:rPr>
              <w:t>One Alliance Center</w:t>
            </w:r>
          </w:p>
          <w:p w:rsidR="00BA25BC" w:rsidRPr="00C80E63" w:rsidRDefault="00BA25BC" w:rsidP="004854D0">
            <w:pPr>
              <w:autoSpaceDE w:val="0"/>
              <w:autoSpaceDN w:val="0"/>
              <w:adjustRightInd w:val="0"/>
              <w:jc w:val="left"/>
              <w:rPr>
                <w:rFonts w:ascii="Courier New" w:hAnsi="Courier New" w:cs="Courier New"/>
                <w:b/>
                <w:sz w:val="16"/>
                <w:szCs w:val="16"/>
              </w:rPr>
            </w:pPr>
            <w:r w:rsidRPr="00C80E63">
              <w:rPr>
                <w:rFonts w:ascii="Courier New" w:hAnsi="Courier New" w:cs="Courier New"/>
                <w:b/>
                <w:sz w:val="16"/>
                <w:szCs w:val="16"/>
              </w:rPr>
              <w:t>4th Floor</w:t>
            </w:r>
          </w:p>
          <w:p w:rsidR="00BA25BC" w:rsidRPr="00C80E63" w:rsidRDefault="00BA25BC" w:rsidP="004854D0">
            <w:pPr>
              <w:autoSpaceDE w:val="0"/>
              <w:autoSpaceDN w:val="0"/>
              <w:adjustRightInd w:val="0"/>
              <w:jc w:val="left"/>
              <w:rPr>
                <w:rFonts w:ascii="Courier New" w:hAnsi="Courier New" w:cs="Courier New"/>
                <w:b/>
                <w:sz w:val="16"/>
                <w:szCs w:val="16"/>
              </w:rPr>
            </w:pPr>
            <w:r w:rsidRPr="00C80E63">
              <w:rPr>
                <w:rFonts w:ascii="Courier New" w:hAnsi="Courier New" w:cs="Courier New"/>
                <w:b/>
                <w:sz w:val="16"/>
                <w:szCs w:val="16"/>
              </w:rPr>
              <w:t>3500 Lenox Road</w:t>
            </w:r>
          </w:p>
          <w:p w:rsidR="00BA25BC" w:rsidRDefault="00BA25BC" w:rsidP="004854D0">
            <w:pPr>
              <w:pStyle w:val="PlainText"/>
              <w:jc w:val="left"/>
              <w:rPr>
                <w:rFonts w:ascii="Courier New" w:hAnsi="Courier New" w:cs="Courier New"/>
                <w:b/>
                <w:noProof/>
                <w:sz w:val="20"/>
                <w:szCs w:val="20"/>
              </w:rPr>
            </w:pPr>
            <w:r w:rsidRPr="00C80E63">
              <w:rPr>
                <w:rFonts w:ascii="Courier New" w:hAnsi="Courier New" w:cs="Courier New"/>
                <w:b/>
                <w:sz w:val="16"/>
                <w:szCs w:val="16"/>
              </w:rPr>
              <w:t>Atlanta, GA 30326</w:t>
            </w: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5-10-2017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15-CV-02091</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(N.D. Ohio)</w:t>
            </w:r>
          </w:p>
        </w:tc>
        <w:tc>
          <w:tcPr>
            <w:tcW w:w="5760" w:type="dxa"/>
          </w:tcPr>
          <w:p w:rsidR="00BA25BC" w:rsidRPr="00E73B1A" w:rsidRDefault="00BA25BC" w:rsidP="007F297B">
            <w:pPr>
              <w:pStyle w:val="PlainText"/>
              <w:jc w:val="left"/>
              <w:rPr>
                <w:rFonts w:ascii="Courier New" w:hAnsi="Courier New" w:cs="Courier New"/>
                <w:b/>
                <w:sz w:val="20"/>
                <w:szCs w:val="20"/>
              </w:rPr>
            </w:pPr>
          </w:p>
          <w:p w:rsidR="00BA25BC" w:rsidRDefault="00E623E8" w:rsidP="007F297B">
            <w:pPr>
              <w:pStyle w:val="PlainText"/>
              <w:jc w:val="left"/>
              <w:rPr>
                <w:rFonts w:ascii="Courier New" w:hAnsi="Courier New" w:cs="Courier New"/>
                <w:b/>
                <w:sz w:val="20"/>
                <w:szCs w:val="20"/>
              </w:rPr>
            </w:pPr>
            <w:r>
              <w:rPr>
                <w:rFonts w:ascii="Courier New" w:hAnsi="Courier New" w:cs="Courier New"/>
                <w:b/>
                <w:sz w:val="20"/>
                <w:szCs w:val="20"/>
              </w:rPr>
              <w:t xml:space="preserve">Sherri </w:t>
            </w:r>
            <w:proofErr w:type="spellStart"/>
            <w:r>
              <w:rPr>
                <w:rFonts w:ascii="Courier New" w:hAnsi="Courier New" w:cs="Courier New"/>
                <w:b/>
                <w:sz w:val="20"/>
                <w:szCs w:val="20"/>
              </w:rPr>
              <w:t>Lagrand</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IntelliCorp</w:t>
            </w:r>
            <w:proofErr w:type="spellEnd"/>
            <w:r>
              <w:rPr>
                <w:rFonts w:ascii="Courier New" w:hAnsi="Courier New" w:cs="Courier New"/>
                <w:b/>
                <w:sz w:val="20"/>
                <w:szCs w:val="20"/>
              </w:rPr>
              <w:t xml:space="preserve"> R</w:t>
            </w:r>
            <w:r w:rsidR="00BA25BC">
              <w:rPr>
                <w:rFonts w:ascii="Courier New" w:hAnsi="Courier New" w:cs="Courier New"/>
                <w:b/>
                <w:sz w:val="20"/>
                <w:szCs w:val="20"/>
              </w:rPr>
              <w:t>ecords, Inc., et al.</w:t>
            </w:r>
          </w:p>
          <w:p w:rsidR="00BA25BC" w:rsidRDefault="00BA25BC"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alleged that </w:t>
            </w:r>
            <w:proofErr w:type="spellStart"/>
            <w:r>
              <w:rPr>
                <w:rFonts w:ascii="Courier New" w:hAnsi="Courier New" w:cs="Courier New"/>
                <w:sz w:val="20"/>
                <w:szCs w:val="20"/>
              </w:rPr>
              <w:t>IntelliCorp</w:t>
            </w:r>
            <w:proofErr w:type="spellEnd"/>
            <w:r w:rsidR="00ED5A43">
              <w:rPr>
                <w:rFonts w:ascii="Courier New" w:hAnsi="Courier New" w:cs="Courier New"/>
                <w:sz w:val="20"/>
                <w:szCs w:val="20"/>
              </w:rPr>
              <w:t xml:space="preserve"> violated the Fair Credit R</w:t>
            </w:r>
            <w:r>
              <w:rPr>
                <w:rFonts w:ascii="Courier New" w:hAnsi="Courier New" w:cs="Courier New"/>
                <w:sz w:val="20"/>
                <w:szCs w:val="20"/>
              </w:rPr>
              <w:t>eporting Act by furnishing background reports without following strict procedures to ensure public record information contained in the reports was complete and up to date, and without following reasonable procedures to ensure that the information in the reports was accurate.</w:t>
            </w:r>
          </w:p>
          <w:p w:rsidR="00BA25BC" w:rsidRPr="00E73B1A" w:rsidRDefault="00BA25BC" w:rsidP="007F297B">
            <w:pPr>
              <w:pStyle w:val="PlainText"/>
              <w:jc w:val="left"/>
              <w:rPr>
                <w:rFonts w:ascii="Courier New" w:hAnsi="Courier New" w:cs="Courier New"/>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8-17-2017</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7F297B">
            <w:pPr>
              <w:pStyle w:val="PlainText"/>
              <w:jc w:val="left"/>
              <w:rPr>
                <w:rFonts w:ascii="Courier New" w:hAnsi="Courier New" w:cs="Courier New"/>
                <w:b/>
                <w:noProof/>
                <w:sz w:val="20"/>
                <w:szCs w:val="20"/>
              </w:rPr>
            </w:pPr>
          </w:p>
          <w:p w:rsidR="00BA25BC" w:rsidRPr="00FD1C52" w:rsidRDefault="00BA25BC" w:rsidP="007F297B">
            <w:pPr>
              <w:pStyle w:val="PlainText"/>
              <w:jc w:val="left"/>
              <w:rPr>
                <w:rFonts w:ascii="Courier New" w:hAnsi="Courier New" w:cs="Courier New"/>
                <w:b/>
                <w:noProof/>
                <w:sz w:val="18"/>
                <w:szCs w:val="18"/>
              </w:rPr>
            </w:pPr>
            <w:r w:rsidRPr="00FD1C52">
              <w:rPr>
                <w:rFonts w:ascii="Courier New" w:hAnsi="Courier New" w:cs="Courier New"/>
                <w:b/>
                <w:noProof/>
                <w:sz w:val="18"/>
                <w:szCs w:val="18"/>
              </w:rPr>
              <w:t>E. Michelle Drake</w:t>
            </w:r>
          </w:p>
          <w:p w:rsidR="00BA25BC" w:rsidRPr="00FD1C52" w:rsidRDefault="00BA25BC" w:rsidP="007F297B">
            <w:pPr>
              <w:pStyle w:val="PlainText"/>
              <w:jc w:val="left"/>
              <w:rPr>
                <w:rFonts w:ascii="Courier New" w:hAnsi="Courier New" w:cs="Courier New"/>
                <w:b/>
                <w:noProof/>
                <w:sz w:val="18"/>
                <w:szCs w:val="18"/>
              </w:rPr>
            </w:pPr>
            <w:r w:rsidRPr="00FD1C52">
              <w:rPr>
                <w:rFonts w:ascii="Courier New" w:hAnsi="Courier New" w:cs="Courier New"/>
                <w:b/>
                <w:noProof/>
                <w:sz w:val="18"/>
                <w:szCs w:val="18"/>
              </w:rPr>
              <w:t>Berger &amp; Montague, P.C.</w:t>
            </w:r>
          </w:p>
          <w:p w:rsidR="00BA25BC" w:rsidRPr="00FD1C52" w:rsidRDefault="00BA25BC" w:rsidP="007F297B">
            <w:pPr>
              <w:pStyle w:val="PlainText"/>
              <w:jc w:val="left"/>
              <w:rPr>
                <w:rFonts w:ascii="Courier New" w:hAnsi="Courier New" w:cs="Courier New"/>
                <w:b/>
                <w:noProof/>
                <w:sz w:val="18"/>
                <w:szCs w:val="18"/>
              </w:rPr>
            </w:pPr>
            <w:r w:rsidRPr="00FD1C52">
              <w:rPr>
                <w:rFonts w:ascii="Courier New" w:hAnsi="Courier New" w:cs="Courier New"/>
                <w:b/>
                <w:noProof/>
                <w:sz w:val="18"/>
                <w:szCs w:val="18"/>
              </w:rPr>
              <w:t>43 SE Main Street</w:t>
            </w:r>
          </w:p>
          <w:p w:rsidR="00BA25BC" w:rsidRPr="00FD1C52" w:rsidRDefault="00BA25BC" w:rsidP="007F297B">
            <w:pPr>
              <w:pStyle w:val="PlainText"/>
              <w:jc w:val="left"/>
              <w:rPr>
                <w:rFonts w:ascii="Courier New" w:hAnsi="Courier New" w:cs="Courier New"/>
                <w:b/>
                <w:noProof/>
                <w:sz w:val="18"/>
                <w:szCs w:val="18"/>
              </w:rPr>
            </w:pPr>
            <w:r w:rsidRPr="00FD1C52">
              <w:rPr>
                <w:rFonts w:ascii="Courier New" w:hAnsi="Courier New" w:cs="Courier New"/>
                <w:b/>
                <w:noProof/>
                <w:sz w:val="18"/>
                <w:szCs w:val="18"/>
              </w:rPr>
              <w:t>Suite 505</w:t>
            </w:r>
          </w:p>
          <w:p w:rsidR="00BA25BC" w:rsidRDefault="00BA25BC" w:rsidP="007F297B">
            <w:pPr>
              <w:pStyle w:val="PlainText"/>
              <w:jc w:val="left"/>
              <w:rPr>
                <w:rFonts w:ascii="Courier New" w:hAnsi="Courier New" w:cs="Courier New"/>
                <w:b/>
                <w:noProof/>
                <w:sz w:val="20"/>
                <w:szCs w:val="20"/>
              </w:rPr>
            </w:pPr>
            <w:r w:rsidRPr="00FD1C52">
              <w:rPr>
                <w:rFonts w:ascii="Courier New" w:hAnsi="Courier New" w:cs="Courier New"/>
                <w:b/>
                <w:noProof/>
                <w:sz w:val="18"/>
                <w:szCs w:val="18"/>
              </w:rPr>
              <w:t>Minneapolis, MN 55414</w:t>
            </w: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5-11-2017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16-CV-00278</w:t>
            </w:r>
          </w:p>
        </w:tc>
        <w:tc>
          <w:tcPr>
            <w:tcW w:w="1710" w:type="dxa"/>
          </w:tcPr>
          <w:p w:rsidR="00BA25BC" w:rsidRDefault="00BA25BC" w:rsidP="007F297B">
            <w:pPr>
              <w:pStyle w:val="PlainText"/>
              <w:rPr>
                <w:rFonts w:ascii="Courier New" w:hAnsi="Courier New" w:cs="Courier New"/>
                <w:b/>
                <w:sz w:val="20"/>
                <w:szCs w:val="20"/>
              </w:rPr>
            </w:pPr>
          </w:p>
          <w:p w:rsidR="00BA25BC" w:rsidRDefault="006B066B"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BA25BC" w:rsidRDefault="00BA25BC" w:rsidP="007F297B">
            <w:pPr>
              <w:pStyle w:val="PlainText"/>
              <w:jc w:val="left"/>
              <w:rPr>
                <w:rFonts w:ascii="Courier New" w:hAnsi="Courier New" w:cs="Courier New"/>
                <w:b/>
                <w:sz w:val="20"/>
                <w:szCs w:val="20"/>
              </w:rPr>
            </w:pP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Boswell, et al. v. Costco Wholesale Corporation</w:t>
            </w:r>
          </w:p>
          <w:p w:rsidR="00BA25BC" w:rsidRDefault="00BA25BC" w:rsidP="007F297B">
            <w:pPr>
              <w:pStyle w:val="PlainText"/>
              <w:jc w:val="left"/>
              <w:rPr>
                <w:rFonts w:ascii="Courier New" w:hAnsi="Courier New" w:cs="Courier New"/>
                <w:sz w:val="20"/>
                <w:szCs w:val="20"/>
              </w:rPr>
            </w:pPr>
            <w:r>
              <w:rPr>
                <w:rFonts w:ascii="Courier New" w:hAnsi="Courier New" w:cs="Courier New"/>
                <w:sz w:val="20"/>
                <w:szCs w:val="20"/>
              </w:rPr>
              <w:t>Plaintiffs allege that Defendants violated the California consumer protection stat</w:t>
            </w:r>
            <w:r w:rsidR="006B066B">
              <w:rPr>
                <w:rFonts w:ascii="Courier New" w:hAnsi="Courier New" w:cs="Courier New"/>
                <w:sz w:val="20"/>
                <w:szCs w:val="20"/>
              </w:rPr>
              <w:t>ues, the Unfair Competition Law, False Advertising Law</w:t>
            </w:r>
            <w:r>
              <w:rPr>
                <w:rFonts w:ascii="Courier New" w:hAnsi="Courier New" w:cs="Courier New"/>
                <w:sz w:val="20"/>
                <w:szCs w:val="20"/>
              </w:rPr>
              <w:t>, Co</w:t>
            </w:r>
            <w:r w:rsidR="006B066B">
              <w:rPr>
                <w:rFonts w:ascii="Courier New" w:hAnsi="Courier New" w:cs="Courier New"/>
                <w:sz w:val="20"/>
                <w:szCs w:val="20"/>
              </w:rPr>
              <w:t>nsumers Legal Remedies Act</w:t>
            </w:r>
            <w:r>
              <w:rPr>
                <w:rFonts w:ascii="Courier New" w:hAnsi="Courier New" w:cs="Courier New"/>
                <w:sz w:val="20"/>
                <w:szCs w:val="20"/>
              </w:rPr>
              <w:t>, and for Breach of Express and Implied Warranties.</w:t>
            </w:r>
          </w:p>
          <w:p w:rsidR="00BA25BC" w:rsidRPr="003231D4" w:rsidRDefault="00BA25BC" w:rsidP="00C85D62">
            <w:pPr>
              <w:pStyle w:val="PlainText"/>
              <w:jc w:val="left"/>
              <w:rPr>
                <w:rFonts w:ascii="Courier New" w:hAnsi="Courier New" w:cs="Courier New"/>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Jack Fitzgerald</w:t>
            </w:r>
          </w:p>
          <w:p w:rsidR="006B066B"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The Law Office of Jack</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Fitzgerald, P.C.</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3636 4</w:t>
            </w:r>
            <w:r w:rsidRPr="00D30B6E">
              <w:rPr>
                <w:rFonts w:ascii="Courier New" w:hAnsi="Courier New" w:cs="Courier New"/>
                <w:b/>
                <w:noProof/>
                <w:sz w:val="20"/>
                <w:szCs w:val="20"/>
                <w:vertAlign w:val="superscript"/>
              </w:rPr>
              <w:t>th</w:t>
            </w:r>
            <w:r>
              <w:rPr>
                <w:rFonts w:ascii="Courier New" w:hAnsi="Courier New" w:cs="Courier New"/>
                <w:b/>
                <w:noProof/>
                <w:sz w:val="20"/>
                <w:szCs w:val="20"/>
              </w:rPr>
              <w:t xml:space="preserve"> Avenue</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202</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San Diego, CA 92103</w:t>
            </w:r>
          </w:p>
          <w:p w:rsidR="00BA25BC" w:rsidRDefault="00BA25BC" w:rsidP="007F297B">
            <w:pPr>
              <w:pStyle w:val="PlainText"/>
              <w:jc w:val="left"/>
              <w:rPr>
                <w:rFonts w:ascii="Courier New" w:hAnsi="Courier New" w:cs="Courier New"/>
                <w:b/>
                <w:noProof/>
                <w:sz w:val="20"/>
                <w:szCs w:val="20"/>
              </w:rPr>
            </w:pP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5-12-2017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15-CV-00501</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(W.D. Tex.)</w:t>
            </w:r>
          </w:p>
        </w:tc>
        <w:tc>
          <w:tcPr>
            <w:tcW w:w="5760" w:type="dxa"/>
          </w:tcPr>
          <w:p w:rsidR="00BA25BC" w:rsidRDefault="00BA25BC" w:rsidP="007F297B">
            <w:pPr>
              <w:pStyle w:val="PlainText"/>
              <w:jc w:val="left"/>
              <w:rPr>
                <w:rFonts w:ascii="Courier New" w:hAnsi="Courier New" w:cs="Courier New"/>
                <w:b/>
                <w:sz w:val="20"/>
                <w:szCs w:val="20"/>
              </w:rPr>
            </w:pPr>
          </w:p>
          <w:p w:rsidR="00BA25BC" w:rsidRPr="00CC7F10" w:rsidRDefault="00BA25BC"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Regehr</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Graystar</w:t>
            </w:r>
            <w:proofErr w:type="spellEnd"/>
            <w:r>
              <w:rPr>
                <w:rFonts w:ascii="Courier New" w:hAnsi="Courier New" w:cs="Courier New"/>
                <w:b/>
                <w:sz w:val="20"/>
                <w:szCs w:val="20"/>
              </w:rPr>
              <w:t xml:space="preserve"> Management Services, L.P., GREP General Partner, LLC, </w:t>
            </w:r>
            <w:proofErr w:type="spellStart"/>
            <w:r>
              <w:rPr>
                <w:rFonts w:ascii="Courier New" w:hAnsi="Courier New" w:cs="Courier New"/>
                <w:b/>
                <w:sz w:val="20"/>
                <w:szCs w:val="20"/>
              </w:rPr>
              <w:t>Graystar</w:t>
            </w:r>
            <w:proofErr w:type="spellEnd"/>
            <w:r>
              <w:rPr>
                <w:rFonts w:ascii="Courier New" w:hAnsi="Courier New" w:cs="Courier New"/>
                <w:b/>
                <w:sz w:val="20"/>
                <w:szCs w:val="20"/>
              </w:rPr>
              <w:t xml:space="preserve"> Real Estate Partners, LLC</w:t>
            </w:r>
          </w:p>
          <w:p w:rsidR="00BA25BC" w:rsidRDefault="00BA25BC" w:rsidP="00CC7F10">
            <w:pPr>
              <w:autoSpaceDE w:val="0"/>
              <w:autoSpaceDN w:val="0"/>
              <w:adjustRightInd w:val="0"/>
              <w:jc w:val="left"/>
              <w:rPr>
                <w:rFonts w:ascii="Courier New" w:hAnsi="Courier New" w:cs="Courier New"/>
                <w:sz w:val="20"/>
                <w:szCs w:val="20"/>
              </w:rPr>
            </w:pPr>
            <w:r w:rsidRPr="00CC7F10">
              <w:rPr>
                <w:rFonts w:ascii="Courier New" w:hAnsi="Courier New" w:cs="Courier New"/>
                <w:sz w:val="20"/>
                <w:szCs w:val="20"/>
              </w:rPr>
              <w:t>The lawsuit alleges, among other things, that Defendants violated the Texas Water Code and Texas Administrative Code by billing residents at</w:t>
            </w:r>
            <w:r>
              <w:rPr>
                <w:rFonts w:ascii="Courier New" w:hAnsi="Courier New" w:cs="Courier New"/>
                <w:sz w:val="20"/>
                <w:szCs w:val="20"/>
              </w:rPr>
              <w:t xml:space="preserve"> </w:t>
            </w:r>
            <w:r w:rsidRPr="00CC7F10">
              <w:rPr>
                <w:rFonts w:ascii="Courier New" w:hAnsi="Courier New" w:cs="Courier New"/>
                <w:sz w:val="20"/>
                <w:szCs w:val="20"/>
              </w:rPr>
              <w:t xml:space="preserve">their apartment complexes in Texas water and sewer fees that were not permitted. </w:t>
            </w:r>
            <w:r>
              <w:rPr>
                <w:rFonts w:ascii="Courier New" w:hAnsi="Courier New" w:cs="Courier New"/>
                <w:sz w:val="20"/>
                <w:szCs w:val="20"/>
              </w:rPr>
              <w:t>D</w:t>
            </w:r>
            <w:r w:rsidRPr="00CC7F10">
              <w:rPr>
                <w:rFonts w:ascii="Courier New" w:hAnsi="Courier New" w:cs="Courier New"/>
                <w:sz w:val="20"/>
                <w:szCs w:val="20"/>
              </w:rPr>
              <w:t>efendants maintain that they properly assessed and collected</w:t>
            </w:r>
            <w:r>
              <w:rPr>
                <w:rFonts w:ascii="Courier New" w:hAnsi="Courier New" w:cs="Courier New"/>
                <w:sz w:val="20"/>
                <w:szCs w:val="20"/>
              </w:rPr>
              <w:t xml:space="preserve"> the fees in dispute, </w:t>
            </w:r>
            <w:r w:rsidRPr="00CC7F10">
              <w:rPr>
                <w:rFonts w:ascii="Courier New" w:hAnsi="Courier New" w:cs="Courier New"/>
                <w:sz w:val="20"/>
                <w:szCs w:val="20"/>
              </w:rPr>
              <w:t>and have denied all claims and allegations that they acted wrongfully or unlawfully.</w:t>
            </w:r>
          </w:p>
          <w:p w:rsidR="00BA25BC" w:rsidRPr="00CC7F10" w:rsidRDefault="00BA25BC" w:rsidP="00CC7F10">
            <w:pPr>
              <w:autoSpaceDE w:val="0"/>
              <w:autoSpaceDN w:val="0"/>
              <w:adjustRightInd w:val="0"/>
              <w:jc w:val="left"/>
              <w:rPr>
                <w:rFonts w:ascii="Courier New" w:hAnsi="Courier New" w:cs="Courier New"/>
                <w:sz w:val="20"/>
                <w:szCs w:val="20"/>
              </w:rPr>
            </w:pP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9-1-2017</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BA25BC" w:rsidRDefault="00BA25BC" w:rsidP="007F297B">
            <w:pPr>
              <w:pStyle w:val="PlainText"/>
              <w:jc w:val="left"/>
              <w:rPr>
                <w:rFonts w:ascii="Courier New" w:hAnsi="Courier New" w:cs="Courier New"/>
                <w:b/>
                <w:noProof/>
                <w:sz w:val="20"/>
                <w:szCs w:val="20"/>
              </w:rPr>
            </w:pP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BRITTON D. MONTS</w:t>
            </w: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Bar No. 14303900</w:t>
            </w: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THE MONTS FIRM</w:t>
            </w: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401 Congress Avenue</w:t>
            </w: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Suite 1540</w:t>
            </w: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Austin, Texas 78701-3851</w:t>
            </w:r>
          </w:p>
          <w:p w:rsidR="00BA25BC" w:rsidRPr="006B066B" w:rsidRDefault="00BA25BC" w:rsidP="00847884">
            <w:pPr>
              <w:autoSpaceDE w:val="0"/>
              <w:autoSpaceDN w:val="0"/>
              <w:adjustRightInd w:val="0"/>
              <w:jc w:val="left"/>
              <w:rPr>
                <w:rFonts w:ascii="Courier New" w:hAnsi="Courier New" w:cs="Courier New"/>
                <w:b/>
                <w:sz w:val="16"/>
                <w:szCs w:val="16"/>
              </w:rPr>
            </w:pPr>
          </w:p>
          <w:p w:rsidR="00BA25BC" w:rsidRPr="006B066B" w:rsidRDefault="00BA25BC" w:rsidP="00847884">
            <w:pPr>
              <w:autoSpaceDE w:val="0"/>
              <w:autoSpaceDN w:val="0"/>
              <w:adjustRightInd w:val="0"/>
              <w:jc w:val="left"/>
              <w:rPr>
                <w:rFonts w:ascii="Courier New" w:hAnsi="Courier New" w:cs="Courier New"/>
                <w:b/>
                <w:sz w:val="16"/>
                <w:szCs w:val="16"/>
              </w:rPr>
            </w:pPr>
            <w:r w:rsidRPr="006B066B">
              <w:rPr>
                <w:rFonts w:ascii="Courier New" w:hAnsi="Courier New" w:cs="Courier New"/>
                <w:b/>
                <w:sz w:val="16"/>
                <w:szCs w:val="16"/>
              </w:rPr>
              <w:t>512 474-6092 (Ph.)</w:t>
            </w:r>
          </w:p>
          <w:p w:rsidR="00BA25BC" w:rsidRPr="006B066B" w:rsidRDefault="00BA25BC" w:rsidP="00847884">
            <w:pPr>
              <w:autoSpaceDE w:val="0"/>
              <w:autoSpaceDN w:val="0"/>
              <w:adjustRightInd w:val="0"/>
              <w:jc w:val="left"/>
              <w:rPr>
                <w:rFonts w:ascii="Courier New" w:hAnsi="Courier New" w:cs="Courier New"/>
                <w:b/>
                <w:sz w:val="16"/>
                <w:szCs w:val="16"/>
              </w:rPr>
            </w:pPr>
          </w:p>
          <w:p w:rsidR="00BA25BC" w:rsidRDefault="00BA25BC" w:rsidP="00847884">
            <w:pPr>
              <w:pStyle w:val="PlainText"/>
              <w:jc w:val="left"/>
              <w:rPr>
                <w:rFonts w:ascii="Courier New" w:hAnsi="Courier New" w:cs="Courier New"/>
                <w:b/>
                <w:noProof/>
                <w:sz w:val="20"/>
                <w:szCs w:val="20"/>
              </w:rPr>
            </w:pPr>
            <w:r w:rsidRPr="006B066B">
              <w:rPr>
                <w:rFonts w:ascii="Courier New" w:hAnsi="Courier New" w:cs="Courier New"/>
                <w:b/>
                <w:sz w:val="16"/>
                <w:szCs w:val="16"/>
              </w:rPr>
              <w:t>512 692-2981 (Fax)</w:t>
            </w:r>
          </w:p>
        </w:tc>
      </w:tr>
      <w:tr w:rsidR="00BA25BC" w:rsidRPr="007167C0" w:rsidTr="00472F2F">
        <w:tc>
          <w:tcPr>
            <w:tcW w:w="1443"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5-12-2017</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12-CV-00500</w:t>
            </w: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14-CV-00507</w:t>
            </w: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14-CV-13356</w:t>
            </w:r>
          </w:p>
        </w:tc>
        <w:tc>
          <w:tcPr>
            <w:tcW w:w="171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w:t>
            </w: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The Bearings Action</w:t>
            </w:r>
          </w:p>
          <w:p w:rsidR="00BA25BC" w:rsidRDefault="00BA25BC" w:rsidP="007F297B">
            <w:pPr>
              <w:pStyle w:val="PlainText"/>
              <w:jc w:val="left"/>
              <w:rPr>
                <w:rFonts w:ascii="Courier New" w:hAnsi="Courier New" w:cs="Courier New"/>
                <w:b/>
                <w:sz w:val="20"/>
                <w:szCs w:val="20"/>
              </w:rPr>
            </w:pPr>
            <w:r>
              <w:rPr>
                <w:rFonts w:ascii="Courier New" w:hAnsi="Courier New" w:cs="Courier New"/>
                <w:b/>
                <w:sz w:val="20"/>
                <w:szCs w:val="20"/>
              </w:rPr>
              <w:t>The Truck and Equipment Dealer Cases</w:t>
            </w:r>
          </w:p>
          <w:p w:rsidR="00BA25BC" w:rsidRPr="00C85D62" w:rsidRDefault="00BA25BC" w:rsidP="00A868CC">
            <w:pPr>
              <w:pStyle w:val="PlainText"/>
              <w:jc w:val="left"/>
              <w:rPr>
                <w:rFonts w:ascii="Courier New" w:hAnsi="Courier New" w:cs="Courier New"/>
                <w:sz w:val="20"/>
                <w:szCs w:val="20"/>
              </w:rPr>
            </w:pPr>
            <w:r w:rsidRPr="00C85D62">
              <w:rPr>
                <w:rFonts w:ascii="Courier New" w:hAnsi="Courier New" w:cs="Courier New"/>
                <w:sz w:val="20"/>
                <w:szCs w:val="20"/>
              </w:rPr>
              <w:t>Plaintiff alleges that Defendants in each lawsuit entered into unlawful agreements that allegedly artificially raised the prices of Occupant Safety Systems</w:t>
            </w:r>
            <w:r w:rsidR="00A868CC">
              <w:rPr>
                <w:rFonts w:ascii="Courier New" w:hAnsi="Courier New" w:cs="Courier New"/>
                <w:sz w:val="20"/>
                <w:szCs w:val="20"/>
              </w:rPr>
              <w:t xml:space="preserve"> and/or</w:t>
            </w:r>
            <w:r w:rsidRPr="00C85D62">
              <w:rPr>
                <w:rFonts w:ascii="Courier New" w:hAnsi="Courier New" w:cs="Courier New"/>
                <w:sz w:val="20"/>
                <w:szCs w:val="20"/>
              </w:rPr>
              <w:t xml:space="preserve"> Vehicle Wire Harness System.</w:t>
            </w:r>
          </w:p>
        </w:tc>
        <w:tc>
          <w:tcPr>
            <w:tcW w:w="1440" w:type="dxa"/>
          </w:tcPr>
          <w:p w:rsidR="00BA25BC" w:rsidRDefault="00BA25BC" w:rsidP="007F297B">
            <w:pPr>
              <w:pStyle w:val="PlainText"/>
              <w:rPr>
                <w:rFonts w:ascii="Courier New" w:hAnsi="Courier New" w:cs="Courier New"/>
                <w:b/>
                <w:sz w:val="20"/>
                <w:szCs w:val="20"/>
              </w:rPr>
            </w:pPr>
          </w:p>
          <w:p w:rsidR="00BA25BC" w:rsidRDefault="00BA25B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BA25BC" w:rsidRDefault="00BA25BC" w:rsidP="007F297B">
            <w:pPr>
              <w:pStyle w:val="PlainText"/>
              <w:jc w:val="left"/>
              <w:rPr>
                <w:rFonts w:ascii="Courier New" w:hAnsi="Courier New" w:cs="Courier New"/>
                <w:b/>
                <w:noProof/>
                <w:sz w:val="20"/>
                <w:szCs w:val="20"/>
              </w:rPr>
            </w:pP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Duane Morris LLP</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30 South 17</w:t>
            </w:r>
            <w:r w:rsidRPr="003017B4">
              <w:rPr>
                <w:rFonts w:ascii="Courier New" w:hAnsi="Courier New" w:cs="Courier New"/>
                <w:b/>
                <w:noProof/>
                <w:sz w:val="20"/>
                <w:szCs w:val="20"/>
                <w:vertAlign w:val="superscript"/>
              </w:rPr>
              <w:t>th</w:t>
            </w:r>
            <w:r>
              <w:rPr>
                <w:rFonts w:ascii="Courier New" w:hAnsi="Courier New" w:cs="Courier New"/>
                <w:b/>
                <w:noProof/>
                <w:sz w:val="20"/>
                <w:szCs w:val="20"/>
              </w:rPr>
              <w:t xml:space="preserve"> Street</w:t>
            </w:r>
          </w:p>
          <w:p w:rsidR="00BA25BC" w:rsidRDefault="00BA25BC" w:rsidP="007F297B">
            <w:pPr>
              <w:pStyle w:val="PlainText"/>
              <w:jc w:val="left"/>
              <w:rPr>
                <w:rFonts w:ascii="Courier New" w:hAnsi="Courier New" w:cs="Courier New"/>
                <w:b/>
                <w:noProof/>
                <w:sz w:val="20"/>
                <w:szCs w:val="20"/>
              </w:rPr>
            </w:pPr>
            <w:r>
              <w:rPr>
                <w:rFonts w:ascii="Courier New" w:hAnsi="Courier New" w:cs="Courier New"/>
                <w:b/>
                <w:noProof/>
                <w:sz w:val="20"/>
                <w:szCs w:val="20"/>
              </w:rPr>
              <w:t>Philadelphia, PA 19103</w:t>
            </w:r>
          </w:p>
          <w:p w:rsidR="00BA25BC" w:rsidRDefault="00BA25BC" w:rsidP="007F297B">
            <w:pPr>
              <w:pStyle w:val="PlainText"/>
              <w:jc w:val="left"/>
              <w:rPr>
                <w:rFonts w:ascii="Courier New" w:hAnsi="Courier New" w:cs="Courier New"/>
                <w:b/>
                <w:noProof/>
                <w:sz w:val="20"/>
                <w:szCs w:val="20"/>
              </w:rPr>
            </w:pPr>
          </w:p>
          <w:p w:rsidR="00BA25BC" w:rsidRPr="00CF1231" w:rsidRDefault="00ED5A43" w:rsidP="007F297B">
            <w:pPr>
              <w:pStyle w:val="PlainText"/>
              <w:jc w:val="left"/>
              <w:rPr>
                <w:rFonts w:ascii="Courier New" w:hAnsi="Courier New" w:cs="Courier New"/>
                <w:b/>
                <w:color w:val="000000"/>
                <w:sz w:val="20"/>
                <w:szCs w:val="20"/>
              </w:rPr>
            </w:pPr>
            <w:hyperlink r:id="rId9" w:history="1">
              <w:r w:rsidR="00BA25BC" w:rsidRPr="00CF1231">
                <w:rPr>
                  <w:rStyle w:val="Hyperlink"/>
                  <w:rFonts w:ascii="Courier New" w:hAnsi="Courier New" w:cs="Courier New"/>
                  <w:b/>
                  <w:sz w:val="20"/>
                  <w:szCs w:val="20"/>
                </w:rPr>
                <w:t>www.TruckDealerSettlement.com</w:t>
              </w:r>
            </w:hyperlink>
          </w:p>
          <w:p w:rsidR="00BA25BC" w:rsidRDefault="00BA25BC" w:rsidP="007F297B">
            <w:pPr>
              <w:pStyle w:val="PlainText"/>
              <w:jc w:val="left"/>
              <w:rPr>
                <w:rFonts w:ascii="Courier New" w:hAnsi="Courier New" w:cs="Courier New"/>
                <w:b/>
                <w:noProof/>
                <w:sz w:val="20"/>
                <w:szCs w:val="20"/>
              </w:rPr>
            </w:pPr>
          </w:p>
        </w:tc>
      </w:tr>
      <w:tr w:rsidR="00BA25BC" w:rsidRPr="007167C0" w:rsidTr="00472F2F">
        <w:tc>
          <w:tcPr>
            <w:tcW w:w="1443" w:type="dxa"/>
          </w:tcPr>
          <w:p w:rsidR="00BA25BC" w:rsidRDefault="00BA25BC" w:rsidP="00FD1C52">
            <w:pPr>
              <w:pStyle w:val="PlainText"/>
              <w:rPr>
                <w:rFonts w:ascii="Courier New" w:hAnsi="Courier New" w:cs="Courier New"/>
                <w:b/>
                <w:sz w:val="20"/>
                <w:szCs w:val="20"/>
              </w:rPr>
            </w:pPr>
          </w:p>
          <w:p w:rsidR="00BA25BC" w:rsidRDefault="00BA25BC" w:rsidP="00FD1C52">
            <w:pPr>
              <w:pStyle w:val="PlainText"/>
              <w:rPr>
                <w:rFonts w:ascii="Courier New" w:hAnsi="Courier New" w:cs="Courier New"/>
                <w:b/>
                <w:sz w:val="20"/>
                <w:szCs w:val="20"/>
              </w:rPr>
            </w:pPr>
            <w:r>
              <w:rPr>
                <w:rFonts w:ascii="Courier New" w:hAnsi="Courier New" w:cs="Courier New"/>
                <w:b/>
                <w:sz w:val="20"/>
                <w:szCs w:val="20"/>
              </w:rPr>
              <w:t>5-12-2017</w:t>
            </w:r>
          </w:p>
        </w:tc>
        <w:tc>
          <w:tcPr>
            <w:tcW w:w="1710" w:type="dxa"/>
          </w:tcPr>
          <w:p w:rsidR="00BA25BC" w:rsidRDefault="00BA25BC" w:rsidP="00FD1C52">
            <w:pPr>
              <w:pStyle w:val="PlainText"/>
              <w:rPr>
                <w:rFonts w:ascii="Courier New" w:hAnsi="Courier New" w:cs="Courier New"/>
                <w:b/>
                <w:sz w:val="20"/>
                <w:szCs w:val="20"/>
              </w:rPr>
            </w:pPr>
          </w:p>
          <w:p w:rsidR="00BA25BC" w:rsidRDefault="00BA25BC" w:rsidP="00FD1C52">
            <w:pPr>
              <w:pStyle w:val="PlainText"/>
              <w:rPr>
                <w:rFonts w:ascii="Courier New" w:hAnsi="Courier New" w:cs="Courier New"/>
                <w:b/>
                <w:sz w:val="20"/>
                <w:szCs w:val="20"/>
              </w:rPr>
            </w:pPr>
            <w:r>
              <w:rPr>
                <w:rFonts w:ascii="Courier New" w:hAnsi="Courier New" w:cs="Courier New"/>
                <w:b/>
                <w:sz w:val="20"/>
                <w:szCs w:val="20"/>
              </w:rPr>
              <w:t>14-CV-03131</w:t>
            </w:r>
          </w:p>
        </w:tc>
        <w:tc>
          <w:tcPr>
            <w:tcW w:w="1710" w:type="dxa"/>
          </w:tcPr>
          <w:p w:rsidR="00BA25BC" w:rsidRDefault="00BA25BC" w:rsidP="00FD1C52">
            <w:pPr>
              <w:pStyle w:val="PlainText"/>
              <w:rPr>
                <w:rFonts w:ascii="Courier New" w:hAnsi="Courier New" w:cs="Courier New"/>
                <w:b/>
                <w:sz w:val="20"/>
                <w:szCs w:val="20"/>
              </w:rPr>
            </w:pPr>
          </w:p>
          <w:p w:rsidR="00BA25BC" w:rsidRDefault="00BA25BC" w:rsidP="00FD1C52">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BA25BC" w:rsidRDefault="00BA25BC" w:rsidP="00FD1C52">
            <w:pPr>
              <w:pStyle w:val="PlainText"/>
              <w:jc w:val="left"/>
              <w:rPr>
                <w:rFonts w:ascii="Courier New" w:hAnsi="Courier New" w:cs="Courier New"/>
                <w:b/>
                <w:sz w:val="20"/>
                <w:szCs w:val="20"/>
              </w:rPr>
            </w:pPr>
          </w:p>
          <w:p w:rsidR="00BA25BC" w:rsidRDefault="00BA25BC" w:rsidP="00FD1C52">
            <w:pPr>
              <w:pStyle w:val="PlainText"/>
              <w:jc w:val="left"/>
              <w:rPr>
                <w:rFonts w:ascii="Courier New" w:hAnsi="Courier New" w:cs="Courier New"/>
                <w:sz w:val="20"/>
                <w:szCs w:val="20"/>
              </w:rPr>
            </w:pPr>
            <w:r>
              <w:rPr>
                <w:rFonts w:ascii="Courier New" w:hAnsi="Courier New" w:cs="Courier New"/>
                <w:b/>
                <w:sz w:val="20"/>
                <w:szCs w:val="20"/>
              </w:rPr>
              <w:t>Susan Moses v. Apple Hospitality REIT Inc.</w:t>
            </w:r>
          </w:p>
          <w:p w:rsidR="00BA25BC" w:rsidRPr="00103230" w:rsidRDefault="00BA25BC" w:rsidP="00103230">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103230">
              <w:rPr>
                <w:rFonts w:ascii="Courier New" w:hAnsi="Courier New" w:cs="Courier New"/>
                <w:sz w:val="20"/>
                <w:szCs w:val="20"/>
              </w:rPr>
              <w:t>alleges that Defendants violated Sections 10(b) and 20(a) of the Securities</w:t>
            </w:r>
          </w:p>
          <w:p w:rsidR="00BA25BC" w:rsidRPr="00103230" w:rsidRDefault="00BA25BC" w:rsidP="00103230">
            <w:pPr>
              <w:pStyle w:val="PlainText"/>
              <w:jc w:val="left"/>
              <w:rPr>
                <w:rFonts w:ascii="Courier New" w:hAnsi="Courier New" w:cs="Courier New"/>
                <w:sz w:val="20"/>
                <w:szCs w:val="20"/>
              </w:rPr>
            </w:pPr>
            <w:r w:rsidRPr="00103230">
              <w:rPr>
                <w:rFonts w:ascii="Courier New" w:hAnsi="Courier New" w:cs="Courier New"/>
                <w:sz w:val="20"/>
                <w:szCs w:val="20"/>
              </w:rPr>
              <w:t>Exchange Act of 1934 (“Exchange Act”) by misrepresenting and omitting material facts about</w:t>
            </w:r>
            <w:r>
              <w:rPr>
                <w:rFonts w:ascii="Courier New" w:hAnsi="Courier New" w:cs="Courier New"/>
                <w:sz w:val="20"/>
                <w:szCs w:val="20"/>
              </w:rPr>
              <w:t xml:space="preserve"> </w:t>
            </w:r>
            <w:r w:rsidRPr="00103230">
              <w:rPr>
                <w:rFonts w:ascii="Courier New" w:hAnsi="Courier New" w:cs="Courier New"/>
                <w:sz w:val="20"/>
                <w:szCs w:val="20"/>
              </w:rPr>
              <w:t xml:space="preserve">Triad’s business and financial results. Specifically, Lead Plaintiff alleges that Triad </w:t>
            </w:r>
            <w:proofErr w:type="spellStart"/>
            <w:r w:rsidRPr="00103230">
              <w:rPr>
                <w:rFonts w:ascii="Courier New" w:hAnsi="Courier New" w:cs="Courier New"/>
                <w:sz w:val="20"/>
                <w:szCs w:val="20"/>
              </w:rPr>
              <w:t>under-priced</w:t>
            </w:r>
            <w:proofErr w:type="spellEnd"/>
            <w:r>
              <w:rPr>
                <w:rFonts w:ascii="Courier New" w:hAnsi="Courier New" w:cs="Courier New"/>
                <w:sz w:val="20"/>
                <w:szCs w:val="20"/>
              </w:rPr>
              <w:t xml:space="preserve"> </w:t>
            </w:r>
            <w:r w:rsidRPr="00103230">
              <w:rPr>
                <w:rFonts w:ascii="Courier New" w:hAnsi="Courier New" w:cs="Courier New"/>
                <w:sz w:val="20"/>
                <w:szCs w:val="20"/>
              </w:rPr>
              <w:t>certain of its insurance products known as Modified Pool Insurance by knowingly or recklessly</w:t>
            </w:r>
            <w:r>
              <w:rPr>
                <w:rFonts w:ascii="Courier New" w:hAnsi="Courier New" w:cs="Courier New"/>
                <w:sz w:val="20"/>
                <w:szCs w:val="20"/>
              </w:rPr>
              <w:t xml:space="preserve"> </w:t>
            </w:r>
            <w:r w:rsidRPr="00103230">
              <w:rPr>
                <w:rFonts w:ascii="Courier New" w:hAnsi="Courier New" w:cs="Courier New"/>
                <w:sz w:val="20"/>
                <w:szCs w:val="20"/>
              </w:rPr>
              <w:t>under-appreciating the risk involved in the transactions. Lead Plaintiff alleges that when Defendants</w:t>
            </w:r>
            <w:r>
              <w:rPr>
                <w:rFonts w:ascii="Courier New" w:hAnsi="Courier New" w:cs="Courier New"/>
                <w:sz w:val="20"/>
                <w:szCs w:val="20"/>
              </w:rPr>
              <w:t xml:space="preserve"> </w:t>
            </w:r>
            <w:r w:rsidRPr="00103230">
              <w:rPr>
                <w:rFonts w:ascii="Courier New" w:hAnsi="Courier New" w:cs="Courier New"/>
                <w:sz w:val="20"/>
                <w:szCs w:val="20"/>
              </w:rPr>
              <w:t>disclosed the truth about Triad’s financial results, Class Members suffered damages as a result of the</w:t>
            </w:r>
            <w:r>
              <w:rPr>
                <w:rFonts w:ascii="Courier New" w:hAnsi="Courier New" w:cs="Courier New"/>
                <w:sz w:val="20"/>
                <w:szCs w:val="20"/>
              </w:rPr>
              <w:t xml:space="preserve"> </w:t>
            </w:r>
            <w:r w:rsidRPr="00103230">
              <w:rPr>
                <w:rFonts w:ascii="Courier New" w:hAnsi="Courier New" w:cs="Courier New"/>
                <w:sz w:val="20"/>
                <w:szCs w:val="20"/>
              </w:rPr>
              <w:t>decline in the price of Triad common stock.</w:t>
            </w:r>
          </w:p>
          <w:p w:rsidR="00BA25BC" w:rsidRPr="00103230" w:rsidRDefault="00BA25BC" w:rsidP="00FD1C52">
            <w:pPr>
              <w:pStyle w:val="PlainText"/>
              <w:jc w:val="left"/>
              <w:rPr>
                <w:rFonts w:ascii="Courier New" w:hAnsi="Courier New" w:cs="Courier New"/>
                <w:b/>
                <w:sz w:val="20"/>
                <w:szCs w:val="20"/>
              </w:rPr>
            </w:pPr>
          </w:p>
        </w:tc>
        <w:tc>
          <w:tcPr>
            <w:tcW w:w="1440" w:type="dxa"/>
          </w:tcPr>
          <w:p w:rsidR="00BA25BC" w:rsidRDefault="00BA25BC" w:rsidP="00FD1C52">
            <w:pPr>
              <w:pStyle w:val="PlainText"/>
              <w:rPr>
                <w:rFonts w:ascii="Courier New" w:hAnsi="Courier New" w:cs="Courier New"/>
                <w:b/>
                <w:sz w:val="20"/>
                <w:szCs w:val="20"/>
              </w:rPr>
            </w:pPr>
          </w:p>
          <w:p w:rsidR="00BA25BC" w:rsidRDefault="00BA25BC" w:rsidP="00FD1C52">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A25BC" w:rsidRDefault="00BA25BC" w:rsidP="00FD1C52">
            <w:pPr>
              <w:pStyle w:val="PlainText"/>
              <w:jc w:val="left"/>
              <w:rPr>
                <w:rFonts w:ascii="Courier New" w:hAnsi="Courier New" w:cs="Courier New"/>
                <w:b/>
                <w:noProof/>
                <w:sz w:val="20"/>
                <w:szCs w:val="20"/>
              </w:rPr>
            </w:pPr>
          </w:p>
          <w:p w:rsidR="00BA25BC" w:rsidRDefault="00BA25BC" w:rsidP="00FD1C52">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25BC" w:rsidRDefault="00BA25BC" w:rsidP="00FD1C52">
            <w:pPr>
              <w:pStyle w:val="PlainText"/>
              <w:jc w:val="left"/>
              <w:rPr>
                <w:rFonts w:ascii="Courier New" w:hAnsi="Courier New" w:cs="Courier New"/>
                <w:b/>
                <w:noProof/>
                <w:sz w:val="20"/>
                <w:szCs w:val="20"/>
              </w:rPr>
            </w:pPr>
          </w:p>
          <w:p w:rsidR="00BA25BC" w:rsidRPr="00103230" w:rsidRDefault="00BA25BC" w:rsidP="00103230">
            <w:pPr>
              <w:pStyle w:val="PlainText"/>
              <w:jc w:val="left"/>
              <w:rPr>
                <w:rFonts w:ascii="Courier New" w:hAnsi="Courier New" w:cs="Courier New"/>
                <w:b/>
                <w:noProof/>
                <w:sz w:val="20"/>
                <w:szCs w:val="20"/>
              </w:rPr>
            </w:pPr>
            <w:r w:rsidRPr="00103230">
              <w:rPr>
                <w:rFonts w:ascii="Courier New" w:hAnsi="Courier New" w:cs="Courier New"/>
                <w:b/>
                <w:noProof/>
                <w:sz w:val="20"/>
                <w:szCs w:val="20"/>
              </w:rPr>
              <w:t>JEFFREY D. LIGHT</w:t>
            </w:r>
          </w:p>
          <w:p w:rsidR="00BA25BC" w:rsidRDefault="00BA25BC" w:rsidP="00103230">
            <w:pPr>
              <w:pStyle w:val="PlainText"/>
              <w:jc w:val="left"/>
              <w:rPr>
                <w:rFonts w:ascii="Courier New" w:hAnsi="Courier New" w:cs="Courier New"/>
                <w:b/>
                <w:noProof/>
                <w:sz w:val="20"/>
                <w:szCs w:val="20"/>
              </w:rPr>
            </w:pPr>
            <w:r w:rsidRPr="00103230">
              <w:rPr>
                <w:rFonts w:ascii="Courier New" w:hAnsi="Courier New" w:cs="Courier New"/>
                <w:b/>
                <w:noProof/>
                <w:sz w:val="20"/>
                <w:szCs w:val="20"/>
              </w:rPr>
              <w:t>ROBBINS GELLER RUDMAN &amp;</w:t>
            </w:r>
          </w:p>
          <w:p w:rsidR="00BA25BC" w:rsidRDefault="00BA25BC" w:rsidP="00103230">
            <w:pPr>
              <w:pStyle w:val="PlainText"/>
              <w:jc w:val="left"/>
              <w:rPr>
                <w:rFonts w:ascii="Courier New" w:hAnsi="Courier New" w:cs="Courier New"/>
                <w:b/>
                <w:noProof/>
                <w:sz w:val="20"/>
                <w:szCs w:val="20"/>
              </w:rPr>
            </w:pPr>
            <w:r w:rsidRPr="00103230">
              <w:rPr>
                <w:rFonts w:ascii="Courier New" w:hAnsi="Courier New" w:cs="Courier New"/>
                <w:b/>
                <w:noProof/>
                <w:sz w:val="20"/>
                <w:szCs w:val="20"/>
              </w:rPr>
              <w:t xml:space="preserve"> DOWD LLP</w:t>
            </w:r>
          </w:p>
          <w:p w:rsidR="00BA25BC" w:rsidRPr="00103230" w:rsidRDefault="00BA25BC" w:rsidP="00103230">
            <w:pPr>
              <w:pStyle w:val="PlainText"/>
              <w:jc w:val="left"/>
              <w:rPr>
                <w:rFonts w:ascii="Courier New" w:hAnsi="Courier New" w:cs="Courier New"/>
                <w:b/>
                <w:noProof/>
                <w:sz w:val="20"/>
                <w:szCs w:val="20"/>
              </w:rPr>
            </w:pPr>
            <w:r w:rsidRPr="00103230">
              <w:rPr>
                <w:rFonts w:ascii="Courier New" w:hAnsi="Courier New" w:cs="Courier New"/>
                <w:b/>
                <w:noProof/>
                <w:sz w:val="20"/>
                <w:szCs w:val="20"/>
              </w:rPr>
              <w:t>655 West Broadway, Suite 1900</w:t>
            </w:r>
          </w:p>
          <w:p w:rsidR="00BA25BC" w:rsidRDefault="00BA25BC" w:rsidP="00103230">
            <w:pPr>
              <w:pStyle w:val="PlainText"/>
              <w:jc w:val="left"/>
              <w:rPr>
                <w:rFonts w:ascii="Courier New" w:hAnsi="Courier New" w:cs="Courier New"/>
                <w:b/>
                <w:noProof/>
                <w:sz w:val="20"/>
                <w:szCs w:val="20"/>
              </w:rPr>
            </w:pPr>
            <w:r w:rsidRPr="00103230">
              <w:rPr>
                <w:rFonts w:ascii="Courier New" w:hAnsi="Courier New" w:cs="Courier New"/>
                <w:b/>
                <w:noProof/>
                <w:sz w:val="20"/>
                <w:szCs w:val="20"/>
              </w:rPr>
              <w:t>San Diego, CA 92101</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5-15-2017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1624B5" w:rsidP="00FD1C52">
            <w:pPr>
              <w:pStyle w:val="PlainText"/>
              <w:rPr>
                <w:rFonts w:ascii="Courier New" w:hAnsi="Courier New" w:cs="Courier New"/>
                <w:b/>
                <w:sz w:val="20"/>
                <w:szCs w:val="20"/>
              </w:rPr>
            </w:pPr>
            <w:r>
              <w:rPr>
                <w:rFonts w:ascii="Courier New" w:hAnsi="Courier New" w:cs="Courier New"/>
                <w:b/>
                <w:sz w:val="20"/>
                <w:szCs w:val="20"/>
              </w:rPr>
              <w:t>14-CV-07117</w:t>
            </w:r>
          </w:p>
        </w:tc>
        <w:tc>
          <w:tcPr>
            <w:tcW w:w="1710" w:type="dxa"/>
          </w:tcPr>
          <w:p w:rsidR="00BA25BC" w:rsidRDefault="00BA25BC" w:rsidP="00FD1C52">
            <w:pPr>
              <w:pStyle w:val="PlainText"/>
              <w:rPr>
                <w:rFonts w:ascii="Courier New" w:hAnsi="Courier New" w:cs="Courier New"/>
                <w:b/>
                <w:sz w:val="20"/>
                <w:szCs w:val="20"/>
              </w:rPr>
            </w:pPr>
          </w:p>
          <w:p w:rsidR="001624B5" w:rsidRPr="00C85D62" w:rsidRDefault="001624B5" w:rsidP="00FD1C52">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proofErr w:type="spellStart"/>
            <w:r w:rsidRPr="00C85D62">
              <w:rPr>
                <w:rFonts w:ascii="Courier New" w:hAnsi="Courier New" w:cs="Courier New"/>
                <w:b/>
                <w:sz w:val="20"/>
                <w:szCs w:val="20"/>
              </w:rPr>
              <w:t>Ayodapo</w:t>
            </w:r>
            <w:proofErr w:type="spellEnd"/>
            <w:r w:rsidRPr="00C85D62">
              <w:rPr>
                <w:rFonts w:ascii="Courier New" w:hAnsi="Courier New" w:cs="Courier New"/>
                <w:b/>
                <w:sz w:val="20"/>
                <w:szCs w:val="20"/>
              </w:rPr>
              <w:t xml:space="preserve"> </w:t>
            </w:r>
            <w:proofErr w:type="spellStart"/>
            <w:r w:rsidRPr="00C85D62">
              <w:rPr>
                <w:rFonts w:ascii="Courier New" w:hAnsi="Courier New" w:cs="Courier New"/>
                <w:b/>
                <w:sz w:val="20"/>
                <w:szCs w:val="20"/>
              </w:rPr>
              <w:t>Oladapo</w:t>
            </w:r>
            <w:proofErr w:type="spellEnd"/>
            <w:r w:rsidRPr="00C85D62">
              <w:rPr>
                <w:rFonts w:ascii="Courier New" w:hAnsi="Courier New" w:cs="Courier New"/>
                <w:b/>
                <w:sz w:val="20"/>
                <w:szCs w:val="20"/>
              </w:rPr>
              <w:t xml:space="preserve"> v. Smart One Energy, LLC</w:t>
            </w:r>
          </w:p>
          <w:p w:rsidR="00BA25BC" w:rsidRPr="00A868CC" w:rsidRDefault="00BA25BC" w:rsidP="00A868CC">
            <w:pPr>
              <w:spacing w:after="240"/>
              <w:jc w:val="left"/>
              <w:rPr>
                <w:rFonts w:ascii="Courier New" w:hAnsi="Courier New" w:cs="Courier New"/>
                <w:sz w:val="20"/>
                <w:szCs w:val="20"/>
              </w:rPr>
            </w:pPr>
            <w:r w:rsidRPr="00A868CC">
              <w:rPr>
                <w:rFonts w:ascii="Courier New" w:hAnsi="Courier New" w:cs="Courier New"/>
                <w:sz w:val="20"/>
                <w:szCs w:val="20"/>
              </w:rPr>
              <w:t xml:space="preserve">Plaintiff alleges that Smart One made misleading representations to consumers regarding energy cost savings they would receive by switching to Smart One as their natural gas supplier (including a guaranteed 10% savings for two months).  He asserts causes of action for breach of contract/breach of the implied covenant of good faith and fair dealing, common law fraud, negligent misrepresentation, unjust enrichment, and violation of the Maryland Consumer Protection Act, Md. Code, Com. Law </w:t>
            </w:r>
            <w:r w:rsidR="00A868CC">
              <w:rPr>
                <w:rFonts w:ascii="Times New Roman" w:hAnsi="Times New Roman" w:cs="Times New Roman"/>
                <w:sz w:val="20"/>
                <w:szCs w:val="20"/>
              </w:rPr>
              <w:t>§§</w:t>
            </w:r>
            <w:r w:rsidRPr="00A868CC">
              <w:rPr>
                <w:rFonts w:ascii="Courier New" w:hAnsi="Courier New" w:cs="Courier New"/>
                <w:sz w:val="20"/>
                <w:szCs w:val="20"/>
              </w:rPr>
              <w:t xml:space="preserve"> 13-101, </w:t>
            </w:r>
            <w:r w:rsidRPr="00A868CC">
              <w:rPr>
                <w:rFonts w:ascii="Courier New" w:hAnsi="Courier New" w:cs="Courier New"/>
                <w:i/>
                <w:sz w:val="20"/>
                <w:szCs w:val="20"/>
              </w:rPr>
              <w:t>et seq</w:t>
            </w:r>
            <w:r w:rsidRPr="00A868CC">
              <w:rPr>
                <w:rFonts w:ascii="Courier New" w:hAnsi="Courier New" w:cs="Courier New"/>
                <w:sz w:val="20"/>
                <w:szCs w:val="20"/>
              </w:rPr>
              <w:t xml:space="preserve">. </w:t>
            </w: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to:</w:t>
            </w:r>
          </w:p>
          <w:p w:rsidR="00BA25BC" w:rsidRPr="00C85D62" w:rsidRDefault="00BA25BC" w:rsidP="00FD1C52">
            <w:pPr>
              <w:pStyle w:val="PlainText"/>
              <w:jc w:val="left"/>
              <w:rPr>
                <w:rFonts w:ascii="Courier New" w:hAnsi="Courier New" w:cs="Courier New"/>
                <w:b/>
                <w:noProof/>
                <w:sz w:val="20"/>
                <w:szCs w:val="20"/>
              </w:rPr>
            </w:pPr>
          </w:p>
          <w:p w:rsidR="00BA25BC" w:rsidRPr="00A868CC" w:rsidRDefault="00BA25BC" w:rsidP="00130CAD">
            <w:pPr>
              <w:tabs>
                <w:tab w:val="left" w:pos="630"/>
                <w:tab w:val="left" w:pos="1440"/>
              </w:tabs>
              <w:jc w:val="left"/>
              <w:rPr>
                <w:rFonts w:ascii="Courier New" w:hAnsi="Courier New" w:cs="Courier New"/>
                <w:b/>
                <w:sz w:val="16"/>
                <w:szCs w:val="16"/>
              </w:rPr>
            </w:pPr>
            <w:r w:rsidRPr="00A868CC">
              <w:rPr>
                <w:rFonts w:ascii="Courier New" w:hAnsi="Courier New" w:cs="Courier New"/>
                <w:b/>
                <w:sz w:val="16"/>
                <w:szCs w:val="16"/>
              </w:rPr>
              <w:t xml:space="preserve">Beatrice </w:t>
            </w:r>
            <w:proofErr w:type="spellStart"/>
            <w:r w:rsidRPr="00A868CC">
              <w:rPr>
                <w:rFonts w:ascii="Courier New" w:hAnsi="Courier New" w:cs="Courier New"/>
                <w:b/>
                <w:sz w:val="16"/>
                <w:szCs w:val="16"/>
              </w:rPr>
              <w:t>Yakubu</w:t>
            </w:r>
            <w:proofErr w:type="spellEnd"/>
            <w:r w:rsidRPr="00A868CC">
              <w:rPr>
                <w:rFonts w:ascii="Courier New" w:hAnsi="Courier New" w:cs="Courier New"/>
                <w:b/>
                <w:sz w:val="16"/>
                <w:szCs w:val="16"/>
              </w:rPr>
              <w:t>, Esquire</w:t>
            </w:r>
          </w:p>
          <w:p w:rsidR="00BA25BC" w:rsidRPr="00A868CC" w:rsidRDefault="00BA25BC" w:rsidP="00130CAD">
            <w:pPr>
              <w:tabs>
                <w:tab w:val="left" w:pos="630"/>
                <w:tab w:val="left" w:pos="1440"/>
              </w:tabs>
              <w:jc w:val="left"/>
              <w:rPr>
                <w:rFonts w:ascii="Courier New" w:hAnsi="Courier New" w:cs="Courier New"/>
                <w:b/>
                <w:sz w:val="16"/>
                <w:szCs w:val="16"/>
              </w:rPr>
            </w:pPr>
            <w:r w:rsidRPr="00A868CC">
              <w:rPr>
                <w:rFonts w:ascii="Courier New" w:hAnsi="Courier New" w:cs="Courier New"/>
                <w:b/>
                <w:sz w:val="16"/>
                <w:szCs w:val="16"/>
              </w:rPr>
              <w:t xml:space="preserve">Cuneo Gilbert &amp; </w:t>
            </w:r>
            <w:proofErr w:type="spellStart"/>
            <w:r w:rsidRPr="00A868CC">
              <w:rPr>
                <w:rFonts w:ascii="Courier New" w:hAnsi="Courier New" w:cs="Courier New"/>
                <w:b/>
                <w:sz w:val="16"/>
                <w:szCs w:val="16"/>
              </w:rPr>
              <w:t>LaDuca</w:t>
            </w:r>
            <w:proofErr w:type="spellEnd"/>
            <w:r w:rsidRPr="00A868CC">
              <w:rPr>
                <w:rFonts w:ascii="Courier New" w:hAnsi="Courier New" w:cs="Courier New"/>
                <w:b/>
                <w:sz w:val="16"/>
                <w:szCs w:val="16"/>
              </w:rPr>
              <w:t xml:space="preserve"> LLP</w:t>
            </w:r>
          </w:p>
          <w:p w:rsidR="00BA25BC" w:rsidRPr="00A868CC" w:rsidRDefault="00BA25BC" w:rsidP="00130CAD">
            <w:pPr>
              <w:tabs>
                <w:tab w:val="left" w:pos="630"/>
                <w:tab w:val="left" w:pos="1440"/>
              </w:tabs>
              <w:jc w:val="left"/>
              <w:rPr>
                <w:rFonts w:ascii="Courier New" w:hAnsi="Courier New" w:cs="Courier New"/>
                <w:b/>
                <w:sz w:val="16"/>
                <w:szCs w:val="16"/>
              </w:rPr>
            </w:pPr>
            <w:r w:rsidRPr="00A868CC">
              <w:rPr>
                <w:rFonts w:ascii="Courier New" w:hAnsi="Courier New" w:cs="Courier New"/>
                <w:b/>
                <w:sz w:val="16"/>
                <w:szCs w:val="16"/>
              </w:rPr>
              <w:t xml:space="preserve">4725 Wisconsin Avenue, NW </w:t>
            </w:r>
          </w:p>
          <w:p w:rsidR="00BA25BC" w:rsidRPr="00A868CC" w:rsidRDefault="00BA25BC" w:rsidP="00130CAD">
            <w:pPr>
              <w:tabs>
                <w:tab w:val="left" w:pos="630"/>
                <w:tab w:val="left" w:pos="1440"/>
              </w:tabs>
              <w:jc w:val="left"/>
              <w:rPr>
                <w:rFonts w:ascii="Courier New" w:hAnsi="Courier New" w:cs="Courier New"/>
                <w:b/>
                <w:sz w:val="16"/>
                <w:szCs w:val="16"/>
              </w:rPr>
            </w:pPr>
            <w:r w:rsidRPr="00A868CC">
              <w:rPr>
                <w:rFonts w:ascii="Courier New" w:hAnsi="Courier New" w:cs="Courier New"/>
                <w:b/>
                <w:sz w:val="16"/>
                <w:szCs w:val="16"/>
              </w:rPr>
              <w:t>Suite 200</w:t>
            </w:r>
          </w:p>
          <w:p w:rsidR="00BA25BC" w:rsidRPr="00C85D62" w:rsidRDefault="00BA25BC" w:rsidP="00130CAD">
            <w:pPr>
              <w:pStyle w:val="PlainText"/>
              <w:jc w:val="left"/>
              <w:rPr>
                <w:rFonts w:ascii="Courier New" w:hAnsi="Courier New" w:cs="Courier New"/>
                <w:b/>
                <w:noProof/>
                <w:sz w:val="20"/>
                <w:szCs w:val="20"/>
              </w:rPr>
            </w:pPr>
            <w:r w:rsidRPr="00A868CC">
              <w:rPr>
                <w:rFonts w:ascii="Courier New" w:hAnsi="Courier New" w:cs="Courier New"/>
                <w:b/>
                <w:sz w:val="16"/>
                <w:szCs w:val="16"/>
              </w:rPr>
              <w:t>Washington DC 20016</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5-17-2017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16-CV-01807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(N.D. Tex.)</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proofErr w:type="spellStart"/>
            <w:r w:rsidRPr="00C85D62">
              <w:rPr>
                <w:rFonts w:ascii="Courier New" w:hAnsi="Courier New" w:cs="Courier New"/>
                <w:b/>
                <w:sz w:val="20"/>
                <w:szCs w:val="20"/>
              </w:rPr>
              <w:t>Seramur</w:t>
            </w:r>
            <w:proofErr w:type="spellEnd"/>
            <w:r w:rsidRPr="00C85D62">
              <w:rPr>
                <w:rFonts w:ascii="Courier New" w:hAnsi="Courier New" w:cs="Courier New"/>
                <w:b/>
                <w:sz w:val="20"/>
                <w:szCs w:val="20"/>
              </w:rPr>
              <w:t xml:space="preserve"> v. </w:t>
            </w:r>
            <w:proofErr w:type="spellStart"/>
            <w:r w:rsidRPr="00C85D62">
              <w:rPr>
                <w:rFonts w:ascii="Courier New" w:hAnsi="Courier New" w:cs="Courier New"/>
                <w:b/>
                <w:sz w:val="20"/>
                <w:szCs w:val="20"/>
              </w:rPr>
              <w:t>Rotobush</w:t>
            </w:r>
            <w:proofErr w:type="spellEnd"/>
            <w:r w:rsidRPr="00C85D62">
              <w:rPr>
                <w:rFonts w:ascii="Courier New" w:hAnsi="Courier New" w:cs="Courier New"/>
                <w:b/>
                <w:sz w:val="20"/>
                <w:szCs w:val="20"/>
              </w:rPr>
              <w:t xml:space="preserve"> </w:t>
            </w:r>
            <w:proofErr w:type="spellStart"/>
            <w:r w:rsidRPr="00C85D62">
              <w:rPr>
                <w:rFonts w:ascii="Courier New" w:hAnsi="Courier New" w:cs="Courier New"/>
                <w:b/>
                <w:sz w:val="20"/>
                <w:szCs w:val="20"/>
              </w:rPr>
              <w:t>Internaional</w:t>
            </w:r>
            <w:proofErr w:type="spellEnd"/>
            <w:r w:rsidRPr="00C85D62">
              <w:rPr>
                <w:rFonts w:ascii="Courier New" w:hAnsi="Courier New" w:cs="Courier New"/>
                <w:b/>
                <w:sz w:val="20"/>
                <w:szCs w:val="20"/>
              </w:rPr>
              <w:t xml:space="preserve"> LLC</w:t>
            </w:r>
          </w:p>
          <w:p w:rsidR="00BA25BC" w:rsidRPr="00A868CC" w:rsidRDefault="00BA25BC" w:rsidP="00974A39">
            <w:pPr>
              <w:autoSpaceDE w:val="0"/>
              <w:autoSpaceDN w:val="0"/>
              <w:adjustRightInd w:val="0"/>
              <w:jc w:val="left"/>
              <w:rPr>
                <w:rFonts w:ascii="Courier New" w:hAnsi="Courier New" w:cs="Courier New"/>
                <w:color w:val="050508"/>
                <w:sz w:val="20"/>
                <w:szCs w:val="20"/>
              </w:rPr>
            </w:pPr>
            <w:r w:rsidRPr="00A868CC">
              <w:rPr>
                <w:rFonts w:ascii="Courier New" w:hAnsi="Courier New" w:cs="Courier New"/>
                <w:color w:val="050508"/>
                <w:sz w:val="20"/>
                <w:szCs w:val="20"/>
              </w:rPr>
              <w:t xml:space="preserve">Plaintiff alleges that </w:t>
            </w:r>
            <w:proofErr w:type="spellStart"/>
            <w:r w:rsidRPr="00A868CC">
              <w:rPr>
                <w:rFonts w:ascii="Courier New" w:hAnsi="Courier New" w:cs="Courier New"/>
                <w:color w:val="050508"/>
                <w:sz w:val="20"/>
                <w:szCs w:val="20"/>
              </w:rPr>
              <w:t>Rotobrush</w:t>
            </w:r>
            <w:proofErr w:type="spellEnd"/>
            <w:r w:rsidRPr="00A868CC">
              <w:rPr>
                <w:rFonts w:ascii="Courier New" w:hAnsi="Courier New" w:cs="Courier New"/>
                <w:color w:val="050508"/>
                <w:sz w:val="20"/>
                <w:szCs w:val="20"/>
              </w:rPr>
              <w:t xml:space="preserve"> International LLC ("Defendant"),</w:t>
            </w:r>
            <w:r w:rsidR="00A868CC">
              <w:rPr>
                <w:rFonts w:ascii="Courier New" w:hAnsi="Courier New" w:cs="Courier New"/>
                <w:color w:val="050508"/>
                <w:sz w:val="20"/>
                <w:szCs w:val="20"/>
              </w:rPr>
              <w:t xml:space="preserve"> </w:t>
            </w:r>
            <w:r w:rsidRPr="00A868CC">
              <w:rPr>
                <w:rFonts w:ascii="Courier New" w:hAnsi="Courier New" w:cs="Courier New"/>
                <w:color w:val="050508"/>
                <w:sz w:val="20"/>
                <w:szCs w:val="20"/>
              </w:rPr>
              <w:t xml:space="preserve">violated the Telephone Consumer Protection Act, 47 U.S.C. </w:t>
            </w:r>
            <w:r w:rsidR="00A868CC">
              <w:rPr>
                <w:rFonts w:ascii="Times New Roman" w:hAnsi="Times New Roman" w:cs="Times New Roman"/>
                <w:color w:val="050508"/>
                <w:sz w:val="20"/>
                <w:szCs w:val="20"/>
              </w:rPr>
              <w:t>§</w:t>
            </w:r>
            <w:r w:rsidRPr="00A868CC">
              <w:rPr>
                <w:rFonts w:ascii="Courier New" w:hAnsi="Courier New" w:cs="Courier New"/>
                <w:color w:val="050508"/>
                <w:sz w:val="20"/>
                <w:szCs w:val="20"/>
              </w:rPr>
              <w:t xml:space="preserve"> 227 (the "TCPA"), by sending unsolicited fax advertisements without their consent, prior express invitation or permission, not in accordance with an existing business relationship, and without the required opt-out language.</w:t>
            </w:r>
          </w:p>
          <w:p w:rsidR="00BA25BC" w:rsidRPr="00C85D62" w:rsidRDefault="00BA25BC" w:rsidP="00974A39">
            <w:pPr>
              <w:autoSpaceDE w:val="0"/>
              <w:autoSpaceDN w:val="0"/>
              <w:adjustRightInd w:val="0"/>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to:</w:t>
            </w:r>
          </w:p>
          <w:p w:rsidR="00BA25BC" w:rsidRPr="00C85D62" w:rsidRDefault="00BA25BC" w:rsidP="00FD1C52">
            <w:pPr>
              <w:pStyle w:val="PlainText"/>
              <w:jc w:val="left"/>
              <w:rPr>
                <w:rFonts w:ascii="Courier New" w:hAnsi="Courier New" w:cs="Courier New"/>
                <w:b/>
                <w:noProof/>
                <w:sz w:val="20"/>
                <w:szCs w:val="20"/>
              </w:rPr>
            </w:pPr>
          </w:p>
          <w:p w:rsidR="00BA25BC" w:rsidRPr="009653EB" w:rsidRDefault="00BA25BC" w:rsidP="00974A39">
            <w:pPr>
              <w:autoSpaceDE w:val="0"/>
              <w:autoSpaceDN w:val="0"/>
              <w:adjustRightInd w:val="0"/>
              <w:jc w:val="left"/>
              <w:rPr>
                <w:rFonts w:ascii="Courier New" w:hAnsi="Courier New" w:cs="Courier New"/>
                <w:b/>
                <w:sz w:val="18"/>
                <w:szCs w:val="18"/>
              </w:rPr>
            </w:pPr>
            <w:r w:rsidRPr="009653EB">
              <w:rPr>
                <w:rFonts w:ascii="Courier New" w:hAnsi="Courier New" w:cs="Courier New"/>
                <w:b/>
                <w:sz w:val="18"/>
                <w:szCs w:val="18"/>
              </w:rPr>
              <w:t xml:space="preserve">Brian J. </w:t>
            </w:r>
            <w:proofErr w:type="spellStart"/>
            <w:r w:rsidRPr="009653EB">
              <w:rPr>
                <w:rFonts w:ascii="Courier New" w:hAnsi="Courier New" w:cs="Courier New"/>
                <w:b/>
                <w:sz w:val="18"/>
                <w:szCs w:val="18"/>
              </w:rPr>
              <w:t>Wanca</w:t>
            </w:r>
            <w:proofErr w:type="spellEnd"/>
          </w:p>
          <w:p w:rsidR="00BA25BC" w:rsidRPr="009653EB" w:rsidRDefault="00BA25BC" w:rsidP="00974A39">
            <w:pPr>
              <w:autoSpaceDE w:val="0"/>
              <w:autoSpaceDN w:val="0"/>
              <w:adjustRightInd w:val="0"/>
              <w:jc w:val="left"/>
              <w:rPr>
                <w:rFonts w:ascii="Courier New" w:hAnsi="Courier New" w:cs="Courier New"/>
                <w:b/>
                <w:sz w:val="18"/>
                <w:szCs w:val="18"/>
              </w:rPr>
            </w:pPr>
            <w:r w:rsidRPr="009653EB">
              <w:rPr>
                <w:rFonts w:ascii="Courier New" w:hAnsi="Courier New" w:cs="Courier New"/>
                <w:b/>
                <w:sz w:val="18"/>
                <w:szCs w:val="18"/>
              </w:rPr>
              <w:t>ANDERSON + WANCA</w:t>
            </w:r>
          </w:p>
          <w:p w:rsidR="00BA25BC" w:rsidRPr="009653EB" w:rsidRDefault="00BA25BC" w:rsidP="00974A39">
            <w:pPr>
              <w:autoSpaceDE w:val="0"/>
              <w:autoSpaceDN w:val="0"/>
              <w:adjustRightInd w:val="0"/>
              <w:jc w:val="left"/>
              <w:rPr>
                <w:rFonts w:ascii="Courier New" w:hAnsi="Courier New" w:cs="Courier New"/>
                <w:b/>
                <w:sz w:val="18"/>
                <w:szCs w:val="18"/>
              </w:rPr>
            </w:pPr>
            <w:r w:rsidRPr="009653EB">
              <w:rPr>
                <w:rFonts w:ascii="Courier New" w:hAnsi="Courier New" w:cs="Courier New"/>
                <w:b/>
                <w:sz w:val="18"/>
                <w:szCs w:val="18"/>
              </w:rPr>
              <w:t>3701 Algonquin Road</w:t>
            </w:r>
          </w:p>
          <w:p w:rsidR="00BA25BC" w:rsidRPr="009653EB" w:rsidRDefault="00BA25BC" w:rsidP="00974A39">
            <w:pPr>
              <w:autoSpaceDE w:val="0"/>
              <w:autoSpaceDN w:val="0"/>
              <w:adjustRightInd w:val="0"/>
              <w:jc w:val="left"/>
              <w:rPr>
                <w:rFonts w:ascii="Courier New" w:hAnsi="Courier New" w:cs="Courier New"/>
                <w:b/>
                <w:sz w:val="18"/>
                <w:szCs w:val="18"/>
              </w:rPr>
            </w:pPr>
            <w:r w:rsidRPr="009653EB">
              <w:rPr>
                <w:rFonts w:ascii="Courier New" w:hAnsi="Courier New" w:cs="Courier New"/>
                <w:b/>
                <w:sz w:val="18"/>
                <w:szCs w:val="18"/>
              </w:rPr>
              <w:t>Suite 500</w:t>
            </w:r>
          </w:p>
          <w:p w:rsidR="00BA25BC" w:rsidRPr="00C85D62" w:rsidRDefault="00BA25BC" w:rsidP="00974A39">
            <w:pPr>
              <w:pStyle w:val="PlainText"/>
              <w:jc w:val="left"/>
              <w:rPr>
                <w:rFonts w:ascii="Courier New" w:hAnsi="Courier New" w:cs="Courier New"/>
                <w:b/>
                <w:noProof/>
                <w:sz w:val="20"/>
                <w:szCs w:val="20"/>
              </w:rPr>
            </w:pPr>
            <w:r w:rsidRPr="009653EB">
              <w:rPr>
                <w:rFonts w:ascii="Courier New" w:hAnsi="Courier New" w:cs="Courier New"/>
                <w:b/>
                <w:sz w:val="18"/>
                <w:szCs w:val="18"/>
              </w:rPr>
              <w:t>Rolling Meadows, IL 60008</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5-17-2017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16-CV-25237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(S.D. Fla.)</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Strickland, et al. v. Carrington Mortgage Services, LLC, et al.</w:t>
            </w:r>
          </w:p>
          <w:p w:rsidR="00BA25BC" w:rsidRPr="00C85D62" w:rsidRDefault="00BA25BC" w:rsidP="008D5B43">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 xml:space="preserve">Plaintiffs allege that when a borrower was required to have insurance pursuant to a residential mortgage or home equity loan or line of credit, and evidence of acceptable coverage was not provided (for example, when the insurance policy did not exist or had lapsed), Carrington would place insurance in a manner such that Carrington allegedly received an unauthorized benefit. Plaintiffs allege further that Carrington did so primarily to receive “kickbacks” or other consideration from </w:t>
            </w:r>
            <w:r w:rsidR="006B15EF" w:rsidRPr="006B15EF">
              <w:rPr>
                <w:rFonts w:ascii="Courier New" w:hAnsi="Courier New" w:cs="Courier New"/>
                <w:sz w:val="20"/>
                <w:szCs w:val="20"/>
              </w:rPr>
              <w:t>American Modern Insurance Group, Inc.,</w:t>
            </w:r>
            <w:r w:rsidRPr="00C85D62">
              <w:rPr>
                <w:rFonts w:ascii="Courier New" w:hAnsi="Courier New" w:cs="Courier New"/>
                <w:sz w:val="20"/>
                <w:szCs w:val="20"/>
              </w:rPr>
              <w:t xml:space="preserve"> Defendants and/or </w:t>
            </w:r>
            <w:r w:rsidR="006B15EF" w:rsidRPr="006B15EF">
              <w:rPr>
                <w:rFonts w:ascii="Courier New" w:hAnsi="Courier New" w:cs="Courier New"/>
                <w:sz w:val="20"/>
                <w:szCs w:val="20"/>
              </w:rPr>
              <w:t>Southwest Business Corporation</w:t>
            </w:r>
            <w:r w:rsidRPr="00C85D62">
              <w:rPr>
                <w:rFonts w:ascii="Courier New" w:hAnsi="Courier New" w:cs="Courier New"/>
                <w:sz w:val="20"/>
                <w:szCs w:val="20"/>
              </w:rPr>
              <w:t>. Plaintiffs also allege that the way in which L</w:t>
            </w:r>
            <w:r w:rsidR="006B15EF">
              <w:rPr>
                <w:rFonts w:ascii="Courier New" w:hAnsi="Courier New" w:cs="Courier New"/>
                <w:sz w:val="20"/>
                <w:szCs w:val="20"/>
              </w:rPr>
              <w:t>ender-placed insurance</w:t>
            </w:r>
            <w:r w:rsidRPr="00C85D62">
              <w:rPr>
                <w:rFonts w:ascii="Courier New" w:hAnsi="Courier New" w:cs="Courier New"/>
                <w:sz w:val="20"/>
                <w:szCs w:val="20"/>
              </w:rPr>
              <w:t xml:space="preserve"> policies were obtained and placed caused the charges to borrowers attributed to premiums and the amount of coverage to be excessive.</w:t>
            </w:r>
          </w:p>
          <w:p w:rsidR="00BA25BC" w:rsidRPr="00C85D62" w:rsidRDefault="00BA25BC" w:rsidP="008D5B43">
            <w:pPr>
              <w:autoSpaceDE w:val="0"/>
              <w:autoSpaceDN w:val="0"/>
              <w:adjustRightInd w:val="0"/>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p w:rsidR="00BA25BC" w:rsidRPr="00C85D62" w:rsidRDefault="00BA25BC" w:rsidP="00FD1C52">
            <w:pPr>
              <w:pStyle w:val="PlainText"/>
              <w:rPr>
                <w:rFonts w:ascii="Courier New" w:hAnsi="Courier New" w:cs="Courier New"/>
                <w:b/>
                <w:sz w:val="20"/>
                <w:szCs w:val="20"/>
              </w:rPr>
            </w:pP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call or fax:</w:t>
            </w:r>
          </w:p>
          <w:p w:rsidR="00BA25BC" w:rsidRPr="00C85D62" w:rsidRDefault="00BA25BC" w:rsidP="00FD1C52">
            <w:pPr>
              <w:pStyle w:val="PlainText"/>
              <w:jc w:val="left"/>
              <w:rPr>
                <w:rFonts w:ascii="Courier New" w:hAnsi="Courier New" w:cs="Courier New"/>
                <w:b/>
                <w:noProof/>
                <w:sz w:val="20"/>
                <w:szCs w:val="20"/>
              </w:rPr>
            </w:pPr>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Adam M. Moskowitz</w:t>
            </w:r>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 xml:space="preserve">Thomas A. Tucker </w:t>
            </w:r>
            <w:proofErr w:type="spellStart"/>
            <w:r w:rsidRPr="009653EB">
              <w:rPr>
                <w:rFonts w:ascii="Courier New" w:hAnsi="Courier New" w:cs="Courier New"/>
                <w:b/>
                <w:color w:val="000000"/>
                <w:sz w:val="18"/>
                <w:szCs w:val="18"/>
              </w:rPr>
              <w:t>Ronzetti</w:t>
            </w:r>
            <w:proofErr w:type="spellEnd"/>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Rachel Sullivan</w:t>
            </w:r>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 xml:space="preserve">Robert J. </w:t>
            </w:r>
            <w:proofErr w:type="spellStart"/>
            <w:r w:rsidRPr="009653EB">
              <w:rPr>
                <w:rFonts w:ascii="Courier New" w:hAnsi="Courier New" w:cs="Courier New"/>
                <w:b/>
                <w:color w:val="000000"/>
                <w:sz w:val="18"/>
                <w:szCs w:val="18"/>
              </w:rPr>
              <w:t>Neary</w:t>
            </w:r>
            <w:proofErr w:type="spellEnd"/>
          </w:p>
          <w:p w:rsidR="00BA25BC" w:rsidRPr="009653EB" w:rsidRDefault="00BA25BC" w:rsidP="00B920EC">
            <w:pPr>
              <w:autoSpaceDE w:val="0"/>
              <w:autoSpaceDN w:val="0"/>
              <w:adjustRightInd w:val="0"/>
              <w:jc w:val="left"/>
              <w:rPr>
                <w:rFonts w:ascii="Courier New" w:hAnsi="Courier New" w:cs="Courier New"/>
                <w:b/>
                <w:bCs/>
                <w:color w:val="000000"/>
                <w:sz w:val="18"/>
                <w:szCs w:val="18"/>
              </w:rPr>
            </w:pPr>
            <w:r w:rsidRPr="009653EB">
              <w:rPr>
                <w:rFonts w:ascii="Courier New" w:hAnsi="Courier New" w:cs="Courier New"/>
                <w:b/>
                <w:bCs/>
                <w:color w:val="000000"/>
                <w:sz w:val="18"/>
                <w:szCs w:val="18"/>
              </w:rPr>
              <w:t>KOZYAK TROPIN &amp;</w:t>
            </w:r>
          </w:p>
          <w:p w:rsidR="00BA25BC" w:rsidRPr="009653EB" w:rsidRDefault="00BA25BC" w:rsidP="00B920EC">
            <w:pPr>
              <w:autoSpaceDE w:val="0"/>
              <w:autoSpaceDN w:val="0"/>
              <w:adjustRightInd w:val="0"/>
              <w:jc w:val="left"/>
              <w:rPr>
                <w:rFonts w:ascii="Courier New" w:hAnsi="Courier New" w:cs="Courier New"/>
                <w:b/>
                <w:bCs/>
                <w:color w:val="000000"/>
                <w:sz w:val="18"/>
                <w:szCs w:val="18"/>
              </w:rPr>
            </w:pPr>
            <w:r w:rsidRPr="009653EB">
              <w:rPr>
                <w:rFonts w:ascii="Courier New" w:hAnsi="Courier New" w:cs="Courier New"/>
                <w:b/>
                <w:bCs/>
                <w:color w:val="000000"/>
                <w:sz w:val="18"/>
                <w:szCs w:val="18"/>
              </w:rPr>
              <w:t>THROCKMORTON</w:t>
            </w:r>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2525 Ponce de Leon Blvd., 9th Floor</w:t>
            </w:r>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Coral Gables, FL 33134</w:t>
            </w:r>
          </w:p>
          <w:p w:rsidR="00BA25BC" w:rsidRPr="009653EB" w:rsidRDefault="00BA25BC" w:rsidP="00B920EC">
            <w:pPr>
              <w:autoSpaceDE w:val="0"/>
              <w:autoSpaceDN w:val="0"/>
              <w:adjustRightInd w:val="0"/>
              <w:jc w:val="left"/>
              <w:rPr>
                <w:rFonts w:ascii="Courier New" w:hAnsi="Courier New" w:cs="Courier New"/>
                <w:b/>
                <w:color w:val="000000"/>
                <w:sz w:val="18"/>
                <w:szCs w:val="18"/>
              </w:rPr>
            </w:pPr>
          </w:p>
          <w:p w:rsidR="00BA25BC" w:rsidRPr="009653EB" w:rsidRDefault="00BA25BC" w:rsidP="00B920EC">
            <w:pPr>
              <w:autoSpaceDE w:val="0"/>
              <w:autoSpaceDN w:val="0"/>
              <w:adjustRightInd w:val="0"/>
              <w:jc w:val="left"/>
              <w:rPr>
                <w:rFonts w:ascii="Courier New" w:hAnsi="Courier New" w:cs="Courier New"/>
                <w:b/>
                <w:color w:val="000000"/>
                <w:sz w:val="18"/>
                <w:szCs w:val="18"/>
              </w:rPr>
            </w:pPr>
            <w:r w:rsidRPr="009653EB">
              <w:rPr>
                <w:rFonts w:ascii="Courier New" w:hAnsi="Courier New" w:cs="Courier New"/>
                <w:b/>
                <w:color w:val="000000"/>
                <w:sz w:val="18"/>
                <w:szCs w:val="18"/>
              </w:rPr>
              <w:t>305 372-1800 (Ph.)</w:t>
            </w:r>
          </w:p>
          <w:p w:rsidR="00BA25BC" w:rsidRPr="009653EB" w:rsidRDefault="00BA25BC" w:rsidP="00B920EC">
            <w:pPr>
              <w:autoSpaceDE w:val="0"/>
              <w:autoSpaceDN w:val="0"/>
              <w:adjustRightInd w:val="0"/>
              <w:jc w:val="left"/>
              <w:rPr>
                <w:rFonts w:ascii="Courier New" w:hAnsi="Courier New" w:cs="Courier New"/>
                <w:b/>
                <w:color w:val="000000"/>
                <w:sz w:val="18"/>
                <w:szCs w:val="18"/>
              </w:rPr>
            </w:pPr>
          </w:p>
          <w:p w:rsidR="00BA25BC" w:rsidRPr="00C85D62" w:rsidRDefault="00BA25BC" w:rsidP="00B920EC">
            <w:pPr>
              <w:pStyle w:val="PlainText"/>
              <w:jc w:val="left"/>
              <w:rPr>
                <w:rFonts w:ascii="Courier New" w:hAnsi="Courier New" w:cs="Courier New"/>
                <w:b/>
                <w:noProof/>
                <w:sz w:val="20"/>
                <w:szCs w:val="20"/>
              </w:rPr>
            </w:pPr>
            <w:r w:rsidRPr="009653EB">
              <w:rPr>
                <w:rFonts w:ascii="Courier New" w:hAnsi="Courier New" w:cs="Courier New"/>
                <w:b/>
                <w:color w:val="000000"/>
                <w:sz w:val="18"/>
                <w:szCs w:val="18"/>
              </w:rPr>
              <w:t>305 372-3508 (Fax)</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5-17-2017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16-CV-00258</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0A51AE" w:rsidP="00FD1C52">
            <w:pPr>
              <w:pStyle w:val="PlainText"/>
              <w:rPr>
                <w:rFonts w:ascii="Courier New" w:hAnsi="Courier New" w:cs="Courier New"/>
                <w:b/>
                <w:sz w:val="20"/>
                <w:szCs w:val="20"/>
              </w:rPr>
            </w:pPr>
            <w:r>
              <w:rPr>
                <w:rFonts w:ascii="Courier New" w:hAnsi="Courier New" w:cs="Courier New"/>
                <w:b/>
                <w:sz w:val="20"/>
                <w:szCs w:val="20"/>
              </w:rPr>
              <w:t>(M.D. La</w:t>
            </w:r>
            <w:r w:rsidR="00BA25BC" w:rsidRPr="00C85D62">
              <w:rPr>
                <w:rFonts w:ascii="Courier New" w:hAnsi="Courier New" w:cs="Courier New"/>
                <w:b/>
                <w:sz w:val="20"/>
                <w:szCs w:val="20"/>
              </w:rPr>
              <w:t>.)</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Laurie Nicholson v. Franciscan Missionaries of Our Lady Health System, et al.</w:t>
            </w:r>
          </w:p>
          <w:p w:rsidR="00BA25BC" w:rsidRPr="00C85D62" w:rsidRDefault="00BA25BC" w:rsidP="00FD1C52">
            <w:pPr>
              <w:pStyle w:val="PlainText"/>
              <w:jc w:val="left"/>
              <w:rPr>
                <w:rFonts w:ascii="Courier New" w:hAnsi="Courier New" w:cs="Courier New"/>
                <w:sz w:val="20"/>
                <w:szCs w:val="20"/>
              </w:rPr>
            </w:pPr>
            <w:r w:rsidRPr="00C85D62">
              <w:rPr>
                <w:rFonts w:ascii="Courier New" w:hAnsi="Courier New" w:cs="Courier New"/>
                <w:sz w:val="20"/>
                <w:szCs w:val="20"/>
              </w:rPr>
              <w:t>Plaintiffs allege that Franciscan Missionaries a</w:t>
            </w:r>
            <w:r w:rsidR="00ED5A43">
              <w:rPr>
                <w:rFonts w:ascii="Courier New" w:hAnsi="Courier New" w:cs="Courier New"/>
                <w:sz w:val="20"/>
                <w:szCs w:val="20"/>
              </w:rPr>
              <w:t>nd other Defendants violated</w:t>
            </w:r>
            <w:r w:rsidRPr="00C85D62">
              <w:rPr>
                <w:rFonts w:ascii="Courier New" w:hAnsi="Courier New" w:cs="Courier New"/>
                <w:sz w:val="20"/>
                <w:szCs w:val="20"/>
              </w:rPr>
              <w:t xml:space="preserve"> the Employee Retirement Income Securities Act of 1974, 29 U.S.C. </w:t>
            </w:r>
            <w:r w:rsidR="000A51AE">
              <w:rPr>
                <w:rFonts w:ascii="Times New Roman" w:hAnsi="Times New Roman" w:cs="Times New Roman"/>
                <w:sz w:val="20"/>
                <w:szCs w:val="20"/>
              </w:rPr>
              <w:t>§</w:t>
            </w:r>
            <w:r w:rsidRPr="00C85D62">
              <w:rPr>
                <w:rFonts w:ascii="Courier New" w:hAnsi="Courier New" w:cs="Courier New"/>
                <w:sz w:val="20"/>
                <w:szCs w:val="20"/>
              </w:rPr>
              <w:t xml:space="preserve"> 1001, et seq. (“ERISA”).  The Complaint alleged that Defendants denied the Plans’ participants and beneficiaries the protections of ERISA by claiming the Plans were “church plans” that were exempt from ERISA.  The Complaint alleged that the Plans did not qualify as “church plans.”</w:t>
            </w:r>
          </w:p>
          <w:p w:rsidR="00BA25BC" w:rsidRPr="00C85D62" w:rsidRDefault="00BA25BC" w:rsidP="00FD1C52">
            <w:pPr>
              <w:pStyle w:val="PlainText"/>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or fax:</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Robert A. Izard</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Mark P. Kindall</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Douglas . Needham</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 xml:space="preserve">Izard, Kindall &amp; </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 xml:space="preserve"> Raabe, LLP</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29 South Main Street</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Suite 305</w:t>
            </w:r>
          </w:p>
          <w:p w:rsidR="00BA25BC" w:rsidRPr="00C85D62" w:rsidRDefault="00BA25BC" w:rsidP="00FD1C52">
            <w:pPr>
              <w:pStyle w:val="PlainText"/>
              <w:jc w:val="left"/>
              <w:rPr>
                <w:rFonts w:ascii="Courier New" w:hAnsi="Courier New" w:cs="Courier New"/>
                <w:b/>
                <w:noProof/>
                <w:sz w:val="18"/>
                <w:szCs w:val="18"/>
              </w:rPr>
            </w:pPr>
            <w:r w:rsidRPr="00C85D62">
              <w:rPr>
                <w:rFonts w:ascii="Courier New" w:hAnsi="Courier New" w:cs="Courier New"/>
                <w:b/>
                <w:noProof/>
                <w:sz w:val="18"/>
                <w:szCs w:val="18"/>
              </w:rPr>
              <w:t>West Hartford, CT 06107</w:t>
            </w:r>
          </w:p>
          <w:p w:rsidR="00BA25BC" w:rsidRPr="00C85D62" w:rsidRDefault="00BA25BC" w:rsidP="00FD1C52">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5-18-2017</w:t>
            </w:r>
          </w:p>
          <w:p w:rsidR="00BA25BC" w:rsidRPr="00C85D62" w:rsidRDefault="00BA25BC" w:rsidP="00FD1C52">
            <w:pPr>
              <w:pStyle w:val="PlainText"/>
              <w:rPr>
                <w:rFonts w:ascii="Courier New" w:hAnsi="Courier New" w:cs="Courier New"/>
                <w:b/>
                <w:sz w:val="20"/>
                <w:szCs w:val="20"/>
              </w:rPr>
            </w:pP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16-CV-03679</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(D.N.J.)</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Santos v. The Carrington Companies, LLC, et al.</w:t>
            </w:r>
          </w:p>
          <w:p w:rsidR="00BA25BC" w:rsidRPr="00C85D62" w:rsidRDefault="00BA25BC" w:rsidP="009653EB">
            <w:pPr>
              <w:pStyle w:val="PlainText"/>
              <w:jc w:val="left"/>
              <w:rPr>
                <w:rFonts w:ascii="Courier New" w:hAnsi="Courier New" w:cs="Courier New"/>
                <w:sz w:val="20"/>
                <w:szCs w:val="20"/>
              </w:rPr>
            </w:pPr>
            <w:r w:rsidRPr="00C85D62">
              <w:rPr>
                <w:rFonts w:ascii="Courier New" w:hAnsi="Courier New" w:cs="Courier New"/>
                <w:sz w:val="20"/>
                <w:szCs w:val="20"/>
              </w:rPr>
              <w:t xml:space="preserve">For more information see CAFA notice </w:t>
            </w:r>
            <w:r w:rsidR="009653EB">
              <w:rPr>
                <w:rFonts w:ascii="Courier New" w:hAnsi="Courier New" w:cs="Courier New"/>
                <w:sz w:val="20"/>
                <w:szCs w:val="20"/>
              </w:rPr>
              <w:t xml:space="preserve">dated 5-17-2017 </w:t>
            </w:r>
            <w:r w:rsidRPr="00C85D62">
              <w:rPr>
                <w:rFonts w:ascii="Courier New" w:hAnsi="Courier New" w:cs="Courier New"/>
                <w:sz w:val="20"/>
                <w:szCs w:val="20"/>
              </w:rPr>
              <w:t xml:space="preserve">page </w:t>
            </w:r>
            <w:r w:rsidR="009653EB">
              <w:rPr>
                <w:rFonts w:ascii="Courier New" w:hAnsi="Courier New" w:cs="Courier New"/>
                <w:sz w:val="20"/>
                <w:szCs w:val="20"/>
              </w:rPr>
              <w:t>10</w:t>
            </w:r>
            <w:r w:rsidRPr="00C85D62">
              <w:rPr>
                <w:rFonts w:ascii="Courier New" w:hAnsi="Courier New" w:cs="Courier New"/>
                <w:sz w:val="20"/>
                <w:szCs w:val="20"/>
              </w:rPr>
              <w:t xml:space="preserve"> above. </w:t>
            </w: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inforamtion write to:</w:t>
            </w:r>
          </w:p>
          <w:p w:rsidR="009653EB" w:rsidRPr="00C85D62" w:rsidRDefault="009653EB" w:rsidP="00FD1C52">
            <w:pPr>
              <w:pStyle w:val="PlainText"/>
              <w:jc w:val="left"/>
              <w:rPr>
                <w:rFonts w:ascii="Courier New" w:hAnsi="Courier New" w:cs="Courier New"/>
                <w:b/>
                <w:noProof/>
                <w:sz w:val="20"/>
                <w:szCs w:val="20"/>
              </w:rPr>
            </w:pPr>
          </w:p>
          <w:p w:rsidR="00BA25BC" w:rsidRPr="009653EB" w:rsidRDefault="00BA25BC" w:rsidP="00E33DED">
            <w:pPr>
              <w:pStyle w:val="Default"/>
              <w:rPr>
                <w:rFonts w:ascii="Courier New" w:hAnsi="Courier New" w:cs="Courier New"/>
                <w:b/>
                <w:sz w:val="16"/>
                <w:szCs w:val="16"/>
              </w:rPr>
            </w:pPr>
            <w:r w:rsidRPr="009653EB">
              <w:rPr>
                <w:rFonts w:ascii="Courier New" w:hAnsi="Courier New" w:cs="Courier New"/>
                <w:b/>
                <w:sz w:val="16"/>
                <w:szCs w:val="16"/>
              </w:rPr>
              <w:t xml:space="preserve">Roosevelt N. Nesmith </w:t>
            </w:r>
          </w:p>
          <w:p w:rsidR="00BA25BC" w:rsidRPr="009653EB" w:rsidRDefault="00BA25BC" w:rsidP="00E33DED">
            <w:pPr>
              <w:pStyle w:val="Default"/>
              <w:rPr>
                <w:rFonts w:ascii="Courier New" w:hAnsi="Courier New" w:cs="Courier New"/>
                <w:b/>
                <w:sz w:val="16"/>
                <w:szCs w:val="16"/>
              </w:rPr>
            </w:pPr>
            <w:r w:rsidRPr="009653EB">
              <w:rPr>
                <w:rFonts w:ascii="Courier New" w:hAnsi="Courier New" w:cs="Courier New"/>
                <w:b/>
                <w:sz w:val="16"/>
                <w:szCs w:val="16"/>
              </w:rPr>
              <w:t xml:space="preserve">Law Office of Roosevelt </w:t>
            </w:r>
          </w:p>
          <w:p w:rsidR="00BA25BC" w:rsidRPr="009653EB" w:rsidRDefault="00BA25BC" w:rsidP="00E33DED">
            <w:pPr>
              <w:pStyle w:val="Default"/>
              <w:rPr>
                <w:rFonts w:ascii="Courier New" w:hAnsi="Courier New" w:cs="Courier New"/>
                <w:b/>
                <w:sz w:val="16"/>
                <w:szCs w:val="16"/>
              </w:rPr>
            </w:pPr>
            <w:r w:rsidRPr="009653EB">
              <w:rPr>
                <w:rFonts w:ascii="Courier New" w:hAnsi="Courier New" w:cs="Courier New"/>
                <w:b/>
                <w:sz w:val="16"/>
                <w:szCs w:val="16"/>
              </w:rPr>
              <w:t xml:space="preserve"> N. Nesmith, LLC </w:t>
            </w:r>
          </w:p>
          <w:p w:rsidR="000A51AE" w:rsidRDefault="00BA25BC" w:rsidP="00E33DED">
            <w:pPr>
              <w:pStyle w:val="Default"/>
              <w:rPr>
                <w:rFonts w:ascii="Courier New" w:hAnsi="Courier New" w:cs="Courier New"/>
                <w:b/>
                <w:sz w:val="16"/>
                <w:szCs w:val="16"/>
              </w:rPr>
            </w:pPr>
            <w:r w:rsidRPr="009653EB">
              <w:rPr>
                <w:rFonts w:ascii="Courier New" w:hAnsi="Courier New" w:cs="Courier New"/>
                <w:b/>
                <w:sz w:val="16"/>
                <w:szCs w:val="16"/>
              </w:rPr>
              <w:t>363 Bloomfield Avenue</w:t>
            </w:r>
          </w:p>
          <w:p w:rsidR="00BA25BC" w:rsidRPr="009653EB" w:rsidRDefault="00BA25BC" w:rsidP="00E33DED">
            <w:pPr>
              <w:pStyle w:val="Default"/>
              <w:rPr>
                <w:rFonts w:ascii="Courier New" w:hAnsi="Courier New" w:cs="Courier New"/>
                <w:b/>
                <w:sz w:val="16"/>
                <w:szCs w:val="16"/>
              </w:rPr>
            </w:pPr>
            <w:r w:rsidRPr="009653EB">
              <w:rPr>
                <w:rFonts w:ascii="Courier New" w:hAnsi="Courier New" w:cs="Courier New"/>
                <w:b/>
                <w:sz w:val="16"/>
                <w:szCs w:val="16"/>
              </w:rPr>
              <w:t xml:space="preserve">Suite 2 </w:t>
            </w:r>
          </w:p>
          <w:p w:rsidR="000A51AE" w:rsidRDefault="00BA25BC" w:rsidP="001F179B">
            <w:pPr>
              <w:pStyle w:val="PlainText"/>
              <w:jc w:val="left"/>
              <w:rPr>
                <w:rFonts w:ascii="Courier New" w:hAnsi="Courier New" w:cs="Courier New"/>
                <w:b/>
                <w:sz w:val="16"/>
                <w:szCs w:val="16"/>
              </w:rPr>
            </w:pPr>
            <w:r w:rsidRPr="009653EB">
              <w:rPr>
                <w:rFonts w:ascii="Courier New" w:hAnsi="Courier New" w:cs="Courier New"/>
                <w:b/>
                <w:sz w:val="16"/>
                <w:szCs w:val="16"/>
              </w:rPr>
              <w:t>Montclair, N.J. 07042</w:t>
            </w:r>
          </w:p>
          <w:p w:rsidR="001F179B" w:rsidRPr="00C85D62" w:rsidRDefault="001F179B" w:rsidP="001F179B">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5-19-2017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16-CV-00503</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(C.D. Cal.)</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Tessa Koenig, et al., v. Lime Crime, Inc.</w:t>
            </w:r>
          </w:p>
          <w:p w:rsidR="00BA25BC" w:rsidRPr="00C85D62" w:rsidRDefault="00BA25BC" w:rsidP="00472F2F">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Plaintiffs allege that Lime Crime discovered that malicious software was installed on the third party computer server that hosts its website. This server stored certain personally identifiable information (“PII”) of Lime Crime customers, which may have included names, addresses, website logins, and payment information. Customers’ PII may have been exposed between 10-4-2014 and 2-15-2015. In or around February 2015, Lime Crime sent Incident Notices to potentially affected customers to notify them of the Incident and offer one year of complimentary identify protection and fraud resolution. The lawsuit claims that Lime Crime maintained inadequate data security practices and delayed notifying customers of the Incident.</w:t>
            </w:r>
          </w:p>
          <w:p w:rsidR="00BA25BC" w:rsidRPr="00C85D62" w:rsidRDefault="00BA25BC" w:rsidP="00472F2F">
            <w:pPr>
              <w:autoSpaceDE w:val="0"/>
              <w:autoSpaceDN w:val="0"/>
              <w:adjustRightInd w:val="0"/>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to:</w:t>
            </w:r>
          </w:p>
          <w:p w:rsidR="00BA25BC" w:rsidRPr="00C85D62" w:rsidRDefault="00BA25BC" w:rsidP="00FD1C52">
            <w:pPr>
              <w:pStyle w:val="PlainText"/>
              <w:jc w:val="left"/>
              <w:rPr>
                <w:rFonts w:ascii="Courier New" w:hAnsi="Courier New" w:cs="Courier New"/>
                <w:b/>
                <w:noProof/>
                <w:sz w:val="20"/>
                <w:szCs w:val="20"/>
              </w:rPr>
            </w:pPr>
          </w:p>
          <w:p w:rsidR="00BA25BC" w:rsidRPr="009653EB" w:rsidRDefault="00BA25BC" w:rsidP="00472F2F">
            <w:pPr>
              <w:autoSpaceDE w:val="0"/>
              <w:autoSpaceDN w:val="0"/>
              <w:adjustRightInd w:val="0"/>
              <w:jc w:val="left"/>
              <w:rPr>
                <w:rFonts w:ascii="Courier New" w:hAnsi="Courier New" w:cs="Courier New"/>
                <w:b/>
                <w:sz w:val="16"/>
                <w:szCs w:val="16"/>
              </w:rPr>
            </w:pPr>
            <w:r w:rsidRPr="009653EB">
              <w:rPr>
                <w:rFonts w:ascii="Courier New" w:hAnsi="Courier New" w:cs="Courier New"/>
                <w:b/>
                <w:sz w:val="16"/>
                <w:szCs w:val="16"/>
              </w:rPr>
              <w:t xml:space="preserve">William B. </w:t>
            </w:r>
            <w:proofErr w:type="spellStart"/>
            <w:r w:rsidRPr="009653EB">
              <w:rPr>
                <w:rFonts w:ascii="Courier New" w:hAnsi="Courier New" w:cs="Courier New"/>
                <w:b/>
                <w:sz w:val="16"/>
                <w:szCs w:val="16"/>
              </w:rPr>
              <w:t>Federman</w:t>
            </w:r>
            <w:proofErr w:type="spellEnd"/>
          </w:p>
          <w:p w:rsidR="00BA25BC" w:rsidRPr="009653EB" w:rsidRDefault="00BA25BC" w:rsidP="00472F2F">
            <w:pPr>
              <w:autoSpaceDE w:val="0"/>
              <w:autoSpaceDN w:val="0"/>
              <w:adjustRightInd w:val="0"/>
              <w:jc w:val="left"/>
              <w:rPr>
                <w:rFonts w:ascii="Courier New" w:hAnsi="Courier New" w:cs="Courier New"/>
                <w:b/>
                <w:sz w:val="16"/>
                <w:szCs w:val="16"/>
              </w:rPr>
            </w:pPr>
            <w:r w:rsidRPr="009653EB">
              <w:rPr>
                <w:rFonts w:ascii="Courier New" w:hAnsi="Courier New" w:cs="Courier New"/>
                <w:b/>
                <w:sz w:val="16"/>
                <w:szCs w:val="16"/>
              </w:rPr>
              <w:t>Joshua D. Wells</w:t>
            </w:r>
          </w:p>
          <w:p w:rsidR="00BA25BC" w:rsidRPr="009653EB" w:rsidRDefault="00BA25BC" w:rsidP="00472F2F">
            <w:pPr>
              <w:autoSpaceDE w:val="0"/>
              <w:autoSpaceDN w:val="0"/>
              <w:adjustRightInd w:val="0"/>
              <w:jc w:val="left"/>
              <w:rPr>
                <w:rFonts w:ascii="Courier New" w:hAnsi="Courier New" w:cs="Courier New"/>
                <w:b/>
                <w:sz w:val="16"/>
                <w:szCs w:val="16"/>
              </w:rPr>
            </w:pPr>
            <w:r w:rsidRPr="009653EB">
              <w:rPr>
                <w:rFonts w:ascii="Courier New" w:hAnsi="Courier New" w:cs="Courier New"/>
                <w:b/>
                <w:sz w:val="16"/>
                <w:szCs w:val="16"/>
              </w:rPr>
              <w:t>FEDERMAN &amp; SHERWOOD</w:t>
            </w:r>
          </w:p>
          <w:p w:rsidR="00BA25BC" w:rsidRPr="009653EB" w:rsidRDefault="00BA25BC" w:rsidP="00472F2F">
            <w:pPr>
              <w:autoSpaceDE w:val="0"/>
              <w:autoSpaceDN w:val="0"/>
              <w:adjustRightInd w:val="0"/>
              <w:jc w:val="left"/>
              <w:rPr>
                <w:rFonts w:ascii="Courier New" w:hAnsi="Courier New" w:cs="Courier New"/>
                <w:b/>
                <w:sz w:val="16"/>
                <w:szCs w:val="16"/>
              </w:rPr>
            </w:pPr>
            <w:r w:rsidRPr="009653EB">
              <w:rPr>
                <w:rFonts w:ascii="Courier New" w:hAnsi="Courier New" w:cs="Courier New"/>
                <w:b/>
                <w:sz w:val="16"/>
                <w:szCs w:val="16"/>
              </w:rPr>
              <w:t>10205 North Pennsylvania Ave.</w:t>
            </w:r>
          </w:p>
          <w:p w:rsidR="00BA25BC" w:rsidRPr="00C85D62" w:rsidRDefault="00BA25BC" w:rsidP="00472F2F">
            <w:pPr>
              <w:pStyle w:val="PlainText"/>
              <w:jc w:val="left"/>
              <w:rPr>
                <w:rFonts w:ascii="Courier New" w:hAnsi="Courier New" w:cs="Courier New"/>
                <w:b/>
                <w:noProof/>
                <w:sz w:val="20"/>
                <w:szCs w:val="20"/>
              </w:rPr>
            </w:pPr>
            <w:r w:rsidRPr="009653EB">
              <w:rPr>
                <w:rFonts w:ascii="Courier New" w:hAnsi="Courier New" w:cs="Courier New"/>
                <w:b/>
                <w:sz w:val="16"/>
                <w:szCs w:val="16"/>
              </w:rPr>
              <w:t>Oklahoma City, OK 73120</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5-19-2017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06-CV-552</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(N.D. Ill.)</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Young v. County of Cook</w:t>
            </w:r>
          </w:p>
          <w:p w:rsidR="00BA25BC" w:rsidRPr="00C85D62" w:rsidRDefault="00BA25BC" w:rsidP="00753F01">
            <w:pPr>
              <w:autoSpaceDE w:val="0"/>
              <w:autoSpaceDN w:val="0"/>
              <w:adjustRightInd w:val="0"/>
              <w:jc w:val="left"/>
              <w:rPr>
                <w:rFonts w:ascii="Courier New" w:hAnsi="Courier New" w:cs="Courier New"/>
                <w:b/>
                <w:sz w:val="20"/>
                <w:szCs w:val="20"/>
              </w:rPr>
            </w:pPr>
            <w:r w:rsidRPr="00C85D62">
              <w:rPr>
                <w:rFonts w:ascii="Courier New" w:hAnsi="Courier New" w:cs="Courier New"/>
                <w:sz w:val="20"/>
                <w:szCs w:val="20"/>
              </w:rPr>
              <w:t xml:space="preserve">Plaintiff alleges that Cook County was entitled to additional payments from the Defendants in relation to the </w:t>
            </w:r>
            <w:r w:rsidRPr="00C85D62">
              <w:rPr>
                <w:rFonts w:ascii="Courier New" w:hAnsi="Courier New" w:cs="Courier New"/>
                <w:i/>
                <w:iCs/>
                <w:sz w:val="20"/>
                <w:szCs w:val="20"/>
              </w:rPr>
              <w:t xml:space="preserve">Young v. Cook County </w:t>
            </w:r>
            <w:r w:rsidRPr="00C85D62">
              <w:rPr>
                <w:rFonts w:ascii="Courier New" w:hAnsi="Courier New" w:cs="Courier New"/>
                <w:sz w:val="20"/>
                <w:szCs w:val="20"/>
              </w:rPr>
              <w:t xml:space="preserve">lawsuit. As part of the settlement of </w:t>
            </w:r>
            <w:r w:rsidRPr="00C85D62">
              <w:rPr>
                <w:rFonts w:ascii="Courier New" w:hAnsi="Courier New" w:cs="Courier New"/>
                <w:i/>
                <w:iCs/>
                <w:sz w:val="20"/>
                <w:szCs w:val="20"/>
              </w:rPr>
              <w:t>Young v. Cook County</w:t>
            </w:r>
            <w:r w:rsidRPr="00C85D62">
              <w:rPr>
                <w:rFonts w:ascii="Courier New" w:hAnsi="Courier New" w:cs="Courier New"/>
                <w:sz w:val="20"/>
                <w:szCs w:val="20"/>
              </w:rPr>
              <w:t>, the County assigned certain claims to the class members. Class Counsel has handled the litigation against the insurers on behalf of the Class.</w:t>
            </w: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9-12-2017</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call or e-mail:</w:t>
            </w:r>
          </w:p>
          <w:p w:rsidR="00BA25BC" w:rsidRPr="00C85D62" w:rsidRDefault="00BA25BC" w:rsidP="00FD1C52">
            <w:pPr>
              <w:pStyle w:val="PlainText"/>
              <w:jc w:val="left"/>
              <w:rPr>
                <w:rFonts w:ascii="Courier New" w:hAnsi="Courier New" w:cs="Courier New"/>
                <w:b/>
                <w:noProof/>
                <w:sz w:val="20"/>
                <w:szCs w:val="20"/>
              </w:rPr>
            </w:pPr>
          </w:p>
          <w:p w:rsidR="00BA25BC" w:rsidRPr="001F179B" w:rsidRDefault="00BA25BC" w:rsidP="00FD1C52">
            <w:pPr>
              <w:pStyle w:val="PlainText"/>
              <w:jc w:val="left"/>
              <w:rPr>
                <w:rFonts w:ascii="Courier New" w:hAnsi="Courier New" w:cs="Courier New"/>
                <w:b/>
                <w:sz w:val="16"/>
                <w:szCs w:val="16"/>
              </w:rPr>
            </w:pPr>
            <w:proofErr w:type="spellStart"/>
            <w:r w:rsidRPr="001F179B">
              <w:rPr>
                <w:rFonts w:ascii="Courier New" w:hAnsi="Courier New" w:cs="Courier New"/>
                <w:b/>
                <w:sz w:val="16"/>
                <w:szCs w:val="16"/>
              </w:rPr>
              <w:t>Loevy</w:t>
            </w:r>
            <w:proofErr w:type="spellEnd"/>
            <w:r w:rsidRPr="001F179B">
              <w:rPr>
                <w:rFonts w:ascii="Courier New" w:hAnsi="Courier New" w:cs="Courier New"/>
                <w:b/>
                <w:sz w:val="16"/>
                <w:szCs w:val="16"/>
              </w:rPr>
              <w:t xml:space="preserve"> &amp; </w:t>
            </w:r>
            <w:proofErr w:type="spellStart"/>
            <w:r w:rsidRPr="001F179B">
              <w:rPr>
                <w:rFonts w:ascii="Courier New" w:hAnsi="Courier New" w:cs="Courier New"/>
                <w:b/>
                <w:sz w:val="16"/>
                <w:szCs w:val="16"/>
              </w:rPr>
              <w:t>Loevy</w:t>
            </w:r>
            <w:proofErr w:type="spellEnd"/>
          </w:p>
          <w:p w:rsidR="00BA25BC" w:rsidRPr="001F179B" w:rsidRDefault="00BA25BC" w:rsidP="00FD1C52">
            <w:pPr>
              <w:pStyle w:val="PlainText"/>
              <w:jc w:val="left"/>
              <w:rPr>
                <w:rFonts w:ascii="Courier New" w:hAnsi="Courier New" w:cs="Courier New"/>
                <w:b/>
                <w:sz w:val="16"/>
                <w:szCs w:val="16"/>
              </w:rPr>
            </w:pPr>
            <w:r w:rsidRPr="001F179B">
              <w:rPr>
                <w:rFonts w:ascii="Courier New" w:hAnsi="Courier New" w:cs="Courier New"/>
                <w:b/>
                <w:sz w:val="16"/>
                <w:szCs w:val="16"/>
              </w:rPr>
              <w:t xml:space="preserve">Michael </w:t>
            </w:r>
            <w:proofErr w:type="spellStart"/>
            <w:r w:rsidRPr="001F179B">
              <w:rPr>
                <w:rFonts w:ascii="Courier New" w:hAnsi="Courier New" w:cs="Courier New"/>
                <w:b/>
                <w:sz w:val="16"/>
                <w:szCs w:val="16"/>
              </w:rPr>
              <w:t>Kanovitz</w:t>
            </w:r>
            <w:proofErr w:type="spellEnd"/>
          </w:p>
          <w:p w:rsidR="00BA25BC" w:rsidRPr="001F179B" w:rsidRDefault="00BA25BC" w:rsidP="00FD1C52">
            <w:pPr>
              <w:pStyle w:val="PlainText"/>
              <w:jc w:val="left"/>
              <w:rPr>
                <w:rFonts w:ascii="Courier New" w:hAnsi="Courier New" w:cs="Courier New"/>
                <w:b/>
                <w:sz w:val="16"/>
                <w:szCs w:val="16"/>
              </w:rPr>
            </w:pPr>
            <w:r w:rsidRPr="001F179B">
              <w:rPr>
                <w:rFonts w:ascii="Courier New" w:hAnsi="Courier New" w:cs="Courier New"/>
                <w:b/>
                <w:sz w:val="16"/>
                <w:szCs w:val="16"/>
              </w:rPr>
              <w:t>Scott Rauscher</w:t>
            </w:r>
          </w:p>
          <w:p w:rsidR="00BA25BC" w:rsidRPr="001F179B" w:rsidRDefault="00BA25BC" w:rsidP="00FD1C52">
            <w:pPr>
              <w:pStyle w:val="PlainText"/>
              <w:jc w:val="left"/>
              <w:rPr>
                <w:rFonts w:ascii="Courier New" w:hAnsi="Courier New" w:cs="Courier New"/>
                <w:b/>
                <w:sz w:val="16"/>
                <w:szCs w:val="16"/>
              </w:rPr>
            </w:pPr>
          </w:p>
          <w:p w:rsidR="00BA25BC" w:rsidRPr="001F179B" w:rsidRDefault="00BA25BC" w:rsidP="00FD1C52">
            <w:pPr>
              <w:pStyle w:val="PlainText"/>
              <w:jc w:val="left"/>
              <w:rPr>
                <w:rFonts w:ascii="Courier New" w:hAnsi="Courier New" w:cs="Courier New"/>
                <w:b/>
                <w:sz w:val="16"/>
                <w:szCs w:val="16"/>
              </w:rPr>
            </w:pPr>
            <w:r w:rsidRPr="001F179B">
              <w:rPr>
                <w:rFonts w:ascii="Courier New" w:hAnsi="Courier New" w:cs="Courier New"/>
                <w:b/>
                <w:sz w:val="16"/>
                <w:szCs w:val="16"/>
              </w:rPr>
              <w:t>1-877-722-2928 (Ph.)</w:t>
            </w:r>
          </w:p>
          <w:p w:rsidR="00BA25BC" w:rsidRPr="001F179B" w:rsidRDefault="00BA25BC" w:rsidP="00FD1C52">
            <w:pPr>
              <w:pStyle w:val="PlainText"/>
              <w:jc w:val="left"/>
              <w:rPr>
                <w:rFonts w:ascii="Courier New" w:hAnsi="Courier New" w:cs="Courier New"/>
                <w:b/>
                <w:sz w:val="16"/>
                <w:szCs w:val="16"/>
              </w:rPr>
            </w:pPr>
          </w:p>
          <w:p w:rsidR="00BA25BC" w:rsidRPr="001F179B" w:rsidRDefault="00ED5A43" w:rsidP="00FD1C52">
            <w:pPr>
              <w:pStyle w:val="PlainText"/>
              <w:jc w:val="left"/>
              <w:rPr>
                <w:rFonts w:ascii="Courier New" w:hAnsi="Courier New" w:cs="Courier New"/>
                <w:b/>
                <w:sz w:val="16"/>
                <w:szCs w:val="16"/>
              </w:rPr>
            </w:pPr>
            <w:hyperlink r:id="rId10" w:history="1">
              <w:r w:rsidR="00BA25BC" w:rsidRPr="001F179B">
                <w:rPr>
                  <w:rStyle w:val="Hyperlink"/>
                  <w:rFonts w:ascii="Courier New" w:hAnsi="Courier New" w:cs="Courier New"/>
                  <w:b/>
                  <w:sz w:val="16"/>
                  <w:szCs w:val="16"/>
                </w:rPr>
                <w:t>stripsearch@loevy.com</w:t>
              </w:r>
            </w:hyperlink>
          </w:p>
          <w:p w:rsidR="009653EB" w:rsidRPr="00C85D62" w:rsidRDefault="009653EB" w:rsidP="00FD1C52">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5-19-2017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15-CV-08040</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(S.D.N.Y.)</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 xml:space="preserve">Richards-Donald, et al. v. Teachers Insurance and </w:t>
            </w:r>
            <w:r w:rsidR="00AA0A69">
              <w:rPr>
                <w:rFonts w:ascii="Courier New" w:hAnsi="Courier New" w:cs="Courier New"/>
                <w:b/>
                <w:sz w:val="20"/>
                <w:szCs w:val="20"/>
              </w:rPr>
              <w:t>A</w:t>
            </w:r>
            <w:r w:rsidRPr="00C85D62">
              <w:rPr>
                <w:rFonts w:ascii="Courier New" w:hAnsi="Courier New" w:cs="Courier New"/>
                <w:b/>
                <w:sz w:val="20"/>
                <w:szCs w:val="20"/>
              </w:rPr>
              <w:t>nnuity Associate of America, et al.</w:t>
            </w:r>
          </w:p>
          <w:p w:rsidR="00BA25BC" w:rsidRPr="00C85D62" w:rsidRDefault="00BA25BC" w:rsidP="00D53EC0">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Plaintiffs allege that Defendants breached their fiduciary duties under ERISA when they</w:t>
            </w:r>
          </w:p>
          <w:p w:rsidR="00BA25BC" w:rsidRPr="00C85D62" w:rsidRDefault="00BA25BC" w:rsidP="00D53EC0">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(a) caused the Plans to offer exclusively proprietary investment options managed by TIAA or an affiliate, resulting in “total plan costs” higher than those of comparable plans; (b) selected an affiliate as record keeper of the Plans, which charged fees higher than those for other plans; (c) failed to prudently evaluate Plan investment options; and (d) engaged in prohibited transactions under ERISA by receiving excessive fees.</w:t>
            </w:r>
          </w:p>
          <w:p w:rsidR="00BA25BC" w:rsidRPr="00C85D62" w:rsidRDefault="00BA25BC" w:rsidP="00FD1C52">
            <w:pPr>
              <w:pStyle w:val="PlainText"/>
              <w:jc w:val="left"/>
              <w:rPr>
                <w:rFonts w:ascii="Courier New" w:hAnsi="Courier New" w:cs="Courier New"/>
                <w:b/>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informatin write to:</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Gregory Y. Porter</w:t>
            </w: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BAILEY &amp; GLASSER LLP</w:t>
            </w: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910 17th Street, NW</w:t>
            </w: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Suite 800</w:t>
            </w: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Washington, DC 20006</w:t>
            </w:r>
          </w:p>
          <w:p w:rsidR="00BA25BC" w:rsidRPr="00C85D62" w:rsidRDefault="00BA25BC" w:rsidP="00D53EC0">
            <w:pPr>
              <w:autoSpaceDE w:val="0"/>
              <w:autoSpaceDN w:val="0"/>
              <w:adjustRightInd w:val="0"/>
              <w:jc w:val="left"/>
              <w:rPr>
                <w:rFonts w:ascii="Courier New" w:hAnsi="Courier New" w:cs="Courier New"/>
                <w:b/>
                <w:sz w:val="20"/>
                <w:szCs w:val="20"/>
              </w:rPr>
            </w:pP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 xml:space="preserve">Mark </w:t>
            </w:r>
            <w:proofErr w:type="spellStart"/>
            <w:r w:rsidRPr="00C85D62">
              <w:rPr>
                <w:rFonts w:ascii="Courier New" w:hAnsi="Courier New" w:cs="Courier New"/>
                <w:b/>
                <w:sz w:val="20"/>
                <w:szCs w:val="20"/>
              </w:rPr>
              <w:t>Boyko</w:t>
            </w:r>
            <w:proofErr w:type="spellEnd"/>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BAILEY &amp; GLASSER LLP</w:t>
            </w:r>
          </w:p>
          <w:p w:rsidR="00BA25BC" w:rsidRPr="00C85D62" w:rsidRDefault="00BA25BC" w:rsidP="00D53EC0">
            <w:pPr>
              <w:autoSpaceDE w:val="0"/>
              <w:autoSpaceDN w:val="0"/>
              <w:adjustRightInd w:val="0"/>
              <w:jc w:val="left"/>
              <w:rPr>
                <w:rFonts w:ascii="Courier New" w:hAnsi="Courier New" w:cs="Courier New"/>
                <w:b/>
                <w:sz w:val="20"/>
                <w:szCs w:val="20"/>
              </w:rPr>
            </w:pPr>
            <w:r w:rsidRPr="00C85D62">
              <w:rPr>
                <w:rFonts w:ascii="Courier New" w:hAnsi="Courier New" w:cs="Courier New"/>
                <w:b/>
                <w:sz w:val="20"/>
                <w:szCs w:val="20"/>
              </w:rPr>
              <w:t>209 Capitol Street</w:t>
            </w:r>
          </w:p>
          <w:p w:rsidR="00BA25BC" w:rsidRPr="00C85D62" w:rsidRDefault="00BA25BC" w:rsidP="00D53EC0">
            <w:pPr>
              <w:pStyle w:val="PlainText"/>
              <w:jc w:val="left"/>
              <w:rPr>
                <w:rFonts w:ascii="Courier New" w:hAnsi="Courier New" w:cs="Courier New"/>
                <w:noProof/>
                <w:sz w:val="20"/>
                <w:szCs w:val="20"/>
              </w:rPr>
            </w:pPr>
            <w:r w:rsidRPr="00C85D62">
              <w:rPr>
                <w:rFonts w:ascii="Courier New" w:hAnsi="Courier New" w:cs="Courier New"/>
                <w:b/>
                <w:sz w:val="20"/>
                <w:szCs w:val="20"/>
              </w:rPr>
              <w:t>Charleston, WV 25301</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5-19-2017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15-CV-03831</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(N.D. Cal.)</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Robert A. Pastor, Scott M. Van, Regina M. Florence, William E. Florence II v. Bank of America, N.A.</w:t>
            </w:r>
            <w:r w:rsidR="00AA0A69">
              <w:rPr>
                <w:rFonts w:ascii="Courier New" w:hAnsi="Courier New" w:cs="Courier New"/>
                <w:b/>
                <w:sz w:val="20"/>
                <w:szCs w:val="20"/>
              </w:rPr>
              <w:t xml:space="preserve"> (BANA)</w:t>
            </w:r>
          </w:p>
          <w:p w:rsidR="00BA25BC" w:rsidRPr="00C85D62" w:rsidRDefault="00BA25BC" w:rsidP="00FB1054">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The lawsuit concerns whether BANA impermissibly accessed consumer credit reports to conduct Account Review Inquiries of BANA customers after their account relationships with BANA allegedly had ended.</w:t>
            </w:r>
          </w:p>
          <w:p w:rsidR="00BA25BC" w:rsidRPr="00C85D62" w:rsidRDefault="00BA25BC" w:rsidP="00FB1054">
            <w:pPr>
              <w:autoSpaceDE w:val="0"/>
              <w:autoSpaceDN w:val="0"/>
              <w:adjustRightInd w:val="0"/>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or call:</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B1054">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 xml:space="preserve">Joshua B. </w:t>
            </w:r>
            <w:proofErr w:type="spellStart"/>
            <w:r w:rsidRPr="00C85D62">
              <w:rPr>
                <w:rFonts w:ascii="Courier New" w:hAnsi="Courier New" w:cs="Courier New"/>
                <w:b/>
                <w:sz w:val="16"/>
                <w:szCs w:val="16"/>
              </w:rPr>
              <w:t>Swigart</w:t>
            </w:r>
            <w:proofErr w:type="spellEnd"/>
          </w:p>
          <w:p w:rsidR="00BA25BC" w:rsidRPr="00C85D62" w:rsidRDefault="00BA25BC" w:rsidP="00FB1054">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 xml:space="preserve">David J. </w:t>
            </w:r>
            <w:proofErr w:type="spellStart"/>
            <w:r w:rsidRPr="00C85D62">
              <w:rPr>
                <w:rFonts w:ascii="Courier New" w:hAnsi="Courier New" w:cs="Courier New"/>
                <w:b/>
                <w:sz w:val="16"/>
                <w:szCs w:val="16"/>
              </w:rPr>
              <w:t>McGlothlin</w:t>
            </w:r>
            <w:proofErr w:type="spellEnd"/>
          </w:p>
          <w:p w:rsidR="00BA25BC" w:rsidRPr="00C85D62" w:rsidRDefault="00BA25BC" w:rsidP="00FB1054">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HYDE &amp; SWIGART</w:t>
            </w:r>
          </w:p>
          <w:p w:rsidR="00BA25BC" w:rsidRPr="00C85D62" w:rsidRDefault="00BA25BC" w:rsidP="00FB1054">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2221 Camino Del Rio South Suite 101</w:t>
            </w:r>
          </w:p>
          <w:p w:rsidR="00BA25BC" w:rsidRPr="00C85D62" w:rsidRDefault="00BA25BC" w:rsidP="00FB1054">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San Diego, CA 92108-3551</w:t>
            </w:r>
          </w:p>
          <w:p w:rsidR="00BA25BC" w:rsidRPr="00C85D62" w:rsidRDefault="00BA25BC" w:rsidP="00FB1054">
            <w:pPr>
              <w:autoSpaceDE w:val="0"/>
              <w:autoSpaceDN w:val="0"/>
              <w:adjustRightInd w:val="0"/>
              <w:jc w:val="left"/>
              <w:rPr>
                <w:rFonts w:ascii="Courier New" w:hAnsi="Courier New" w:cs="Courier New"/>
                <w:b/>
                <w:sz w:val="16"/>
                <w:szCs w:val="16"/>
              </w:rPr>
            </w:pPr>
          </w:p>
          <w:p w:rsidR="00BA25BC" w:rsidRPr="00C85D62" w:rsidRDefault="00BA25BC" w:rsidP="00FB1054">
            <w:pPr>
              <w:pStyle w:val="PlainText"/>
              <w:jc w:val="left"/>
              <w:rPr>
                <w:rFonts w:ascii="Courier New" w:hAnsi="Courier New" w:cs="Courier New"/>
                <w:b/>
                <w:noProof/>
                <w:sz w:val="16"/>
                <w:szCs w:val="16"/>
              </w:rPr>
            </w:pPr>
            <w:r w:rsidRPr="00C85D62">
              <w:rPr>
                <w:rFonts w:ascii="Courier New" w:hAnsi="Courier New" w:cs="Courier New"/>
                <w:b/>
                <w:sz w:val="16"/>
                <w:szCs w:val="16"/>
              </w:rPr>
              <w:t>619 233-7770 (Ph.)</w:t>
            </w:r>
          </w:p>
          <w:p w:rsidR="00BA25BC" w:rsidRPr="00C85D62" w:rsidRDefault="00BA25BC" w:rsidP="00FD1C52">
            <w:pPr>
              <w:pStyle w:val="PlainText"/>
              <w:jc w:val="left"/>
              <w:rPr>
                <w:rFonts w:ascii="Courier New" w:hAnsi="Courier New" w:cs="Courier New"/>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5-19-2017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15-CV-02519</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(D.N.J.)</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 xml:space="preserve">Town &amp; Country Jewelers, LLC v. Meadowbrook Insurance Group, Inc. </w:t>
            </w:r>
          </w:p>
          <w:p w:rsidR="00BA25BC" w:rsidRPr="00C85D62" w:rsidRDefault="00BA25BC" w:rsidP="00FD1C52">
            <w:pPr>
              <w:pStyle w:val="PlainText"/>
              <w:jc w:val="left"/>
              <w:rPr>
                <w:rFonts w:ascii="Courier New" w:hAnsi="Courier New" w:cs="Courier New"/>
                <w:sz w:val="20"/>
                <w:szCs w:val="20"/>
              </w:rPr>
            </w:pPr>
            <w:r w:rsidRPr="00C85D62">
              <w:rPr>
                <w:rFonts w:ascii="Courier New" w:hAnsi="Courier New" w:cs="Courier New"/>
                <w:sz w:val="20"/>
                <w:szCs w:val="20"/>
              </w:rPr>
              <w:t xml:space="preserve">Plaintiff alleges that Meadowbrook violated the Telephone Consumer Protection Act by sending advertisements to persons’ telephone facsimile machines without prior consent. </w:t>
            </w:r>
          </w:p>
          <w:p w:rsidR="00BA25BC" w:rsidRPr="00C85D62" w:rsidRDefault="00BA25BC" w:rsidP="00FD1C52">
            <w:pPr>
              <w:pStyle w:val="PlainText"/>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call, fax or e-mail:</w:t>
            </w:r>
          </w:p>
          <w:p w:rsidR="00BA25BC" w:rsidRPr="00C85D62" w:rsidRDefault="00BA25BC" w:rsidP="00FD1C52">
            <w:pPr>
              <w:pStyle w:val="PlainText"/>
              <w:jc w:val="left"/>
              <w:rPr>
                <w:rFonts w:ascii="Courier New" w:hAnsi="Courier New" w:cs="Courier New"/>
                <w:b/>
                <w:noProof/>
                <w:sz w:val="20"/>
                <w:szCs w:val="20"/>
              </w:rPr>
            </w:pP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 xml:space="preserve">Ari H. Marcus, Esq. </w:t>
            </w: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 xml:space="preserve">MARCUS &amp; ZELMAN, LLC </w:t>
            </w: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 xml:space="preserve">1500 </w:t>
            </w:r>
            <w:proofErr w:type="spellStart"/>
            <w:r w:rsidRPr="00AA0A69">
              <w:rPr>
                <w:rFonts w:ascii="Courier New" w:hAnsi="Courier New" w:cs="Courier New"/>
                <w:b/>
                <w:sz w:val="16"/>
                <w:szCs w:val="16"/>
              </w:rPr>
              <w:t>Allaire</w:t>
            </w:r>
            <w:proofErr w:type="spellEnd"/>
            <w:r w:rsidRPr="00AA0A69">
              <w:rPr>
                <w:rFonts w:ascii="Courier New" w:hAnsi="Courier New" w:cs="Courier New"/>
                <w:b/>
                <w:sz w:val="16"/>
                <w:szCs w:val="16"/>
              </w:rPr>
              <w:t xml:space="preserve"> Avenue</w:t>
            </w: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 xml:space="preserve">Suite 101 </w:t>
            </w: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 xml:space="preserve">Ocean, New Jersey 07712 </w:t>
            </w:r>
          </w:p>
          <w:p w:rsidR="00BA25BC" w:rsidRPr="00AA0A69" w:rsidRDefault="00BA25BC" w:rsidP="00392F8F">
            <w:pPr>
              <w:pStyle w:val="Default"/>
              <w:rPr>
                <w:rFonts w:ascii="Courier New" w:hAnsi="Courier New" w:cs="Courier New"/>
                <w:b/>
                <w:sz w:val="16"/>
                <w:szCs w:val="16"/>
              </w:rPr>
            </w:pP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732 695-3282 (Ph.)</w:t>
            </w: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 xml:space="preserve"> </w:t>
            </w:r>
          </w:p>
          <w:p w:rsidR="00BA25BC" w:rsidRPr="00AA0A69" w:rsidRDefault="00BA25BC" w:rsidP="00392F8F">
            <w:pPr>
              <w:pStyle w:val="Default"/>
              <w:rPr>
                <w:rFonts w:ascii="Courier New" w:hAnsi="Courier New" w:cs="Courier New"/>
                <w:b/>
                <w:sz w:val="16"/>
                <w:szCs w:val="16"/>
              </w:rPr>
            </w:pPr>
            <w:r w:rsidRPr="00AA0A69">
              <w:rPr>
                <w:rFonts w:ascii="Courier New" w:hAnsi="Courier New" w:cs="Courier New"/>
                <w:b/>
                <w:sz w:val="16"/>
                <w:szCs w:val="16"/>
              </w:rPr>
              <w:t>732 298-6256 (Fax)</w:t>
            </w:r>
          </w:p>
          <w:p w:rsidR="00BA25BC" w:rsidRPr="00AA0A69" w:rsidRDefault="00BA25BC" w:rsidP="00392F8F">
            <w:pPr>
              <w:pStyle w:val="Default"/>
              <w:rPr>
                <w:rFonts w:ascii="Courier New" w:hAnsi="Courier New" w:cs="Courier New"/>
                <w:b/>
                <w:sz w:val="16"/>
                <w:szCs w:val="16"/>
              </w:rPr>
            </w:pPr>
          </w:p>
          <w:p w:rsidR="00BA25BC" w:rsidRPr="00AA0A69" w:rsidRDefault="00ED5A43" w:rsidP="00392F8F">
            <w:pPr>
              <w:pStyle w:val="PlainText"/>
              <w:jc w:val="left"/>
              <w:rPr>
                <w:rFonts w:ascii="Courier New" w:hAnsi="Courier New" w:cs="Courier New"/>
                <w:b/>
                <w:sz w:val="16"/>
                <w:szCs w:val="16"/>
              </w:rPr>
            </w:pPr>
            <w:hyperlink r:id="rId11" w:history="1">
              <w:r w:rsidR="00BA25BC" w:rsidRPr="00AA0A69">
                <w:rPr>
                  <w:rStyle w:val="Hyperlink"/>
                  <w:rFonts w:ascii="Courier New" w:hAnsi="Courier New" w:cs="Courier New"/>
                  <w:b/>
                  <w:sz w:val="16"/>
                  <w:szCs w:val="16"/>
                </w:rPr>
                <w:t>Ari@MarcusZelman.com</w:t>
              </w:r>
            </w:hyperlink>
          </w:p>
          <w:p w:rsidR="00BA25BC" w:rsidRPr="00C85D62" w:rsidRDefault="00BA25BC" w:rsidP="00392F8F">
            <w:pPr>
              <w:pStyle w:val="PlainText"/>
              <w:jc w:val="left"/>
              <w:rPr>
                <w:rFonts w:ascii="Courier New" w:hAnsi="Courier New" w:cs="Courier New"/>
                <w:b/>
                <w:noProof/>
                <w:sz w:val="20"/>
                <w:szCs w:val="20"/>
              </w:rPr>
            </w:pPr>
            <w:r w:rsidRPr="00C85D62">
              <w:rPr>
                <w:rFonts w:ascii="Courier New" w:hAnsi="Courier New" w:cs="Courier New"/>
                <w:sz w:val="23"/>
                <w:szCs w:val="23"/>
              </w:rPr>
              <w:t xml:space="preserve"> </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5-19-2017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16-CV-00149</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(N.D. Fla.)</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 xml:space="preserve">John &amp; Carrie Begley v. </w:t>
            </w:r>
            <w:proofErr w:type="spellStart"/>
            <w:r w:rsidRPr="00C85D62">
              <w:rPr>
                <w:rFonts w:ascii="Courier New" w:hAnsi="Courier New" w:cs="Courier New"/>
                <w:b/>
                <w:sz w:val="20"/>
                <w:szCs w:val="20"/>
              </w:rPr>
              <w:t>Ocwen</w:t>
            </w:r>
            <w:proofErr w:type="spellEnd"/>
            <w:r w:rsidRPr="00C85D62">
              <w:rPr>
                <w:rFonts w:ascii="Courier New" w:hAnsi="Courier New" w:cs="Courier New"/>
                <w:b/>
                <w:sz w:val="20"/>
                <w:szCs w:val="20"/>
              </w:rPr>
              <w:t xml:space="preserve"> Loan Servicing LLC</w:t>
            </w:r>
          </w:p>
          <w:p w:rsidR="00BA25BC" w:rsidRPr="00C85D62" w:rsidRDefault="00BA25BC" w:rsidP="00110287">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 xml:space="preserve">Plaintiffs allege that the </w:t>
            </w:r>
            <w:proofErr w:type="spellStart"/>
            <w:r w:rsidRPr="00C85D62">
              <w:rPr>
                <w:rFonts w:ascii="Courier New" w:hAnsi="Courier New" w:cs="Courier New"/>
                <w:sz w:val="20"/>
                <w:szCs w:val="20"/>
              </w:rPr>
              <w:t>REALServicing</w:t>
            </w:r>
            <w:proofErr w:type="spellEnd"/>
            <w:r w:rsidRPr="00C85D62">
              <w:rPr>
                <w:rFonts w:ascii="Courier New" w:hAnsi="Courier New" w:cs="Courier New"/>
                <w:sz w:val="20"/>
                <w:szCs w:val="20"/>
              </w:rPr>
              <w:t xml:space="preserve"> loan servicing system used by </w:t>
            </w:r>
            <w:proofErr w:type="spellStart"/>
            <w:r w:rsidRPr="00C85D62">
              <w:rPr>
                <w:rFonts w:ascii="Courier New" w:hAnsi="Courier New" w:cs="Courier New"/>
                <w:sz w:val="20"/>
                <w:szCs w:val="20"/>
              </w:rPr>
              <w:t>Ocwen</w:t>
            </w:r>
            <w:proofErr w:type="spellEnd"/>
            <w:r w:rsidRPr="00C85D62">
              <w:rPr>
                <w:rFonts w:ascii="Courier New" w:hAnsi="Courier New" w:cs="Courier New"/>
                <w:sz w:val="20"/>
                <w:szCs w:val="20"/>
              </w:rPr>
              <w:t xml:space="preserve"> was not fully compatible with the ACI weekly and bi-weekly payment plans, such that even when all ACI payments were made as and when scheduled, ACI Extra Payments were placed first into a suspense account and then eventually applied towards future monthly payments not yet due on the ACI Loan instead of applying those ACI Extra Payments immediately to reduce the ACI Loan’s principal balance (the alleged “Extra Payment Processing issue”). While this payment application would still have allowed a borrower to pay off his or her ACI Loan earlier than making only the scheduled contractual payments, Plaintiffs claim that the alleged Extra Payment Processing Issue prevented ACI Loans from paying off as quickly as contemplated by the ACI weekly and bi-weekly payment plans, and resulted in more interest being paid by the borrower than intended by the ACI weekly and bi-weekly plans. Therefore, Plaintiffs filed a lawsuit seeking injunctive relief and damages for breach of contract, breach of the implied covenant of good faith and fair dealing, unjust enrichment, negligence, and violation of the Florida Deceptive and Unfair</w:t>
            </w:r>
          </w:p>
          <w:p w:rsidR="00BA25BC" w:rsidRDefault="00BA25BC" w:rsidP="00110287">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Trade Practices Act.</w:t>
            </w:r>
          </w:p>
          <w:p w:rsidR="00BA25BC" w:rsidRPr="00C85D62" w:rsidRDefault="00BA25BC" w:rsidP="00110287">
            <w:pPr>
              <w:autoSpaceDE w:val="0"/>
              <w:autoSpaceDN w:val="0"/>
              <w:adjustRightInd w:val="0"/>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inforamtion write, call, fax or e-mail:</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 xml:space="preserve">Bryan F. </w:t>
            </w:r>
            <w:proofErr w:type="spellStart"/>
            <w:r w:rsidRPr="00C85D62">
              <w:rPr>
                <w:rFonts w:ascii="Courier New" w:hAnsi="Courier New" w:cs="Courier New"/>
                <w:b/>
                <w:color w:val="000000"/>
                <w:sz w:val="16"/>
                <w:szCs w:val="16"/>
              </w:rPr>
              <w:t>Aylstock</w:t>
            </w:r>
            <w:proofErr w:type="spellEnd"/>
          </w:p>
          <w:p w:rsidR="00BA25BC" w:rsidRPr="00C85D62" w:rsidRDefault="00BA25BC" w:rsidP="003B60DB">
            <w:pPr>
              <w:autoSpaceDE w:val="0"/>
              <w:autoSpaceDN w:val="0"/>
              <w:adjustRightInd w:val="0"/>
              <w:jc w:val="left"/>
              <w:rPr>
                <w:rFonts w:ascii="Courier New" w:hAnsi="Courier New" w:cs="Courier New"/>
                <w:b/>
                <w:color w:val="000000"/>
                <w:sz w:val="16"/>
                <w:szCs w:val="16"/>
              </w:rPr>
            </w:pPr>
            <w:proofErr w:type="spellStart"/>
            <w:r w:rsidRPr="00C85D62">
              <w:rPr>
                <w:rFonts w:ascii="Courier New" w:hAnsi="Courier New" w:cs="Courier New"/>
                <w:b/>
                <w:color w:val="000000"/>
                <w:sz w:val="16"/>
                <w:szCs w:val="16"/>
              </w:rPr>
              <w:t>Aylstock</w:t>
            </w:r>
            <w:proofErr w:type="spellEnd"/>
            <w:r w:rsidRPr="00C85D62">
              <w:rPr>
                <w:rFonts w:ascii="Courier New" w:hAnsi="Courier New" w:cs="Courier New"/>
                <w:b/>
                <w:color w:val="000000"/>
                <w:sz w:val="16"/>
                <w:szCs w:val="16"/>
              </w:rPr>
              <w:t xml:space="preserve">, </w:t>
            </w:r>
            <w:proofErr w:type="spellStart"/>
            <w:r w:rsidRPr="00C85D62">
              <w:rPr>
                <w:rFonts w:ascii="Courier New" w:hAnsi="Courier New" w:cs="Courier New"/>
                <w:b/>
                <w:color w:val="000000"/>
                <w:sz w:val="16"/>
                <w:szCs w:val="16"/>
              </w:rPr>
              <w:t>Witkin</w:t>
            </w:r>
            <w:proofErr w:type="spellEnd"/>
            <w:r w:rsidRPr="00C85D62">
              <w:rPr>
                <w:rFonts w:ascii="Courier New" w:hAnsi="Courier New" w:cs="Courier New"/>
                <w:b/>
                <w:color w:val="000000"/>
                <w:sz w:val="16"/>
                <w:szCs w:val="16"/>
              </w:rPr>
              <w:t xml:space="preserve">, </w:t>
            </w:r>
            <w:proofErr w:type="spellStart"/>
            <w:r w:rsidRPr="00C85D62">
              <w:rPr>
                <w:rFonts w:ascii="Courier New" w:hAnsi="Courier New" w:cs="Courier New"/>
                <w:b/>
                <w:color w:val="000000"/>
                <w:sz w:val="16"/>
                <w:szCs w:val="16"/>
              </w:rPr>
              <w:t>Kreis</w:t>
            </w:r>
            <w:proofErr w:type="spellEnd"/>
            <w:r w:rsidRPr="00C85D62">
              <w:rPr>
                <w:rFonts w:ascii="Courier New" w:hAnsi="Courier New" w:cs="Courier New"/>
                <w:b/>
                <w:color w:val="000000"/>
                <w:sz w:val="16"/>
                <w:szCs w:val="16"/>
              </w:rPr>
              <w:t xml:space="preserve"> &amp;</w:t>
            </w: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 xml:space="preserve"> </w:t>
            </w:r>
            <w:proofErr w:type="spellStart"/>
            <w:r w:rsidRPr="00C85D62">
              <w:rPr>
                <w:rFonts w:ascii="Courier New" w:hAnsi="Courier New" w:cs="Courier New"/>
                <w:b/>
                <w:color w:val="000000"/>
                <w:sz w:val="16"/>
                <w:szCs w:val="16"/>
              </w:rPr>
              <w:t>Overholtz</w:t>
            </w:r>
            <w:proofErr w:type="spellEnd"/>
            <w:r w:rsidRPr="00C85D62">
              <w:rPr>
                <w:rFonts w:ascii="Courier New" w:hAnsi="Courier New" w:cs="Courier New"/>
                <w:b/>
                <w:color w:val="000000"/>
                <w:sz w:val="16"/>
                <w:szCs w:val="16"/>
              </w:rPr>
              <w:t>, PLLC</w:t>
            </w: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17 E. Main Street</w:t>
            </w: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Suite 200</w:t>
            </w: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Pensacola, FL 32502</w:t>
            </w:r>
          </w:p>
          <w:p w:rsidR="00BA25BC" w:rsidRPr="00C85D62" w:rsidRDefault="00BA25BC" w:rsidP="003B60DB">
            <w:pPr>
              <w:autoSpaceDE w:val="0"/>
              <w:autoSpaceDN w:val="0"/>
              <w:adjustRightInd w:val="0"/>
              <w:jc w:val="left"/>
              <w:rPr>
                <w:rFonts w:ascii="Courier New" w:hAnsi="Courier New" w:cs="Courier New"/>
                <w:b/>
                <w:color w:val="000000"/>
                <w:sz w:val="16"/>
                <w:szCs w:val="16"/>
              </w:rPr>
            </w:pP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850 202-1010 (Ph.)</w:t>
            </w:r>
          </w:p>
          <w:p w:rsidR="00BA25BC" w:rsidRPr="00C85D62" w:rsidRDefault="00BA25BC" w:rsidP="003B60DB">
            <w:pPr>
              <w:autoSpaceDE w:val="0"/>
              <w:autoSpaceDN w:val="0"/>
              <w:adjustRightInd w:val="0"/>
              <w:jc w:val="left"/>
              <w:rPr>
                <w:rFonts w:ascii="Courier New" w:hAnsi="Courier New" w:cs="Courier New"/>
                <w:b/>
                <w:color w:val="000000"/>
                <w:sz w:val="16"/>
                <w:szCs w:val="16"/>
              </w:rPr>
            </w:pPr>
          </w:p>
          <w:p w:rsidR="00BA25BC" w:rsidRPr="00C85D62" w:rsidRDefault="00BA25BC" w:rsidP="003B60DB">
            <w:pPr>
              <w:autoSpaceDE w:val="0"/>
              <w:autoSpaceDN w:val="0"/>
              <w:adjustRightInd w:val="0"/>
              <w:jc w:val="left"/>
              <w:rPr>
                <w:rFonts w:ascii="Courier New" w:hAnsi="Courier New" w:cs="Courier New"/>
                <w:b/>
                <w:color w:val="000000"/>
                <w:sz w:val="16"/>
                <w:szCs w:val="16"/>
              </w:rPr>
            </w:pPr>
            <w:r w:rsidRPr="00C85D62">
              <w:rPr>
                <w:rFonts w:ascii="Courier New" w:hAnsi="Courier New" w:cs="Courier New"/>
                <w:b/>
                <w:color w:val="000000"/>
                <w:sz w:val="16"/>
                <w:szCs w:val="16"/>
              </w:rPr>
              <w:t>850 916-7449 (Fax)</w:t>
            </w:r>
          </w:p>
          <w:p w:rsidR="00BA25BC" w:rsidRPr="00C85D62" w:rsidRDefault="00BA25BC" w:rsidP="003B60DB">
            <w:pPr>
              <w:pStyle w:val="PlainText"/>
              <w:jc w:val="left"/>
              <w:rPr>
                <w:rFonts w:ascii="Courier New" w:hAnsi="Courier New" w:cs="Courier New"/>
                <w:b/>
                <w:color w:val="000000"/>
                <w:sz w:val="16"/>
                <w:szCs w:val="16"/>
              </w:rPr>
            </w:pPr>
          </w:p>
          <w:p w:rsidR="00BA25BC" w:rsidRPr="00C85D62" w:rsidRDefault="00ED5A43" w:rsidP="003B60DB">
            <w:pPr>
              <w:pStyle w:val="PlainText"/>
              <w:jc w:val="left"/>
              <w:rPr>
                <w:rFonts w:ascii="Courier New" w:hAnsi="Courier New" w:cs="Courier New"/>
                <w:b/>
                <w:noProof/>
                <w:sz w:val="20"/>
                <w:szCs w:val="20"/>
              </w:rPr>
            </w:pPr>
            <w:hyperlink r:id="rId12" w:history="1">
              <w:r w:rsidR="00BA25BC" w:rsidRPr="00C85D62">
                <w:rPr>
                  <w:rStyle w:val="Hyperlink"/>
                  <w:rFonts w:ascii="Courier New" w:hAnsi="Courier New" w:cs="Courier New"/>
                  <w:b/>
                  <w:sz w:val="16"/>
                  <w:szCs w:val="16"/>
                </w:rPr>
                <w:t>baylstock@awkolaw.com</w:t>
              </w:r>
            </w:hyperlink>
            <w:r w:rsidR="00BA25BC" w:rsidRPr="00C85D62">
              <w:rPr>
                <w:rFonts w:ascii="Courier New" w:hAnsi="Courier New" w:cs="Courier New"/>
                <w:b/>
                <w:noProof/>
                <w:sz w:val="20"/>
                <w:szCs w:val="20"/>
              </w:rPr>
              <w:t xml:space="preserve"> </w:t>
            </w:r>
          </w:p>
          <w:p w:rsidR="00BA25BC" w:rsidRPr="00C85D62" w:rsidRDefault="00BA25BC" w:rsidP="003B60DB">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5-22-2017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16-CV-00012</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(N.D. Ga.)</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Champs Sports Bar &amp; Grill Co., et al. v. Mercury Payment Systems, LLC, et al.</w:t>
            </w:r>
          </w:p>
          <w:p w:rsidR="000A20CC" w:rsidRDefault="000A20CC" w:rsidP="00742EC1">
            <w:pPr>
              <w:pStyle w:val="PlainText"/>
              <w:jc w:val="left"/>
              <w:rPr>
                <w:rFonts w:ascii="Courier New" w:hAnsi="Courier New" w:cs="Courier New"/>
                <w:sz w:val="20"/>
                <w:szCs w:val="20"/>
              </w:rPr>
            </w:pPr>
            <w:r w:rsidRPr="000A20CC">
              <w:rPr>
                <w:rFonts w:ascii="Courier New" w:hAnsi="Courier New" w:cs="Courier New"/>
                <w:sz w:val="20"/>
                <w:szCs w:val="20"/>
              </w:rPr>
              <w:t>Plaintiffs contracted with or through Defendants to process payment card</w:t>
            </w:r>
            <w:r>
              <w:rPr>
                <w:rFonts w:ascii="Courier New" w:hAnsi="Courier New" w:cs="Courier New"/>
                <w:sz w:val="20"/>
                <w:szCs w:val="20"/>
              </w:rPr>
              <w:t xml:space="preserve"> t</w:t>
            </w:r>
            <w:r w:rsidRPr="000A20CC">
              <w:rPr>
                <w:rFonts w:ascii="Courier New" w:hAnsi="Courier New" w:cs="Courier New"/>
                <w:sz w:val="20"/>
                <w:szCs w:val="20"/>
              </w:rPr>
              <w:t>ransactions. Plaintiffs claim that on monthly invoices sent to them for these services Defendants: (1) marked up the interchange fees due to banks and the access fees due to Visa and MasterCard rather than pass the fees through at cost, and (2) charged fees that were not authorized by the contracts. Plaintiffs sued Defendants for breach of contract, fraud, unjust enrichment, and violation of the federal and Georgia RICO statutes. The lawsuit seeks to recover the amount that merchants were overcharged and other relief. Defendants deny that that they acted improperly and assert they have no legal liability.</w:t>
            </w:r>
          </w:p>
          <w:p w:rsidR="00742EC1" w:rsidRPr="00C85D62" w:rsidRDefault="00742EC1" w:rsidP="00742EC1">
            <w:pPr>
              <w:pStyle w:val="PlainText"/>
              <w:jc w:val="left"/>
              <w:rPr>
                <w:rFonts w:ascii="Courier New" w:hAnsi="Courier New" w:cs="Courier New"/>
                <w:b/>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8-29-2017</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w:t>
            </w:r>
          </w:p>
          <w:p w:rsidR="00BA25BC" w:rsidRPr="00C85D62" w:rsidRDefault="00BA25BC" w:rsidP="00FD1C52">
            <w:pPr>
              <w:pStyle w:val="PlainText"/>
              <w:jc w:val="left"/>
              <w:rPr>
                <w:rFonts w:ascii="Courier New" w:hAnsi="Courier New" w:cs="Courier New"/>
                <w:b/>
                <w:noProof/>
                <w:sz w:val="20"/>
                <w:szCs w:val="20"/>
              </w:rPr>
            </w:pP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David M. Buckner</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Duckner + Miles</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3350 Mary Street</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Iami, Florida 33133</w:t>
            </w:r>
          </w:p>
          <w:p w:rsidR="00BA25BC" w:rsidRPr="009653EB" w:rsidRDefault="00BA25BC" w:rsidP="00FD1C52">
            <w:pPr>
              <w:pStyle w:val="PlainText"/>
              <w:jc w:val="left"/>
              <w:rPr>
                <w:rFonts w:ascii="Courier New" w:hAnsi="Courier New" w:cs="Courier New"/>
                <w:b/>
                <w:noProof/>
                <w:sz w:val="16"/>
                <w:szCs w:val="16"/>
              </w:rPr>
            </w:pP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Ken Canfield</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Doffermyre Shields</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 xml:space="preserve"> Canfield &amp; Knowles LLC</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1355 Peachtree Street</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Suite 1900</w:t>
            </w:r>
          </w:p>
          <w:p w:rsidR="00BA25BC" w:rsidRPr="009653EB" w:rsidRDefault="00BA25BC" w:rsidP="00FD1C52">
            <w:pPr>
              <w:pStyle w:val="PlainText"/>
              <w:jc w:val="left"/>
              <w:rPr>
                <w:rFonts w:ascii="Courier New" w:hAnsi="Courier New" w:cs="Courier New"/>
                <w:b/>
                <w:noProof/>
                <w:sz w:val="16"/>
                <w:szCs w:val="16"/>
              </w:rPr>
            </w:pPr>
            <w:r w:rsidRPr="009653EB">
              <w:rPr>
                <w:rFonts w:ascii="Courier New" w:hAnsi="Courier New" w:cs="Courier New"/>
                <w:b/>
                <w:noProof/>
                <w:sz w:val="16"/>
                <w:szCs w:val="16"/>
              </w:rPr>
              <w:t>Atlanta, GA 30303-3238</w:t>
            </w:r>
          </w:p>
          <w:p w:rsidR="00BA25BC" w:rsidRPr="00C85D62" w:rsidRDefault="00BA25BC" w:rsidP="00FD1C52">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5-22-2017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14-CV-01287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(S.D. Tex.)</w:t>
            </w:r>
          </w:p>
        </w:tc>
        <w:tc>
          <w:tcPr>
            <w:tcW w:w="5760" w:type="dxa"/>
          </w:tcPr>
          <w:p w:rsidR="00BA25BC" w:rsidRPr="000A20CC" w:rsidRDefault="00BA25BC" w:rsidP="00FD1C52">
            <w:pPr>
              <w:pStyle w:val="PlainText"/>
              <w:jc w:val="left"/>
              <w:rPr>
                <w:rFonts w:ascii="Courier New" w:hAnsi="Courier New" w:cs="Courier New"/>
                <w:b/>
                <w:color w:val="FF0000"/>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In re KBR, Inc. Securities Litigation</w:t>
            </w:r>
          </w:p>
          <w:p w:rsidR="000A20CC" w:rsidRDefault="00BA25BC" w:rsidP="00593A6F">
            <w:pPr>
              <w:autoSpaceDE w:val="0"/>
              <w:autoSpaceDN w:val="0"/>
              <w:adjustRightInd w:val="0"/>
              <w:jc w:val="left"/>
              <w:rPr>
                <w:rFonts w:ascii="Courier New" w:hAnsi="Courier New" w:cs="Courier New"/>
                <w:sz w:val="20"/>
                <w:szCs w:val="20"/>
              </w:rPr>
            </w:pPr>
            <w:r w:rsidRPr="00C85D62">
              <w:rPr>
                <w:rFonts w:ascii="Courier New" w:hAnsi="Courier New" w:cs="Courier New"/>
                <w:sz w:val="20"/>
                <w:szCs w:val="20"/>
              </w:rPr>
              <w:t>Plaintiff alleges that</w:t>
            </w:r>
            <w:r w:rsidRPr="00C85D62">
              <w:rPr>
                <w:rFonts w:ascii="Courier New" w:hAnsi="Courier New" w:cs="Courier New"/>
                <w:sz w:val="24"/>
                <w:szCs w:val="24"/>
              </w:rPr>
              <w:t xml:space="preserve"> </w:t>
            </w:r>
            <w:r w:rsidRPr="00C85D62">
              <w:rPr>
                <w:rFonts w:ascii="Courier New" w:hAnsi="Courier New" w:cs="Courier New"/>
                <w:sz w:val="20"/>
                <w:szCs w:val="20"/>
              </w:rPr>
              <w:t xml:space="preserve">Defendants violated the federal securities laws by making materially false and misleading statements and omissions concerning the Contracts, KBR’s financial results, and the lack of internal controls related to the Contracts. </w:t>
            </w:r>
            <w:r w:rsidR="00742EC1">
              <w:rPr>
                <w:rFonts w:ascii="Courier New" w:hAnsi="Courier New" w:cs="Courier New"/>
                <w:sz w:val="20"/>
                <w:szCs w:val="20"/>
              </w:rPr>
              <w:t xml:space="preserve">It </w:t>
            </w:r>
            <w:r w:rsidR="00593A6F">
              <w:rPr>
                <w:rFonts w:ascii="Courier New" w:hAnsi="Courier New" w:cs="Courier New"/>
                <w:sz w:val="20"/>
                <w:szCs w:val="20"/>
              </w:rPr>
              <w:t xml:space="preserve">is </w:t>
            </w:r>
            <w:r w:rsidR="00593A6F" w:rsidRPr="00C85D62">
              <w:rPr>
                <w:rFonts w:ascii="Courier New" w:hAnsi="Courier New" w:cs="Courier New"/>
                <w:sz w:val="20"/>
                <w:szCs w:val="20"/>
              </w:rPr>
              <w:t>further</w:t>
            </w:r>
            <w:r w:rsidRPr="00C85D62">
              <w:rPr>
                <w:rFonts w:ascii="Courier New" w:hAnsi="Courier New" w:cs="Courier New"/>
                <w:sz w:val="20"/>
                <w:szCs w:val="20"/>
              </w:rPr>
              <w:t xml:space="preserve"> alleged that the price of KBR’s publicly traded common stock was artificially inflated as a result of Defendants’ allegedly false and misleading statements, and declined when the truth was revealed.</w:t>
            </w:r>
          </w:p>
          <w:p w:rsidR="001F179B" w:rsidRPr="00C85D62" w:rsidRDefault="001F179B" w:rsidP="00593A6F">
            <w:pPr>
              <w:autoSpaceDE w:val="0"/>
              <w:autoSpaceDN w:val="0"/>
              <w:adjustRightInd w:val="0"/>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7-25-2017</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to:</w:t>
            </w:r>
          </w:p>
          <w:p w:rsidR="00AC7559" w:rsidRPr="00C85D62" w:rsidRDefault="00AC7559" w:rsidP="00FD1C52">
            <w:pPr>
              <w:pStyle w:val="PlainText"/>
              <w:jc w:val="left"/>
              <w:rPr>
                <w:rFonts w:ascii="Courier New" w:hAnsi="Courier New" w:cs="Courier New"/>
                <w:b/>
                <w:noProof/>
                <w:sz w:val="20"/>
                <w:szCs w:val="20"/>
              </w:rPr>
            </w:pPr>
          </w:p>
          <w:p w:rsidR="00BA25BC" w:rsidRPr="00C85D62" w:rsidRDefault="00BA25BC" w:rsidP="002567DA">
            <w:pPr>
              <w:autoSpaceDE w:val="0"/>
              <w:autoSpaceDN w:val="0"/>
              <w:adjustRightInd w:val="0"/>
              <w:jc w:val="left"/>
              <w:rPr>
                <w:rFonts w:ascii="Courier New" w:hAnsi="Courier New" w:cs="Courier New"/>
                <w:b/>
                <w:bCs/>
                <w:sz w:val="16"/>
                <w:szCs w:val="16"/>
              </w:rPr>
            </w:pPr>
            <w:proofErr w:type="spellStart"/>
            <w:r w:rsidRPr="00C85D62">
              <w:rPr>
                <w:rFonts w:ascii="Courier New" w:hAnsi="Courier New" w:cs="Courier New"/>
                <w:b/>
                <w:bCs/>
                <w:sz w:val="16"/>
                <w:szCs w:val="16"/>
              </w:rPr>
              <w:t>Labaton</w:t>
            </w:r>
            <w:proofErr w:type="spellEnd"/>
            <w:r w:rsidRPr="00C85D62">
              <w:rPr>
                <w:rFonts w:ascii="Courier New" w:hAnsi="Courier New" w:cs="Courier New"/>
                <w:b/>
                <w:bCs/>
                <w:sz w:val="16"/>
                <w:szCs w:val="16"/>
              </w:rPr>
              <w:t xml:space="preserve"> </w:t>
            </w:r>
            <w:proofErr w:type="spellStart"/>
            <w:r w:rsidRPr="00C85D62">
              <w:rPr>
                <w:rFonts w:ascii="Courier New" w:hAnsi="Courier New" w:cs="Courier New"/>
                <w:b/>
                <w:bCs/>
                <w:sz w:val="16"/>
                <w:szCs w:val="16"/>
              </w:rPr>
              <w:t>Sucharow</w:t>
            </w:r>
            <w:proofErr w:type="spellEnd"/>
            <w:r w:rsidRPr="00C85D62">
              <w:rPr>
                <w:rFonts w:ascii="Courier New" w:hAnsi="Courier New" w:cs="Courier New"/>
                <w:b/>
                <w:bCs/>
                <w:sz w:val="16"/>
                <w:szCs w:val="16"/>
              </w:rPr>
              <w:t xml:space="preserve"> LLP</w:t>
            </w:r>
          </w:p>
          <w:p w:rsidR="00BA25BC" w:rsidRPr="00C85D62" w:rsidRDefault="00BA25BC" w:rsidP="002567DA">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Louis Gottlieb</w:t>
            </w:r>
          </w:p>
          <w:p w:rsidR="00BA25BC" w:rsidRPr="00C85D62" w:rsidRDefault="00BA25BC" w:rsidP="002567DA">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140 Broadway</w:t>
            </w:r>
          </w:p>
          <w:p w:rsidR="00BA25BC" w:rsidRPr="00C85D62" w:rsidRDefault="00BA25BC" w:rsidP="002567DA">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New York, NY 10005</w:t>
            </w:r>
          </w:p>
          <w:p w:rsidR="00BA25BC" w:rsidRPr="00C85D62" w:rsidRDefault="00BA25BC" w:rsidP="002567DA">
            <w:pPr>
              <w:autoSpaceDE w:val="0"/>
              <w:autoSpaceDN w:val="0"/>
              <w:adjustRightInd w:val="0"/>
              <w:jc w:val="left"/>
              <w:rPr>
                <w:rFonts w:ascii="Courier New" w:hAnsi="Courier New" w:cs="Courier New"/>
                <w:b/>
                <w:sz w:val="16"/>
                <w:szCs w:val="16"/>
              </w:rPr>
            </w:pPr>
          </w:p>
          <w:p w:rsidR="00BA25BC" w:rsidRPr="00C85D62" w:rsidRDefault="00BA25BC" w:rsidP="002567DA">
            <w:pPr>
              <w:autoSpaceDE w:val="0"/>
              <w:autoSpaceDN w:val="0"/>
              <w:adjustRightInd w:val="0"/>
              <w:jc w:val="left"/>
              <w:rPr>
                <w:rFonts w:ascii="Courier New" w:hAnsi="Courier New" w:cs="Courier New"/>
                <w:b/>
                <w:bCs/>
                <w:sz w:val="16"/>
                <w:szCs w:val="16"/>
              </w:rPr>
            </w:pPr>
            <w:r w:rsidRPr="00C85D62">
              <w:rPr>
                <w:rFonts w:ascii="Courier New" w:hAnsi="Courier New" w:cs="Courier New"/>
                <w:b/>
                <w:bCs/>
                <w:sz w:val="16"/>
                <w:szCs w:val="16"/>
              </w:rPr>
              <w:t xml:space="preserve">Bernstein </w:t>
            </w:r>
            <w:proofErr w:type="spellStart"/>
            <w:r w:rsidRPr="00C85D62">
              <w:rPr>
                <w:rFonts w:ascii="Courier New" w:hAnsi="Courier New" w:cs="Courier New"/>
                <w:b/>
                <w:bCs/>
                <w:sz w:val="16"/>
                <w:szCs w:val="16"/>
              </w:rPr>
              <w:t>Litowitz</w:t>
            </w:r>
            <w:proofErr w:type="spellEnd"/>
            <w:r w:rsidRPr="00C85D62">
              <w:rPr>
                <w:rFonts w:ascii="Courier New" w:hAnsi="Courier New" w:cs="Courier New"/>
                <w:b/>
                <w:bCs/>
                <w:sz w:val="16"/>
                <w:szCs w:val="16"/>
              </w:rPr>
              <w:t xml:space="preserve"> Berger &amp;</w:t>
            </w:r>
          </w:p>
          <w:p w:rsidR="00BA25BC" w:rsidRPr="00C85D62" w:rsidRDefault="00BA25BC" w:rsidP="002567DA">
            <w:pPr>
              <w:autoSpaceDE w:val="0"/>
              <w:autoSpaceDN w:val="0"/>
              <w:adjustRightInd w:val="0"/>
              <w:jc w:val="left"/>
              <w:rPr>
                <w:rFonts w:ascii="Courier New" w:hAnsi="Courier New" w:cs="Courier New"/>
                <w:b/>
                <w:bCs/>
                <w:sz w:val="16"/>
                <w:szCs w:val="16"/>
              </w:rPr>
            </w:pPr>
            <w:r w:rsidRPr="00C85D62">
              <w:rPr>
                <w:rFonts w:ascii="Courier New" w:hAnsi="Courier New" w:cs="Courier New"/>
                <w:b/>
                <w:bCs/>
                <w:sz w:val="16"/>
                <w:szCs w:val="16"/>
              </w:rPr>
              <w:t xml:space="preserve"> Grossmann LLP</w:t>
            </w:r>
          </w:p>
          <w:p w:rsidR="00BA25BC" w:rsidRPr="00C85D62" w:rsidRDefault="00BA25BC" w:rsidP="002567DA">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 xml:space="preserve">John </w:t>
            </w:r>
            <w:proofErr w:type="spellStart"/>
            <w:r w:rsidRPr="00C85D62">
              <w:rPr>
                <w:rFonts w:ascii="Courier New" w:hAnsi="Courier New" w:cs="Courier New"/>
                <w:b/>
                <w:sz w:val="16"/>
                <w:szCs w:val="16"/>
              </w:rPr>
              <w:t>Rizio</w:t>
            </w:r>
            <w:proofErr w:type="spellEnd"/>
            <w:r w:rsidRPr="00C85D62">
              <w:rPr>
                <w:rFonts w:ascii="Courier New" w:hAnsi="Courier New" w:cs="Courier New"/>
                <w:b/>
                <w:sz w:val="16"/>
                <w:szCs w:val="16"/>
              </w:rPr>
              <w:t>-Hamilton</w:t>
            </w:r>
          </w:p>
          <w:p w:rsidR="00BA25BC" w:rsidRPr="00C85D62" w:rsidRDefault="00BA25BC" w:rsidP="002567DA">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1251 Avenue of the Americas 44th Floor</w:t>
            </w:r>
          </w:p>
          <w:p w:rsidR="00BA25BC" w:rsidRPr="00C85D62" w:rsidRDefault="00BA25BC" w:rsidP="002567DA">
            <w:pPr>
              <w:pStyle w:val="PlainText"/>
              <w:jc w:val="left"/>
              <w:rPr>
                <w:rFonts w:ascii="Courier New" w:hAnsi="Courier New" w:cs="Courier New"/>
                <w:b/>
                <w:noProof/>
                <w:sz w:val="20"/>
                <w:szCs w:val="20"/>
              </w:rPr>
            </w:pPr>
            <w:r w:rsidRPr="00C85D62">
              <w:rPr>
                <w:rFonts w:ascii="Courier New" w:hAnsi="Courier New" w:cs="Courier New"/>
                <w:b/>
                <w:sz w:val="16"/>
                <w:szCs w:val="16"/>
              </w:rPr>
              <w:t>New York, NY 10020</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4F740E">
            <w:pPr>
              <w:pStyle w:val="PlainText"/>
              <w:rPr>
                <w:rFonts w:ascii="Courier New" w:hAnsi="Courier New" w:cs="Courier New"/>
                <w:b/>
                <w:sz w:val="20"/>
                <w:szCs w:val="20"/>
              </w:rPr>
            </w:pPr>
            <w:r w:rsidRPr="00C85D62">
              <w:rPr>
                <w:rFonts w:ascii="Courier New" w:hAnsi="Courier New" w:cs="Courier New"/>
                <w:b/>
                <w:sz w:val="20"/>
                <w:szCs w:val="20"/>
              </w:rPr>
              <w:t>3-25-2016</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12-CV-00403</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(E.D. Mich.)</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In re: Heating Control Panels</w:t>
            </w: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 xml:space="preserve">Re Defendants: Alps Electric Co., Ltd., Alps Electric (North America), Inc., and Alps Automotive Inc. (End </w:t>
            </w:r>
            <w:proofErr w:type="spellStart"/>
            <w:r w:rsidRPr="00C85D62">
              <w:rPr>
                <w:rFonts w:ascii="Courier New" w:hAnsi="Courier New" w:cs="Courier New"/>
                <w:b/>
                <w:sz w:val="20"/>
                <w:szCs w:val="20"/>
              </w:rPr>
              <w:t>Payor</w:t>
            </w:r>
            <w:proofErr w:type="spellEnd"/>
            <w:r w:rsidRPr="00C85D62">
              <w:rPr>
                <w:rFonts w:ascii="Courier New" w:hAnsi="Courier New" w:cs="Courier New"/>
                <w:b/>
                <w:sz w:val="20"/>
                <w:szCs w:val="20"/>
              </w:rPr>
              <w:t xml:space="preserve"> Plaintiff)</w:t>
            </w:r>
          </w:p>
          <w:p w:rsidR="00BA25BC" w:rsidRPr="00C85D62" w:rsidRDefault="00BA25BC" w:rsidP="00FD1C52">
            <w:pPr>
              <w:pStyle w:val="PlainText"/>
              <w:jc w:val="left"/>
              <w:rPr>
                <w:rFonts w:ascii="Courier New" w:hAnsi="Courier New" w:cs="Courier New"/>
                <w:sz w:val="20"/>
                <w:szCs w:val="20"/>
              </w:rPr>
            </w:pPr>
            <w:r w:rsidRPr="00C85D62">
              <w:rPr>
                <w:rFonts w:ascii="Courier New" w:hAnsi="Courier New" w:cs="Courier New"/>
                <w:sz w:val="20"/>
                <w:szCs w:val="20"/>
              </w:rPr>
              <w:t>Plaintiff alleges that Defendants engaged in a nearly decade-long conspiracy to unlawfully fix, artificially raise, maintain and/or stabilize prices, rig bids for, and allocate the market and customers in the U.S. for Heating Control Panels.</w:t>
            </w:r>
          </w:p>
          <w:p w:rsidR="00BA25BC" w:rsidRPr="00C85D62" w:rsidRDefault="00BA25BC" w:rsidP="00FD1C52">
            <w:pPr>
              <w:pStyle w:val="PlainText"/>
              <w:jc w:val="left"/>
              <w:rPr>
                <w:rFonts w:ascii="Courier New" w:hAnsi="Courier New" w:cs="Courier New"/>
                <w:b/>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call or fax:</w:t>
            </w:r>
          </w:p>
          <w:p w:rsidR="00BA25BC" w:rsidRPr="00C85D62" w:rsidRDefault="00BA25BC" w:rsidP="00FD1C52">
            <w:pPr>
              <w:pStyle w:val="PlainText"/>
              <w:jc w:val="left"/>
              <w:rPr>
                <w:rFonts w:ascii="Courier New" w:hAnsi="Courier New" w:cs="Courier New"/>
                <w:b/>
                <w:noProof/>
                <w:sz w:val="20"/>
                <w:szCs w:val="20"/>
              </w:rPr>
            </w:pP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E. Powel Miller</w:t>
            </w: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Adam T. Schanatz</w:t>
            </w: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The Miller Law Firm, P.C.</w:t>
            </w: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950 W.University Drive</w:t>
            </w: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Suite 300</w:t>
            </w: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Rochester, Michigan 48407</w:t>
            </w:r>
          </w:p>
          <w:p w:rsidR="00BA25BC" w:rsidRPr="00791338" w:rsidRDefault="00BA25BC" w:rsidP="00FD1C52">
            <w:pPr>
              <w:pStyle w:val="PlainText"/>
              <w:jc w:val="left"/>
              <w:rPr>
                <w:rFonts w:ascii="Courier New" w:hAnsi="Courier New" w:cs="Courier New"/>
                <w:b/>
                <w:noProof/>
                <w:sz w:val="16"/>
                <w:szCs w:val="16"/>
              </w:rPr>
            </w:pP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248 841-2200 (Ph.)</w:t>
            </w:r>
          </w:p>
          <w:p w:rsidR="00BA25BC" w:rsidRPr="00791338" w:rsidRDefault="00BA25BC" w:rsidP="00FD1C52">
            <w:pPr>
              <w:pStyle w:val="PlainText"/>
              <w:jc w:val="left"/>
              <w:rPr>
                <w:rFonts w:ascii="Courier New" w:hAnsi="Courier New" w:cs="Courier New"/>
                <w:b/>
                <w:noProof/>
                <w:sz w:val="16"/>
                <w:szCs w:val="16"/>
              </w:rPr>
            </w:pPr>
          </w:p>
          <w:p w:rsidR="00BA25BC" w:rsidRPr="00791338" w:rsidRDefault="00BA25BC" w:rsidP="00FD1C52">
            <w:pPr>
              <w:pStyle w:val="PlainText"/>
              <w:jc w:val="left"/>
              <w:rPr>
                <w:rFonts w:ascii="Courier New" w:hAnsi="Courier New" w:cs="Courier New"/>
                <w:b/>
                <w:noProof/>
                <w:sz w:val="16"/>
                <w:szCs w:val="16"/>
              </w:rPr>
            </w:pPr>
            <w:r w:rsidRPr="00791338">
              <w:rPr>
                <w:rFonts w:ascii="Courier New" w:hAnsi="Courier New" w:cs="Courier New"/>
                <w:b/>
                <w:noProof/>
                <w:sz w:val="16"/>
                <w:szCs w:val="16"/>
              </w:rPr>
              <w:t>248 652-2852 (Fax)</w:t>
            </w:r>
          </w:p>
          <w:p w:rsidR="00BA25BC" w:rsidRPr="00C85D62" w:rsidRDefault="00BA25BC" w:rsidP="00FD1C52">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5-26-2017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12-CV-2661</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(D. Az.)</w:t>
            </w:r>
          </w:p>
        </w:tc>
        <w:tc>
          <w:tcPr>
            <w:tcW w:w="5760" w:type="dxa"/>
          </w:tcPr>
          <w:p w:rsidR="00BA25BC" w:rsidRPr="00C85D62" w:rsidRDefault="00BA25BC" w:rsidP="00FD1C52">
            <w:pPr>
              <w:pStyle w:val="PlainText"/>
              <w:jc w:val="left"/>
              <w:rPr>
                <w:rFonts w:ascii="Courier New" w:hAnsi="Courier New" w:cs="Courier New"/>
                <w:b/>
                <w:sz w:val="20"/>
                <w:szCs w:val="20"/>
              </w:rPr>
            </w:pPr>
          </w:p>
          <w:p w:rsidR="00BA25BC" w:rsidRPr="00C85D62" w:rsidRDefault="00742EC1" w:rsidP="00FD1C52">
            <w:pPr>
              <w:pStyle w:val="PlainText"/>
              <w:jc w:val="left"/>
              <w:rPr>
                <w:rFonts w:ascii="Courier New" w:hAnsi="Courier New" w:cs="Courier New"/>
                <w:b/>
                <w:sz w:val="20"/>
                <w:szCs w:val="20"/>
              </w:rPr>
            </w:pPr>
            <w:r>
              <w:rPr>
                <w:rFonts w:ascii="Courier New" w:hAnsi="Courier New" w:cs="Courier New"/>
                <w:b/>
                <w:sz w:val="20"/>
                <w:szCs w:val="20"/>
              </w:rPr>
              <w:t>Michael Reid, et al.</w:t>
            </w:r>
            <w:r w:rsidR="00BA25BC" w:rsidRPr="00C85D62">
              <w:rPr>
                <w:rFonts w:ascii="Courier New" w:hAnsi="Courier New" w:cs="Courier New"/>
                <w:b/>
                <w:sz w:val="20"/>
                <w:szCs w:val="20"/>
              </w:rPr>
              <w:t xml:space="preserve"> v. I.C. Systems, Inc.</w:t>
            </w:r>
          </w:p>
          <w:p w:rsidR="00BA25BC" w:rsidRPr="00C85D62" w:rsidRDefault="00BA25BC" w:rsidP="00C07448">
            <w:pPr>
              <w:pStyle w:val="PlainText"/>
              <w:jc w:val="left"/>
              <w:rPr>
                <w:rFonts w:ascii="Courier New" w:hAnsi="Courier New" w:cs="Courier New"/>
                <w:b/>
                <w:sz w:val="20"/>
                <w:szCs w:val="20"/>
              </w:rPr>
            </w:pPr>
            <w:r w:rsidRPr="00C85D62">
              <w:rPr>
                <w:rFonts w:ascii="Courier New" w:hAnsi="Courier New" w:cs="Courier New"/>
                <w:sz w:val="20"/>
                <w:szCs w:val="20"/>
              </w:rPr>
              <w:t xml:space="preserve">Plaintiffs allege that Defendant violated the Telephone Consumer Protection Act by using an Automatic </w:t>
            </w:r>
            <w:r w:rsidR="00742EC1">
              <w:rPr>
                <w:rFonts w:ascii="Courier New" w:hAnsi="Courier New" w:cs="Courier New"/>
                <w:sz w:val="20"/>
                <w:szCs w:val="20"/>
              </w:rPr>
              <w:t>Telephone Dial</w:t>
            </w:r>
            <w:r w:rsidRPr="00C85D62">
              <w:rPr>
                <w:rFonts w:ascii="Courier New" w:hAnsi="Courier New" w:cs="Courier New"/>
                <w:sz w:val="20"/>
                <w:szCs w:val="20"/>
              </w:rPr>
              <w:t xml:space="preserve"> Systems, with or without a prerecorded or artificial voice message.  Defendant called cellular telephone numbers in I.C. System’s business records coded as a wrong number.</w:t>
            </w: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or call:</w:t>
            </w:r>
          </w:p>
          <w:p w:rsidR="00BA25BC" w:rsidRPr="00C85D62" w:rsidRDefault="00BA25BC" w:rsidP="00FD1C52">
            <w:pPr>
              <w:pStyle w:val="PlainText"/>
              <w:jc w:val="left"/>
              <w:rPr>
                <w:rFonts w:ascii="Courier New" w:hAnsi="Courier New" w:cs="Courier New"/>
                <w:b/>
                <w:noProof/>
                <w:sz w:val="16"/>
                <w:szCs w:val="16"/>
              </w:rPr>
            </w:pPr>
          </w:p>
          <w:p w:rsidR="00BA25BC" w:rsidRPr="00C85D62" w:rsidRDefault="00BA25BC" w:rsidP="00741DFC">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 xml:space="preserve">Joshua B. </w:t>
            </w:r>
            <w:proofErr w:type="spellStart"/>
            <w:r w:rsidRPr="00C85D62">
              <w:rPr>
                <w:rFonts w:ascii="Courier New" w:hAnsi="Courier New" w:cs="Courier New"/>
                <w:b/>
                <w:sz w:val="16"/>
                <w:szCs w:val="16"/>
              </w:rPr>
              <w:t>Swigart</w:t>
            </w:r>
            <w:proofErr w:type="spellEnd"/>
          </w:p>
          <w:p w:rsidR="00BA25BC" w:rsidRPr="00C85D62" w:rsidRDefault="00BA25BC" w:rsidP="00741DFC">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 xml:space="preserve">David J. </w:t>
            </w:r>
            <w:proofErr w:type="spellStart"/>
            <w:r w:rsidRPr="00C85D62">
              <w:rPr>
                <w:rFonts w:ascii="Courier New" w:hAnsi="Courier New" w:cs="Courier New"/>
                <w:b/>
                <w:sz w:val="16"/>
                <w:szCs w:val="16"/>
              </w:rPr>
              <w:t>McGlothlin</w:t>
            </w:r>
            <w:proofErr w:type="spellEnd"/>
          </w:p>
          <w:p w:rsidR="00BA25BC" w:rsidRPr="00C85D62" w:rsidRDefault="00BA25BC" w:rsidP="00741DFC">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 xml:space="preserve">Hyde &amp; </w:t>
            </w:r>
            <w:proofErr w:type="spellStart"/>
            <w:r w:rsidRPr="00C85D62">
              <w:rPr>
                <w:rFonts w:ascii="Courier New" w:hAnsi="Courier New" w:cs="Courier New"/>
                <w:b/>
                <w:sz w:val="16"/>
                <w:szCs w:val="16"/>
              </w:rPr>
              <w:t>Swigart</w:t>
            </w:r>
            <w:proofErr w:type="spellEnd"/>
          </w:p>
          <w:p w:rsidR="00BA25BC" w:rsidRPr="00C85D62" w:rsidRDefault="00BA25BC" w:rsidP="00741DFC">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2633 E. Indian School Road Suite 460</w:t>
            </w:r>
          </w:p>
          <w:p w:rsidR="00BA25BC" w:rsidRPr="00C85D62" w:rsidRDefault="00BA25BC" w:rsidP="00741DFC">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Phoenix, AZ 85016</w:t>
            </w:r>
          </w:p>
          <w:p w:rsidR="00BA25BC" w:rsidRPr="00C85D62" w:rsidRDefault="00BA25BC" w:rsidP="00741DFC">
            <w:pPr>
              <w:autoSpaceDE w:val="0"/>
              <w:autoSpaceDN w:val="0"/>
              <w:adjustRightInd w:val="0"/>
              <w:jc w:val="left"/>
              <w:rPr>
                <w:rFonts w:ascii="Courier New" w:hAnsi="Courier New" w:cs="Courier New"/>
                <w:b/>
                <w:sz w:val="16"/>
                <w:szCs w:val="16"/>
              </w:rPr>
            </w:pPr>
          </w:p>
          <w:p w:rsidR="00BA25BC" w:rsidRPr="00C85D62" w:rsidRDefault="00BA25BC" w:rsidP="00741DFC">
            <w:pPr>
              <w:autoSpaceDE w:val="0"/>
              <w:autoSpaceDN w:val="0"/>
              <w:adjustRightInd w:val="0"/>
              <w:jc w:val="left"/>
              <w:rPr>
                <w:rFonts w:ascii="Courier New" w:hAnsi="Courier New" w:cs="Courier New"/>
                <w:b/>
                <w:sz w:val="16"/>
                <w:szCs w:val="16"/>
              </w:rPr>
            </w:pPr>
            <w:r w:rsidRPr="00C85D62">
              <w:rPr>
                <w:rFonts w:ascii="Courier New" w:hAnsi="Courier New" w:cs="Courier New"/>
                <w:b/>
                <w:sz w:val="16"/>
                <w:szCs w:val="16"/>
              </w:rPr>
              <w:t>602 265-3332 (Ph.)</w:t>
            </w:r>
          </w:p>
          <w:p w:rsidR="00BA25BC" w:rsidRDefault="00BA25BC" w:rsidP="003A0397">
            <w:pPr>
              <w:pStyle w:val="PlainText"/>
              <w:jc w:val="left"/>
              <w:rPr>
                <w:rFonts w:ascii="Courier New" w:hAnsi="Courier New" w:cs="Courier New"/>
                <w:b/>
                <w:noProof/>
                <w:sz w:val="20"/>
                <w:szCs w:val="20"/>
              </w:rPr>
            </w:pPr>
          </w:p>
          <w:p w:rsidR="001F179B" w:rsidRDefault="001F179B" w:rsidP="003A0397">
            <w:pPr>
              <w:pStyle w:val="PlainText"/>
              <w:jc w:val="left"/>
              <w:rPr>
                <w:rFonts w:ascii="Courier New" w:hAnsi="Courier New" w:cs="Courier New"/>
                <w:b/>
                <w:noProof/>
                <w:sz w:val="20"/>
                <w:szCs w:val="20"/>
              </w:rPr>
            </w:pPr>
          </w:p>
          <w:p w:rsidR="001F179B" w:rsidRDefault="001F179B" w:rsidP="003A0397">
            <w:pPr>
              <w:pStyle w:val="PlainText"/>
              <w:jc w:val="left"/>
              <w:rPr>
                <w:rFonts w:ascii="Courier New" w:hAnsi="Courier New" w:cs="Courier New"/>
                <w:b/>
                <w:noProof/>
                <w:sz w:val="20"/>
                <w:szCs w:val="20"/>
              </w:rPr>
            </w:pPr>
          </w:p>
          <w:p w:rsidR="001F179B" w:rsidRPr="00C85D62" w:rsidRDefault="001F179B" w:rsidP="003A0397">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5-26-2017</w:t>
            </w:r>
          </w:p>
          <w:p w:rsidR="00BA25BC" w:rsidRPr="00C85D62" w:rsidRDefault="00BA25BC" w:rsidP="00FD1C52">
            <w:pPr>
              <w:pStyle w:val="PlainText"/>
              <w:rPr>
                <w:rFonts w:ascii="Courier New" w:hAnsi="Courier New" w:cs="Courier New"/>
                <w:b/>
                <w:sz w:val="20"/>
                <w:szCs w:val="20"/>
              </w:rPr>
            </w:pPr>
          </w:p>
        </w:tc>
        <w:tc>
          <w:tcPr>
            <w:tcW w:w="1710" w:type="dxa"/>
          </w:tcPr>
          <w:p w:rsidR="00BA25BC" w:rsidRPr="00C85D62" w:rsidRDefault="00BA25BC" w:rsidP="00FD1C52">
            <w:pPr>
              <w:pStyle w:val="PlainText"/>
              <w:rPr>
                <w:rFonts w:ascii="Courier New" w:hAnsi="Courier New" w:cs="Courier New"/>
                <w:b/>
                <w:sz w:val="20"/>
                <w:szCs w:val="20"/>
              </w:rPr>
            </w:pPr>
          </w:p>
          <w:p w:rsidR="00BA25BC"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14-CV-24009</w:t>
            </w:r>
          </w:p>
          <w:p w:rsidR="00BA25BC" w:rsidRPr="00C85D62" w:rsidRDefault="00BA25BC" w:rsidP="00FD1C52">
            <w:pPr>
              <w:pStyle w:val="PlainText"/>
              <w:rPr>
                <w:rFonts w:ascii="Courier New" w:hAnsi="Courier New" w:cs="Courier New"/>
                <w:b/>
                <w:sz w:val="20"/>
                <w:szCs w:val="20"/>
              </w:rPr>
            </w:pP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(S.D. Fla.)</w:t>
            </w:r>
          </w:p>
        </w:tc>
        <w:tc>
          <w:tcPr>
            <w:tcW w:w="5760" w:type="dxa"/>
          </w:tcPr>
          <w:p w:rsidR="00BA25BC" w:rsidRPr="00C85D62" w:rsidRDefault="00BA25BC" w:rsidP="00FD1C52">
            <w:pPr>
              <w:pStyle w:val="PlainText"/>
              <w:jc w:val="left"/>
              <w:rPr>
                <w:rFonts w:ascii="Courier New" w:hAnsi="Courier New" w:cs="Courier New"/>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 xml:space="preserve">In re: </w:t>
            </w:r>
            <w:proofErr w:type="spellStart"/>
            <w:r w:rsidRPr="00C85D62">
              <w:rPr>
                <w:rFonts w:ascii="Courier New" w:hAnsi="Courier New" w:cs="Courier New"/>
                <w:b/>
                <w:sz w:val="20"/>
                <w:szCs w:val="20"/>
              </w:rPr>
              <w:t>Takata</w:t>
            </w:r>
            <w:proofErr w:type="spellEnd"/>
            <w:r w:rsidRPr="00C85D62">
              <w:rPr>
                <w:rFonts w:ascii="Courier New" w:hAnsi="Courier New" w:cs="Courier New"/>
                <w:b/>
                <w:sz w:val="20"/>
                <w:szCs w:val="20"/>
              </w:rPr>
              <w:t xml:space="preserve"> Airbag Products Liability Litigation</w:t>
            </w: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Re Defendants: Toyota Motor Corporation, Toyota Motor Sales, U.S.A., Inc., Toyota Motor North America, Inc., Toyota Motor Engineering &amp; Manufacturing North America, Inc.</w:t>
            </w:r>
            <w:r>
              <w:rPr>
                <w:rFonts w:ascii="Courier New" w:hAnsi="Courier New" w:cs="Courier New"/>
                <w:b/>
                <w:sz w:val="20"/>
                <w:szCs w:val="20"/>
              </w:rPr>
              <w:t xml:space="preserve">, Mazda Motor Corporation and Mazda Motor of America, Inc. d/b/a Mazda North American Operations, BMW of North America, LC and BMW Manufacturing Co., LLC, and </w:t>
            </w:r>
            <w:proofErr w:type="spellStart"/>
            <w:r>
              <w:rPr>
                <w:rFonts w:ascii="Courier New" w:hAnsi="Courier New" w:cs="Courier New"/>
                <w:b/>
                <w:sz w:val="20"/>
                <w:szCs w:val="20"/>
              </w:rPr>
              <w:t>Bayerische</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Motoren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Werke</w:t>
            </w:r>
            <w:proofErr w:type="spellEnd"/>
            <w:r>
              <w:rPr>
                <w:rFonts w:ascii="Courier New" w:hAnsi="Courier New" w:cs="Courier New"/>
                <w:b/>
                <w:sz w:val="20"/>
                <w:szCs w:val="20"/>
              </w:rPr>
              <w:t xml:space="preserve"> AG, Subaru of America, Inc., and Fuji Heavy Industries Ltd. (currently known as Subaru Corporation) (collectively, “Defendants”)</w:t>
            </w:r>
          </w:p>
          <w:p w:rsidR="00BA25BC" w:rsidRPr="00C85D62" w:rsidRDefault="00BA25BC" w:rsidP="00056B4F">
            <w:pPr>
              <w:pStyle w:val="PlainText"/>
              <w:jc w:val="left"/>
              <w:rPr>
                <w:rFonts w:ascii="Courier New" w:hAnsi="Courier New" w:cs="Courier New"/>
                <w:sz w:val="20"/>
                <w:szCs w:val="20"/>
              </w:rPr>
            </w:pPr>
            <w:r w:rsidRPr="00C85D62">
              <w:rPr>
                <w:rFonts w:ascii="Courier New" w:hAnsi="Courier New" w:cs="Courier New"/>
                <w:sz w:val="20"/>
                <w:szCs w:val="20"/>
              </w:rPr>
              <w:t xml:space="preserve">Plaintiff alleges that certain automotive companies, including Toyota, manufactured, distributed, or sold certain vehicles containing allegedly defective </w:t>
            </w:r>
            <w:proofErr w:type="spellStart"/>
            <w:r w:rsidRPr="00C85D62">
              <w:rPr>
                <w:rFonts w:ascii="Courier New" w:hAnsi="Courier New" w:cs="Courier New"/>
                <w:sz w:val="20"/>
                <w:szCs w:val="20"/>
              </w:rPr>
              <w:t>Takata</w:t>
            </w:r>
            <w:proofErr w:type="spellEnd"/>
            <w:r w:rsidRPr="00C85D62">
              <w:rPr>
                <w:rFonts w:ascii="Courier New" w:hAnsi="Courier New" w:cs="Courier New"/>
                <w:sz w:val="20"/>
                <w:szCs w:val="20"/>
              </w:rPr>
              <w:t xml:space="preserve"> airbag inflators manufactured by Defendants </w:t>
            </w:r>
            <w:proofErr w:type="spellStart"/>
            <w:r w:rsidRPr="00C85D62">
              <w:rPr>
                <w:rFonts w:ascii="Courier New" w:hAnsi="Courier New" w:cs="Courier New"/>
                <w:sz w:val="20"/>
                <w:szCs w:val="20"/>
              </w:rPr>
              <w:t>Takata</w:t>
            </w:r>
            <w:proofErr w:type="spellEnd"/>
            <w:r w:rsidRPr="00C85D62">
              <w:rPr>
                <w:rFonts w:ascii="Courier New" w:hAnsi="Courier New" w:cs="Courier New"/>
                <w:sz w:val="20"/>
                <w:szCs w:val="20"/>
              </w:rPr>
              <w:t xml:space="preserve"> Corporation and TK Holdings, Inc. that allegedly could, upon deployment, rupture and expel debris or shrapnel into the occupant compartment and/or otherwise affect the airbag’s deployment, and that the plaintiffs sustained economic losses as a result thereof.</w:t>
            </w:r>
          </w:p>
          <w:p w:rsidR="00BA25BC" w:rsidRPr="00C85D62" w:rsidRDefault="00BA25BC" w:rsidP="00056B4F">
            <w:pPr>
              <w:pStyle w:val="PlainText"/>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 xml:space="preserve">For more information write, call or e-mail: </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758D5">
            <w:pPr>
              <w:pStyle w:val="PlainText"/>
              <w:jc w:val="left"/>
              <w:rPr>
                <w:rFonts w:ascii="Courier New" w:hAnsi="Courier New" w:cs="Courier New"/>
                <w:b/>
                <w:noProof/>
                <w:sz w:val="16"/>
                <w:szCs w:val="16"/>
              </w:rPr>
            </w:pPr>
            <w:r w:rsidRPr="00C85D62">
              <w:rPr>
                <w:rFonts w:ascii="Courier New" w:hAnsi="Courier New" w:cs="Courier New"/>
                <w:b/>
                <w:noProof/>
                <w:sz w:val="16"/>
                <w:szCs w:val="16"/>
              </w:rPr>
              <w:t>David Boies</w:t>
            </w:r>
          </w:p>
          <w:p w:rsidR="00BA25BC" w:rsidRPr="00C85D62" w:rsidRDefault="00BA25BC" w:rsidP="00F758D5">
            <w:pPr>
              <w:pStyle w:val="PlainText"/>
              <w:jc w:val="left"/>
              <w:rPr>
                <w:rFonts w:ascii="Courier New" w:hAnsi="Courier New" w:cs="Courier New"/>
                <w:b/>
                <w:noProof/>
                <w:sz w:val="16"/>
                <w:szCs w:val="16"/>
              </w:rPr>
            </w:pPr>
            <w:r w:rsidRPr="00C85D62">
              <w:rPr>
                <w:rFonts w:ascii="Courier New" w:hAnsi="Courier New" w:cs="Courier New"/>
                <w:b/>
                <w:noProof/>
                <w:sz w:val="16"/>
                <w:szCs w:val="16"/>
              </w:rPr>
              <w:t xml:space="preserve">BOIES, SCHILLER &amp;  </w:t>
            </w:r>
          </w:p>
          <w:p w:rsidR="00BA25BC" w:rsidRPr="00C85D62" w:rsidRDefault="00BA25BC" w:rsidP="00F758D5">
            <w:pPr>
              <w:pStyle w:val="PlainText"/>
              <w:jc w:val="left"/>
              <w:rPr>
                <w:rFonts w:ascii="Courier New" w:hAnsi="Courier New" w:cs="Courier New"/>
                <w:b/>
                <w:noProof/>
                <w:sz w:val="16"/>
                <w:szCs w:val="16"/>
              </w:rPr>
            </w:pPr>
            <w:r w:rsidRPr="00C85D62">
              <w:rPr>
                <w:rFonts w:ascii="Courier New" w:hAnsi="Courier New" w:cs="Courier New"/>
                <w:b/>
                <w:noProof/>
                <w:sz w:val="16"/>
                <w:szCs w:val="16"/>
              </w:rPr>
              <w:t xml:space="preserve"> FLEXNER, L.L.P.</w:t>
            </w:r>
          </w:p>
          <w:p w:rsidR="00BA25BC" w:rsidRPr="00C85D62" w:rsidRDefault="00BA25BC" w:rsidP="00F758D5">
            <w:pPr>
              <w:pStyle w:val="PlainText"/>
              <w:jc w:val="left"/>
              <w:rPr>
                <w:rFonts w:ascii="Courier New" w:hAnsi="Courier New" w:cs="Courier New"/>
                <w:b/>
                <w:noProof/>
                <w:sz w:val="16"/>
                <w:szCs w:val="16"/>
              </w:rPr>
            </w:pPr>
            <w:r w:rsidRPr="00C85D62">
              <w:rPr>
                <w:rFonts w:ascii="Courier New" w:hAnsi="Courier New" w:cs="Courier New"/>
                <w:b/>
                <w:noProof/>
                <w:sz w:val="16"/>
                <w:szCs w:val="16"/>
              </w:rPr>
              <w:t>575 Lexington Avenue</w:t>
            </w:r>
          </w:p>
          <w:p w:rsidR="00BA25BC" w:rsidRDefault="00BA25BC" w:rsidP="00F758D5">
            <w:pPr>
              <w:pStyle w:val="PlainText"/>
              <w:jc w:val="left"/>
              <w:rPr>
                <w:rFonts w:ascii="Courier New" w:hAnsi="Courier New" w:cs="Courier New"/>
                <w:b/>
                <w:noProof/>
                <w:sz w:val="16"/>
                <w:szCs w:val="16"/>
              </w:rPr>
            </w:pPr>
            <w:r w:rsidRPr="00C85D62">
              <w:rPr>
                <w:rFonts w:ascii="Courier New" w:hAnsi="Courier New" w:cs="Courier New"/>
                <w:b/>
                <w:noProof/>
                <w:sz w:val="16"/>
                <w:szCs w:val="16"/>
              </w:rPr>
              <w:t>New York, NY 10022</w:t>
            </w:r>
          </w:p>
          <w:p w:rsidR="00AC7559" w:rsidRPr="00C85D62" w:rsidRDefault="00AC7559" w:rsidP="00F758D5">
            <w:pPr>
              <w:pStyle w:val="PlainText"/>
              <w:jc w:val="left"/>
              <w:rPr>
                <w:rFonts w:ascii="Courier New" w:hAnsi="Courier New" w:cs="Courier New"/>
                <w:b/>
                <w:noProof/>
                <w:sz w:val="16"/>
                <w:szCs w:val="16"/>
              </w:rPr>
            </w:pPr>
          </w:p>
          <w:p w:rsidR="00BA25BC" w:rsidRPr="00C85D62" w:rsidRDefault="00BA25BC" w:rsidP="00F758D5">
            <w:pPr>
              <w:pStyle w:val="PlainText"/>
              <w:jc w:val="left"/>
              <w:rPr>
                <w:rFonts w:ascii="Courier New" w:hAnsi="Courier New" w:cs="Courier New"/>
                <w:b/>
                <w:noProof/>
                <w:sz w:val="16"/>
                <w:szCs w:val="16"/>
              </w:rPr>
            </w:pPr>
            <w:r w:rsidRPr="00C85D62">
              <w:rPr>
                <w:rFonts w:ascii="Courier New" w:hAnsi="Courier New" w:cs="Courier New"/>
                <w:b/>
                <w:noProof/>
                <w:sz w:val="16"/>
                <w:szCs w:val="16"/>
              </w:rPr>
              <w:t>305 539-8400 (Ph.)</w:t>
            </w:r>
          </w:p>
          <w:p w:rsidR="00BA25BC" w:rsidRPr="00C85D62" w:rsidRDefault="00BA25BC" w:rsidP="00F758D5">
            <w:pPr>
              <w:pStyle w:val="PlainText"/>
              <w:jc w:val="left"/>
              <w:rPr>
                <w:rFonts w:ascii="Courier New" w:hAnsi="Courier New" w:cs="Courier New"/>
                <w:b/>
                <w:noProof/>
                <w:sz w:val="16"/>
                <w:szCs w:val="16"/>
              </w:rPr>
            </w:pPr>
          </w:p>
          <w:p w:rsidR="00BA25BC" w:rsidRPr="00C85D62" w:rsidRDefault="00ED5A43" w:rsidP="00F758D5">
            <w:pPr>
              <w:pStyle w:val="PlainText"/>
              <w:jc w:val="left"/>
              <w:rPr>
                <w:rFonts w:ascii="Courier New" w:hAnsi="Courier New" w:cs="Courier New"/>
                <w:b/>
                <w:noProof/>
                <w:sz w:val="16"/>
                <w:szCs w:val="16"/>
              </w:rPr>
            </w:pPr>
            <w:hyperlink r:id="rId13" w:history="1">
              <w:r w:rsidR="00BA25BC" w:rsidRPr="00C85D62">
                <w:rPr>
                  <w:rStyle w:val="Hyperlink"/>
                  <w:rFonts w:ascii="Courier New" w:hAnsi="Courier New" w:cs="Courier New"/>
                  <w:b/>
                  <w:noProof/>
                  <w:sz w:val="16"/>
                  <w:szCs w:val="16"/>
                </w:rPr>
                <w:t>dboies@bsfllp.com</w:t>
              </w:r>
            </w:hyperlink>
          </w:p>
          <w:p w:rsidR="00BA25BC" w:rsidRPr="00C85D62" w:rsidRDefault="00BA25BC" w:rsidP="00F758D5">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5-26-2017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14-CV-0182</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(W.D. Okla.)</w:t>
            </w:r>
          </w:p>
        </w:tc>
        <w:tc>
          <w:tcPr>
            <w:tcW w:w="5760" w:type="dxa"/>
          </w:tcPr>
          <w:p w:rsidR="00BA25BC" w:rsidRPr="00C85D62" w:rsidRDefault="00BA25BC" w:rsidP="00FD1C52">
            <w:pPr>
              <w:pStyle w:val="PlainText"/>
              <w:jc w:val="left"/>
              <w:rPr>
                <w:rFonts w:ascii="Courier New" w:hAnsi="Courier New" w:cs="Courier New"/>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Stamps Brothers Oil &amp; Gas, LLC v. Continental Resources, Inc.,</w:t>
            </w:r>
          </w:p>
          <w:p w:rsidR="00BA25BC" w:rsidRDefault="00BA25BC" w:rsidP="003A0397">
            <w:pPr>
              <w:pStyle w:val="PlainText"/>
              <w:jc w:val="left"/>
              <w:rPr>
                <w:rFonts w:ascii="Courier New" w:hAnsi="Courier New" w:cs="Courier New"/>
                <w:sz w:val="20"/>
                <w:szCs w:val="20"/>
              </w:rPr>
            </w:pPr>
            <w:r w:rsidRPr="00C85D62">
              <w:rPr>
                <w:rFonts w:ascii="Courier New" w:hAnsi="Courier New" w:cs="Courier New"/>
                <w:sz w:val="20"/>
                <w:szCs w:val="20"/>
              </w:rPr>
              <w:t>Plaintiff alleges that Defendant failed to calculate and pay interest owed pursuant to the Oklahoma Production Revenue Standards Act, when the first payment of royalties and/or overriding royalties occurred more than 6 months after the date of first sale of production from the Class Wells.</w:t>
            </w:r>
          </w:p>
          <w:p w:rsidR="00BA25BC" w:rsidRPr="00C85D62" w:rsidRDefault="00BA25BC" w:rsidP="003A0397">
            <w:pPr>
              <w:pStyle w:val="PlainText"/>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8-7-2017</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to:</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Mark A. Wolfe</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Pate &amp; Wolfe</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1900 N.W. Expressway</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 xml:space="preserve">Suite 1300 </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Oklahoma City, OK 73118</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5-26-2017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14-CV-01224</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(N.D. Cal.)</w:t>
            </w:r>
          </w:p>
        </w:tc>
        <w:tc>
          <w:tcPr>
            <w:tcW w:w="5760" w:type="dxa"/>
          </w:tcPr>
          <w:p w:rsidR="00BA25BC" w:rsidRPr="00C85D62" w:rsidRDefault="00BA25BC" w:rsidP="00FD1C52">
            <w:pPr>
              <w:pStyle w:val="PlainText"/>
              <w:jc w:val="left"/>
              <w:rPr>
                <w:rFonts w:ascii="Courier New" w:hAnsi="Courier New" w:cs="Courier New"/>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 xml:space="preserve">In re: </w:t>
            </w:r>
            <w:proofErr w:type="spellStart"/>
            <w:r w:rsidRPr="00C85D62">
              <w:rPr>
                <w:rFonts w:ascii="Courier New" w:hAnsi="Courier New" w:cs="Courier New"/>
                <w:b/>
                <w:sz w:val="20"/>
                <w:szCs w:val="20"/>
              </w:rPr>
              <w:t>Geron</w:t>
            </w:r>
            <w:proofErr w:type="spellEnd"/>
            <w:r w:rsidRPr="00C85D62">
              <w:rPr>
                <w:rFonts w:ascii="Courier New" w:hAnsi="Courier New" w:cs="Courier New"/>
                <w:b/>
                <w:sz w:val="20"/>
                <w:szCs w:val="20"/>
              </w:rPr>
              <w:t xml:space="preserve"> Corp. Security Litigation</w:t>
            </w:r>
          </w:p>
          <w:p w:rsidR="00BA25BC" w:rsidRPr="00C85D62" w:rsidRDefault="00BA25BC" w:rsidP="00C80E63">
            <w:pPr>
              <w:pStyle w:val="PlainText"/>
              <w:jc w:val="left"/>
              <w:rPr>
                <w:rFonts w:ascii="Courier New" w:hAnsi="Courier New" w:cs="Courier New"/>
                <w:sz w:val="20"/>
                <w:szCs w:val="20"/>
              </w:rPr>
            </w:pPr>
            <w:r w:rsidRPr="00C85D62">
              <w:rPr>
                <w:rFonts w:ascii="Courier New" w:hAnsi="Courier New" w:cs="Courier New"/>
                <w:sz w:val="20"/>
                <w:szCs w:val="20"/>
              </w:rPr>
              <w:t xml:space="preserve">Plaintiff alleges that Defendants violated the Securities Exchange Act of 1934 by making three categories of false and misleading statements during the class Period: (a) Prior to March 2013, Defendants failed to disclose the full extent of the liver abnormalities observed in patents enrolled in the company’s phase 2a trial designed to test its telomerase inhibitor, </w:t>
            </w:r>
            <w:proofErr w:type="spellStart"/>
            <w:r w:rsidRPr="00C85D62">
              <w:rPr>
                <w:rFonts w:ascii="Courier New" w:hAnsi="Courier New" w:cs="Courier New"/>
                <w:sz w:val="20"/>
                <w:szCs w:val="20"/>
              </w:rPr>
              <w:t>imetelstat</w:t>
            </w:r>
            <w:proofErr w:type="spellEnd"/>
            <w:r w:rsidRPr="00C85D62">
              <w:rPr>
                <w:rFonts w:ascii="Courier New" w:hAnsi="Courier New" w:cs="Courier New"/>
                <w:sz w:val="20"/>
                <w:szCs w:val="20"/>
              </w:rPr>
              <w:t xml:space="preserve">, in patents with Essential </w:t>
            </w:r>
            <w:proofErr w:type="spellStart"/>
            <w:r w:rsidRPr="00C85D62">
              <w:rPr>
                <w:rFonts w:ascii="Courier New" w:hAnsi="Courier New" w:cs="Courier New"/>
                <w:sz w:val="20"/>
                <w:szCs w:val="20"/>
              </w:rPr>
              <w:t>Thrombocythemia</w:t>
            </w:r>
            <w:proofErr w:type="spellEnd"/>
            <w:r w:rsidRPr="00C85D62">
              <w:rPr>
                <w:rFonts w:ascii="Courier New" w:hAnsi="Courier New" w:cs="Courier New"/>
                <w:sz w:val="20"/>
                <w:szCs w:val="20"/>
              </w:rPr>
              <w:t xml:space="preserve"> and Polycythemia Vera (the “ET Trial”); (b) Defendants falsely represented that the Company was continuing to follow all patients previously enrolled in the ET Trial when in fact many patients had left the ET Trial and were no longer being followed; and (c) Defendants misrepresented that </w:t>
            </w:r>
            <w:proofErr w:type="spellStart"/>
            <w:r w:rsidRPr="00C85D62">
              <w:rPr>
                <w:rFonts w:ascii="Courier New" w:hAnsi="Courier New" w:cs="Courier New"/>
                <w:sz w:val="20"/>
                <w:szCs w:val="20"/>
              </w:rPr>
              <w:t>imetelstat</w:t>
            </w:r>
            <w:proofErr w:type="spellEnd"/>
            <w:r w:rsidRPr="00C85D62">
              <w:rPr>
                <w:rFonts w:ascii="Courier New" w:hAnsi="Courier New" w:cs="Courier New"/>
                <w:sz w:val="20"/>
                <w:szCs w:val="20"/>
              </w:rPr>
              <w:t xml:space="preserve"> was well tolerated and did not appear to worsen over time when Defendants were not aware whether </w:t>
            </w:r>
            <w:proofErr w:type="spellStart"/>
            <w:r w:rsidRPr="00C85D62">
              <w:rPr>
                <w:rFonts w:ascii="Courier New" w:hAnsi="Courier New" w:cs="Courier New"/>
                <w:sz w:val="20"/>
                <w:szCs w:val="20"/>
              </w:rPr>
              <w:t>imetelstat</w:t>
            </w:r>
            <w:proofErr w:type="spellEnd"/>
            <w:r w:rsidRPr="00C85D62">
              <w:rPr>
                <w:rFonts w:ascii="Courier New" w:hAnsi="Courier New" w:cs="Courier New"/>
                <w:sz w:val="20"/>
                <w:szCs w:val="20"/>
              </w:rPr>
              <w:t xml:space="preserve"> was well tolerated or worsening in patients who had left the ET Trial because those patients were no longer being followed.  As alleged in the Complaint, on 3-12-2014, the FDA placed a clinical hold on the </w:t>
            </w:r>
            <w:r w:rsidR="00F42D4B">
              <w:rPr>
                <w:rFonts w:ascii="Courier New" w:hAnsi="Courier New" w:cs="Courier New"/>
                <w:sz w:val="20"/>
                <w:szCs w:val="20"/>
              </w:rPr>
              <w:t>Investing New Drug (</w:t>
            </w:r>
            <w:r w:rsidRPr="00C85D62">
              <w:rPr>
                <w:rFonts w:ascii="Courier New" w:hAnsi="Courier New" w:cs="Courier New"/>
                <w:sz w:val="20"/>
                <w:szCs w:val="20"/>
              </w:rPr>
              <w:t>IND</w:t>
            </w:r>
            <w:r w:rsidR="00F42D4B">
              <w:rPr>
                <w:rFonts w:ascii="Courier New" w:hAnsi="Courier New" w:cs="Courier New"/>
                <w:sz w:val="20"/>
                <w:szCs w:val="20"/>
              </w:rPr>
              <w:t>)</w:t>
            </w:r>
            <w:r w:rsidRPr="00C85D62">
              <w:rPr>
                <w:rFonts w:ascii="Courier New" w:hAnsi="Courier New" w:cs="Courier New"/>
                <w:sz w:val="20"/>
                <w:szCs w:val="20"/>
              </w:rPr>
              <w:t xml:space="preserve"> for </w:t>
            </w:r>
            <w:proofErr w:type="spellStart"/>
            <w:r w:rsidRPr="00C85D62">
              <w:rPr>
                <w:rFonts w:ascii="Courier New" w:hAnsi="Courier New" w:cs="Courier New"/>
                <w:sz w:val="20"/>
                <w:szCs w:val="20"/>
              </w:rPr>
              <w:t>imetelstat</w:t>
            </w:r>
            <w:proofErr w:type="spellEnd"/>
            <w:r w:rsidRPr="00C85D62">
              <w:rPr>
                <w:rFonts w:ascii="Courier New" w:hAnsi="Courier New" w:cs="Courier New"/>
                <w:sz w:val="20"/>
                <w:szCs w:val="20"/>
              </w:rPr>
              <w:t xml:space="preserve"> due to the occurrence of persistent low-grade liver function test (LFT) abnormalities observed in the ET trial and the potential risk of chronic liver injury following long-term exposure to </w:t>
            </w:r>
            <w:proofErr w:type="spellStart"/>
            <w:r w:rsidRPr="00C85D62">
              <w:rPr>
                <w:rFonts w:ascii="Courier New" w:hAnsi="Courier New" w:cs="Courier New"/>
                <w:sz w:val="20"/>
                <w:szCs w:val="20"/>
              </w:rPr>
              <w:t>imetelstat</w:t>
            </w:r>
            <w:proofErr w:type="spellEnd"/>
            <w:r w:rsidRPr="00C85D62">
              <w:rPr>
                <w:rFonts w:ascii="Courier New" w:hAnsi="Courier New" w:cs="Courier New"/>
                <w:sz w:val="20"/>
                <w:szCs w:val="20"/>
              </w:rPr>
              <w:t xml:space="preserve">.  </w:t>
            </w: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7-21-2017</w:t>
            </w:r>
          </w:p>
          <w:p w:rsidR="00BA25BC" w:rsidRPr="00C85D62" w:rsidRDefault="00BA25BC" w:rsidP="00FD1C52">
            <w:pPr>
              <w:pStyle w:val="PlainText"/>
              <w:rPr>
                <w:rFonts w:ascii="Courier New" w:hAnsi="Courier New" w:cs="Courier New"/>
                <w:b/>
                <w:sz w:val="20"/>
                <w:szCs w:val="20"/>
              </w:rPr>
            </w:pP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information write to:</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BE795A">
            <w:pPr>
              <w:pStyle w:val="PlainText"/>
              <w:jc w:val="left"/>
              <w:rPr>
                <w:rFonts w:ascii="Courier New" w:hAnsi="Courier New" w:cs="Courier New"/>
                <w:b/>
                <w:noProof/>
                <w:sz w:val="20"/>
                <w:szCs w:val="20"/>
              </w:rPr>
            </w:pPr>
            <w:r w:rsidRPr="00C85D62">
              <w:rPr>
                <w:rFonts w:ascii="Courier New" w:hAnsi="Courier New" w:cs="Courier New"/>
                <w:b/>
                <w:noProof/>
                <w:sz w:val="20"/>
                <w:szCs w:val="20"/>
              </w:rPr>
              <w:t>Richard W. Gonnello</w:t>
            </w:r>
          </w:p>
          <w:p w:rsidR="00BA25BC" w:rsidRPr="00C85D62" w:rsidRDefault="00BA25BC" w:rsidP="00BE795A">
            <w:pPr>
              <w:pStyle w:val="PlainText"/>
              <w:jc w:val="left"/>
              <w:rPr>
                <w:rFonts w:ascii="Courier New" w:hAnsi="Courier New" w:cs="Courier New"/>
                <w:b/>
                <w:noProof/>
                <w:sz w:val="20"/>
                <w:szCs w:val="20"/>
              </w:rPr>
            </w:pPr>
            <w:r w:rsidRPr="00C85D62">
              <w:rPr>
                <w:rFonts w:ascii="Courier New" w:hAnsi="Courier New" w:cs="Courier New"/>
                <w:b/>
                <w:noProof/>
                <w:sz w:val="20"/>
                <w:szCs w:val="20"/>
              </w:rPr>
              <w:t>FARUQI &amp; FARUQI, LLP</w:t>
            </w:r>
          </w:p>
          <w:p w:rsidR="00BA25BC" w:rsidRPr="00C85D62" w:rsidRDefault="00BA25BC" w:rsidP="00BE795A">
            <w:pPr>
              <w:pStyle w:val="PlainText"/>
              <w:jc w:val="left"/>
              <w:rPr>
                <w:rFonts w:ascii="Courier New" w:hAnsi="Courier New" w:cs="Courier New"/>
                <w:b/>
                <w:noProof/>
                <w:sz w:val="20"/>
                <w:szCs w:val="20"/>
              </w:rPr>
            </w:pPr>
            <w:r w:rsidRPr="00C85D62">
              <w:rPr>
                <w:rFonts w:ascii="Courier New" w:hAnsi="Courier New" w:cs="Courier New"/>
                <w:b/>
                <w:noProof/>
                <w:sz w:val="20"/>
                <w:szCs w:val="20"/>
              </w:rPr>
              <w:t>685 Third Avenue</w:t>
            </w:r>
          </w:p>
          <w:p w:rsidR="00BA25BC" w:rsidRPr="00C85D62" w:rsidRDefault="00BA25BC" w:rsidP="00BE795A">
            <w:pPr>
              <w:pStyle w:val="PlainText"/>
              <w:jc w:val="left"/>
              <w:rPr>
                <w:rFonts w:ascii="Courier New" w:hAnsi="Courier New" w:cs="Courier New"/>
                <w:b/>
                <w:noProof/>
                <w:sz w:val="20"/>
                <w:szCs w:val="20"/>
              </w:rPr>
            </w:pPr>
            <w:r w:rsidRPr="00C85D62">
              <w:rPr>
                <w:rFonts w:ascii="Courier New" w:hAnsi="Courier New" w:cs="Courier New"/>
                <w:b/>
                <w:noProof/>
                <w:sz w:val="20"/>
                <w:szCs w:val="20"/>
              </w:rPr>
              <w:t>26th Floor</w:t>
            </w:r>
          </w:p>
          <w:p w:rsidR="00BA25BC" w:rsidRPr="00C85D62" w:rsidRDefault="00BA25BC" w:rsidP="00BE795A">
            <w:pPr>
              <w:pStyle w:val="PlainText"/>
              <w:jc w:val="left"/>
              <w:rPr>
                <w:rFonts w:ascii="Courier New" w:hAnsi="Courier New" w:cs="Courier New"/>
                <w:b/>
                <w:noProof/>
                <w:sz w:val="20"/>
                <w:szCs w:val="20"/>
              </w:rPr>
            </w:pPr>
            <w:r w:rsidRPr="00C85D62">
              <w:rPr>
                <w:rFonts w:ascii="Courier New" w:hAnsi="Courier New" w:cs="Courier New"/>
                <w:b/>
                <w:noProof/>
                <w:sz w:val="20"/>
                <w:szCs w:val="20"/>
              </w:rPr>
              <w:t>New York, NY 10017</w:t>
            </w: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5-30-2017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16-CV-00278</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(C.D. Cal.)</w:t>
            </w:r>
          </w:p>
        </w:tc>
        <w:tc>
          <w:tcPr>
            <w:tcW w:w="5760" w:type="dxa"/>
          </w:tcPr>
          <w:p w:rsidR="00BA25BC" w:rsidRPr="00C85D62" w:rsidRDefault="00BA25BC" w:rsidP="00FD1C52">
            <w:pPr>
              <w:pStyle w:val="PlainText"/>
              <w:jc w:val="left"/>
              <w:rPr>
                <w:rFonts w:ascii="Courier New" w:hAnsi="Courier New" w:cs="Courier New"/>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Boswell, et al. v. Costco Wholesale Corporation</w:t>
            </w:r>
          </w:p>
          <w:p w:rsidR="00BA25BC" w:rsidRDefault="00BA25BC" w:rsidP="005710A7">
            <w:pPr>
              <w:pStyle w:val="PlainText"/>
              <w:jc w:val="left"/>
              <w:rPr>
                <w:rFonts w:ascii="Courier New" w:hAnsi="Courier New" w:cs="Courier New"/>
                <w:sz w:val="25"/>
                <w:szCs w:val="25"/>
              </w:rPr>
            </w:pPr>
            <w:r w:rsidRPr="00C85D62">
              <w:rPr>
                <w:rFonts w:ascii="Courier New" w:hAnsi="Courier New" w:cs="Courier New"/>
                <w:sz w:val="20"/>
                <w:szCs w:val="20"/>
              </w:rPr>
              <w:t xml:space="preserve">Plaintiffs allege that Costco’s brand of Kirkland Signature Organic Coconut Oil is advertised as being healthy, but the plaintiffs state this wasn’t the case and were damaged as a result of their purchase.  Plaintiffs further allege that Costco’s brand of Kirkland Signature Organic Coconut Oil is advertised as being healthy, but the plaintiffs state this wasn’t the case and were damaged as a result of their purchase. </w:t>
            </w:r>
          </w:p>
          <w:p w:rsidR="007667C6" w:rsidRPr="00C85D62" w:rsidRDefault="007667C6" w:rsidP="005710A7">
            <w:pPr>
              <w:pStyle w:val="PlainText"/>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inforamtion visit:</w:t>
            </w:r>
          </w:p>
          <w:p w:rsidR="00BA25BC" w:rsidRPr="00C85D62" w:rsidRDefault="00BA25BC" w:rsidP="00FD1C52">
            <w:pPr>
              <w:pStyle w:val="PlainText"/>
              <w:jc w:val="left"/>
              <w:rPr>
                <w:rFonts w:ascii="Courier New" w:hAnsi="Courier New" w:cs="Courier New"/>
                <w:b/>
                <w:noProof/>
                <w:sz w:val="20"/>
                <w:szCs w:val="20"/>
              </w:rPr>
            </w:pPr>
          </w:p>
          <w:p w:rsidR="00BA25BC" w:rsidRPr="00C85D62" w:rsidRDefault="00ED5A43" w:rsidP="00FD1C52">
            <w:pPr>
              <w:pStyle w:val="PlainText"/>
              <w:jc w:val="left"/>
              <w:rPr>
                <w:rFonts w:ascii="Courier New" w:hAnsi="Courier New" w:cs="Courier New"/>
                <w:b/>
                <w:noProof/>
                <w:sz w:val="20"/>
                <w:szCs w:val="20"/>
              </w:rPr>
            </w:pPr>
            <w:hyperlink r:id="rId14" w:history="1">
              <w:r w:rsidR="00BA25BC" w:rsidRPr="00C85D62">
                <w:rPr>
                  <w:rStyle w:val="Hyperlink"/>
                  <w:rFonts w:ascii="Courier New" w:hAnsi="Courier New" w:cs="Courier New"/>
                  <w:b/>
                  <w:noProof/>
                  <w:sz w:val="20"/>
                  <w:szCs w:val="20"/>
                </w:rPr>
                <w:t>https://CostcoCoconutOilSettlementInfo.ets-hosting.com</w:t>
              </w:r>
            </w:hyperlink>
          </w:p>
          <w:p w:rsidR="00BA25BC" w:rsidRPr="00C85D62" w:rsidRDefault="00BA25BC" w:rsidP="00FD1C52">
            <w:pPr>
              <w:pStyle w:val="PlainText"/>
              <w:jc w:val="left"/>
              <w:rPr>
                <w:rFonts w:ascii="Courier New" w:hAnsi="Courier New" w:cs="Courier New"/>
                <w:b/>
                <w:noProof/>
                <w:sz w:val="20"/>
                <w:szCs w:val="20"/>
              </w:rPr>
            </w:pPr>
          </w:p>
        </w:tc>
      </w:tr>
      <w:tr w:rsidR="00BA25BC" w:rsidRPr="00C85D62" w:rsidTr="00472F2F">
        <w:tc>
          <w:tcPr>
            <w:tcW w:w="1443"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5-31-2017</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12-CV-00503</w:t>
            </w:r>
          </w:p>
        </w:tc>
        <w:tc>
          <w:tcPr>
            <w:tcW w:w="171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(E.D. Mich.)</w:t>
            </w:r>
          </w:p>
        </w:tc>
        <w:tc>
          <w:tcPr>
            <w:tcW w:w="5760" w:type="dxa"/>
          </w:tcPr>
          <w:p w:rsidR="00BA25BC" w:rsidRPr="00C85D62" w:rsidRDefault="00BA25BC" w:rsidP="00FD1C52">
            <w:pPr>
              <w:pStyle w:val="PlainText"/>
              <w:jc w:val="left"/>
              <w:rPr>
                <w:rFonts w:ascii="Courier New" w:hAnsi="Courier New" w:cs="Courier New"/>
                <w:sz w:val="20"/>
                <w:szCs w:val="20"/>
              </w:rPr>
            </w:pP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In re: Automotive Parts Antitrust Litigation</w:t>
            </w:r>
          </w:p>
          <w:p w:rsidR="00BA25BC" w:rsidRPr="00C85D62" w:rsidRDefault="00BA25BC" w:rsidP="00FD1C52">
            <w:pPr>
              <w:pStyle w:val="PlainText"/>
              <w:jc w:val="left"/>
              <w:rPr>
                <w:rFonts w:ascii="Courier New" w:hAnsi="Courier New" w:cs="Courier New"/>
                <w:b/>
                <w:sz w:val="20"/>
                <w:szCs w:val="20"/>
              </w:rPr>
            </w:pPr>
            <w:r w:rsidRPr="00C85D62">
              <w:rPr>
                <w:rFonts w:ascii="Courier New" w:hAnsi="Courier New" w:cs="Courier New"/>
                <w:b/>
                <w:sz w:val="20"/>
                <w:szCs w:val="20"/>
              </w:rPr>
              <w:t>Re Defendant: SKF USA Inc.</w:t>
            </w:r>
          </w:p>
          <w:p w:rsidR="00BA25BC" w:rsidRDefault="00BA25BC" w:rsidP="00FD1C52">
            <w:pPr>
              <w:pStyle w:val="PlainText"/>
              <w:jc w:val="left"/>
              <w:rPr>
                <w:rFonts w:ascii="Courier New" w:hAnsi="Courier New" w:cs="Courier New"/>
                <w:sz w:val="20"/>
                <w:szCs w:val="20"/>
              </w:rPr>
            </w:pPr>
            <w:r w:rsidRPr="00C85D62">
              <w:rPr>
                <w:rFonts w:ascii="Courier New" w:hAnsi="Courier New" w:cs="Courier New"/>
                <w:sz w:val="20"/>
                <w:szCs w:val="20"/>
              </w:rPr>
              <w:t>Plaintiffs allege that they were injured as a result of SKF’s alleged participation in an unlawful conspiracy to raise, fix, maintain, and/or stabilize prices, rig bids, and allocate markets and customers for Automotive Bearings in violation of Section 1 of the Sherman Act and various state antitrust, unfair competition, unjust enrichment, and consumer protection laws as set forth in End-</w:t>
            </w:r>
            <w:proofErr w:type="spellStart"/>
            <w:r w:rsidRPr="00C85D62">
              <w:rPr>
                <w:rFonts w:ascii="Courier New" w:hAnsi="Courier New" w:cs="Courier New"/>
                <w:sz w:val="20"/>
                <w:szCs w:val="20"/>
              </w:rPr>
              <w:t>Payor</w:t>
            </w:r>
            <w:proofErr w:type="spellEnd"/>
            <w:r w:rsidRPr="00C85D62">
              <w:rPr>
                <w:rFonts w:ascii="Courier New" w:hAnsi="Courier New" w:cs="Courier New"/>
                <w:sz w:val="20"/>
                <w:szCs w:val="20"/>
              </w:rPr>
              <w:t xml:space="preserve"> Plaintiffs’ Second Consolidated Amended Class Action Complaint in the Automotive Bearings Action.</w:t>
            </w:r>
          </w:p>
          <w:p w:rsidR="00143918" w:rsidRPr="00C85D62" w:rsidRDefault="00143918" w:rsidP="00FD1C52">
            <w:pPr>
              <w:pStyle w:val="PlainText"/>
              <w:jc w:val="left"/>
              <w:rPr>
                <w:rFonts w:ascii="Courier New" w:hAnsi="Courier New" w:cs="Courier New"/>
                <w:sz w:val="20"/>
                <w:szCs w:val="20"/>
              </w:rPr>
            </w:pPr>
          </w:p>
        </w:tc>
        <w:tc>
          <w:tcPr>
            <w:tcW w:w="1440" w:type="dxa"/>
          </w:tcPr>
          <w:p w:rsidR="00BA25BC" w:rsidRPr="00C85D62" w:rsidRDefault="00BA25BC" w:rsidP="00FD1C52">
            <w:pPr>
              <w:pStyle w:val="PlainText"/>
              <w:rPr>
                <w:rFonts w:ascii="Courier New" w:hAnsi="Courier New" w:cs="Courier New"/>
                <w:b/>
                <w:sz w:val="20"/>
                <w:szCs w:val="20"/>
              </w:rPr>
            </w:pPr>
          </w:p>
          <w:p w:rsidR="00BA25BC" w:rsidRPr="00C85D62" w:rsidRDefault="00BA25BC" w:rsidP="00FD1C52">
            <w:pPr>
              <w:pStyle w:val="PlainText"/>
              <w:rPr>
                <w:rFonts w:ascii="Courier New" w:hAnsi="Courier New" w:cs="Courier New"/>
                <w:b/>
                <w:sz w:val="20"/>
                <w:szCs w:val="20"/>
              </w:rPr>
            </w:pPr>
            <w:r w:rsidRPr="00C85D62">
              <w:rPr>
                <w:rFonts w:ascii="Courier New" w:hAnsi="Courier New" w:cs="Courier New"/>
                <w:b/>
                <w:sz w:val="20"/>
                <w:szCs w:val="20"/>
              </w:rPr>
              <w:t>Not set yet</w:t>
            </w:r>
          </w:p>
        </w:tc>
        <w:tc>
          <w:tcPr>
            <w:tcW w:w="3060" w:type="dxa"/>
          </w:tcPr>
          <w:p w:rsidR="00BA25BC" w:rsidRPr="00C85D62" w:rsidRDefault="00BA25BC" w:rsidP="00FD1C52">
            <w:pPr>
              <w:pStyle w:val="PlainText"/>
              <w:jc w:val="left"/>
              <w:rPr>
                <w:rFonts w:ascii="Courier New" w:hAnsi="Courier New" w:cs="Courier New"/>
                <w:b/>
                <w:noProof/>
                <w:sz w:val="20"/>
                <w:szCs w:val="20"/>
              </w:rPr>
            </w:pP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For more inforamtmion write to:</w:t>
            </w:r>
          </w:p>
          <w:p w:rsidR="00BA25BC" w:rsidRPr="00C85D62" w:rsidRDefault="00BA25BC" w:rsidP="00FD1C52">
            <w:pPr>
              <w:pStyle w:val="PlainText"/>
              <w:jc w:val="left"/>
              <w:rPr>
                <w:rFonts w:ascii="Courier New" w:hAnsi="Courier New" w:cs="Courier New"/>
                <w:b/>
                <w:noProof/>
                <w:sz w:val="20"/>
                <w:szCs w:val="20"/>
              </w:rPr>
            </w:pPr>
          </w:p>
          <w:p w:rsidR="007667C6"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 xml:space="preserve">Cotchett, Pitre, &amp; </w:t>
            </w:r>
          </w:p>
          <w:p w:rsidR="00BA25BC" w:rsidRPr="00C85D62" w:rsidRDefault="007667C6" w:rsidP="00FD1C52">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00BA25BC" w:rsidRPr="00C85D62">
              <w:rPr>
                <w:rFonts w:ascii="Courier New" w:hAnsi="Courier New" w:cs="Courier New"/>
                <w:b/>
                <w:noProof/>
                <w:sz w:val="20"/>
                <w:szCs w:val="20"/>
              </w:rPr>
              <w:t>McCarthy LLP</w:t>
            </w:r>
          </w:p>
          <w:p w:rsidR="007667C6"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San Francisco Airport</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 xml:space="preserve"> Office Center</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840 Malcolm Road</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Suite 200</w:t>
            </w:r>
          </w:p>
          <w:p w:rsidR="00BA25BC" w:rsidRPr="00C85D62" w:rsidRDefault="00BA25BC" w:rsidP="00FD1C52">
            <w:pPr>
              <w:pStyle w:val="PlainText"/>
              <w:jc w:val="left"/>
              <w:rPr>
                <w:rFonts w:ascii="Courier New" w:hAnsi="Courier New" w:cs="Courier New"/>
                <w:b/>
                <w:noProof/>
                <w:sz w:val="20"/>
                <w:szCs w:val="20"/>
              </w:rPr>
            </w:pPr>
            <w:r w:rsidRPr="00C85D62">
              <w:rPr>
                <w:rFonts w:ascii="Courier New" w:hAnsi="Courier New" w:cs="Courier New"/>
                <w:b/>
                <w:noProof/>
                <w:sz w:val="20"/>
                <w:szCs w:val="20"/>
              </w:rPr>
              <w:t>Burlingame, CA 94010</w:t>
            </w:r>
          </w:p>
          <w:p w:rsidR="00BA25BC" w:rsidRPr="00C85D62" w:rsidRDefault="00BA25BC" w:rsidP="00FD1C52">
            <w:pPr>
              <w:pStyle w:val="PlainText"/>
              <w:jc w:val="left"/>
              <w:rPr>
                <w:rFonts w:ascii="Courier New" w:hAnsi="Courier New" w:cs="Courier New"/>
                <w:b/>
                <w:noProof/>
                <w:sz w:val="20"/>
                <w:szCs w:val="20"/>
              </w:rPr>
            </w:pPr>
          </w:p>
        </w:tc>
      </w:tr>
    </w:tbl>
    <w:p w:rsidR="00A24466" w:rsidRPr="00C85D62" w:rsidRDefault="00A24466">
      <w:pPr>
        <w:jc w:val="left"/>
        <w:rPr>
          <w:rFonts w:ascii="Courier New" w:hAnsi="Courier New" w:cs="Courier New"/>
          <w:sz w:val="20"/>
          <w:szCs w:val="20"/>
        </w:rPr>
      </w:pPr>
    </w:p>
    <w:sectPr w:rsidR="00A24466" w:rsidRPr="00C85D62" w:rsidSect="00810306">
      <w:headerReference w:type="default" r:id="rId15"/>
      <w:footerReference w:type="defaul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68" w:rsidRDefault="00B02668" w:rsidP="004538E3">
      <w:pPr>
        <w:spacing w:after="0"/>
      </w:pPr>
      <w:r>
        <w:separator/>
      </w:r>
    </w:p>
  </w:endnote>
  <w:endnote w:type="continuationSeparator" w:id="0">
    <w:p w:rsidR="00B02668" w:rsidRDefault="00B02668"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ED5A43" w:rsidRDefault="00ED5A43">
        <w:pPr>
          <w:pStyle w:val="Footer"/>
        </w:pPr>
        <w:r>
          <w:fldChar w:fldCharType="begin"/>
        </w:r>
        <w:r>
          <w:instrText xml:space="preserve"> PAGE   \* MERGEFORMAT </w:instrText>
        </w:r>
        <w:r>
          <w:fldChar w:fldCharType="separate"/>
        </w:r>
        <w:r w:rsidR="001938CC">
          <w:rPr>
            <w:noProof/>
          </w:rPr>
          <w:t>18</w:t>
        </w:r>
        <w:r>
          <w:rPr>
            <w:noProof/>
          </w:rPr>
          <w:fldChar w:fldCharType="end"/>
        </w:r>
      </w:p>
    </w:sdtContent>
  </w:sdt>
  <w:p w:rsidR="00ED5A43" w:rsidRDefault="00ED5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68" w:rsidRDefault="00B02668" w:rsidP="004538E3">
      <w:pPr>
        <w:spacing w:after="0"/>
      </w:pPr>
      <w:r>
        <w:separator/>
      </w:r>
    </w:p>
  </w:footnote>
  <w:footnote w:type="continuationSeparator" w:id="0">
    <w:p w:rsidR="00B02668" w:rsidRDefault="00B02668"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43" w:rsidRDefault="00ED5A43">
    <w:pPr>
      <w:pStyle w:val="Header"/>
    </w:pPr>
  </w:p>
  <w:p w:rsidR="00ED5A43" w:rsidRDefault="00ED5A43" w:rsidP="007A1456">
    <w:pPr>
      <w:pStyle w:val="PlainText"/>
      <w:rPr>
        <w:rFonts w:ascii="Courier New" w:hAnsi="Courier New" w:cs="Courier New"/>
        <w:b/>
      </w:rPr>
    </w:pPr>
    <w:r>
      <w:rPr>
        <w:rFonts w:ascii="Courier New" w:hAnsi="Courier New" w:cs="Courier New"/>
        <w:b/>
      </w:rPr>
      <w:t>Class Action Fairness Act (CAFA) Notices</w:t>
    </w:r>
  </w:p>
  <w:p w:rsidR="00ED5A43" w:rsidRDefault="00ED5A43" w:rsidP="007A1456">
    <w:pPr>
      <w:pStyle w:val="PlainText"/>
      <w:rPr>
        <w:rFonts w:ascii="Courier New" w:hAnsi="Courier New" w:cs="Courier New"/>
        <w:b/>
      </w:rPr>
    </w:pPr>
    <w:r>
      <w:rPr>
        <w:rFonts w:ascii="Courier New" w:hAnsi="Courier New" w:cs="Courier New"/>
        <w:b/>
      </w:rPr>
      <w:t>CAFA May 2017, to the</w:t>
    </w:r>
  </w:p>
  <w:p w:rsidR="00ED5A43" w:rsidRPr="00595659" w:rsidRDefault="00ED5A43"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ED5A43" w:rsidRPr="00595659" w:rsidRDefault="00ED5A43"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ED5A43" w:rsidRPr="004538E3" w:rsidRDefault="00ED5A43"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365C"/>
    <w:rsid w:val="0000663E"/>
    <w:rsid w:val="000069E3"/>
    <w:rsid w:val="00032A8C"/>
    <w:rsid w:val="00033550"/>
    <w:rsid w:val="00040A7E"/>
    <w:rsid w:val="0004206B"/>
    <w:rsid w:val="00052FC9"/>
    <w:rsid w:val="00056B4F"/>
    <w:rsid w:val="00057ED3"/>
    <w:rsid w:val="00061881"/>
    <w:rsid w:val="00063BDF"/>
    <w:rsid w:val="00064C7D"/>
    <w:rsid w:val="00065743"/>
    <w:rsid w:val="00072C67"/>
    <w:rsid w:val="00083E45"/>
    <w:rsid w:val="00084D95"/>
    <w:rsid w:val="00085846"/>
    <w:rsid w:val="0009042A"/>
    <w:rsid w:val="000911F7"/>
    <w:rsid w:val="00092551"/>
    <w:rsid w:val="000A20CC"/>
    <w:rsid w:val="000A51AE"/>
    <w:rsid w:val="000B10D8"/>
    <w:rsid w:val="000C1606"/>
    <w:rsid w:val="000C1F0F"/>
    <w:rsid w:val="000C412F"/>
    <w:rsid w:val="000C58B1"/>
    <w:rsid w:val="000C6CF4"/>
    <w:rsid w:val="000D2C40"/>
    <w:rsid w:val="000E0923"/>
    <w:rsid w:val="000E419E"/>
    <w:rsid w:val="000E7B8F"/>
    <w:rsid w:val="000F305A"/>
    <w:rsid w:val="000F6AD9"/>
    <w:rsid w:val="001004B3"/>
    <w:rsid w:val="00101D17"/>
    <w:rsid w:val="00103230"/>
    <w:rsid w:val="00106DB1"/>
    <w:rsid w:val="00110287"/>
    <w:rsid w:val="001145C9"/>
    <w:rsid w:val="001149AD"/>
    <w:rsid w:val="001208B9"/>
    <w:rsid w:val="00127CB5"/>
    <w:rsid w:val="00130CAD"/>
    <w:rsid w:val="0013458E"/>
    <w:rsid w:val="00134A12"/>
    <w:rsid w:val="00134EF5"/>
    <w:rsid w:val="00135513"/>
    <w:rsid w:val="0013733E"/>
    <w:rsid w:val="00143918"/>
    <w:rsid w:val="001519D2"/>
    <w:rsid w:val="001521A1"/>
    <w:rsid w:val="00154C93"/>
    <w:rsid w:val="001601A6"/>
    <w:rsid w:val="001624B5"/>
    <w:rsid w:val="0016672F"/>
    <w:rsid w:val="00171883"/>
    <w:rsid w:val="00174B5A"/>
    <w:rsid w:val="00176670"/>
    <w:rsid w:val="00183DF5"/>
    <w:rsid w:val="0018718E"/>
    <w:rsid w:val="0019359A"/>
    <w:rsid w:val="001938CC"/>
    <w:rsid w:val="00197EBF"/>
    <w:rsid w:val="001A6147"/>
    <w:rsid w:val="001A7BC8"/>
    <w:rsid w:val="001B1B54"/>
    <w:rsid w:val="001B4283"/>
    <w:rsid w:val="001B45FA"/>
    <w:rsid w:val="001C03DF"/>
    <w:rsid w:val="001C0579"/>
    <w:rsid w:val="001C6B93"/>
    <w:rsid w:val="001E034E"/>
    <w:rsid w:val="001E0F10"/>
    <w:rsid w:val="001E5AED"/>
    <w:rsid w:val="001F0A4D"/>
    <w:rsid w:val="001F179B"/>
    <w:rsid w:val="001F22C7"/>
    <w:rsid w:val="001F4A25"/>
    <w:rsid w:val="001F5B3C"/>
    <w:rsid w:val="001F6996"/>
    <w:rsid w:val="00212170"/>
    <w:rsid w:val="002156F1"/>
    <w:rsid w:val="0021773E"/>
    <w:rsid w:val="002242BB"/>
    <w:rsid w:val="002316D4"/>
    <w:rsid w:val="00231752"/>
    <w:rsid w:val="00234ED3"/>
    <w:rsid w:val="00235C2A"/>
    <w:rsid w:val="00240C48"/>
    <w:rsid w:val="002411DA"/>
    <w:rsid w:val="002460CE"/>
    <w:rsid w:val="00246EA7"/>
    <w:rsid w:val="002567DA"/>
    <w:rsid w:val="00257E18"/>
    <w:rsid w:val="002616C3"/>
    <w:rsid w:val="00262F10"/>
    <w:rsid w:val="00272B63"/>
    <w:rsid w:val="00275AA6"/>
    <w:rsid w:val="002820F4"/>
    <w:rsid w:val="00286ECD"/>
    <w:rsid w:val="00292160"/>
    <w:rsid w:val="002A46E8"/>
    <w:rsid w:val="002B1C4D"/>
    <w:rsid w:val="002C0C2C"/>
    <w:rsid w:val="002C6872"/>
    <w:rsid w:val="002D2EC2"/>
    <w:rsid w:val="002D599F"/>
    <w:rsid w:val="002D5C19"/>
    <w:rsid w:val="002D7DC5"/>
    <w:rsid w:val="002E4AFE"/>
    <w:rsid w:val="002F18F3"/>
    <w:rsid w:val="002F3C8D"/>
    <w:rsid w:val="002F717C"/>
    <w:rsid w:val="002F7BF4"/>
    <w:rsid w:val="00300534"/>
    <w:rsid w:val="003017B4"/>
    <w:rsid w:val="00311F78"/>
    <w:rsid w:val="00315370"/>
    <w:rsid w:val="00315EA6"/>
    <w:rsid w:val="0032066C"/>
    <w:rsid w:val="00320894"/>
    <w:rsid w:val="003231D4"/>
    <w:rsid w:val="0032442A"/>
    <w:rsid w:val="003258E7"/>
    <w:rsid w:val="00326089"/>
    <w:rsid w:val="003323FB"/>
    <w:rsid w:val="00341DC4"/>
    <w:rsid w:val="00352CB0"/>
    <w:rsid w:val="00354756"/>
    <w:rsid w:val="003701B5"/>
    <w:rsid w:val="00370C77"/>
    <w:rsid w:val="003738E4"/>
    <w:rsid w:val="003744E9"/>
    <w:rsid w:val="0038053D"/>
    <w:rsid w:val="00381C76"/>
    <w:rsid w:val="0038376E"/>
    <w:rsid w:val="00384B17"/>
    <w:rsid w:val="003911B5"/>
    <w:rsid w:val="00391AB6"/>
    <w:rsid w:val="00392F8F"/>
    <w:rsid w:val="0039386A"/>
    <w:rsid w:val="003940D5"/>
    <w:rsid w:val="003964FD"/>
    <w:rsid w:val="003A0397"/>
    <w:rsid w:val="003A67E2"/>
    <w:rsid w:val="003A6BA2"/>
    <w:rsid w:val="003A7FF8"/>
    <w:rsid w:val="003B3801"/>
    <w:rsid w:val="003B60DB"/>
    <w:rsid w:val="003C024E"/>
    <w:rsid w:val="003C0AD7"/>
    <w:rsid w:val="003C290B"/>
    <w:rsid w:val="003C46D8"/>
    <w:rsid w:val="003C5C7C"/>
    <w:rsid w:val="003D1DC8"/>
    <w:rsid w:val="003E1E85"/>
    <w:rsid w:val="003E248A"/>
    <w:rsid w:val="003E41D0"/>
    <w:rsid w:val="003E7A27"/>
    <w:rsid w:val="003F1936"/>
    <w:rsid w:val="003F26A5"/>
    <w:rsid w:val="003F33F3"/>
    <w:rsid w:val="003F41FF"/>
    <w:rsid w:val="003F5B96"/>
    <w:rsid w:val="003F7A55"/>
    <w:rsid w:val="0040559C"/>
    <w:rsid w:val="00405F51"/>
    <w:rsid w:val="00414249"/>
    <w:rsid w:val="00416347"/>
    <w:rsid w:val="004178B7"/>
    <w:rsid w:val="0042633F"/>
    <w:rsid w:val="00426973"/>
    <w:rsid w:val="004320C3"/>
    <w:rsid w:val="00432C38"/>
    <w:rsid w:val="004339C9"/>
    <w:rsid w:val="00433D73"/>
    <w:rsid w:val="00434BFE"/>
    <w:rsid w:val="004538E3"/>
    <w:rsid w:val="00453D7D"/>
    <w:rsid w:val="00455B39"/>
    <w:rsid w:val="0047053D"/>
    <w:rsid w:val="004711EC"/>
    <w:rsid w:val="00472F2F"/>
    <w:rsid w:val="0047365A"/>
    <w:rsid w:val="00475DEF"/>
    <w:rsid w:val="00485083"/>
    <w:rsid w:val="004854D0"/>
    <w:rsid w:val="00485CD9"/>
    <w:rsid w:val="00486F84"/>
    <w:rsid w:val="004922FB"/>
    <w:rsid w:val="004946B9"/>
    <w:rsid w:val="00497A3A"/>
    <w:rsid w:val="004A661A"/>
    <w:rsid w:val="004B5A10"/>
    <w:rsid w:val="004B7219"/>
    <w:rsid w:val="004C210A"/>
    <w:rsid w:val="004D51C7"/>
    <w:rsid w:val="004D5794"/>
    <w:rsid w:val="004D61C0"/>
    <w:rsid w:val="004E040A"/>
    <w:rsid w:val="004E164B"/>
    <w:rsid w:val="004E55C2"/>
    <w:rsid w:val="004E75AE"/>
    <w:rsid w:val="004F6030"/>
    <w:rsid w:val="004F740E"/>
    <w:rsid w:val="004F782F"/>
    <w:rsid w:val="005011EA"/>
    <w:rsid w:val="00501B2A"/>
    <w:rsid w:val="00502229"/>
    <w:rsid w:val="005032D5"/>
    <w:rsid w:val="00510F9D"/>
    <w:rsid w:val="0051433D"/>
    <w:rsid w:val="005153A1"/>
    <w:rsid w:val="005156A1"/>
    <w:rsid w:val="00517B94"/>
    <w:rsid w:val="00517E60"/>
    <w:rsid w:val="005208D2"/>
    <w:rsid w:val="00522CFF"/>
    <w:rsid w:val="00524FF8"/>
    <w:rsid w:val="00531914"/>
    <w:rsid w:val="00533E9B"/>
    <w:rsid w:val="00534182"/>
    <w:rsid w:val="00534793"/>
    <w:rsid w:val="0053663E"/>
    <w:rsid w:val="0054151D"/>
    <w:rsid w:val="00547996"/>
    <w:rsid w:val="00551259"/>
    <w:rsid w:val="0055322D"/>
    <w:rsid w:val="00554C23"/>
    <w:rsid w:val="00557ACE"/>
    <w:rsid w:val="005611F9"/>
    <w:rsid w:val="00561512"/>
    <w:rsid w:val="00561551"/>
    <w:rsid w:val="005710A7"/>
    <w:rsid w:val="005746C3"/>
    <w:rsid w:val="00574DC9"/>
    <w:rsid w:val="005761ED"/>
    <w:rsid w:val="00576E0D"/>
    <w:rsid w:val="00580C95"/>
    <w:rsid w:val="0059352D"/>
    <w:rsid w:val="00593A6F"/>
    <w:rsid w:val="00594957"/>
    <w:rsid w:val="00595659"/>
    <w:rsid w:val="005A187E"/>
    <w:rsid w:val="005A4BA3"/>
    <w:rsid w:val="005B0380"/>
    <w:rsid w:val="005B7980"/>
    <w:rsid w:val="005C03BB"/>
    <w:rsid w:val="005C1B2E"/>
    <w:rsid w:val="005C4EDF"/>
    <w:rsid w:val="005C6F90"/>
    <w:rsid w:val="005C7122"/>
    <w:rsid w:val="005D49E0"/>
    <w:rsid w:val="005D6553"/>
    <w:rsid w:val="005D75BE"/>
    <w:rsid w:val="005E7D07"/>
    <w:rsid w:val="005F155B"/>
    <w:rsid w:val="005F46AF"/>
    <w:rsid w:val="005F67BF"/>
    <w:rsid w:val="005F7834"/>
    <w:rsid w:val="00601791"/>
    <w:rsid w:val="006173ED"/>
    <w:rsid w:val="0062196B"/>
    <w:rsid w:val="00622FAA"/>
    <w:rsid w:val="0062448B"/>
    <w:rsid w:val="006272DD"/>
    <w:rsid w:val="00641218"/>
    <w:rsid w:val="00646247"/>
    <w:rsid w:val="006475BD"/>
    <w:rsid w:val="00655185"/>
    <w:rsid w:val="0065626D"/>
    <w:rsid w:val="0066027D"/>
    <w:rsid w:val="00660734"/>
    <w:rsid w:val="00675096"/>
    <w:rsid w:val="006754AD"/>
    <w:rsid w:val="006821A4"/>
    <w:rsid w:val="00684311"/>
    <w:rsid w:val="00690F98"/>
    <w:rsid w:val="00692A81"/>
    <w:rsid w:val="006A1A4F"/>
    <w:rsid w:val="006A797E"/>
    <w:rsid w:val="006B066B"/>
    <w:rsid w:val="006B15EF"/>
    <w:rsid w:val="006C38A6"/>
    <w:rsid w:val="006C4665"/>
    <w:rsid w:val="006C46CB"/>
    <w:rsid w:val="006C6A6D"/>
    <w:rsid w:val="006C722F"/>
    <w:rsid w:val="006E63B5"/>
    <w:rsid w:val="006E6F6D"/>
    <w:rsid w:val="006F291F"/>
    <w:rsid w:val="006F73AB"/>
    <w:rsid w:val="00706BF1"/>
    <w:rsid w:val="00707223"/>
    <w:rsid w:val="007167C0"/>
    <w:rsid w:val="00717A07"/>
    <w:rsid w:val="00717AA0"/>
    <w:rsid w:val="00720FC5"/>
    <w:rsid w:val="00721C59"/>
    <w:rsid w:val="00723771"/>
    <w:rsid w:val="00723953"/>
    <w:rsid w:val="00723D83"/>
    <w:rsid w:val="007248DF"/>
    <w:rsid w:val="007257D6"/>
    <w:rsid w:val="007315C0"/>
    <w:rsid w:val="00731E1D"/>
    <w:rsid w:val="00734153"/>
    <w:rsid w:val="007359BA"/>
    <w:rsid w:val="00741216"/>
    <w:rsid w:val="00741DFC"/>
    <w:rsid w:val="00742EC1"/>
    <w:rsid w:val="007441C0"/>
    <w:rsid w:val="007501DC"/>
    <w:rsid w:val="00753CBF"/>
    <w:rsid w:val="00753F01"/>
    <w:rsid w:val="0075714B"/>
    <w:rsid w:val="00760847"/>
    <w:rsid w:val="0076172D"/>
    <w:rsid w:val="0076443A"/>
    <w:rsid w:val="007648E6"/>
    <w:rsid w:val="007667C6"/>
    <w:rsid w:val="00782E00"/>
    <w:rsid w:val="00785D8C"/>
    <w:rsid w:val="00790C1D"/>
    <w:rsid w:val="00791338"/>
    <w:rsid w:val="007928AC"/>
    <w:rsid w:val="00793606"/>
    <w:rsid w:val="00795A15"/>
    <w:rsid w:val="007972C3"/>
    <w:rsid w:val="00797FD8"/>
    <w:rsid w:val="007A1456"/>
    <w:rsid w:val="007A37E2"/>
    <w:rsid w:val="007B55D4"/>
    <w:rsid w:val="007B64EC"/>
    <w:rsid w:val="007B6FE6"/>
    <w:rsid w:val="007C143F"/>
    <w:rsid w:val="007C2076"/>
    <w:rsid w:val="007C6282"/>
    <w:rsid w:val="007D20DB"/>
    <w:rsid w:val="007D260B"/>
    <w:rsid w:val="007D2999"/>
    <w:rsid w:val="007D5949"/>
    <w:rsid w:val="007E376C"/>
    <w:rsid w:val="007E58BF"/>
    <w:rsid w:val="007E798C"/>
    <w:rsid w:val="007F04B4"/>
    <w:rsid w:val="007F297B"/>
    <w:rsid w:val="007F66C9"/>
    <w:rsid w:val="00803E02"/>
    <w:rsid w:val="0080468B"/>
    <w:rsid w:val="00810306"/>
    <w:rsid w:val="00812BE8"/>
    <w:rsid w:val="0082697D"/>
    <w:rsid w:val="00834D20"/>
    <w:rsid w:val="0083621B"/>
    <w:rsid w:val="00837CCB"/>
    <w:rsid w:val="00843082"/>
    <w:rsid w:val="00845520"/>
    <w:rsid w:val="00846A5E"/>
    <w:rsid w:val="00847884"/>
    <w:rsid w:val="00853114"/>
    <w:rsid w:val="008577DA"/>
    <w:rsid w:val="00861B8B"/>
    <w:rsid w:val="00864E46"/>
    <w:rsid w:val="00866B8E"/>
    <w:rsid w:val="00866BA5"/>
    <w:rsid w:val="00877410"/>
    <w:rsid w:val="00881ED6"/>
    <w:rsid w:val="00883480"/>
    <w:rsid w:val="00884028"/>
    <w:rsid w:val="008863C5"/>
    <w:rsid w:val="008876F9"/>
    <w:rsid w:val="0089349B"/>
    <w:rsid w:val="00894785"/>
    <w:rsid w:val="0089546A"/>
    <w:rsid w:val="008964FB"/>
    <w:rsid w:val="00897970"/>
    <w:rsid w:val="008A00FB"/>
    <w:rsid w:val="008A4AF5"/>
    <w:rsid w:val="008B06AB"/>
    <w:rsid w:val="008B10DB"/>
    <w:rsid w:val="008B6E88"/>
    <w:rsid w:val="008C2B01"/>
    <w:rsid w:val="008C5396"/>
    <w:rsid w:val="008D1EE0"/>
    <w:rsid w:val="008D5B43"/>
    <w:rsid w:val="008D6B38"/>
    <w:rsid w:val="008D738F"/>
    <w:rsid w:val="008E2B94"/>
    <w:rsid w:val="008E36B9"/>
    <w:rsid w:val="008E3B10"/>
    <w:rsid w:val="008F0B1B"/>
    <w:rsid w:val="008F105B"/>
    <w:rsid w:val="008F5929"/>
    <w:rsid w:val="008F6C02"/>
    <w:rsid w:val="00900383"/>
    <w:rsid w:val="00900410"/>
    <w:rsid w:val="00903CA2"/>
    <w:rsid w:val="00906D00"/>
    <w:rsid w:val="009102C4"/>
    <w:rsid w:val="00910E41"/>
    <w:rsid w:val="00916069"/>
    <w:rsid w:val="009169BD"/>
    <w:rsid w:val="00917599"/>
    <w:rsid w:val="00920B61"/>
    <w:rsid w:val="00920C41"/>
    <w:rsid w:val="009230C3"/>
    <w:rsid w:val="00923383"/>
    <w:rsid w:val="00923518"/>
    <w:rsid w:val="009240C0"/>
    <w:rsid w:val="0092646C"/>
    <w:rsid w:val="00930B4F"/>
    <w:rsid w:val="00932664"/>
    <w:rsid w:val="00933648"/>
    <w:rsid w:val="00933A48"/>
    <w:rsid w:val="00934D0C"/>
    <w:rsid w:val="00946426"/>
    <w:rsid w:val="00953FE9"/>
    <w:rsid w:val="009547EE"/>
    <w:rsid w:val="00960DA2"/>
    <w:rsid w:val="0096119C"/>
    <w:rsid w:val="0096166C"/>
    <w:rsid w:val="009653EB"/>
    <w:rsid w:val="009674D1"/>
    <w:rsid w:val="00974A39"/>
    <w:rsid w:val="00976434"/>
    <w:rsid w:val="00976E50"/>
    <w:rsid w:val="0098654A"/>
    <w:rsid w:val="00991A0B"/>
    <w:rsid w:val="00992E90"/>
    <w:rsid w:val="00993C4B"/>
    <w:rsid w:val="009965E8"/>
    <w:rsid w:val="009A1671"/>
    <w:rsid w:val="009A2831"/>
    <w:rsid w:val="009A2AD9"/>
    <w:rsid w:val="009A393B"/>
    <w:rsid w:val="009A5633"/>
    <w:rsid w:val="009C0BFF"/>
    <w:rsid w:val="009C1443"/>
    <w:rsid w:val="009C5FCA"/>
    <w:rsid w:val="009D0EB2"/>
    <w:rsid w:val="009D2C68"/>
    <w:rsid w:val="009D772A"/>
    <w:rsid w:val="009E61EA"/>
    <w:rsid w:val="009F5B58"/>
    <w:rsid w:val="009F5CDD"/>
    <w:rsid w:val="009F61C1"/>
    <w:rsid w:val="00A01CDF"/>
    <w:rsid w:val="00A05C35"/>
    <w:rsid w:val="00A11633"/>
    <w:rsid w:val="00A15A06"/>
    <w:rsid w:val="00A1683F"/>
    <w:rsid w:val="00A2000A"/>
    <w:rsid w:val="00A24466"/>
    <w:rsid w:val="00A2791A"/>
    <w:rsid w:val="00A27C25"/>
    <w:rsid w:val="00A30238"/>
    <w:rsid w:val="00A3273B"/>
    <w:rsid w:val="00A32B53"/>
    <w:rsid w:val="00A3430D"/>
    <w:rsid w:val="00A5325C"/>
    <w:rsid w:val="00A55875"/>
    <w:rsid w:val="00A602AF"/>
    <w:rsid w:val="00A6404B"/>
    <w:rsid w:val="00A72AFF"/>
    <w:rsid w:val="00A744CB"/>
    <w:rsid w:val="00A8015D"/>
    <w:rsid w:val="00A82231"/>
    <w:rsid w:val="00A8500C"/>
    <w:rsid w:val="00A85D40"/>
    <w:rsid w:val="00A868CC"/>
    <w:rsid w:val="00A92047"/>
    <w:rsid w:val="00A925DA"/>
    <w:rsid w:val="00A93DAC"/>
    <w:rsid w:val="00A945CB"/>
    <w:rsid w:val="00A960C6"/>
    <w:rsid w:val="00AA0A69"/>
    <w:rsid w:val="00AA22FA"/>
    <w:rsid w:val="00AA57DD"/>
    <w:rsid w:val="00AB0975"/>
    <w:rsid w:val="00AB1738"/>
    <w:rsid w:val="00AB3352"/>
    <w:rsid w:val="00AB6399"/>
    <w:rsid w:val="00AB784B"/>
    <w:rsid w:val="00AC05BC"/>
    <w:rsid w:val="00AC4C26"/>
    <w:rsid w:val="00AC689A"/>
    <w:rsid w:val="00AC7559"/>
    <w:rsid w:val="00AD5F44"/>
    <w:rsid w:val="00AE04CE"/>
    <w:rsid w:val="00AE2080"/>
    <w:rsid w:val="00AE218B"/>
    <w:rsid w:val="00AE2C12"/>
    <w:rsid w:val="00AE3116"/>
    <w:rsid w:val="00AE6720"/>
    <w:rsid w:val="00AF3A76"/>
    <w:rsid w:val="00AF56C8"/>
    <w:rsid w:val="00AF6B28"/>
    <w:rsid w:val="00B02668"/>
    <w:rsid w:val="00B05E3B"/>
    <w:rsid w:val="00B06082"/>
    <w:rsid w:val="00B2055A"/>
    <w:rsid w:val="00B4563D"/>
    <w:rsid w:val="00B574AA"/>
    <w:rsid w:val="00B61AAB"/>
    <w:rsid w:val="00B660E1"/>
    <w:rsid w:val="00B66EB5"/>
    <w:rsid w:val="00B71F8C"/>
    <w:rsid w:val="00B74182"/>
    <w:rsid w:val="00B74D83"/>
    <w:rsid w:val="00B82A58"/>
    <w:rsid w:val="00B84968"/>
    <w:rsid w:val="00B90338"/>
    <w:rsid w:val="00B920EC"/>
    <w:rsid w:val="00BA0005"/>
    <w:rsid w:val="00BA006C"/>
    <w:rsid w:val="00BA219A"/>
    <w:rsid w:val="00BA25BC"/>
    <w:rsid w:val="00BA32DE"/>
    <w:rsid w:val="00BA336C"/>
    <w:rsid w:val="00BB208F"/>
    <w:rsid w:val="00BC5A7F"/>
    <w:rsid w:val="00BD58A0"/>
    <w:rsid w:val="00BE01AE"/>
    <w:rsid w:val="00BE4823"/>
    <w:rsid w:val="00BE795A"/>
    <w:rsid w:val="00BF0762"/>
    <w:rsid w:val="00BF1762"/>
    <w:rsid w:val="00BF38E4"/>
    <w:rsid w:val="00BF4343"/>
    <w:rsid w:val="00BF5EA1"/>
    <w:rsid w:val="00BF6209"/>
    <w:rsid w:val="00C03935"/>
    <w:rsid w:val="00C041CB"/>
    <w:rsid w:val="00C05895"/>
    <w:rsid w:val="00C07448"/>
    <w:rsid w:val="00C10F5A"/>
    <w:rsid w:val="00C120EC"/>
    <w:rsid w:val="00C14D7E"/>
    <w:rsid w:val="00C2449B"/>
    <w:rsid w:val="00C27B65"/>
    <w:rsid w:val="00C32055"/>
    <w:rsid w:val="00C40DCD"/>
    <w:rsid w:val="00C43273"/>
    <w:rsid w:val="00C448E2"/>
    <w:rsid w:val="00C45B02"/>
    <w:rsid w:val="00C463B4"/>
    <w:rsid w:val="00C5039A"/>
    <w:rsid w:val="00C50593"/>
    <w:rsid w:val="00C50FEF"/>
    <w:rsid w:val="00C513A1"/>
    <w:rsid w:val="00C51B40"/>
    <w:rsid w:val="00C5654B"/>
    <w:rsid w:val="00C6244D"/>
    <w:rsid w:val="00C76B07"/>
    <w:rsid w:val="00C80E63"/>
    <w:rsid w:val="00C8162A"/>
    <w:rsid w:val="00C85D62"/>
    <w:rsid w:val="00C86CEA"/>
    <w:rsid w:val="00C87347"/>
    <w:rsid w:val="00C916E2"/>
    <w:rsid w:val="00C9363C"/>
    <w:rsid w:val="00C945FA"/>
    <w:rsid w:val="00CA0DD4"/>
    <w:rsid w:val="00CA4A9D"/>
    <w:rsid w:val="00CA5FFD"/>
    <w:rsid w:val="00CB708E"/>
    <w:rsid w:val="00CB7BC1"/>
    <w:rsid w:val="00CC3BCF"/>
    <w:rsid w:val="00CC65CD"/>
    <w:rsid w:val="00CC6AED"/>
    <w:rsid w:val="00CC70E8"/>
    <w:rsid w:val="00CC7F10"/>
    <w:rsid w:val="00CD3E7D"/>
    <w:rsid w:val="00CD558F"/>
    <w:rsid w:val="00CE2253"/>
    <w:rsid w:val="00CF1231"/>
    <w:rsid w:val="00CF283D"/>
    <w:rsid w:val="00CF2F22"/>
    <w:rsid w:val="00CF3BD6"/>
    <w:rsid w:val="00CF4B81"/>
    <w:rsid w:val="00D000B7"/>
    <w:rsid w:val="00D02837"/>
    <w:rsid w:val="00D07B46"/>
    <w:rsid w:val="00D1470B"/>
    <w:rsid w:val="00D15D78"/>
    <w:rsid w:val="00D17F97"/>
    <w:rsid w:val="00D21615"/>
    <w:rsid w:val="00D30222"/>
    <w:rsid w:val="00D30B6E"/>
    <w:rsid w:val="00D32B71"/>
    <w:rsid w:val="00D34171"/>
    <w:rsid w:val="00D344E9"/>
    <w:rsid w:val="00D34EB7"/>
    <w:rsid w:val="00D40DAA"/>
    <w:rsid w:val="00D40FDC"/>
    <w:rsid w:val="00D45018"/>
    <w:rsid w:val="00D53EC0"/>
    <w:rsid w:val="00D63646"/>
    <w:rsid w:val="00D67918"/>
    <w:rsid w:val="00D74EF0"/>
    <w:rsid w:val="00D77821"/>
    <w:rsid w:val="00D80679"/>
    <w:rsid w:val="00D81880"/>
    <w:rsid w:val="00D91800"/>
    <w:rsid w:val="00D955C1"/>
    <w:rsid w:val="00D969EB"/>
    <w:rsid w:val="00DA35BC"/>
    <w:rsid w:val="00DA5876"/>
    <w:rsid w:val="00DA679D"/>
    <w:rsid w:val="00DA7E34"/>
    <w:rsid w:val="00DC04E4"/>
    <w:rsid w:val="00DC71FF"/>
    <w:rsid w:val="00DD07B6"/>
    <w:rsid w:val="00DD3F40"/>
    <w:rsid w:val="00DD487A"/>
    <w:rsid w:val="00DD51DA"/>
    <w:rsid w:val="00DD751E"/>
    <w:rsid w:val="00DD7733"/>
    <w:rsid w:val="00DD785E"/>
    <w:rsid w:val="00DE0A17"/>
    <w:rsid w:val="00DE18E3"/>
    <w:rsid w:val="00DE1AE2"/>
    <w:rsid w:val="00DE2B73"/>
    <w:rsid w:val="00DF33D6"/>
    <w:rsid w:val="00DF70E6"/>
    <w:rsid w:val="00E00B63"/>
    <w:rsid w:val="00E036A4"/>
    <w:rsid w:val="00E03F33"/>
    <w:rsid w:val="00E0458C"/>
    <w:rsid w:val="00E1338D"/>
    <w:rsid w:val="00E1481E"/>
    <w:rsid w:val="00E230D7"/>
    <w:rsid w:val="00E26EFC"/>
    <w:rsid w:val="00E31808"/>
    <w:rsid w:val="00E33DED"/>
    <w:rsid w:val="00E34B39"/>
    <w:rsid w:val="00E373C8"/>
    <w:rsid w:val="00E3777F"/>
    <w:rsid w:val="00E42F04"/>
    <w:rsid w:val="00E44B08"/>
    <w:rsid w:val="00E45862"/>
    <w:rsid w:val="00E45B78"/>
    <w:rsid w:val="00E523CB"/>
    <w:rsid w:val="00E57196"/>
    <w:rsid w:val="00E623E8"/>
    <w:rsid w:val="00E6296D"/>
    <w:rsid w:val="00E65BEA"/>
    <w:rsid w:val="00E73B1A"/>
    <w:rsid w:val="00E80B47"/>
    <w:rsid w:val="00E814A4"/>
    <w:rsid w:val="00E83CEC"/>
    <w:rsid w:val="00E84528"/>
    <w:rsid w:val="00E848F6"/>
    <w:rsid w:val="00E9143C"/>
    <w:rsid w:val="00E946BC"/>
    <w:rsid w:val="00E94DEA"/>
    <w:rsid w:val="00E96F30"/>
    <w:rsid w:val="00EA0C75"/>
    <w:rsid w:val="00EA1636"/>
    <w:rsid w:val="00EA2EA4"/>
    <w:rsid w:val="00EA6D81"/>
    <w:rsid w:val="00EB183B"/>
    <w:rsid w:val="00EB1D13"/>
    <w:rsid w:val="00EB3E16"/>
    <w:rsid w:val="00EB7272"/>
    <w:rsid w:val="00EC1FC3"/>
    <w:rsid w:val="00EC3918"/>
    <w:rsid w:val="00EC3E14"/>
    <w:rsid w:val="00EC5605"/>
    <w:rsid w:val="00ED5673"/>
    <w:rsid w:val="00ED5A43"/>
    <w:rsid w:val="00ED77F7"/>
    <w:rsid w:val="00ED79C9"/>
    <w:rsid w:val="00EE433A"/>
    <w:rsid w:val="00EF065D"/>
    <w:rsid w:val="00EF1556"/>
    <w:rsid w:val="00EF15BD"/>
    <w:rsid w:val="00EF1F0E"/>
    <w:rsid w:val="00EF4BDE"/>
    <w:rsid w:val="00EF4C29"/>
    <w:rsid w:val="00F0188F"/>
    <w:rsid w:val="00F01C54"/>
    <w:rsid w:val="00F0316B"/>
    <w:rsid w:val="00F074F2"/>
    <w:rsid w:val="00F107FB"/>
    <w:rsid w:val="00F24DB4"/>
    <w:rsid w:val="00F273BA"/>
    <w:rsid w:val="00F31C1B"/>
    <w:rsid w:val="00F32579"/>
    <w:rsid w:val="00F40A2D"/>
    <w:rsid w:val="00F411BE"/>
    <w:rsid w:val="00F42D4B"/>
    <w:rsid w:val="00F46104"/>
    <w:rsid w:val="00F5697C"/>
    <w:rsid w:val="00F56DB0"/>
    <w:rsid w:val="00F56FE0"/>
    <w:rsid w:val="00F61641"/>
    <w:rsid w:val="00F72DAF"/>
    <w:rsid w:val="00F758D5"/>
    <w:rsid w:val="00F8194E"/>
    <w:rsid w:val="00F82030"/>
    <w:rsid w:val="00F84D95"/>
    <w:rsid w:val="00F855BF"/>
    <w:rsid w:val="00F92476"/>
    <w:rsid w:val="00F93E33"/>
    <w:rsid w:val="00F94D2A"/>
    <w:rsid w:val="00F97616"/>
    <w:rsid w:val="00FA57BE"/>
    <w:rsid w:val="00FA5808"/>
    <w:rsid w:val="00FB0F60"/>
    <w:rsid w:val="00FB1054"/>
    <w:rsid w:val="00FB1613"/>
    <w:rsid w:val="00FB7775"/>
    <w:rsid w:val="00FC1077"/>
    <w:rsid w:val="00FC45D9"/>
    <w:rsid w:val="00FC4658"/>
    <w:rsid w:val="00FC57D1"/>
    <w:rsid w:val="00FD1C52"/>
    <w:rsid w:val="00FD1E8C"/>
    <w:rsid w:val="00FD5D9C"/>
    <w:rsid w:val="00FD73D5"/>
    <w:rsid w:val="00FD7651"/>
    <w:rsid w:val="00FD7772"/>
    <w:rsid w:val="00FE6DA8"/>
    <w:rsid w:val="00FE7A70"/>
    <w:rsid w:val="00FF02F3"/>
    <w:rsid w:val="00FF0588"/>
    <w:rsid w:val="00FF58CA"/>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nhideWhenUsed/>
    <w:rsid w:val="004538E3"/>
    <w:pPr>
      <w:tabs>
        <w:tab w:val="center" w:pos="4680"/>
        <w:tab w:val="right" w:pos="9360"/>
      </w:tabs>
      <w:spacing w:after="0"/>
    </w:pPr>
  </w:style>
  <w:style w:type="character" w:customStyle="1" w:styleId="FooterChar">
    <w:name w:val="Footer Char"/>
    <w:basedOn w:val="DefaultParagraphFont"/>
    <w:link w:val="Footer"/>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waterclaims.com" TargetMode="External"/><Relationship Id="rId13" Type="http://schemas.openxmlformats.org/officeDocument/2006/relationships/hyperlink" Target="mailto:dboies@bsfllp.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aylstock@awkolaw.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MarcusZelma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ripsearch@loevy.com" TargetMode="External"/><Relationship Id="rId4" Type="http://schemas.openxmlformats.org/officeDocument/2006/relationships/settings" Target="settings.xml"/><Relationship Id="rId9" Type="http://schemas.openxmlformats.org/officeDocument/2006/relationships/hyperlink" Target="http://www.TruckDealerSettlement.com" TargetMode="External"/><Relationship Id="rId14" Type="http://schemas.openxmlformats.org/officeDocument/2006/relationships/hyperlink" Target="https://CostcoCoconutOilSettlementInfo.ets-ho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533F9-AFF8-42D6-A109-03D3A7AB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10</cp:revision>
  <cp:lastPrinted>2017-07-12T14:54:00Z</cp:lastPrinted>
  <dcterms:created xsi:type="dcterms:W3CDTF">2017-06-29T18:04:00Z</dcterms:created>
  <dcterms:modified xsi:type="dcterms:W3CDTF">2017-08-01T16:51:00Z</dcterms:modified>
</cp:coreProperties>
</file>