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440"/>
        <w:gridCol w:w="2771"/>
      </w:tblGrid>
      <w:tr w:rsidR="007F04B4" w:rsidRPr="007167C0" w:rsidTr="009B1672">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44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77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BB00E9" w:rsidRPr="007167C0" w:rsidTr="009B1672">
        <w:trPr>
          <w:trHeight w:val="287"/>
        </w:trPr>
        <w:tc>
          <w:tcPr>
            <w:tcW w:w="1353" w:type="dxa"/>
          </w:tcPr>
          <w:p w:rsidR="00BB00E9" w:rsidRDefault="00BB00E9" w:rsidP="00AF3A76">
            <w:pPr>
              <w:pStyle w:val="PlainText"/>
              <w:rPr>
                <w:rFonts w:ascii="Courier New" w:hAnsi="Courier New" w:cs="Courier New"/>
                <w:b/>
                <w:sz w:val="20"/>
                <w:szCs w:val="20"/>
              </w:rPr>
            </w:pPr>
          </w:p>
          <w:p w:rsidR="00BB00E9" w:rsidRDefault="00BB00E9" w:rsidP="00B814C0">
            <w:pPr>
              <w:pStyle w:val="PlainText"/>
              <w:rPr>
                <w:rFonts w:ascii="Courier New" w:hAnsi="Courier New" w:cs="Courier New"/>
                <w:b/>
                <w:sz w:val="20"/>
                <w:szCs w:val="20"/>
              </w:rPr>
            </w:pPr>
            <w:r>
              <w:rPr>
                <w:rFonts w:ascii="Courier New" w:hAnsi="Courier New" w:cs="Courier New"/>
                <w:b/>
                <w:sz w:val="20"/>
                <w:szCs w:val="20"/>
              </w:rPr>
              <w:t>3-2-2</w:t>
            </w:r>
            <w:r w:rsidR="00B814C0">
              <w:rPr>
                <w:rFonts w:ascii="Courier New" w:hAnsi="Courier New" w:cs="Courier New"/>
                <w:b/>
                <w:sz w:val="20"/>
                <w:szCs w:val="20"/>
              </w:rPr>
              <w:t>0</w:t>
            </w:r>
            <w:r>
              <w:rPr>
                <w:rFonts w:ascii="Courier New" w:hAnsi="Courier New" w:cs="Courier New"/>
                <w:b/>
                <w:sz w:val="20"/>
                <w:szCs w:val="20"/>
              </w:rPr>
              <w:t>15</w:t>
            </w:r>
          </w:p>
        </w:tc>
        <w:tc>
          <w:tcPr>
            <w:tcW w:w="1620" w:type="dxa"/>
          </w:tcPr>
          <w:p w:rsidR="00BB00E9" w:rsidRDefault="00BB00E9" w:rsidP="00AF3A76">
            <w:pPr>
              <w:pStyle w:val="PlainText"/>
              <w:rPr>
                <w:rFonts w:ascii="Courier New" w:hAnsi="Courier New" w:cs="Courier New"/>
                <w:b/>
                <w:sz w:val="20"/>
                <w:szCs w:val="20"/>
              </w:rPr>
            </w:pPr>
          </w:p>
          <w:p w:rsidR="00BB00E9" w:rsidRDefault="00A77508" w:rsidP="00AF3A76">
            <w:pPr>
              <w:pStyle w:val="PlainText"/>
              <w:rPr>
                <w:rFonts w:ascii="Courier New" w:hAnsi="Courier New" w:cs="Courier New"/>
                <w:b/>
                <w:sz w:val="20"/>
                <w:szCs w:val="20"/>
              </w:rPr>
            </w:pPr>
            <w:r>
              <w:rPr>
                <w:rFonts w:ascii="Courier New" w:hAnsi="Courier New" w:cs="Courier New"/>
                <w:b/>
                <w:sz w:val="20"/>
                <w:szCs w:val="20"/>
              </w:rPr>
              <w:t>07-CV-00871</w:t>
            </w:r>
          </w:p>
        </w:tc>
        <w:tc>
          <w:tcPr>
            <w:tcW w:w="1710" w:type="dxa"/>
          </w:tcPr>
          <w:p w:rsidR="00BB00E9" w:rsidRDefault="00BB00E9" w:rsidP="00AF3A76">
            <w:pPr>
              <w:pStyle w:val="PlainText"/>
              <w:rPr>
                <w:rFonts w:ascii="Courier New" w:hAnsi="Courier New" w:cs="Courier New"/>
                <w:b/>
                <w:sz w:val="20"/>
                <w:szCs w:val="20"/>
              </w:rPr>
            </w:pPr>
          </w:p>
          <w:p w:rsidR="00BB00E9" w:rsidRDefault="00BB00E9" w:rsidP="00AF3A76">
            <w:pPr>
              <w:pStyle w:val="PlainText"/>
              <w:rPr>
                <w:rFonts w:ascii="Courier New" w:hAnsi="Courier New" w:cs="Courier New"/>
                <w:b/>
                <w:sz w:val="20"/>
                <w:szCs w:val="20"/>
              </w:rPr>
            </w:pPr>
            <w:r>
              <w:rPr>
                <w:rFonts w:ascii="Courier New" w:hAnsi="Courier New" w:cs="Courier New"/>
                <w:b/>
                <w:sz w:val="20"/>
                <w:szCs w:val="20"/>
              </w:rPr>
              <w:t>(D. Utah)</w:t>
            </w:r>
          </w:p>
        </w:tc>
        <w:tc>
          <w:tcPr>
            <w:tcW w:w="6030" w:type="dxa"/>
          </w:tcPr>
          <w:p w:rsidR="00BB00E9" w:rsidRDefault="00BB00E9" w:rsidP="00AF3A76">
            <w:pPr>
              <w:pStyle w:val="PlainText"/>
              <w:jc w:val="left"/>
              <w:rPr>
                <w:rFonts w:ascii="Courier New" w:hAnsi="Courier New" w:cs="Courier New"/>
                <w:b/>
                <w:sz w:val="20"/>
                <w:szCs w:val="20"/>
              </w:rPr>
            </w:pPr>
          </w:p>
          <w:p w:rsidR="00BB00E9" w:rsidRDefault="00BB00E9" w:rsidP="00BB00E9">
            <w:pPr>
              <w:pStyle w:val="PlainText"/>
              <w:jc w:val="left"/>
              <w:rPr>
                <w:rFonts w:ascii="Courier New" w:hAnsi="Courier New" w:cs="Courier New"/>
                <w:b/>
                <w:sz w:val="20"/>
                <w:szCs w:val="20"/>
              </w:rPr>
            </w:pPr>
            <w:r>
              <w:rPr>
                <w:rFonts w:ascii="Courier New" w:hAnsi="Courier New" w:cs="Courier New"/>
                <w:b/>
                <w:sz w:val="20"/>
                <w:szCs w:val="20"/>
              </w:rPr>
              <w:t>Pamela Miller, et al. v. Basic Research, LLC, et al.</w:t>
            </w:r>
          </w:p>
          <w:p w:rsidR="000406CB" w:rsidRPr="00BB00E9" w:rsidRDefault="00BB00E9" w:rsidP="001E6D56">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the labeling, advertising and marketing of </w:t>
            </w:r>
            <w:r w:rsidRPr="00D207E1">
              <w:rPr>
                <w:rFonts w:ascii="Courier New" w:hAnsi="Courier New" w:cs="Courier New"/>
                <w:sz w:val="20"/>
                <w:szCs w:val="20"/>
              </w:rPr>
              <w:t xml:space="preserve">Akävar </w:t>
            </w:r>
            <w:r>
              <w:rPr>
                <w:rFonts w:ascii="Courier New" w:hAnsi="Courier New" w:cs="Courier New"/>
                <w:sz w:val="20"/>
                <w:szCs w:val="20"/>
              </w:rPr>
              <w:t xml:space="preserve">20/50 </w:t>
            </w:r>
            <w:r w:rsidR="001E6D56">
              <w:rPr>
                <w:rFonts w:ascii="Courier New" w:hAnsi="Courier New" w:cs="Courier New"/>
                <w:sz w:val="20"/>
                <w:szCs w:val="20"/>
              </w:rPr>
              <w:t xml:space="preserve">Dietary Supplement Product </w:t>
            </w:r>
            <w:r>
              <w:rPr>
                <w:rFonts w:ascii="Courier New" w:hAnsi="Courier New" w:cs="Courier New"/>
                <w:sz w:val="20"/>
                <w:szCs w:val="20"/>
              </w:rPr>
              <w:t xml:space="preserve">was misleading to consumers regarding the efficacy of the product. </w:t>
            </w:r>
            <w:r w:rsidR="00681C4D">
              <w:rPr>
                <w:rFonts w:ascii="Courier New" w:hAnsi="Courier New" w:cs="Courier New"/>
                <w:sz w:val="20"/>
                <w:szCs w:val="20"/>
              </w:rPr>
              <w:t>The Class Period is from 11-1-2003 to Final Approval Order.</w:t>
            </w:r>
          </w:p>
        </w:tc>
        <w:tc>
          <w:tcPr>
            <w:tcW w:w="1440" w:type="dxa"/>
          </w:tcPr>
          <w:p w:rsidR="00BB00E9" w:rsidRDefault="00BB00E9" w:rsidP="00AF3A76">
            <w:pPr>
              <w:pStyle w:val="PlainText"/>
              <w:rPr>
                <w:rFonts w:ascii="Courier New" w:hAnsi="Courier New" w:cs="Courier New"/>
                <w:b/>
                <w:sz w:val="20"/>
                <w:szCs w:val="20"/>
              </w:rPr>
            </w:pPr>
          </w:p>
          <w:p w:rsidR="00BB00E9" w:rsidRDefault="000406CB" w:rsidP="00AF3A76">
            <w:pPr>
              <w:pStyle w:val="PlainText"/>
              <w:rPr>
                <w:rFonts w:ascii="Courier New" w:hAnsi="Courier New" w:cs="Courier New"/>
                <w:b/>
                <w:sz w:val="20"/>
                <w:szCs w:val="20"/>
              </w:rPr>
            </w:pPr>
            <w:r>
              <w:rPr>
                <w:rFonts w:ascii="Courier New" w:hAnsi="Courier New" w:cs="Courier New"/>
                <w:b/>
                <w:sz w:val="20"/>
                <w:szCs w:val="20"/>
              </w:rPr>
              <w:t>7-28-2015</w:t>
            </w:r>
          </w:p>
        </w:tc>
        <w:tc>
          <w:tcPr>
            <w:tcW w:w="2771" w:type="dxa"/>
          </w:tcPr>
          <w:p w:rsidR="00BB00E9" w:rsidRDefault="00BB00E9" w:rsidP="00AF3A76">
            <w:pPr>
              <w:pStyle w:val="PlainText"/>
              <w:jc w:val="left"/>
              <w:rPr>
                <w:rFonts w:ascii="Courier New" w:hAnsi="Courier New" w:cs="Courier New"/>
                <w:b/>
                <w:noProof/>
                <w:sz w:val="20"/>
                <w:szCs w:val="20"/>
              </w:rPr>
            </w:pPr>
          </w:p>
          <w:p w:rsidR="00BB00E9" w:rsidRDefault="003612B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r w:rsidR="00681C4D">
              <w:rPr>
                <w:rFonts w:ascii="Courier New" w:hAnsi="Courier New" w:cs="Courier New"/>
                <w:b/>
                <w:noProof/>
                <w:sz w:val="20"/>
                <w:szCs w:val="20"/>
              </w:rPr>
              <w:t xml:space="preserve"> or write to</w:t>
            </w:r>
            <w:r>
              <w:rPr>
                <w:rFonts w:ascii="Courier New" w:hAnsi="Courier New" w:cs="Courier New"/>
                <w:b/>
                <w:noProof/>
                <w:sz w:val="20"/>
                <w:szCs w:val="20"/>
              </w:rPr>
              <w:t>:</w:t>
            </w:r>
          </w:p>
          <w:p w:rsidR="003612B2" w:rsidRDefault="003612B2" w:rsidP="00AF3A76">
            <w:pPr>
              <w:pStyle w:val="PlainText"/>
              <w:jc w:val="left"/>
              <w:rPr>
                <w:rFonts w:ascii="Courier New" w:hAnsi="Courier New" w:cs="Courier New"/>
                <w:b/>
                <w:noProof/>
                <w:sz w:val="20"/>
                <w:szCs w:val="20"/>
              </w:rPr>
            </w:pPr>
          </w:p>
          <w:p w:rsidR="003612B2" w:rsidRPr="00B53BDD" w:rsidRDefault="004D7365" w:rsidP="00AF3A76">
            <w:pPr>
              <w:pStyle w:val="PlainText"/>
              <w:jc w:val="left"/>
              <w:rPr>
                <w:rFonts w:ascii="Courier New" w:hAnsi="Courier New" w:cs="Courier New"/>
                <w:b/>
                <w:noProof/>
                <w:sz w:val="18"/>
                <w:szCs w:val="18"/>
              </w:rPr>
            </w:pPr>
            <w:hyperlink r:id="rId8" w:history="1">
              <w:r w:rsidR="003612B2" w:rsidRPr="00B53BDD">
                <w:rPr>
                  <w:rStyle w:val="Hyperlink"/>
                  <w:rFonts w:ascii="Courier New" w:hAnsi="Courier New" w:cs="Courier New"/>
                  <w:b/>
                  <w:noProof/>
                  <w:sz w:val="18"/>
                  <w:szCs w:val="18"/>
                </w:rPr>
                <w:t>www.dynakorsettlement.com</w:t>
              </w:r>
            </w:hyperlink>
          </w:p>
          <w:p w:rsidR="003612B2" w:rsidRPr="00B53BDD" w:rsidRDefault="003612B2" w:rsidP="00AF3A76">
            <w:pPr>
              <w:pStyle w:val="PlainText"/>
              <w:jc w:val="left"/>
              <w:rPr>
                <w:rFonts w:ascii="Courier New" w:hAnsi="Courier New" w:cs="Courier New"/>
                <w:b/>
                <w:noProof/>
                <w:sz w:val="18"/>
                <w:szCs w:val="18"/>
              </w:rPr>
            </w:pPr>
          </w:p>
          <w:p w:rsidR="00681C4D" w:rsidRPr="00B53BDD" w:rsidRDefault="00681C4D" w:rsidP="00AF3A76">
            <w:pPr>
              <w:pStyle w:val="PlainText"/>
              <w:jc w:val="left"/>
              <w:rPr>
                <w:rFonts w:ascii="Courier New" w:hAnsi="Courier New" w:cs="Courier New"/>
                <w:b/>
                <w:noProof/>
                <w:sz w:val="18"/>
                <w:szCs w:val="18"/>
              </w:rPr>
            </w:pPr>
            <w:r w:rsidRPr="00B53BDD">
              <w:rPr>
                <w:rFonts w:ascii="Courier New" w:hAnsi="Courier New" w:cs="Courier New"/>
                <w:b/>
                <w:noProof/>
                <w:sz w:val="18"/>
                <w:szCs w:val="18"/>
              </w:rPr>
              <w:t>Scott R. Shepherd</w:t>
            </w:r>
          </w:p>
          <w:p w:rsidR="00681C4D" w:rsidRPr="00B53BDD" w:rsidRDefault="00681C4D" w:rsidP="00AF3A76">
            <w:pPr>
              <w:pStyle w:val="PlainText"/>
              <w:jc w:val="left"/>
              <w:rPr>
                <w:rFonts w:ascii="Courier New" w:hAnsi="Courier New" w:cs="Courier New"/>
                <w:b/>
                <w:noProof/>
                <w:sz w:val="18"/>
                <w:szCs w:val="18"/>
              </w:rPr>
            </w:pPr>
            <w:r w:rsidRPr="00B53BDD">
              <w:rPr>
                <w:rFonts w:ascii="Courier New" w:hAnsi="Courier New" w:cs="Courier New"/>
                <w:b/>
                <w:noProof/>
                <w:sz w:val="18"/>
                <w:szCs w:val="18"/>
              </w:rPr>
              <w:t>Shepherd, Finkelman, Miller &amp; Shah, LLP</w:t>
            </w:r>
          </w:p>
          <w:p w:rsidR="00681C4D" w:rsidRPr="00B53BDD" w:rsidRDefault="00681C4D" w:rsidP="00AF3A76">
            <w:pPr>
              <w:pStyle w:val="PlainText"/>
              <w:jc w:val="left"/>
              <w:rPr>
                <w:rFonts w:ascii="Courier New" w:hAnsi="Courier New" w:cs="Courier New"/>
                <w:b/>
                <w:noProof/>
                <w:sz w:val="18"/>
                <w:szCs w:val="18"/>
              </w:rPr>
            </w:pPr>
            <w:r w:rsidRPr="00B53BDD">
              <w:rPr>
                <w:rFonts w:ascii="Courier New" w:hAnsi="Courier New" w:cs="Courier New"/>
                <w:b/>
                <w:noProof/>
                <w:sz w:val="18"/>
                <w:szCs w:val="18"/>
              </w:rPr>
              <w:t>35 E. State Street</w:t>
            </w:r>
          </w:p>
          <w:p w:rsidR="00681C4D" w:rsidRDefault="00681C4D" w:rsidP="00AF3A76">
            <w:pPr>
              <w:pStyle w:val="PlainText"/>
              <w:jc w:val="left"/>
              <w:rPr>
                <w:rFonts w:ascii="Courier New" w:hAnsi="Courier New" w:cs="Courier New"/>
                <w:b/>
                <w:noProof/>
                <w:sz w:val="18"/>
                <w:szCs w:val="18"/>
              </w:rPr>
            </w:pPr>
            <w:r w:rsidRPr="00B53BDD">
              <w:rPr>
                <w:rFonts w:ascii="Courier New" w:hAnsi="Courier New" w:cs="Courier New"/>
                <w:b/>
                <w:noProof/>
                <w:sz w:val="18"/>
                <w:szCs w:val="18"/>
              </w:rPr>
              <w:t>Media, PA 19063</w:t>
            </w:r>
          </w:p>
          <w:p w:rsidR="000406CB" w:rsidRDefault="000406CB" w:rsidP="00AF3A76">
            <w:pPr>
              <w:pStyle w:val="PlainText"/>
              <w:jc w:val="left"/>
              <w:rPr>
                <w:rFonts w:ascii="Courier New" w:hAnsi="Courier New" w:cs="Courier New"/>
                <w:b/>
                <w:noProof/>
                <w:sz w:val="20"/>
                <w:szCs w:val="20"/>
              </w:rPr>
            </w:pPr>
          </w:p>
        </w:tc>
      </w:tr>
      <w:tr w:rsidR="00F97616" w:rsidRPr="007167C0" w:rsidTr="001E6D56">
        <w:trPr>
          <w:trHeight w:val="2915"/>
        </w:trPr>
        <w:tc>
          <w:tcPr>
            <w:tcW w:w="1353" w:type="dxa"/>
          </w:tcPr>
          <w:p w:rsidR="00D77821" w:rsidRDefault="00D77821" w:rsidP="00AF3A76">
            <w:pPr>
              <w:pStyle w:val="PlainText"/>
              <w:rPr>
                <w:rFonts w:ascii="Courier New" w:hAnsi="Courier New" w:cs="Courier New"/>
                <w:b/>
                <w:sz w:val="20"/>
                <w:szCs w:val="20"/>
              </w:rPr>
            </w:pPr>
          </w:p>
          <w:p w:rsidR="008016F2" w:rsidRDefault="0069475C" w:rsidP="00AF3A76">
            <w:pPr>
              <w:pStyle w:val="PlainText"/>
              <w:rPr>
                <w:rFonts w:ascii="Courier New" w:hAnsi="Courier New" w:cs="Courier New"/>
                <w:b/>
                <w:sz w:val="20"/>
                <w:szCs w:val="20"/>
              </w:rPr>
            </w:pPr>
            <w:r>
              <w:rPr>
                <w:rFonts w:ascii="Courier New" w:hAnsi="Courier New" w:cs="Courier New"/>
                <w:b/>
                <w:sz w:val="20"/>
                <w:szCs w:val="20"/>
              </w:rPr>
              <w:t>3-2-2015</w:t>
            </w:r>
          </w:p>
        </w:tc>
        <w:tc>
          <w:tcPr>
            <w:tcW w:w="1620" w:type="dxa"/>
          </w:tcPr>
          <w:p w:rsidR="00F273BA" w:rsidRDefault="00F273BA" w:rsidP="00AF3A76">
            <w:pPr>
              <w:pStyle w:val="PlainText"/>
              <w:rPr>
                <w:rFonts w:ascii="Courier New" w:hAnsi="Courier New" w:cs="Courier New"/>
                <w:b/>
                <w:sz w:val="20"/>
                <w:szCs w:val="20"/>
              </w:rPr>
            </w:pPr>
          </w:p>
          <w:p w:rsidR="0069475C" w:rsidRDefault="0069475C" w:rsidP="00AF3A76">
            <w:pPr>
              <w:pStyle w:val="PlainText"/>
              <w:rPr>
                <w:rFonts w:ascii="Courier New" w:hAnsi="Courier New" w:cs="Courier New"/>
                <w:b/>
                <w:sz w:val="20"/>
                <w:szCs w:val="20"/>
              </w:rPr>
            </w:pPr>
            <w:r>
              <w:rPr>
                <w:rFonts w:ascii="Courier New" w:hAnsi="Courier New" w:cs="Courier New"/>
                <w:b/>
                <w:sz w:val="20"/>
                <w:szCs w:val="20"/>
              </w:rPr>
              <w:t>14-CV-2349</w:t>
            </w:r>
          </w:p>
        </w:tc>
        <w:tc>
          <w:tcPr>
            <w:tcW w:w="1710" w:type="dxa"/>
          </w:tcPr>
          <w:p w:rsidR="00F273BA" w:rsidRDefault="00F273BA" w:rsidP="003C46D8">
            <w:pPr>
              <w:pStyle w:val="PlainText"/>
              <w:rPr>
                <w:rFonts w:ascii="Courier New" w:hAnsi="Courier New" w:cs="Courier New"/>
                <w:b/>
                <w:sz w:val="20"/>
                <w:szCs w:val="20"/>
              </w:rPr>
            </w:pPr>
          </w:p>
          <w:p w:rsidR="0069475C" w:rsidRDefault="0069475C" w:rsidP="003C46D8">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9965E8" w:rsidRDefault="009965E8" w:rsidP="00E72C9E">
            <w:pPr>
              <w:pStyle w:val="PlainText"/>
              <w:tabs>
                <w:tab w:val="left" w:pos="5085"/>
              </w:tabs>
              <w:jc w:val="left"/>
              <w:rPr>
                <w:rFonts w:ascii="Courier New" w:hAnsi="Courier New" w:cs="Courier New"/>
                <w:sz w:val="20"/>
                <w:szCs w:val="20"/>
              </w:rPr>
            </w:pPr>
          </w:p>
          <w:p w:rsidR="0069475C" w:rsidRDefault="0069475C" w:rsidP="00E72C9E">
            <w:pPr>
              <w:pStyle w:val="PlainText"/>
              <w:tabs>
                <w:tab w:val="left" w:pos="5085"/>
              </w:tabs>
              <w:jc w:val="left"/>
              <w:rPr>
                <w:rFonts w:ascii="Courier New" w:hAnsi="Courier New" w:cs="Courier New"/>
                <w:b/>
                <w:sz w:val="20"/>
                <w:szCs w:val="20"/>
              </w:rPr>
            </w:pPr>
            <w:r w:rsidRPr="0069475C">
              <w:rPr>
                <w:rFonts w:ascii="Courier New" w:hAnsi="Courier New" w:cs="Courier New"/>
                <w:b/>
                <w:sz w:val="20"/>
                <w:szCs w:val="20"/>
              </w:rPr>
              <w:t>Franklin v. Wells Fargo Bank, N.A.</w:t>
            </w:r>
          </w:p>
          <w:p w:rsidR="0069475C" w:rsidRPr="0069475C" w:rsidRDefault="00DE1A0D" w:rsidP="009B1672">
            <w:pPr>
              <w:pStyle w:val="PlainText"/>
              <w:tabs>
                <w:tab w:val="left" w:pos="5085"/>
              </w:tabs>
              <w:jc w:val="left"/>
              <w:rPr>
                <w:rFonts w:ascii="Courier New" w:hAnsi="Courier New" w:cs="Courier New"/>
                <w:sz w:val="20"/>
                <w:szCs w:val="20"/>
              </w:rPr>
            </w:pPr>
            <w:r>
              <w:rPr>
                <w:rFonts w:ascii="Courier New" w:hAnsi="Courier New" w:cs="Courier New"/>
                <w:sz w:val="20"/>
                <w:szCs w:val="20"/>
              </w:rPr>
              <w:t>Consumer-plaintiff alleges that Defendant v</w:t>
            </w:r>
            <w:r w:rsidR="00844BEF">
              <w:rPr>
                <w:rFonts w:ascii="Courier New" w:hAnsi="Courier New" w:cs="Courier New"/>
                <w:sz w:val="20"/>
                <w:szCs w:val="20"/>
              </w:rPr>
              <w:t>iolated the T</w:t>
            </w:r>
            <w:r>
              <w:rPr>
                <w:rFonts w:ascii="Courier New" w:hAnsi="Courier New" w:cs="Courier New"/>
                <w:sz w:val="20"/>
                <w:szCs w:val="20"/>
              </w:rPr>
              <w:t xml:space="preserve">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et seq.</w:t>
            </w:r>
            <w:r w:rsidR="001E6D56">
              <w:rPr>
                <w:rFonts w:ascii="Courier New" w:hAnsi="Courier New" w:cs="Courier New"/>
                <w:sz w:val="20"/>
                <w:szCs w:val="20"/>
              </w:rPr>
              <w:t>,</w:t>
            </w:r>
            <w:r>
              <w:rPr>
                <w:rFonts w:ascii="Courier New" w:hAnsi="Courier New" w:cs="Courier New"/>
                <w:sz w:val="20"/>
                <w:szCs w:val="20"/>
              </w:rPr>
              <w:t xml:space="preserve"> by using an automatic telephone dialing system or an artificial or prerecorded voice to call cell phones used or subscribed to by Franklin and the putative class members.  The Class Period is from 11-1-2009 to 9-17-2014. </w:t>
            </w:r>
          </w:p>
        </w:tc>
        <w:tc>
          <w:tcPr>
            <w:tcW w:w="1440" w:type="dxa"/>
          </w:tcPr>
          <w:p w:rsidR="0069475C" w:rsidRDefault="0069475C" w:rsidP="00881ED6">
            <w:pPr>
              <w:pStyle w:val="PlainText"/>
              <w:rPr>
                <w:rFonts w:ascii="Courier New" w:hAnsi="Courier New" w:cs="Courier New"/>
                <w:b/>
                <w:sz w:val="20"/>
                <w:szCs w:val="20"/>
              </w:rPr>
            </w:pPr>
          </w:p>
          <w:p w:rsidR="00881ED6" w:rsidRDefault="0069475C"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169BD" w:rsidRDefault="009169BD" w:rsidP="00AF3A76">
            <w:pPr>
              <w:pStyle w:val="PlainText"/>
              <w:jc w:val="left"/>
              <w:rPr>
                <w:rFonts w:ascii="Courier New" w:hAnsi="Courier New" w:cs="Courier New"/>
                <w:b/>
                <w:sz w:val="18"/>
                <w:szCs w:val="18"/>
              </w:rPr>
            </w:pPr>
          </w:p>
          <w:p w:rsidR="0069475C" w:rsidRDefault="0069475C" w:rsidP="00AF3A76">
            <w:pPr>
              <w:pStyle w:val="PlainText"/>
              <w:jc w:val="left"/>
              <w:rPr>
                <w:rFonts w:ascii="Courier New" w:hAnsi="Courier New" w:cs="Courier New"/>
                <w:b/>
                <w:sz w:val="18"/>
                <w:szCs w:val="18"/>
              </w:rPr>
            </w:pPr>
            <w:r>
              <w:rPr>
                <w:rFonts w:ascii="Courier New" w:hAnsi="Courier New" w:cs="Courier New"/>
                <w:b/>
                <w:sz w:val="18"/>
                <w:szCs w:val="18"/>
              </w:rPr>
              <w:t>For more information write</w:t>
            </w:r>
            <w:r w:rsidR="00844BEF">
              <w:rPr>
                <w:rFonts w:ascii="Courier New" w:hAnsi="Courier New" w:cs="Courier New"/>
                <w:b/>
                <w:sz w:val="18"/>
                <w:szCs w:val="18"/>
              </w:rPr>
              <w:t>, call or email:</w:t>
            </w:r>
          </w:p>
          <w:p w:rsidR="00844BEF" w:rsidRDefault="00844BEF" w:rsidP="00AF3A76">
            <w:pPr>
              <w:pStyle w:val="PlainText"/>
              <w:jc w:val="left"/>
              <w:rPr>
                <w:rFonts w:ascii="Courier New" w:hAnsi="Courier New" w:cs="Courier New"/>
                <w:b/>
                <w:sz w:val="18"/>
                <w:szCs w:val="18"/>
              </w:rPr>
            </w:pPr>
          </w:p>
          <w:p w:rsidR="00844BEF" w:rsidRPr="009B1672" w:rsidRDefault="00844BEF" w:rsidP="00844BEF">
            <w:pPr>
              <w:pStyle w:val="PlainText"/>
              <w:jc w:val="left"/>
              <w:rPr>
                <w:rFonts w:ascii="Courier New" w:hAnsi="Courier New" w:cs="Courier New"/>
                <w:b/>
                <w:sz w:val="16"/>
                <w:szCs w:val="16"/>
              </w:rPr>
            </w:pPr>
            <w:r w:rsidRPr="009B1672">
              <w:rPr>
                <w:rFonts w:ascii="Courier New" w:hAnsi="Courier New" w:cs="Courier New"/>
                <w:b/>
                <w:sz w:val="16"/>
                <w:szCs w:val="16"/>
              </w:rPr>
              <w:t>Joshua B. Swigart, Esq.</w:t>
            </w:r>
          </w:p>
          <w:p w:rsidR="009B1672" w:rsidRDefault="00844BEF" w:rsidP="00844BEF">
            <w:pPr>
              <w:pStyle w:val="PlainText"/>
              <w:jc w:val="left"/>
              <w:rPr>
                <w:rFonts w:ascii="Courier New" w:hAnsi="Courier New" w:cs="Courier New"/>
                <w:b/>
                <w:sz w:val="16"/>
                <w:szCs w:val="16"/>
              </w:rPr>
            </w:pPr>
            <w:r w:rsidRPr="009B1672">
              <w:rPr>
                <w:rFonts w:ascii="Courier New" w:hAnsi="Courier New" w:cs="Courier New"/>
                <w:b/>
                <w:sz w:val="16"/>
                <w:szCs w:val="16"/>
              </w:rPr>
              <w:t>Hyde &amp; Swigart</w:t>
            </w:r>
            <w:r w:rsidR="009B1672">
              <w:rPr>
                <w:rFonts w:ascii="Courier New" w:hAnsi="Courier New" w:cs="Courier New"/>
                <w:b/>
                <w:sz w:val="16"/>
                <w:szCs w:val="16"/>
              </w:rPr>
              <w:t xml:space="preserve"> </w:t>
            </w:r>
          </w:p>
          <w:p w:rsidR="00844BEF" w:rsidRPr="009B1672" w:rsidRDefault="009B1672" w:rsidP="00844BEF">
            <w:pPr>
              <w:pStyle w:val="PlainText"/>
              <w:jc w:val="left"/>
              <w:rPr>
                <w:rFonts w:ascii="Courier New" w:hAnsi="Courier New" w:cs="Courier New"/>
                <w:b/>
                <w:sz w:val="16"/>
                <w:szCs w:val="16"/>
              </w:rPr>
            </w:pPr>
            <w:r>
              <w:rPr>
                <w:rFonts w:ascii="Courier New" w:hAnsi="Courier New" w:cs="Courier New"/>
                <w:b/>
                <w:sz w:val="16"/>
                <w:szCs w:val="16"/>
              </w:rPr>
              <w:t>2221 Camino Del Rio South</w:t>
            </w:r>
            <w:r w:rsidR="00844BEF" w:rsidRPr="009B1672">
              <w:rPr>
                <w:rFonts w:ascii="Courier New" w:hAnsi="Courier New" w:cs="Courier New"/>
                <w:b/>
                <w:sz w:val="16"/>
                <w:szCs w:val="16"/>
              </w:rPr>
              <w:t xml:space="preserve"> Suite 101</w:t>
            </w:r>
          </w:p>
          <w:p w:rsidR="00844BEF" w:rsidRPr="009B1672" w:rsidRDefault="00844BEF" w:rsidP="00844BEF">
            <w:pPr>
              <w:pStyle w:val="PlainText"/>
              <w:jc w:val="left"/>
              <w:rPr>
                <w:rFonts w:ascii="Courier New" w:hAnsi="Courier New" w:cs="Courier New"/>
                <w:b/>
                <w:sz w:val="16"/>
                <w:szCs w:val="16"/>
              </w:rPr>
            </w:pPr>
            <w:r w:rsidRPr="009B1672">
              <w:rPr>
                <w:rFonts w:ascii="Courier New" w:hAnsi="Courier New" w:cs="Courier New"/>
                <w:b/>
                <w:sz w:val="16"/>
                <w:szCs w:val="16"/>
              </w:rPr>
              <w:t>San Diego, CA 92108</w:t>
            </w:r>
          </w:p>
          <w:p w:rsidR="00844BEF" w:rsidRPr="009B1672" w:rsidRDefault="00844BEF" w:rsidP="00844BEF">
            <w:pPr>
              <w:pStyle w:val="PlainText"/>
              <w:jc w:val="left"/>
              <w:rPr>
                <w:rFonts w:ascii="Courier New" w:hAnsi="Courier New" w:cs="Courier New"/>
                <w:b/>
                <w:sz w:val="16"/>
                <w:szCs w:val="16"/>
              </w:rPr>
            </w:pPr>
          </w:p>
          <w:p w:rsidR="00844BEF" w:rsidRPr="009B1672" w:rsidRDefault="00844BEF" w:rsidP="00844BEF">
            <w:pPr>
              <w:pStyle w:val="PlainText"/>
              <w:jc w:val="left"/>
              <w:rPr>
                <w:rFonts w:ascii="Courier New" w:hAnsi="Courier New" w:cs="Courier New"/>
                <w:b/>
                <w:sz w:val="16"/>
                <w:szCs w:val="16"/>
              </w:rPr>
            </w:pPr>
            <w:r w:rsidRPr="009B1672">
              <w:rPr>
                <w:rFonts w:ascii="Courier New" w:hAnsi="Courier New" w:cs="Courier New"/>
                <w:b/>
                <w:sz w:val="16"/>
                <w:szCs w:val="16"/>
              </w:rPr>
              <w:t>619 233-7770 (Ph.)</w:t>
            </w:r>
          </w:p>
          <w:p w:rsidR="00844BEF" w:rsidRPr="009B1672" w:rsidRDefault="00844BEF" w:rsidP="00844BEF">
            <w:pPr>
              <w:pStyle w:val="PlainText"/>
              <w:jc w:val="left"/>
              <w:rPr>
                <w:rFonts w:ascii="Courier New" w:hAnsi="Courier New" w:cs="Courier New"/>
                <w:b/>
                <w:sz w:val="16"/>
                <w:szCs w:val="16"/>
              </w:rPr>
            </w:pPr>
          </w:p>
          <w:p w:rsidR="00844BEF" w:rsidRPr="009B1672" w:rsidRDefault="004D7365" w:rsidP="00844BEF">
            <w:pPr>
              <w:pStyle w:val="PlainText"/>
              <w:jc w:val="left"/>
              <w:rPr>
                <w:rFonts w:ascii="Courier New" w:hAnsi="Courier New" w:cs="Courier New"/>
                <w:b/>
                <w:sz w:val="16"/>
                <w:szCs w:val="16"/>
              </w:rPr>
            </w:pPr>
            <w:hyperlink r:id="rId9" w:history="1">
              <w:r w:rsidR="00844BEF" w:rsidRPr="009B1672">
                <w:rPr>
                  <w:rStyle w:val="Hyperlink"/>
                  <w:rFonts w:ascii="Courier New" w:hAnsi="Courier New" w:cs="Courier New"/>
                  <w:b/>
                  <w:sz w:val="16"/>
                  <w:szCs w:val="16"/>
                </w:rPr>
                <w:t>josh@westcoastlitigation.com</w:t>
              </w:r>
            </w:hyperlink>
          </w:p>
          <w:p w:rsidR="00844BEF" w:rsidRPr="00B71018" w:rsidRDefault="00844BEF" w:rsidP="00844BEF">
            <w:pPr>
              <w:pStyle w:val="PlainText"/>
              <w:jc w:val="left"/>
              <w:rPr>
                <w:rFonts w:ascii="Courier New" w:hAnsi="Courier New" w:cs="Courier New"/>
                <w:b/>
                <w:sz w:val="18"/>
                <w:szCs w:val="18"/>
              </w:rPr>
            </w:pPr>
          </w:p>
        </w:tc>
      </w:tr>
      <w:tr w:rsidR="000449BC" w:rsidRPr="007167C0" w:rsidTr="009B1672">
        <w:tc>
          <w:tcPr>
            <w:tcW w:w="1353" w:type="dxa"/>
          </w:tcPr>
          <w:p w:rsidR="000449BC" w:rsidRDefault="000449BC" w:rsidP="003F24F6">
            <w:pPr>
              <w:pStyle w:val="PlainText"/>
              <w:rPr>
                <w:rFonts w:ascii="Courier New" w:hAnsi="Courier New" w:cs="Courier New"/>
                <w:b/>
                <w:sz w:val="20"/>
                <w:szCs w:val="20"/>
              </w:rPr>
            </w:pPr>
          </w:p>
          <w:p w:rsidR="000449BC" w:rsidRDefault="000449BC" w:rsidP="003F24F6">
            <w:pPr>
              <w:pStyle w:val="PlainText"/>
              <w:rPr>
                <w:rFonts w:ascii="Courier New" w:hAnsi="Courier New" w:cs="Courier New"/>
                <w:b/>
                <w:sz w:val="20"/>
                <w:szCs w:val="20"/>
              </w:rPr>
            </w:pPr>
            <w:r>
              <w:rPr>
                <w:rFonts w:ascii="Courier New" w:hAnsi="Courier New" w:cs="Courier New"/>
                <w:b/>
                <w:sz w:val="20"/>
                <w:szCs w:val="20"/>
              </w:rPr>
              <w:t>3-4-2015</w:t>
            </w:r>
          </w:p>
        </w:tc>
        <w:tc>
          <w:tcPr>
            <w:tcW w:w="1620" w:type="dxa"/>
          </w:tcPr>
          <w:p w:rsidR="000449BC" w:rsidRDefault="000449BC" w:rsidP="003F24F6">
            <w:pPr>
              <w:pStyle w:val="PlainText"/>
              <w:rPr>
                <w:rFonts w:ascii="Courier New" w:hAnsi="Courier New" w:cs="Courier New"/>
                <w:b/>
                <w:sz w:val="20"/>
                <w:szCs w:val="20"/>
              </w:rPr>
            </w:pPr>
          </w:p>
          <w:p w:rsidR="000449BC" w:rsidRDefault="000449BC" w:rsidP="003F24F6">
            <w:pPr>
              <w:pStyle w:val="PlainText"/>
              <w:rPr>
                <w:rFonts w:ascii="Courier New" w:hAnsi="Courier New" w:cs="Courier New"/>
                <w:b/>
                <w:sz w:val="20"/>
                <w:szCs w:val="20"/>
              </w:rPr>
            </w:pPr>
            <w:r>
              <w:rPr>
                <w:rFonts w:ascii="Courier New" w:hAnsi="Courier New" w:cs="Courier New"/>
                <w:b/>
                <w:sz w:val="20"/>
                <w:szCs w:val="20"/>
              </w:rPr>
              <w:t>12-CV-1319</w:t>
            </w:r>
          </w:p>
        </w:tc>
        <w:tc>
          <w:tcPr>
            <w:tcW w:w="1710" w:type="dxa"/>
          </w:tcPr>
          <w:p w:rsidR="000449BC" w:rsidRDefault="000449BC" w:rsidP="003F24F6">
            <w:pPr>
              <w:pStyle w:val="PlainText"/>
              <w:rPr>
                <w:rFonts w:ascii="Courier New" w:hAnsi="Courier New" w:cs="Courier New"/>
                <w:b/>
                <w:sz w:val="20"/>
                <w:szCs w:val="20"/>
              </w:rPr>
            </w:pPr>
          </w:p>
          <w:p w:rsidR="000449BC" w:rsidRDefault="000449BC" w:rsidP="003F24F6">
            <w:pPr>
              <w:pStyle w:val="PlainText"/>
              <w:rPr>
                <w:rFonts w:ascii="Courier New" w:hAnsi="Courier New" w:cs="Courier New"/>
                <w:b/>
                <w:sz w:val="20"/>
                <w:szCs w:val="20"/>
              </w:rPr>
            </w:pPr>
            <w:r>
              <w:rPr>
                <w:rFonts w:ascii="Courier New" w:hAnsi="Courier New" w:cs="Courier New"/>
                <w:b/>
                <w:sz w:val="20"/>
                <w:szCs w:val="20"/>
              </w:rPr>
              <w:t>(W.D. Okla.)</w:t>
            </w:r>
          </w:p>
        </w:tc>
        <w:tc>
          <w:tcPr>
            <w:tcW w:w="6030" w:type="dxa"/>
          </w:tcPr>
          <w:p w:rsidR="000449BC" w:rsidRDefault="000449BC" w:rsidP="003F24F6">
            <w:pPr>
              <w:pStyle w:val="PlainText"/>
              <w:jc w:val="left"/>
              <w:rPr>
                <w:rFonts w:ascii="Courier New" w:hAnsi="Courier New" w:cs="Courier New"/>
                <w:b/>
                <w:sz w:val="20"/>
                <w:szCs w:val="20"/>
              </w:rPr>
            </w:pPr>
          </w:p>
          <w:p w:rsidR="000449BC" w:rsidRDefault="000449BC" w:rsidP="003F24F6">
            <w:pPr>
              <w:pStyle w:val="PlainText"/>
              <w:jc w:val="left"/>
              <w:rPr>
                <w:rFonts w:ascii="Courier New" w:hAnsi="Courier New" w:cs="Courier New"/>
                <w:b/>
                <w:sz w:val="20"/>
                <w:szCs w:val="20"/>
              </w:rPr>
            </w:pPr>
            <w:r>
              <w:rPr>
                <w:rFonts w:ascii="Courier New" w:hAnsi="Courier New" w:cs="Courier New"/>
                <w:b/>
                <w:sz w:val="20"/>
                <w:szCs w:val="20"/>
              </w:rPr>
              <w:t>Chieftain Royalty Company v. Laredo Petroleum, Inc.</w:t>
            </w:r>
          </w:p>
          <w:p w:rsidR="002D6739" w:rsidRDefault="009B1672" w:rsidP="003F24F6">
            <w:pPr>
              <w:pStyle w:val="PlainText"/>
              <w:jc w:val="left"/>
              <w:rPr>
                <w:rFonts w:ascii="Courier New" w:hAnsi="Courier New" w:cs="Courier New"/>
                <w:sz w:val="20"/>
                <w:szCs w:val="20"/>
              </w:rPr>
            </w:pPr>
            <w:r>
              <w:rPr>
                <w:rFonts w:ascii="Courier New" w:hAnsi="Courier New" w:cs="Courier New"/>
                <w:sz w:val="20"/>
                <w:szCs w:val="20"/>
              </w:rPr>
              <w:t>Royalty owner</w:t>
            </w:r>
            <w:r w:rsidR="002D6739" w:rsidRPr="002D6739">
              <w:rPr>
                <w:rFonts w:ascii="Courier New" w:hAnsi="Courier New" w:cs="Courier New"/>
                <w:sz w:val="20"/>
                <w:szCs w:val="20"/>
              </w:rPr>
              <w:t xml:space="preserve">-plaintiff </w:t>
            </w:r>
            <w:r w:rsidR="002D6739">
              <w:rPr>
                <w:rFonts w:ascii="Courier New" w:hAnsi="Courier New" w:cs="Courier New"/>
                <w:sz w:val="20"/>
                <w:szCs w:val="20"/>
              </w:rPr>
              <w:t xml:space="preserve">alleges Laredo and/or the Settling Parties made various deductions and reductions from royalty payments that should not have been made, including, but not limited to, the following: (1) deducting direct and indirect fees for marketing, gathering, compression, dehydration, processing, treatment, and other </w:t>
            </w:r>
            <w:r w:rsidR="002D6739">
              <w:rPr>
                <w:rFonts w:ascii="Courier New" w:hAnsi="Courier New" w:cs="Courier New"/>
                <w:sz w:val="20"/>
                <w:szCs w:val="20"/>
              </w:rPr>
              <w:lastRenderedPageBreak/>
              <w:t>similar services before gas was “marketable</w:t>
            </w:r>
            <w:r w:rsidR="00E33AC5">
              <w:rPr>
                <w:rFonts w:ascii="Courier New" w:hAnsi="Courier New" w:cs="Courier New"/>
                <w:sz w:val="20"/>
                <w:szCs w:val="20"/>
              </w:rPr>
              <w:t>”</w:t>
            </w:r>
            <w:r w:rsidR="002D6739">
              <w:rPr>
                <w:rFonts w:ascii="Courier New" w:hAnsi="Courier New" w:cs="Courier New"/>
                <w:sz w:val="20"/>
                <w:szCs w:val="20"/>
              </w:rPr>
              <w:t>; (2) not paying royalty on wellhead gas that was used off the lease premises or in the manufacture of products; and (3) not paying royalty on condensate that dropped out of the gas stream.</w:t>
            </w:r>
            <w:r w:rsidR="00E33AC5">
              <w:rPr>
                <w:rFonts w:ascii="Courier New" w:hAnsi="Courier New" w:cs="Courier New"/>
                <w:sz w:val="20"/>
                <w:szCs w:val="20"/>
              </w:rPr>
              <w:t xml:space="preserve"> </w:t>
            </w:r>
            <w:r w:rsidR="00712E6D">
              <w:rPr>
                <w:rFonts w:ascii="Courier New" w:hAnsi="Courier New" w:cs="Courier New"/>
                <w:sz w:val="20"/>
                <w:szCs w:val="20"/>
              </w:rPr>
              <w:t>The Class Period is from 1-1-2007 to 5-31-2014.</w:t>
            </w:r>
          </w:p>
          <w:p w:rsidR="002D6739" w:rsidRDefault="002D6739" w:rsidP="003F24F6">
            <w:pPr>
              <w:pStyle w:val="PlainText"/>
              <w:jc w:val="left"/>
              <w:rPr>
                <w:rFonts w:ascii="Courier New" w:hAnsi="Courier New" w:cs="Courier New"/>
                <w:b/>
                <w:sz w:val="20"/>
                <w:szCs w:val="20"/>
              </w:rPr>
            </w:pPr>
          </w:p>
        </w:tc>
        <w:tc>
          <w:tcPr>
            <w:tcW w:w="1440" w:type="dxa"/>
          </w:tcPr>
          <w:p w:rsidR="000449BC" w:rsidRDefault="000449BC" w:rsidP="003F24F6">
            <w:pPr>
              <w:pStyle w:val="PlainText"/>
              <w:rPr>
                <w:rFonts w:ascii="Courier New" w:hAnsi="Courier New" w:cs="Courier New"/>
                <w:b/>
                <w:sz w:val="20"/>
                <w:szCs w:val="20"/>
              </w:rPr>
            </w:pPr>
          </w:p>
          <w:p w:rsidR="002D6739" w:rsidRDefault="004D7365" w:rsidP="003F24F6">
            <w:pPr>
              <w:pStyle w:val="PlainText"/>
              <w:rPr>
                <w:rFonts w:ascii="Courier New" w:hAnsi="Courier New" w:cs="Courier New"/>
                <w:b/>
                <w:sz w:val="20"/>
                <w:szCs w:val="20"/>
              </w:rPr>
            </w:pPr>
            <w:r>
              <w:rPr>
                <w:noProof/>
              </w:rPr>
              <w:pict w14:anchorId="64B0F596">
                <v:shapetype id="_x0000_t202" coordsize="21600,21600" o:spt="202" path="m,l,21600r21600,l21600,xe">
                  <v:stroke joinstyle="miter"/>
                  <v:path gradientshapeok="t" o:connecttype="rect"/>
                </v:shapetype>
                <v:shape id="_x0000_s1032" type="#_x0000_t202" style="position:absolute;left:0;text-align:left;margin-left:37.35pt;margin-top:122.35pt;width:162.75pt;height:20.25pt;z-index:251659264;mso-position-horizontal-relative:text;mso-position-vertical-relative:text" strokecolor="white [3212]" strokeweight=".25pt">
                  <v:fill opacity="64225f"/>
                  <v:textbox style="mso-next-textbox:#_x0000_s1032">
                    <w:txbxContent>
                      <w:p w:rsidR="004D7365" w:rsidRDefault="004D7365">
                        <w:r>
                          <w:t>Prepared by Brenda Berkley</w:t>
                        </w:r>
                      </w:p>
                    </w:txbxContent>
                  </v:textbox>
                </v:shape>
              </w:pict>
            </w:r>
            <w:r w:rsidR="002D6739">
              <w:rPr>
                <w:rFonts w:ascii="Courier New" w:hAnsi="Courier New" w:cs="Courier New"/>
                <w:b/>
                <w:sz w:val="20"/>
                <w:szCs w:val="20"/>
              </w:rPr>
              <w:t>4-30-2015</w:t>
            </w:r>
          </w:p>
        </w:tc>
        <w:tc>
          <w:tcPr>
            <w:tcW w:w="2771" w:type="dxa"/>
          </w:tcPr>
          <w:p w:rsidR="000449BC" w:rsidRDefault="000449BC" w:rsidP="003F24F6">
            <w:pPr>
              <w:pStyle w:val="PlainText"/>
              <w:jc w:val="left"/>
              <w:rPr>
                <w:rFonts w:ascii="Courier New" w:hAnsi="Courier New" w:cs="Courier New"/>
                <w:b/>
                <w:sz w:val="20"/>
                <w:szCs w:val="20"/>
              </w:rPr>
            </w:pPr>
          </w:p>
          <w:p w:rsidR="00E33AC5" w:rsidRDefault="00E33AC5" w:rsidP="003F24F6">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E33AC5" w:rsidRDefault="00E33AC5" w:rsidP="003F24F6">
            <w:pPr>
              <w:pStyle w:val="PlainText"/>
              <w:jc w:val="left"/>
              <w:rPr>
                <w:rFonts w:ascii="Courier New" w:hAnsi="Courier New" w:cs="Courier New"/>
                <w:b/>
                <w:sz w:val="20"/>
                <w:szCs w:val="20"/>
              </w:rPr>
            </w:pP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Robert N. Barnes</w:t>
            </w: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Barnes &amp; Lewis, LLP</w:t>
            </w: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720 N.W. 50</w:t>
            </w:r>
            <w:r w:rsidRPr="00E33AC5">
              <w:rPr>
                <w:rFonts w:ascii="Courier New" w:hAnsi="Courier New" w:cs="Courier New"/>
                <w:b/>
                <w:sz w:val="16"/>
                <w:szCs w:val="16"/>
                <w:vertAlign w:val="superscript"/>
              </w:rPr>
              <w:t>th</w:t>
            </w:r>
            <w:r w:rsidRPr="00E33AC5">
              <w:rPr>
                <w:rFonts w:ascii="Courier New" w:hAnsi="Courier New" w:cs="Courier New"/>
                <w:b/>
                <w:sz w:val="16"/>
                <w:szCs w:val="16"/>
              </w:rPr>
              <w:t xml:space="preserve"> Street</w:t>
            </w: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Suite 200B</w:t>
            </w: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Oklahoma City, OK 73118</w:t>
            </w:r>
          </w:p>
          <w:p w:rsidR="00E33AC5" w:rsidRDefault="00E33AC5" w:rsidP="003F24F6">
            <w:pPr>
              <w:pStyle w:val="PlainText"/>
              <w:jc w:val="left"/>
              <w:rPr>
                <w:rFonts w:ascii="Courier New" w:hAnsi="Courier New" w:cs="Courier New"/>
                <w:b/>
                <w:sz w:val="20"/>
                <w:szCs w:val="20"/>
              </w:rPr>
            </w:pPr>
            <w:r>
              <w:rPr>
                <w:rFonts w:ascii="Courier New" w:hAnsi="Courier New" w:cs="Courier New"/>
                <w:b/>
                <w:sz w:val="20"/>
                <w:szCs w:val="20"/>
              </w:rPr>
              <w:t xml:space="preserve"> </w:t>
            </w: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lastRenderedPageBreak/>
              <w:t>405 843-0363 (Ph.)</w:t>
            </w:r>
          </w:p>
          <w:p w:rsidR="00E33AC5" w:rsidRPr="00E33AC5" w:rsidRDefault="00E33AC5" w:rsidP="003F24F6">
            <w:pPr>
              <w:pStyle w:val="PlainText"/>
              <w:jc w:val="left"/>
              <w:rPr>
                <w:rFonts w:ascii="Courier New" w:hAnsi="Courier New" w:cs="Courier New"/>
                <w:b/>
                <w:sz w:val="16"/>
                <w:szCs w:val="16"/>
              </w:rPr>
            </w:pPr>
          </w:p>
          <w:p w:rsidR="00E33AC5" w:rsidRPr="00E33AC5" w:rsidRDefault="00E33AC5" w:rsidP="003F24F6">
            <w:pPr>
              <w:pStyle w:val="PlainText"/>
              <w:jc w:val="left"/>
              <w:rPr>
                <w:rFonts w:ascii="Courier New" w:hAnsi="Courier New" w:cs="Courier New"/>
                <w:b/>
                <w:sz w:val="16"/>
                <w:szCs w:val="16"/>
              </w:rPr>
            </w:pPr>
            <w:r w:rsidRPr="00E33AC5">
              <w:rPr>
                <w:rFonts w:ascii="Courier New" w:hAnsi="Courier New" w:cs="Courier New"/>
                <w:b/>
                <w:sz w:val="16"/>
                <w:szCs w:val="16"/>
              </w:rPr>
              <w:t>405 843-0790 (Fax)</w:t>
            </w:r>
          </w:p>
          <w:p w:rsidR="00E33AC5" w:rsidRPr="00E33AC5" w:rsidRDefault="00E33AC5" w:rsidP="003F24F6">
            <w:pPr>
              <w:pStyle w:val="PlainText"/>
              <w:jc w:val="left"/>
              <w:rPr>
                <w:rFonts w:ascii="Courier New" w:hAnsi="Courier New" w:cs="Courier New"/>
                <w:b/>
                <w:sz w:val="16"/>
                <w:szCs w:val="16"/>
              </w:rPr>
            </w:pPr>
          </w:p>
          <w:p w:rsidR="00E33AC5" w:rsidRPr="00E33AC5" w:rsidRDefault="004D7365" w:rsidP="003F24F6">
            <w:pPr>
              <w:pStyle w:val="PlainText"/>
              <w:jc w:val="left"/>
              <w:rPr>
                <w:rFonts w:ascii="Courier New" w:hAnsi="Courier New" w:cs="Courier New"/>
                <w:b/>
                <w:sz w:val="16"/>
                <w:szCs w:val="16"/>
              </w:rPr>
            </w:pPr>
            <w:hyperlink r:id="rId10" w:history="1">
              <w:r w:rsidR="00E33AC5" w:rsidRPr="00E33AC5">
                <w:rPr>
                  <w:rStyle w:val="Hyperlink"/>
                  <w:rFonts w:ascii="Courier New" w:hAnsi="Courier New" w:cs="Courier New"/>
                  <w:b/>
                  <w:sz w:val="16"/>
                  <w:szCs w:val="16"/>
                </w:rPr>
                <w:t>rbarnes@barneslewis.com</w:t>
              </w:r>
            </w:hyperlink>
          </w:p>
          <w:p w:rsidR="00E33AC5" w:rsidRPr="009965E8" w:rsidRDefault="00E33AC5" w:rsidP="003F24F6">
            <w:pPr>
              <w:pStyle w:val="PlainText"/>
              <w:jc w:val="left"/>
              <w:rPr>
                <w:rFonts w:ascii="Courier New" w:hAnsi="Courier New" w:cs="Courier New"/>
                <w:b/>
                <w:sz w:val="20"/>
                <w:szCs w:val="20"/>
              </w:rPr>
            </w:pPr>
          </w:p>
        </w:tc>
      </w:tr>
      <w:tr w:rsidR="005C3634" w:rsidRPr="007167C0" w:rsidTr="009B1672">
        <w:tc>
          <w:tcPr>
            <w:tcW w:w="1353" w:type="dxa"/>
          </w:tcPr>
          <w:p w:rsidR="005C3634" w:rsidRDefault="005C3634" w:rsidP="003F24F6">
            <w:pPr>
              <w:pStyle w:val="PlainText"/>
              <w:rPr>
                <w:rFonts w:ascii="Courier New" w:hAnsi="Courier New" w:cs="Courier New"/>
                <w:b/>
                <w:sz w:val="20"/>
                <w:szCs w:val="20"/>
              </w:rPr>
            </w:pPr>
          </w:p>
          <w:p w:rsidR="00211344" w:rsidRDefault="00211344" w:rsidP="003F24F6">
            <w:pPr>
              <w:pStyle w:val="PlainText"/>
              <w:rPr>
                <w:rFonts w:ascii="Courier New" w:hAnsi="Courier New" w:cs="Courier New"/>
                <w:b/>
                <w:sz w:val="20"/>
                <w:szCs w:val="20"/>
              </w:rPr>
            </w:pPr>
            <w:r>
              <w:rPr>
                <w:rFonts w:ascii="Courier New" w:hAnsi="Courier New" w:cs="Courier New"/>
                <w:b/>
                <w:sz w:val="20"/>
                <w:szCs w:val="20"/>
              </w:rPr>
              <w:t>3-4-2015</w:t>
            </w:r>
          </w:p>
        </w:tc>
        <w:tc>
          <w:tcPr>
            <w:tcW w:w="1620" w:type="dxa"/>
          </w:tcPr>
          <w:p w:rsidR="005C3634" w:rsidRDefault="005C3634" w:rsidP="003F24F6">
            <w:pPr>
              <w:pStyle w:val="PlainText"/>
              <w:rPr>
                <w:rFonts w:ascii="Courier New" w:hAnsi="Courier New" w:cs="Courier New"/>
                <w:b/>
                <w:sz w:val="20"/>
                <w:szCs w:val="20"/>
              </w:rPr>
            </w:pPr>
          </w:p>
          <w:p w:rsidR="00211344" w:rsidRDefault="00211344" w:rsidP="003F24F6">
            <w:pPr>
              <w:pStyle w:val="PlainText"/>
              <w:rPr>
                <w:rFonts w:ascii="Courier New" w:hAnsi="Courier New" w:cs="Courier New"/>
                <w:b/>
                <w:sz w:val="20"/>
                <w:szCs w:val="20"/>
              </w:rPr>
            </w:pPr>
            <w:r>
              <w:rPr>
                <w:rFonts w:ascii="Courier New" w:hAnsi="Courier New" w:cs="Courier New"/>
                <w:b/>
                <w:sz w:val="20"/>
                <w:szCs w:val="20"/>
              </w:rPr>
              <w:t>14-MD-02564</w:t>
            </w:r>
          </w:p>
        </w:tc>
        <w:tc>
          <w:tcPr>
            <w:tcW w:w="1710" w:type="dxa"/>
          </w:tcPr>
          <w:p w:rsidR="005C3634" w:rsidRDefault="005C3634" w:rsidP="003F24F6">
            <w:pPr>
              <w:pStyle w:val="PlainText"/>
              <w:rPr>
                <w:rFonts w:ascii="Courier New" w:hAnsi="Courier New" w:cs="Courier New"/>
                <w:b/>
                <w:sz w:val="20"/>
                <w:szCs w:val="20"/>
              </w:rPr>
            </w:pPr>
          </w:p>
          <w:p w:rsidR="00211344" w:rsidRDefault="00211344" w:rsidP="003F24F6">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tcPr>
          <w:p w:rsidR="005C3634" w:rsidRDefault="005C3634" w:rsidP="003F24F6">
            <w:pPr>
              <w:pStyle w:val="PlainText"/>
              <w:jc w:val="left"/>
              <w:rPr>
                <w:rFonts w:ascii="Courier New" w:hAnsi="Courier New" w:cs="Courier New"/>
                <w:b/>
                <w:sz w:val="20"/>
                <w:szCs w:val="20"/>
              </w:rPr>
            </w:pPr>
          </w:p>
          <w:p w:rsidR="00211344" w:rsidRDefault="009B1672" w:rsidP="003F24F6">
            <w:pPr>
              <w:pStyle w:val="PlainText"/>
              <w:jc w:val="left"/>
              <w:rPr>
                <w:rFonts w:ascii="Courier New" w:hAnsi="Courier New" w:cs="Courier New"/>
                <w:b/>
                <w:sz w:val="20"/>
                <w:szCs w:val="20"/>
              </w:rPr>
            </w:pPr>
            <w:r>
              <w:rPr>
                <w:rFonts w:ascii="Courier New" w:hAnsi="Courier New" w:cs="Courier New"/>
                <w:b/>
                <w:sz w:val="20"/>
                <w:szCs w:val="20"/>
              </w:rPr>
              <w:t>In re: Life Time F</w:t>
            </w:r>
            <w:r w:rsidR="00211344">
              <w:rPr>
                <w:rFonts w:ascii="Courier New" w:hAnsi="Courier New" w:cs="Courier New"/>
                <w:b/>
                <w:sz w:val="20"/>
                <w:szCs w:val="20"/>
              </w:rPr>
              <w:t>itness, Inc., Telephone Consumer Protection Act (TCPA) Litigation</w:t>
            </w:r>
          </w:p>
          <w:p w:rsidR="00211344" w:rsidRPr="00211344" w:rsidRDefault="00211344" w:rsidP="00211344">
            <w:pPr>
              <w:pStyle w:val="PlainText"/>
              <w:jc w:val="left"/>
              <w:rPr>
                <w:rFonts w:ascii="Courier New" w:hAnsi="Courier New" w:cs="Courier New"/>
                <w:sz w:val="20"/>
                <w:szCs w:val="20"/>
              </w:rPr>
            </w:pPr>
            <w:r>
              <w:rPr>
                <w:rFonts w:ascii="Courier New" w:hAnsi="Courier New" w:cs="Courier New"/>
                <w:sz w:val="20"/>
                <w:szCs w:val="20"/>
              </w:rPr>
              <w:t>Consumer-plaintiff alleges that Life Time violated the federal TCPA by sending text messages to consumers without their prior express consent.  The Class Period is from 1-1-2014 to 4-15-2015.</w:t>
            </w:r>
          </w:p>
        </w:tc>
        <w:tc>
          <w:tcPr>
            <w:tcW w:w="1440" w:type="dxa"/>
          </w:tcPr>
          <w:p w:rsidR="005C3634" w:rsidRDefault="005C3634" w:rsidP="003F24F6">
            <w:pPr>
              <w:pStyle w:val="PlainText"/>
              <w:rPr>
                <w:rFonts w:ascii="Courier New" w:hAnsi="Courier New" w:cs="Courier New"/>
                <w:b/>
                <w:sz w:val="20"/>
                <w:szCs w:val="20"/>
              </w:rPr>
            </w:pPr>
          </w:p>
          <w:p w:rsidR="00211344" w:rsidRDefault="00211344" w:rsidP="003F24F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C3634" w:rsidRDefault="005C3634" w:rsidP="003F24F6">
            <w:pPr>
              <w:pStyle w:val="PlainText"/>
              <w:jc w:val="left"/>
              <w:rPr>
                <w:rFonts w:ascii="Courier New" w:hAnsi="Courier New" w:cs="Courier New"/>
                <w:b/>
                <w:sz w:val="20"/>
                <w:szCs w:val="20"/>
              </w:rPr>
            </w:pPr>
          </w:p>
          <w:p w:rsidR="00211344" w:rsidRDefault="00211344" w:rsidP="003F24F6">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11344" w:rsidRDefault="00211344" w:rsidP="003F24F6">
            <w:pPr>
              <w:pStyle w:val="PlainText"/>
              <w:jc w:val="left"/>
              <w:rPr>
                <w:rFonts w:ascii="Courier New" w:hAnsi="Courier New" w:cs="Courier New"/>
                <w:b/>
                <w:sz w:val="20"/>
                <w:szCs w:val="20"/>
              </w:rPr>
            </w:pPr>
          </w:p>
          <w:p w:rsidR="00211344" w:rsidRPr="00211344" w:rsidRDefault="00211344" w:rsidP="003F24F6">
            <w:pPr>
              <w:pStyle w:val="PlainText"/>
              <w:jc w:val="left"/>
              <w:rPr>
                <w:rFonts w:ascii="Courier New" w:hAnsi="Courier New" w:cs="Courier New"/>
                <w:b/>
                <w:sz w:val="16"/>
                <w:szCs w:val="16"/>
              </w:rPr>
            </w:pPr>
            <w:r w:rsidRPr="00211344">
              <w:rPr>
                <w:rFonts w:ascii="Courier New" w:hAnsi="Courier New" w:cs="Courier New"/>
                <w:b/>
                <w:sz w:val="16"/>
                <w:szCs w:val="16"/>
              </w:rPr>
              <w:t>Shawn J. Wanta</w:t>
            </w:r>
          </w:p>
          <w:p w:rsidR="00211344" w:rsidRDefault="00211344" w:rsidP="003F24F6">
            <w:pPr>
              <w:pStyle w:val="PlainText"/>
              <w:jc w:val="left"/>
              <w:rPr>
                <w:rFonts w:ascii="Courier New" w:hAnsi="Courier New" w:cs="Courier New"/>
                <w:b/>
                <w:sz w:val="16"/>
                <w:szCs w:val="16"/>
              </w:rPr>
            </w:pPr>
            <w:r w:rsidRPr="00211344">
              <w:rPr>
                <w:rFonts w:ascii="Courier New" w:hAnsi="Courier New" w:cs="Courier New"/>
                <w:b/>
                <w:sz w:val="16"/>
                <w:szCs w:val="16"/>
              </w:rPr>
              <w:t>Baillon Thome Jozwiak &amp;</w:t>
            </w:r>
          </w:p>
          <w:p w:rsidR="00211344" w:rsidRPr="00211344" w:rsidRDefault="00211344" w:rsidP="003F24F6">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211344">
              <w:rPr>
                <w:rFonts w:ascii="Courier New" w:hAnsi="Courier New" w:cs="Courier New"/>
                <w:b/>
                <w:sz w:val="16"/>
                <w:szCs w:val="16"/>
              </w:rPr>
              <w:t>Wanta LLP</w:t>
            </w:r>
          </w:p>
          <w:p w:rsidR="00211344" w:rsidRPr="00211344" w:rsidRDefault="00211344" w:rsidP="003F24F6">
            <w:pPr>
              <w:pStyle w:val="PlainText"/>
              <w:jc w:val="left"/>
              <w:rPr>
                <w:rFonts w:ascii="Courier New" w:hAnsi="Courier New" w:cs="Courier New"/>
                <w:b/>
                <w:sz w:val="16"/>
                <w:szCs w:val="16"/>
              </w:rPr>
            </w:pPr>
            <w:r w:rsidRPr="00211344">
              <w:rPr>
                <w:rFonts w:ascii="Courier New" w:hAnsi="Courier New" w:cs="Courier New"/>
                <w:b/>
                <w:sz w:val="16"/>
                <w:szCs w:val="16"/>
              </w:rPr>
              <w:t xml:space="preserve">100 </w:t>
            </w:r>
            <w:r>
              <w:rPr>
                <w:rFonts w:ascii="Courier New" w:hAnsi="Courier New" w:cs="Courier New"/>
                <w:b/>
                <w:sz w:val="16"/>
                <w:szCs w:val="16"/>
              </w:rPr>
              <w:t>S</w:t>
            </w:r>
            <w:r w:rsidRPr="00211344">
              <w:rPr>
                <w:rFonts w:ascii="Courier New" w:hAnsi="Courier New" w:cs="Courier New"/>
                <w:b/>
                <w:sz w:val="16"/>
                <w:szCs w:val="16"/>
              </w:rPr>
              <w:t>outh Fifth Street</w:t>
            </w:r>
          </w:p>
          <w:p w:rsidR="00211344" w:rsidRPr="00211344" w:rsidRDefault="00211344" w:rsidP="003F24F6">
            <w:pPr>
              <w:pStyle w:val="PlainText"/>
              <w:jc w:val="left"/>
              <w:rPr>
                <w:rFonts w:ascii="Courier New" w:hAnsi="Courier New" w:cs="Courier New"/>
                <w:b/>
                <w:sz w:val="16"/>
                <w:szCs w:val="16"/>
              </w:rPr>
            </w:pPr>
            <w:r w:rsidRPr="00211344">
              <w:rPr>
                <w:rFonts w:ascii="Courier New" w:hAnsi="Courier New" w:cs="Courier New"/>
                <w:b/>
                <w:sz w:val="16"/>
                <w:szCs w:val="16"/>
              </w:rPr>
              <w:t>Suite 1200</w:t>
            </w:r>
          </w:p>
          <w:p w:rsidR="00211344" w:rsidRDefault="00211344" w:rsidP="00211344">
            <w:pPr>
              <w:pStyle w:val="PlainText"/>
              <w:jc w:val="left"/>
              <w:rPr>
                <w:rFonts w:ascii="Courier New" w:hAnsi="Courier New" w:cs="Courier New"/>
                <w:b/>
                <w:sz w:val="16"/>
                <w:szCs w:val="16"/>
              </w:rPr>
            </w:pPr>
            <w:r w:rsidRPr="00211344">
              <w:rPr>
                <w:rFonts w:ascii="Courier New" w:hAnsi="Courier New" w:cs="Courier New"/>
                <w:b/>
                <w:sz w:val="16"/>
                <w:szCs w:val="16"/>
              </w:rPr>
              <w:t>Minneapolis, MN 55402</w:t>
            </w:r>
          </w:p>
          <w:p w:rsidR="001E6D56" w:rsidRPr="009965E8" w:rsidRDefault="001E6D56" w:rsidP="00211344">
            <w:pPr>
              <w:pStyle w:val="PlainText"/>
              <w:jc w:val="left"/>
              <w:rPr>
                <w:rFonts w:ascii="Courier New" w:hAnsi="Courier New" w:cs="Courier New"/>
                <w:b/>
                <w:sz w:val="20"/>
                <w:szCs w:val="20"/>
              </w:rPr>
            </w:pPr>
          </w:p>
        </w:tc>
      </w:tr>
      <w:tr w:rsidR="008016F2" w:rsidRPr="007167C0" w:rsidTr="009B1672">
        <w:tc>
          <w:tcPr>
            <w:tcW w:w="1353" w:type="dxa"/>
          </w:tcPr>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r>
              <w:rPr>
                <w:rFonts w:ascii="Courier New" w:hAnsi="Courier New" w:cs="Courier New"/>
                <w:b/>
                <w:sz w:val="20"/>
                <w:szCs w:val="20"/>
              </w:rPr>
              <w:t>3-5-2015</w:t>
            </w:r>
          </w:p>
        </w:tc>
        <w:tc>
          <w:tcPr>
            <w:tcW w:w="1620" w:type="dxa"/>
          </w:tcPr>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r>
              <w:rPr>
                <w:rFonts w:ascii="Courier New" w:hAnsi="Courier New" w:cs="Courier New"/>
                <w:b/>
                <w:sz w:val="20"/>
                <w:szCs w:val="20"/>
              </w:rPr>
              <w:t>14-CV-6233</w:t>
            </w: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p>
        </w:tc>
        <w:tc>
          <w:tcPr>
            <w:tcW w:w="1710" w:type="dxa"/>
          </w:tcPr>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016F2" w:rsidRDefault="008016F2" w:rsidP="003F24F6">
            <w:pPr>
              <w:pStyle w:val="PlainText"/>
              <w:jc w:val="left"/>
              <w:rPr>
                <w:rFonts w:ascii="Courier New" w:hAnsi="Courier New" w:cs="Courier New"/>
                <w:b/>
                <w:sz w:val="20"/>
                <w:szCs w:val="20"/>
              </w:rPr>
            </w:pPr>
          </w:p>
          <w:p w:rsidR="008016F2" w:rsidRPr="009965E8" w:rsidRDefault="008016F2" w:rsidP="003F24F6">
            <w:pPr>
              <w:pStyle w:val="PlainText"/>
              <w:jc w:val="left"/>
              <w:rPr>
                <w:rFonts w:ascii="Courier New" w:hAnsi="Courier New" w:cs="Courier New"/>
                <w:b/>
                <w:sz w:val="20"/>
                <w:szCs w:val="20"/>
              </w:rPr>
            </w:pPr>
            <w:r>
              <w:rPr>
                <w:rFonts w:ascii="Courier New" w:hAnsi="Courier New" w:cs="Courier New"/>
                <w:b/>
                <w:sz w:val="20"/>
                <w:szCs w:val="20"/>
              </w:rPr>
              <w:t>Steven Long, et al. v. HSBC USA Inc., et al.</w:t>
            </w:r>
          </w:p>
          <w:p w:rsidR="008016F2" w:rsidRDefault="008016F2" w:rsidP="003F24F6">
            <w:pPr>
              <w:pStyle w:val="PlainText"/>
              <w:jc w:val="left"/>
              <w:rPr>
                <w:rFonts w:ascii="Courier New" w:hAnsi="Courier New" w:cs="Courier New"/>
                <w:sz w:val="20"/>
                <w:szCs w:val="20"/>
              </w:rPr>
            </w:pPr>
            <w:r>
              <w:rPr>
                <w:rFonts w:ascii="Courier New" w:hAnsi="Courier New" w:cs="Courier New"/>
                <w:sz w:val="20"/>
                <w:szCs w:val="20"/>
              </w:rPr>
              <w:t>Employee-plaintiffs allege that HSBC misclassified employees who worked in Covered Position</w:t>
            </w:r>
            <w:r w:rsidR="001E6D56">
              <w:rPr>
                <w:rFonts w:ascii="Courier New" w:hAnsi="Courier New" w:cs="Courier New"/>
                <w:sz w:val="20"/>
                <w:szCs w:val="20"/>
              </w:rPr>
              <w:t>s</w:t>
            </w:r>
            <w:r>
              <w:rPr>
                <w:rFonts w:ascii="Courier New" w:hAnsi="Courier New" w:cs="Courier New"/>
                <w:sz w:val="20"/>
                <w:szCs w:val="20"/>
              </w:rPr>
              <w:t xml:space="preserve"> as exempt employees who were not entitled to receive overtime pay under state and federal wage and hour laws and failed to pay them overtime premium pay for the time they worked in excess of 40 hours a week.  The Class Period is from 12-12-2010 to 1-31-2014.</w:t>
            </w:r>
          </w:p>
          <w:p w:rsidR="008016F2" w:rsidRDefault="008016F2" w:rsidP="003F24F6">
            <w:pPr>
              <w:pStyle w:val="PlainText"/>
              <w:jc w:val="left"/>
              <w:rPr>
                <w:rFonts w:ascii="Courier New" w:hAnsi="Courier New" w:cs="Courier New"/>
                <w:sz w:val="20"/>
                <w:szCs w:val="20"/>
              </w:rPr>
            </w:pPr>
          </w:p>
          <w:p w:rsidR="008016F2" w:rsidRPr="009965E8" w:rsidRDefault="008016F2" w:rsidP="003F24F6">
            <w:pPr>
              <w:pStyle w:val="PlainText"/>
              <w:tabs>
                <w:tab w:val="left" w:pos="5085"/>
              </w:tabs>
              <w:jc w:val="left"/>
              <w:rPr>
                <w:rFonts w:ascii="Courier New" w:hAnsi="Courier New" w:cs="Courier New"/>
                <w:sz w:val="20"/>
                <w:szCs w:val="20"/>
              </w:rPr>
            </w:pPr>
            <w:r>
              <w:rPr>
                <w:rFonts w:ascii="Courier New" w:hAnsi="Courier New" w:cs="Courier New"/>
                <w:sz w:val="20"/>
                <w:szCs w:val="20"/>
              </w:rPr>
              <w:tab/>
            </w:r>
          </w:p>
        </w:tc>
        <w:tc>
          <w:tcPr>
            <w:tcW w:w="1440" w:type="dxa"/>
          </w:tcPr>
          <w:p w:rsidR="008016F2" w:rsidRDefault="008016F2" w:rsidP="003F24F6">
            <w:pPr>
              <w:pStyle w:val="PlainText"/>
              <w:rPr>
                <w:rFonts w:ascii="Courier New" w:hAnsi="Courier New" w:cs="Courier New"/>
                <w:b/>
                <w:sz w:val="20"/>
                <w:szCs w:val="20"/>
              </w:rPr>
            </w:pPr>
          </w:p>
          <w:p w:rsidR="008016F2" w:rsidRDefault="008016F2" w:rsidP="003F24F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016F2" w:rsidRPr="009965E8" w:rsidRDefault="008016F2" w:rsidP="003F24F6">
            <w:pPr>
              <w:pStyle w:val="PlainText"/>
              <w:jc w:val="left"/>
              <w:rPr>
                <w:rFonts w:ascii="Courier New" w:hAnsi="Courier New" w:cs="Courier New"/>
                <w:b/>
                <w:sz w:val="20"/>
                <w:szCs w:val="20"/>
              </w:rPr>
            </w:pPr>
          </w:p>
          <w:p w:rsidR="008016F2" w:rsidRDefault="008016F2" w:rsidP="003F24F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B1672">
              <w:rPr>
                <w:rFonts w:ascii="Courier New" w:hAnsi="Courier New" w:cs="Courier New"/>
                <w:b/>
                <w:sz w:val="20"/>
                <w:szCs w:val="20"/>
              </w:rPr>
              <w:t xml:space="preserve"> write, call or visit</w:t>
            </w:r>
            <w:r>
              <w:rPr>
                <w:rFonts w:ascii="Courier New" w:hAnsi="Courier New" w:cs="Courier New"/>
                <w:b/>
                <w:sz w:val="20"/>
                <w:szCs w:val="20"/>
              </w:rPr>
              <w:t>:</w:t>
            </w:r>
          </w:p>
          <w:p w:rsidR="008016F2" w:rsidRDefault="008016F2" w:rsidP="003F24F6">
            <w:pPr>
              <w:pStyle w:val="PlainText"/>
              <w:jc w:val="left"/>
              <w:rPr>
                <w:rFonts w:ascii="Courier New" w:hAnsi="Courier New" w:cs="Courier New"/>
                <w:b/>
                <w:sz w:val="20"/>
                <w:szCs w:val="20"/>
              </w:rPr>
            </w:pP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Justin M. Swartz</w:t>
            </w: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Deirdre Aaron</w:t>
            </w: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Outten &amp; Golden LLP</w:t>
            </w: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3 Park Avenue</w:t>
            </w: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29</w:t>
            </w:r>
            <w:r w:rsidRPr="000406CB">
              <w:rPr>
                <w:rFonts w:ascii="Courier New" w:hAnsi="Courier New" w:cs="Courier New"/>
                <w:b/>
                <w:sz w:val="16"/>
                <w:szCs w:val="16"/>
                <w:vertAlign w:val="superscript"/>
              </w:rPr>
              <w:t>th</w:t>
            </w:r>
            <w:r w:rsidRPr="000406CB">
              <w:rPr>
                <w:rFonts w:ascii="Courier New" w:hAnsi="Courier New" w:cs="Courier New"/>
                <w:b/>
                <w:sz w:val="16"/>
                <w:szCs w:val="16"/>
              </w:rPr>
              <w:t xml:space="preserve"> Floor</w:t>
            </w: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New York, NY 10016</w:t>
            </w:r>
          </w:p>
          <w:p w:rsidR="008016F2" w:rsidRPr="000406CB" w:rsidRDefault="008016F2" w:rsidP="003F24F6">
            <w:pPr>
              <w:pStyle w:val="PlainText"/>
              <w:jc w:val="left"/>
              <w:rPr>
                <w:rFonts w:ascii="Courier New" w:hAnsi="Courier New" w:cs="Courier New"/>
                <w:b/>
                <w:sz w:val="16"/>
                <w:szCs w:val="16"/>
              </w:rPr>
            </w:pPr>
          </w:p>
          <w:p w:rsidR="008016F2" w:rsidRPr="000406CB" w:rsidRDefault="008016F2" w:rsidP="003F24F6">
            <w:pPr>
              <w:pStyle w:val="PlainText"/>
              <w:jc w:val="left"/>
              <w:rPr>
                <w:rFonts w:ascii="Courier New" w:hAnsi="Courier New" w:cs="Courier New"/>
                <w:b/>
                <w:sz w:val="16"/>
                <w:szCs w:val="16"/>
              </w:rPr>
            </w:pPr>
            <w:r w:rsidRPr="000406CB">
              <w:rPr>
                <w:rFonts w:ascii="Courier New" w:hAnsi="Courier New" w:cs="Courier New"/>
                <w:b/>
                <w:sz w:val="16"/>
                <w:szCs w:val="16"/>
              </w:rPr>
              <w:t>212 245-1000 (Ph.)</w:t>
            </w:r>
          </w:p>
          <w:p w:rsidR="008016F2" w:rsidRPr="000406CB" w:rsidRDefault="008016F2" w:rsidP="003F24F6">
            <w:pPr>
              <w:pStyle w:val="PlainText"/>
              <w:jc w:val="left"/>
              <w:rPr>
                <w:rFonts w:ascii="Courier New" w:hAnsi="Courier New" w:cs="Courier New"/>
                <w:b/>
                <w:sz w:val="16"/>
                <w:szCs w:val="16"/>
              </w:rPr>
            </w:pPr>
          </w:p>
          <w:p w:rsidR="008016F2" w:rsidRDefault="004D7365" w:rsidP="003F24F6">
            <w:pPr>
              <w:pStyle w:val="PlainText"/>
              <w:jc w:val="left"/>
              <w:rPr>
                <w:rStyle w:val="Hyperlink"/>
                <w:rFonts w:ascii="Courier New" w:hAnsi="Courier New" w:cs="Courier New"/>
                <w:b/>
                <w:sz w:val="16"/>
                <w:szCs w:val="16"/>
              </w:rPr>
            </w:pPr>
            <w:hyperlink r:id="rId11" w:history="1">
              <w:r w:rsidR="008016F2" w:rsidRPr="000406CB">
                <w:rPr>
                  <w:rStyle w:val="Hyperlink"/>
                  <w:rFonts w:ascii="Courier New" w:hAnsi="Courier New" w:cs="Courier New"/>
                  <w:b/>
                  <w:sz w:val="16"/>
                  <w:szCs w:val="16"/>
                </w:rPr>
                <w:t>HSBCLoanOfficerSettlement@outtengolden.com</w:t>
              </w:r>
            </w:hyperlink>
          </w:p>
          <w:p w:rsidR="008016F2" w:rsidRPr="00B71018" w:rsidRDefault="008016F2" w:rsidP="003F24F6">
            <w:pPr>
              <w:pStyle w:val="PlainText"/>
              <w:jc w:val="left"/>
              <w:rPr>
                <w:rFonts w:ascii="Courier New" w:hAnsi="Courier New" w:cs="Courier New"/>
                <w:b/>
                <w:sz w:val="18"/>
                <w:szCs w:val="18"/>
              </w:rPr>
            </w:pPr>
          </w:p>
        </w:tc>
      </w:tr>
      <w:tr w:rsidR="007F04B4" w:rsidRPr="007167C0" w:rsidTr="009B1672">
        <w:tc>
          <w:tcPr>
            <w:tcW w:w="1353" w:type="dxa"/>
          </w:tcPr>
          <w:p w:rsidR="00FA5808" w:rsidRDefault="00FA5808" w:rsidP="00861B8B">
            <w:pPr>
              <w:pStyle w:val="PlainText"/>
              <w:rPr>
                <w:rFonts w:ascii="Courier New" w:hAnsi="Courier New" w:cs="Courier New"/>
                <w:b/>
                <w:sz w:val="20"/>
                <w:szCs w:val="20"/>
              </w:rPr>
            </w:pPr>
          </w:p>
          <w:p w:rsidR="009965E8" w:rsidRDefault="00F5531A" w:rsidP="003A67E2">
            <w:pPr>
              <w:pStyle w:val="PlainText"/>
              <w:rPr>
                <w:rFonts w:ascii="Courier New" w:hAnsi="Courier New" w:cs="Courier New"/>
                <w:b/>
                <w:sz w:val="20"/>
                <w:szCs w:val="20"/>
              </w:rPr>
            </w:pPr>
            <w:r>
              <w:rPr>
                <w:rFonts w:ascii="Courier New" w:hAnsi="Courier New" w:cs="Courier New"/>
                <w:b/>
                <w:sz w:val="20"/>
                <w:szCs w:val="20"/>
              </w:rPr>
              <w:t>3-6-2015</w:t>
            </w:r>
          </w:p>
          <w:p w:rsidR="00A77508" w:rsidRDefault="00A77508" w:rsidP="003A67E2">
            <w:pPr>
              <w:pStyle w:val="PlainText"/>
              <w:rPr>
                <w:rFonts w:ascii="Courier New" w:hAnsi="Courier New" w:cs="Courier New"/>
                <w:b/>
                <w:sz w:val="20"/>
                <w:szCs w:val="20"/>
              </w:rPr>
            </w:pPr>
          </w:p>
          <w:p w:rsidR="00A77508" w:rsidRDefault="00A77508" w:rsidP="003A67E2">
            <w:pPr>
              <w:pStyle w:val="PlainText"/>
              <w:rPr>
                <w:rFonts w:ascii="Courier New" w:hAnsi="Courier New" w:cs="Courier New"/>
                <w:b/>
                <w:sz w:val="20"/>
                <w:szCs w:val="20"/>
              </w:rPr>
            </w:pPr>
          </w:p>
          <w:p w:rsidR="00A77508" w:rsidRDefault="00A77508" w:rsidP="003A67E2">
            <w:pPr>
              <w:pStyle w:val="PlainText"/>
              <w:rPr>
                <w:rFonts w:ascii="Courier New" w:hAnsi="Courier New" w:cs="Courier New"/>
                <w:b/>
                <w:sz w:val="20"/>
                <w:szCs w:val="20"/>
              </w:rPr>
            </w:pPr>
          </w:p>
          <w:p w:rsidR="00A77508" w:rsidRDefault="00A77508" w:rsidP="003A67E2">
            <w:pPr>
              <w:pStyle w:val="PlainText"/>
              <w:rPr>
                <w:rFonts w:ascii="Courier New" w:hAnsi="Courier New" w:cs="Courier New"/>
                <w:b/>
                <w:sz w:val="20"/>
                <w:szCs w:val="20"/>
              </w:rPr>
            </w:pPr>
          </w:p>
          <w:p w:rsidR="00A77508" w:rsidRDefault="00A77508" w:rsidP="003A67E2">
            <w:pPr>
              <w:pStyle w:val="PlainText"/>
              <w:rPr>
                <w:rFonts w:ascii="Courier New" w:hAnsi="Courier New" w:cs="Courier New"/>
                <w:b/>
                <w:sz w:val="20"/>
                <w:szCs w:val="20"/>
              </w:rPr>
            </w:pPr>
          </w:p>
          <w:p w:rsidR="00A77508" w:rsidRPr="00E946BC" w:rsidRDefault="00A77508" w:rsidP="003A67E2">
            <w:pPr>
              <w:pStyle w:val="PlainText"/>
              <w:rPr>
                <w:rFonts w:ascii="Courier New" w:hAnsi="Courier New" w:cs="Courier New"/>
                <w:b/>
                <w:sz w:val="20"/>
                <w:szCs w:val="20"/>
              </w:rPr>
            </w:pP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C463B4" w:rsidP="003A67E2">
            <w:pPr>
              <w:pStyle w:val="PlainText"/>
              <w:rPr>
                <w:rFonts w:ascii="Courier New" w:hAnsi="Courier New" w:cs="Courier New"/>
                <w:b/>
                <w:sz w:val="20"/>
                <w:szCs w:val="20"/>
              </w:rPr>
            </w:pPr>
            <w:r>
              <w:rPr>
                <w:rFonts w:ascii="Courier New" w:hAnsi="Courier New" w:cs="Courier New"/>
                <w:b/>
                <w:sz w:val="20"/>
                <w:szCs w:val="20"/>
              </w:rPr>
              <w:t>1</w:t>
            </w:r>
            <w:r w:rsidR="00F5531A">
              <w:rPr>
                <w:rFonts w:ascii="Courier New" w:hAnsi="Courier New" w:cs="Courier New"/>
                <w:b/>
                <w:sz w:val="20"/>
                <w:szCs w:val="20"/>
              </w:rPr>
              <w:t>4-CV-01079</w:t>
            </w:r>
          </w:p>
        </w:tc>
        <w:tc>
          <w:tcPr>
            <w:tcW w:w="1710" w:type="dxa"/>
          </w:tcPr>
          <w:p w:rsidR="002C0C2C" w:rsidRDefault="002C0C2C" w:rsidP="00861B8B">
            <w:pPr>
              <w:pStyle w:val="PlainText"/>
              <w:rPr>
                <w:rFonts w:ascii="Courier New" w:hAnsi="Courier New" w:cs="Courier New"/>
                <w:b/>
                <w:sz w:val="20"/>
                <w:szCs w:val="20"/>
              </w:rPr>
            </w:pPr>
          </w:p>
          <w:p w:rsidR="00174B5A" w:rsidRPr="00E946BC" w:rsidRDefault="00174B5A" w:rsidP="00F5531A">
            <w:pPr>
              <w:pStyle w:val="PlainText"/>
              <w:rPr>
                <w:rFonts w:ascii="Courier New" w:hAnsi="Courier New" w:cs="Courier New"/>
                <w:b/>
                <w:sz w:val="20"/>
                <w:szCs w:val="20"/>
              </w:rPr>
            </w:pPr>
            <w:r>
              <w:rPr>
                <w:rFonts w:ascii="Courier New" w:hAnsi="Courier New" w:cs="Courier New"/>
                <w:b/>
                <w:sz w:val="20"/>
                <w:szCs w:val="20"/>
              </w:rPr>
              <w:t>(</w:t>
            </w:r>
            <w:r w:rsidR="003A67E2">
              <w:rPr>
                <w:rFonts w:ascii="Courier New" w:hAnsi="Courier New" w:cs="Courier New"/>
                <w:b/>
                <w:sz w:val="20"/>
                <w:szCs w:val="20"/>
              </w:rPr>
              <w:t xml:space="preserve">N.D. </w:t>
            </w:r>
            <w:r w:rsidR="00F5531A">
              <w:rPr>
                <w:rFonts w:ascii="Courier New" w:hAnsi="Courier New" w:cs="Courier New"/>
                <w:b/>
                <w:sz w:val="20"/>
                <w:szCs w:val="20"/>
              </w:rPr>
              <w:t>A</w:t>
            </w:r>
            <w:r w:rsidR="003A67E2">
              <w:rPr>
                <w:rFonts w:ascii="Courier New" w:hAnsi="Courier New" w:cs="Courier New"/>
                <w:b/>
                <w:sz w:val="20"/>
                <w:szCs w:val="20"/>
              </w:rPr>
              <w:t>l</w:t>
            </w:r>
            <w:r w:rsidR="00F5531A">
              <w:rPr>
                <w:rFonts w:ascii="Courier New" w:hAnsi="Courier New" w:cs="Courier New"/>
                <w:b/>
                <w:sz w:val="20"/>
                <w:szCs w:val="20"/>
              </w:rPr>
              <w:t>a</w:t>
            </w:r>
            <w:r w:rsidR="00C463B4">
              <w:rPr>
                <w:rFonts w:ascii="Courier New" w:hAnsi="Courier New" w:cs="Courier New"/>
                <w:b/>
                <w:sz w:val="20"/>
                <w:szCs w:val="20"/>
              </w:rPr>
              <w:t>.</w:t>
            </w:r>
            <w:r>
              <w:rPr>
                <w:rFonts w:ascii="Courier New" w:hAnsi="Courier New" w:cs="Courier New"/>
                <w:b/>
                <w:sz w:val="20"/>
                <w:szCs w:val="20"/>
              </w:rPr>
              <w:t>)</w:t>
            </w:r>
          </w:p>
        </w:tc>
        <w:tc>
          <w:tcPr>
            <w:tcW w:w="6030" w:type="dxa"/>
          </w:tcPr>
          <w:p w:rsidR="004946B9" w:rsidRDefault="004946B9" w:rsidP="00F8194E">
            <w:pPr>
              <w:pStyle w:val="PlainText"/>
              <w:jc w:val="left"/>
              <w:rPr>
                <w:rFonts w:ascii="Courier New" w:hAnsi="Courier New" w:cs="Courier New"/>
                <w:sz w:val="20"/>
                <w:szCs w:val="20"/>
              </w:rPr>
            </w:pPr>
          </w:p>
          <w:p w:rsidR="00174B5A" w:rsidRDefault="00F5531A" w:rsidP="00C463B4">
            <w:pPr>
              <w:pStyle w:val="PlainText"/>
              <w:jc w:val="left"/>
              <w:rPr>
                <w:rFonts w:ascii="Courier New" w:hAnsi="Courier New" w:cs="Courier New"/>
                <w:b/>
                <w:sz w:val="20"/>
                <w:szCs w:val="20"/>
              </w:rPr>
            </w:pPr>
            <w:r w:rsidRPr="00F5531A">
              <w:rPr>
                <w:rFonts w:ascii="Courier New" w:hAnsi="Courier New" w:cs="Courier New"/>
                <w:b/>
                <w:sz w:val="20"/>
                <w:szCs w:val="20"/>
              </w:rPr>
              <w:t>Coates, et al. v. MidFirst Bank, et al.</w:t>
            </w:r>
          </w:p>
          <w:p w:rsidR="007E5758" w:rsidRPr="009B1672" w:rsidRDefault="001E6D56" w:rsidP="006925F6">
            <w:pPr>
              <w:pStyle w:val="PlainText"/>
              <w:jc w:val="left"/>
              <w:rPr>
                <w:rFonts w:ascii="Courier New" w:hAnsi="Courier New" w:cs="Courier New"/>
                <w:sz w:val="20"/>
                <w:szCs w:val="20"/>
              </w:rPr>
            </w:pPr>
            <w:r>
              <w:rPr>
                <w:rFonts w:ascii="Courier New" w:hAnsi="Courier New" w:cs="Courier New"/>
                <w:sz w:val="20"/>
                <w:szCs w:val="20"/>
              </w:rPr>
              <w:t>Supplemental Notice</w:t>
            </w:r>
            <w:r w:rsidR="006925F6">
              <w:rPr>
                <w:rFonts w:ascii="Courier New" w:hAnsi="Courier New" w:cs="Courier New"/>
                <w:sz w:val="20"/>
                <w:szCs w:val="20"/>
              </w:rPr>
              <w:t>:</w:t>
            </w:r>
            <w:r w:rsidR="007E5758" w:rsidRPr="009B1672">
              <w:rPr>
                <w:rFonts w:ascii="Courier New" w:hAnsi="Courier New" w:cs="Courier New"/>
                <w:sz w:val="20"/>
                <w:szCs w:val="20"/>
              </w:rPr>
              <w:t xml:space="preserve"> the Court preliminarily approved the settlement, and scheduled a final </w:t>
            </w:r>
            <w:r w:rsidR="007E5758" w:rsidRPr="009B1672">
              <w:rPr>
                <w:rFonts w:ascii="Courier New" w:hAnsi="Courier New" w:cs="Courier New"/>
                <w:sz w:val="20"/>
                <w:szCs w:val="20"/>
              </w:rPr>
              <w:lastRenderedPageBreak/>
              <w:t>approv</w:t>
            </w:r>
            <w:r w:rsidR="00B82E57" w:rsidRPr="009B1672">
              <w:rPr>
                <w:rFonts w:ascii="Courier New" w:hAnsi="Courier New" w:cs="Courier New"/>
                <w:sz w:val="20"/>
                <w:szCs w:val="20"/>
              </w:rPr>
              <w:t xml:space="preserve">al hearing.  For more information see CAFA Notice </w:t>
            </w:r>
            <w:r w:rsidR="006925F6">
              <w:rPr>
                <w:rFonts w:ascii="Courier New" w:hAnsi="Courier New" w:cs="Courier New"/>
                <w:sz w:val="20"/>
                <w:szCs w:val="20"/>
              </w:rPr>
              <w:t>d</w:t>
            </w:r>
            <w:r w:rsidR="00B82E57" w:rsidRPr="009B1672">
              <w:rPr>
                <w:rFonts w:ascii="Courier New" w:hAnsi="Courier New" w:cs="Courier New"/>
                <w:sz w:val="20"/>
                <w:szCs w:val="20"/>
              </w:rPr>
              <w:t>ated 1-30-2015.</w:t>
            </w:r>
          </w:p>
        </w:tc>
        <w:tc>
          <w:tcPr>
            <w:tcW w:w="1440" w:type="dxa"/>
          </w:tcPr>
          <w:p w:rsidR="004946B9" w:rsidRDefault="004946B9" w:rsidP="00F8194E">
            <w:pPr>
              <w:pStyle w:val="PlainText"/>
              <w:rPr>
                <w:rFonts w:ascii="Courier New" w:hAnsi="Courier New" w:cs="Courier New"/>
                <w:b/>
                <w:sz w:val="20"/>
                <w:szCs w:val="20"/>
              </w:rPr>
            </w:pPr>
          </w:p>
          <w:p w:rsidR="00AA22FA" w:rsidRPr="00E946BC" w:rsidRDefault="007E5758" w:rsidP="00F8194E">
            <w:pPr>
              <w:pStyle w:val="PlainText"/>
              <w:rPr>
                <w:rFonts w:ascii="Courier New" w:hAnsi="Courier New" w:cs="Courier New"/>
                <w:b/>
                <w:sz w:val="20"/>
                <w:szCs w:val="20"/>
              </w:rPr>
            </w:pPr>
            <w:r>
              <w:rPr>
                <w:rFonts w:ascii="Courier New" w:hAnsi="Courier New" w:cs="Courier New"/>
                <w:b/>
                <w:sz w:val="20"/>
                <w:szCs w:val="20"/>
              </w:rPr>
              <w:t>7-28-2015</w:t>
            </w:r>
          </w:p>
        </w:tc>
        <w:tc>
          <w:tcPr>
            <w:tcW w:w="2771" w:type="dxa"/>
          </w:tcPr>
          <w:p w:rsidR="003940D5" w:rsidRDefault="003940D5" w:rsidP="00F8194E">
            <w:pPr>
              <w:pStyle w:val="PlainText"/>
              <w:jc w:val="left"/>
              <w:rPr>
                <w:rFonts w:ascii="Courier New" w:hAnsi="Courier New" w:cs="Courier New"/>
                <w:b/>
                <w:sz w:val="20"/>
                <w:szCs w:val="20"/>
              </w:rPr>
            </w:pPr>
          </w:p>
          <w:p w:rsidR="00AA22FA" w:rsidRDefault="00AA22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B82E57">
              <w:rPr>
                <w:rFonts w:ascii="Courier New" w:hAnsi="Courier New" w:cs="Courier New"/>
                <w:b/>
                <w:sz w:val="20"/>
                <w:szCs w:val="20"/>
              </w:rPr>
              <w:t xml:space="preserve"> to</w:t>
            </w:r>
            <w:r>
              <w:rPr>
                <w:rFonts w:ascii="Courier New" w:hAnsi="Courier New" w:cs="Courier New"/>
                <w:b/>
                <w:sz w:val="20"/>
                <w:szCs w:val="20"/>
              </w:rPr>
              <w:t>:</w:t>
            </w:r>
          </w:p>
          <w:p w:rsidR="00AA22FA" w:rsidRPr="00AA22FA" w:rsidRDefault="00AA22FA" w:rsidP="00F8194E">
            <w:pPr>
              <w:pStyle w:val="PlainText"/>
              <w:jc w:val="left"/>
              <w:rPr>
                <w:rFonts w:ascii="Courier New" w:hAnsi="Courier New" w:cs="Courier New"/>
                <w:b/>
                <w:sz w:val="18"/>
                <w:szCs w:val="18"/>
              </w:rPr>
            </w:pPr>
          </w:p>
          <w:p w:rsidR="00B82E57" w:rsidRPr="00B71018" w:rsidRDefault="00B82E57" w:rsidP="00F8194E">
            <w:pPr>
              <w:pStyle w:val="PlainText"/>
              <w:jc w:val="left"/>
              <w:rPr>
                <w:rFonts w:ascii="Courier New" w:hAnsi="Courier New" w:cs="Courier New"/>
                <w:b/>
                <w:sz w:val="16"/>
                <w:szCs w:val="16"/>
              </w:rPr>
            </w:pPr>
            <w:r w:rsidRPr="00B71018">
              <w:rPr>
                <w:rFonts w:ascii="Courier New" w:hAnsi="Courier New" w:cs="Courier New"/>
                <w:b/>
                <w:sz w:val="16"/>
                <w:szCs w:val="16"/>
              </w:rPr>
              <w:lastRenderedPageBreak/>
              <w:t>Nichols Kaster, PLLP</w:t>
            </w:r>
          </w:p>
          <w:p w:rsidR="00B82E57" w:rsidRPr="00B71018" w:rsidRDefault="00B82E57" w:rsidP="00F8194E">
            <w:pPr>
              <w:pStyle w:val="PlainText"/>
              <w:jc w:val="left"/>
              <w:rPr>
                <w:rFonts w:ascii="Courier New" w:hAnsi="Courier New" w:cs="Courier New"/>
                <w:b/>
                <w:sz w:val="16"/>
                <w:szCs w:val="16"/>
              </w:rPr>
            </w:pPr>
            <w:r w:rsidRPr="00B71018">
              <w:rPr>
                <w:rFonts w:ascii="Courier New" w:hAnsi="Courier New" w:cs="Courier New"/>
                <w:b/>
                <w:sz w:val="16"/>
                <w:szCs w:val="16"/>
              </w:rPr>
              <w:t>4600 IDS Center</w:t>
            </w:r>
          </w:p>
          <w:p w:rsidR="00B82E57" w:rsidRPr="00B71018" w:rsidRDefault="00B82E57" w:rsidP="00F8194E">
            <w:pPr>
              <w:pStyle w:val="PlainText"/>
              <w:jc w:val="left"/>
              <w:rPr>
                <w:rFonts w:ascii="Courier New" w:hAnsi="Courier New" w:cs="Courier New"/>
                <w:b/>
                <w:sz w:val="16"/>
                <w:szCs w:val="16"/>
              </w:rPr>
            </w:pPr>
            <w:r w:rsidRPr="00B71018">
              <w:rPr>
                <w:rFonts w:ascii="Courier New" w:hAnsi="Courier New" w:cs="Courier New"/>
                <w:b/>
                <w:sz w:val="16"/>
                <w:szCs w:val="16"/>
              </w:rPr>
              <w:t>80 South 8</w:t>
            </w:r>
            <w:r w:rsidRPr="00B71018">
              <w:rPr>
                <w:rFonts w:ascii="Courier New" w:hAnsi="Courier New" w:cs="Courier New"/>
                <w:b/>
                <w:sz w:val="16"/>
                <w:szCs w:val="16"/>
                <w:vertAlign w:val="superscript"/>
              </w:rPr>
              <w:t>th</w:t>
            </w:r>
            <w:r w:rsidRPr="00B71018">
              <w:rPr>
                <w:rFonts w:ascii="Courier New" w:hAnsi="Courier New" w:cs="Courier New"/>
                <w:b/>
                <w:sz w:val="16"/>
                <w:szCs w:val="16"/>
              </w:rPr>
              <w:t xml:space="preserve"> Street</w:t>
            </w:r>
          </w:p>
          <w:p w:rsidR="00AA22FA" w:rsidRPr="00E946BC" w:rsidRDefault="00B82E57" w:rsidP="0086514E">
            <w:pPr>
              <w:pStyle w:val="PlainText"/>
              <w:jc w:val="left"/>
              <w:rPr>
                <w:rFonts w:ascii="Courier New" w:hAnsi="Courier New" w:cs="Courier New"/>
                <w:b/>
                <w:sz w:val="20"/>
                <w:szCs w:val="20"/>
              </w:rPr>
            </w:pPr>
            <w:r w:rsidRPr="00B71018">
              <w:rPr>
                <w:rFonts w:ascii="Courier New" w:hAnsi="Courier New" w:cs="Courier New"/>
                <w:b/>
                <w:sz w:val="16"/>
                <w:szCs w:val="16"/>
              </w:rPr>
              <w:t>Minneapolis, MN 55402</w:t>
            </w:r>
          </w:p>
        </w:tc>
      </w:tr>
      <w:tr w:rsidR="00F97616" w:rsidRPr="007167C0" w:rsidTr="009B1672">
        <w:tc>
          <w:tcPr>
            <w:tcW w:w="1353" w:type="dxa"/>
          </w:tcPr>
          <w:p w:rsidR="00F97616" w:rsidRDefault="00F97616" w:rsidP="00861B8B">
            <w:pPr>
              <w:pStyle w:val="PlainText"/>
              <w:rPr>
                <w:rFonts w:ascii="Courier New" w:hAnsi="Courier New" w:cs="Courier New"/>
                <w:b/>
                <w:sz w:val="20"/>
                <w:szCs w:val="20"/>
              </w:rPr>
            </w:pPr>
          </w:p>
          <w:p w:rsidR="00AA22FA" w:rsidRDefault="00B82E57" w:rsidP="00861B8B">
            <w:pPr>
              <w:pStyle w:val="PlainText"/>
              <w:rPr>
                <w:rFonts w:ascii="Courier New" w:hAnsi="Courier New" w:cs="Courier New"/>
                <w:b/>
                <w:sz w:val="20"/>
                <w:szCs w:val="20"/>
              </w:rPr>
            </w:pPr>
            <w:r>
              <w:rPr>
                <w:rFonts w:ascii="Courier New" w:hAnsi="Courier New" w:cs="Courier New"/>
                <w:b/>
                <w:sz w:val="20"/>
                <w:szCs w:val="20"/>
              </w:rPr>
              <w:t>3-6-2015</w:t>
            </w: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p w:rsidR="00A77508" w:rsidRDefault="00A77508" w:rsidP="00861B8B">
            <w:pPr>
              <w:pStyle w:val="PlainText"/>
              <w:rPr>
                <w:rFonts w:ascii="Courier New" w:hAnsi="Courier New" w:cs="Courier New"/>
                <w:b/>
                <w:sz w:val="20"/>
                <w:szCs w:val="20"/>
              </w:rPr>
            </w:pPr>
          </w:p>
        </w:tc>
        <w:tc>
          <w:tcPr>
            <w:tcW w:w="1620" w:type="dxa"/>
          </w:tcPr>
          <w:p w:rsidR="00F97616" w:rsidRDefault="00F97616" w:rsidP="00F8194E">
            <w:pPr>
              <w:pStyle w:val="PlainText"/>
              <w:rPr>
                <w:rFonts w:ascii="Courier New" w:hAnsi="Courier New" w:cs="Courier New"/>
                <w:b/>
                <w:sz w:val="20"/>
                <w:szCs w:val="20"/>
              </w:rPr>
            </w:pPr>
          </w:p>
          <w:p w:rsidR="00FD7651" w:rsidRDefault="00B82E57" w:rsidP="00F8194E">
            <w:pPr>
              <w:pStyle w:val="PlainText"/>
              <w:rPr>
                <w:rFonts w:ascii="Courier New" w:hAnsi="Courier New" w:cs="Courier New"/>
                <w:b/>
                <w:sz w:val="20"/>
                <w:szCs w:val="20"/>
              </w:rPr>
            </w:pPr>
            <w:r>
              <w:rPr>
                <w:rFonts w:ascii="Courier New" w:hAnsi="Courier New" w:cs="Courier New"/>
                <w:b/>
                <w:sz w:val="20"/>
                <w:szCs w:val="20"/>
              </w:rPr>
              <w:t>06-CV-701</w:t>
            </w:r>
          </w:p>
        </w:tc>
        <w:tc>
          <w:tcPr>
            <w:tcW w:w="1710" w:type="dxa"/>
          </w:tcPr>
          <w:p w:rsidR="00101D17" w:rsidRDefault="00101D17" w:rsidP="00861B8B">
            <w:pPr>
              <w:pStyle w:val="PlainText"/>
              <w:rPr>
                <w:rFonts w:ascii="Courier New" w:hAnsi="Courier New" w:cs="Courier New"/>
                <w:b/>
                <w:sz w:val="20"/>
                <w:szCs w:val="20"/>
              </w:rPr>
            </w:pPr>
          </w:p>
          <w:p w:rsidR="00FD7651" w:rsidRDefault="00B82E57" w:rsidP="00861B8B">
            <w:pPr>
              <w:pStyle w:val="PlainText"/>
              <w:rPr>
                <w:rFonts w:ascii="Courier New" w:hAnsi="Courier New" w:cs="Courier New"/>
                <w:b/>
                <w:sz w:val="20"/>
                <w:szCs w:val="20"/>
              </w:rPr>
            </w:pPr>
            <w:r>
              <w:rPr>
                <w:rFonts w:ascii="Courier New" w:hAnsi="Courier New" w:cs="Courier New"/>
                <w:b/>
                <w:sz w:val="20"/>
                <w:szCs w:val="20"/>
              </w:rPr>
              <w:t>(S.D. Ill.)</w:t>
            </w:r>
          </w:p>
          <w:p w:rsidR="00B82E57" w:rsidRDefault="00B82E57" w:rsidP="00861B8B">
            <w:pPr>
              <w:pStyle w:val="PlainText"/>
              <w:rPr>
                <w:rFonts w:ascii="Courier New" w:hAnsi="Courier New" w:cs="Courier New"/>
                <w:b/>
                <w:sz w:val="20"/>
                <w:szCs w:val="20"/>
              </w:rPr>
            </w:pPr>
          </w:p>
        </w:tc>
        <w:tc>
          <w:tcPr>
            <w:tcW w:w="6030" w:type="dxa"/>
          </w:tcPr>
          <w:p w:rsidR="00101D17" w:rsidRDefault="00101D17" w:rsidP="00F8194E">
            <w:pPr>
              <w:pStyle w:val="PlainText"/>
              <w:jc w:val="left"/>
              <w:rPr>
                <w:rFonts w:ascii="Courier New" w:hAnsi="Courier New" w:cs="Courier New"/>
                <w:sz w:val="20"/>
                <w:szCs w:val="20"/>
              </w:rPr>
            </w:pPr>
          </w:p>
          <w:p w:rsidR="00B82E57" w:rsidRDefault="00B82E57" w:rsidP="00F8194E">
            <w:pPr>
              <w:pStyle w:val="PlainText"/>
              <w:jc w:val="left"/>
              <w:rPr>
                <w:rFonts w:ascii="Courier New" w:hAnsi="Courier New" w:cs="Courier New"/>
                <w:b/>
                <w:sz w:val="20"/>
                <w:szCs w:val="20"/>
              </w:rPr>
            </w:pPr>
            <w:r w:rsidRPr="00B82E57">
              <w:rPr>
                <w:rFonts w:ascii="Courier New" w:hAnsi="Courier New" w:cs="Courier New"/>
                <w:b/>
                <w:sz w:val="20"/>
                <w:szCs w:val="20"/>
              </w:rPr>
              <w:t>Anthony Abbott, et al., v. Lockheed Martin Corp., et al.</w:t>
            </w:r>
          </w:p>
          <w:p w:rsidR="00B16D53" w:rsidRPr="009B1672" w:rsidRDefault="0010089D" w:rsidP="004C08E1">
            <w:pPr>
              <w:pStyle w:val="PlainText"/>
              <w:jc w:val="left"/>
              <w:rPr>
                <w:rFonts w:ascii="Courier New" w:hAnsi="Courier New" w:cs="Courier New"/>
                <w:sz w:val="20"/>
                <w:szCs w:val="20"/>
              </w:rPr>
            </w:pPr>
            <w:r w:rsidRPr="009B1672">
              <w:rPr>
                <w:rFonts w:ascii="Courier New" w:hAnsi="Courier New" w:cs="Courier New"/>
                <w:sz w:val="20"/>
                <w:szCs w:val="20"/>
              </w:rPr>
              <w:t xml:space="preserve">Participant-plaintiffs allege </w:t>
            </w:r>
            <w:r w:rsidR="004C08E1">
              <w:rPr>
                <w:rFonts w:ascii="Courier New" w:hAnsi="Courier New" w:cs="Courier New"/>
                <w:sz w:val="20"/>
                <w:szCs w:val="20"/>
              </w:rPr>
              <w:t xml:space="preserve">that </w:t>
            </w:r>
            <w:r w:rsidR="00325CAE">
              <w:rPr>
                <w:rFonts w:ascii="Courier New" w:hAnsi="Courier New" w:cs="Courier New"/>
                <w:sz w:val="20"/>
                <w:szCs w:val="20"/>
              </w:rPr>
              <w:t xml:space="preserve">the </w:t>
            </w:r>
            <w:r w:rsidR="004C08E1" w:rsidRPr="004C08E1">
              <w:rPr>
                <w:rFonts w:ascii="Courier New" w:hAnsi="Courier New" w:cs="Courier New"/>
                <w:sz w:val="20"/>
                <w:szCs w:val="20"/>
              </w:rPr>
              <w:t>Lockheed Martin Corporation Salaried Savings Plan (“SSP”) and the</w:t>
            </w:r>
            <w:r w:rsidR="004C08E1">
              <w:rPr>
                <w:rFonts w:ascii="Courier New" w:hAnsi="Courier New" w:cs="Courier New"/>
                <w:sz w:val="20"/>
                <w:szCs w:val="20"/>
              </w:rPr>
              <w:t xml:space="preserve"> </w:t>
            </w:r>
            <w:r w:rsidR="004C08E1" w:rsidRPr="004C08E1">
              <w:rPr>
                <w:rFonts w:ascii="Courier New" w:hAnsi="Courier New" w:cs="Courier New"/>
                <w:sz w:val="20"/>
                <w:szCs w:val="20"/>
              </w:rPr>
              <w:t>Lockheed Martin Corporation Hourly Employee Savings Plan Plus (“HSP,” together with SSP, the “Plans</w:t>
            </w:r>
            <w:r w:rsidR="004C08E1">
              <w:rPr>
                <w:rFonts w:ascii="Courier New" w:hAnsi="Courier New" w:cs="Courier New"/>
                <w:sz w:val="20"/>
                <w:szCs w:val="20"/>
              </w:rPr>
              <w:t>”)</w:t>
            </w:r>
            <w:r w:rsidR="004C08E1">
              <w:t xml:space="preserve"> </w:t>
            </w:r>
            <w:r w:rsidR="004C08E1" w:rsidRPr="004C08E1">
              <w:rPr>
                <w:rFonts w:ascii="Courier New" w:hAnsi="Courier New" w:cs="Courier New"/>
                <w:sz w:val="20"/>
                <w:szCs w:val="20"/>
              </w:rPr>
              <w:t xml:space="preserve">violated ERISA by allowing the </w:t>
            </w:r>
            <w:r w:rsidRPr="009B1672">
              <w:rPr>
                <w:rFonts w:ascii="Courier New" w:hAnsi="Courier New" w:cs="Courier New"/>
                <w:sz w:val="20"/>
                <w:szCs w:val="20"/>
              </w:rPr>
              <w:t>Plans’ record</w:t>
            </w:r>
            <w:r w:rsidR="009B1672">
              <w:rPr>
                <w:rFonts w:ascii="Courier New" w:hAnsi="Courier New" w:cs="Courier New"/>
                <w:sz w:val="20"/>
                <w:szCs w:val="20"/>
              </w:rPr>
              <w:t xml:space="preserve"> </w:t>
            </w:r>
            <w:r w:rsidRPr="009B1672">
              <w:rPr>
                <w:rFonts w:ascii="Courier New" w:hAnsi="Courier New" w:cs="Courier New"/>
                <w:sz w:val="20"/>
                <w:szCs w:val="20"/>
              </w:rPr>
              <w:t xml:space="preserve">keeper to receive excessive fees from the Plans and by imprudently managing the Stable Value Fund and the company Stock Funds within the Plans.  The </w:t>
            </w:r>
            <w:r w:rsidR="00B71018" w:rsidRPr="009B1672">
              <w:rPr>
                <w:rFonts w:ascii="Courier New" w:hAnsi="Courier New" w:cs="Courier New"/>
                <w:sz w:val="20"/>
                <w:szCs w:val="20"/>
              </w:rPr>
              <w:t>Class Period is from 9-11-2000 to 12-22-2008.</w:t>
            </w:r>
          </w:p>
          <w:p w:rsidR="00A77508" w:rsidRPr="00B16D53" w:rsidRDefault="00A77508" w:rsidP="0010089D">
            <w:pPr>
              <w:pStyle w:val="PlainText"/>
              <w:jc w:val="left"/>
              <w:rPr>
                <w:rFonts w:ascii="Courier New" w:hAnsi="Courier New" w:cs="Courier New"/>
                <w:sz w:val="20"/>
                <w:szCs w:val="20"/>
              </w:rPr>
            </w:pPr>
          </w:p>
        </w:tc>
        <w:tc>
          <w:tcPr>
            <w:tcW w:w="1440" w:type="dxa"/>
          </w:tcPr>
          <w:p w:rsidR="00F97616" w:rsidRDefault="00F97616" w:rsidP="00F8194E">
            <w:pPr>
              <w:pStyle w:val="PlainText"/>
              <w:rPr>
                <w:rFonts w:ascii="Courier New" w:hAnsi="Courier New" w:cs="Courier New"/>
                <w:b/>
                <w:sz w:val="20"/>
                <w:szCs w:val="20"/>
              </w:rPr>
            </w:pPr>
          </w:p>
          <w:p w:rsidR="00B16D53" w:rsidRDefault="00B16D5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97616" w:rsidRDefault="00F97616" w:rsidP="00F8194E">
            <w:pPr>
              <w:pStyle w:val="PlainText"/>
              <w:jc w:val="left"/>
              <w:rPr>
                <w:rFonts w:ascii="Courier New" w:hAnsi="Courier New" w:cs="Courier New"/>
                <w:b/>
                <w:sz w:val="20"/>
                <w:szCs w:val="20"/>
              </w:rPr>
            </w:pPr>
          </w:p>
          <w:p w:rsidR="00B16D53" w:rsidRDefault="00B16D5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71018" w:rsidRDefault="00B71018" w:rsidP="00F8194E">
            <w:pPr>
              <w:pStyle w:val="PlainText"/>
              <w:jc w:val="left"/>
              <w:rPr>
                <w:rFonts w:ascii="Courier New" w:hAnsi="Courier New" w:cs="Courier New"/>
                <w:b/>
                <w:sz w:val="20"/>
                <w:szCs w:val="20"/>
              </w:rPr>
            </w:pP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Schlichter, Bogard &amp;</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 xml:space="preserve"> Denton</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Attn: Lockheed 401(k)</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 xml:space="preserve"> Settlement</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100 S. Fourth Street</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Suite 900</w:t>
            </w:r>
          </w:p>
          <w:p w:rsidR="00B71018" w:rsidRDefault="00B71018" w:rsidP="00F8194E">
            <w:pPr>
              <w:pStyle w:val="PlainText"/>
              <w:jc w:val="left"/>
              <w:rPr>
                <w:rFonts w:ascii="Courier New" w:hAnsi="Courier New" w:cs="Courier New"/>
                <w:b/>
                <w:sz w:val="16"/>
                <w:szCs w:val="16"/>
              </w:rPr>
            </w:pPr>
            <w:r>
              <w:rPr>
                <w:rFonts w:ascii="Courier New" w:hAnsi="Courier New" w:cs="Courier New"/>
                <w:b/>
                <w:sz w:val="16"/>
                <w:szCs w:val="16"/>
              </w:rPr>
              <w:t>St. Louis, MO 63102</w:t>
            </w:r>
          </w:p>
          <w:p w:rsidR="00B71018" w:rsidRPr="00B71018" w:rsidRDefault="00B71018" w:rsidP="00F8194E">
            <w:pPr>
              <w:pStyle w:val="PlainText"/>
              <w:jc w:val="left"/>
              <w:rPr>
                <w:rFonts w:ascii="Courier New" w:hAnsi="Courier New" w:cs="Courier New"/>
                <w:b/>
                <w:sz w:val="16"/>
                <w:szCs w:val="16"/>
              </w:rPr>
            </w:pPr>
          </w:p>
        </w:tc>
      </w:tr>
      <w:tr w:rsidR="00D60859" w:rsidRPr="007167C0" w:rsidTr="009B1672">
        <w:tc>
          <w:tcPr>
            <w:tcW w:w="1353" w:type="dxa"/>
          </w:tcPr>
          <w:p w:rsidR="00D60859" w:rsidRDefault="00D60859" w:rsidP="00861B8B">
            <w:pPr>
              <w:pStyle w:val="PlainText"/>
              <w:rPr>
                <w:rFonts w:ascii="Courier New" w:hAnsi="Courier New" w:cs="Courier New"/>
                <w:b/>
                <w:sz w:val="20"/>
                <w:szCs w:val="20"/>
              </w:rPr>
            </w:pPr>
          </w:p>
          <w:p w:rsidR="00D60859" w:rsidRDefault="00D60859" w:rsidP="00861B8B">
            <w:pPr>
              <w:pStyle w:val="PlainText"/>
              <w:rPr>
                <w:rFonts w:ascii="Courier New" w:hAnsi="Courier New" w:cs="Courier New"/>
                <w:b/>
                <w:sz w:val="20"/>
                <w:szCs w:val="20"/>
              </w:rPr>
            </w:pPr>
            <w:r>
              <w:rPr>
                <w:rFonts w:ascii="Courier New" w:hAnsi="Courier New" w:cs="Courier New"/>
                <w:b/>
                <w:sz w:val="20"/>
                <w:szCs w:val="20"/>
              </w:rPr>
              <w:t>3-7-2015</w:t>
            </w:r>
          </w:p>
        </w:tc>
        <w:tc>
          <w:tcPr>
            <w:tcW w:w="1620" w:type="dxa"/>
          </w:tcPr>
          <w:p w:rsidR="00D60859" w:rsidRDefault="00D60859" w:rsidP="00F8194E">
            <w:pPr>
              <w:pStyle w:val="PlainText"/>
              <w:rPr>
                <w:rFonts w:ascii="Courier New" w:hAnsi="Courier New" w:cs="Courier New"/>
                <w:b/>
                <w:sz w:val="20"/>
                <w:szCs w:val="20"/>
              </w:rPr>
            </w:pPr>
          </w:p>
          <w:p w:rsidR="00D60859" w:rsidRDefault="00FA3E87" w:rsidP="00FA3E87">
            <w:pPr>
              <w:pStyle w:val="PlainText"/>
              <w:rPr>
                <w:rFonts w:ascii="Courier New" w:hAnsi="Courier New" w:cs="Courier New"/>
                <w:b/>
                <w:sz w:val="20"/>
                <w:szCs w:val="20"/>
              </w:rPr>
            </w:pPr>
            <w:r>
              <w:rPr>
                <w:rFonts w:ascii="Courier New" w:hAnsi="Courier New" w:cs="Courier New"/>
                <w:b/>
                <w:sz w:val="20"/>
                <w:szCs w:val="20"/>
              </w:rPr>
              <w:t>14-CV-319</w:t>
            </w:r>
          </w:p>
        </w:tc>
        <w:tc>
          <w:tcPr>
            <w:tcW w:w="1710" w:type="dxa"/>
          </w:tcPr>
          <w:p w:rsidR="00D60859" w:rsidRDefault="00D60859" w:rsidP="00861B8B">
            <w:pPr>
              <w:pStyle w:val="PlainText"/>
              <w:rPr>
                <w:rFonts w:ascii="Courier New" w:hAnsi="Courier New" w:cs="Courier New"/>
                <w:b/>
                <w:sz w:val="20"/>
                <w:szCs w:val="20"/>
              </w:rPr>
            </w:pPr>
          </w:p>
          <w:p w:rsidR="00FA3E87" w:rsidRDefault="00FA3E87" w:rsidP="007723F9">
            <w:pPr>
              <w:pStyle w:val="PlainText"/>
              <w:rPr>
                <w:rFonts w:ascii="Courier New" w:hAnsi="Courier New" w:cs="Courier New"/>
                <w:b/>
                <w:sz w:val="20"/>
                <w:szCs w:val="20"/>
              </w:rPr>
            </w:pPr>
            <w:r>
              <w:rPr>
                <w:rFonts w:ascii="Courier New" w:hAnsi="Courier New" w:cs="Courier New"/>
                <w:b/>
                <w:sz w:val="20"/>
                <w:szCs w:val="20"/>
              </w:rPr>
              <w:t>(</w:t>
            </w:r>
            <w:r w:rsidR="007723F9">
              <w:rPr>
                <w:rFonts w:ascii="Courier New" w:hAnsi="Courier New" w:cs="Courier New"/>
                <w:b/>
                <w:sz w:val="20"/>
                <w:szCs w:val="20"/>
              </w:rPr>
              <w:t>E.D</w:t>
            </w:r>
            <w:r>
              <w:rPr>
                <w:rFonts w:ascii="Courier New" w:hAnsi="Courier New" w:cs="Courier New"/>
                <w:b/>
                <w:sz w:val="20"/>
                <w:szCs w:val="20"/>
              </w:rPr>
              <w:t>. Mo.)</w:t>
            </w:r>
          </w:p>
        </w:tc>
        <w:tc>
          <w:tcPr>
            <w:tcW w:w="6030" w:type="dxa"/>
          </w:tcPr>
          <w:p w:rsidR="00D60859" w:rsidRDefault="00D60859" w:rsidP="00F8194E">
            <w:pPr>
              <w:pStyle w:val="PlainText"/>
              <w:jc w:val="left"/>
              <w:rPr>
                <w:rFonts w:ascii="Courier New" w:hAnsi="Courier New" w:cs="Courier New"/>
                <w:sz w:val="20"/>
                <w:szCs w:val="20"/>
              </w:rPr>
            </w:pPr>
          </w:p>
          <w:p w:rsidR="00FA3E87" w:rsidRDefault="00FA3E87" w:rsidP="00F8194E">
            <w:pPr>
              <w:pStyle w:val="PlainText"/>
              <w:jc w:val="left"/>
              <w:rPr>
                <w:rFonts w:ascii="Courier New" w:hAnsi="Courier New" w:cs="Courier New"/>
                <w:b/>
                <w:sz w:val="20"/>
                <w:szCs w:val="20"/>
              </w:rPr>
            </w:pPr>
            <w:r w:rsidRPr="00FA3E87">
              <w:rPr>
                <w:rFonts w:ascii="Courier New" w:hAnsi="Courier New" w:cs="Courier New"/>
                <w:b/>
                <w:sz w:val="20"/>
                <w:szCs w:val="20"/>
              </w:rPr>
              <w:t>Carla Rawlings v. the Scotts Company</w:t>
            </w:r>
          </w:p>
          <w:p w:rsidR="00FA3E87" w:rsidRDefault="00FA3E87" w:rsidP="00FA3E87">
            <w:pPr>
              <w:pStyle w:val="PlainText"/>
              <w:jc w:val="left"/>
              <w:rPr>
                <w:rFonts w:ascii="Courier New" w:hAnsi="Courier New" w:cs="Courier New"/>
                <w:sz w:val="20"/>
                <w:szCs w:val="20"/>
              </w:rPr>
            </w:pPr>
            <w:r>
              <w:rPr>
                <w:rFonts w:ascii="Courier New" w:hAnsi="Courier New" w:cs="Courier New"/>
                <w:sz w:val="20"/>
                <w:szCs w:val="20"/>
              </w:rPr>
              <w:t>Consumer-plaintiff alleges that Scotts violated the Fair Credit Reporting Act</w:t>
            </w:r>
            <w:r w:rsidR="006749AD">
              <w:rPr>
                <w:rFonts w:ascii="Courier New" w:hAnsi="Courier New" w:cs="Courier New"/>
                <w:sz w:val="20"/>
                <w:szCs w:val="20"/>
              </w:rPr>
              <w:t xml:space="preserve"> </w:t>
            </w:r>
            <w:r>
              <w:rPr>
                <w:rFonts w:ascii="Courier New" w:hAnsi="Courier New" w:cs="Courier New"/>
                <w:sz w:val="20"/>
                <w:szCs w:val="20"/>
              </w:rPr>
              <w:t xml:space="preserve">(“FCRA”) by using background check reports obtained from a third-party vendor to deny job applicants employment or take other adverse action against them without first providing them a written copy of their report and a summary of their rights under the FCRA.  Plaintiff has also contended that Scotts violated the FCRA by using a disclosure form and authorization that did not comply with the requirements of the FCRA.  </w:t>
            </w:r>
            <w:r w:rsidRPr="00FA3E87">
              <w:rPr>
                <w:rFonts w:ascii="Courier New" w:hAnsi="Courier New" w:cs="Courier New"/>
                <w:sz w:val="20"/>
                <w:szCs w:val="20"/>
              </w:rPr>
              <w:t>The Class Period is from 2-10-2012 to 2-19-2015</w:t>
            </w:r>
            <w:r w:rsidR="006749AD">
              <w:rPr>
                <w:rFonts w:ascii="Courier New" w:hAnsi="Courier New" w:cs="Courier New"/>
                <w:sz w:val="20"/>
                <w:szCs w:val="20"/>
              </w:rPr>
              <w:t>.</w:t>
            </w:r>
          </w:p>
          <w:p w:rsidR="006749AD" w:rsidRDefault="006749AD" w:rsidP="00FA3E87">
            <w:pPr>
              <w:pStyle w:val="PlainText"/>
              <w:jc w:val="left"/>
              <w:rPr>
                <w:rFonts w:ascii="Courier New" w:hAnsi="Courier New" w:cs="Courier New"/>
                <w:b/>
                <w:sz w:val="20"/>
                <w:szCs w:val="20"/>
              </w:rPr>
            </w:pPr>
          </w:p>
          <w:p w:rsidR="00325CAE" w:rsidRDefault="00325CAE" w:rsidP="00FA3E87">
            <w:pPr>
              <w:pStyle w:val="PlainText"/>
              <w:jc w:val="left"/>
              <w:rPr>
                <w:rFonts w:ascii="Courier New" w:hAnsi="Courier New" w:cs="Courier New"/>
                <w:b/>
                <w:sz w:val="20"/>
                <w:szCs w:val="20"/>
              </w:rPr>
            </w:pPr>
          </w:p>
          <w:p w:rsidR="00325CAE" w:rsidRPr="00FA3E87" w:rsidRDefault="00325CAE" w:rsidP="00FA3E87">
            <w:pPr>
              <w:pStyle w:val="PlainText"/>
              <w:jc w:val="left"/>
              <w:rPr>
                <w:rFonts w:ascii="Courier New" w:hAnsi="Courier New" w:cs="Courier New"/>
                <w:b/>
                <w:sz w:val="20"/>
                <w:szCs w:val="20"/>
              </w:rPr>
            </w:pPr>
          </w:p>
        </w:tc>
        <w:tc>
          <w:tcPr>
            <w:tcW w:w="1440" w:type="dxa"/>
          </w:tcPr>
          <w:p w:rsidR="00D60859" w:rsidRDefault="00D60859" w:rsidP="00F8194E">
            <w:pPr>
              <w:pStyle w:val="PlainText"/>
              <w:rPr>
                <w:rFonts w:ascii="Courier New" w:hAnsi="Courier New" w:cs="Courier New"/>
                <w:b/>
                <w:sz w:val="20"/>
                <w:szCs w:val="20"/>
              </w:rPr>
            </w:pPr>
          </w:p>
          <w:p w:rsidR="00FA3E87" w:rsidRDefault="00FA3E8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D60859" w:rsidRDefault="00D60859" w:rsidP="00F8194E">
            <w:pPr>
              <w:pStyle w:val="PlainText"/>
              <w:jc w:val="left"/>
              <w:rPr>
                <w:rFonts w:ascii="Courier New" w:hAnsi="Courier New" w:cs="Courier New"/>
                <w:b/>
                <w:sz w:val="20"/>
                <w:szCs w:val="20"/>
              </w:rPr>
            </w:pPr>
          </w:p>
          <w:p w:rsidR="00FA3E87" w:rsidRDefault="00FA3E8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A3E87" w:rsidRDefault="00FA3E87" w:rsidP="00F8194E">
            <w:pPr>
              <w:pStyle w:val="PlainText"/>
              <w:jc w:val="left"/>
              <w:rPr>
                <w:rFonts w:ascii="Courier New" w:hAnsi="Courier New" w:cs="Courier New"/>
                <w:b/>
                <w:sz w:val="20"/>
                <w:szCs w:val="20"/>
              </w:rPr>
            </w:pPr>
          </w:p>
          <w:p w:rsidR="00FA3E87" w:rsidRPr="00FA3E87" w:rsidRDefault="00FA3E87" w:rsidP="00F8194E">
            <w:pPr>
              <w:pStyle w:val="PlainText"/>
              <w:jc w:val="left"/>
              <w:rPr>
                <w:rFonts w:ascii="Courier New" w:hAnsi="Courier New" w:cs="Courier New"/>
                <w:b/>
                <w:sz w:val="16"/>
                <w:szCs w:val="16"/>
              </w:rPr>
            </w:pPr>
            <w:r w:rsidRPr="00FA3E87">
              <w:rPr>
                <w:rFonts w:ascii="Courier New" w:hAnsi="Courier New" w:cs="Courier New"/>
                <w:b/>
                <w:sz w:val="16"/>
                <w:szCs w:val="16"/>
              </w:rPr>
              <w:t>C. Jason Brown</w:t>
            </w:r>
          </w:p>
          <w:p w:rsidR="00FA3E87" w:rsidRPr="00FA3E87" w:rsidRDefault="00FA3E87" w:rsidP="00F8194E">
            <w:pPr>
              <w:pStyle w:val="PlainText"/>
              <w:jc w:val="left"/>
              <w:rPr>
                <w:rFonts w:ascii="Courier New" w:hAnsi="Courier New" w:cs="Courier New"/>
                <w:b/>
                <w:sz w:val="16"/>
                <w:szCs w:val="16"/>
              </w:rPr>
            </w:pPr>
            <w:r w:rsidRPr="00FA3E87">
              <w:rPr>
                <w:rFonts w:ascii="Courier New" w:hAnsi="Courier New" w:cs="Courier New"/>
                <w:b/>
                <w:sz w:val="16"/>
                <w:szCs w:val="16"/>
              </w:rPr>
              <w:t>Brown &amp; Associates LLC</w:t>
            </w:r>
          </w:p>
          <w:p w:rsidR="00FA3E87" w:rsidRPr="00FA3E87" w:rsidRDefault="00FA3E87" w:rsidP="00F8194E">
            <w:pPr>
              <w:pStyle w:val="PlainText"/>
              <w:jc w:val="left"/>
              <w:rPr>
                <w:rFonts w:ascii="Courier New" w:hAnsi="Courier New" w:cs="Courier New"/>
                <w:b/>
                <w:sz w:val="16"/>
                <w:szCs w:val="16"/>
              </w:rPr>
            </w:pPr>
            <w:r w:rsidRPr="00FA3E87">
              <w:rPr>
                <w:rFonts w:ascii="Courier New" w:hAnsi="Courier New" w:cs="Courier New"/>
                <w:b/>
                <w:sz w:val="16"/>
                <w:szCs w:val="16"/>
              </w:rPr>
              <w:t>Attn: Scotts</w:t>
            </w:r>
          </w:p>
          <w:p w:rsidR="00FA3E87" w:rsidRPr="00FA3E87" w:rsidRDefault="00FA3E87" w:rsidP="00F8194E">
            <w:pPr>
              <w:pStyle w:val="PlainText"/>
              <w:jc w:val="left"/>
              <w:rPr>
                <w:rFonts w:ascii="Courier New" w:hAnsi="Courier New" w:cs="Courier New"/>
                <w:b/>
                <w:sz w:val="16"/>
                <w:szCs w:val="16"/>
              </w:rPr>
            </w:pPr>
            <w:r w:rsidRPr="00FA3E87">
              <w:rPr>
                <w:rFonts w:ascii="Courier New" w:hAnsi="Courier New" w:cs="Courier New"/>
                <w:b/>
                <w:sz w:val="16"/>
                <w:szCs w:val="16"/>
              </w:rPr>
              <w:t>FCRA Case No 14-CV-319</w:t>
            </w:r>
          </w:p>
          <w:p w:rsidR="00FA3E87" w:rsidRPr="00FA3E87" w:rsidRDefault="00FA3E87" w:rsidP="00F8194E">
            <w:pPr>
              <w:pStyle w:val="PlainText"/>
              <w:jc w:val="left"/>
              <w:rPr>
                <w:rFonts w:ascii="Courier New" w:hAnsi="Courier New" w:cs="Courier New"/>
                <w:b/>
                <w:sz w:val="16"/>
                <w:szCs w:val="16"/>
              </w:rPr>
            </w:pPr>
            <w:r w:rsidRPr="00FA3E87">
              <w:rPr>
                <w:rFonts w:ascii="Courier New" w:hAnsi="Courier New" w:cs="Courier New"/>
                <w:b/>
                <w:sz w:val="16"/>
                <w:szCs w:val="16"/>
              </w:rPr>
              <w:t>301 S. U.S. 169 Hwy</w:t>
            </w:r>
          </w:p>
          <w:p w:rsidR="00FA3E87" w:rsidRDefault="00FA3E87" w:rsidP="00F8194E">
            <w:pPr>
              <w:pStyle w:val="PlainText"/>
              <w:jc w:val="left"/>
              <w:rPr>
                <w:rFonts w:ascii="Courier New" w:hAnsi="Courier New" w:cs="Courier New"/>
                <w:b/>
                <w:sz w:val="20"/>
                <w:szCs w:val="20"/>
              </w:rPr>
            </w:pPr>
            <w:r w:rsidRPr="00FA3E87">
              <w:rPr>
                <w:rFonts w:ascii="Courier New" w:hAnsi="Courier New" w:cs="Courier New"/>
                <w:b/>
                <w:sz w:val="16"/>
                <w:szCs w:val="16"/>
              </w:rPr>
              <w:t>Gower, MO 64454</w:t>
            </w:r>
          </w:p>
          <w:p w:rsidR="00FA3E87" w:rsidRDefault="00FA3E87" w:rsidP="00F8194E">
            <w:pPr>
              <w:pStyle w:val="PlainText"/>
              <w:jc w:val="left"/>
              <w:rPr>
                <w:rFonts w:ascii="Courier New" w:hAnsi="Courier New" w:cs="Courier New"/>
                <w:b/>
                <w:sz w:val="20"/>
                <w:szCs w:val="20"/>
              </w:rPr>
            </w:pPr>
          </w:p>
        </w:tc>
      </w:tr>
      <w:tr w:rsidR="00C92F2D" w:rsidRPr="007167C0" w:rsidTr="009B1672">
        <w:tc>
          <w:tcPr>
            <w:tcW w:w="1353" w:type="dxa"/>
          </w:tcPr>
          <w:p w:rsidR="00C92F2D" w:rsidRDefault="00C92F2D" w:rsidP="00861B8B">
            <w:pPr>
              <w:pStyle w:val="PlainText"/>
              <w:rPr>
                <w:rFonts w:ascii="Courier New" w:hAnsi="Courier New" w:cs="Courier New"/>
                <w:b/>
                <w:sz w:val="20"/>
                <w:szCs w:val="20"/>
              </w:rPr>
            </w:pPr>
          </w:p>
          <w:p w:rsidR="00A22678" w:rsidRDefault="003C6A14" w:rsidP="00861B8B">
            <w:pPr>
              <w:pStyle w:val="PlainText"/>
              <w:rPr>
                <w:rFonts w:ascii="Courier New" w:hAnsi="Courier New" w:cs="Courier New"/>
                <w:b/>
                <w:sz w:val="20"/>
                <w:szCs w:val="20"/>
              </w:rPr>
            </w:pPr>
            <w:r>
              <w:rPr>
                <w:rFonts w:ascii="Courier New" w:hAnsi="Courier New" w:cs="Courier New"/>
                <w:b/>
                <w:sz w:val="20"/>
                <w:szCs w:val="20"/>
              </w:rPr>
              <w:t>3-9</w:t>
            </w:r>
            <w:r w:rsidR="00A22678">
              <w:rPr>
                <w:rFonts w:ascii="Courier New" w:hAnsi="Courier New" w:cs="Courier New"/>
                <w:b/>
                <w:sz w:val="20"/>
                <w:szCs w:val="20"/>
              </w:rPr>
              <w:t>-</w:t>
            </w:r>
            <w:r>
              <w:rPr>
                <w:rFonts w:ascii="Courier New" w:hAnsi="Courier New" w:cs="Courier New"/>
                <w:b/>
                <w:sz w:val="20"/>
                <w:szCs w:val="20"/>
              </w:rPr>
              <w:t>2015</w:t>
            </w:r>
          </w:p>
        </w:tc>
        <w:tc>
          <w:tcPr>
            <w:tcW w:w="1620" w:type="dxa"/>
          </w:tcPr>
          <w:p w:rsidR="00C92F2D" w:rsidRDefault="00C92F2D" w:rsidP="00F8194E">
            <w:pPr>
              <w:pStyle w:val="PlainText"/>
              <w:rPr>
                <w:rFonts w:ascii="Courier New" w:hAnsi="Courier New" w:cs="Courier New"/>
                <w:b/>
                <w:sz w:val="20"/>
                <w:szCs w:val="20"/>
              </w:rPr>
            </w:pPr>
          </w:p>
          <w:p w:rsidR="003C6A14" w:rsidRDefault="003C6A14" w:rsidP="00F8194E">
            <w:pPr>
              <w:pStyle w:val="PlainText"/>
              <w:rPr>
                <w:rFonts w:ascii="Courier New" w:hAnsi="Courier New" w:cs="Courier New"/>
                <w:b/>
                <w:sz w:val="20"/>
                <w:szCs w:val="20"/>
              </w:rPr>
            </w:pPr>
            <w:r>
              <w:rPr>
                <w:rFonts w:ascii="Courier New" w:hAnsi="Courier New" w:cs="Courier New"/>
                <w:b/>
                <w:sz w:val="20"/>
                <w:szCs w:val="20"/>
              </w:rPr>
              <w:t>11-CV-00618</w:t>
            </w:r>
          </w:p>
        </w:tc>
        <w:tc>
          <w:tcPr>
            <w:tcW w:w="1710" w:type="dxa"/>
          </w:tcPr>
          <w:p w:rsidR="00C92F2D" w:rsidRDefault="00C92F2D" w:rsidP="00861B8B">
            <w:pPr>
              <w:pStyle w:val="PlainText"/>
              <w:rPr>
                <w:rFonts w:ascii="Courier New" w:hAnsi="Courier New" w:cs="Courier New"/>
                <w:b/>
                <w:sz w:val="20"/>
                <w:szCs w:val="20"/>
              </w:rPr>
            </w:pPr>
          </w:p>
          <w:p w:rsidR="003C6A14" w:rsidRDefault="003C6A14"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C92F2D" w:rsidRDefault="00C92F2D" w:rsidP="00F8194E">
            <w:pPr>
              <w:pStyle w:val="PlainText"/>
              <w:jc w:val="left"/>
              <w:rPr>
                <w:rFonts w:ascii="Courier New" w:hAnsi="Courier New" w:cs="Courier New"/>
                <w:sz w:val="20"/>
                <w:szCs w:val="20"/>
              </w:rPr>
            </w:pPr>
          </w:p>
          <w:p w:rsidR="003C6A14" w:rsidRDefault="003C6A14" w:rsidP="00F8194E">
            <w:pPr>
              <w:pStyle w:val="PlainText"/>
              <w:jc w:val="left"/>
              <w:rPr>
                <w:rFonts w:ascii="Courier New" w:hAnsi="Courier New" w:cs="Courier New"/>
                <w:b/>
                <w:sz w:val="20"/>
                <w:szCs w:val="20"/>
              </w:rPr>
            </w:pPr>
            <w:r w:rsidRPr="003C6A14">
              <w:rPr>
                <w:rFonts w:ascii="Courier New" w:hAnsi="Courier New" w:cs="Courier New"/>
                <w:b/>
                <w:sz w:val="20"/>
                <w:szCs w:val="20"/>
              </w:rPr>
              <w:t>Rough Rice Commodity Litigation</w:t>
            </w:r>
          </w:p>
          <w:p w:rsidR="003C6A14" w:rsidRDefault="003C6A14" w:rsidP="007D631C">
            <w:pPr>
              <w:pStyle w:val="PlainText"/>
              <w:jc w:val="left"/>
              <w:rPr>
                <w:rFonts w:ascii="Courier New" w:hAnsi="Courier New" w:cs="Courier New"/>
                <w:sz w:val="20"/>
                <w:szCs w:val="20"/>
              </w:rPr>
            </w:pPr>
            <w:r>
              <w:rPr>
                <w:rFonts w:ascii="Courier New" w:hAnsi="Courier New" w:cs="Courier New"/>
                <w:sz w:val="20"/>
                <w:szCs w:val="20"/>
              </w:rPr>
              <w:t xml:space="preserve">Purchaser-plaintiff alleges that </w:t>
            </w:r>
            <w:r w:rsidR="009B1672">
              <w:rPr>
                <w:rFonts w:ascii="Courier New" w:hAnsi="Courier New" w:cs="Courier New"/>
                <w:sz w:val="20"/>
                <w:szCs w:val="20"/>
              </w:rPr>
              <w:t>D</w:t>
            </w:r>
            <w:r>
              <w:rPr>
                <w:rFonts w:ascii="Courier New" w:hAnsi="Courier New" w:cs="Courier New"/>
                <w:sz w:val="20"/>
                <w:szCs w:val="20"/>
              </w:rPr>
              <w:t xml:space="preserve">efendants’ conduct caused Plaintiff and other similarly situated to transact in an artificial and manipulated </w:t>
            </w:r>
            <w:r w:rsidR="00325CAE">
              <w:rPr>
                <w:rFonts w:ascii="Courier New" w:hAnsi="Courier New" w:cs="Courier New"/>
                <w:sz w:val="20"/>
                <w:szCs w:val="20"/>
              </w:rPr>
              <w:t>the market for</w:t>
            </w:r>
            <w:r w:rsidR="007D631C">
              <w:rPr>
                <w:rFonts w:ascii="Courier New" w:hAnsi="Courier New" w:cs="Courier New"/>
                <w:sz w:val="20"/>
                <w:szCs w:val="20"/>
              </w:rPr>
              <w:t xml:space="preserve"> R</w:t>
            </w:r>
            <w:r w:rsidR="007723F9">
              <w:rPr>
                <w:rFonts w:ascii="Courier New" w:hAnsi="Courier New" w:cs="Courier New"/>
                <w:sz w:val="20"/>
                <w:szCs w:val="20"/>
              </w:rPr>
              <w:t>ough Rice Futures Contracts (the “Class Contracts”)</w:t>
            </w:r>
            <w:r w:rsidR="007D631C">
              <w:rPr>
                <w:rFonts w:ascii="Courier New" w:hAnsi="Courier New" w:cs="Courier New"/>
                <w:sz w:val="20"/>
                <w:szCs w:val="20"/>
              </w:rPr>
              <w:t>.</w:t>
            </w:r>
            <w:r>
              <w:rPr>
                <w:rFonts w:ascii="Courier New" w:hAnsi="Courier New" w:cs="Courier New"/>
                <w:sz w:val="20"/>
                <w:szCs w:val="20"/>
              </w:rPr>
              <w:t xml:space="preserve">  Plaintiff further alleges that Plaintiff a</w:t>
            </w:r>
            <w:r w:rsidR="005C3634">
              <w:rPr>
                <w:rFonts w:ascii="Courier New" w:hAnsi="Courier New" w:cs="Courier New"/>
                <w:sz w:val="20"/>
                <w:szCs w:val="20"/>
              </w:rPr>
              <w:t>nd Settlement Class Members,</w:t>
            </w:r>
            <w:r>
              <w:rPr>
                <w:rFonts w:ascii="Courier New" w:hAnsi="Courier New" w:cs="Courier New"/>
                <w:sz w:val="20"/>
                <w:szCs w:val="20"/>
              </w:rPr>
              <w:t xml:space="preserve"> who purchased, sold or otherwise traded in Class Contracts at the times that Defendants allegedly manipulated the prices of those contracts and thereafter liquidated their positions in such contracts at artificial prices suffered damages even if such liquidations occurred after the Class Period.  Plaintiff also alleges that Defendants’ alleged manipulation constituted a contract, combination or conspiracy to restrain trade and an attempt to manipulate the market for the Class Contracts.  The Class Period is from 7-8-2008 to 7-15-2008.</w:t>
            </w:r>
          </w:p>
          <w:p w:rsidR="009D3006" w:rsidRPr="003C6A14" w:rsidRDefault="009D3006" w:rsidP="007D631C">
            <w:pPr>
              <w:pStyle w:val="PlainText"/>
              <w:jc w:val="left"/>
              <w:rPr>
                <w:rFonts w:ascii="Courier New" w:hAnsi="Courier New" w:cs="Courier New"/>
                <w:sz w:val="20"/>
                <w:szCs w:val="20"/>
              </w:rPr>
            </w:pPr>
          </w:p>
        </w:tc>
        <w:tc>
          <w:tcPr>
            <w:tcW w:w="1440" w:type="dxa"/>
          </w:tcPr>
          <w:p w:rsidR="00C92F2D" w:rsidRDefault="00C92F2D" w:rsidP="00F8194E">
            <w:pPr>
              <w:pStyle w:val="PlainText"/>
              <w:rPr>
                <w:rFonts w:ascii="Courier New" w:hAnsi="Courier New" w:cs="Courier New"/>
                <w:b/>
                <w:sz w:val="20"/>
                <w:szCs w:val="20"/>
              </w:rPr>
            </w:pPr>
          </w:p>
          <w:p w:rsidR="003C6A14" w:rsidRDefault="003C6A1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C92F2D" w:rsidRDefault="00C92F2D" w:rsidP="00F8194E">
            <w:pPr>
              <w:pStyle w:val="PlainText"/>
              <w:jc w:val="left"/>
              <w:rPr>
                <w:rFonts w:ascii="Courier New" w:hAnsi="Courier New" w:cs="Courier New"/>
                <w:b/>
                <w:sz w:val="20"/>
                <w:szCs w:val="20"/>
              </w:rPr>
            </w:pPr>
          </w:p>
          <w:p w:rsidR="003C6A14" w:rsidRDefault="003C6A1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C3634">
              <w:rPr>
                <w:rFonts w:ascii="Courier New" w:hAnsi="Courier New" w:cs="Courier New"/>
                <w:b/>
                <w:sz w:val="20"/>
                <w:szCs w:val="20"/>
              </w:rPr>
              <w:t xml:space="preserve"> or visit:</w:t>
            </w:r>
          </w:p>
          <w:p w:rsidR="003C6A14" w:rsidRDefault="003C6A14" w:rsidP="00F8194E">
            <w:pPr>
              <w:pStyle w:val="PlainText"/>
              <w:jc w:val="left"/>
              <w:rPr>
                <w:rFonts w:ascii="Courier New" w:hAnsi="Courier New" w:cs="Courier New"/>
                <w:b/>
                <w:sz w:val="20"/>
                <w:szCs w:val="20"/>
              </w:rPr>
            </w:pPr>
          </w:p>
          <w:p w:rsidR="005C3634" w:rsidRPr="005C3634" w:rsidRDefault="005C3634" w:rsidP="00F8194E">
            <w:pPr>
              <w:pStyle w:val="PlainText"/>
              <w:jc w:val="left"/>
              <w:rPr>
                <w:rFonts w:ascii="Courier New" w:hAnsi="Courier New" w:cs="Courier New"/>
                <w:b/>
                <w:sz w:val="16"/>
                <w:szCs w:val="16"/>
              </w:rPr>
            </w:pPr>
            <w:r w:rsidRPr="005C3634">
              <w:rPr>
                <w:rFonts w:ascii="Courier New" w:hAnsi="Courier New" w:cs="Courier New"/>
                <w:b/>
                <w:sz w:val="16"/>
                <w:szCs w:val="16"/>
              </w:rPr>
              <w:t>Christopher Lovell</w:t>
            </w:r>
          </w:p>
          <w:p w:rsidR="005C3634" w:rsidRDefault="005C3634" w:rsidP="00F8194E">
            <w:pPr>
              <w:pStyle w:val="PlainText"/>
              <w:jc w:val="left"/>
              <w:rPr>
                <w:rFonts w:ascii="Courier New" w:hAnsi="Courier New" w:cs="Courier New"/>
                <w:b/>
                <w:sz w:val="16"/>
                <w:szCs w:val="16"/>
              </w:rPr>
            </w:pPr>
            <w:r w:rsidRPr="005C3634">
              <w:rPr>
                <w:rFonts w:ascii="Courier New" w:hAnsi="Courier New" w:cs="Courier New"/>
                <w:b/>
                <w:sz w:val="16"/>
                <w:szCs w:val="16"/>
              </w:rPr>
              <w:t>Lovell Stewart Halebian</w:t>
            </w:r>
          </w:p>
          <w:p w:rsidR="005C3634" w:rsidRPr="005C3634" w:rsidRDefault="009D3006"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5C3634" w:rsidRPr="005C3634">
              <w:rPr>
                <w:rFonts w:ascii="Courier New" w:hAnsi="Courier New" w:cs="Courier New"/>
                <w:b/>
                <w:sz w:val="16"/>
                <w:szCs w:val="16"/>
              </w:rPr>
              <w:t>Jacobson LLP</w:t>
            </w:r>
          </w:p>
          <w:p w:rsidR="005C3634" w:rsidRPr="005C3634" w:rsidRDefault="005C3634" w:rsidP="00F8194E">
            <w:pPr>
              <w:pStyle w:val="PlainText"/>
              <w:jc w:val="left"/>
              <w:rPr>
                <w:rFonts w:ascii="Courier New" w:hAnsi="Courier New" w:cs="Courier New"/>
                <w:b/>
                <w:sz w:val="16"/>
                <w:szCs w:val="16"/>
              </w:rPr>
            </w:pPr>
            <w:r>
              <w:rPr>
                <w:rFonts w:ascii="Courier New" w:hAnsi="Courier New" w:cs="Courier New"/>
                <w:b/>
                <w:sz w:val="16"/>
                <w:szCs w:val="16"/>
              </w:rPr>
              <w:t>61 Broadway</w:t>
            </w:r>
          </w:p>
          <w:p w:rsidR="005C3634" w:rsidRPr="005C3634" w:rsidRDefault="005C3634" w:rsidP="00F8194E">
            <w:pPr>
              <w:pStyle w:val="PlainText"/>
              <w:jc w:val="left"/>
              <w:rPr>
                <w:rFonts w:ascii="Courier New" w:hAnsi="Courier New" w:cs="Courier New"/>
                <w:b/>
                <w:sz w:val="16"/>
                <w:szCs w:val="16"/>
              </w:rPr>
            </w:pPr>
            <w:r w:rsidRPr="005C3634">
              <w:rPr>
                <w:rFonts w:ascii="Courier New" w:hAnsi="Courier New" w:cs="Courier New"/>
                <w:b/>
                <w:sz w:val="16"/>
                <w:szCs w:val="16"/>
              </w:rPr>
              <w:t>Suite 501</w:t>
            </w:r>
          </w:p>
          <w:p w:rsidR="005C3634" w:rsidRDefault="005C3634" w:rsidP="00F8194E">
            <w:pPr>
              <w:pStyle w:val="PlainText"/>
              <w:jc w:val="left"/>
              <w:rPr>
                <w:rFonts w:ascii="Courier New" w:hAnsi="Courier New" w:cs="Courier New"/>
                <w:b/>
                <w:sz w:val="16"/>
                <w:szCs w:val="16"/>
              </w:rPr>
            </w:pPr>
            <w:r w:rsidRPr="005C3634">
              <w:rPr>
                <w:rFonts w:ascii="Courier New" w:hAnsi="Courier New" w:cs="Courier New"/>
                <w:b/>
                <w:sz w:val="16"/>
                <w:szCs w:val="16"/>
              </w:rPr>
              <w:t>New York, NY 10006</w:t>
            </w:r>
          </w:p>
          <w:p w:rsidR="005C3634" w:rsidRDefault="005C3634" w:rsidP="00F8194E">
            <w:pPr>
              <w:pStyle w:val="PlainText"/>
              <w:jc w:val="left"/>
              <w:rPr>
                <w:rFonts w:ascii="Courier New" w:hAnsi="Courier New" w:cs="Courier New"/>
                <w:b/>
                <w:sz w:val="16"/>
                <w:szCs w:val="16"/>
              </w:rPr>
            </w:pPr>
          </w:p>
          <w:p w:rsidR="005C3634" w:rsidRDefault="004D7365" w:rsidP="00F8194E">
            <w:pPr>
              <w:pStyle w:val="PlainText"/>
              <w:jc w:val="left"/>
              <w:rPr>
                <w:rFonts w:ascii="Courier New" w:hAnsi="Courier New" w:cs="Courier New"/>
                <w:b/>
                <w:sz w:val="16"/>
                <w:szCs w:val="16"/>
              </w:rPr>
            </w:pPr>
            <w:hyperlink r:id="rId12" w:history="1">
              <w:r w:rsidR="005C3634" w:rsidRPr="0072560E">
                <w:rPr>
                  <w:rStyle w:val="Hyperlink"/>
                  <w:rFonts w:ascii="Courier New" w:hAnsi="Courier New" w:cs="Courier New"/>
                  <w:b/>
                  <w:sz w:val="16"/>
                  <w:szCs w:val="16"/>
                </w:rPr>
                <w:t>www.ricefuturessettlement.com</w:t>
              </w:r>
            </w:hyperlink>
          </w:p>
          <w:p w:rsidR="005C3634" w:rsidRPr="005C3634" w:rsidRDefault="005C3634" w:rsidP="00F8194E">
            <w:pPr>
              <w:pStyle w:val="PlainText"/>
              <w:jc w:val="left"/>
              <w:rPr>
                <w:rFonts w:ascii="Courier New" w:hAnsi="Courier New" w:cs="Courier New"/>
                <w:b/>
                <w:sz w:val="16"/>
                <w:szCs w:val="16"/>
              </w:rPr>
            </w:pPr>
          </w:p>
          <w:p w:rsidR="005C3634" w:rsidRDefault="005C3634" w:rsidP="00F8194E">
            <w:pPr>
              <w:pStyle w:val="PlainText"/>
              <w:jc w:val="left"/>
              <w:rPr>
                <w:rFonts w:ascii="Courier New" w:hAnsi="Courier New" w:cs="Courier New"/>
                <w:b/>
                <w:sz w:val="20"/>
                <w:szCs w:val="20"/>
              </w:rPr>
            </w:pPr>
          </w:p>
        </w:tc>
      </w:tr>
      <w:tr w:rsidR="00F97616" w:rsidRPr="007167C0" w:rsidTr="009B1672">
        <w:tc>
          <w:tcPr>
            <w:tcW w:w="1353" w:type="dxa"/>
          </w:tcPr>
          <w:p w:rsidR="00F97616" w:rsidRDefault="00F97616" w:rsidP="00861B8B">
            <w:pPr>
              <w:pStyle w:val="PlainText"/>
              <w:rPr>
                <w:rFonts w:ascii="Courier New" w:hAnsi="Courier New" w:cs="Courier New"/>
                <w:b/>
                <w:sz w:val="20"/>
                <w:szCs w:val="20"/>
              </w:rPr>
            </w:pPr>
          </w:p>
          <w:p w:rsidR="00095A3B" w:rsidRDefault="00DA3A8B" w:rsidP="00861B8B">
            <w:pPr>
              <w:pStyle w:val="PlainText"/>
              <w:rPr>
                <w:rFonts w:ascii="Courier New" w:hAnsi="Courier New" w:cs="Courier New"/>
                <w:b/>
                <w:sz w:val="20"/>
                <w:szCs w:val="20"/>
              </w:rPr>
            </w:pPr>
            <w:r>
              <w:rPr>
                <w:rFonts w:ascii="Courier New" w:hAnsi="Courier New" w:cs="Courier New"/>
                <w:b/>
                <w:sz w:val="20"/>
                <w:szCs w:val="20"/>
              </w:rPr>
              <w:t>3-10-2015</w:t>
            </w:r>
          </w:p>
        </w:tc>
        <w:tc>
          <w:tcPr>
            <w:tcW w:w="1620" w:type="dxa"/>
          </w:tcPr>
          <w:p w:rsidR="00F97616" w:rsidRDefault="00F97616" w:rsidP="00F8194E">
            <w:pPr>
              <w:pStyle w:val="PlainText"/>
              <w:rPr>
                <w:rFonts w:ascii="Courier New" w:hAnsi="Courier New" w:cs="Courier New"/>
                <w:b/>
                <w:sz w:val="20"/>
                <w:szCs w:val="20"/>
              </w:rPr>
            </w:pPr>
          </w:p>
          <w:p w:rsidR="00DA3A8B" w:rsidRDefault="00DA3A8B" w:rsidP="00F8194E">
            <w:pPr>
              <w:pStyle w:val="PlainText"/>
              <w:rPr>
                <w:rFonts w:ascii="Courier New" w:hAnsi="Courier New" w:cs="Courier New"/>
                <w:b/>
                <w:sz w:val="20"/>
                <w:szCs w:val="20"/>
              </w:rPr>
            </w:pPr>
            <w:r>
              <w:rPr>
                <w:rFonts w:ascii="Courier New" w:hAnsi="Courier New" w:cs="Courier New"/>
                <w:b/>
                <w:sz w:val="20"/>
                <w:szCs w:val="20"/>
              </w:rPr>
              <w:t>05-CV-6920</w:t>
            </w:r>
          </w:p>
        </w:tc>
        <w:tc>
          <w:tcPr>
            <w:tcW w:w="1710" w:type="dxa"/>
          </w:tcPr>
          <w:p w:rsidR="00F97616" w:rsidRDefault="00F97616" w:rsidP="00861B8B">
            <w:pPr>
              <w:pStyle w:val="PlainText"/>
              <w:rPr>
                <w:rFonts w:ascii="Courier New" w:hAnsi="Courier New" w:cs="Courier New"/>
                <w:b/>
                <w:sz w:val="20"/>
                <w:szCs w:val="20"/>
              </w:rPr>
            </w:pPr>
          </w:p>
          <w:p w:rsidR="00DA3A8B" w:rsidRDefault="00DA3A8B"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97616" w:rsidRDefault="00F97616" w:rsidP="00F8194E">
            <w:pPr>
              <w:pStyle w:val="PlainText"/>
              <w:jc w:val="left"/>
              <w:rPr>
                <w:rFonts w:ascii="Courier New" w:hAnsi="Courier New" w:cs="Courier New"/>
                <w:sz w:val="20"/>
                <w:szCs w:val="20"/>
              </w:rPr>
            </w:pPr>
          </w:p>
          <w:p w:rsidR="00DA3A8B" w:rsidRDefault="00DA3A8B" w:rsidP="00DA3A8B">
            <w:pPr>
              <w:pStyle w:val="PlainText"/>
              <w:jc w:val="left"/>
              <w:rPr>
                <w:rFonts w:ascii="Courier New" w:hAnsi="Courier New" w:cs="Courier New"/>
                <w:b/>
                <w:sz w:val="20"/>
                <w:szCs w:val="20"/>
              </w:rPr>
            </w:pPr>
            <w:r w:rsidRPr="00DA3A8B">
              <w:rPr>
                <w:rFonts w:ascii="Courier New" w:hAnsi="Courier New" w:cs="Courier New"/>
                <w:b/>
                <w:sz w:val="20"/>
                <w:szCs w:val="20"/>
              </w:rPr>
              <w:t>Lovely H.</w:t>
            </w:r>
            <w:r>
              <w:rPr>
                <w:rFonts w:ascii="Courier New" w:hAnsi="Courier New" w:cs="Courier New"/>
                <w:b/>
                <w:sz w:val="20"/>
                <w:szCs w:val="20"/>
              </w:rPr>
              <w:t>,</w:t>
            </w:r>
            <w:r w:rsidR="009D3006">
              <w:rPr>
                <w:rFonts w:ascii="Courier New" w:hAnsi="Courier New" w:cs="Courier New"/>
                <w:b/>
                <w:sz w:val="20"/>
                <w:szCs w:val="20"/>
              </w:rPr>
              <w:t xml:space="preserve"> Gloria Q., Michelene N.</w:t>
            </w:r>
            <w:r w:rsidRPr="00DA3A8B">
              <w:rPr>
                <w:rFonts w:ascii="Courier New" w:hAnsi="Courier New" w:cs="Courier New"/>
                <w:b/>
                <w:sz w:val="20"/>
                <w:szCs w:val="20"/>
              </w:rPr>
              <w:t xml:space="preserve"> v. Verna Eggleston, as Administrator/Commissioner of the New York City Human Resources Administration</w:t>
            </w:r>
          </w:p>
          <w:p w:rsidR="00FC553E" w:rsidRPr="00FC553E" w:rsidRDefault="00FC553E" w:rsidP="00325CAE">
            <w:pPr>
              <w:pStyle w:val="PlainText"/>
              <w:jc w:val="left"/>
              <w:rPr>
                <w:rFonts w:ascii="Courier New" w:hAnsi="Courier New" w:cs="Courier New"/>
                <w:sz w:val="20"/>
                <w:szCs w:val="20"/>
              </w:rPr>
            </w:pPr>
            <w:r>
              <w:rPr>
                <w:rFonts w:ascii="Courier New" w:hAnsi="Courier New" w:cs="Courier New"/>
                <w:sz w:val="20"/>
                <w:szCs w:val="20"/>
              </w:rPr>
              <w:t xml:space="preserve">Recipient-plaintiffs challenged </w:t>
            </w:r>
            <w:r w:rsidR="009D3006">
              <w:rPr>
                <w:rFonts w:ascii="Courier New" w:hAnsi="Courier New" w:cs="Courier New"/>
                <w:sz w:val="20"/>
                <w:szCs w:val="20"/>
              </w:rPr>
              <w:t>H</w:t>
            </w:r>
            <w:r>
              <w:rPr>
                <w:rFonts w:ascii="Courier New" w:hAnsi="Courier New" w:cs="Courier New"/>
                <w:sz w:val="20"/>
                <w:szCs w:val="20"/>
              </w:rPr>
              <w:t xml:space="preserve">uman </w:t>
            </w:r>
            <w:r w:rsidR="009D3006">
              <w:rPr>
                <w:rFonts w:ascii="Courier New" w:hAnsi="Courier New" w:cs="Courier New"/>
                <w:sz w:val="20"/>
                <w:szCs w:val="20"/>
              </w:rPr>
              <w:t>R</w:t>
            </w:r>
            <w:r>
              <w:rPr>
                <w:rFonts w:ascii="Courier New" w:hAnsi="Courier New" w:cs="Courier New"/>
                <w:sz w:val="20"/>
                <w:szCs w:val="20"/>
              </w:rPr>
              <w:t xml:space="preserve">esources Administration’s rules and systems for people with disabilities who received Cash Assistance </w:t>
            </w:r>
            <w:r w:rsidR="00325CAE">
              <w:rPr>
                <w:rFonts w:ascii="Courier New" w:hAnsi="Courier New" w:cs="Courier New"/>
                <w:sz w:val="20"/>
                <w:szCs w:val="20"/>
              </w:rPr>
              <w:t>from</w:t>
            </w:r>
            <w:r>
              <w:rPr>
                <w:rFonts w:ascii="Courier New" w:hAnsi="Courier New" w:cs="Courier New"/>
                <w:sz w:val="20"/>
                <w:szCs w:val="20"/>
              </w:rPr>
              <w:t xml:space="preserve"> Supplemental Nutrition Assistance Program (“SNAP”) and Medicaid.  In the settlement, HRA has agreed to change some of its rules to better help people with disabilities be able to get Cash Assistance and SNAP.  The Class Period is from 2-1-2011 to 9-19-2014.</w:t>
            </w:r>
          </w:p>
        </w:tc>
        <w:tc>
          <w:tcPr>
            <w:tcW w:w="1440" w:type="dxa"/>
          </w:tcPr>
          <w:p w:rsidR="00F97616" w:rsidRDefault="00F97616" w:rsidP="00F8194E">
            <w:pPr>
              <w:pStyle w:val="PlainText"/>
              <w:rPr>
                <w:rFonts w:ascii="Courier New" w:hAnsi="Courier New" w:cs="Courier New"/>
                <w:b/>
                <w:sz w:val="20"/>
                <w:szCs w:val="20"/>
              </w:rPr>
            </w:pPr>
          </w:p>
          <w:p w:rsidR="00DA3A8B" w:rsidRDefault="00DA3A8B" w:rsidP="00F8194E">
            <w:pPr>
              <w:pStyle w:val="PlainText"/>
              <w:rPr>
                <w:rFonts w:ascii="Courier New" w:hAnsi="Courier New" w:cs="Courier New"/>
                <w:b/>
                <w:sz w:val="20"/>
                <w:szCs w:val="20"/>
              </w:rPr>
            </w:pPr>
            <w:r>
              <w:rPr>
                <w:rFonts w:ascii="Courier New" w:hAnsi="Courier New" w:cs="Courier New"/>
                <w:b/>
                <w:sz w:val="20"/>
                <w:szCs w:val="20"/>
              </w:rPr>
              <w:t>6-22-2015</w:t>
            </w:r>
          </w:p>
        </w:tc>
        <w:tc>
          <w:tcPr>
            <w:tcW w:w="2771" w:type="dxa"/>
          </w:tcPr>
          <w:p w:rsidR="00F97616" w:rsidRDefault="00F97616" w:rsidP="00F8194E">
            <w:pPr>
              <w:pStyle w:val="PlainText"/>
              <w:jc w:val="left"/>
              <w:rPr>
                <w:rFonts w:ascii="Courier New" w:hAnsi="Courier New" w:cs="Courier New"/>
                <w:b/>
                <w:sz w:val="20"/>
                <w:szCs w:val="20"/>
              </w:rPr>
            </w:pPr>
          </w:p>
          <w:p w:rsidR="00DA3A8B" w:rsidRDefault="00DA3A8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r w:rsidR="00F92DF9">
              <w:rPr>
                <w:rFonts w:ascii="Courier New" w:hAnsi="Courier New" w:cs="Courier New"/>
                <w:b/>
                <w:sz w:val="20"/>
                <w:szCs w:val="20"/>
              </w:rPr>
              <w:t>, write or e-mail</w:t>
            </w:r>
            <w:r>
              <w:rPr>
                <w:rFonts w:ascii="Courier New" w:hAnsi="Courier New" w:cs="Courier New"/>
                <w:b/>
                <w:sz w:val="20"/>
                <w:szCs w:val="20"/>
              </w:rPr>
              <w:t>:</w:t>
            </w:r>
          </w:p>
          <w:p w:rsidR="00F92DF9" w:rsidRDefault="00F92DF9" w:rsidP="00F8194E">
            <w:pPr>
              <w:pStyle w:val="PlainText"/>
              <w:jc w:val="left"/>
              <w:rPr>
                <w:rFonts w:ascii="Courier New" w:hAnsi="Courier New" w:cs="Courier New"/>
                <w:b/>
                <w:sz w:val="20"/>
                <w:szCs w:val="20"/>
              </w:rPr>
            </w:pPr>
          </w:p>
          <w:p w:rsidR="00F92DF9" w:rsidRPr="009B1672" w:rsidRDefault="004D7365" w:rsidP="00F8194E">
            <w:pPr>
              <w:pStyle w:val="PlainText"/>
              <w:jc w:val="left"/>
              <w:rPr>
                <w:rFonts w:ascii="Courier New" w:hAnsi="Courier New" w:cs="Courier New"/>
                <w:b/>
                <w:sz w:val="16"/>
                <w:szCs w:val="16"/>
              </w:rPr>
            </w:pPr>
            <w:hyperlink r:id="rId13" w:history="1">
              <w:r w:rsidR="00F92DF9" w:rsidRPr="009B1672">
                <w:rPr>
                  <w:rStyle w:val="Hyperlink"/>
                  <w:rFonts w:ascii="Courier New" w:hAnsi="Courier New" w:cs="Courier New"/>
                  <w:b/>
                  <w:sz w:val="16"/>
                  <w:szCs w:val="16"/>
                </w:rPr>
                <w:t>www.legal-aid.org</w:t>
              </w:r>
            </w:hyperlink>
          </w:p>
          <w:p w:rsidR="00F92DF9" w:rsidRPr="009B1672" w:rsidRDefault="00F92DF9" w:rsidP="00F8194E">
            <w:pPr>
              <w:pStyle w:val="PlainText"/>
              <w:jc w:val="left"/>
              <w:rPr>
                <w:rFonts w:ascii="Courier New" w:hAnsi="Courier New" w:cs="Courier New"/>
                <w:b/>
                <w:sz w:val="16"/>
                <w:szCs w:val="16"/>
              </w:rPr>
            </w:pPr>
          </w:p>
          <w:p w:rsidR="00F92DF9" w:rsidRPr="009B1672" w:rsidRDefault="00F92DF9" w:rsidP="00F8194E">
            <w:pPr>
              <w:pStyle w:val="PlainText"/>
              <w:jc w:val="left"/>
              <w:rPr>
                <w:rFonts w:ascii="Courier New" w:hAnsi="Courier New" w:cs="Courier New"/>
                <w:b/>
                <w:sz w:val="16"/>
                <w:szCs w:val="16"/>
              </w:rPr>
            </w:pPr>
            <w:r w:rsidRPr="009B1672">
              <w:rPr>
                <w:rFonts w:ascii="Courier New" w:hAnsi="Courier New" w:cs="Courier New"/>
                <w:b/>
                <w:sz w:val="16"/>
                <w:szCs w:val="16"/>
              </w:rPr>
              <w:t>The Legal Aid Society</w:t>
            </w:r>
          </w:p>
          <w:p w:rsidR="00F92DF9" w:rsidRPr="009B1672" w:rsidRDefault="00F92DF9" w:rsidP="00F8194E">
            <w:pPr>
              <w:pStyle w:val="PlainText"/>
              <w:jc w:val="left"/>
              <w:rPr>
                <w:rFonts w:ascii="Courier New" w:hAnsi="Courier New" w:cs="Courier New"/>
                <w:b/>
                <w:sz w:val="16"/>
                <w:szCs w:val="16"/>
              </w:rPr>
            </w:pPr>
            <w:r w:rsidRPr="009B1672">
              <w:rPr>
                <w:rFonts w:ascii="Courier New" w:hAnsi="Courier New" w:cs="Courier New"/>
                <w:b/>
                <w:sz w:val="16"/>
                <w:szCs w:val="16"/>
              </w:rPr>
              <w:t>Lovely H. Class Action</w:t>
            </w:r>
          </w:p>
          <w:p w:rsidR="00F92DF9" w:rsidRPr="009B1672" w:rsidRDefault="00F92DF9" w:rsidP="00F8194E">
            <w:pPr>
              <w:pStyle w:val="PlainText"/>
              <w:jc w:val="left"/>
              <w:rPr>
                <w:rFonts w:ascii="Courier New" w:hAnsi="Courier New" w:cs="Courier New"/>
                <w:b/>
                <w:sz w:val="16"/>
                <w:szCs w:val="16"/>
              </w:rPr>
            </w:pPr>
            <w:r w:rsidRPr="009B1672">
              <w:rPr>
                <w:rFonts w:ascii="Courier New" w:hAnsi="Courier New" w:cs="Courier New"/>
                <w:b/>
                <w:sz w:val="16"/>
                <w:szCs w:val="16"/>
              </w:rPr>
              <w:t>199 Water Street</w:t>
            </w:r>
          </w:p>
          <w:p w:rsidR="00F92DF9" w:rsidRPr="009B1672" w:rsidRDefault="00F92DF9" w:rsidP="00F8194E">
            <w:pPr>
              <w:pStyle w:val="PlainText"/>
              <w:jc w:val="left"/>
              <w:rPr>
                <w:rFonts w:ascii="Courier New" w:hAnsi="Courier New" w:cs="Courier New"/>
                <w:b/>
                <w:sz w:val="16"/>
                <w:szCs w:val="16"/>
              </w:rPr>
            </w:pPr>
            <w:r w:rsidRPr="009B1672">
              <w:rPr>
                <w:rFonts w:ascii="Courier New" w:hAnsi="Courier New" w:cs="Courier New"/>
                <w:b/>
                <w:sz w:val="16"/>
                <w:szCs w:val="16"/>
              </w:rPr>
              <w:t>New York, NY 10038</w:t>
            </w:r>
          </w:p>
          <w:p w:rsidR="00F92DF9" w:rsidRPr="009B1672" w:rsidRDefault="00F92DF9" w:rsidP="00F8194E">
            <w:pPr>
              <w:pStyle w:val="PlainText"/>
              <w:jc w:val="left"/>
              <w:rPr>
                <w:rFonts w:ascii="Courier New" w:hAnsi="Courier New" w:cs="Courier New"/>
                <w:b/>
                <w:sz w:val="16"/>
                <w:szCs w:val="16"/>
              </w:rPr>
            </w:pPr>
          </w:p>
          <w:p w:rsidR="00F92DF9" w:rsidRPr="009B1672" w:rsidRDefault="004D7365" w:rsidP="00F8194E">
            <w:pPr>
              <w:pStyle w:val="PlainText"/>
              <w:jc w:val="left"/>
              <w:rPr>
                <w:rFonts w:ascii="Courier New" w:hAnsi="Courier New" w:cs="Courier New"/>
                <w:b/>
                <w:sz w:val="16"/>
                <w:szCs w:val="16"/>
              </w:rPr>
            </w:pPr>
            <w:hyperlink r:id="rId14" w:history="1">
              <w:r w:rsidR="00F92DF9" w:rsidRPr="009B1672">
                <w:rPr>
                  <w:rStyle w:val="Hyperlink"/>
                  <w:rFonts w:ascii="Courier New" w:hAnsi="Courier New" w:cs="Courier New"/>
                  <w:b/>
                  <w:sz w:val="16"/>
                  <w:szCs w:val="16"/>
                </w:rPr>
                <w:t>lovely@legal-aid.org</w:t>
              </w:r>
            </w:hyperlink>
          </w:p>
          <w:p w:rsidR="00F92DF9" w:rsidRDefault="00F92DF9" w:rsidP="00F8194E">
            <w:pPr>
              <w:pStyle w:val="PlainText"/>
              <w:jc w:val="left"/>
              <w:rPr>
                <w:rFonts w:ascii="Courier New" w:hAnsi="Courier New" w:cs="Courier New"/>
                <w:b/>
                <w:sz w:val="20"/>
                <w:szCs w:val="20"/>
              </w:rPr>
            </w:pPr>
          </w:p>
          <w:p w:rsidR="00DA3A8B" w:rsidRDefault="00DA3A8B" w:rsidP="00F8194E">
            <w:pPr>
              <w:pStyle w:val="PlainText"/>
              <w:jc w:val="left"/>
              <w:rPr>
                <w:rFonts w:ascii="Courier New" w:hAnsi="Courier New" w:cs="Courier New"/>
                <w:b/>
                <w:sz w:val="20"/>
                <w:szCs w:val="20"/>
              </w:rPr>
            </w:pPr>
          </w:p>
          <w:p w:rsidR="00DA3A8B" w:rsidRDefault="00DA3A8B" w:rsidP="00F8194E">
            <w:pPr>
              <w:pStyle w:val="PlainText"/>
              <w:jc w:val="left"/>
              <w:rPr>
                <w:rFonts w:ascii="Courier New" w:hAnsi="Courier New" w:cs="Courier New"/>
                <w:b/>
                <w:sz w:val="20"/>
                <w:szCs w:val="20"/>
              </w:rPr>
            </w:pPr>
          </w:p>
        </w:tc>
      </w:tr>
      <w:tr w:rsidR="00F92DF9" w:rsidRPr="007167C0" w:rsidTr="009B1672">
        <w:tc>
          <w:tcPr>
            <w:tcW w:w="1353" w:type="dxa"/>
          </w:tcPr>
          <w:p w:rsidR="00F92DF9" w:rsidRDefault="00F92DF9" w:rsidP="00861B8B">
            <w:pPr>
              <w:pStyle w:val="PlainText"/>
              <w:rPr>
                <w:rFonts w:ascii="Courier New" w:hAnsi="Courier New" w:cs="Courier New"/>
                <w:b/>
                <w:sz w:val="20"/>
                <w:szCs w:val="20"/>
              </w:rPr>
            </w:pPr>
          </w:p>
          <w:p w:rsidR="00F92DF9" w:rsidRDefault="00CC6739" w:rsidP="00861B8B">
            <w:pPr>
              <w:pStyle w:val="PlainText"/>
              <w:rPr>
                <w:rFonts w:ascii="Courier New" w:hAnsi="Courier New" w:cs="Courier New"/>
                <w:b/>
                <w:sz w:val="20"/>
                <w:szCs w:val="20"/>
              </w:rPr>
            </w:pPr>
            <w:r>
              <w:rPr>
                <w:rFonts w:ascii="Courier New" w:hAnsi="Courier New" w:cs="Courier New"/>
                <w:b/>
                <w:sz w:val="20"/>
                <w:szCs w:val="20"/>
              </w:rPr>
              <w:t>3-11-2015</w:t>
            </w:r>
          </w:p>
        </w:tc>
        <w:tc>
          <w:tcPr>
            <w:tcW w:w="1620" w:type="dxa"/>
          </w:tcPr>
          <w:p w:rsidR="00F92DF9" w:rsidRDefault="00F92DF9" w:rsidP="00F8194E">
            <w:pPr>
              <w:pStyle w:val="PlainText"/>
              <w:rPr>
                <w:rFonts w:ascii="Courier New" w:hAnsi="Courier New" w:cs="Courier New"/>
                <w:b/>
                <w:sz w:val="20"/>
                <w:szCs w:val="20"/>
              </w:rPr>
            </w:pPr>
          </w:p>
          <w:p w:rsidR="00CC6739" w:rsidRDefault="00CC6739" w:rsidP="00F8194E">
            <w:pPr>
              <w:pStyle w:val="PlainText"/>
              <w:rPr>
                <w:rFonts w:ascii="Courier New" w:hAnsi="Courier New" w:cs="Courier New"/>
                <w:b/>
                <w:sz w:val="20"/>
                <w:szCs w:val="20"/>
              </w:rPr>
            </w:pPr>
            <w:r>
              <w:rPr>
                <w:rFonts w:ascii="Courier New" w:hAnsi="Courier New" w:cs="Courier New"/>
                <w:b/>
                <w:sz w:val="20"/>
                <w:szCs w:val="20"/>
              </w:rPr>
              <w:t>13-CV-00183</w:t>
            </w:r>
          </w:p>
        </w:tc>
        <w:tc>
          <w:tcPr>
            <w:tcW w:w="1710" w:type="dxa"/>
          </w:tcPr>
          <w:p w:rsidR="00F92DF9" w:rsidRDefault="00F92DF9" w:rsidP="00861B8B">
            <w:pPr>
              <w:pStyle w:val="PlainText"/>
              <w:rPr>
                <w:rFonts w:ascii="Courier New" w:hAnsi="Courier New" w:cs="Courier New"/>
                <w:b/>
                <w:sz w:val="20"/>
                <w:szCs w:val="20"/>
              </w:rPr>
            </w:pPr>
          </w:p>
          <w:p w:rsidR="000F6C1B" w:rsidRDefault="00141B76"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F92DF9" w:rsidRPr="00141B76" w:rsidRDefault="00F92DF9" w:rsidP="00F8194E">
            <w:pPr>
              <w:pStyle w:val="PlainText"/>
              <w:jc w:val="left"/>
              <w:rPr>
                <w:rFonts w:ascii="Courier New" w:hAnsi="Courier New" w:cs="Courier New"/>
                <w:b/>
                <w:sz w:val="20"/>
                <w:szCs w:val="20"/>
              </w:rPr>
            </w:pPr>
          </w:p>
          <w:p w:rsidR="00141B76" w:rsidRDefault="00141B76" w:rsidP="00F8194E">
            <w:pPr>
              <w:pStyle w:val="PlainText"/>
              <w:jc w:val="left"/>
              <w:rPr>
                <w:rFonts w:ascii="Courier New" w:hAnsi="Courier New" w:cs="Courier New"/>
                <w:b/>
                <w:sz w:val="20"/>
                <w:szCs w:val="20"/>
              </w:rPr>
            </w:pPr>
            <w:r w:rsidRPr="00141B76">
              <w:rPr>
                <w:rFonts w:ascii="Courier New" w:hAnsi="Courier New" w:cs="Courier New"/>
                <w:b/>
                <w:sz w:val="20"/>
                <w:szCs w:val="20"/>
              </w:rPr>
              <w:t>In re: Star Scientific, Inc. Securities Litigation</w:t>
            </w:r>
          </w:p>
          <w:p w:rsidR="00C25C7C" w:rsidRDefault="00C25C7C" w:rsidP="004702F5">
            <w:pPr>
              <w:pStyle w:val="PlainText"/>
              <w:jc w:val="left"/>
              <w:rPr>
                <w:rFonts w:ascii="Courier New" w:hAnsi="Courier New" w:cs="Courier New"/>
                <w:sz w:val="20"/>
                <w:szCs w:val="20"/>
              </w:rPr>
            </w:pPr>
            <w:r>
              <w:rPr>
                <w:rFonts w:ascii="Courier New" w:hAnsi="Courier New" w:cs="Courier New"/>
                <w:sz w:val="20"/>
                <w:szCs w:val="20"/>
              </w:rPr>
              <w:t xml:space="preserve">Amended CAFA Notice of Proposed Class Action Settlement.  </w:t>
            </w:r>
            <w:r w:rsidRPr="00C25C7C">
              <w:rPr>
                <w:rFonts w:ascii="Courier New" w:hAnsi="Courier New" w:cs="Courier New"/>
                <w:sz w:val="20"/>
                <w:szCs w:val="20"/>
              </w:rPr>
              <w:t>This notice serves as an update (final settlement approval hearing) to the previously received notification for the above clas</w:t>
            </w:r>
            <w:r w:rsidR="009D3006">
              <w:rPr>
                <w:rFonts w:ascii="Courier New" w:hAnsi="Courier New" w:cs="Courier New"/>
                <w:sz w:val="20"/>
                <w:szCs w:val="20"/>
              </w:rPr>
              <w:t xml:space="preserve">s action.  For more information </w:t>
            </w:r>
            <w:r w:rsidRPr="00C25C7C">
              <w:rPr>
                <w:rFonts w:ascii="Courier New" w:hAnsi="Courier New" w:cs="Courier New"/>
                <w:sz w:val="20"/>
                <w:szCs w:val="20"/>
              </w:rPr>
              <w:t xml:space="preserve">see </w:t>
            </w:r>
            <w:r w:rsidR="009B1672" w:rsidRPr="009B1672">
              <w:rPr>
                <w:rFonts w:ascii="Courier New" w:hAnsi="Courier New" w:cs="Courier New"/>
                <w:sz w:val="20"/>
                <w:szCs w:val="20"/>
              </w:rPr>
              <w:t xml:space="preserve">CAFA Notice </w:t>
            </w:r>
            <w:r w:rsidR="009B1672">
              <w:rPr>
                <w:rFonts w:ascii="Courier New" w:hAnsi="Courier New" w:cs="Courier New"/>
                <w:sz w:val="20"/>
                <w:szCs w:val="20"/>
              </w:rPr>
              <w:t xml:space="preserve">dated </w:t>
            </w:r>
            <w:r w:rsidRPr="00C25C7C">
              <w:rPr>
                <w:rFonts w:ascii="Courier New" w:hAnsi="Courier New" w:cs="Courier New"/>
                <w:sz w:val="20"/>
                <w:szCs w:val="20"/>
              </w:rPr>
              <w:t>2-6-2015.</w:t>
            </w:r>
          </w:p>
          <w:p w:rsidR="009B1672" w:rsidRPr="00C25C7C" w:rsidRDefault="009B1672" w:rsidP="004702F5">
            <w:pPr>
              <w:pStyle w:val="PlainText"/>
              <w:jc w:val="left"/>
              <w:rPr>
                <w:rFonts w:ascii="Courier New" w:hAnsi="Courier New" w:cs="Courier New"/>
                <w:sz w:val="20"/>
                <w:szCs w:val="20"/>
              </w:rPr>
            </w:pPr>
          </w:p>
        </w:tc>
        <w:tc>
          <w:tcPr>
            <w:tcW w:w="1440" w:type="dxa"/>
          </w:tcPr>
          <w:p w:rsidR="00F92DF9" w:rsidRDefault="00F92DF9" w:rsidP="00F8194E">
            <w:pPr>
              <w:pStyle w:val="PlainText"/>
              <w:rPr>
                <w:rFonts w:ascii="Courier New" w:hAnsi="Courier New" w:cs="Courier New"/>
                <w:b/>
                <w:sz w:val="20"/>
                <w:szCs w:val="20"/>
              </w:rPr>
            </w:pPr>
          </w:p>
          <w:p w:rsidR="00C25C7C" w:rsidRDefault="00C25C7C" w:rsidP="00F8194E">
            <w:pPr>
              <w:pStyle w:val="PlainText"/>
              <w:rPr>
                <w:rFonts w:ascii="Courier New" w:hAnsi="Courier New" w:cs="Courier New"/>
                <w:b/>
                <w:sz w:val="20"/>
                <w:szCs w:val="20"/>
              </w:rPr>
            </w:pPr>
            <w:r>
              <w:rPr>
                <w:rFonts w:ascii="Courier New" w:hAnsi="Courier New" w:cs="Courier New"/>
                <w:b/>
                <w:sz w:val="20"/>
                <w:szCs w:val="20"/>
              </w:rPr>
              <w:t>6-22-2015</w:t>
            </w:r>
          </w:p>
        </w:tc>
        <w:tc>
          <w:tcPr>
            <w:tcW w:w="2771" w:type="dxa"/>
          </w:tcPr>
          <w:p w:rsidR="00F92DF9" w:rsidRDefault="00F92DF9" w:rsidP="00F8194E">
            <w:pPr>
              <w:pStyle w:val="PlainText"/>
              <w:jc w:val="left"/>
              <w:rPr>
                <w:rFonts w:ascii="Courier New" w:hAnsi="Courier New" w:cs="Courier New"/>
                <w:b/>
                <w:sz w:val="20"/>
                <w:szCs w:val="20"/>
              </w:rPr>
            </w:pPr>
          </w:p>
          <w:p w:rsidR="004702F5" w:rsidRDefault="00C25C7C"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4702F5">
              <w:rPr>
                <w:rFonts w:ascii="Courier New" w:hAnsi="Courier New" w:cs="Courier New"/>
                <w:b/>
                <w:sz w:val="20"/>
                <w:szCs w:val="20"/>
              </w:rPr>
              <w:t xml:space="preserve"> write or call:</w:t>
            </w:r>
          </w:p>
          <w:p w:rsidR="004702F5" w:rsidRDefault="004702F5" w:rsidP="00F8194E">
            <w:pPr>
              <w:pStyle w:val="PlainText"/>
              <w:jc w:val="left"/>
              <w:rPr>
                <w:rFonts w:ascii="Courier New" w:hAnsi="Courier New" w:cs="Courier New"/>
                <w:b/>
                <w:sz w:val="20"/>
                <w:szCs w:val="20"/>
              </w:rPr>
            </w:pPr>
          </w:p>
          <w:p w:rsidR="009B1672" w:rsidRDefault="004702F5" w:rsidP="00F8194E">
            <w:pPr>
              <w:pStyle w:val="PlainText"/>
              <w:jc w:val="left"/>
              <w:rPr>
                <w:rFonts w:ascii="Courier New" w:hAnsi="Courier New" w:cs="Courier New"/>
                <w:b/>
                <w:sz w:val="16"/>
                <w:szCs w:val="16"/>
              </w:rPr>
            </w:pPr>
            <w:r w:rsidRPr="004702F5">
              <w:rPr>
                <w:rFonts w:ascii="Courier New" w:hAnsi="Courier New" w:cs="Courier New"/>
                <w:b/>
                <w:sz w:val="16"/>
                <w:szCs w:val="16"/>
              </w:rPr>
              <w:t>Class Action</w:t>
            </w:r>
          </w:p>
          <w:p w:rsidR="004702F5" w:rsidRPr="004702F5" w:rsidRDefault="009B1672"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4702F5" w:rsidRPr="004702F5">
              <w:rPr>
                <w:rFonts w:ascii="Courier New" w:hAnsi="Courier New" w:cs="Courier New"/>
                <w:b/>
                <w:sz w:val="16"/>
                <w:szCs w:val="16"/>
              </w:rPr>
              <w:t>Administration, Inc.</w:t>
            </w:r>
          </w:p>
          <w:p w:rsidR="004702F5" w:rsidRPr="004702F5" w:rsidRDefault="004702F5" w:rsidP="00F8194E">
            <w:pPr>
              <w:pStyle w:val="PlainText"/>
              <w:jc w:val="left"/>
              <w:rPr>
                <w:rFonts w:ascii="Courier New" w:hAnsi="Courier New" w:cs="Courier New"/>
                <w:b/>
                <w:sz w:val="16"/>
                <w:szCs w:val="16"/>
              </w:rPr>
            </w:pPr>
            <w:r w:rsidRPr="004702F5">
              <w:rPr>
                <w:rFonts w:ascii="Courier New" w:hAnsi="Courier New" w:cs="Courier New"/>
                <w:b/>
                <w:sz w:val="16"/>
                <w:szCs w:val="16"/>
              </w:rPr>
              <w:t>6521 West 91</w:t>
            </w:r>
            <w:r w:rsidRPr="004702F5">
              <w:rPr>
                <w:rFonts w:ascii="Courier New" w:hAnsi="Courier New" w:cs="Courier New"/>
                <w:b/>
                <w:sz w:val="16"/>
                <w:szCs w:val="16"/>
                <w:vertAlign w:val="superscript"/>
              </w:rPr>
              <w:t>st</w:t>
            </w:r>
            <w:r w:rsidRPr="004702F5">
              <w:rPr>
                <w:rFonts w:ascii="Courier New" w:hAnsi="Courier New" w:cs="Courier New"/>
                <w:b/>
                <w:sz w:val="16"/>
                <w:szCs w:val="16"/>
              </w:rPr>
              <w:t xml:space="preserve"> Avenue</w:t>
            </w:r>
          </w:p>
          <w:p w:rsidR="004702F5" w:rsidRDefault="004702F5" w:rsidP="00F8194E">
            <w:pPr>
              <w:pStyle w:val="PlainText"/>
              <w:jc w:val="left"/>
              <w:rPr>
                <w:rFonts w:ascii="Courier New" w:hAnsi="Courier New" w:cs="Courier New"/>
                <w:b/>
                <w:sz w:val="16"/>
                <w:szCs w:val="16"/>
              </w:rPr>
            </w:pPr>
            <w:r w:rsidRPr="004702F5">
              <w:rPr>
                <w:rFonts w:ascii="Courier New" w:hAnsi="Courier New" w:cs="Courier New"/>
                <w:b/>
                <w:sz w:val="16"/>
                <w:szCs w:val="16"/>
              </w:rPr>
              <w:t>Westminster, CO 80031</w:t>
            </w:r>
          </w:p>
          <w:p w:rsidR="004702F5" w:rsidRDefault="004702F5" w:rsidP="00F8194E">
            <w:pPr>
              <w:pStyle w:val="PlainText"/>
              <w:jc w:val="left"/>
              <w:rPr>
                <w:rFonts w:ascii="Courier New" w:hAnsi="Courier New" w:cs="Courier New"/>
                <w:b/>
                <w:sz w:val="16"/>
                <w:szCs w:val="16"/>
              </w:rPr>
            </w:pPr>
          </w:p>
          <w:p w:rsidR="00C25C7C" w:rsidRDefault="004702F5" w:rsidP="004702F5">
            <w:pPr>
              <w:pStyle w:val="PlainText"/>
              <w:jc w:val="left"/>
              <w:rPr>
                <w:rFonts w:ascii="Courier New" w:hAnsi="Courier New" w:cs="Courier New"/>
                <w:b/>
                <w:sz w:val="20"/>
                <w:szCs w:val="20"/>
              </w:rPr>
            </w:pPr>
            <w:r>
              <w:rPr>
                <w:rFonts w:ascii="Courier New" w:hAnsi="Courier New" w:cs="Courier New"/>
                <w:b/>
                <w:sz w:val="16"/>
                <w:szCs w:val="16"/>
              </w:rPr>
              <w:t>720 540-4422</w:t>
            </w:r>
            <w:r w:rsidR="009B1672">
              <w:rPr>
                <w:rFonts w:ascii="Courier New" w:hAnsi="Courier New" w:cs="Courier New"/>
                <w:b/>
                <w:sz w:val="16"/>
                <w:szCs w:val="16"/>
              </w:rPr>
              <w:t xml:space="preserve"> (Ph.)</w:t>
            </w:r>
          </w:p>
        </w:tc>
      </w:tr>
      <w:tr w:rsidR="004702F5" w:rsidRPr="007167C0" w:rsidTr="009B1672">
        <w:tc>
          <w:tcPr>
            <w:tcW w:w="1353" w:type="dxa"/>
          </w:tcPr>
          <w:p w:rsidR="00577F89" w:rsidRDefault="00577F89" w:rsidP="004702F5">
            <w:pPr>
              <w:pStyle w:val="PlainText"/>
              <w:jc w:val="both"/>
              <w:rPr>
                <w:rFonts w:ascii="Courier New" w:hAnsi="Courier New" w:cs="Courier New"/>
                <w:b/>
                <w:sz w:val="20"/>
                <w:szCs w:val="20"/>
              </w:rPr>
            </w:pPr>
          </w:p>
          <w:p w:rsidR="004702F5" w:rsidRDefault="00577F89" w:rsidP="004702F5">
            <w:pPr>
              <w:pStyle w:val="PlainText"/>
              <w:jc w:val="both"/>
              <w:rPr>
                <w:rFonts w:ascii="Courier New" w:hAnsi="Courier New" w:cs="Courier New"/>
                <w:b/>
                <w:sz w:val="20"/>
                <w:szCs w:val="20"/>
              </w:rPr>
            </w:pPr>
            <w:r>
              <w:rPr>
                <w:rFonts w:ascii="Courier New" w:hAnsi="Courier New" w:cs="Courier New"/>
                <w:b/>
                <w:sz w:val="20"/>
                <w:szCs w:val="20"/>
              </w:rPr>
              <w:t>3-12-2015</w:t>
            </w:r>
          </w:p>
          <w:p w:rsidR="004702F5" w:rsidRDefault="004702F5" w:rsidP="004702F5">
            <w:pPr>
              <w:pStyle w:val="PlainText"/>
              <w:jc w:val="both"/>
              <w:rPr>
                <w:rFonts w:ascii="Courier New" w:hAnsi="Courier New" w:cs="Courier New"/>
                <w:b/>
                <w:sz w:val="20"/>
                <w:szCs w:val="20"/>
              </w:rPr>
            </w:pPr>
          </w:p>
        </w:tc>
        <w:tc>
          <w:tcPr>
            <w:tcW w:w="1620" w:type="dxa"/>
          </w:tcPr>
          <w:p w:rsidR="004702F5" w:rsidRDefault="004702F5" w:rsidP="00F8194E">
            <w:pPr>
              <w:pStyle w:val="PlainText"/>
              <w:rPr>
                <w:rFonts w:ascii="Courier New" w:hAnsi="Courier New" w:cs="Courier New"/>
                <w:b/>
                <w:sz w:val="20"/>
                <w:szCs w:val="20"/>
              </w:rPr>
            </w:pPr>
          </w:p>
          <w:p w:rsidR="00577F89" w:rsidRPr="00577F89" w:rsidRDefault="009B1672" w:rsidP="00F8194E">
            <w:pPr>
              <w:pStyle w:val="PlainText"/>
              <w:rPr>
                <w:rFonts w:ascii="Courier New" w:hAnsi="Courier New" w:cs="Courier New"/>
                <w:b/>
                <w:sz w:val="18"/>
                <w:szCs w:val="18"/>
              </w:rPr>
            </w:pPr>
            <w:r>
              <w:rPr>
                <w:rFonts w:ascii="Courier New" w:hAnsi="Courier New" w:cs="Courier New"/>
                <w:b/>
                <w:sz w:val="18"/>
                <w:szCs w:val="18"/>
              </w:rPr>
              <w:t>11-CV</w:t>
            </w:r>
            <w:r w:rsidR="00577F89" w:rsidRPr="00577F89">
              <w:rPr>
                <w:rFonts w:ascii="Courier New" w:hAnsi="Courier New" w:cs="Courier New"/>
                <w:b/>
                <w:sz w:val="18"/>
                <w:szCs w:val="18"/>
              </w:rPr>
              <w:t>-650562</w:t>
            </w:r>
          </w:p>
        </w:tc>
        <w:tc>
          <w:tcPr>
            <w:tcW w:w="1710" w:type="dxa"/>
          </w:tcPr>
          <w:p w:rsidR="004702F5" w:rsidRDefault="004702F5" w:rsidP="00861B8B">
            <w:pPr>
              <w:pStyle w:val="PlainText"/>
              <w:rPr>
                <w:rFonts w:ascii="Courier New" w:hAnsi="Courier New" w:cs="Courier New"/>
                <w:b/>
                <w:sz w:val="20"/>
                <w:szCs w:val="20"/>
              </w:rPr>
            </w:pPr>
          </w:p>
          <w:p w:rsidR="00577F89" w:rsidRDefault="00577F89" w:rsidP="009D3006">
            <w:pPr>
              <w:pStyle w:val="PlainText"/>
              <w:rPr>
                <w:rFonts w:ascii="Courier New" w:hAnsi="Courier New" w:cs="Courier New"/>
                <w:b/>
                <w:sz w:val="20"/>
                <w:szCs w:val="20"/>
              </w:rPr>
            </w:pPr>
            <w:r>
              <w:rPr>
                <w:rFonts w:ascii="Courier New" w:hAnsi="Courier New" w:cs="Courier New"/>
                <w:b/>
                <w:sz w:val="20"/>
                <w:szCs w:val="20"/>
              </w:rPr>
              <w:t>(S.</w:t>
            </w:r>
            <w:r w:rsidR="009D3006">
              <w:rPr>
                <w:rFonts w:ascii="Courier New" w:hAnsi="Courier New" w:cs="Courier New"/>
                <w:b/>
                <w:sz w:val="20"/>
                <w:szCs w:val="20"/>
              </w:rPr>
              <w:t>D</w:t>
            </w:r>
            <w:r>
              <w:rPr>
                <w:rFonts w:ascii="Courier New" w:hAnsi="Courier New" w:cs="Courier New"/>
                <w:b/>
                <w:sz w:val="20"/>
                <w:szCs w:val="20"/>
              </w:rPr>
              <w:t>.N.Y.)</w:t>
            </w:r>
          </w:p>
        </w:tc>
        <w:tc>
          <w:tcPr>
            <w:tcW w:w="6030" w:type="dxa"/>
          </w:tcPr>
          <w:p w:rsidR="004702F5" w:rsidRDefault="004702F5" w:rsidP="00F8194E">
            <w:pPr>
              <w:pStyle w:val="PlainText"/>
              <w:jc w:val="left"/>
              <w:rPr>
                <w:rFonts w:ascii="Courier New" w:hAnsi="Courier New" w:cs="Courier New"/>
                <w:b/>
                <w:sz w:val="20"/>
                <w:szCs w:val="20"/>
              </w:rPr>
            </w:pPr>
          </w:p>
          <w:p w:rsidR="00577F89" w:rsidRDefault="00577F89" w:rsidP="00F8194E">
            <w:pPr>
              <w:pStyle w:val="PlainText"/>
              <w:jc w:val="left"/>
              <w:rPr>
                <w:rFonts w:ascii="Courier New" w:hAnsi="Courier New" w:cs="Courier New"/>
                <w:b/>
                <w:sz w:val="20"/>
                <w:szCs w:val="20"/>
              </w:rPr>
            </w:pPr>
            <w:r>
              <w:rPr>
                <w:rFonts w:ascii="Courier New" w:hAnsi="Courier New" w:cs="Courier New"/>
                <w:b/>
                <w:sz w:val="20"/>
                <w:szCs w:val="20"/>
              </w:rPr>
              <w:t>In re: HSBC</w:t>
            </w:r>
            <w:r w:rsidR="000520EF">
              <w:rPr>
                <w:rFonts w:ascii="Courier New" w:hAnsi="Courier New" w:cs="Courier New"/>
                <w:b/>
                <w:sz w:val="20"/>
                <w:szCs w:val="20"/>
              </w:rPr>
              <w:t xml:space="preserve"> Bank U.S.A., N.A. Checking Account Overdraft Litigation</w:t>
            </w:r>
          </w:p>
          <w:p w:rsidR="000520EF" w:rsidRDefault="00E80946"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HSBC posted debit transactions to customers’ accounts in highest-to-lowest dollar amount, which Plaintiffs argue improperly results in an increased number of overdraft fees assessed to customers.  There are two Class Periods: 1</w:t>
            </w:r>
            <w:r w:rsidR="004D7365">
              <w:rPr>
                <w:rFonts w:ascii="Courier New" w:hAnsi="Courier New" w:cs="Courier New"/>
                <w:sz w:val="20"/>
                <w:szCs w:val="20"/>
              </w:rPr>
              <w:t>) from</w:t>
            </w:r>
            <w:r>
              <w:rPr>
                <w:rFonts w:ascii="Courier New" w:hAnsi="Courier New" w:cs="Courier New"/>
                <w:sz w:val="20"/>
                <w:szCs w:val="20"/>
              </w:rPr>
              <w:t xml:space="preserve"> 12-17-2004 to 6-30-2010 (Consumer Accounts); 2) from 12-17-2004 to 11-30-2011 (Business Accounts).</w:t>
            </w:r>
          </w:p>
          <w:p w:rsidR="00E80946" w:rsidRPr="000520EF" w:rsidRDefault="00E80946" w:rsidP="00F8194E">
            <w:pPr>
              <w:pStyle w:val="PlainText"/>
              <w:jc w:val="left"/>
              <w:rPr>
                <w:rFonts w:ascii="Courier New" w:hAnsi="Courier New" w:cs="Courier New"/>
                <w:sz w:val="20"/>
                <w:szCs w:val="20"/>
              </w:rPr>
            </w:pPr>
          </w:p>
        </w:tc>
        <w:tc>
          <w:tcPr>
            <w:tcW w:w="1440" w:type="dxa"/>
          </w:tcPr>
          <w:p w:rsidR="004702F5" w:rsidRDefault="004702F5" w:rsidP="00F8194E">
            <w:pPr>
              <w:pStyle w:val="PlainText"/>
              <w:rPr>
                <w:rFonts w:ascii="Courier New" w:hAnsi="Courier New" w:cs="Courier New"/>
                <w:b/>
                <w:sz w:val="20"/>
                <w:szCs w:val="20"/>
              </w:rPr>
            </w:pPr>
          </w:p>
          <w:p w:rsidR="000520EF" w:rsidRDefault="000520E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702F5" w:rsidRDefault="004702F5" w:rsidP="00F8194E">
            <w:pPr>
              <w:pStyle w:val="PlainText"/>
              <w:jc w:val="left"/>
              <w:rPr>
                <w:rFonts w:ascii="Courier New" w:hAnsi="Courier New" w:cs="Courier New"/>
                <w:b/>
                <w:sz w:val="20"/>
                <w:szCs w:val="20"/>
              </w:rPr>
            </w:pPr>
          </w:p>
          <w:p w:rsidR="000520EF" w:rsidRDefault="000520E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520EF" w:rsidRDefault="000520EF" w:rsidP="00F8194E">
            <w:pPr>
              <w:pStyle w:val="PlainText"/>
              <w:jc w:val="left"/>
              <w:rPr>
                <w:rFonts w:ascii="Courier New" w:hAnsi="Courier New" w:cs="Courier New"/>
                <w:b/>
                <w:sz w:val="20"/>
                <w:szCs w:val="20"/>
              </w:rPr>
            </w:pPr>
          </w:p>
          <w:p w:rsidR="000520EF" w:rsidRPr="00E80946" w:rsidRDefault="00E80946" w:rsidP="00F8194E">
            <w:pPr>
              <w:pStyle w:val="PlainText"/>
              <w:jc w:val="left"/>
              <w:rPr>
                <w:rFonts w:ascii="Courier New" w:hAnsi="Courier New" w:cs="Courier New"/>
                <w:b/>
                <w:sz w:val="16"/>
                <w:szCs w:val="16"/>
              </w:rPr>
            </w:pPr>
            <w:r w:rsidRPr="00E80946">
              <w:rPr>
                <w:rFonts w:ascii="Courier New" w:hAnsi="Courier New" w:cs="Courier New"/>
                <w:b/>
                <w:sz w:val="16"/>
                <w:szCs w:val="16"/>
              </w:rPr>
              <w:t>Barry Himmelstein</w:t>
            </w:r>
          </w:p>
          <w:p w:rsidR="00E80946" w:rsidRPr="00E80946" w:rsidRDefault="00E80946" w:rsidP="00F8194E">
            <w:pPr>
              <w:pStyle w:val="PlainText"/>
              <w:jc w:val="left"/>
              <w:rPr>
                <w:rFonts w:ascii="Courier New" w:hAnsi="Courier New" w:cs="Courier New"/>
                <w:b/>
                <w:sz w:val="16"/>
                <w:szCs w:val="16"/>
              </w:rPr>
            </w:pPr>
            <w:r w:rsidRPr="00E80946">
              <w:rPr>
                <w:rFonts w:ascii="Courier New" w:hAnsi="Courier New" w:cs="Courier New"/>
                <w:b/>
                <w:sz w:val="16"/>
                <w:szCs w:val="16"/>
              </w:rPr>
              <w:t>Himmelstein Law Network</w:t>
            </w:r>
          </w:p>
          <w:p w:rsidR="00E80946" w:rsidRPr="00E80946" w:rsidRDefault="00E80946" w:rsidP="00F8194E">
            <w:pPr>
              <w:pStyle w:val="PlainText"/>
              <w:jc w:val="left"/>
              <w:rPr>
                <w:rFonts w:ascii="Courier New" w:hAnsi="Courier New" w:cs="Courier New"/>
                <w:b/>
                <w:sz w:val="16"/>
                <w:szCs w:val="16"/>
              </w:rPr>
            </w:pPr>
            <w:r w:rsidRPr="00E80946">
              <w:rPr>
                <w:rFonts w:ascii="Courier New" w:hAnsi="Courier New" w:cs="Courier New"/>
                <w:b/>
                <w:sz w:val="16"/>
                <w:szCs w:val="16"/>
              </w:rPr>
              <w:t>2000 Powell Street</w:t>
            </w:r>
          </w:p>
          <w:p w:rsidR="00E80946" w:rsidRPr="00E80946" w:rsidRDefault="009D3006" w:rsidP="00F8194E">
            <w:pPr>
              <w:pStyle w:val="PlainText"/>
              <w:jc w:val="left"/>
              <w:rPr>
                <w:rFonts w:ascii="Courier New" w:hAnsi="Courier New" w:cs="Courier New"/>
                <w:b/>
                <w:sz w:val="16"/>
                <w:szCs w:val="16"/>
              </w:rPr>
            </w:pPr>
            <w:r>
              <w:rPr>
                <w:rFonts w:ascii="Courier New" w:hAnsi="Courier New" w:cs="Courier New"/>
                <w:b/>
                <w:sz w:val="16"/>
                <w:szCs w:val="16"/>
              </w:rPr>
              <w:t>Sui</w:t>
            </w:r>
            <w:r w:rsidR="00E80946" w:rsidRPr="00E80946">
              <w:rPr>
                <w:rFonts w:ascii="Courier New" w:hAnsi="Courier New" w:cs="Courier New"/>
                <w:b/>
                <w:sz w:val="16"/>
                <w:szCs w:val="16"/>
              </w:rPr>
              <w:t>te 1605</w:t>
            </w:r>
          </w:p>
          <w:p w:rsidR="00E80946" w:rsidRPr="00E80946" w:rsidRDefault="00E80946" w:rsidP="00F8194E">
            <w:pPr>
              <w:pStyle w:val="PlainText"/>
              <w:jc w:val="left"/>
              <w:rPr>
                <w:rFonts w:ascii="Courier New" w:hAnsi="Courier New" w:cs="Courier New"/>
                <w:b/>
                <w:sz w:val="16"/>
                <w:szCs w:val="16"/>
              </w:rPr>
            </w:pPr>
            <w:r w:rsidRPr="00E80946">
              <w:rPr>
                <w:rFonts w:ascii="Courier New" w:hAnsi="Courier New" w:cs="Courier New"/>
                <w:b/>
                <w:sz w:val="16"/>
                <w:szCs w:val="16"/>
              </w:rPr>
              <w:t>Emeryville, CA 94608</w:t>
            </w:r>
          </w:p>
          <w:p w:rsidR="00E80946" w:rsidRDefault="00E80946" w:rsidP="00F8194E">
            <w:pPr>
              <w:pStyle w:val="PlainText"/>
              <w:jc w:val="left"/>
              <w:rPr>
                <w:rFonts w:ascii="Courier New" w:hAnsi="Courier New" w:cs="Courier New"/>
                <w:b/>
                <w:sz w:val="20"/>
                <w:szCs w:val="20"/>
              </w:rPr>
            </w:pPr>
          </w:p>
        </w:tc>
      </w:tr>
      <w:tr w:rsidR="00E80946" w:rsidRPr="007167C0" w:rsidTr="009B1672">
        <w:tc>
          <w:tcPr>
            <w:tcW w:w="1353" w:type="dxa"/>
          </w:tcPr>
          <w:p w:rsidR="00E80946" w:rsidRDefault="00E80946" w:rsidP="004702F5">
            <w:pPr>
              <w:pStyle w:val="PlainText"/>
              <w:jc w:val="both"/>
              <w:rPr>
                <w:rFonts w:ascii="Courier New" w:hAnsi="Courier New" w:cs="Courier New"/>
                <w:b/>
                <w:sz w:val="20"/>
                <w:szCs w:val="20"/>
              </w:rPr>
            </w:pPr>
          </w:p>
          <w:p w:rsidR="00E80946" w:rsidRDefault="00B95BAA" w:rsidP="00B95BAA">
            <w:pPr>
              <w:pStyle w:val="PlainText"/>
              <w:rPr>
                <w:rFonts w:ascii="Courier New" w:hAnsi="Courier New" w:cs="Courier New"/>
                <w:b/>
                <w:sz w:val="20"/>
                <w:szCs w:val="20"/>
              </w:rPr>
            </w:pPr>
            <w:r>
              <w:rPr>
                <w:rFonts w:ascii="Courier New" w:hAnsi="Courier New" w:cs="Courier New"/>
                <w:b/>
                <w:sz w:val="20"/>
                <w:szCs w:val="20"/>
              </w:rPr>
              <w:t>3-12-2015</w:t>
            </w:r>
          </w:p>
        </w:tc>
        <w:tc>
          <w:tcPr>
            <w:tcW w:w="1620" w:type="dxa"/>
          </w:tcPr>
          <w:p w:rsidR="00E80946" w:rsidRDefault="00E80946" w:rsidP="00F8194E">
            <w:pPr>
              <w:pStyle w:val="PlainText"/>
              <w:rPr>
                <w:rFonts w:ascii="Courier New" w:hAnsi="Courier New" w:cs="Courier New"/>
                <w:b/>
                <w:sz w:val="20"/>
                <w:szCs w:val="20"/>
              </w:rPr>
            </w:pPr>
          </w:p>
          <w:p w:rsidR="00B95BAA" w:rsidRDefault="00B95BAA" w:rsidP="00F8194E">
            <w:pPr>
              <w:pStyle w:val="PlainText"/>
              <w:rPr>
                <w:rFonts w:ascii="Courier New" w:hAnsi="Courier New" w:cs="Courier New"/>
                <w:b/>
                <w:sz w:val="20"/>
                <w:szCs w:val="20"/>
              </w:rPr>
            </w:pPr>
            <w:r>
              <w:rPr>
                <w:rFonts w:ascii="Courier New" w:hAnsi="Courier New" w:cs="Courier New"/>
                <w:b/>
                <w:sz w:val="20"/>
                <w:szCs w:val="20"/>
              </w:rPr>
              <w:t>13-CV-03105</w:t>
            </w:r>
          </w:p>
        </w:tc>
        <w:tc>
          <w:tcPr>
            <w:tcW w:w="1710" w:type="dxa"/>
          </w:tcPr>
          <w:p w:rsidR="00E80946" w:rsidRDefault="00E80946" w:rsidP="00861B8B">
            <w:pPr>
              <w:pStyle w:val="PlainText"/>
              <w:rPr>
                <w:rFonts w:ascii="Courier New" w:hAnsi="Courier New" w:cs="Courier New"/>
                <w:b/>
                <w:sz w:val="20"/>
                <w:szCs w:val="20"/>
              </w:rPr>
            </w:pPr>
          </w:p>
          <w:p w:rsidR="00B95BAA" w:rsidRDefault="00B95BAA"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E80946" w:rsidRDefault="00E80946" w:rsidP="00F8194E">
            <w:pPr>
              <w:pStyle w:val="PlainText"/>
              <w:jc w:val="left"/>
              <w:rPr>
                <w:rFonts w:ascii="Courier New" w:hAnsi="Courier New" w:cs="Courier New"/>
                <w:b/>
                <w:sz w:val="20"/>
                <w:szCs w:val="20"/>
              </w:rPr>
            </w:pPr>
          </w:p>
          <w:p w:rsidR="00B95BAA" w:rsidRDefault="00B95BAA" w:rsidP="00F8194E">
            <w:pPr>
              <w:pStyle w:val="PlainText"/>
              <w:jc w:val="left"/>
              <w:rPr>
                <w:rFonts w:ascii="Courier New" w:hAnsi="Courier New" w:cs="Courier New"/>
                <w:b/>
                <w:sz w:val="20"/>
                <w:szCs w:val="20"/>
              </w:rPr>
            </w:pPr>
            <w:r>
              <w:rPr>
                <w:rFonts w:ascii="Courier New" w:hAnsi="Courier New" w:cs="Courier New"/>
                <w:b/>
                <w:sz w:val="20"/>
                <w:szCs w:val="20"/>
              </w:rPr>
              <w:t>Jose Rubio-Delgado et al. v. Aerotek, Inc.,</w:t>
            </w:r>
          </w:p>
          <w:p w:rsidR="00FB2D6F" w:rsidRDefault="00FB2D6F" w:rsidP="00106F61">
            <w:pPr>
              <w:pStyle w:val="PlainText"/>
              <w:jc w:val="left"/>
              <w:rPr>
                <w:rFonts w:ascii="Courier New" w:hAnsi="Courier New" w:cs="Courier New"/>
                <w:sz w:val="20"/>
                <w:szCs w:val="20"/>
              </w:rPr>
            </w:pPr>
            <w:r w:rsidRPr="00106F61">
              <w:rPr>
                <w:rFonts w:ascii="Courier New" w:hAnsi="Courier New" w:cs="Courier New"/>
                <w:sz w:val="20"/>
                <w:szCs w:val="20"/>
              </w:rPr>
              <w:t xml:space="preserve">Applicant-plaintiff alleges that Aerotek’s forms “Notice to Applicants Regarding Background Checks and </w:t>
            </w:r>
            <w:r w:rsidR="009B1672">
              <w:rPr>
                <w:rFonts w:ascii="Courier New" w:hAnsi="Courier New" w:cs="Courier New"/>
                <w:sz w:val="20"/>
                <w:szCs w:val="20"/>
              </w:rPr>
              <w:t>E</w:t>
            </w:r>
            <w:r w:rsidRPr="00106F61">
              <w:rPr>
                <w:rFonts w:ascii="Courier New" w:hAnsi="Courier New" w:cs="Courier New"/>
                <w:sz w:val="20"/>
                <w:szCs w:val="20"/>
              </w:rPr>
              <w:t>mployee Investigations,” and “Authorization and Release for the Procurement of a Consumer a</w:t>
            </w:r>
            <w:r w:rsidR="009B1672">
              <w:rPr>
                <w:rFonts w:ascii="Courier New" w:hAnsi="Courier New" w:cs="Courier New"/>
                <w:sz w:val="20"/>
                <w:szCs w:val="20"/>
              </w:rPr>
              <w:t>nd/or Investigative Background R</w:t>
            </w:r>
            <w:r w:rsidRPr="00106F61">
              <w:rPr>
                <w:rFonts w:ascii="Courier New" w:hAnsi="Courier New" w:cs="Courier New"/>
                <w:sz w:val="20"/>
                <w:szCs w:val="20"/>
              </w:rPr>
              <w:t xml:space="preserve">eport,” which were used at the time this lawsuit was </w:t>
            </w:r>
            <w:r w:rsidR="00106F61">
              <w:rPr>
                <w:rFonts w:ascii="Courier New" w:hAnsi="Courier New" w:cs="Courier New"/>
                <w:sz w:val="20"/>
                <w:szCs w:val="20"/>
              </w:rPr>
              <w:t xml:space="preserve">filed </w:t>
            </w:r>
            <w:r w:rsidRPr="00106F61">
              <w:rPr>
                <w:rFonts w:ascii="Courier New" w:hAnsi="Courier New" w:cs="Courier New"/>
                <w:sz w:val="20"/>
                <w:szCs w:val="20"/>
              </w:rPr>
              <w:t>do not comply with the Fair Credit Reporting Act (“FCRA”)</w:t>
            </w:r>
            <w:r w:rsidR="00106F61" w:rsidRPr="00106F61">
              <w:rPr>
                <w:rFonts w:ascii="Courier New" w:hAnsi="Courier New" w:cs="Courier New"/>
                <w:sz w:val="20"/>
                <w:szCs w:val="20"/>
              </w:rPr>
              <w:t xml:space="preserve">.  Plaintiff alleges that Aerotek violated the FCRA by procuring background reports without first </w:t>
            </w:r>
            <w:r w:rsidR="00106F61" w:rsidRPr="00106F61">
              <w:rPr>
                <w:rFonts w:ascii="Courier New" w:hAnsi="Courier New" w:cs="Courier New"/>
                <w:sz w:val="20"/>
                <w:szCs w:val="20"/>
              </w:rPr>
              <w:lastRenderedPageBreak/>
              <w:t>giving applicants and employees legally required disclosure forms.  The Class Period is from 7-3-2011 to Date of Preliminary Approval.</w:t>
            </w:r>
          </w:p>
          <w:p w:rsidR="00106F61" w:rsidRPr="00106F61" w:rsidRDefault="00106F61" w:rsidP="00106F61">
            <w:pPr>
              <w:pStyle w:val="PlainText"/>
              <w:jc w:val="left"/>
              <w:rPr>
                <w:rFonts w:ascii="Courier New" w:hAnsi="Courier New" w:cs="Courier New"/>
                <w:sz w:val="20"/>
                <w:szCs w:val="20"/>
              </w:rPr>
            </w:pPr>
          </w:p>
        </w:tc>
        <w:tc>
          <w:tcPr>
            <w:tcW w:w="1440" w:type="dxa"/>
          </w:tcPr>
          <w:p w:rsidR="00E80946" w:rsidRDefault="00E80946" w:rsidP="00F8194E">
            <w:pPr>
              <w:pStyle w:val="PlainText"/>
              <w:rPr>
                <w:rFonts w:ascii="Courier New" w:hAnsi="Courier New" w:cs="Courier New"/>
                <w:b/>
                <w:sz w:val="20"/>
                <w:szCs w:val="20"/>
              </w:rPr>
            </w:pPr>
          </w:p>
          <w:p w:rsidR="00B95BAA" w:rsidRDefault="00FB2D6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E80946" w:rsidRDefault="00E80946" w:rsidP="00F8194E">
            <w:pPr>
              <w:pStyle w:val="PlainText"/>
              <w:jc w:val="left"/>
              <w:rPr>
                <w:rFonts w:ascii="Courier New" w:hAnsi="Courier New" w:cs="Courier New"/>
                <w:b/>
                <w:sz w:val="20"/>
                <w:szCs w:val="20"/>
              </w:rPr>
            </w:pPr>
          </w:p>
          <w:p w:rsidR="00FB2D6F" w:rsidRDefault="00FB2D6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B2D6F" w:rsidRDefault="00FB2D6F" w:rsidP="00F8194E">
            <w:pPr>
              <w:pStyle w:val="PlainText"/>
              <w:jc w:val="left"/>
              <w:rPr>
                <w:rFonts w:ascii="Courier New" w:hAnsi="Courier New" w:cs="Courier New"/>
                <w:b/>
                <w:sz w:val="20"/>
                <w:szCs w:val="20"/>
              </w:rPr>
            </w:pPr>
          </w:p>
          <w:p w:rsidR="00FB2D6F" w:rsidRPr="00FB2D6F" w:rsidRDefault="00FB2D6F" w:rsidP="00F8194E">
            <w:pPr>
              <w:pStyle w:val="PlainText"/>
              <w:jc w:val="left"/>
              <w:rPr>
                <w:rFonts w:ascii="Courier New" w:hAnsi="Courier New" w:cs="Courier New"/>
                <w:b/>
                <w:sz w:val="16"/>
                <w:szCs w:val="16"/>
              </w:rPr>
            </w:pPr>
            <w:r w:rsidRPr="00FB2D6F">
              <w:rPr>
                <w:rFonts w:ascii="Courier New" w:hAnsi="Courier New" w:cs="Courier New"/>
                <w:b/>
                <w:sz w:val="16"/>
                <w:szCs w:val="16"/>
              </w:rPr>
              <w:t>E. Michelle Drake</w:t>
            </w:r>
          </w:p>
          <w:p w:rsidR="00FB2D6F" w:rsidRPr="00FB2D6F" w:rsidRDefault="00FB2D6F" w:rsidP="00F8194E">
            <w:pPr>
              <w:pStyle w:val="PlainText"/>
              <w:jc w:val="left"/>
              <w:rPr>
                <w:rFonts w:ascii="Courier New" w:hAnsi="Courier New" w:cs="Courier New"/>
                <w:b/>
                <w:sz w:val="16"/>
                <w:szCs w:val="16"/>
              </w:rPr>
            </w:pPr>
            <w:r w:rsidRPr="00FB2D6F">
              <w:rPr>
                <w:rFonts w:ascii="Courier New" w:hAnsi="Courier New" w:cs="Courier New"/>
                <w:b/>
                <w:sz w:val="16"/>
                <w:szCs w:val="16"/>
              </w:rPr>
              <w:t>Nichols Kaster, PLLP</w:t>
            </w:r>
          </w:p>
          <w:p w:rsidR="00FB2D6F" w:rsidRPr="00FB2D6F" w:rsidRDefault="00FB2D6F" w:rsidP="00F8194E">
            <w:pPr>
              <w:pStyle w:val="PlainText"/>
              <w:jc w:val="left"/>
              <w:rPr>
                <w:rFonts w:ascii="Courier New" w:hAnsi="Courier New" w:cs="Courier New"/>
                <w:b/>
                <w:sz w:val="16"/>
                <w:szCs w:val="16"/>
              </w:rPr>
            </w:pPr>
            <w:r w:rsidRPr="00FB2D6F">
              <w:rPr>
                <w:rFonts w:ascii="Courier New" w:hAnsi="Courier New" w:cs="Courier New"/>
                <w:b/>
                <w:sz w:val="16"/>
                <w:szCs w:val="16"/>
              </w:rPr>
              <w:t>4600 IDS Center</w:t>
            </w:r>
          </w:p>
          <w:p w:rsidR="00FB2D6F" w:rsidRPr="00FB2D6F" w:rsidRDefault="00FB2D6F" w:rsidP="00F8194E">
            <w:pPr>
              <w:pStyle w:val="PlainText"/>
              <w:jc w:val="left"/>
              <w:rPr>
                <w:rFonts w:ascii="Courier New" w:hAnsi="Courier New" w:cs="Courier New"/>
                <w:b/>
                <w:sz w:val="16"/>
                <w:szCs w:val="16"/>
              </w:rPr>
            </w:pPr>
            <w:r w:rsidRPr="00FB2D6F">
              <w:rPr>
                <w:rFonts w:ascii="Courier New" w:hAnsi="Courier New" w:cs="Courier New"/>
                <w:b/>
                <w:sz w:val="16"/>
                <w:szCs w:val="16"/>
              </w:rPr>
              <w:t>80 South 8</w:t>
            </w:r>
            <w:r w:rsidRPr="00FB2D6F">
              <w:rPr>
                <w:rFonts w:ascii="Courier New" w:hAnsi="Courier New" w:cs="Courier New"/>
                <w:b/>
                <w:sz w:val="16"/>
                <w:szCs w:val="16"/>
                <w:vertAlign w:val="superscript"/>
              </w:rPr>
              <w:t>th</w:t>
            </w:r>
            <w:r w:rsidRPr="00FB2D6F">
              <w:rPr>
                <w:rFonts w:ascii="Courier New" w:hAnsi="Courier New" w:cs="Courier New"/>
                <w:b/>
                <w:sz w:val="16"/>
                <w:szCs w:val="16"/>
              </w:rPr>
              <w:t xml:space="preserve"> Street</w:t>
            </w:r>
          </w:p>
          <w:p w:rsidR="00FB2D6F" w:rsidRPr="00FB2D6F" w:rsidRDefault="00FB2D6F" w:rsidP="00F8194E">
            <w:pPr>
              <w:pStyle w:val="PlainText"/>
              <w:jc w:val="left"/>
              <w:rPr>
                <w:rFonts w:ascii="Courier New" w:hAnsi="Courier New" w:cs="Courier New"/>
                <w:b/>
                <w:sz w:val="16"/>
                <w:szCs w:val="16"/>
              </w:rPr>
            </w:pPr>
            <w:r w:rsidRPr="00FB2D6F">
              <w:rPr>
                <w:rFonts w:ascii="Courier New" w:hAnsi="Courier New" w:cs="Courier New"/>
                <w:b/>
                <w:sz w:val="16"/>
                <w:szCs w:val="16"/>
              </w:rPr>
              <w:t>Minneapolis, MN 55402</w:t>
            </w:r>
          </w:p>
          <w:p w:rsidR="00FB2D6F" w:rsidRDefault="00FB2D6F" w:rsidP="00F8194E">
            <w:pPr>
              <w:pStyle w:val="PlainText"/>
              <w:jc w:val="left"/>
              <w:rPr>
                <w:rFonts w:ascii="Courier New" w:hAnsi="Courier New" w:cs="Courier New"/>
                <w:b/>
                <w:sz w:val="20"/>
                <w:szCs w:val="20"/>
              </w:rPr>
            </w:pPr>
          </w:p>
        </w:tc>
      </w:tr>
      <w:tr w:rsidR="002C1A1A" w:rsidRPr="007167C0" w:rsidTr="009B1672">
        <w:tc>
          <w:tcPr>
            <w:tcW w:w="1353" w:type="dxa"/>
          </w:tcPr>
          <w:p w:rsidR="002C1A1A" w:rsidRDefault="002C1A1A" w:rsidP="004702F5">
            <w:pPr>
              <w:pStyle w:val="PlainText"/>
              <w:jc w:val="both"/>
              <w:rPr>
                <w:rFonts w:ascii="Courier New" w:hAnsi="Courier New" w:cs="Courier New"/>
                <w:b/>
                <w:sz w:val="20"/>
                <w:szCs w:val="20"/>
              </w:rPr>
            </w:pPr>
          </w:p>
          <w:p w:rsidR="002C1A1A" w:rsidRDefault="002C1A1A" w:rsidP="002C1A1A">
            <w:pPr>
              <w:pStyle w:val="PlainText"/>
              <w:rPr>
                <w:rFonts w:ascii="Courier New" w:hAnsi="Courier New" w:cs="Courier New"/>
                <w:b/>
                <w:sz w:val="20"/>
                <w:szCs w:val="20"/>
              </w:rPr>
            </w:pPr>
            <w:r>
              <w:rPr>
                <w:rFonts w:ascii="Courier New" w:hAnsi="Courier New" w:cs="Courier New"/>
                <w:b/>
                <w:sz w:val="20"/>
                <w:szCs w:val="20"/>
              </w:rPr>
              <w:t>3-13-2015</w:t>
            </w:r>
          </w:p>
        </w:tc>
        <w:tc>
          <w:tcPr>
            <w:tcW w:w="1620" w:type="dxa"/>
          </w:tcPr>
          <w:p w:rsidR="002C1A1A" w:rsidRDefault="002C1A1A" w:rsidP="00F8194E">
            <w:pPr>
              <w:pStyle w:val="PlainText"/>
              <w:rPr>
                <w:rFonts w:ascii="Courier New" w:hAnsi="Courier New" w:cs="Courier New"/>
                <w:b/>
                <w:sz w:val="20"/>
                <w:szCs w:val="20"/>
              </w:rPr>
            </w:pPr>
          </w:p>
          <w:p w:rsidR="002C1A1A" w:rsidRDefault="0007583D" w:rsidP="00F8194E">
            <w:pPr>
              <w:pStyle w:val="PlainText"/>
              <w:rPr>
                <w:rFonts w:ascii="Courier New" w:hAnsi="Courier New" w:cs="Courier New"/>
                <w:b/>
                <w:sz w:val="20"/>
                <w:szCs w:val="20"/>
              </w:rPr>
            </w:pPr>
            <w:r>
              <w:rPr>
                <w:rFonts w:ascii="Courier New" w:hAnsi="Courier New" w:cs="Courier New"/>
                <w:b/>
                <w:sz w:val="20"/>
                <w:szCs w:val="20"/>
              </w:rPr>
              <w:t>13-CV-2123</w:t>
            </w:r>
          </w:p>
        </w:tc>
        <w:tc>
          <w:tcPr>
            <w:tcW w:w="1710" w:type="dxa"/>
          </w:tcPr>
          <w:p w:rsidR="002C1A1A" w:rsidRDefault="002C1A1A" w:rsidP="00861B8B">
            <w:pPr>
              <w:pStyle w:val="PlainText"/>
              <w:rPr>
                <w:rFonts w:ascii="Courier New" w:hAnsi="Courier New" w:cs="Courier New"/>
                <w:b/>
                <w:sz w:val="20"/>
                <w:szCs w:val="20"/>
              </w:rPr>
            </w:pPr>
          </w:p>
          <w:p w:rsidR="0007583D" w:rsidRDefault="0007583D"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2C1A1A" w:rsidRDefault="002C1A1A" w:rsidP="00F8194E">
            <w:pPr>
              <w:pStyle w:val="PlainText"/>
              <w:jc w:val="left"/>
              <w:rPr>
                <w:rFonts w:ascii="Courier New" w:hAnsi="Courier New" w:cs="Courier New"/>
                <w:b/>
                <w:sz w:val="20"/>
                <w:szCs w:val="20"/>
              </w:rPr>
            </w:pPr>
          </w:p>
          <w:p w:rsidR="0007583D" w:rsidRDefault="0007583D" w:rsidP="00F8194E">
            <w:pPr>
              <w:pStyle w:val="PlainText"/>
              <w:jc w:val="left"/>
              <w:rPr>
                <w:rFonts w:ascii="Courier New" w:hAnsi="Courier New" w:cs="Courier New"/>
                <w:b/>
                <w:sz w:val="20"/>
                <w:szCs w:val="20"/>
              </w:rPr>
            </w:pPr>
            <w:r>
              <w:rPr>
                <w:rFonts w:ascii="Courier New" w:hAnsi="Courier New" w:cs="Courier New"/>
                <w:b/>
                <w:sz w:val="20"/>
                <w:szCs w:val="20"/>
              </w:rPr>
              <w:t xml:space="preserve">Tony Benado v. Nielsen </w:t>
            </w:r>
            <w:r w:rsidR="009B1672">
              <w:rPr>
                <w:rFonts w:ascii="Courier New" w:hAnsi="Courier New" w:cs="Courier New"/>
                <w:b/>
                <w:sz w:val="20"/>
                <w:szCs w:val="20"/>
              </w:rPr>
              <w:t>C</w:t>
            </w:r>
            <w:r>
              <w:rPr>
                <w:rFonts w:ascii="Courier New" w:hAnsi="Courier New" w:cs="Courier New"/>
                <w:b/>
                <w:sz w:val="20"/>
                <w:szCs w:val="20"/>
              </w:rPr>
              <w:t>ompany (U.S.) LLC</w:t>
            </w:r>
          </w:p>
          <w:p w:rsidR="00A60ECD" w:rsidRDefault="0007583D" w:rsidP="00F8194E">
            <w:pPr>
              <w:pStyle w:val="PlainText"/>
              <w:jc w:val="left"/>
              <w:rPr>
                <w:rFonts w:ascii="Courier New" w:hAnsi="Courier New" w:cs="Courier New"/>
                <w:sz w:val="20"/>
                <w:szCs w:val="20"/>
              </w:rPr>
            </w:pPr>
            <w:r>
              <w:rPr>
                <w:rFonts w:ascii="Courier New" w:hAnsi="Courier New" w:cs="Courier New"/>
                <w:sz w:val="20"/>
                <w:szCs w:val="20"/>
              </w:rPr>
              <w:t>Employee-plaintiff alleges that The Nielsen Company (U</w:t>
            </w:r>
            <w:r w:rsidR="009D3006">
              <w:rPr>
                <w:rFonts w:ascii="Courier New" w:hAnsi="Courier New" w:cs="Courier New"/>
                <w:sz w:val="20"/>
                <w:szCs w:val="20"/>
              </w:rPr>
              <w:t>.</w:t>
            </w:r>
            <w:r>
              <w:rPr>
                <w:rFonts w:ascii="Courier New" w:hAnsi="Courier New" w:cs="Courier New"/>
                <w:sz w:val="20"/>
                <w:szCs w:val="20"/>
              </w:rPr>
              <w:t>S</w:t>
            </w:r>
            <w:r w:rsidR="009D3006">
              <w:rPr>
                <w:rFonts w:ascii="Courier New" w:hAnsi="Courier New" w:cs="Courier New"/>
                <w:sz w:val="20"/>
                <w:szCs w:val="20"/>
              </w:rPr>
              <w:t>.</w:t>
            </w:r>
            <w:r>
              <w:rPr>
                <w:rFonts w:ascii="Courier New" w:hAnsi="Courier New" w:cs="Courier New"/>
                <w:sz w:val="20"/>
                <w:szCs w:val="20"/>
              </w:rPr>
              <w:t>), LLC violated the California Labor Code, related Wage Orders of the Industrial Welfare Commission, the Fair Labor Standards Act, the California Private A</w:t>
            </w:r>
            <w:r w:rsidR="00A60ECD">
              <w:rPr>
                <w:rFonts w:ascii="Courier New" w:hAnsi="Courier New" w:cs="Courier New"/>
                <w:sz w:val="20"/>
                <w:szCs w:val="20"/>
              </w:rPr>
              <w:t>ttorney Generals Act and California Business and Professions Code Section 17200 et seq.  The Lawsuit alleges, among other things, that the Class Members are owed compensation for overtime hours worked, meal periods, rest breaks, and inaccurate itemized wage statements, and related penalties.  The Class Period for California and Nationwide Class Members is from 5-8-2009 to 2-18-2015.</w:t>
            </w:r>
          </w:p>
          <w:p w:rsidR="009D3006" w:rsidRPr="0007583D" w:rsidRDefault="00A60ECD" w:rsidP="00712E6D">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2C1A1A" w:rsidRDefault="002C1A1A" w:rsidP="00F8194E">
            <w:pPr>
              <w:pStyle w:val="PlainText"/>
              <w:rPr>
                <w:rFonts w:ascii="Courier New" w:hAnsi="Courier New" w:cs="Courier New"/>
                <w:b/>
                <w:sz w:val="20"/>
                <w:szCs w:val="20"/>
              </w:rPr>
            </w:pPr>
          </w:p>
          <w:p w:rsidR="0007583D" w:rsidRDefault="0007583D" w:rsidP="00F8194E">
            <w:pPr>
              <w:pStyle w:val="PlainText"/>
              <w:rPr>
                <w:rFonts w:ascii="Courier New" w:hAnsi="Courier New" w:cs="Courier New"/>
                <w:b/>
                <w:sz w:val="20"/>
                <w:szCs w:val="20"/>
              </w:rPr>
            </w:pPr>
            <w:r>
              <w:rPr>
                <w:rFonts w:ascii="Courier New" w:hAnsi="Courier New" w:cs="Courier New"/>
                <w:b/>
                <w:sz w:val="20"/>
                <w:szCs w:val="20"/>
              </w:rPr>
              <w:t>6-19-2015</w:t>
            </w:r>
          </w:p>
        </w:tc>
        <w:tc>
          <w:tcPr>
            <w:tcW w:w="2771" w:type="dxa"/>
          </w:tcPr>
          <w:p w:rsidR="002C1A1A" w:rsidRDefault="002C1A1A" w:rsidP="00F8194E">
            <w:pPr>
              <w:pStyle w:val="PlainText"/>
              <w:jc w:val="left"/>
              <w:rPr>
                <w:rFonts w:ascii="Courier New" w:hAnsi="Courier New" w:cs="Courier New"/>
                <w:b/>
                <w:sz w:val="20"/>
                <w:szCs w:val="20"/>
              </w:rPr>
            </w:pPr>
          </w:p>
          <w:p w:rsidR="0007583D" w:rsidRDefault="0007583D"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A60ECD">
              <w:rPr>
                <w:rFonts w:ascii="Courier New" w:hAnsi="Courier New" w:cs="Courier New"/>
                <w:b/>
                <w:sz w:val="20"/>
                <w:szCs w:val="20"/>
              </w:rPr>
              <w:t>write or call:</w:t>
            </w:r>
          </w:p>
          <w:p w:rsidR="00A60ECD" w:rsidRDefault="00A60ECD" w:rsidP="00F8194E">
            <w:pPr>
              <w:pStyle w:val="PlainText"/>
              <w:jc w:val="left"/>
              <w:rPr>
                <w:rFonts w:ascii="Courier New" w:hAnsi="Courier New" w:cs="Courier New"/>
                <w:b/>
                <w:sz w:val="20"/>
                <w:szCs w:val="20"/>
              </w:rPr>
            </w:pPr>
          </w:p>
          <w:p w:rsidR="00A60ECD" w:rsidRDefault="00A60ECD" w:rsidP="00F8194E">
            <w:pPr>
              <w:pStyle w:val="PlainText"/>
              <w:jc w:val="left"/>
              <w:rPr>
                <w:rFonts w:ascii="Courier New" w:hAnsi="Courier New" w:cs="Courier New"/>
                <w:b/>
                <w:sz w:val="20"/>
                <w:szCs w:val="20"/>
              </w:rPr>
            </w:pPr>
            <w:r>
              <w:rPr>
                <w:rFonts w:ascii="Courier New" w:hAnsi="Courier New" w:cs="Courier New"/>
                <w:b/>
                <w:sz w:val="20"/>
                <w:szCs w:val="20"/>
              </w:rPr>
              <w:t>H. Tim Hoffman, Esq.</w:t>
            </w:r>
          </w:p>
          <w:p w:rsidR="00A60ECD" w:rsidRDefault="00A60ECD" w:rsidP="00F8194E">
            <w:pPr>
              <w:pStyle w:val="PlainText"/>
              <w:jc w:val="left"/>
              <w:rPr>
                <w:rFonts w:ascii="Courier New" w:hAnsi="Courier New" w:cs="Courier New"/>
                <w:b/>
                <w:sz w:val="20"/>
                <w:szCs w:val="20"/>
              </w:rPr>
            </w:pPr>
            <w:r>
              <w:rPr>
                <w:rFonts w:ascii="Courier New" w:hAnsi="Courier New" w:cs="Courier New"/>
                <w:b/>
                <w:sz w:val="20"/>
                <w:szCs w:val="20"/>
              </w:rPr>
              <w:t>300 Lakeside Drive</w:t>
            </w:r>
          </w:p>
          <w:p w:rsidR="00A60ECD" w:rsidRDefault="00A60ECD" w:rsidP="00F8194E">
            <w:pPr>
              <w:pStyle w:val="PlainText"/>
              <w:jc w:val="left"/>
              <w:rPr>
                <w:rFonts w:ascii="Courier New" w:hAnsi="Courier New" w:cs="Courier New"/>
                <w:b/>
                <w:sz w:val="20"/>
                <w:szCs w:val="20"/>
              </w:rPr>
            </w:pPr>
            <w:r>
              <w:rPr>
                <w:rFonts w:ascii="Courier New" w:hAnsi="Courier New" w:cs="Courier New"/>
                <w:b/>
                <w:sz w:val="20"/>
                <w:szCs w:val="20"/>
              </w:rPr>
              <w:t>Suite 1000</w:t>
            </w:r>
          </w:p>
          <w:p w:rsidR="00A60ECD" w:rsidRDefault="00A60ECD" w:rsidP="00F8194E">
            <w:pPr>
              <w:pStyle w:val="PlainText"/>
              <w:jc w:val="left"/>
              <w:rPr>
                <w:rFonts w:ascii="Courier New" w:hAnsi="Courier New" w:cs="Courier New"/>
                <w:b/>
                <w:sz w:val="20"/>
                <w:szCs w:val="20"/>
              </w:rPr>
            </w:pPr>
            <w:r>
              <w:rPr>
                <w:rFonts w:ascii="Courier New" w:hAnsi="Courier New" w:cs="Courier New"/>
                <w:b/>
                <w:sz w:val="20"/>
                <w:szCs w:val="20"/>
              </w:rPr>
              <w:t>Oakland, CA 94612</w:t>
            </w:r>
          </w:p>
          <w:p w:rsidR="00A60ECD" w:rsidRDefault="00A60ECD" w:rsidP="00F8194E">
            <w:pPr>
              <w:pStyle w:val="PlainText"/>
              <w:jc w:val="left"/>
              <w:rPr>
                <w:rFonts w:ascii="Courier New" w:hAnsi="Courier New" w:cs="Courier New"/>
                <w:b/>
                <w:sz w:val="20"/>
                <w:szCs w:val="20"/>
              </w:rPr>
            </w:pPr>
          </w:p>
          <w:p w:rsidR="00A60ECD" w:rsidRDefault="00A60ECD" w:rsidP="00F8194E">
            <w:pPr>
              <w:pStyle w:val="PlainText"/>
              <w:jc w:val="left"/>
              <w:rPr>
                <w:rFonts w:ascii="Courier New" w:hAnsi="Courier New" w:cs="Courier New"/>
                <w:b/>
                <w:sz w:val="20"/>
                <w:szCs w:val="20"/>
              </w:rPr>
            </w:pPr>
            <w:r>
              <w:rPr>
                <w:rFonts w:ascii="Courier New" w:hAnsi="Courier New" w:cs="Courier New"/>
                <w:b/>
                <w:sz w:val="20"/>
                <w:szCs w:val="20"/>
              </w:rPr>
              <w:t>510 763-5700 (Ph.)</w:t>
            </w:r>
          </w:p>
          <w:p w:rsidR="00A60ECD" w:rsidRDefault="00A60ECD" w:rsidP="00F8194E">
            <w:pPr>
              <w:pStyle w:val="PlainText"/>
              <w:jc w:val="left"/>
              <w:rPr>
                <w:rFonts w:ascii="Courier New" w:hAnsi="Courier New" w:cs="Courier New"/>
                <w:b/>
                <w:sz w:val="20"/>
                <w:szCs w:val="20"/>
              </w:rPr>
            </w:pPr>
          </w:p>
          <w:p w:rsidR="0007583D" w:rsidRDefault="0007583D" w:rsidP="00F8194E">
            <w:pPr>
              <w:pStyle w:val="PlainText"/>
              <w:jc w:val="left"/>
              <w:rPr>
                <w:rFonts w:ascii="Courier New" w:hAnsi="Courier New" w:cs="Courier New"/>
                <w:b/>
                <w:sz w:val="20"/>
                <w:szCs w:val="20"/>
              </w:rPr>
            </w:pPr>
          </w:p>
        </w:tc>
      </w:tr>
      <w:tr w:rsidR="00A60ECD" w:rsidRPr="007167C0" w:rsidTr="009B1672">
        <w:tc>
          <w:tcPr>
            <w:tcW w:w="1353" w:type="dxa"/>
          </w:tcPr>
          <w:p w:rsidR="00A60ECD" w:rsidRDefault="00A60ECD" w:rsidP="000B66F8">
            <w:pPr>
              <w:pStyle w:val="PlainText"/>
              <w:rPr>
                <w:rFonts w:ascii="Courier New" w:hAnsi="Courier New" w:cs="Courier New"/>
                <w:b/>
                <w:sz w:val="20"/>
                <w:szCs w:val="20"/>
              </w:rPr>
            </w:pPr>
          </w:p>
          <w:p w:rsidR="00A60ECD" w:rsidRDefault="000B66F8" w:rsidP="000B66F8">
            <w:pPr>
              <w:pStyle w:val="PlainText"/>
              <w:rPr>
                <w:rFonts w:ascii="Courier New" w:hAnsi="Courier New" w:cs="Courier New"/>
                <w:b/>
                <w:sz w:val="20"/>
                <w:szCs w:val="20"/>
              </w:rPr>
            </w:pPr>
            <w:r>
              <w:rPr>
                <w:rFonts w:ascii="Courier New" w:hAnsi="Courier New" w:cs="Courier New"/>
                <w:b/>
                <w:sz w:val="20"/>
                <w:szCs w:val="20"/>
              </w:rPr>
              <w:t>3-13-2015</w:t>
            </w:r>
          </w:p>
        </w:tc>
        <w:tc>
          <w:tcPr>
            <w:tcW w:w="1620" w:type="dxa"/>
          </w:tcPr>
          <w:p w:rsidR="00A60ECD" w:rsidRDefault="00A60ECD" w:rsidP="00F8194E">
            <w:pPr>
              <w:pStyle w:val="PlainText"/>
              <w:rPr>
                <w:rFonts w:ascii="Courier New" w:hAnsi="Courier New" w:cs="Courier New"/>
                <w:b/>
                <w:sz w:val="20"/>
                <w:szCs w:val="20"/>
              </w:rPr>
            </w:pPr>
          </w:p>
          <w:p w:rsidR="000B66F8" w:rsidRDefault="000B66F8" w:rsidP="00F8194E">
            <w:pPr>
              <w:pStyle w:val="PlainText"/>
              <w:rPr>
                <w:rFonts w:ascii="Courier New" w:hAnsi="Courier New" w:cs="Courier New"/>
                <w:b/>
                <w:sz w:val="20"/>
                <w:szCs w:val="20"/>
              </w:rPr>
            </w:pPr>
            <w:r>
              <w:rPr>
                <w:rFonts w:ascii="Courier New" w:hAnsi="Courier New" w:cs="Courier New"/>
                <w:b/>
                <w:sz w:val="20"/>
                <w:szCs w:val="20"/>
              </w:rPr>
              <w:t>13-CV-00652</w:t>
            </w:r>
          </w:p>
        </w:tc>
        <w:tc>
          <w:tcPr>
            <w:tcW w:w="1710" w:type="dxa"/>
          </w:tcPr>
          <w:p w:rsidR="00A60ECD" w:rsidRDefault="00A60ECD" w:rsidP="00861B8B">
            <w:pPr>
              <w:pStyle w:val="PlainText"/>
              <w:rPr>
                <w:rFonts w:ascii="Courier New" w:hAnsi="Courier New" w:cs="Courier New"/>
                <w:b/>
                <w:sz w:val="20"/>
                <w:szCs w:val="20"/>
              </w:rPr>
            </w:pPr>
          </w:p>
          <w:p w:rsidR="000B66F8" w:rsidRDefault="000B66F8" w:rsidP="009D3006">
            <w:pPr>
              <w:pStyle w:val="PlainText"/>
              <w:rPr>
                <w:rFonts w:ascii="Courier New" w:hAnsi="Courier New" w:cs="Courier New"/>
                <w:b/>
                <w:sz w:val="20"/>
                <w:szCs w:val="20"/>
              </w:rPr>
            </w:pPr>
            <w:r>
              <w:rPr>
                <w:rFonts w:ascii="Courier New" w:hAnsi="Courier New" w:cs="Courier New"/>
                <w:b/>
                <w:sz w:val="20"/>
                <w:szCs w:val="20"/>
              </w:rPr>
              <w:t>(D. Haw</w:t>
            </w:r>
            <w:r w:rsidR="009D3006">
              <w:rPr>
                <w:rFonts w:ascii="Courier New" w:hAnsi="Courier New" w:cs="Courier New"/>
                <w:b/>
                <w:sz w:val="20"/>
                <w:szCs w:val="20"/>
              </w:rPr>
              <w:t>aii</w:t>
            </w:r>
            <w:r>
              <w:rPr>
                <w:rFonts w:ascii="Courier New" w:hAnsi="Courier New" w:cs="Courier New"/>
                <w:b/>
                <w:sz w:val="20"/>
                <w:szCs w:val="20"/>
              </w:rPr>
              <w:t>)</w:t>
            </w:r>
          </w:p>
        </w:tc>
        <w:tc>
          <w:tcPr>
            <w:tcW w:w="6030" w:type="dxa"/>
          </w:tcPr>
          <w:p w:rsidR="00A60ECD" w:rsidRDefault="00A60ECD" w:rsidP="00F8194E">
            <w:pPr>
              <w:pStyle w:val="PlainText"/>
              <w:jc w:val="left"/>
              <w:rPr>
                <w:rFonts w:ascii="Courier New" w:hAnsi="Courier New" w:cs="Courier New"/>
                <w:b/>
                <w:sz w:val="20"/>
                <w:szCs w:val="20"/>
              </w:rPr>
            </w:pPr>
          </w:p>
          <w:p w:rsidR="000B66F8" w:rsidRDefault="000B66F8" w:rsidP="00F8194E">
            <w:pPr>
              <w:pStyle w:val="PlainText"/>
              <w:jc w:val="left"/>
              <w:rPr>
                <w:rFonts w:ascii="Courier New" w:hAnsi="Courier New" w:cs="Courier New"/>
                <w:b/>
                <w:sz w:val="20"/>
                <w:szCs w:val="20"/>
              </w:rPr>
            </w:pPr>
            <w:r>
              <w:rPr>
                <w:rFonts w:ascii="Courier New" w:hAnsi="Courier New" w:cs="Courier New"/>
                <w:b/>
                <w:sz w:val="20"/>
                <w:szCs w:val="20"/>
              </w:rPr>
              <w:t>Soule v. Hilton Worldwide, Inc.</w:t>
            </w:r>
          </w:p>
          <w:p w:rsidR="00206432" w:rsidRPr="0086514E" w:rsidRDefault="0086514E" w:rsidP="009B1672">
            <w:pPr>
              <w:pStyle w:val="PlainText"/>
              <w:jc w:val="left"/>
              <w:rPr>
                <w:rFonts w:ascii="Courier New" w:hAnsi="Courier New" w:cs="Courier New"/>
                <w:sz w:val="20"/>
                <w:szCs w:val="20"/>
              </w:rPr>
            </w:pPr>
            <w:r w:rsidRPr="0086514E">
              <w:rPr>
                <w:rFonts w:ascii="Courier New" w:hAnsi="Courier New" w:cs="Courier New"/>
                <w:sz w:val="20"/>
                <w:szCs w:val="20"/>
              </w:rPr>
              <w:t>Consumer-</w:t>
            </w:r>
            <w:r>
              <w:rPr>
                <w:rFonts w:ascii="Courier New" w:hAnsi="Courier New" w:cs="Courier New"/>
                <w:sz w:val="20"/>
                <w:szCs w:val="20"/>
              </w:rPr>
              <w:t xml:space="preserve">plaintiff alleges that Defendant did not adequately disclose during the booking process on Hilton.com that a Resort Fee would be charged when consumers booked stays at the Hilton Hawaiian </w:t>
            </w:r>
            <w:r w:rsidR="009B1672">
              <w:rPr>
                <w:rFonts w:ascii="Courier New" w:hAnsi="Courier New" w:cs="Courier New"/>
                <w:sz w:val="20"/>
                <w:szCs w:val="20"/>
              </w:rPr>
              <w:t>V</w:t>
            </w:r>
            <w:r>
              <w:rPr>
                <w:rFonts w:ascii="Courier New" w:hAnsi="Courier New" w:cs="Courier New"/>
                <w:sz w:val="20"/>
                <w:szCs w:val="20"/>
              </w:rPr>
              <w:t>illage using a pre-paid rate.  The Class Period is from 10-17-2009 to 5-1-2013.</w:t>
            </w:r>
          </w:p>
        </w:tc>
        <w:tc>
          <w:tcPr>
            <w:tcW w:w="1440" w:type="dxa"/>
          </w:tcPr>
          <w:p w:rsidR="00A60ECD" w:rsidRDefault="00A60ECD" w:rsidP="00F8194E">
            <w:pPr>
              <w:pStyle w:val="PlainText"/>
              <w:rPr>
                <w:rFonts w:ascii="Courier New" w:hAnsi="Courier New" w:cs="Courier New"/>
                <w:b/>
                <w:sz w:val="20"/>
                <w:szCs w:val="20"/>
              </w:rPr>
            </w:pPr>
          </w:p>
          <w:p w:rsidR="00206432" w:rsidRDefault="0020643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60ECD" w:rsidRDefault="00A60ECD" w:rsidP="00F8194E">
            <w:pPr>
              <w:pStyle w:val="PlainText"/>
              <w:jc w:val="left"/>
              <w:rPr>
                <w:rFonts w:ascii="Courier New" w:hAnsi="Courier New" w:cs="Courier New"/>
                <w:b/>
                <w:sz w:val="20"/>
                <w:szCs w:val="20"/>
              </w:rPr>
            </w:pPr>
          </w:p>
          <w:p w:rsidR="00206432" w:rsidRDefault="0020643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06432" w:rsidRDefault="00206432" w:rsidP="00F8194E">
            <w:pPr>
              <w:pStyle w:val="PlainText"/>
              <w:jc w:val="left"/>
              <w:rPr>
                <w:rFonts w:ascii="Courier New" w:hAnsi="Courier New" w:cs="Courier New"/>
                <w:b/>
                <w:sz w:val="20"/>
                <w:szCs w:val="20"/>
              </w:rPr>
            </w:pPr>
          </w:p>
          <w:p w:rsidR="00206432" w:rsidRPr="00206432"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 xml:space="preserve">Hassan A. Zavareei </w:t>
            </w:r>
          </w:p>
          <w:p w:rsidR="00206432" w:rsidRPr="00206432"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Jeffrey D. Kaliel</w:t>
            </w:r>
          </w:p>
          <w:p w:rsidR="00206432" w:rsidRPr="00206432"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Tycko &amp; Zavareei LLP</w:t>
            </w:r>
          </w:p>
          <w:p w:rsidR="00206432" w:rsidRPr="00206432"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2000 L Street, N.W.</w:t>
            </w:r>
          </w:p>
          <w:p w:rsidR="00206432" w:rsidRPr="00206432"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Suite 808</w:t>
            </w:r>
          </w:p>
          <w:p w:rsidR="008973AD" w:rsidRDefault="00206432" w:rsidP="00F8194E">
            <w:pPr>
              <w:pStyle w:val="PlainText"/>
              <w:jc w:val="left"/>
              <w:rPr>
                <w:rFonts w:ascii="Courier New" w:hAnsi="Courier New" w:cs="Courier New"/>
                <w:b/>
                <w:sz w:val="16"/>
                <w:szCs w:val="16"/>
              </w:rPr>
            </w:pPr>
            <w:r w:rsidRPr="00206432">
              <w:rPr>
                <w:rFonts w:ascii="Courier New" w:hAnsi="Courier New" w:cs="Courier New"/>
                <w:b/>
                <w:sz w:val="16"/>
                <w:szCs w:val="16"/>
              </w:rPr>
              <w:t>Washington, D.C. 20036</w:t>
            </w:r>
          </w:p>
          <w:p w:rsidR="0086514E" w:rsidRDefault="0086514E" w:rsidP="00F8194E">
            <w:pPr>
              <w:pStyle w:val="PlainText"/>
              <w:jc w:val="left"/>
              <w:rPr>
                <w:rFonts w:ascii="Courier New" w:hAnsi="Courier New" w:cs="Courier New"/>
                <w:b/>
                <w:sz w:val="20"/>
                <w:szCs w:val="20"/>
              </w:rPr>
            </w:pPr>
          </w:p>
        </w:tc>
      </w:tr>
      <w:tr w:rsidR="0086514E" w:rsidRPr="007167C0" w:rsidTr="009B1672">
        <w:tc>
          <w:tcPr>
            <w:tcW w:w="1353" w:type="dxa"/>
          </w:tcPr>
          <w:p w:rsidR="0086514E" w:rsidRDefault="0086514E" w:rsidP="000B66F8">
            <w:pPr>
              <w:pStyle w:val="PlainText"/>
              <w:rPr>
                <w:rFonts w:ascii="Courier New" w:hAnsi="Courier New" w:cs="Courier New"/>
                <w:b/>
                <w:sz w:val="20"/>
                <w:szCs w:val="20"/>
              </w:rPr>
            </w:pPr>
          </w:p>
          <w:p w:rsidR="0086514E" w:rsidRDefault="0086514E" w:rsidP="000B66F8">
            <w:pPr>
              <w:pStyle w:val="PlainText"/>
              <w:rPr>
                <w:rFonts w:ascii="Courier New" w:hAnsi="Courier New" w:cs="Courier New"/>
                <w:b/>
                <w:sz w:val="20"/>
                <w:szCs w:val="20"/>
              </w:rPr>
            </w:pPr>
            <w:r>
              <w:rPr>
                <w:rFonts w:ascii="Courier New" w:hAnsi="Courier New" w:cs="Courier New"/>
                <w:b/>
                <w:sz w:val="20"/>
                <w:szCs w:val="20"/>
              </w:rPr>
              <w:t>3-16-2015</w:t>
            </w:r>
          </w:p>
        </w:tc>
        <w:tc>
          <w:tcPr>
            <w:tcW w:w="1620" w:type="dxa"/>
          </w:tcPr>
          <w:p w:rsidR="0086514E" w:rsidRDefault="0086514E" w:rsidP="00F8194E">
            <w:pPr>
              <w:pStyle w:val="PlainText"/>
              <w:rPr>
                <w:rFonts w:ascii="Courier New" w:hAnsi="Courier New" w:cs="Courier New"/>
                <w:b/>
                <w:sz w:val="20"/>
                <w:szCs w:val="20"/>
              </w:rPr>
            </w:pPr>
          </w:p>
          <w:p w:rsidR="0086514E" w:rsidRDefault="0086514E" w:rsidP="0086514E">
            <w:pPr>
              <w:pStyle w:val="PlainText"/>
              <w:rPr>
                <w:rFonts w:ascii="Courier New" w:hAnsi="Courier New" w:cs="Courier New"/>
                <w:b/>
                <w:sz w:val="20"/>
                <w:szCs w:val="20"/>
              </w:rPr>
            </w:pPr>
            <w:r>
              <w:rPr>
                <w:rFonts w:ascii="Courier New" w:hAnsi="Courier New" w:cs="Courier New"/>
                <w:b/>
                <w:sz w:val="20"/>
                <w:szCs w:val="20"/>
              </w:rPr>
              <w:t>14-CV-00578</w:t>
            </w:r>
          </w:p>
        </w:tc>
        <w:tc>
          <w:tcPr>
            <w:tcW w:w="1710" w:type="dxa"/>
          </w:tcPr>
          <w:p w:rsidR="0086514E" w:rsidRDefault="0086514E" w:rsidP="00861B8B">
            <w:pPr>
              <w:pStyle w:val="PlainText"/>
              <w:rPr>
                <w:rFonts w:ascii="Courier New" w:hAnsi="Courier New" w:cs="Courier New"/>
                <w:b/>
                <w:sz w:val="20"/>
                <w:szCs w:val="20"/>
              </w:rPr>
            </w:pPr>
          </w:p>
          <w:p w:rsidR="0086514E" w:rsidRDefault="0086514E" w:rsidP="00861B8B">
            <w:pPr>
              <w:pStyle w:val="PlainText"/>
              <w:rPr>
                <w:rFonts w:ascii="Courier New" w:hAnsi="Courier New" w:cs="Courier New"/>
                <w:b/>
                <w:sz w:val="20"/>
                <w:szCs w:val="20"/>
              </w:rPr>
            </w:pPr>
            <w:r>
              <w:rPr>
                <w:rFonts w:ascii="Courier New" w:hAnsi="Courier New" w:cs="Courier New"/>
                <w:b/>
                <w:sz w:val="20"/>
                <w:szCs w:val="20"/>
              </w:rPr>
              <w:t>(W.D. Pa.)</w:t>
            </w:r>
          </w:p>
        </w:tc>
        <w:tc>
          <w:tcPr>
            <w:tcW w:w="6030" w:type="dxa"/>
          </w:tcPr>
          <w:p w:rsidR="0086514E" w:rsidRDefault="0086514E" w:rsidP="00F8194E">
            <w:pPr>
              <w:pStyle w:val="PlainText"/>
              <w:jc w:val="left"/>
              <w:rPr>
                <w:rFonts w:ascii="Courier New" w:hAnsi="Courier New" w:cs="Courier New"/>
                <w:b/>
                <w:sz w:val="20"/>
                <w:szCs w:val="20"/>
              </w:rPr>
            </w:pPr>
          </w:p>
          <w:p w:rsidR="0086514E" w:rsidRDefault="0086514E" w:rsidP="00F8194E">
            <w:pPr>
              <w:pStyle w:val="PlainText"/>
              <w:jc w:val="left"/>
              <w:rPr>
                <w:rFonts w:ascii="Courier New" w:hAnsi="Courier New" w:cs="Courier New"/>
                <w:b/>
                <w:sz w:val="20"/>
                <w:szCs w:val="20"/>
              </w:rPr>
            </w:pPr>
            <w:r>
              <w:rPr>
                <w:rFonts w:ascii="Courier New" w:hAnsi="Courier New" w:cs="Courier New"/>
                <w:b/>
                <w:sz w:val="20"/>
                <w:szCs w:val="20"/>
              </w:rPr>
              <w:t>Yencha v. ZeoBIT LLC</w:t>
            </w:r>
          </w:p>
          <w:p w:rsidR="003E2425" w:rsidRDefault="003E2425" w:rsidP="00F8194E">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ZeoBIT deceptively advertised and sold MacKepper software as capable of enhancing an Apple </w:t>
            </w:r>
            <w:r>
              <w:rPr>
                <w:rFonts w:ascii="Courier New" w:hAnsi="Courier New" w:cs="Courier New"/>
                <w:sz w:val="20"/>
                <w:szCs w:val="20"/>
              </w:rPr>
              <w:lastRenderedPageBreak/>
              <w:t>Macintosh computer’s speed, performance, and security by detecting and eliminating harmful errors and threats, but that it does not and cannot perform all of the functions advertised.  The lawsuit seeks damages for violation of the Pennsylvania Consumer Protection Law, fraud, and for breach of contract.  The Class Period will be based on Consumer</w:t>
            </w:r>
            <w:r w:rsidR="009D3006">
              <w:rPr>
                <w:rFonts w:ascii="Courier New" w:hAnsi="Courier New" w:cs="Courier New"/>
                <w:sz w:val="20"/>
                <w:szCs w:val="20"/>
              </w:rPr>
              <w:t>s</w:t>
            </w:r>
            <w:r>
              <w:rPr>
                <w:rFonts w:ascii="Courier New" w:hAnsi="Courier New" w:cs="Courier New"/>
                <w:sz w:val="20"/>
                <w:szCs w:val="20"/>
              </w:rPr>
              <w:t xml:space="preserve"> who purchased MacKeeper on or before [the Preliminary Approval Order].</w:t>
            </w:r>
          </w:p>
          <w:p w:rsidR="003E2425" w:rsidRPr="003E2425" w:rsidRDefault="003E2425" w:rsidP="00F8194E">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86514E" w:rsidRDefault="0086514E" w:rsidP="00F8194E">
            <w:pPr>
              <w:pStyle w:val="PlainText"/>
              <w:rPr>
                <w:rFonts w:ascii="Courier New" w:hAnsi="Courier New" w:cs="Courier New"/>
                <w:b/>
                <w:sz w:val="20"/>
                <w:szCs w:val="20"/>
              </w:rPr>
            </w:pPr>
          </w:p>
          <w:p w:rsidR="0086514E" w:rsidRDefault="0086514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6514E" w:rsidRDefault="0086514E" w:rsidP="00F8194E">
            <w:pPr>
              <w:pStyle w:val="PlainText"/>
              <w:jc w:val="left"/>
              <w:rPr>
                <w:rFonts w:ascii="Courier New" w:hAnsi="Courier New" w:cs="Courier New"/>
                <w:b/>
                <w:sz w:val="20"/>
                <w:szCs w:val="20"/>
              </w:rPr>
            </w:pPr>
          </w:p>
          <w:p w:rsidR="0086514E" w:rsidRDefault="0086514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E2425" w:rsidRDefault="003E2425" w:rsidP="00F8194E">
            <w:pPr>
              <w:pStyle w:val="PlainText"/>
              <w:jc w:val="left"/>
              <w:rPr>
                <w:rFonts w:ascii="Courier New" w:hAnsi="Courier New" w:cs="Courier New"/>
                <w:b/>
                <w:sz w:val="20"/>
                <w:szCs w:val="20"/>
              </w:rPr>
            </w:pPr>
          </w:p>
          <w:p w:rsidR="003E2425" w:rsidRPr="003E2425" w:rsidRDefault="003E2425" w:rsidP="00F8194E">
            <w:pPr>
              <w:pStyle w:val="PlainText"/>
              <w:jc w:val="left"/>
              <w:rPr>
                <w:rFonts w:ascii="Courier New" w:hAnsi="Courier New" w:cs="Courier New"/>
                <w:b/>
                <w:sz w:val="16"/>
                <w:szCs w:val="16"/>
              </w:rPr>
            </w:pPr>
            <w:r w:rsidRPr="003E2425">
              <w:rPr>
                <w:rFonts w:ascii="Courier New" w:hAnsi="Courier New" w:cs="Courier New"/>
                <w:b/>
                <w:sz w:val="16"/>
                <w:szCs w:val="16"/>
              </w:rPr>
              <w:t>Benjamin H. Richman</w:t>
            </w:r>
          </w:p>
          <w:p w:rsidR="003E2425" w:rsidRPr="003E2425" w:rsidRDefault="003E2425" w:rsidP="00F8194E">
            <w:pPr>
              <w:pStyle w:val="PlainText"/>
              <w:jc w:val="left"/>
              <w:rPr>
                <w:rFonts w:ascii="Courier New" w:hAnsi="Courier New" w:cs="Courier New"/>
                <w:b/>
                <w:sz w:val="16"/>
                <w:szCs w:val="16"/>
              </w:rPr>
            </w:pPr>
            <w:r w:rsidRPr="003E2425">
              <w:rPr>
                <w:rFonts w:ascii="Courier New" w:hAnsi="Courier New" w:cs="Courier New"/>
                <w:b/>
                <w:sz w:val="16"/>
                <w:szCs w:val="16"/>
              </w:rPr>
              <w:lastRenderedPageBreak/>
              <w:t>Edelson PC</w:t>
            </w:r>
          </w:p>
          <w:p w:rsidR="003E2425" w:rsidRPr="003E2425" w:rsidRDefault="003E2425" w:rsidP="00F8194E">
            <w:pPr>
              <w:pStyle w:val="PlainText"/>
              <w:jc w:val="left"/>
              <w:rPr>
                <w:rFonts w:ascii="Courier New" w:hAnsi="Courier New" w:cs="Courier New"/>
                <w:b/>
                <w:sz w:val="16"/>
                <w:szCs w:val="16"/>
              </w:rPr>
            </w:pPr>
            <w:r w:rsidRPr="003E2425">
              <w:rPr>
                <w:rFonts w:ascii="Courier New" w:hAnsi="Courier New" w:cs="Courier New"/>
                <w:b/>
                <w:sz w:val="16"/>
                <w:szCs w:val="16"/>
              </w:rPr>
              <w:t>350 North LaSalle</w:t>
            </w:r>
          </w:p>
          <w:p w:rsidR="003E2425" w:rsidRPr="003E2425" w:rsidRDefault="003E2425" w:rsidP="00F8194E">
            <w:pPr>
              <w:pStyle w:val="PlainText"/>
              <w:jc w:val="left"/>
              <w:rPr>
                <w:rFonts w:ascii="Courier New" w:hAnsi="Courier New" w:cs="Courier New"/>
                <w:b/>
                <w:sz w:val="16"/>
                <w:szCs w:val="16"/>
              </w:rPr>
            </w:pPr>
            <w:r w:rsidRPr="003E2425">
              <w:rPr>
                <w:rFonts w:ascii="Courier New" w:hAnsi="Courier New" w:cs="Courier New"/>
                <w:b/>
                <w:sz w:val="16"/>
                <w:szCs w:val="16"/>
              </w:rPr>
              <w:t>Suite 1300</w:t>
            </w:r>
          </w:p>
          <w:p w:rsidR="003E2425" w:rsidRPr="003E2425" w:rsidRDefault="003E2425" w:rsidP="00F8194E">
            <w:pPr>
              <w:pStyle w:val="PlainText"/>
              <w:jc w:val="left"/>
              <w:rPr>
                <w:rFonts w:ascii="Courier New" w:hAnsi="Courier New" w:cs="Courier New"/>
                <w:b/>
                <w:sz w:val="16"/>
                <w:szCs w:val="16"/>
              </w:rPr>
            </w:pPr>
            <w:r w:rsidRPr="003E2425">
              <w:rPr>
                <w:rFonts w:ascii="Courier New" w:hAnsi="Courier New" w:cs="Courier New"/>
                <w:b/>
                <w:sz w:val="16"/>
                <w:szCs w:val="16"/>
              </w:rPr>
              <w:t>Chicago, Illinois 60654</w:t>
            </w:r>
          </w:p>
          <w:p w:rsidR="0086514E" w:rsidRDefault="0086514E" w:rsidP="00F8194E">
            <w:pPr>
              <w:pStyle w:val="PlainText"/>
              <w:jc w:val="left"/>
              <w:rPr>
                <w:rFonts w:ascii="Courier New" w:hAnsi="Courier New" w:cs="Courier New"/>
                <w:b/>
                <w:sz w:val="20"/>
                <w:szCs w:val="20"/>
              </w:rPr>
            </w:pPr>
          </w:p>
        </w:tc>
      </w:tr>
      <w:tr w:rsidR="006C15AA" w:rsidRPr="007167C0" w:rsidTr="009B1672">
        <w:tc>
          <w:tcPr>
            <w:tcW w:w="1353" w:type="dxa"/>
          </w:tcPr>
          <w:p w:rsidR="006C15AA" w:rsidRDefault="006C15AA" w:rsidP="000B66F8">
            <w:pPr>
              <w:pStyle w:val="PlainText"/>
              <w:rPr>
                <w:rFonts w:ascii="Courier New" w:hAnsi="Courier New" w:cs="Courier New"/>
                <w:b/>
                <w:sz w:val="20"/>
                <w:szCs w:val="20"/>
              </w:rPr>
            </w:pPr>
          </w:p>
          <w:p w:rsidR="006C15AA" w:rsidRDefault="006C15AA" w:rsidP="000B66F8">
            <w:pPr>
              <w:pStyle w:val="PlainText"/>
              <w:rPr>
                <w:rFonts w:ascii="Courier New" w:hAnsi="Courier New" w:cs="Courier New"/>
                <w:b/>
                <w:sz w:val="20"/>
                <w:szCs w:val="20"/>
              </w:rPr>
            </w:pPr>
            <w:r>
              <w:rPr>
                <w:rFonts w:ascii="Courier New" w:hAnsi="Courier New" w:cs="Courier New"/>
                <w:b/>
                <w:sz w:val="20"/>
                <w:szCs w:val="20"/>
              </w:rPr>
              <w:t>3-16-2015</w:t>
            </w:r>
          </w:p>
        </w:tc>
        <w:tc>
          <w:tcPr>
            <w:tcW w:w="1620" w:type="dxa"/>
          </w:tcPr>
          <w:p w:rsidR="006C15AA" w:rsidRDefault="006C15AA" w:rsidP="00F8194E">
            <w:pPr>
              <w:pStyle w:val="PlainText"/>
              <w:rPr>
                <w:rFonts w:ascii="Courier New" w:hAnsi="Courier New" w:cs="Courier New"/>
                <w:b/>
                <w:sz w:val="20"/>
                <w:szCs w:val="20"/>
              </w:rPr>
            </w:pPr>
          </w:p>
          <w:p w:rsidR="006C15AA" w:rsidRDefault="006C15AA" w:rsidP="00F8194E">
            <w:pPr>
              <w:pStyle w:val="PlainText"/>
              <w:rPr>
                <w:rFonts w:ascii="Courier New" w:hAnsi="Courier New" w:cs="Courier New"/>
                <w:b/>
                <w:sz w:val="20"/>
                <w:szCs w:val="20"/>
              </w:rPr>
            </w:pPr>
            <w:r>
              <w:rPr>
                <w:rFonts w:ascii="Courier New" w:hAnsi="Courier New" w:cs="Courier New"/>
                <w:b/>
                <w:sz w:val="20"/>
                <w:szCs w:val="20"/>
              </w:rPr>
              <w:t>12-CV-06677</w:t>
            </w:r>
          </w:p>
        </w:tc>
        <w:tc>
          <w:tcPr>
            <w:tcW w:w="1710" w:type="dxa"/>
          </w:tcPr>
          <w:p w:rsidR="006C15AA" w:rsidRDefault="006C15AA" w:rsidP="00861B8B">
            <w:pPr>
              <w:pStyle w:val="PlainText"/>
              <w:rPr>
                <w:rFonts w:ascii="Courier New" w:hAnsi="Courier New" w:cs="Courier New"/>
                <w:b/>
                <w:sz w:val="20"/>
                <w:szCs w:val="20"/>
              </w:rPr>
            </w:pPr>
          </w:p>
          <w:p w:rsidR="006C15AA" w:rsidRDefault="006C15AA"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6C15AA" w:rsidRDefault="006C15AA" w:rsidP="00F8194E">
            <w:pPr>
              <w:pStyle w:val="PlainText"/>
              <w:jc w:val="left"/>
              <w:rPr>
                <w:rFonts w:ascii="Courier New" w:hAnsi="Courier New" w:cs="Courier New"/>
                <w:b/>
                <w:sz w:val="20"/>
                <w:szCs w:val="20"/>
              </w:rPr>
            </w:pPr>
          </w:p>
          <w:p w:rsidR="006C15AA" w:rsidRDefault="006C15AA" w:rsidP="00F8194E">
            <w:pPr>
              <w:pStyle w:val="PlainText"/>
              <w:jc w:val="left"/>
              <w:rPr>
                <w:rFonts w:ascii="Courier New" w:hAnsi="Courier New" w:cs="Courier New"/>
                <w:b/>
                <w:sz w:val="20"/>
                <w:szCs w:val="20"/>
              </w:rPr>
            </w:pPr>
            <w:r>
              <w:rPr>
                <w:rFonts w:ascii="Courier New" w:hAnsi="Courier New" w:cs="Courier New"/>
                <w:b/>
                <w:sz w:val="20"/>
                <w:szCs w:val="20"/>
              </w:rPr>
              <w:t>Zyburo v. NCSPlus, Inc.</w:t>
            </w:r>
          </w:p>
          <w:p w:rsidR="00F251FD" w:rsidRDefault="00F251FD" w:rsidP="00E404A6">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NCSPlus Inc. violated the Telephone Consumer Protection Act (“TCPA”), 47 U.S.C. </w:t>
            </w:r>
            <w:r>
              <w:rPr>
                <w:rFonts w:ascii="Times New Roman" w:hAnsi="Times New Roman" w:cs="Times New Roman"/>
                <w:sz w:val="20"/>
                <w:szCs w:val="20"/>
              </w:rPr>
              <w:t>§</w:t>
            </w:r>
            <w:r>
              <w:rPr>
                <w:rFonts w:ascii="Courier New" w:hAnsi="Courier New" w:cs="Courier New"/>
                <w:sz w:val="20"/>
                <w:szCs w:val="20"/>
              </w:rPr>
              <w:t xml:space="preserve"> 227, et seq., by using an</w:t>
            </w:r>
            <w:r w:rsidR="00E404A6">
              <w:rPr>
                <w:rFonts w:ascii="Courier New" w:hAnsi="Courier New" w:cs="Courier New"/>
                <w:sz w:val="20"/>
                <w:szCs w:val="20"/>
              </w:rPr>
              <w:t xml:space="preserve"> </w:t>
            </w:r>
            <w:r>
              <w:rPr>
                <w:rFonts w:ascii="Courier New" w:hAnsi="Courier New" w:cs="Courier New"/>
                <w:sz w:val="20"/>
                <w:szCs w:val="20"/>
              </w:rPr>
              <w:t>automatic telephone dialing system to place calls to cell phones without prior express consent.  The Class Period is from 8-31-2008 to 8-31-2012.</w:t>
            </w:r>
          </w:p>
          <w:p w:rsidR="00E404A6" w:rsidRPr="006C15AA" w:rsidRDefault="00E404A6" w:rsidP="00E404A6">
            <w:pPr>
              <w:pStyle w:val="PlainText"/>
              <w:jc w:val="left"/>
              <w:rPr>
                <w:rFonts w:ascii="Courier New" w:hAnsi="Courier New" w:cs="Courier New"/>
                <w:sz w:val="20"/>
                <w:szCs w:val="20"/>
              </w:rPr>
            </w:pPr>
          </w:p>
        </w:tc>
        <w:tc>
          <w:tcPr>
            <w:tcW w:w="1440" w:type="dxa"/>
          </w:tcPr>
          <w:p w:rsidR="006C15AA" w:rsidRDefault="006C15AA" w:rsidP="00F8194E">
            <w:pPr>
              <w:pStyle w:val="PlainText"/>
              <w:rPr>
                <w:rFonts w:ascii="Courier New" w:hAnsi="Courier New" w:cs="Courier New"/>
                <w:b/>
                <w:sz w:val="20"/>
                <w:szCs w:val="20"/>
              </w:rPr>
            </w:pPr>
          </w:p>
          <w:p w:rsidR="006C15AA" w:rsidRDefault="006C15AA" w:rsidP="00F8194E">
            <w:pPr>
              <w:pStyle w:val="PlainText"/>
              <w:rPr>
                <w:rFonts w:ascii="Courier New" w:hAnsi="Courier New" w:cs="Courier New"/>
                <w:b/>
                <w:sz w:val="20"/>
                <w:szCs w:val="20"/>
              </w:rPr>
            </w:pPr>
            <w:r>
              <w:rPr>
                <w:rFonts w:ascii="Courier New" w:hAnsi="Courier New" w:cs="Courier New"/>
                <w:b/>
                <w:sz w:val="20"/>
                <w:szCs w:val="20"/>
              </w:rPr>
              <w:t>6-25-2015</w:t>
            </w:r>
          </w:p>
        </w:tc>
        <w:tc>
          <w:tcPr>
            <w:tcW w:w="2771" w:type="dxa"/>
          </w:tcPr>
          <w:p w:rsidR="006C15AA" w:rsidRDefault="006C15AA" w:rsidP="00F8194E">
            <w:pPr>
              <w:pStyle w:val="PlainText"/>
              <w:jc w:val="left"/>
              <w:rPr>
                <w:rFonts w:ascii="Courier New" w:hAnsi="Courier New" w:cs="Courier New"/>
                <w:b/>
                <w:sz w:val="20"/>
                <w:szCs w:val="20"/>
              </w:rPr>
            </w:pPr>
          </w:p>
          <w:p w:rsidR="006C15AA" w:rsidRDefault="006C15A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6C15AA" w:rsidRDefault="006C15AA" w:rsidP="00F8194E">
            <w:pPr>
              <w:pStyle w:val="PlainText"/>
              <w:jc w:val="left"/>
              <w:rPr>
                <w:rFonts w:ascii="Courier New" w:hAnsi="Courier New" w:cs="Courier New"/>
                <w:b/>
                <w:sz w:val="20"/>
                <w:szCs w:val="20"/>
              </w:rPr>
            </w:pPr>
          </w:p>
          <w:p w:rsidR="006C15AA" w:rsidRDefault="004D7365" w:rsidP="00F8194E">
            <w:pPr>
              <w:pStyle w:val="PlainText"/>
              <w:jc w:val="left"/>
              <w:rPr>
                <w:rFonts w:ascii="Courier New" w:hAnsi="Courier New" w:cs="Courier New"/>
                <w:b/>
                <w:sz w:val="20"/>
                <w:szCs w:val="20"/>
              </w:rPr>
            </w:pPr>
            <w:hyperlink r:id="rId15" w:history="1">
              <w:r w:rsidR="00F251FD" w:rsidRPr="007F3521">
                <w:rPr>
                  <w:rStyle w:val="Hyperlink"/>
                  <w:rFonts w:ascii="Courier New" w:hAnsi="Courier New" w:cs="Courier New"/>
                  <w:b/>
                  <w:sz w:val="20"/>
                  <w:szCs w:val="20"/>
                </w:rPr>
                <w:t>www.NCSPlusLitigationSettlement.com</w:t>
              </w:r>
            </w:hyperlink>
          </w:p>
          <w:p w:rsidR="00F251FD" w:rsidRDefault="00F251FD" w:rsidP="00F8194E">
            <w:pPr>
              <w:pStyle w:val="PlainText"/>
              <w:jc w:val="left"/>
              <w:rPr>
                <w:rFonts w:ascii="Courier New" w:hAnsi="Courier New" w:cs="Courier New"/>
                <w:b/>
                <w:sz w:val="20"/>
                <w:szCs w:val="20"/>
              </w:rPr>
            </w:pPr>
          </w:p>
          <w:p w:rsidR="006C15AA" w:rsidRDefault="006C15AA" w:rsidP="00F8194E">
            <w:pPr>
              <w:pStyle w:val="PlainText"/>
              <w:jc w:val="left"/>
              <w:rPr>
                <w:rFonts w:ascii="Courier New" w:hAnsi="Courier New" w:cs="Courier New"/>
                <w:b/>
                <w:sz w:val="20"/>
                <w:szCs w:val="20"/>
              </w:rPr>
            </w:pPr>
          </w:p>
        </w:tc>
      </w:tr>
      <w:tr w:rsidR="00F05603" w:rsidRPr="007167C0" w:rsidTr="009B1672">
        <w:tc>
          <w:tcPr>
            <w:tcW w:w="1353" w:type="dxa"/>
          </w:tcPr>
          <w:p w:rsidR="00F05603" w:rsidRDefault="00F05603" w:rsidP="000B66F8">
            <w:pPr>
              <w:pStyle w:val="PlainText"/>
              <w:rPr>
                <w:rFonts w:ascii="Courier New" w:hAnsi="Courier New" w:cs="Courier New"/>
                <w:b/>
                <w:sz w:val="20"/>
                <w:szCs w:val="20"/>
              </w:rPr>
            </w:pPr>
          </w:p>
          <w:p w:rsidR="00F05603" w:rsidRDefault="00F05603" w:rsidP="000B66F8">
            <w:pPr>
              <w:pStyle w:val="PlainText"/>
              <w:rPr>
                <w:rFonts w:ascii="Courier New" w:hAnsi="Courier New" w:cs="Courier New"/>
                <w:b/>
                <w:sz w:val="20"/>
                <w:szCs w:val="20"/>
              </w:rPr>
            </w:pPr>
            <w:r>
              <w:rPr>
                <w:rFonts w:ascii="Courier New" w:hAnsi="Courier New" w:cs="Courier New"/>
                <w:b/>
                <w:sz w:val="20"/>
                <w:szCs w:val="20"/>
              </w:rPr>
              <w:t>3-16-2015</w:t>
            </w:r>
          </w:p>
        </w:tc>
        <w:tc>
          <w:tcPr>
            <w:tcW w:w="1620" w:type="dxa"/>
          </w:tcPr>
          <w:p w:rsidR="00F05603" w:rsidRDefault="00F05603" w:rsidP="00F8194E">
            <w:pPr>
              <w:pStyle w:val="PlainText"/>
              <w:rPr>
                <w:rFonts w:ascii="Courier New" w:hAnsi="Courier New" w:cs="Courier New"/>
                <w:b/>
                <w:sz w:val="20"/>
                <w:szCs w:val="20"/>
              </w:rPr>
            </w:pPr>
          </w:p>
          <w:p w:rsidR="00F05603" w:rsidRDefault="00F05603" w:rsidP="00F8194E">
            <w:pPr>
              <w:pStyle w:val="PlainText"/>
              <w:rPr>
                <w:rFonts w:ascii="Courier New" w:hAnsi="Courier New" w:cs="Courier New"/>
                <w:b/>
                <w:sz w:val="20"/>
                <w:szCs w:val="20"/>
              </w:rPr>
            </w:pPr>
            <w:r>
              <w:rPr>
                <w:rFonts w:ascii="Courier New" w:hAnsi="Courier New" w:cs="Courier New"/>
                <w:b/>
                <w:sz w:val="20"/>
                <w:szCs w:val="20"/>
              </w:rPr>
              <w:t>14-CV-01048</w:t>
            </w:r>
          </w:p>
        </w:tc>
        <w:tc>
          <w:tcPr>
            <w:tcW w:w="1710" w:type="dxa"/>
          </w:tcPr>
          <w:p w:rsidR="00F05603" w:rsidRDefault="00F05603" w:rsidP="00861B8B">
            <w:pPr>
              <w:pStyle w:val="PlainText"/>
              <w:rPr>
                <w:rFonts w:ascii="Courier New" w:hAnsi="Courier New" w:cs="Courier New"/>
                <w:b/>
                <w:sz w:val="20"/>
                <w:szCs w:val="20"/>
              </w:rPr>
            </w:pPr>
          </w:p>
          <w:p w:rsidR="00F05603" w:rsidRDefault="00F05603"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F05603" w:rsidRDefault="00F05603" w:rsidP="00F8194E">
            <w:pPr>
              <w:pStyle w:val="PlainText"/>
              <w:jc w:val="left"/>
              <w:rPr>
                <w:rFonts w:ascii="Courier New" w:hAnsi="Courier New" w:cs="Courier New"/>
                <w:b/>
                <w:sz w:val="20"/>
                <w:szCs w:val="20"/>
              </w:rPr>
            </w:pPr>
          </w:p>
          <w:p w:rsidR="00F05603" w:rsidRDefault="00F05603" w:rsidP="00F8194E">
            <w:pPr>
              <w:pStyle w:val="PlainText"/>
              <w:jc w:val="left"/>
              <w:rPr>
                <w:rFonts w:ascii="Courier New" w:hAnsi="Courier New" w:cs="Courier New"/>
                <w:b/>
                <w:sz w:val="20"/>
                <w:szCs w:val="20"/>
              </w:rPr>
            </w:pPr>
            <w:r>
              <w:rPr>
                <w:rFonts w:ascii="Courier New" w:hAnsi="Courier New" w:cs="Courier New"/>
                <w:b/>
                <w:sz w:val="20"/>
                <w:szCs w:val="20"/>
              </w:rPr>
              <w:t>Caroline Castellaw, et al. v. Excelsior College</w:t>
            </w:r>
          </w:p>
          <w:p w:rsidR="00F05603" w:rsidRDefault="00F11F95" w:rsidP="00F8194E">
            <w:pPr>
              <w:pStyle w:val="PlainText"/>
              <w:jc w:val="left"/>
              <w:rPr>
                <w:rFonts w:ascii="Courier New" w:hAnsi="Courier New" w:cs="Courier New"/>
                <w:sz w:val="20"/>
                <w:szCs w:val="20"/>
              </w:rPr>
            </w:pPr>
            <w:r>
              <w:rPr>
                <w:rFonts w:ascii="Courier New" w:hAnsi="Courier New" w:cs="Courier New"/>
                <w:sz w:val="20"/>
                <w:szCs w:val="20"/>
              </w:rPr>
              <w:t>Student</w:t>
            </w:r>
            <w:bookmarkStart w:id="0" w:name="_GoBack"/>
            <w:bookmarkEnd w:id="0"/>
            <w:r w:rsidR="00F05603">
              <w:rPr>
                <w:rFonts w:ascii="Courier New" w:hAnsi="Courier New" w:cs="Courier New"/>
                <w:sz w:val="20"/>
                <w:szCs w:val="20"/>
              </w:rPr>
              <w:t>-plaintiffs</w:t>
            </w:r>
            <w:r w:rsidR="00F05603" w:rsidRPr="00F05603">
              <w:rPr>
                <w:rFonts w:ascii="Courier New" w:hAnsi="Courier New" w:cs="Courier New"/>
                <w:sz w:val="20"/>
                <w:szCs w:val="20"/>
              </w:rPr>
              <w:t xml:space="preserve"> enrolled in the Associate in Applied Sciences in Nursing degree program at Excelsior College allege unlawful misrepresen</w:t>
            </w:r>
            <w:r w:rsidR="004D7365">
              <w:rPr>
                <w:rFonts w:ascii="Courier New" w:hAnsi="Courier New" w:cs="Courier New"/>
                <w:sz w:val="20"/>
                <w:szCs w:val="20"/>
              </w:rPr>
              <w:t>tations were made by Excelsior C</w:t>
            </w:r>
            <w:r w:rsidR="00F05603" w:rsidRPr="00F05603">
              <w:rPr>
                <w:rFonts w:ascii="Courier New" w:hAnsi="Courier New" w:cs="Courier New"/>
                <w:sz w:val="20"/>
                <w:szCs w:val="20"/>
              </w:rPr>
              <w:t>ollege to nursing students who failed the Clinical Performance in Nursing Exam (CPNE</w:t>
            </w:r>
            <w:r w:rsidR="004D7365">
              <w:rPr>
                <w:rFonts w:ascii="Courier New" w:hAnsi="Courier New" w:cs="Courier New"/>
                <w:sz w:val="20"/>
                <w:szCs w:val="20"/>
              </w:rPr>
              <w:t>) and pa</w:t>
            </w:r>
            <w:r w:rsidR="00F05603" w:rsidRPr="00F05603">
              <w:rPr>
                <w:rFonts w:ascii="Courier New" w:hAnsi="Courier New" w:cs="Courier New"/>
                <w:sz w:val="20"/>
                <w:szCs w:val="20"/>
              </w:rPr>
              <w:t>id for and were retested for the CPNE again without passing on at least one occasion.</w:t>
            </w:r>
            <w:r w:rsidR="00F05603">
              <w:rPr>
                <w:rFonts w:ascii="Courier New" w:hAnsi="Courier New" w:cs="Courier New"/>
                <w:sz w:val="20"/>
                <w:szCs w:val="20"/>
              </w:rPr>
              <w:t xml:space="preserve">  The Class Period is from 2-19-2011 to 3-15-2015.</w:t>
            </w:r>
          </w:p>
          <w:p w:rsidR="00F05603" w:rsidRDefault="00F05603" w:rsidP="00F8194E">
            <w:pPr>
              <w:pStyle w:val="PlainText"/>
              <w:jc w:val="left"/>
              <w:rPr>
                <w:rFonts w:ascii="Courier New" w:hAnsi="Courier New" w:cs="Courier New"/>
                <w:sz w:val="20"/>
                <w:szCs w:val="20"/>
              </w:rPr>
            </w:pPr>
          </w:p>
          <w:p w:rsidR="00F05603" w:rsidRDefault="00F05603" w:rsidP="00F8194E">
            <w:pPr>
              <w:pStyle w:val="PlainText"/>
              <w:jc w:val="left"/>
              <w:rPr>
                <w:rFonts w:ascii="Courier New" w:hAnsi="Courier New" w:cs="Courier New"/>
                <w:sz w:val="20"/>
                <w:szCs w:val="20"/>
              </w:rPr>
            </w:pPr>
          </w:p>
          <w:p w:rsidR="00F05603" w:rsidRDefault="00F05603" w:rsidP="00F8194E">
            <w:pPr>
              <w:pStyle w:val="PlainText"/>
              <w:jc w:val="left"/>
              <w:rPr>
                <w:rFonts w:ascii="Courier New" w:hAnsi="Courier New" w:cs="Courier New"/>
                <w:sz w:val="20"/>
                <w:szCs w:val="20"/>
              </w:rPr>
            </w:pPr>
          </w:p>
          <w:p w:rsidR="00F05603" w:rsidRPr="00F05603" w:rsidRDefault="00F05603" w:rsidP="00F8194E">
            <w:pPr>
              <w:pStyle w:val="PlainText"/>
              <w:jc w:val="left"/>
              <w:rPr>
                <w:rFonts w:ascii="Courier New" w:hAnsi="Courier New" w:cs="Courier New"/>
                <w:sz w:val="20"/>
                <w:szCs w:val="20"/>
              </w:rPr>
            </w:pPr>
          </w:p>
        </w:tc>
        <w:tc>
          <w:tcPr>
            <w:tcW w:w="1440" w:type="dxa"/>
          </w:tcPr>
          <w:p w:rsidR="00F05603" w:rsidRDefault="00F05603" w:rsidP="00F8194E">
            <w:pPr>
              <w:pStyle w:val="PlainText"/>
              <w:rPr>
                <w:rFonts w:ascii="Courier New" w:hAnsi="Courier New" w:cs="Courier New"/>
                <w:b/>
                <w:sz w:val="20"/>
                <w:szCs w:val="20"/>
              </w:rPr>
            </w:pPr>
          </w:p>
          <w:p w:rsidR="00F05603" w:rsidRDefault="00F05603" w:rsidP="00F8194E">
            <w:pPr>
              <w:pStyle w:val="PlainText"/>
              <w:rPr>
                <w:rFonts w:ascii="Courier New" w:hAnsi="Courier New" w:cs="Courier New"/>
                <w:b/>
                <w:sz w:val="20"/>
                <w:szCs w:val="20"/>
              </w:rPr>
            </w:pPr>
            <w:r>
              <w:rPr>
                <w:rFonts w:ascii="Courier New" w:hAnsi="Courier New" w:cs="Courier New"/>
                <w:b/>
                <w:sz w:val="20"/>
                <w:szCs w:val="20"/>
              </w:rPr>
              <w:t>7-15-2015</w:t>
            </w:r>
          </w:p>
        </w:tc>
        <w:tc>
          <w:tcPr>
            <w:tcW w:w="2771" w:type="dxa"/>
          </w:tcPr>
          <w:p w:rsidR="00F05603" w:rsidRDefault="00F05603" w:rsidP="00F8194E">
            <w:pPr>
              <w:pStyle w:val="PlainText"/>
              <w:jc w:val="left"/>
              <w:rPr>
                <w:rFonts w:ascii="Courier New" w:hAnsi="Courier New" w:cs="Courier New"/>
                <w:b/>
                <w:sz w:val="20"/>
                <w:szCs w:val="20"/>
              </w:rPr>
            </w:pPr>
          </w:p>
          <w:p w:rsidR="00F05603" w:rsidRDefault="00F0560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F05603" w:rsidRDefault="00F05603" w:rsidP="00F8194E">
            <w:pPr>
              <w:pStyle w:val="PlainText"/>
              <w:jc w:val="left"/>
              <w:rPr>
                <w:rFonts w:ascii="Courier New" w:hAnsi="Courier New" w:cs="Courier New"/>
                <w:b/>
                <w:sz w:val="20"/>
                <w:szCs w:val="20"/>
              </w:rPr>
            </w:pPr>
          </w:p>
          <w:p w:rsidR="00F05603" w:rsidRDefault="004D7365" w:rsidP="00F8194E">
            <w:pPr>
              <w:pStyle w:val="PlainText"/>
              <w:jc w:val="left"/>
              <w:rPr>
                <w:rFonts w:ascii="Courier New" w:hAnsi="Courier New" w:cs="Courier New"/>
                <w:b/>
                <w:sz w:val="20"/>
                <w:szCs w:val="20"/>
              </w:rPr>
            </w:pPr>
            <w:hyperlink r:id="rId16" w:history="1">
              <w:r w:rsidR="00F05603" w:rsidRPr="00CB3451">
                <w:rPr>
                  <w:rStyle w:val="Hyperlink"/>
                  <w:rFonts w:ascii="Courier New" w:hAnsi="Courier New" w:cs="Courier New"/>
                  <w:b/>
                  <w:sz w:val="20"/>
                  <w:szCs w:val="20"/>
                </w:rPr>
                <w:t>www.excelsiorclassaction.com</w:t>
              </w:r>
            </w:hyperlink>
          </w:p>
          <w:p w:rsidR="00F05603" w:rsidRDefault="00F05603" w:rsidP="00F8194E">
            <w:pPr>
              <w:pStyle w:val="PlainText"/>
              <w:jc w:val="left"/>
              <w:rPr>
                <w:rFonts w:ascii="Courier New" w:hAnsi="Courier New" w:cs="Courier New"/>
                <w:b/>
                <w:sz w:val="20"/>
                <w:szCs w:val="20"/>
              </w:rPr>
            </w:pPr>
          </w:p>
        </w:tc>
      </w:tr>
      <w:tr w:rsidR="00F251FD" w:rsidRPr="007167C0" w:rsidTr="009B1672">
        <w:tc>
          <w:tcPr>
            <w:tcW w:w="1353" w:type="dxa"/>
          </w:tcPr>
          <w:p w:rsidR="00F251FD" w:rsidRDefault="00F251FD" w:rsidP="000B66F8">
            <w:pPr>
              <w:pStyle w:val="PlainText"/>
              <w:rPr>
                <w:rFonts w:ascii="Courier New" w:hAnsi="Courier New" w:cs="Courier New"/>
                <w:b/>
                <w:sz w:val="20"/>
                <w:szCs w:val="20"/>
              </w:rPr>
            </w:pPr>
          </w:p>
          <w:p w:rsidR="00F251FD" w:rsidRDefault="00F251FD" w:rsidP="000B66F8">
            <w:pPr>
              <w:pStyle w:val="PlainText"/>
              <w:rPr>
                <w:rFonts w:ascii="Courier New" w:hAnsi="Courier New" w:cs="Courier New"/>
                <w:b/>
                <w:sz w:val="20"/>
                <w:szCs w:val="20"/>
              </w:rPr>
            </w:pPr>
            <w:r>
              <w:rPr>
                <w:rFonts w:ascii="Courier New" w:hAnsi="Courier New" w:cs="Courier New"/>
                <w:b/>
                <w:sz w:val="20"/>
                <w:szCs w:val="20"/>
              </w:rPr>
              <w:t>3-17-2015</w:t>
            </w:r>
          </w:p>
        </w:tc>
        <w:tc>
          <w:tcPr>
            <w:tcW w:w="1620" w:type="dxa"/>
          </w:tcPr>
          <w:p w:rsidR="00F251FD" w:rsidRDefault="00F251FD" w:rsidP="00F8194E">
            <w:pPr>
              <w:pStyle w:val="PlainText"/>
              <w:rPr>
                <w:rFonts w:ascii="Courier New" w:hAnsi="Courier New" w:cs="Courier New"/>
                <w:b/>
                <w:sz w:val="20"/>
                <w:szCs w:val="20"/>
              </w:rPr>
            </w:pPr>
          </w:p>
          <w:p w:rsidR="00F251FD" w:rsidRDefault="00413D7C" w:rsidP="00F8194E">
            <w:pPr>
              <w:pStyle w:val="PlainText"/>
              <w:rPr>
                <w:rFonts w:ascii="Courier New" w:hAnsi="Courier New" w:cs="Courier New"/>
                <w:b/>
                <w:sz w:val="20"/>
                <w:szCs w:val="20"/>
              </w:rPr>
            </w:pPr>
            <w:r>
              <w:rPr>
                <w:rFonts w:ascii="Courier New" w:hAnsi="Courier New" w:cs="Courier New"/>
                <w:b/>
                <w:sz w:val="20"/>
                <w:szCs w:val="20"/>
              </w:rPr>
              <w:t>14-CV-1519</w:t>
            </w:r>
          </w:p>
        </w:tc>
        <w:tc>
          <w:tcPr>
            <w:tcW w:w="1710" w:type="dxa"/>
          </w:tcPr>
          <w:p w:rsidR="00F251FD" w:rsidRDefault="00F251FD" w:rsidP="00861B8B">
            <w:pPr>
              <w:pStyle w:val="PlainText"/>
              <w:rPr>
                <w:rFonts w:ascii="Courier New" w:hAnsi="Courier New" w:cs="Courier New"/>
                <w:b/>
                <w:sz w:val="20"/>
                <w:szCs w:val="20"/>
              </w:rPr>
            </w:pPr>
          </w:p>
          <w:p w:rsidR="00413D7C" w:rsidRDefault="00413D7C"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F251FD" w:rsidRDefault="00F251FD" w:rsidP="00F8194E">
            <w:pPr>
              <w:pStyle w:val="PlainText"/>
              <w:jc w:val="left"/>
              <w:rPr>
                <w:rFonts w:ascii="Courier New" w:hAnsi="Courier New" w:cs="Courier New"/>
                <w:b/>
                <w:sz w:val="20"/>
                <w:szCs w:val="20"/>
              </w:rPr>
            </w:pPr>
          </w:p>
          <w:p w:rsidR="00413D7C" w:rsidRDefault="00413D7C" w:rsidP="00F8194E">
            <w:pPr>
              <w:pStyle w:val="PlainText"/>
              <w:jc w:val="left"/>
              <w:rPr>
                <w:rFonts w:ascii="Courier New" w:hAnsi="Courier New" w:cs="Courier New"/>
                <w:b/>
                <w:sz w:val="20"/>
                <w:szCs w:val="20"/>
              </w:rPr>
            </w:pPr>
            <w:r>
              <w:rPr>
                <w:rFonts w:ascii="Courier New" w:hAnsi="Courier New" w:cs="Courier New"/>
                <w:b/>
                <w:sz w:val="20"/>
                <w:szCs w:val="20"/>
              </w:rPr>
              <w:t>Richard Wade Architects, P.C. v. Lumber Liquidators, Inc.</w:t>
            </w:r>
          </w:p>
          <w:p w:rsidR="007C3779" w:rsidRDefault="007C3779" w:rsidP="00F8194E">
            <w:pPr>
              <w:pStyle w:val="PlainText"/>
              <w:jc w:val="left"/>
              <w:rPr>
                <w:rFonts w:ascii="Courier New" w:hAnsi="Courier New" w:cs="Courier New"/>
                <w:sz w:val="20"/>
                <w:szCs w:val="20"/>
              </w:rPr>
            </w:pPr>
            <w:r w:rsidRPr="007C3779">
              <w:rPr>
                <w:rFonts w:ascii="Courier New" w:hAnsi="Courier New" w:cs="Courier New"/>
                <w:sz w:val="20"/>
                <w:szCs w:val="20"/>
              </w:rPr>
              <w:t xml:space="preserve">Consumer-plaintiff </w:t>
            </w:r>
            <w:r>
              <w:rPr>
                <w:rFonts w:ascii="Courier New" w:hAnsi="Courier New" w:cs="Courier New"/>
                <w:sz w:val="20"/>
                <w:szCs w:val="20"/>
              </w:rPr>
              <w:t>alleges that it received an unsolicited facs</w:t>
            </w:r>
            <w:r w:rsidR="00544B51">
              <w:rPr>
                <w:rFonts w:ascii="Courier New" w:hAnsi="Courier New" w:cs="Courier New"/>
                <w:sz w:val="20"/>
                <w:szCs w:val="20"/>
              </w:rPr>
              <w:t>imile advertisement sent by Lumber Liquidators promoting its goods or services for sale, and th</w:t>
            </w:r>
            <w:r w:rsidR="009D3006">
              <w:rPr>
                <w:rFonts w:ascii="Courier New" w:hAnsi="Courier New" w:cs="Courier New"/>
                <w:sz w:val="20"/>
                <w:szCs w:val="20"/>
              </w:rPr>
              <w:t>at did not contain an opt-</w:t>
            </w:r>
            <w:r w:rsidR="00544B51">
              <w:rPr>
                <w:rFonts w:ascii="Courier New" w:hAnsi="Courier New" w:cs="Courier New"/>
                <w:sz w:val="20"/>
                <w:szCs w:val="20"/>
              </w:rPr>
              <w:t xml:space="preserve">out notice as described in the Telephone Consumer Protection Act (“TCPA”), 47 U.S.C. </w:t>
            </w:r>
            <w:r w:rsidR="00544B51">
              <w:rPr>
                <w:rFonts w:ascii="Times New Roman" w:hAnsi="Times New Roman" w:cs="Times New Roman"/>
                <w:sz w:val="20"/>
                <w:szCs w:val="20"/>
              </w:rPr>
              <w:t>§</w:t>
            </w:r>
            <w:r w:rsidR="00544B51">
              <w:rPr>
                <w:rFonts w:ascii="Courier New" w:hAnsi="Courier New" w:cs="Courier New"/>
                <w:sz w:val="20"/>
                <w:szCs w:val="20"/>
              </w:rPr>
              <w:t xml:space="preserve"> 227.  Plaintiff alleged that the sending of these faxes violated the TCPA, the Illinois Consumer Fraud Act and Illinois common law (conversion, trespass to chattels, and private nuisance).  Plaintiff sought to represent a class of persons to whom Lumber Liquidators sent the allegedly unlawful advertising facsimiles.  The Class Period is from 9-1-2013 to 3-31-2014.</w:t>
            </w:r>
          </w:p>
          <w:p w:rsidR="00544B51" w:rsidRPr="007C3779" w:rsidRDefault="00544B51" w:rsidP="00F8194E">
            <w:pPr>
              <w:pStyle w:val="PlainText"/>
              <w:jc w:val="left"/>
              <w:rPr>
                <w:rFonts w:ascii="Courier New" w:hAnsi="Courier New" w:cs="Courier New"/>
                <w:sz w:val="20"/>
                <w:szCs w:val="20"/>
              </w:rPr>
            </w:pPr>
          </w:p>
        </w:tc>
        <w:tc>
          <w:tcPr>
            <w:tcW w:w="1440" w:type="dxa"/>
          </w:tcPr>
          <w:p w:rsidR="00F251FD" w:rsidRDefault="00F251FD" w:rsidP="00F8194E">
            <w:pPr>
              <w:pStyle w:val="PlainText"/>
              <w:rPr>
                <w:rFonts w:ascii="Courier New" w:hAnsi="Courier New" w:cs="Courier New"/>
                <w:b/>
                <w:sz w:val="20"/>
                <w:szCs w:val="20"/>
              </w:rPr>
            </w:pPr>
          </w:p>
          <w:p w:rsidR="00413D7C" w:rsidRDefault="00413D7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251FD" w:rsidRDefault="00F251FD" w:rsidP="00F8194E">
            <w:pPr>
              <w:pStyle w:val="PlainText"/>
              <w:jc w:val="left"/>
              <w:rPr>
                <w:rFonts w:ascii="Courier New" w:hAnsi="Courier New" w:cs="Courier New"/>
                <w:b/>
                <w:sz w:val="20"/>
                <w:szCs w:val="20"/>
              </w:rPr>
            </w:pPr>
          </w:p>
          <w:p w:rsidR="00413D7C" w:rsidRDefault="00E404A6"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413D7C">
              <w:rPr>
                <w:rFonts w:ascii="Courier New" w:hAnsi="Courier New" w:cs="Courier New"/>
                <w:b/>
                <w:sz w:val="20"/>
                <w:szCs w:val="20"/>
              </w:rPr>
              <w:t>write or call:</w:t>
            </w:r>
          </w:p>
          <w:p w:rsidR="00413D7C" w:rsidRDefault="00413D7C" w:rsidP="00F8194E">
            <w:pPr>
              <w:pStyle w:val="PlainText"/>
              <w:jc w:val="left"/>
              <w:rPr>
                <w:rFonts w:ascii="Courier New" w:hAnsi="Courier New" w:cs="Courier New"/>
                <w:b/>
                <w:sz w:val="20"/>
                <w:szCs w:val="20"/>
              </w:rPr>
            </w:pPr>
          </w:p>
          <w:p w:rsidR="00413D7C"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Edelman, Combs,</w:t>
            </w:r>
          </w:p>
          <w:p w:rsidR="00E404A6"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 xml:space="preserve"> Latturner, &amp; Goodwin,</w:t>
            </w:r>
          </w:p>
          <w:p w:rsidR="00413D7C" w:rsidRPr="00413D7C"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 xml:space="preserve"> LLC (29550)</w:t>
            </w:r>
          </w:p>
          <w:p w:rsidR="00413D7C" w:rsidRPr="00413D7C"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20 S. Clark Street</w:t>
            </w:r>
          </w:p>
          <w:p w:rsidR="00413D7C" w:rsidRPr="00413D7C"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Suite 1500</w:t>
            </w:r>
          </w:p>
          <w:p w:rsidR="00413D7C" w:rsidRPr="00413D7C" w:rsidRDefault="00413D7C" w:rsidP="00F8194E">
            <w:pPr>
              <w:pStyle w:val="PlainText"/>
              <w:jc w:val="left"/>
              <w:rPr>
                <w:rFonts w:ascii="Courier New" w:hAnsi="Courier New" w:cs="Courier New"/>
                <w:b/>
                <w:sz w:val="16"/>
                <w:szCs w:val="16"/>
              </w:rPr>
            </w:pPr>
            <w:r w:rsidRPr="00413D7C">
              <w:rPr>
                <w:rFonts w:ascii="Courier New" w:hAnsi="Courier New" w:cs="Courier New"/>
                <w:b/>
                <w:sz w:val="16"/>
                <w:szCs w:val="16"/>
              </w:rPr>
              <w:t>Chicago, IL 60603</w:t>
            </w:r>
          </w:p>
          <w:p w:rsidR="00413D7C" w:rsidRPr="00413D7C" w:rsidRDefault="00413D7C" w:rsidP="00F8194E">
            <w:pPr>
              <w:pStyle w:val="PlainText"/>
              <w:jc w:val="left"/>
              <w:rPr>
                <w:rFonts w:ascii="Courier New" w:hAnsi="Courier New" w:cs="Courier New"/>
                <w:b/>
                <w:sz w:val="16"/>
                <w:szCs w:val="16"/>
              </w:rPr>
            </w:pPr>
          </w:p>
          <w:p w:rsidR="00413D7C" w:rsidRDefault="00413D7C" w:rsidP="00F8194E">
            <w:pPr>
              <w:pStyle w:val="PlainText"/>
              <w:jc w:val="left"/>
              <w:rPr>
                <w:rFonts w:ascii="Courier New" w:hAnsi="Courier New" w:cs="Courier New"/>
                <w:b/>
                <w:sz w:val="20"/>
                <w:szCs w:val="20"/>
              </w:rPr>
            </w:pPr>
            <w:r w:rsidRPr="00413D7C">
              <w:rPr>
                <w:rFonts w:ascii="Courier New" w:hAnsi="Courier New" w:cs="Courier New"/>
                <w:b/>
                <w:sz w:val="16"/>
                <w:szCs w:val="16"/>
              </w:rPr>
              <w:t>312 419-0379 (Ph.)</w:t>
            </w:r>
          </w:p>
        </w:tc>
      </w:tr>
      <w:tr w:rsidR="00544B51" w:rsidRPr="007167C0" w:rsidTr="009B1672">
        <w:tc>
          <w:tcPr>
            <w:tcW w:w="1353" w:type="dxa"/>
          </w:tcPr>
          <w:p w:rsidR="00544B51" w:rsidRDefault="00544B51" w:rsidP="000B66F8">
            <w:pPr>
              <w:pStyle w:val="PlainText"/>
              <w:rPr>
                <w:rFonts w:ascii="Courier New" w:hAnsi="Courier New" w:cs="Courier New"/>
                <w:b/>
                <w:sz w:val="20"/>
                <w:szCs w:val="20"/>
              </w:rPr>
            </w:pPr>
          </w:p>
          <w:p w:rsidR="00544B51" w:rsidRDefault="00144894" w:rsidP="000B66F8">
            <w:pPr>
              <w:pStyle w:val="PlainText"/>
              <w:rPr>
                <w:rFonts w:ascii="Courier New" w:hAnsi="Courier New" w:cs="Courier New"/>
                <w:b/>
                <w:sz w:val="20"/>
                <w:szCs w:val="20"/>
              </w:rPr>
            </w:pPr>
            <w:r>
              <w:rPr>
                <w:rFonts w:ascii="Courier New" w:hAnsi="Courier New" w:cs="Courier New"/>
                <w:b/>
                <w:sz w:val="20"/>
                <w:szCs w:val="20"/>
              </w:rPr>
              <w:t>3-18-2015</w:t>
            </w:r>
          </w:p>
        </w:tc>
        <w:tc>
          <w:tcPr>
            <w:tcW w:w="1620" w:type="dxa"/>
          </w:tcPr>
          <w:p w:rsidR="00544B51" w:rsidRDefault="00544B51" w:rsidP="00F8194E">
            <w:pPr>
              <w:pStyle w:val="PlainText"/>
              <w:rPr>
                <w:rFonts w:ascii="Courier New" w:hAnsi="Courier New" w:cs="Courier New"/>
                <w:b/>
                <w:sz w:val="20"/>
                <w:szCs w:val="20"/>
              </w:rPr>
            </w:pPr>
          </w:p>
          <w:p w:rsidR="00144894" w:rsidRDefault="00144894" w:rsidP="00F8194E">
            <w:pPr>
              <w:pStyle w:val="PlainText"/>
              <w:rPr>
                <w:rFonts w:ascii="Courier New" w:hAnsi="Courier New" w:cs="Courier New"/>
                <w:b/>
                <w:sz w:val="20"/>
                <w:szCs w:val="20"/>
              </w:rPr>
            </w:pPr>
            <w:r>
              <w:rPr>
                <w:rFonts w:ascii="Courier New" w:hAnsi="Courier New" w:cs="Courier New"/>
                <w:b/>
                <w:sz w:val="20"/>
                <w:szCs w:val="20"/>
              </w:rPr>
              <w:t>14-CV-2522</w:t>
            </w:r>
          </w:p>
        </w:tc>
        <w:tc>
          <w:tcPr>
            <w:tcW w:w="1710" w:type="dxa"/>
          </w:tcPr>
          <w:p w:rsidR="00544B51" w:rsidRDefault="00544B51" w:rsidP="00861B8B">
            <w:pPr>
              <w:pStyle w:val="PlainText"/>
              <w:rPr>
                <w:rFonts w:ascii="Courier New" w:hAnsi="Courier New" w:cs="Courier New"/>
                <w:b/>
                <w:sz w:val="20"/>
                <w:szCs w:val="20"/>
              </w:rPr>
            </w:pPr>
          </w:p>
          <w:p w:rsidR="00144894" w:rsidRDefault="00144894" w:rsidP="00861B8B">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tcPr>
          <w:p w:rsidR="00544B51" w:rsidRDefault="00544B51" w:rsidP="00F8194E">
            <w:pPr>
              <w:pStyle w:val="PlainText"/>
              <w:jc w:val="left"/>
              <w:rPr>
                <w:rFonts w:ascii="Courier New" w:hAnsi="Courier New" w:cs="Courier New"/>
                <w:b/>
                <w:sz w:val="20"/>
                <w:szCs w:val="20"/>
              </w:rPr>
            </w:pPr>
          </w:p>
          <w:p w:rsidR="00144894" w:rsidRDefault="00144894" w:rsidP="00F8194E">
            <w:pPr>
              <w:pStyle w:val="PlainText"/>
              <w:jc w:val="left"/>
              <w:rPr>
                <w:rFonts w:ascii="Courier New" w:hAnsi="Courier New" w:cs="Courier New"/>
                <w:b/>
                <w:sz w:val="20"/>
                <w:szCs w:val="20"/>
              </w:rPr>
            </w:pPr>
            <w:r>
              <w:rPr>
                <w:rFonts w:ascii="Courier New" w:hAnsi="Courier New" w:cs="Courier New"/>
                <w:b/>
                <w:sz w:val="20"/>
                <w:szCs w:val="20"/>
              </w:rPr>
              <w:t>In re: Target Corporation Customer Data Security Breach Litigation</w:t>
            </w:r>
          </w:p>
          <w:p w:rsidR="0049384A" w:rsidRDefault="0049384A" w:rsidP="00E404A6">
            <w:pPr>
              <w:pStyle w:val="PlainText"/>
              <w:jc w:val="left"/>
              <w:rPr>
                <w:rFonts w:ascii="Courier New" w:hAnsi="Courier New" w:cs="Courier New"/>
                <w:sz w:val="20"/>
                <w:szCs w:val="20"/>
              </w:rPr>
            </w:pPr>
            <w:r>
              <w:rPr>
                <w:rFonts w:ascii="Courier New" w:hAnsi="Courier New" w:cs="Courier New"/>
                <w:sz w:val="20"/>
                <w:szCs w:val="20"/>
              </w:rPr>
              <w:t>Consumer-plaintiffs allege that Target announced that it had been the victim of a criminal attack on its computer network by third-party intruders who stole payment card data from Target</w:t>
            </w:r>
            <w:r w:rsidR="009D3006">
              <w:rPr>
                <w:rFonts w:ascii="Courier New" w:hAnsi="Courier New" w:cs="Courier New"/>
                <w:sz w:val="20"/>
                <w:szCs w:val="20"/>
              </w:rPr>
              <w:t xml:space="preserve"> </w:t>
            </w:r>
            <w:r>
              <w:rPr>
                <w:rFonts w:ascii="Courier New" w:hAnsi="Courier New" w:cs="Courier New"/>
                <w:sz w:val="20"/>
                <w:szCs w:val="20"/>
              </w:rPr>
              <w:t>shoppers.  The intruders also stole personal information such as email and home addresses from other Target customers.  Plaintiffs claim that Target did not adequately protect their payment card data and personal information and that Target delayed in provi</w:t>
            </w:r>
            <w:r w:rsidR="009D3006">
              <w:rPr>
                <w:rFonts w:ascii="Courier New" w:hAnsi="Courier New" w:cs="Courier New"/>
                <w:sz w:val="20"/>
                <w:szCs w:val="20"/>
              </w:rPr>
              <w:t>di</w:t>
            </w:r>
            <w:r>
              <w:rPr>
                <w:rFonts w:ascii="Courier New" w:hAnsi="Courier New" w:cs="Courier New"/>
                <w:sz w:val="20"/>
                <w:szCs w:val="20"/>
              </w:rPr>
              <w:t>ng notice of the data breach.  The Class Period is from 11-27-2013 to 12-18-2013.</w:t>
            </w:r>
          </w:p>
          <w:p w:rsidR="00F05603" w:rsidRDefault="00F05603" w:rsidP="00E404A6">
            <w:pPr>
              <w:pStyle w:val="PlainText"/>
              <w:jc w:val="left"/>
              <w:rPr>
                <w:rFonts w:ascii="Courier New" w:hAnsi="Courier New" w:cs="Courier New"/>
                <w:sz w:val="20"/>
                <w:szCs w:val="20"/>
              </w:rPr>
            </w:pPr>
          </w:p>
          <w:p w:rsidR="00E404A6" w:rsidRPr="0049384A" w:rsidRDefault="00E404A6" w:rsidP="00E404A6">
            <w:pPr>
              <w:pStyle w:val="PlainText"/>
              <w:jc w:val="left"/>
              <w:rPr>
                <w:rFonts w:ascii="Courier New" w:hAnsi="Courier New" w:cs="Courier New"/>
                <w:sz w:val="20"/>
                <w:szCs w:val="20"/>
              </w:rPr>
            </w:pPr>
          </w:p>
        </w:tc>
        <w:tc>
          <w:tcPr>
            <w:tcW w:w="1440" w:type="dxa"/>
          </w:tcPr>
          <w:p w:rsidR="00544B51" w:rsidRDefault="00544B51" w:rsidP="00F8194E">
            <w:pPr>
              <w:pStyle w:val="PlainText"/>
              <w:rPr>
                <w:rFonts w:ascii="Courier New" w:hAnsi="Courier New" w:cs="Courier New"/>
                <w:b/>
                <w:sz w:val="20"/>
                <w:szCs w:val="20"/>
              </w:rPr>
            </w:pPr>
          </w:p>
          <w:p w:rsidR="0049384A" w:rsidRDefault="0049384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44B51" w:rsidRDefault="00544B51" w:rsidP="00F8194E">
            <w:pPr>
              <w:pStyle w:val="PlainText"/>
              <w:jc w:val="left"/>
              <w:rPr>
                <w:rFonts w:ascii="Courier New" w:hAnsi="Courier New" w:cs="Courier New"/>
                <w:b/>
                <w:sz w:val="20"/>
                <w:szCs w:val="20"/>
              </w:rPr>
            </w:pPr>
          </w:p>
          <w:p w:rsidR="0049384A" w:rsidRDefault="0049384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9384A" w:rsidRDefault="0049384A" w:rsidP="00F8194E">
            <w:pPr>
              <w:pStyle w:val="PlainText"/>
              <w:jc w:val="left"/>
              <w:rPr>
                <w:rFonts w:ascii="Courier New" w:hAnsi="Courier New" w:cs="Courier New"/>
                <w:b/>
                <w:sz w:val="20"/>
                <w:szCs w:val="20"/>
              </w:rPr>
            </w:pPr>
          </w:p>
          <w:p w:rsidR="0049384A" w:rsidRPr="0049384A" w:rsidRDefault="0049384A" w:rsidP="00F8194E">
            <w:pPr>
              <w:pStyle w:val="PlainText"/>
              <w:jc w:val="left"/>
              <w:rPr>
                <w:rFonts w:ascii="Courier New" w:hAnsi="Courier New" w:cs="Courier New"/>
                <w:b/>
                <w:sz w:val="16"/>
                <w:szCs w:val="16"/>
              </w:rPr>
            </w:pPr>
            <w:r w:rsidRPr="0049384A">
              <w:rPr>
                <w:rFonts w:ascii="Courier New" w:hAnsi="Courier New" w:cs="Courier New"/>
                <w:b/>
                <w:sz w:val="16"/>
                <w:szCs w:val="16"/>
              </w:rPr>
              <w:t>Vincent J. Esades</w:t>
            </w:r>
          </w:p>
          <w:p w:rsidR="0049384A" w:rsidRDefault="0049384A" w:rsidP="00F8194E">
            <w:pPr>
              <w:pStyle w:val="PlainText"/>
              <w:jc w:val="left"/>
              <w:rPr>
                <w:rFonts w:ascii="Courier New" w:hAnsi="Courier New" w:cs="Courier New"/>
                <w:b/>
                <w:sz w:val="16"/>
                <w:szCs w:val="16"/>
              </w:rPr>
            </w:pPr>
            <w:r>
              <w:rPr>
                <w:rFonts w:ascii="Courier New" w:hAnsi="Courier New" w:cs="Courier New"/>
                <w:b/>
                <w:sz w:val="16"/>
                <w:szCs w:val="16"/>
              </w:rPr>
              <w:t xml:space="preserve">Heins Mills &amp; Olson, </w:t>
            </w:r>
          </w:p>
          <w:p w:rsidR="0049384A" w:rsidRPr="0049384A" w:rsidRDefault="008973AD"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49384A">
              <w:rPr>
                <w:rFonts w:ascii="Courier New" w:hAnsi="Courier New" w:cs="Courier New"/>
                <w:b/>
                <w:sz w:val="16"/>
                <w:szCs w:val="16"/>
              </w:rPr>
              <w:t>P</w:t>
            </w:r>
            <w:r w:rsidR="0049384A" w:rsidRPr="0049384A">
              <w:rPr>
                <w:rFonts w:ascii="Courier New" w:hAnsi="Courier New" w:cs="Courier New"/>
                <w:b/>
                <w:sz w:val="16"/>
                <w:szCs w:val="16"/>
              </w:rPr>
              <w:t>.L.C.</w:t>
            </w:r>
          </w:p>
          <w:p w:rsidR="0049384A" w:rsidRPr="0049384A" w:rsidRDefault="0049384A" w:rsidP="00F8194E">
            <w:pPr>
              <w:pStyle w:val="PlainText"/>
              <w:jc w:val="left"/>
              <w:rPr>
                <w:rFonts w:ascii="Courier New" w:hAnsi="Courier New" w:cs="Courier New"/>
                <w:b/>
                <w:sz w:val="16"/>
                <w:szCs w:val="16"/>
              </w:rPr>
            </w:pPr>
            <w:r w:rsidRPr="0049384A">
              <w:rPr>
                <w:rFonts w:ascii="Courier New" w:hAnsi="Courier New" w:cs="Courier New"/>
                <w:b/>
                <w:sz w:val="16"/>
                <w:szCs w:val="16"/>
              </w:rPr>
              <w:t>310 Clifton Avenue</w:t>
            </w:r>
          </w:p>
          <w:p w:rsidR="0049384A" w:rsidRDefault="0049384A" w:rsidP="00F8194E">
            <w:pPr>
              <w:pStyle w:val="PlainText"/>
              <w:jc w:val="left"/>
              <w:rPr>
                <w:rFonts w:ascii="Courier New" w:hAnsi="Courier New" w:cs="Courier New"/>
                <w:b/>
                <w:sz w:val="20"/>
                <w:szCs w:val="20"/>
              </w:rPr>
            </w:pPr>
            <w:r w:rsidRPr="0049384A">
              <w:rPr>
                <w:rFonts w:ascii="Courier New" w:hAnsi="Courier New" w:cs="Courier New"/>
                <w:b/>
                <w:sz w:val="16"/>
                <w:szCs w:val="16"/>
              </w:rPr>
              <w:t>Minneapolis, MN 55403</w:t>
            </w:r>
          </w:p>
        </w:tc>
      </w:tr>
      <w:tr w:rsidR="0049384A" w:rsidRPr="007167C0" w:rsidTr="009B1672">
        <w:tc>
          <w:tcPr>
            <w:tcW w:w="1353" w:type="dxa"/>
          </w:tcPr>
          <w:p w:rsidR="0049384A" w:rsidRDefault="0049384A" w:rsidP="000B66F8">
            <w:pPr>
              <w:pStyle w:val="PlainText"/>
              <w:rPr>
                <w:rFonts w:ascii="Courier New" w:hAnsi="Courier New" w:cs="Courier New"/>
                <w:b/>
                <w:sz w:val="20"/>
                <w:szCs w:val="20"/>
              </w:rPr>
            </w:pPr>
          </w:p>
          <w:p w:rsidR="0049384A" w:rsidRDefault="0049384A" w:rsidP="000B66F8">
            <w:pPr>
              <w:pStyle w:val="PlainText"/>
              <w:rPr>
                <w:rFonts w:ascii="Courier New" w:hAnsi="Courier New" w:cs="Courier New"/>
                <w:b/>
                <w:sz w:val="20"/>
                <w:szCs w:val="20"/>
              </w:rPr>
            </w:pPr>
            <w:r>
              <w:rPr>
                <w:rFonts w:ascii="Courier New" w:hAnsi="Courier New" w:cs="Courier New"/>
                <w:b/>
                <w:sz w:val="20"/>
                <w:szCs w:val="20"/>
              </w:rPr>
              <w:t>3-18-2015</w:t>
            </w:r>
          </w:p>
        </w:tc>
        <w:tc>
          <w:tcPr>
            <w:tcW w:w="1620" w:type="dxa"/>
          </w:tcPr>
          <w:p w:rsidR="0049384A" w:rsidRDefault="0049384A" w:rsidP="00F8194E">
            <w:pPr>
              <w:pStyle w:val="PlainText"/>
              <w:rPr>
                <w:rFonts w:ascii="Courier New" w:hAnsi="Courier New" w:cs="Courier New"/>
                <w:b/>
                <w:sz w:val="20"/>
                <w:szCs w:val="20"/>
              </w:rPr>
            </w:pPr>
          </w:p>
          <w:p w:rsidR="0049384A" w:rsidRDefault="0049384A" w:rsidP="00F8194E">
            <w:pPr>
              <w:pStyle w:val="PlainText"/>
              <w:rPr>
                <w:rFonts w:ascii="Courier New" w:hAnsi="Courier New" w:cs="Courier New"/>
                <w:b/>
                <w:sz w:val="20"/>
                <w:szCs w:val="20"/>
              </w:rPr>
            </w:pPr>
            <w:r>
              <w:rPr>
                <w:rFonts w:ascii="Courier New" w:hAnsi="Courier New" w:cs="Courier New"/>
                <w:b/>
                <w:sz w:val="20"/>
                <w:szCs w:val="20"/>
              </w:rPr>
              <w:t>13-CV-05735</w:t>
            </w:r>
          </w:p>
        </w:tc>
        <w:tc>
          <w:tcPr>
            <w:tcW w:w="1710" w:type="dxa"/>
          </w:tcPr>
          <w:p w:rsidR="0049384A" w:rsidRDefault="0049384A" w:rsidP="00861B8B">
            <w:pPr>
              <w:pStyle w:val="PlainText"/>
              <w:rPr>
                <w:rFonts w:ascii="Courier New" w:hAnsi="Courier New" w:cs="Courier New"/>
                <w:b/>
                <w:sz w:val="20"/>
                <w:szCs w:val="20"/>
              </w:rPr>
            </w:pPr>
          </w:p>
          <w:p w:rsidR="0049384A" w:rsidRDefault="0049384A"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49384A" w:rsidRDefault="0049384A" w:rsidP="00F8194E">
            <w:pPr>
              <w:pStyle w:val="PlainText"/>
              <w:jc w:val="left"/>
              <w:rPr>
                <w:rFonts w:ascii="Courier New" w:hAnsi="Courier New" w:cs="Courier New"/>
                <w:b/>
                <w:sz w:val="20"/>
                <w:szCs w:val="20"/>
              </w:rPr>
            </w:pPr>
          </w:p>
          <w:p w:rsidR="0049384A" w:rsidRDefault="0049384A" w:rsidP="00F8194E">
            <w:pPr>
              <w:pStyle w:val="PlainText"/>
              <w:jc w:val="left"/>
              <w:rPr>
                <w:rFonts w:ascii="Courier New" w:hAnsi="Courier New" w:cs="Courier New"/>
                <w:b/>
                <w:sz w:val="20"/>
                <w:szCs w:val="20"/>
              </w:rPr>
            </w:pPr>
            <w:r>
              <w:rPr>
                <w:rFonts w:ascii="Courier New" w:hAnsi="Courier New" w:cs="Courier New"/>
                <w:b/>
                <w:sz w:val="20"/>
                <w:szCs w:val="20"/>
              </w:rPr>
              <w:t xml:space="preserve">In Alana Karpoff Schwartz v. </w:t>
            </w:r>
            <w:r w:rsidR="00D36FE8">
              <w:rPr>
                <w:rFonts w:ascii="Courier New" w:hAnsi="Courier New" w:cs="Courier New"/>
                <w:b/>
                <w:sz w:val="20"/>
                <w:szCs w:val="20"/>
              </w:rPr>
              <w:t>Intimacy</w:t>
            </w:r>
            <w:r>
              <w:rPr>
                <w:rFonts w:ascii="Courier New" w:hAnsi="Courier New" w:cs="Courier New"/>
                <w:b/>
                <w:sz w:val="20"/>
                <w:szCs w:val="20"/>
              </w:rPr>
              <w:t xml:space="preserve"> in New York, LLC and Intimacy Management Company, LLC</w:t>
            </w:r>
          </w:p>
          <w:p w:rsidR="00D36FE8" w:rsidRDefault="00D36FE8" w:rsidP="00712E6D">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Intimacy willfully and </w:t>
            </w:r>
            <w:r w:rsidR="00AB365C">
              <w:rPr>
                <w:rFonts w:ascii="Courier New" w:hAnsi="Courier New" w:cs="Courier New"/>
                <w:sz w:val="20"/>
                <w:szCs w:val="20"/>
              </w:rPr>
              <w:t>intentionally</w:t>
            </w:r>
            <w:r>
              <w:rPr>
                <w:rFonts w:ascii="Courier New" w:hAnsi="Courier New" w:cs="Courier New"/>
                <w:sz w:val="20"/>
                <w:szCs w:val="20"/>
              </w:rPr>
              <w:t xml:space="preserve"> violated the Fair and Accurate Credit Transaction Act (15 U.S.C. </w:t>
            </w:r>
            <w:r>
              <w:rPr>
                <w:rFonts w:ascii="Times New Roman" w:hAnsi="Times New Roman" w:cs="Times New Roman"/>
                <w:sz w:val="20"/>
                <w:szCs w:val="20"/>
              </w:rPr>
              <w:t>§</w:t>
            </w:r>
            <w:r w:rsidR="00AB365C">
              <w:rPr>
                <w:rFonts w:ascii="Times New Roman" w:hAnsi="Times New Roman" w:cs="Times New Roman"/>
                <w:sz w:val="20"/>
                <w:szCs w:val="20"/>
              </w:rPr>
              <w:t xml:space="preserve"> </w:t>
            </w:r>
            <w:r w:rsidR="00AB365C" w:rsidRPr="00AB365C">
              <w:rPr>
                <w:rFonts w:ascii="Courier New" w:hAnsi="Courier New" w:cs="Courier New"/>
                <w:sz w:val="20"/>
                <w:szCs w:val="20"/>
              </w:rPr>
              <w:t>1681 et seq.) (“FACTA”).  FACTA</w:t>
            </w:r>
            <w:r w:rsidR="00AB365C">
              <w:rPr>
                <w:rFonts w:ascii="Courier New" w:hAnsi="Courier New" w:cs="Courier New"/>
                <w:sz w:val="20"/>
                <w:szCs w:val="20"/>
              </w:rPr>
              <w:t xml:space="preserve"> requires that all but the last five digits of consumer credit card numbers be deleted f</w:t>
            </w:r>
            <w:r w:rsidR="009D3006">
              <w:rPr>
                <w:rFonts w:ascii="Courier New" w:hAnsi="Courier New" w:cs="Courier New"/>
                <w:sz w:val="20"/>
                <w:szCs w:val="20"/>
              </w:rPr>
              <w:t>ro</w:t>
            </w:r>
            <w:r w:rsidR="00AB365C">
              <w:rPr>
                <w:rFonts w:ascii="Courier New" w:hAnsi="Courier New" w:cs="Courier New"/>
                <w:sz w:val="20"/>
                <w:szCs w:val="20"/>
              </w:rPr>
              <w:t>m credit card receipts presented to customers at the point of sale, along with the expiration date.  Specifically, Schwartz alleges that Intimacy violated FACTA by providing its customers with credit card receipts displaying expiration dates.  The Class Period is from 1-1-2012</w:t>
            </w:r>
            <w:r w:rsidR="009D3006">
              <w:rPr>
                <w:rFonts w:ascii="Courier New" w:hAnsi="Courier New" w:cs="Courier New"/>
                <w:sz w:val="20"/>
                <w:szCs w:val="20"/>
              </w:rPr>
              <w:t xml:space="preserve"> to</w:t>
            </w:r>
            <w:r w:rsidR="00AB365C">
              <w:rPr>
                <w:rFonts w:ascii="Courier New" w:hAnsi="Courier New" w:cs="Courier New"/>
                <w:sz w:val="20"/>
                <w:szCs w:val="20"/>
              </w:rPr>
              <w:t xml:space="preserve"> [date class is certified]</w:t>
            </w:r>
            <w:r w:rsidR="00EE6335">
              <w:rPr>
                <w:rFonts w:ascii="Courier New" w:hAnsi="Courier New" w:cs="Courier New"/>
                <w:sz w:val="20"/>
                <w:szCs w:val="20"/>
              </w:rPr>
              <w:t>.</w:t>
            </w:r>
          </w:p>
          <w:p w:rsidR="00F05603" w:rsidRPr="00D36FE8" w:rsidRDefault="00F05603" w:rsidP="00712E6D">
            <w:pPr>
              <w:pStyle w:val="PlainText"/>
              <w:jc w:val="left"/>
              <w:rPr>
                <w:rFonts w:ascii="Courier New" w:hAnsi="Courier New" w:cs="Courier New"/>
                <w:sz w:val="20"/>
                <w:szCs w:val="20"/>
              </w:rPr>
            </w:pPr>
          </w:p>
        </w:tc>
        <w:tc>
          <w:tcPr>
            <w:tcW w:w="1440" w:type="dxa"/>
          </w:tcPr>
          <w:p w:rsidR="0049384A" w:rsidRDefault="0049384A" w:rsidP="00F8194E">
            <w:pPr>
              <w:pStyle w:val="PlainText"/>
              <w:rPr>
                <w:rFonts w:ascii="Courier New" w:hAnsi="Courier New" w:cs="Courier New"/>
                <w:b/>
                <w:sz w:val="20"/>
                <w:szCs w:val="20"/>
              </w:rPr>
            </w:pPr>
          </w:p>
          <w:p w:rsidR="00D36FE8" w:rsidRDefault="00D36FE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9384A" w:rsidRDefault="0049384A" w:rsidP="00F8194E">
            <w:pPr>
              <w:pStyle w:val="PlainText"/>
              <w:jc w:val="left"/>
              <w:rPr>
                <w:rFonts w:ascii="Courier New" w:hAnsi="Courier New" w:cs="Courier New"/>
                <w:b/>
                <w:sz w:val="20"/>
                <w:szCs w:val="20"/>
              </w:rPr>
            </w:pPr>
          </w:p>
          <w:p w:rsidR="00D36FE8" w:rsidRDefault="00D36FE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D36FE8" w:rsidRDefault="00D36FE8" w:rsidP="00F8194E">
            <w:pPr>
              <w:pStyle w:val="PlainText"/>
              <w:jc w:val="left"/>
              <w:rPr>
                <w:rFonts w:ascii="Courier New" w:hAnsi="Courier New" w:cs="Courier New"/>
                <w:b/>
                <w:sz w:val="20"/>
                <w:szCs w:val="20"/>
              </w:rPr>
            </w:pP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Joshua C. Dickinson</w:t>
            </w: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Bryant T. Lamer</w:t>
            </w:r>
          </w:p>
          <w:p w:rsid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Spencer Fane Britt &amp;</w:t>
            </w: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 xml:space="preserve"> Browne LLP</w:t>
            </w: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1000 Walnut</w:t>
            </w: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Suite 1400</w:t>
            </w: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Kansas City, MO 64106</w:t>
            </w:r>
          </w:p>
          <w:p w:rsidR="00D36FE8" w:rsidRPr="008973AD" w:rsidRDefault="00D36FE8" w:rsidP="00F8194E">
            <w:pPr>
              <w:pStyle w:val="PlainText"/>
              <w:jc w:val="left"/>
              <w:rPr>
                <w:rFonts w:ascii="Courier New" w:hAnsi="Courier New" w:cs="Courier New"/>
                <w:b/>
                <w:sz w:val="18"/>
                <w:szCs w:val="18"/>
              </w:rPr>
            </w:pP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816 474-8100 (Ph.)</w:t>
            </w:r>
          </w:p>
          <w:p w:rsidR="00D36FE8" w:rsidRPr="008973AD" w:rsidRDefault="00D36FE8" w:rsidP="00F8194E">
            <w:pPr>
              <w:pStyle w:val="PlainText"/>
              <w:jc w:val="left"/>
              <w:rPr>
                <w:rFonts w:ascii="Courier New" w:hAnsi="Courier New" w:cs="Courier New"/>
                <w:b/>
                <w:sz w:val="18"/>
                <w:szCs w:val="18"/>
              </w:rPr>
            </w:pPr>
          </w:p>
          <w:p w:rsidR="00D36FE8" w:rsidRPr="008973AD" w:rsidRDefault="00D36FE8" w:rsidP="00F8194E">
            <w:pPr>
              <w:pStyle w:val="PlainText"/>
              <w:jc w:val="left"/>
              <w:rPr>
                <w:rFonts w:ascii="Courier New" w:hAnsi="Courier New" w:cs="Courier New"/>
                <w:b/>
                <w:sz w:val="18"/>
                <w:szCs w:val="18"/>
              </w:rPr>
            </w:pPr>
            <w:r w:rsidRPr="008973AD">
              <w:rPr>
                <w:rFonts w:ascii="Courier New" w:hAnsi="Courier New" w:cs="Courier New"/>
                <w:b/>
                <w:sz w:val="18"/>
                <w:szCs w:val="18"/>
              </w:rPr>
              <w:t>816 474-3216 (Fax)</w:t>
            </w:r>
          </w:p>
          <w:p w:rsidR="00D36FE8" w:rsidRDefault="00D36FE8" w:rsidP="00F8194E">
            <w:pPr>
              <w:pStyle w:val="PlainText"/>
              <w:jc w:val="left"/>
              <w:rPr>
                <w:rFonts w:ascii="Courier New" w:hAnsi="Courier New" w:cs="Courier New"/>
                <w:b/>
                <w:sz w:val="20"/>
                <w:szCs w:val="20"/>
              </w:rPr>
            </w:pPr>
          </w:p>
        </w:tc>
      </w:tr>
      <w:tr w:rsidR="005335D5" w:rsidRPr="007167C0" w:rsidTr="009B1672">
        <w:tc>
          <w:tcPr>
            <w:tcW w:w="1353" w:type="dxa"/>
          </w:tcPr>
          <w:p w:rsidR="005335D5" w:rsidRDefault="005335D5" w:rsidP="000B66F8">
            <w:pPr>
              <w:pStyle w:val="PlainText"/>
              <w:rPr>
                <w:rFonts w:ascii="Courier New" w:hAnsi="Courier New" w:cs="Courier New"/>
                <w:b/>
                <w:sz w:val="20"/>
                <w:szCs w:val="20"/>
              </w:rPr>
            </w:pPr>
          </w:p>
          <w:p w:rsidR="005335D5" w:rsidRDefault="005335D5" w:rsidP="000B66F8">
            <w:pPr>
              <w:pStyle w:val="PlainText"/>
              <w:rPr>
                <w:rFonts w:ascii="Courier New" w:hAnsi="Courier New" w:cs="Courier New"/>
                <w:b/>
                <w:sz w:val="20"/>
                <w:szCs w:val="20"/>
              </w:rPr>
            </w:pPr>
            <w:r>
              <w:rPr>
                <w:rFonts w:ascii="Courier New" w:hAnsi="Courier New" w:cs="Courier New"/>
                <w:b/>
                <w:sz w:val="20"/>
                <w:szCs w:val="20"/>
              </w:rPr>
              <w:t>3-18-2015</w:t>
            </w:r>
          </w:p>
        </w:tc>
        <w:tc>
          <w:tcPr>
            <w:tcW w:w="1620" w:type="dxa"/>
          </w:tcPr>
          <w:p w:rsidR="005335D5" w:rsidRDefault="005335D5" w:rsidP="00F8194E">
            <w:pPr>
              <w:pStyle w:val="PlainText"/>
              <w:rPr>
                <w:rFonts w:ascii="Courier New" w:hAnsi="Courier New" w:cs="Courier New"/>
                <w:b/>
                <w:sz w:val="20"/>
                <w:szCs w:val="20"/>
              </w:rPr>
            </w:pPr>
          </w:p>
          <w:p w:rsidR="005335D5" w:rsidRDefault="005335D5" w:rsidP="00F8194E">
            <w:pPr>
              <w:pStyle w:val="PlainText"/>
              <w:rPr>
                <w:rFonts w:ascii="Courier New" w:hAnsi="Courier New" w:cs="Courier New"/>
                <w:b/>
                <w:sz w:val="20"/>
                <w:szCs w:val="20"/>
              </w:rPr>
            </w:pPr>
            <w:r>
              <w:rPr>
                <w:rFonts w:ascii="Courier New" w:hAnsi="Courier New" w:cs="Courier New"/>
                <w:b/>
                <w:sz w:val="20"/>
                <w:szCs w:val="20"/>
              </w:rPr>
              <w:t>13-MD-02437</w:t>
            </w:r>
          </w:p>
        </w:tc>
        <w:tc>
          <w:tcPr>
            <w:tcW w:w="1710" w:type="dxa"/>
          </w:tcPr>
          <w:p w:rsidR="005335D5" w:rsidRDefault="005335D5" w:rsidP="00861B8B">
            <w:pPr>
              <w:pStyle w:val="PlainText"/>
              <w:rPr>
                <w:rFonts w:ascii="Courier New" w:hAnsi="Courier New" w:cs="Courier New"/>
                <w:b/>
                <w:sz w:val="20"/>
                <w:szCs w:val="20"/>
              </w:rPr>
            </w:pPr>
          </w:p>
          <w:p w:rsidR="005335D5" w:rsidRDefault="005335D5"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5335D5" w:rsidRDefault="005335D5" w:rsidP="00F8194E">
            <w:pPr>
              <w:pStyle w:val="PlainText"/>
              <w:jc w:val="left"/>
              <w:rPr>
                <w:rFonts w:ascii="Courier New" w:hAnsi="Courier New" w:cs="Courier New"/>
                <w:b/>
                <w:sz w:val="20"/>
                <w:szCs w:val="20"/>
              </w:rPr>
            </w:pPr>
          </w:p>
          <w:p w:rsidR="005335D5" w:rsidRDefault="005335D5" w:rsidP="00F8194E">
            <w:pPr>
              <w:pStyle w:val="PlainText"/>
              <w:jc w:val="left"/>
              <w:rPr>
                <w:rFonts w:ascii="Courier New" w:hAnsi="Courier New" w:cs="Courier New"/>
                <w:b/>
                <w:sz w:val="20"/>
                <w:szCs w:val="20"/>
              </w:rPr>
            </w:pPr>
            <w:r>
              <w:rPr>
                <w:rFonts w:ascii="Courier New" w:hAnsi="Courier New" w:cs="Courier New"/>
                <w:b/>
                <w:sz w:val="20"/>
                <w:szCs w:val="20"/>
              </w:rPr>
              <w:t>In re: Dom</w:t>
            </w:r>
            <w:r w:rsidR="00ED5A43">
              <w:rPr>
                <w:rFonts w:ascii="Courier New" w:hAnsi="Courier New" w:cs="Courier New"/>
                <w:b/>
                <w:sz w:val="20"/>
                <w:szCs w:val="20"/>
              </w:rPr>
              <w:t>e</w:t>
            </w:r>
            <w:r>
              <w:rPr>
                <w:rFonts w:ascii="Courier New" w:hAnsi="Courier New" w:cs="Courier New"/>
                <w:b/>
                <w:sz w:val="20"/>
                <w:szCs w:val="20"/>
              </w:rPr>
              <w:t>stic Drywall Antitrust Litigation on behalf of TIN Inc. (“TIN”) and USG Corporation, United States Gypsum Company, and L&amp;W Supply Corporation (collectively, “USG”)</w:t>
            </w:r>
          </w:p>
          <w:p w:rsidR="007164B2" w:rsidRDefault="005335D5" w:rsidP="00E404A6">
            <w:pPr>
              <w:pStyle w:val="PlainText"/>
              <w:jc w:val="left"/>
              <w:rPr>
                <w:rFonts w:ascii="Courier New" w:hAnsi="Courier New" w:cs="Courier New"/>
                <w:sz w:val="20"/>
                <w:szCs w:val="20"/>
              </w:rPr>
            </w:pPr>
            <w:r>
              <w:rPr>
                <w:rFonts w:ascii="Courier New" w:hAnsi="Courier New" w:cs="Courier New"/>
                <w:sz w:val="20"/>
                <w:szCs w:val="20"/>
              </w:rPr>
              <w:t>The Court granted preliminary approval of the Settlement Agreements on 3-16-2015.</w:t>
            </w:r>
            <w:r w:rsidR="007164B2">
              <w:rPr>
                <w:rFonts w:ascii="Courier New" w:hAnsi="Courier New" w:cs="Courier New"/>
                <w:sz w:val="20"/>
                <w:szCs w:val="20"/>
              </w:rPr>
              <w:t xml:space="preserve"> The Court has set the final approval hearing.  For more information </w:t>
            </w:r>
            <w:r w:rsidR="00ED5A43">
              <w:rPr>
                <w:rFonts w:ascii="Courier New" w:hAnsi="Courier New" w:cs="Courier New"/>
                <w:sz w:val="20"/>
                <w:szCs w:val="20"/>
              </w:rPr>
              <w:t>s</w:t>
            </w:r>
            <w:r w:rsidR="007164B2">
              <w:rPr>
                <w:rFonts w:ascii="Courier New" w:hAnsi="Courier New" w:cs="Courier New"/>
                <w:sz w:val="20"/>
                <w:szCs w:val="20"/>
              </w:rPr>
              <w:t>ee CAFA Notice dated 2-20-2015.</w:t>
            </w:r>
          </w:p>
          <w:p w:rsidR="00ED5A43" w:rsidRPr="005335D5" w:rsidRDefault="00ED5A43" w:rsidP="00E404A6">
            <w:pPr>
              <w:pStyle w:val="PlainText"/>
              <w:jc w:val="left"/>
              <w:rPr>
                <w:rFonts w:ascii="Courier New" w:hAnsi="Courier New" w:cs="Courier New"/>
                <w:sz w:val="20"/>
                <w:szCs w:val="20"/>
              </w:rPr>
            </w:pPr>
          </w:p>
        </w:tc>
        <w:tc>
          <w:tcPr>
            <w:tcW w:w="1440" w:type="dxa"/>
          </w:tcPr>
          <w:p w:rsidR="005335D5" w:rsidRDefault="005335D5" w:rsidP="00F8194E">
            <w:pPr>
              <w:pStyle w:val="PlainText"/>
              <w:rPr>
                <w:rFonts w:ascii="Courier New" w:hAnsi="Courier New" w:cs="Courier New"/>
                <w:b/>
                <w:sz w:val="20"/>
                <w:szCs w:val="20"/>
              </w:rPr>
            </w:pPr>
          </w:p>
          <w:p w:rsidR="007164B2" w:rsidRDefault="007164B2" w:rsidP="00F8194E">
            <w:pPr>
              <w:pStyle w:val="PlainText"/>
              <w:rPr>
                <w:rFonts w:ascii="Courier New" w:hAnsi="Courier New" w:cs="Courier New"/>
                <w:b/>
                <w:sz w:val="20"/>
                <w:szCs w:val="20"/>
              </w:rPr>
            </w:pPr>
            <w:r>
              <w:rPr>
                <w:rFonts w:ascii="Courier New" w:hAnsi="Courier New" w:cs="Courier New"/>
                <w:b/>
                <w:sz w:val="20"/>
                <w:szCs w:val="20"/>
              </w:rPr>
              <w:t>7-15-2015</w:t>
            </w:r>
          </w:p>
        </w:tc>
        <w:tc>
          <w:tcPr>
            <w:tcW w:w="2771" w:type="dxa"/>
          </w:tcPr>
          <w:p w:rsidR="005335D5" w:rsidRDefault="005335D5" w:rsidP="00F8194E">
            <w:pPr>
              <w:pStyle w:val="PlainText"/>
              <w:jc w:val="left"/>
              <w:rPr>
                <w:rFonts w:ascii="Courier New" w:hAnsi="Courier New" w:cs="Courier New"/>
                <w:b/>
                <w:sz w:val="20"/>
                <w:szCs w:val="20"/>
              </w:rPr>
            </w:pPr>
          </w:p>
          <w:p w:rsidR="007164B2" w:rsidRPr="007164B2" w:rsidRDefault="007164B2" w:rsidP="007164B2">
            <w:pPr>
              <w:pStyle w:val="PlainText"/>
              <w:jc w:val="left"/>
              <w:rPr>
                <w:rFonts w:ascii="Courier New" w:hAnsi="Courier New" w:cs="Courier New"/>
                <w:b/>
                <w:sz w:val="20"/>
                <w:szCs w:val="20"/>
              </w:rPr>
            </w:pPr>
            <w:r w:rsidRPr="007164B2">
              <w:rPr>
                <w:rFonts w:ascii="Courier New" w:hAnsi="Courier New" w:cs="Courier New"/>
                <w:b/>
                <w:sz w:val="20"/>
                <w:szCs w:val="20"/>
              </w:rPr>
              <w:t xml:space="preserve">For more information write to:  </w:t>
            </w:r>
          </w:p>
          <w:p w:rsidR="007164B2" w:rsidRPr="007164B2" w:rsidRDefault="007164B2" w:rsidP="007164B2">
            <w:pPr>
              <w:pStyle w:val="PlainText"/>
              <w:jc w:val="left"/>
              <w:rPr>
                <w:rFonts w:ascii="Courier New" w:hAnsi="Courier New" w:cs="Courier New"/>
                <w:b/>
                <w:sz w:val="20"/>
                <w:szCs w:val="20"/>
              </w:rPr>
            </w:pPr>
          </w:p>
          <w:p w:rsidR="007164B2" w:rsidRPr="007164B2" w:rsidRDefault="007164B2" w:rsidP="007164B2">
            <w:pPr>
              <w:pStyle w:val="PlainText"/>
              <w:jc w:val="left"/>
              <w:rPr>
                <w:rFonts w:ascii="Courier New" w:hAnsi="Courier New" w:cs="Courier New"/>
                <w:b/>
                <w:sz w:val="16"/>
                <w:szCs w:val="16"/>
              </w:rPr>
            </w:pPr>
            <w:r w:rsidRPr="007164B2">
              <w:rPr>
                <w:rFonts w:ascii="Courier New" w:hAnsi="Courier New" w:cs="Courier New"/>
                <w:b/>
                <w:sz w:val="16"/>
                <w:szCs w:val="16"/>
              </w:rPr>
              <w:t>Labaton Sucharow LLP</w:t>
            </w:r>
          </w:p>
          <w:p w:rsidR="007164B2" w:rsidRPr="007164B2" w:rsidRDefault="007164B2" w:rsidP="007164B2">
            <w:pPr>
              <w:pStyle w:val="PlainText"/>
              <w:jc w:val="left"/>
              <w:rPr>
                <w:rFonts w:ascii="Courier New" w:hAnsi="Courier New" w:cs="Courier New"/>
                <w:b/>
                <w:sz w:val="16"/>
                <w:szCs w:val="16"/>
              </w:rPr>
            </w:pPr>
            <w:r w:rsidRPr="007164B2">
              <w:rPr>
                <w:rFonts w:ascii="Courier New" w:hAnsi="Courier New" w:cs="Courier New"/>
                <w:b/>
                <w:sz w:val="16"/>
                <w:szCs w:val="16"/>
              </w:rPr>
              <w:t>James W. Johnson, Esq.</w:t>
            </w:r>
          </w:p>
          <w:p w:rsidR="007164B2" w:rsidRPr="007164B2" w:rsidRDefault="007164B2" w:rsidP="007164B2">
            <w:pPr>
              <w:pStyle w:val="PlainText"/>
              <w:jc w:val="left"/>
              <w:rPr>
                <w:rFonts w:ascii="Courier New" w:hAnsi="Courier New" w:cs="Courier New"/>
                <w:b/>
                <w:sz w:val="16"/>
                <w:szCs w:val="16"/>
              </w:rPr>
            </w:pPr>
            <w:r w:rsidRPr="007164B2">
              <w:rPr>
                <w:rFonts w:ascii="Courier New" w:hAnsi="Courier New" w:cs="Courier New"/>
                <w:b/>
                <w:sz w:val="16"/>
                <w:szCs w:val="16"/>
              </w:rPr>
              <w:t>140 Broadway</w:t>
            </w:r>
          </w:p>
          <w:p w:rsidR="007164B2" w:rsidRDefault="007164B2" w:rsidP="007164B2">
            <w:pPr>
              <w:pStyle w:val="PlainText"/>
              <w:jc w:val="left"/>
              <w:rPr>
                <w:rFonts w:ascii="Courier New" w:hAnsi="Courier New" w:cs="Courier New"/>
                <w:b/>
                <w:sz w:val="20"/>
                <w:szCs w:val="20"/>
              </w:rPr>
            </w:pPr>
            <w:r w:rsidRPr="007164B2">
              <w:rPr>
                <w:rFonts w:ascii="Courier New" w:hAnsi="Courier New" w:cs="Courier New"/>
                <w:b/>
                <w:sz w:val="16"/>
                <w:szCs w:val="16"/>
              </w:rPr>
              <w:t>New York, NY 10005</w:t>
            </w:r>
          </w:p>
        </w:tc>
      </w:tr>
      <w:tr w:rsidR="00ED5A43" w:rsidTr="000F5154">
        <w:tc>
          <w:tcPr>
            <w:tcW w:w="1353" w:type="dxa"/>
          </w:tcPr>
          <w:p w:rsidR="00ED5A43" w:rsidRDefault="00ED5A43" w:rsidP="000F5154">
            <w:pPr>
              <w:pStyle w:val="PlainText"/>
              <w:rPr>
                <w:rFonts w:ascii="Courier New" w:hAnsi="Courier New" w:cs="Courier New"/>
                <w:b/>
                <w:sz w:val="20"/>
                <w:szCs w:val="20"/>
              </w:rPr>
            </w:pPr>
          </w:p>
          <w:p w:rsidR="00ED5A43" w:rsidRDefault="00ED5A43" w:rsidP="000F5154">
            <w:pPr>
              <w:pStyle w:val="PlainText"/>
              <w:rPr>
                <w:rFonts w:ascii="Courier New" w:hAnsi="Courier New" w:cs="Courier New"/>
                <w:b/>
                <w:sz w:val="20"/>
                <w:szCs w:val="20"/>
              </w:rPr>
            </w:pPr>
            <w:r>
              <w:rPr>
                <w:rFonts w:ascii="Courier New" w:hAnsi="Courier New" w:cs="Courier New"/>
                <w:b/>
                <w:sz w:val="20"/>
                <w:szCs w:val="20"/>
              </w:rPr>
              <w:t>3-18-2015</w:t>
            </w:r>
          </w:p>
        </w:tc>
        <w:tc>
          <w:tcPr>
            <w:tcW w:w="1620" w:type="dxa"/>
          </w:tcPr>
          <w:p w:rsidR="00ED5A43" w:rsidRDefault="00ED5A43" w:rsidP="000F5154">
            <w:pPr>
              <w:pStyle w:val="PlainText"/>
              <w:rPr>
                <w:rFonts w:ascii="Courier New" w:hAnsi="Courier New" w:cs="Courier New"/>
                <w:b/>
                <w:sz w:val="20"/>
                <w:szCs w:val="20"/>
              </w:rPr>
            </w:pPr>
          </w:p>
          <w:p w:rsidR="00ED5A43" w:rsidRDefault="00ED5A43" w:rsidP="000F5154">
            <w:pPr>
              <w:pStyle w:val="PlainText"/>
              <w:rPr>
                <w:rFonts w:ascii="Courier New" w:hAnsi="Courier New" w:cs="Courier New"/>
                <w:b/>
                <w:sz w:val="20"/>
                <w:szCs w:val="20"/>
              </w:rPr>
            </w:pPr>
            <w:r>
              <w:rPr>
                <w:rFonts w:ascii="Courier New" w:hAnsi="Courier New" w:cs="Courier New"/>
                <w:b/>
                <w:sz w:val="20"/>
                <w:szCs w:val="20"/>
              </w:rPr>
              <w:t>14-CV-00195</w:t>
            </w:r>
          </w:p>
        </w:tc>
        <w:tc>
          <w:tcPr>
            <w:tcW w:w="1710" w:type="dxa"/>
          </w:tcPr>
          <w:p w:rsidR="00ED5A43" w:rsidRDefault="00ED5A43" w:rsidP="000F5154">
            <w:pPr>
              <w:pStyle w:val="PlainText"/>
              <w:rPr>
                <w:rFonts w:ascii="Courier New" w:hAnsi="Courier New" w:cs="Courier New"/>
                <w:b/>
                <w:sz w:val="20"/>
                <w:szCs w:val="20"/>
              </w:rPr>
            </w:pPr>
          </w:p>
          <w:p w:rsidR="00ED5A43" w:rsidRDefault="00ED5A43" w:rsidP="000F5154">
            <w:pPr>
              <w:pStyle w:val="PlainText"/>
              <w:rPr>
                <w:rFonts w:ascii="Courier New" w:hAnsi="Courier New" w:cs="Courier New"/>
                <w:b/>
                <w:sz w:val="20"/>
                <w:szCs w:val="20"/>
              </w:rPr>
            </w:pPr>
            <w:r>
              <w:rPr>
                <w:rFonts w:ascii="Courier New" w:hAnsi="Courier New" w:cs="Courier New"/>
                <w:b/>
                <w:sz w:val="20"/>
                <w:szCs w:val="20"/>
              </w:rPr>
              <w:t>(M.D.N.C.)</w:t>
            </w:r>
          </w:p>
        </w:tc>
        <w:tc>
          <w:tcPr>
            <w:tcW w:w="6030" w:type="dxa"/>
          </w:tcPr>
          <w:p w:rsidR="00ED5A43" w:rsidRDefault="00ED5A43" w:rsidP="000F5154">
            <w:pPr>
              <w:pStyle w:val="PlainText"/>
              <w:jc w:val="left"/>
              <w:rPr>
                <w:rFonts w:ascii="Courier New" w:hAnsi="Courier New" w:cs="Courier New"/>
                <w:b/>
                <w:sz w:val="20"/>
                <w:szCs w:val="20"/>
              </w:rPr>
            </w:pPr>
          </w:p>
          <w:p w:rsidR="00ED5A43" w:rsidRDefault="00ED5A43" w:rsidP="000F5154">
            <w:pPr>
              <w:pStyle w:val="PlainText"/>
              <w:jc w:val="left"/>
              <w:rPr>
                <w:rFonts w:ascii="Courier New" w:hAnsi="Courier New" w:cs="Courier New"/>
                <w:b/>
                <w:sz w:val="20"/>
                <w:szCs w:val="20"/>
              </w:rPr>
            </w:pPr>
            <w:r>
              <w:rPr>
                <w:rFonts w:ascii="Courier New" w:hAnsi="Courier New" w:cs="Courier New"/>
                <w:b/>
                <w:sz w:val="20"/>
                <w:szCs w:val="20"/>
              </w:rPr>
              <w:t>Brown, et al. v. Delhaize America, LLC, et al.</w:t>
            </w:r>
          </w:p>
          <w:p w:rsidR="00ED5A43" w:rsidRDefault="00ED5A43" w:rsidP="000F5154">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Defendants violated the Fair Credit Reporting Act (FCRA) by including extraneous information on their Background Check Authorization forms, and by failing to provide pre-adverse action notice.  The Class Period is from 3-7-2012 through the </w:t>
            </w:r>
            <w:r>
              <w:rPr>
                <w:rFonts w:ascii="Courier New" w:hAnsi="Courier New" w:cs="Courier New"/>
                <w:sz w:val="20"/>
                <w:szCs w:val="20"/>
              </w:rPr>
              <w:lastRenderedPageBreak/>
              <w:t>date on which the Class List is generated.</w:t>
            </w:r>
          </w:p>
          <w:p w:rsidR="00ED5A43" w:rsidRPr="00E02F93" w:rsidRDefault="00ED5A43" w:rsidP="000F5154">
            <w:pPr>
              <w:pStyle w:val="PlainText"/>
              <w:jc w:val="left"/>
              <w:rPr>
                <w:rFonts w:ascii="Courier New" w:hAnsi="Courier New" w:cs="Courier New"/>
                <w:sz w:val="20"/>
                <w:szCs w:val="20"/>
              </w:rPr>
            </w:pPr>
          </w:p>
        </w:tc>
        <w:tc>
          <w:tcPr>
            <w:tcW w:w="1440" w:type="dxa"/>
          </w:tcPr>
          <w:p w:rsidR="00ED5A43" w:rsidRDefault="00ED5A43" w:rsidP="000F5154">
            <w:pPr>
              <w:pStyle w:val="PlainText"/>
              <w:rPr>
                <w:rFonts w:ascii="Courier New" w:hAnsi="Courier New" w:cs="Courier New"/>
                <w:b/>
                <w:sz w:val="20"/>
                <w:szCs w:val="20"/>
              </w:rPr>
            </w:pPr>
          </w:p>
          <w:p w:rsidR="00ED5A43" w:rsidRDefault="00ED5A43" w:rsidP="000F5154">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ED5A43" w:rsidRDefault="00ED5A43" w:rsidP="000F5154">
            <w:pPr>
              <w:pStyle w:val="PlainText"/>
              <w:jc w:val="left"/>
              <w:rPr>
                <w:rFonts w:ascii="Courier New" w:hAnsi="Courier New" w:cs="Courier New"/>
                <w:b/>
                <w:sz w:val="20"/>
                <w:szCs w:val="20"/>
              </w:rPr>
            </w:pPr>
          </w:p>
          <w:p w:rsidR="00ED5A43" w:rsidRDefault="00ED5A43" w:rsidP="000F5154">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D5A43" w:rsidRDefault="00ED5A43" w:rsidP="000F5154">
            <w:pPr>
              <w:pStyle w:val="PlainText"/>
              <w:jc w:val="left"/>
              <w:rPr>
                <w:rFonts w:ascii="Courier New" w:hAnsi="Courier New" w:cs="Courier New"/>
                <w:b/>
                <w:sz w:val="20"/>
                <w:szCs w:val="20"/>
              </w:rPr>
            </w:pPr>
          </w:p>
          <w:p w:rsidR="00ED5A43" w:rsidRPr="00144FC1" w:rsidRDefault="00ED5A43" w:rsidP="000F5154">
            <w:pPr>
              <w:pStyle w:val="PlainText"/>
              <w:jc w:val="left"/>
              <w:rPr>
                <w:rFonts w:ascii="Courier New" w:hAnsi="Courier New" w:cs="Courier New"/>
                <w:b/>
                <w:sz w:val="16"/>
                <w:szCs w:val="16"/>
              </w:rPr>
            </w:pPr>
            <w:r w:rsidRPr="00144FC1">
              <w:rPr>
                <w:rFonts w:ascii="Courier New" w:hAnsi="Courier New" w:cs="Courier New"/>
                <w:b/>
                <w:sz w:val="16"/>
                <w:szCs w:val="16"/>
              </w:rPr>
              <w:t>Nichols Kaster, PLLP</w:t>
            </w:r>
          </w:p>
          <w:p w:rsidR="00ED5A43" w:rsidRPr="00144FC1" w:rsidRDefault="00ED5A43" w:rsidP="000F5154">
            <w:pPr>
              <w:pStyle w:val="PlainText"/>
              <w:jc w:val="left"/>
              <w:rPr>
                <w:rFonts w:ascii="Courier New" w:hAnsi="Courier New" w:cs="Courier New"/>
                <w:b/>
                <w:sz w:val="16"/>
                <w:szCs w:val="16"/>
              </w:rPr>
            </w:pPr>
            <w:r w:rsidRPr="00144FC1">
              <w:rPr>
                <w:rFonts w:ascii="Courier New" w:hAnsi="Courier New" w:cs="Courier New"/>
                <w:b/>
                <w:sz w:val="16"/>
                <w:szCs w:val="16"/>
              </w:rPr>
              <w:t>Attn: E. Michelle Drake</w:t>
            </w:r>
          </w:p>
          <w:p w:rsidR="00ED5A43" w:rsidRPr="00144FC1" w:rsidRDefault="00ED5A43" w:rsidP="000F5154">
            <w:pPr>
              <w:pStyle w:val="PlainText"/>
              <w:jc w:val="left"/>
              <w:rPr>
                <w:rFonts w:ascii="Courier New" w:hAnsi="Courier New" w:cs="Courier New"/>
                <w:b/>
                <w:sz w:val="16"/>
                <w:szCs w:val="16"/>
              </w:rPr>
            </w:pPr>
            <w:r w:rsidRPr="00144FC1">
              <w:rPr>
                <w:rFonts w:ascii="Courier New" w:hAnsi="Courier New" w:cs="Courier New"/>
                <w:b/>
                <w:sz w:val="16"/>
                <w:szCs w:val="16"/>
              </w:rPr>
              <w:t>4600 IDS Center</w:t>
            </w:r>
          </w:p>
          <w:p w:rsidR="00ED5A43" w:rsidRPr="00144FC1" w:rsidRDefault="00ED5A43" w:rsidP="000F5154">
            <w:pPr>
              <w:pStyle w:val="PlainText"/>
              <w:jc w:val="left"/>
              <w:rPr>
                <w:rFonts w:ascii="Courier New" w:hAnsi="Courier New" w:cs="Courier New"/>
                <w:b/>
                <w:sz w:val="16"/>
                <w:szCs w:val="16"/>
              </w:rPr>
            </w:pPr>
            <w:r w:rsidRPr="00144FC1">
              <w:rPr>
                <w:rFonts w:ascii="Courier New" w:hAnsi="Courier New" w:cs="Courier New"/>
                <w:b/>
                <w:sz w:val="16"/>
                <w:szCs w:val="16"/>
              </w:rPr>
              <w:t>80 South 8</w:t>
            </w:r>
            <w:r w:rsidRPr="00144FC1">
              <w:rPr>
                <w:rFonts w:ascii="Courier New" w:hAnsi="Courier New" w:cs="Courier New"/>
                <w:b/>
                <w:sz w:val="16"/>
                <w:szCs w:val="16"/>
                <w:vertAlign w:val="superscript"/>
              </w:rPr>
              <w:t>th</w:t>
            </w:r>
            <w:r w:rsidRPr="00144FC1">
              <w:rPr>
                <w:rFonts w:ascii="Courier New" w:hAnsi="Courier New" w:cs="Courier New"/>
                <w:b/>
                <w:sz w:val="16"/>
                <w:szCs w:val="16"/>
              </w:rPr>
              <w:t xml:space="preserve"> Street</w:t>
            </w:r>
          </w:p>
          <w:p w:rsidR="00ED5A43" w:rsidRPr="00144FC1" w:rsidRDefault="00ED5A43" w:rsidP="000F5154">
            <w:pPr>
              <w:pStyle w:val="PlainText"/>
              <w:jc w:val="left"/>
              <w:rPr>
                <w:rFonts w:ascii="Courier New" w:hAnsi="Courier New" w:cs="Courier New"/>
                <w:b/>
                <w:sz w:val="16"/>
                <w:szCs w:val="16"/>
              </w:rPr>
            </w:pPr>
            <w:r w:rsidRPr="00144FC1">
              <w:rPr>
                <w:rFonts w:ascii="Courier New" w:hAnsi="Courier New" w:cs="Courier New"/>
                <w:b/>
                <w:sz w:val="16"/>
                <w:szCs w:val="16"/>
              </w:rPr>
              <w:t>Minneapolis, MN 55402</w:t>
            </w:r>
          </w:p>
          <w:p w:rsidR="00ED5A43" w:rsidRDefault="00ED5A43" w:rsidP="000F5154">
            <w:pPr>
              <w:pStyle w:val="PlainText"/>
              <w:jc w:val="left"/>
              <w:rPr>
                <w:rFonts w:ascii="Courier New" w:hAnsi="Courier New" w:cs="Courier New"/>
                <w:b/>
                <w:sz w:val="20"/>
                <w:szCs w:val="20"/>
              </w:rPr>
            </w:pPr>
          </w:p>
        </w:tc>
      </w:tr>
      <w:tr w:rsidR="007164B2" w:rsidRPr="007167C0" w:rsidTr="009B1672">
        <w:tc>
          <w:tcPr>
            <w:tcW w:w="1353" w:type="dxa"/>
          </w:tcPr>
          <w:p w:rsidR="007164B2" w:rsidRDefault="007164B2" w:rsidP="000B66F8">
            <w:pPr>
              <w:pStyle w:val="PlainText"/>
              <w:rPr>
                <w:rFonts w:ascii="Courier New" w:hAnsi="Courier New" w:cs="Courier New"/>
                <w:b/>
                <w:sz w:val="20"/>
                <w:szCs w:val="20"/>
              </w:rPr>
            </w:pPr>
          </w:p>
          <w:p w:rsidR="007164B2" w:rsidRDefault="003717AF" w:rsidP="000B66F8">
            <w:pPr>
              <w:pStyle w:val="PlainText"/>
              <w:rPr>
                <w:rFonts w:ascii="Courier New" w:hAnsi="Courier New" w:cs="Courier New"/>
                <w:b/>
                <w:sz w:val="20"/>
                <w:szCs w:val="20"/>
              </w:rPr>
            </w:pPr>
            <w:r>
              <w:rPr>
                <w:rFonts w:ascii="Courier New" w:hAnsi="Courier New" w:cs="Courier New"/>
                <w:b/>
                <w:sz w:val="20"/>
                <w:szCs w:val="20"/>
              </w:rPr>
              <w:t>3-19-2015</w:t>
            </w:r>
          </w:p>
        </w:tc>
        <w:tc>
          <w:tcPr>
            <w:tcW w:w="1620" w:type="dxa"/>
          </w:tcPr>
          <w:p w:rsidR="007164B2" w:rsidRDefault="007164B2" w:rsidP="00F8194E">
            <w:pPr>
              <w:pStyle w:val="PlainText"/>
              <w:rPr>
                <w:rFonts w:ascii="Courier New" w:hAnsi="Courier New" w:cs="Courier New"/>
                <w:b/>
                <w:sz w:val="20"/>
                <w:szCs w:val="20"/>
              </w:rPr>
            </w:pPr>
          </w:p>
          <w:p w:rsidR="003717AF" w:rsidRDefault="003717AF" w:rsidP="00F8194E">
            <w:pPr>
              <w:pStyle w:val="PlainText"/>
              <w:rPr>
                <w:rFonts w:ascii="Courier New" w:hAnsi="Courier New" w:cs="Courier New"/>
                <w:b/>
                <w:sz w:val="20"/>
                <w:szCs w:val="20"/>
              </w:rPr>
            </w:pPr>
            <w:r>
              <w:rPr>
                <w:rFonts w:ascii="Courier New" w:hAnsi="Courier New" w:cs="Courier New"/>
                <w:b/>
                <w:sz w:val="20"/>
                <w:szCs w:val="20"/>
              </w:rPr>
              <w:t>13-CV-0844</w:t>
            </w:r>
          </w:p>
        </w:tc>
        <w:tc>
          <w:tcPr>
            <w:tcW w:w="1710" w:type="dxa"/>
          </w:tcPr>
          <w:p w:rsidR="007164B2" w:rsidRDefault="007164B2" w:rsidP="00861B8B">
            <w:pPr>
              <w:pStyle w:val="PlainText"/>
              <w:rPr>
                <w:rFonts w:ascii="Courier New" w:hAnsi="Courier New" w:cs="Courier New"/>
                <w:b/>
                <w:sz w:val="20"/>
                <w:szCs w:val="20"/>
              </w:rPr>
            </w:pPr>
          </w:p>
          <w:p w:rsidR="003717AF" w:rsidRDefault="003717AF"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7164B2" w:rsidRDefault="007164B2" w:rsidP="00F8194E">
            <w:pPr>
              <w:pStyle w:val="PlainText"/>
              <w:jc w:val="left"/>
              <w:rPr>
                <w:rFonts w:ascii="Courier New" w:hAnsi="Courier New" w:cs="Courier New"/>
                <w:b/>
                <w:sz w:val="20"/>
                <w:szCs w:val="20"/>
              </w:rPr>
            </w:pPr>
          </w:p>
          <w:p w:rsidR="003717AF" w:rsidRDefault="003717AF" w:rsidP="00F8194E">
            <w:pPr>
              <w:pStyle w:val="PlainText"/>
              <w:jc w:val="left"/>
              <w:rPr>
                <w:rFonts w:ascii="Courier New" w:hAnsi="Courier New" w:cs="Courier New"/>
                <w:b/>
                <w:sz w:val="20"/>
                <w:szCs w:val="20"/>
              </w:rPr>
            </w:pPr>
            <w:r>
              <w:rPr>
                <w:rFonts w:ascii="Courier New" w:hAnsi="Courier New" w:cs="Courier New"/>
                <w:b/>
                <w:sz w:val="20"/>
                <w:szCs w:val="20"/>
              </w:rPr>
              <w:t>Borboa, et al. v. Chandler, et al.</w:t>
            </w:r>
          </w:p>
          <w:p w:rsidR="008973AD" w:rsidRDefault="00A23847" w:rsidP="00DA5CAE">
            <w:pPr>
              <w:pStyle w:val="PlainText"/>
              <w:jc w:val="left"/>
              <w:rPr>
                <w:rFonts w:ascii="Courier New" w:hAnsi="Courier New" w:cs="Courier New"/>
                <w:sz w:val="20"/>
                <w:szCs w:val="20"/>
              </w:rPr>
            </w:pPr>
            <w:r>
              <w:rPr>
                <w:rFonts w:ascii="Courier New" w:hAnsi="Courier New" w:cs="Courier New"/>
                <w:sz w:val="20"/>
                <w:szCs w:val="20"/>
              </w:rPr>
              <w:t>Participant-plaintiffs allege that Defendants allowed the imprudent investment of</w:t>
            </w:r>
            <w:r w:rsidR="004D7365">
              <w:rPr>
                <w:rFonts w:ascii="Courier New" w:hAnsi="Courier New" w:cs="Courier New"/>
                <w:sz w:val="20"/>
                <w:szCs w:val="20"/>
              </w:rPr>
              <w:t xml:space="preserve"> </w:t>
            </w:r>
            <w:r w:rsidR="00DA5CAE">
              <w:rPr>
                <w:rFonts w:ascii="Courier New" w:hAnsi="Courier New" w:cs="Courier New"/>
                <w:sz w:val="20"/>
                <w:szCs w:val="20"/>
              </w:rPr>
              <w:t>LandAmerica Financial Group, Inc. Savings and Stock Ownership Plan (“</w:t>
            </w:r>
            <w:r w:rsidR="004D7365">
              <w:rPr>
                <w:rFonts w:ascii="Courier New" w:hAnsi="Courier New" w:cs="Courier New"/>
                <w:sz w:val="20"/>
                <w:szCs w:val="20"/>
              </w:rPr>
              <w:t>Plan</w:t>
            </w:r>
            <w:r w:rsidR="00DA5CAE">
              <w:rPr>
                <w:rFonts w:ascii="Courier New" w:hAnsi="Courier New" w:cs="Courier New"/>
                <w:sz w:val="20"/>
                <w:szCs w:val="20"/>
              </w:rPr>
              <w:t>”)</w:t>
            </w:r>
            <w:r>
              <w:rPr>
                <w:rFonts w:ascii="Courier New" w:hAnsi="Courier New" w:cs="Courier New"/>
                <w:sz w:val="20"/>
                <w:szCs w:val="20"/>
              </w:rPr>
              <w:t xml:space="preserve"> assets in LandAmerica Stock throughout the Settlement Class Period despite the fact that they knew or should have known that such in</w:t>
            </w:r>
            <w:r w:rsidR="00DA5CAE">
              <w:rPr>
                <w:rFonts w:ascii="Courier New" w:hAnsi="Courier New" w:cs="Courier New"/>
                <w:sz w:val="20"/>
                <w:szCs w:val="20"/>
              </w:rPr>
              <w:t xml:space="preserve">vestment was imprudent because, </w:t>
            </w:r>
            <w:r>
              <w:rPr>
                <w:rFonts w:ascii="Courier New" w:hAnsi="Courier New" w:cs="Courier New"/>
                <w:sz w:val="20"/>
                <w:szCs w:val="20"/>
              </w:rPr>
              <w:t>among other things: (a) the Company’s title insurance operations were devastated by the collapse of the subprime mortgage industry; (b) LandAmerica was exposed to the inherently risky practices of its subsidiary LandAmerica 1031 Exchange Services, Inc., which gambled its survival upon the stability of the auction rate securities market; and (c) the company concealed the truth conc</w:t>
            </w:r>
            <w:r w:rsidR="00AE5DBF">
              <w:rPr>
                <w:rFonts w:ascii="Courier New" w:hAnsi="Courier New" w:cs="Courier New"/>
                <w:sz w:val="20"/>
                <w:szCs w:val="20"/>
              </w:rPr>
              <w:t>erning its rapidly deteriorating</w:t>
            </w:r>
            <w:r>
              <w:rPr>
                <w:rFonts w:ascii="Courier New" w:hAnsi="Courier New" w:cs="Courier New"/>
                <w:sz w:val="20"/>
                <w:szCs w:val="20"/>
              </w:rPr>
              <w:t xml:space="preserve"> condition given the aforementioned.  Named Plaintiffs allege that as a result of the above, the Plan and the participants incurred significant losses due to the substantial investments in LandAmerica Stock.</w:t>
            </w:r>
            <w:r w:rsidR="00AE5DBF">
              <w:rPr>
                <w:rFonts w:ascii="Courier New" w:hAnsi="Courier New" w:cs="Courier New"/>
                <w:sz w:val="20"/>
                <w:szCs w:val="20"/>
              </w:rPr>
              <w:t xml:space="preserve">  The Class Period is from 2-7-2008 to 7-31-2009.</w:t>
            </w:r>
          </w:p>
          <w:p w:rsidR="00DA5CAE" w:rsidRPr="00A23847" w:rsidRDefault="00DA5CAE" w:rsidP="00DA5CAE">
            <w:pPr>
              <w:pStyle w:val="PlainText"/>
              <w:jc w:val="left"/>
              <w:rPr>
                <w:rFonts w:ascii="Courier New" w:hAnsi="Courier New" w:cs="Courier New"/>
                <w:sz w:val="20"/>
                <w:szCs w:val="20"/>
              </w:rPr>
            </w:pPr>
          </w:p>
        </w:tc>
        <w:tc>
          <w:tcPr>
            <w:tcW w:w="1440" w:type="dxa"/>
          </w:tcPr>
          <w:p w:rsidR="007164B2" w:rsidRDefault="007164B2" w:rsidP="00F8194E">
            <w:pPr>
              <w:pStyle w:val="PlainText"/>
              <w:rPr>
                <w:rFonts w:ascii="Courier New" w:hAnsi="Courier New" w:cs="Courier New"/>
                <w:b/>
                <w:sz w:val="20"/>
                <w:szCs w:val="20"/>
              </w:rPr>
            </w:pPr>
          </w:p>
          <w:p w:rsidR="003717AF" w:rsidRDefault="003717A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7164B2" w:rsidRDefault="007164B2" w:rsidP="00F8194E">
            <w:pPr>
              <w:pStyle w:val="PlainText"/>
              <w:jc w:val="left"/>
              <w:rPr>
                <w:rFonts w:ascii="Courier New" w:hAnsi="Courier New" w:cs="Courier New"/>
                <w:b/>
                <w:sz w:val="20"/>
                <w:szCs w:val="20"/>
              </w:rPr>
            </w:pPr>
          </w:p>
          <w:p w:rsidR="00AE5DBF" w:rsidRDefault="003717AF" w:rsidP="00F8194E">
            <w:pPr>
              <w:pStyle w:val="PlainText"/>
              <w:jc w:val="left"/>
              <w:rPr>
                <w:rFonts w:ascii="Courier New" w:hAnsi="Courier New" w:cs="Courier New"/>
                <w:b/>
                <w:sz w:val="20"/>
                <w:szCs w:val="20"/>
              </w:rPr>
            </w:pPr>
            <w:r>
              <w:rPr>
                <w:rFonts w:ascii="Courier New" w:hAnsi="Courier New" w:cs="Courier New"/>
                <w:b/>
                <w:sz w:val="20"/>
                <w:szCs w:val="20"/>
              </w:rPr>
              <w:t xml:space="preserve">For </w:t>
            </w:r>
            <w:r w:rsidR="00AE5DBF">
              <w:rPr>
                <w:rFonts w:ascii="Courier New" w:hAnsi="Courier New" w:cs="Courier New"/>
                <w:b/>
                <w:sz w:val="20"/>
                <w:szCs w:val="20"/>
              </w:rPr>
              <w:t>more information write or call:</w:t>
            </w:r>
          </w:p>
          <w:p w:rsidR="00AE5DBF" w:rsidRDefault="00AE5DBF" w:rsidP="00F8194E">
            <w:pPr>
              <w:pStyle w:val="PlainText"/>
              <w:jc w:val="left"/>
              <w:rPr>
                <w:rFonts w:ascii="Courier New" w:hAnsi="Courier New" w:cs="Courier New"/>
                <w:b/>
                <w:sz w:val="20"/>
                <w:szCs w:val="20"/>
              </w:rPr>
            </w:pPr>
          </w:p>
          <w:p w:rsidR="00E404A6" w:rsidRDefault="00AE5DBF" w:rsidP="00F8194E">
            <w:pPr>
              <w:pStyle w:val="PlainText"/>
              <w:jc w:val="left"/>
              <w:rPr>
                <w:rFonts w:ascii="Courier New" w:hAnsi="Courier New" w:cs="Courier New"/>
                <w:b/>
                <w:sz w:val="16"/>
                <w:szCs w:val="16"/>
              </w:rPr>
            </w:pPr>
            <w:r w:rsidRPr="00AE5DBF">
              <w:rPr>
                <w:rFonts w:ascii="Courier New" w:hAnsi="Courier New" w:cs="Courier New"/>
                <w:b/>
                <w:sz w:val="16"/>
                <w:szCs w:val="16"/>
              </w:rPr>
              <w:t>Kessler Topaz Meltzer &amp;</w:t>
            </w:r>
          </w:p>
          <w:p w:rsidR="00AE5DBF" w:rsidRPr="00AE5DBF" w:rsidRDefault="00AE5DBF" w:rsidP="00F8194E">
            <w:pPr>
              <w:pStyle w:val="PlainText"/>
              <w:jc w:val="left"/>
              <w:rPr>
                <w:rFonts w:ascii="Courier New" w:hAnsi="Courier New" w:cs="Courier New"/>
                <w:b/>
                <w:sz w:val="16"/>
                <w:szCs w:val="16"/>
              </w:rPr>
            </w:pPr>
            <w:r w:rsidRPr="00AE5DBF">
              <w:rPr>
                <w:rFonts w:ascii="Courier New" w:hAnsi="Courier New" w:cs="Courier New"/>
                <w:b/>
                <w:sz w:val="16"/>
                <w:szCs w:val="16"/>
              </w:rPr>
              <w:t xml:space="preserve"> Check, LLP</w:t>
            </w:r>
          </w:p>
          <w:p w:rsidR="00AE5DBF" w:rsidRPr="00AE5DBF" w:rsidRDefault="00AE5DBF" w:rsidP="00F8194E">
            <w:pPr>
              <w:pStyle w:val="PlainText"/>
              <w:jc w:val="left"/>
              <w:rPr>
                <w:rFonts w:ascii="Courier New" w:hAnsi="Courier New" w:cs="Courier New"/>
                <w:b/>
                <w:sz w:val="16"/>
                <w:szCs w:val="16"/>
              </w:rPr>
            </w:pPr>
            <w:r w:rsidRPr="00AE5DBF">
              <w:rPr>
                <w:rFonts w:ascii="Courier New" w:hAnsi="Courier New" w:cs="Courier New"/>
                <w:b/>
                <w:sz w:val="16"/>
                <w:szCs w:val="16"/>
              </w:rPr>
              <w:t>Mark K. Gyandoh</w:t>
            </w:r>
          </w:p>
          <w:p w:rsidR="00AE5DBF" w:rsidRPr="00AE5DBF" w:rsidRDefault="00AE5DBF" w:rsidP="00F8194E">
            <w:pPr>
              <w:pStyle w:val="PlainText"/>
              <w:jc w:val="left"/>
              <w:rPr>
                <w:rFonts w:ascii="Courier New" w:hAnsi="Courier New" w:cs="Courier New"/>
                <w:b/>
                <w:sz w:val="16"/>
                <w:szCs w:val="16"/>
              </w:rPr>
            </w:pPr>
            <w:r w:rsidRPr="00AE5DBF">
              <w:rPr>
                <w:rFonts w:ascii="Courier New" w:hAnsi="Courier New" w:cs="Courier New"/>
                <w:b/>
                <w:sz w:val="16"/>
                <w:szCs w:val="16"/>
              </w:rPr>
              <w:t>280 King of Prussia Road</w:t>
            </w:r>
          </w:p>
          <w:p w:rsidR="00AE5DBF" w:rsidRPr="00AE5DBF" w:rsidRDefault="00AE5DBF" w:rsidP="00F8194E">
            <w:pPr>
              <w:pStyle w:val="PlainText"/>
              <w:jc w:val="left"/>
              <w:rPr>
                <w:rFonts w:ascii="Courier New" w:hAnsi="Courier New" w:cs="Courier New"/>
                <w:b/>
                <w:sz w:val="16"/>
                <w:szCs w:val="16"/>
              </w:rPr>
            </w:pPr>
            <w:r w:rsidRPr="00AE5DBF">
              <w:rPr>
                <w:rFonts w:ascii="Courier New" w:hAnsi="Courier New" w:cs="Courier New"/>
                <w:b/>
                <w:sz w:val="16"/>
                <w:szCs w:val="16"/>
              </w:rPr>
              <w:t>Radnor, PA 19087</w:t>
            </w:r>
          </w:p>
          <w:p w:rsidR="00AE5DBF" w:rsidRPr="00AE5DBF" w:rsidRDefault="00AE5DBF" w:rsidP="00F8194E">
            <w:pPr>
              <w:pStyle w:val="PlainText"/>
              <w:jc w:val="left"/>
              <w:rPr>
                <w:rFonts w:ascii="Courier New" w:hAnsi="Courier New" w:cs="Courier New"/>
                <w:b/>
                <w:sz w:val="16"/>
                <w:szCs w:val="16"/>
              </w:rPr>
            </w:pPr>
          </w:p>
          <w:p w:rsidR="00AE5DBF" w:rsidRDefault="00AE5DBF" w:rsidP="00F8194E">
            <w:pPr>
              <w:pStyle w:val="PlainText"/>
              <w:jc w:val="left"/>
              <w:rPr>
                <w:rFonts w:ascii="Courier New" w:hAnsi="Courier New" w:cs="Courier New"/>
                <w:b/>
                <w:sz w:val="20"/>
                <w:szCs w:val="20"/>
              </w:rPr>
            </w:pPr>
            <w:r w:rsidRPr="00AE5DBF">
              <w:rPr>
                <w:rFonts w:ascii="Courier New" w:hAnsi="Courier New" w:cs="Courier New"/>
                <w:b/>
                <w:sz w:val="16"/>
                <w:szCs w:val="16"/>
              </w:rPr>
              <w:t>610 667-7706 (Ph.)</w:t>
            </w:r>
          </w:p>
        </w:tc>
      </w:tr>
      <w:tr w:rsidR="00144FC1" w:rsidRPr="007167C0" w:rsidTr="009B1672">
        <w:tc>
          <w:tcPr>
            <w:tcW w:w="1353" w:type="dxa"/>
          </w:tcPr>
          <w:p w:rsidR="00144FC1" w:rsidRDefault="00144FC1" w:rsidP="000B66F8">
            <w:pPr>
              <w:pStyle w:val="PlainText"/>
              <w:rPr>
                <w:rFonts w:ascii="Courier New" w:hAnsi="Courier New" w:cs="Courier New"/>
                <w:b/>
                <w:sz w:val="20"/>
                <w:szCs w:val="20"/>
              </w:rPr>
            </w:pPr>
          </w:p>
          <w:p w:rsidR="00144FC1" w:rsidRDefault="00210DB9" w:rsidP="000B66F8">
            <w:pPr>
              <w:pStyle w:val="PlainText"/>
              <w:rPr>
                <w:rFonts w:ascii="Courier New" w:hAnsi="Courier New" w:cs="Courier New"/>
                <w:b/>
                <w:sz w:val="20"/>
                <w:szCs w:val="20"/>
              </w:rPr>
            </w:pPr>
            <w:r>
              <w:rPr>
                <w:rFonts w:ascii="Courier New" w:hAnsi="Courier New" w:cs="Courier New"/>
                <w:b/>
                <w:sz w:val="20"/>
                <w:szCs w:val="20"/>
              </w:rPr>
              <w:t>3-19-2015</w:t>
            </w:r>
          </w:p>
        </w:tc>
        <w:tc>
          <w:tcPr>
            <w:tcW w:w="1620" w:type="dxa"/>
          </w:tcPr>
          <w:p w:rsidR="00144FC1" w:rsidRDefault="00144FC1" w:rsidP="00F8194E">
            <w:pPr>
              <w:pStyle w:val="PlainText"/>
              <w:rPr>
                <w:rFonts w:ascii="Courier New" w:hAnsi="Courier New" w:cs="Courier New"/>
                <w:b/>
                <w:sz w:val="20"/>
                <w:szCs w:val="20"/>
              </w:rPr>
            </w:pPr>
          </w:p>
          <w:p w:rsidR="00210DB9" w:rsidRDefault="00210DB9" w:rsidP="00F8194E">
            <w:pPr>
              <w:pStyle w:val="PlainText"/>
              <w:rPr>
                <w:rFonts w:ascii="Courier New" w:hAnsi="Courier New" w:cs="Courier New"/>
                <w:b/>
                <w:sz w:val="20"/>
                <w:szCs w:val="20"/>
              </w:rPr>
            </w:pPr>
            <w:r>
              <w:rPr>
                <w:rFonts w:ascii="Courier New" w:hAnsi="Courier New" w:cs="Courier New"/>
                <w:b/>
                <w:sz w:val="20"/>
                <w:szCs w:val="20"/>
              </w:rPr>
              <w:t>12-CV-00456</w:t>
            </w:r>
          </w:p>
        </w:tc>
        <w:tc>
          <w:tcPr>
            <w:tcW w:w="1710" w:type="dxa"/>
          </w:tcPr>
          <w:p w:rsidR="00144FC1" w:rsidRDefault="00144FC1" w:rsidP="00861B8B">
            <w:pPr>
              <w:pStyle w:val="PlainText"/>
              <w:rPr>
                <w:rFonts w:ascii="Courier New" w:hAnsi="Courier New" w:cs="Courier New"/>
                <w:b/>
                <w:sz w:val="20"/>
                <w:szCs w:val="20"/>
              </w:rPr>
            </w:pPr>
          </w:p>
          <w:p w:rsidR="00210DB9" w:rsidRDefault="00210DB9" w:rsidP="00861B8B">
            <w:pPr>
              <w:pStyle w:val="PlainText"/>
              <w:rPr>
                <w:rFonts w:ascii="Courier New" w:hAnsi="Courier New" w:cs="Courier New"/>
                <w:b/>
                <w:sz w:val="20"/>
                <w:szCs w:val="20"/>
              </w:rPr>
            </w:pPr>
            <w:r>
              <w:rPr>
                <w:rFonts w:ascii="Courier New" w:hAnsi="Courier New" w:cs="Courier New"/>
                <w:b/>
                <w:sz w:val="20"/>
                <w:szCs w:val="20"/>
              </w:rPr>
              <w:t>(W.D.N.C.)</w:t>
            </w:r>
          </w:p>
        </w:tc>
        <w:tc>
          <w:tcPr>
            <w:tcW w:w="6030" w:type="dxa"/>
          </w:tcPr>
          <w:p w:rsidR="00144FC1" w:rsidRDefault="00144FC1" w:rsidP="00F8194E">
            <w:pPr>
              <w:pStyle w:val="PlainText"/>
              <w:jc w:val="left"/>
              <w:rPr>
                <w:rFonts w:ascii="Courier New" w:hAnsi="Courier New" w:cs="Courier New"/>
                <w:b/>
                <w:sz w:val="20"/>
                <w:szCs w:val="20"/>
              </w:rPr>
            </w:pPr>
          </w:p>
          <w:p w:rsidR="00210DB9" w:rsidRDefault="00210DB9" w:rsidP="00F8194E">
            <w:pPr>
              <w:pStyle w:val="PlainText"/>
              <w:jc w:val="left"/>
              <w:rPr>
                <w:rFonts w:ascii="Courier New" w:hAnsi="Courier New" w:cs="Courier New"/>
                <w:b/>
                <w:sz w:val="20"/>
                <w:szCs w:val="20"/>
              </w:rPr>
            </w:pPr>
            <w:r>
              <w:rPr>
                <w:rFonts w:ascii="Courier New" w:hAnsi="Courier New" w:cs="Courier New"/>
                <w:b/>
                <w:sz w:val="20"/>
                <w:szCs w:val="20"/>
              </w:rPr>
              <w:t>Nieman v.</w:t>
            </w:r>
            <w:r w:rsidR="004B2564">
              <w:rPr>
                <w:rFonts w:ascii="Courier New" w:hAnsi="Courier New" w:cs="Courier New"/>
                <w:b/>
                <w:sz w:val="20"/>
                <w:szCs w:val="20"/>
              </w:rPr>
              <w:t xml:space="preserve"> </w:t>
            </w:r>
            <w:r>
              <w:rPr>
                <w:rFonts w:ascii="Courier New" w:hAnsi="Courier New" w:cs="Courier New"/>
                <w:b/>
                <w:sz w:val="20"/>
                <w:szCs w:val="20"/>
              </w:rPr>
              <w:t>Duke Energy Corporation, et al.</w:t>
            </w:r>
          </w:p>
          <w:p w:rsidR="004B2564" w:rsidRDefault="004B2564" w:rsidP="004C033F">
            <w:pPr>
              <w:pStyle w:val="PlainText"/>
              <w:jc w:val="left"/>
              <w:rPr>
                <w:rFonts w:ascii="Courier New" w:hAnsi="Courier New" w:cs="Courier New"/>
                <w:sz w:val="20"/>
                <w:szCs w:val="20"/>
              </w:rPr>
            </w:pPr>
            <w:r>
              <w:rPr>
                <w:rFonts w:ascii="Courier New" w:hAnsi="Courier New" w:cs="Courier New"/>
                <w:sz w:val="20"/>
                <w:szCs w:val="20"/>
              </w:rPr>
              <w:t>Investor-plaintiff</w:t>
            </w:r>
            <w:r w:rsidR="007A7F17">
              <w:rPr>
                <w:rFonts w:ascii="Courier New" w:hAnsi="Courier New" w:cs="Courier New"/>
                <w:sz w:val="20"/>
                <w:szCs w:val="20"/>
              </w:rPr>
              <w:t xml:space="preserve">s allege that the price of Duke common stock was artificially inflated </w:t>
            </w:r>
            <w:r w:rsidR="004C033F">
              <w:rPr>
                <w:rFonts w:ascii="Courier New" w:hAnsi="Courier New" w:cs="Courier New"/>
                <w:sz w:val="20"/>
                <w:szCs w:val="20"/>
              </w:rPr>
              <w:t>during the Settlement Class Period as a result of the Settling Defendants’ alleged conduct.  Plaintiffs alleg</w:t>
            </w:r>
            <w:r w:rsidR="00DA5CAE">
              <w:rPr>
                <w:rFonts w:ascii="Courier New" w:hAnsi="Courier New" w:cs="Courier New"/>
                <w:sz w:val="20"/>
                <w:szCs w:val="20"/>
              </w:rPr>
              <w:t>e</w:t>
            </w:r>
            <w:r w:rsidR="004C033F">
              <w:rPr>
                <w:rFonts w:ascii="Courier New" w:hAnsi="Courier New" w:cs="Courier New"/>
                <w:sz w:val="20"/>
                <w:szCs w:val="20"/>
              </w:rPr>
              <w:t xml:space="preserve"> that the Settling Defendants made material misrepresentations to investors </w:t>
            </w:r>
            <w:r w:rsidR="004C033F">
              <w:rPr>
                <w:rFonts w:ascii="Courier New" w:hAnsi="Courier New" w:cs="Courier New"/>
                <w:sz w:val="20"/>
                <w:szCs w:val="20"/>
              </w:rPr>
              <w:lastRenderedPageBreak/>
              <w:t>and concealed their predetermined plan to rem</w:t>
            </w:r>
            <w:r w:rsidR="00DA5CAE">
              <w:rPr>
                <w:rFonts w:ascii="Courier New" w:hAnsi="Courier New" w:cs="Courier New"/>
                <w:sz w:val="20"/>
                <w:szCs w:val="20"/>
              </w:rPr>
              <w:t xml:space="preserve">ove the Chief Executive Officer </w:t>
            </w:r>
            <w:r w:rsidR="004C033F">
              <w:rPr>
                <w:rFonts w:ascii="Courier New" w:hAnsi="Courier New" w:cs="Courier New"/>
                <w:sz w:val="20"/>
                <w:szCs w:val="20"/>
              </w:rPr>
              <w:t>of the newly combined company resulting from the merger of Duke and Progress Energy Inc.</w:t>
            </w:r>
            <w:r w:rsidR="00DA5CAE">
              <w:rPr>
                <w:rFonts w:ascii="Courier New" w:hAnsi="Courier New" w:cs="Courier New"/>
                <w:sz w:val="20"/>
                <w:szCs w:val="20"/>
              </w:rPr>
              <w:t xml:space="preserve"> </w:t>
            </w:r>
            <w:r w:rsidR="004C033F">
              <w:rPr>
                <w:rFonts w:ascii="Courier New" w:hAnsi="Courier New" w:cs="Courier New"/>
                <w:sz w:val="20"/>
                <w:szCs w:val="20"/>
              </w:rPr>
              <w:t>– a longstanding and fundamental term of the merger between the companies.  The Class Period is from 6-11-2012 to 7-9-2012.</w:t>
            </w:r>
          </w:p>
          <w:p w:rsidR="004C033F" w:rsidRPr="004B2564" w:rsidRDefault="004C033F" w:rsidP="004C033F">
            <w:pPr>
              <w:pStyle w:val="PlainText"/>
              <w:jc w:val="left"/>
              <w:rPr>
                <w:rFonts w:ascii="Courier New" w:hAnsi="Courier New" w:cs="Courier New"/>
                <w:sz w:val="20"/>
                <w:szCs w:val="20"/>
              </w:rPr>
            </w:pPr>
          </w:p>
        </w:tc>
        <w:tc>
          <w:tcPr>
            <w:tcW w:w="1440" w:type="dxa"/>
          </w:tcPr>
          <w:p w:rsidR="00144FC1" w:rsidRDefault="00144FC1" w:rsidP="00F8194E">
            <w:pPr>
              <w:pStyle w:val="PlainText"/>
              <w:rPr>
                <w:rFonts w:ascii="Courier New" w:hAnsi="Courier New" w:cs="Courier New"/>
                <w:b/>
                <w:sz w:val="20"/>
                <w:szCs w:val="20"/>
              </w:rPr>
            </w:pPr>
          </w:p>
          <w:p w:rsidR="004B2564" w:rsidRDefault="004B256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144FC1" w:rsidRDefault="00144FC1" w:rsidP="00F8194E">
            <w:pPr>
              <w:pStyle w:val="PlainText"/>
              <w:jc w:val="left"/>
              <w:rPr>
                <w:rFonts w:ascii="Courier New" w:hAnsi="Courier New" w:cs="Courier New"/>
                <w:b/>
                <w:sz w:val="20"/>
                <w:szCs w:val="20"/>
              </w:rPr>
            </w:pPr>
          </w:p>
          <w:p w:rsidR="004B2564" w:rsidRDefault="004B256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B2564" w:rsidRDefault="004B2564" w:rsidP="00F8194E">
            <w:pPr>
              <w:pStyle w:val="PlainText"/>
              <w:jc w:val="left"/>
              <w:rPr>
                <w:rFonts w:ascii="Courier New" w:hAnsi="Courier New" w:cs="Courier New"/>
                <w:b/>
                <w:sz w:val="20"/>
                <w:szCs w:val="20"/>
              </w:rPr>
            </w:pPr>
          </w:p>
          <w:p w:rsidR="004B2564" w:rsidRP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t>Tor Gronborg, Esq</w:t>
            </w:r>
          </w:p>
          <w:p w:rsidR="004C033F" w:rsidRP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t>Jeffrey D. Light, Esq.</w:t>
            </w:r>
          </w:p>
          <w:p w:rsid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t>Robbins Geller</w:t>
            </w:r>
            <w:r>
              <w:rPr>
                <w:rFonts w:ascii="Courier New" w:hAnsi="Courier New" w:cs="Courier New"/>
                <w:b/>
                <w:sz w:val="16"/>
                <w:szCs w:val="16"/>
              </w:rPr>
              <w:t xml:space="preserve"> </w:t>
            </w:r>
          </w:p>
          <w:p w:rsidR="004C033F" w:rsidRPr="004C033F" w:rsidRDefault="004C033F"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4C033F">
              <w:rPr>
                <w:rFonts w:ascii="Courier New" w:hAnsi="Courier New" w:cs="Courier New"/>
                <w:b/>
                <w:sz w:val="16"/>
                <w:szCs w:val="16"/>
              </w:rPr>
              <w:t>Rudman &amp; Dowd LLP</w:t>
            </w:r>
          </w:p>
          <w:p w:rsidR="004C033F" w:rsidRP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t>655 West Broadway</w:t>
            </w:r>
          </w:p>
          <w:p w:rsidR="004C033F" w:rsidRP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t>Suite 1900</w:t>
            </w:r>
          </w:p>
          <w:p w:rsidR="004C033F" w:rsidRPr="004C033F" w:rsidRDefault="004C033F" w:rsidP="00F8194E">
            <w:pPr>
              <w:pStyle w:val="PlainText"/>
              <w:jc w:val="left"/>
              <w:rPr>
                <w:rFonts w:ascii="Courier New" w:hAnsi="Courier New" w:cs="Courier New"/>
                <w:b/>
                <w:sz w:val="16"/>
                <w:szCs w:val="16"/>
              </w:rPr>
            </w:pPr>
            <w:r w:rsidRPr="004C033F">
              <w:rPr>
                <w:rFonts w:ascii="Courier New" w:hAnsi="Courier New" w:cs="Courier New"/>
                <w:b/>
                <w:sz w:val="16"/>
                <w:szCs w:val="16"/>
              </w:rPr>
              <w:lastRenderedPageBreak/>
              <w:t>San Diego, CA 92101</w:t>
            </w:r>
          </w:p>
          <w:p w:rsidR="004C033F" w:rsidRDefault="004C033F" w:rsidP="00F8194E">
            <w:pPr>
              <w:pStyle w:val="PlainText"/>
              <w:jc w:val="left"/>
              <w:rPr>
                <w:rFonts w:ascii="Courier New" w:hAnsi="Courier New" w:cs="Courier New"/>
                <w:b/>
                <w:sz w:val="20"/>
                <w:szCs w:val="20"/>
              </w:rPr>
            </w:pPr>
          </w:p>
        </w:tc>
      </w:tr>
      <w:tr w:rsidR="004C033F" w:rsidRPr="007167C0" w:rsidTr="009B1672">
        <w:tc>
          <w:tcPr>
            <w:tcW w:w="1353" w:type="dxa"/>
          </w:tcPr>
          <w:p w:rsidR="004C033F" w:rsidRDefault="004C033F" w:rsidP="000B66F8">
            <w:pPr>
              <w:pStyle w:val="PlainText"/>
              <w:rPr>
                <w:rFonts w:ascii="Courier New" w:hAnsi="Courier New" w:cs="Courier New"/>
                <w:b/>
                <w:sz w:val="20"/>
                <w:szCs w:val="20"/>
              </w:rPr>
            </w:pPr>
          </w:p>
          <w:p w:rsidR="004C033F" w:rsidRDefault="006A5ABD" w:rsidP="000B66F8">
            <w:pPr>
              <w:pStyle w:val="PlainText"/>
              <w:rPr>
                <w:rFonts w:ascii="Courier New" w:hAnsi="Courier New" w:cs="Courier New"/>
                <w:b/>
                <w:sz w:val="20"/>
                <w:szCs w:val="20"/>
              </w:rPr>
            </w:pPr>
            <w:r>
              <w:rPr>
                <w:rFonts w:ascii="Courier New" w:hAnsi="Courier New" w:cs="Courier New"/>
                <w:b/>
                <w:sz w:val="20"/>
                <w:szCs w:val="20"/>
              </w:rPr>
              <w:t>3-</w:t>
            </w:r>
            <w:r w:rsidR="000949D5">
              <w:rPr>
                <w:rFonts w:ascii="Courier New" w:hAnsi="Courier New" w:cs="Courier New"/>
                <w:b/>
                <w:sz w:val="20"/>
                <w:szCs w:val="20"/>
              </w:rPr>
              <w:t>19-2015</w:t>
            </w:r>
          </w:p>
        </w:tc>
        <w:tc>
          <w:tcPr>
            <w:tcW w:w="1620" w:type="dxa"/>
          </w:tcPr>
          <w:p w:rsidR="004C033F" w:rsidRDefault="004C033F" w:rsidP="00F8194E">
            <w:pPr>
              <w:pStyle w:val="PlainText"/>
              <w:rPr>
                <w:rFonts w:ascii="Courier New" w:hAnsi="Courier New" w:cs="Courier New"/>
                <w:b/>
                <w:sz w:val="20"/>
                <w:szCs w:val="20"/>
              </w:rPr>
            </w:pPr>
          </w:p>
          <w:p w:rsidR="009D7ACD" w:rsidRDefault="009D7ACD" w:rsidP="00F8194E">
            <w:pPr>
              <w:pStyle w:val="PlainText"/>
              <w:rPr>
                <w:rFonts w:ascii="Courier New" w:hAnsi="Courier New" w:cs="Courier New"/>
                <w:b/>
                <w:sz w:val="20"/>
                <w:szCs w:val="20"/>
              </w:rPr>
            </w:pPr>
            <w:r>
              <w:rPr>
                <w:rFonts w:ascii="Courier New" w:hAnsi="Courier New" w:cs="Courier New"/>
                <w:b/>
                <w:sz w:val="20"/>
                <w:szCs w:val="20"/>
              </w:rPr>
              <w:t>09-CV-0291</w:t>
            </w:r>
          </w:p>
          <w:p w:rsidR="009D7ACD" w:rsidRDefault="009D7ACD" w:rsidP="00F8194E">
            <w:pPr>
              <w:pStyle w:val="PlainText"/>
              <w:rPr>
                <w:rFonts w:ascii="Courier New" w:hAnsi="Courier New" w:cs="Courier New"/>
                <w:b/>
                <w:sz w:val="20"/>
                <w:szCs w:val="20"/>
              </w:rPr>
            </w:pPr>
          </w:p>
          <w:p w:rsidR="009D7ACD" w:rsidRDefault="009D7ACD" w:rsidP="00F8194E">
            <w:pPr>
              <w:pStyle w:val="PlainText"/>
              <w:rPr>
                <w:rFonts w:ascii="Courier New" w:hAnsi="Courier New" w:cs="Courier New"/>
                <w:b/>
                <w:sz w:val="20"/>
                <w:szCs w:val="20"/>
              </w:rPr>
            </w:pPr>
            <w:r>
              <w:rPr>
                <w:rFonts w:ascii="Courier New" w:hAnsi="Courier New" w:cs="Courier New"/>
                <w:b/>
                <w:sz w:val="20"/>
                <w:szCs w:val="20"/>
              </w:rPr>
              <w:t>09-CV-0357</w:t>
            </w:r>
          </w:p>
        </w:tc>
        <w:tc>
          <w:tcPr>
            <w:tcW w:w="1710" w:type="dxa"/>
          </w:tcPr>
          <w:p w:rsidR="004C033F" w:rsidRDefault="004C033F" w:rsidP="00861B8B">
            <w:pPr>
              <w:pStyle w:val="PlainText"/>
              <w:rPr>
                <w:rFonts w:ascii="Courier New" w:hAnsi="Courier New" w:cs="Courier New"/>
                <w:b/>
                <w:sz w:val="20"/>
                <w:szCs w:val="20"/>
              </w:rPr>
            </w:pPr>
          </w:p>
          <w:p w:rsidR="000949D5" w:rsidRDefault="000949D5" w:rsidP="00861B8B">
            <w:pPr>
              <w:pStyle w:val="PlainText"/>
              <w:rPr>
                <w:rFonts w:ascii="Courier New" w:hAnsi="Courier New" w:cs="Courier New"/>
                <w:b/>
                <w:sz w:val="20"/>
                <w:szCs w:val="20"/>
              </w:rPr>
            </w:pPr>
            <w:r>
              <w:rPr>
                <w:rFonts w:ascii="Courier New" w:hAnsi="Courier New" w:cs="Courier New"/>
                <w:b/>
                <w:sz w:val="20"/>
                <w:szCs w:val="20"/>
              </w:rPr>
              <w:t>(M.D. Pa.)</w:t>
            </w:r>
          </w:p>
        </w:tc>
        <w:tc>
          <w:tcPr>
            <w:tcW w:w="6030" w:type="dxa"/>
          </w:tcPr>
          <w:p w:rsidR="004C033F" w:rsidRDefault="004C033F" w:rsidP="00F8194E">
            <w:pPr>
              <w:pStyle w:val="PlainText"/>
              <w:jc w:val="left"/>
              <w:rPr>
                <w:rFonts w:ascii="Courier New" w:hAnsi="Courier New" w:cs="Courier New"/>
                <w:b/>
                <w:sz w:val="20"/>
                <w:szCs w:val="20"/>
              </w:rPr>
            </w:pPr>
          </w:p>
          <w:p w:rsidR="000949D5" w:rsidRDefault="003F24F6" w:rsidP="00F8194E">
            <w:pPr>
              <w:pStyle w:val="PlainText"/>
              <w:jc w:val="left"/>
              <w:rPr>
                <w:rFonts w:ascii="Courier New" w:hAnsi="Courier New" w:cs="Courier New"/>
                <w:b/>
                <w:sz w:val="20"/>
                <w:szCs w:val="20"/>
              </w:rPr>
            </w:pPr>
            <w:r>
              <w:rPr>
                <w:rFonts w:ascii="Courier New" w:hAnsi="Courier New" w:cs="Courier New"/>
                <w:b/>
                <w:sz w:val="20"/>
                <w:szCs w:val="20"/>
              </w:rPr>
              <w:t>William Conway, et al. v. Michael T. Conahan, et al.</w:t>
            </w:r>
          </w:p>
          <w:p w:rsidR="009D7ACD" w:rsidRDefault="009D7ACD" w:rsidP="00F8194E">
            <w:pPr>
              <w:pStyle w:val="PlainText"/>
              <w:jc w:val="left"/>
              <w:rPr>
                <w:rFonts w:ascii="Courier New" w:hAnsi="Courier New" w:cs="Courier New"/>
                <w:b/>
                <w:sz w:val="20"/>
                <w:szCs w:val="20"/>
              </w:rPr>
            </w:pPr>
            <w:r>
              <w:rPr>
                <w:rFonts w:ascii="Courier New" w:hAnsi="Courier New" w:cs="Courier New"/>
                <w:b/>
                <w:sz w:val="20"/>
                <w:szCs w:val="20"/>
              </w:rPr>
              <w:t xml:space="preserve">H.T., et al. v. Mark A. Ciavarella, et al </w:t>
            </w:r>
          </w:p>
          <w:p w:rsidR="003F24F6" w:rsidRDefault="003F24F6" w:rsidP="00F8194E">
            <w:pPr>
              <w:pStyle w:val="PlainText"/>
              <w:jc w:val="left"/>
              <w:rPr>
                <w:rFonts w:ascii="Courier New" w:hAnsi="Courier New" w:cs="Courier New"/>
                <w:sz w:val="20"/>
                <w:szCs w:val="20"/>
              </w:rPr>
            </w:pPr>
            <w:r>
              <w:rPr>
                <w:rFonts w:ascii="Courier New" w:hAnsi="Courier New" w:cs="Courier New"/>
                <w:sz w:val="20"/>
                <w:szCs w:val="20"/>
              </w:rPr>
              <w:t>Parent/</w:t>
            </w:r>
            <w:r w:rsidR="004D7365">
              <w:rPr>
                <w:rFonts w:ascii="Courier New" w:hAnsi="Courier New" w:cs="Courier New"/>
                <w:sz w:val="20"/>
                <w:szCs w:val="20"/>
              </w:rPr>
              <w:t xml:space="preserve">guardian-plaintiffs allege that </w:t>
            </w:r>
            <w:r w:rsidR="00FC6592">
              <w:rPr>
                <w:rFonts w:ascii="Courier New" w:hAnsi="Courier New" w:cs="Courier New"/>
                <w:sz w:val="20"/>
                <w:szCs w:val="20"/>
              </w:rPr>
              <w:t>Robert J. Powell, Vision Holdings, LLC, and the Powel Law Group, P.C. (the “</w:t>
            </w:r>
            <w:r>
              <w:rPr>
                <w:rFonts w:ascii="Courier New" w:hAnsi="Courier New" w:cs="Courier New"/>
                <w:sz w:val="20"/>
                <w:szCs w:val="20"/>
              </w:rPr>
              <w:t>Powell Defendants</w:t>
            </w:r>
            <w:r w:rsidR="00FC6592">
              <w:rPr>
                <w:rFonts w:ascii="Courier New" w:hAnsi="Courier New" w:cs="Courier New"/>
                <w:sz w:val="20"/>
                <w:szCs w:val="20"/>
              </w:rPr>
              <w:t>”)</w:t>
            </w:r>
            <w:r>
              <w:rPr>
                <w:rFonts w:ascii="Courier New" w:hAnsi="Courier New" w:cs="Courier New"/>
                <w:sz w:val="20"/>
                <w:szCs w:val="20"/>
              </w:rPr>
              <w:t xml:space="preserve"> and other defendants violated the Juveniles’ constitutional rights, the Racketeer Influenced and Corrupt Organizations Act (“RICO”), and/or Pennsylvania law.  Class Members are all Juvenile</w:t>
            </w:r>
            <w:r w:rsidR="00FC6592">
              <w:rPr>
                <w:rFonts w:ascii="Courier New" w:hAnsi="Courier New" w:cs="Courier New"/>
                <w:sz w:val="20"/>
                <w:szCs w:val="20"/>
              </w:rPr>
              <w:t>s</w:t>
            </w:r>
            <w:r>
              <w:rPr>
                <w:rFonts w:ascii="Courier New" w:hAnsi="Courier New" w:cs="Courier New"/>
                <w:sz w:val="20"/>
                <w:szCs w:val="20"/>
              </w:rPr>
              <w:t xml:space="preserve"> who appeared before former Judge Mark A. Ciavarella, Jr. at any time from 1-1-2003 to 5-28-2008</w:t>
            </w:r>
            <w:r w:rsidR="00E404A6">
              <w:rPr>
                <w:rFonts w:ascii="Courier New" w:hAnsi="Courier New" w:cs="Courier New"/>
                <w:sz w:val="20"/>
                <w:szCs w:val="20"/>
              </w:rPr>
              <w:t xml:space="preserve"> (Class Period)</w:t>
            </w:r>
            <w:r>
              <w:rPr>
                <w:rFonts w:ascii="Courier New" w:hAnsi="Courier New" w:cs="Courier New"/>
                <w:sz w:val="20"/>
                <w:szCs w:val="20"/>
              </w:rPr>
              <w:t>.</w:t>
            </w:r>
          </w:p>
          <w:p w:rsidR="00FC6592" w:rsidRDefault="00FC6592" w:rsidP="00F8194E">
            <w:pPr>
              <w:pStyle w:val="PlainText"/>
              <w:jc w:val="left"/>
              <w:rPr>
                <w:rFonts w:ascii="Courier New" w:hAnsi="Courier New" w:cs="Courier New"/>
                <w:sz w:val="20"/>
                <w:szCs w:val="20"/>
              </w:rPr>
            </w:pPr>
          </w:p>
          <w:p w:rsidR="00FC6592" w:rsidRDefault="00FC6592" w:rsidP="00F8194E">
            <w:pPr>
              <w:pStyle w:val="PlainText"/>
              <w:jc w:val="left"/>
              <w:rPr>
                <w:rFonts w:ascii="Courier New" w:hAnsi="Courier New" w:cs="Courier New"/>
                <w:sz w:val="20"/>
                <w:szCs w:val="20"/>
              </w:rPr>
            </w:pPr>
            <w:r w:rsidRPr="00FC6592">
              <w:rPr>
                <w:rFonts w:ascii="Courier New" w:hAnsi="Courier New" w:cs="Courier New"/>
                <w:sz w:val="20"/>
                <w:szCs w:val="20"/>
              </w:rPr>
              <w:t>Note that the proposed settlement, if approved, will also resolve as to the Powell Defendants a number of actions in addition to the Conway and H.T. class actions.</w:t>
            </w:r>
          </w:p>
          <w:p w:rsidR="003F24F6" w:rsidRPr="003F24F6" w:rsidRDefault="003F24F6" w:rsidP="00F8194E">
            <w:pPr>
              <w:pStyle w:val="PlainText"/>
              <w:jc w:val="left"/>
              <w:rPr>
                <w:rFonts w:ascii="Courier New" w:hAnsi="Courier New" w:cs="Courier New"/>
                <w:sz w:val="20"/>
                <w:szCs w:val="20"/>
              </w:rPr>
            </w:pPr>
          </w:p>
        </w:tc>
        <w:tc>
          <w:tcPr>
            <w:tcW w:w="1440" w:type="dxa"/>
          </w:tcPr>
          <w:p w:rsidR="004C033F" w:rsidRDefault="004C033F" w:rsidP="00F8194E">
            <w:pPr>
              <w:pStyle w:val="PlainText"/>
              <w:rPr>
                <w:rFonts w:ascii="Courier New" w:hAnsi="Courier New" w:cs="Courier New"/>
                <w:b/>
                <w:sz w:val="20"/>
                <w:szCs w:val="20"/>
              </w:rPr>
            </w:pPr>
          </w:p>
          <w:p w:rsidR="00B26D98" w:rsidRDefault="00B26D9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C033F" w:rsidRDefault="004C033F" w:rsidP="00F8194E">
            <w:pPr>
              <w:pStyle w:val="PlainText"/>
              <w:jc w:val="left"/>
              <w:rPr>
                <w:rFonts w:ascii="Courier New" w:hAnsi="Courier New" w:cs="Courier New"/>
                <w:b/>
                <w:sz w:val="20"/>
                <w:szCs w:val="20"/>
              </w:rPr>
            </w:pPr>
          </w:p>
          <w:p w:rsidR="003F24F6" w:rsidRDefault="003F24F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3F24F6" w:rsidRDefault="003F24F6" w:rsidP="00F8194E">
            <w:pPr>
              <w:pStyle w:val="PlainText"/>
              <w:jc w:val="left"/>
              <w:rPr>
                <w:rFonts w:ascii="Courier New" w:hAnsi="Courier New" w:cs="Courier New"/>
                <w:b/>
                <w:sz w:val="20"/>
                <w:szCs w:val="20"/>
              </w:rPr>
            </w:pPr>
          </w:p>
          <w:p w:rsidR="003F24F6" w:rsidRDefault="004D7365" w:rsidP="00F8194E">
            <w:pPr>
              <w:pStyle w:val="PlainText"/>
              <w:jc w:val="left"/>
              <w:rPr>
                <w:rFonts w:ascii="Courier New" w:hAnsi="Courier New" w:cs="Courier New"/>
                <w:b/>
                <w:sz w:val="20"/>
                <w:szCs w:val="20"/>
              </w:rPr>
            </w:pPr>
            <w:hyperlink r:id="rId17" w:history="1">
              <w:r w:rsidR="003F24F6" w:rsidRPr="007B0EAB">
                <w:rPr>
                  <w:rStyle w:val="Hyperlink"/>
                  <w:rFonts w:ascii="Courier New" w:hAnsi="Courier New" w:cs="Courier New"/>
                  <w:b/>
                  <w:sz w:val="20"/>
                  <w:szCs w:val="20"/>
                </w:rPr>
                <w:t>www.kidswinsettlement.com</w:t>
              </w:r>
            </w:hyperlink>
          </w:p>
          <w:p w:rsidR="003F24F6" w:rsidRDefault="003F24F6" w:rsidP="00F8194E">
            <w:pPr>
              <w:pStyle w:val="PlainText"/>
              <w:jc w:val="left"/>
              <w:rPr>
                <w:rFonts w:ascii="Courier New" w:hAnsi="Courier New" w:cs="Courier New"/>
                <w:b/>
                <w:sz w:val="20"/>
                <w:szCs w:val="20"/>
              </w:rPr>
            </w:pPr>
          </w:p>
        </w:tc>
      </w:tr>
      <w:tr w:rsidR="003F24F6" w:rsidRPr="007167C0" w:rsidTr="009B1672">
        <w:tc>
          <w:tcPr>
            <w:tcW w:w="1353" w:type="dxa"/>
          </w:tcPr>
          <w:p w:rsidR="003F24F6" w:rsidRDefault="003F24F6" w:rsidP="000B66F8">
            <w:pPr>
              <w:pStyle w:val="PlainText"/>
              <w:rPr>
                <w:rFonts w:ascii="Courier New" w:hAnsi="Courier New" w:cs="Courier New"/>
                <w:b/>
                <w:sz w:val="20"/>
                <w:szCs w:val="20"/>
              </w:rPr>
            </w:pPr>
          </w:p>
          <w:p w:rsidR="003F24F6" w:rsidRDefault="00687660" w:rsidP="000B66F8">
            <w:pPr>
              <w:pStyle w:val="PlainText"/>
              <w:rPr>
                <w:rFonts w:ascii="Courier New" w:hAnsi="Courier New" w:cs="Courier New"/>
                <w:b/>
                <w:sz w:val="20"/>
                <w:szCs w:val="20"/>
              </w:rPr>
            </w:pPr>
            <w:r>
              <w:rPr>
                <w:rFonts w:ascii="Courier New" w:hAnsi="Courier New" w:cs="Courier New"/>
                <w:b/>
                <w:sz w:val="20"/>
                <w:szCs w:val="20"/>
              </w:rPr>
              <w:t>3-20-2015</w:t>
            </w:r>
          </w:p>
        </w:tc>
        <w:tc>
          <w:tcPr>
            <w:tcW w:w="1620" w:type="dxa"/>
          </w:tcPr>
          <w:p w:rsidR="003F24F6" w:rsidRDefault="003F24F6" w:rsidP="00F8194E">
            <w:pPr>
              <w:pStyle w:val="PlainText"/>
              <w:rPr>
                <w:rFonts w:ascii="Courier New" w:hAnsi="Courier New" w:cs="Courier New"/>
                <w:b/>
                <w:sz w:val="20"/>
                <w:szCs w:val="20"/>
              </w:rPr>
            </w:pPr>
          </w:p>
          <w:p w:rsidR="00687660" w:rsidRDefault="000331A2" w:rsidP="00F8194E">
            <w:pPr>
              <w:pStyle w:val="PlainText"/>
              <w:rPr>
                <w:rFonts w:ascii="Courier New" w:hAnsi="Courier New" w:cs="Courier New"/>
                <w:b/>
                <w:sz w:val="20"/>
                <w:szCs w:val="20"/>
              </w:rPr>
            </w:pPr>
            <w:r>
              <w:rPr>
                <w:rFonts w:ascii="Courier New" w:hAnsi="Courier New" w:cs="Courier New"/>
                <w:b/>
                <w:sz w:val="20"/>
                <w:szCs w:val="20"/>
              </w:rPr>
              <w:t>14-CV-01716</w:t>
            </w:r>
          </w:p>
        </w:tc>
        <w:tc>
          <w:tcPr>
            <w:tcW w:w="1710" w:type="dxa"/>
          </w:tcPr>
          <w:p w:rsidR="003F24F6" w:rsidRDefault="003F24F6" w:rsidP="00861B8B">
            <w:pPr>
              <w:pStyle w:val="PlainText"/>
              <w:rPr>
                <w:rFonts w:ascii="Courier New" w:hAnsi="Courier New" w:cs="Courier New"/>
                <w:b/>
                <w:sz w:val="20"/>
                <w:szCs w:val="20"/>
              </w:rPr>
            </w:pPr>
          </w:p>
          <w:p w:rsidR="000331A2" w:rsidRDefault="000331A2" w:rsidP="00861B8B">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3F24F6" w:rsidRDefault="003F24F6" w:rsidP="00F8194E">
            <w:pPr>
              <w:pStyle w:val="PlainText"/>
              <w:jc w:val="left"/>
              <w:rPr>
                <w:rFonts w:ascii="Courier New" w:hAnsi="Courier New" w:cs="Courier New"/>
                <w:b/>
                <w:sz w:val="20"/>
                <w:szCs w:val="20"/>
              </w:rPr>
            </w:pPr>
          </w:p>
          <w:p w:rsidR="000331A2" w:rsidRDefault="000331A2" w:rsidP="00F8194E">
            <w:pPr>
              <w:pStyle w:val="PlainText"/>
              <w:jc w:val="left"/>
              <w:rPr>
                <w:rFonts w:ascii="Courier New" w:hAnsi="Courier New" w:cs="Courier New"/>
                <w:b/>
                <w:sz w:val="20"/>
                <w:szCs w:val="20"/>
              </w:rPr>
            </w:pPr>
            <w:r>
              <w:rPr>
                <w:rFonts w:ascii="Courier New" w:hAnsi="Courier New" w:cs="Courier New"/>
                <w:b/>
                <w:sz w:val="20"/>
                <w:szCs w:val="20"/>
              </w:rPr>
              <w:t>Christopher Legg, e</w:t>
            </w:r>
            <w:r w:rsidR="00B26D98">
              <w:rPr>
                <w:rFonts w:ascii="Courier New" w:hAnsi="Courier New" w:cs="Courier New"/>
                <w:b/>
                <w:sz w:val="20"/>
                <w:szCs w:val="20"/>
              </w:rPr>
              <w:t>t al. v. E-Z Rent A Car, Inc., a</w:t>
            </w:r>
            <w:r>
              <w:rPr>
                <w:rFonts w:ascii="Courier New" w:hAnsi="Courier New" w:cs="Courier New"/>
                <w:b/>
                <w:sz w:val="20"/>
                <w:szCs w:val="20"/>
              </w:rPr>
              <w:t xml:space="preserve"> Florida </w:t>
            </w:r>
            <w:r w:rsidR="00FC10C4">
              <w:rPr>
                <w:rFonts w:ascii="Courier New" w:hAnsi="Courier New" w:cs="Courier New"/>
                <w:b/>
                <w:sz w:val="20"/>
                <w:szCs w:val="20"/>
              </w:rPr>
              <w:t>C</w:t>
            </w:r>
            <w:r>
              <w:rPr>
                <w:rFonts w:ascii="Courier New" w:hAnsi="Courier New" w:cs="Courier New"/>
                <w:b/>
                <w:sz w:val="20"/>
                <w:szCs w:val="20"/>
              </w:rPr>
              <w:t xml:space="preserve">orporation d/b/a in California as Florida E-Z Rent </w:t>
            </w:r>
            <w:r w:rsidR="00FC6592">
              <w:rPr>
                <w:rFonts w:ascii="Courier New" w:hAnsi="Courier New" w:cs="Courier New"/>
                <w:b/>
                <w:sz w:val="20"/>
                <w:szCs w:val="20"/>
              </w:rPr>
              <w:t>a</w:t>
            </w:r>
            <w:r>
              <w:rPr>
                <w:rFonts w:ascii="Courier New" w:hAnsi="Courier New" w:cs="Courier New"/>
                <w:b/>
                <w:sz w:val="20"/>
                <w:szCs w:val="20"/>
              </w:rPr>
              <w:t xml:space="preserve"> Car, Inc.</w:t>
            </w:r>
          </w:p>
          <w:p w:rsidR="000331A2" w:rsidRDefault="005147C3" w:rsidP="00F8194E">
            <w:pPr>
              <w:pStyle w:val="PlainText"/>
              <w:jc w:val="left"/>
              <w:rPr>
                <w:rFonts w:ascii="Courier New" w:hAnsi="Courier New" w:cs="Courier New"/>
                <w:sz w:val="20"/>
                <w:szCs w:val="20"/>
              </w:rPr>
            </w:pPr>
            <w:r>
              <w:rPr>
                <w:rFonts w:ascii="Courier New" w:hAnsi="Courier New" w:cs="Courier New"/>
                <w:sz w:val="20"/>
                <w:szCs w:val="20"/>
              </w:rPr>
              <w:t>Consumer-plaintiffs</w:t>
            </w:r>
            <w:r w:rsidR="009E7F43">
              <w:rPr>
                <w:rFonts w:ascii="Courier New" w:hAnsi="Courier New" w:cs="Courier New"/>
                <w:sz w:val="20"/>
                <w:szCs w:val="20"/>
              </w:rPr>
              <w:t xml:space="preserve"> allege that Defendant violated </w:t>
            </w:r>
            <w:r>
              <w:rPr>
                <w:rFonts w:ascii="Courier New" w:hAnsi="Courier New" w:cs="Courier New"/>
                <w:sz w:val="20"/>
                <w:szCs w:val="20"/>
              </w:rPr>
              <w:t xml:space="preserve">rights by willful and intentional non-compliance with the Fair and Accurate Credit </w:t>
            </w:r>
            <w:r>
              <w:rPr>
                <w:rFonts w:ascii="Courier New" w:hAnsi="Courier New" w:cs="Courier New"/>
                <w:sz w:val="20"/>
                <w:szCs w:val="20"/>
              </w:rPr>
              <w:lastRenderedPageBreak/>
              <w:t xml:space="preserve">Transaction Act (“FACTA”), 15 U.S.C. </w:t>
            </w:r>
            <w:r>
              <w:rPr>
                <w:rFonts w:ascii="Times New Roman" w:hAnsi="Times New Roman" w:cs="Times New Roman"/>
                <w:sz w:val="20"/>
                <w:szCs w:val="20"/>
              </w:rPr>
              <w:t>§</w:t>
            </w:r>
            <w:r>
              <w:rPr>
                <w:rFonts w:ascii="Courier New" w:hAnsi="Courier New" w:cs="Courier New"/>
                <w:sz w:val="20"/>
                <w:szCs w:val="20"/>
              </w:rPr>
              <w:t xml:space="preserve"> 1681c(g)(1), through the printing of a receipt containing the expiration date </w:t>
            </w:r>
            <w:r w:rsidR="00FC6592">
              <w:rPr>
                <w:rFonts w:ascii="Courier New" w:hAnsi="Courier New" w:cs="Courier New"/>
                <w:sz w:val="20"/>
                <w:szCs w:val="20"/>
              </w:rPr>
              <w:t>o</w:t>
            </w:r>
            <w:r w:rsidR="009E7F43">
              <w:rPr>
                <w:rFonts w:ascii="Courier New" w:hAnsi="Courier New" w:cs="Courier New"/>
                <w:sz w:val="20"/>
                <w:szCs w:val="20"/>
              </w:rPr>
              <w:t xml:space="preserve">f </w:t>
            </w:r>
            <w:r w:rsidR="00FC6592">
              <w:rPr>
                <w:rFonts w:ascii="Courier New" w:hAnsi="Courier New" w:cs="Courier New"/>
                <w:sz w:val="20"/>
                <w:szCs w:val="20"/>
              </w:rPr>
              <w:t xml:space="preserve">the </w:t>
            </w:r>
            <w:r>
              <w:rPr>
                <w:rFonts w:ascii="Courier New" w:hAnsi="Courier New" w:cs="Courier New"/>
                <w:sz w:val="20"/>
                <w:szCs w:val="20"/>
              </w:rPr>
              <w:t>credit card, in connection with a car rental.  The Class Period is from 3-1-2012 to 3-31-2014.</w:t>
            </w:r>
          </w:p>
          <w:p w:rsidR="005147C3" w:rsidRPr="000331A2" w:rsidRDefault="005147C3" w:rsidP="00F8194E">
            <w:pPr>
              <w:pStyle w:val="PlainText"/>
              <w:jc w:val="left"/>
              <w:rPr>
                <w:rFonts w:ascii="Courier New" w:hAnsi="Courier New" w:cs="Courier New"/>
                <w:sz w:val="20"/>
                <w:szCs w:val="20"/>
              </w:rPr>
            </w:pPr>
          </w:p>
        </w:tc>
        <w:tc>
          <w:tcPr>
            <w:tcW w:w="1440" w:type="dxa"/>
          </w:tcPr>
          <w:p w:rsidR="003F24F6" w:rsidRDefault="003F24F6" w:rsidP="00F8194E">
            <w:pPr>
              <w:pStyle w:val="PlainText"/>
              <w:rPr>
                <w:rFonts w:ascii="Courier New" w:hAnsi="Courier New" w:cs="Courier New"/>
                <w:b/>
                <w:sz w:val="20"/>
                <w:szCs w:val="20"/>
              </w:rPr>
            </w:pPr>
          </w:p>
          <w:p w:rsidR="000331A2" w:rsidRDefault="000331A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F24F6" w:rsidRDefault="003F24F6" w:rsidP="00F8194E">
            <w:pPr>
              <w:pStyle w:val="PlainText"/>
              <w:jc w:val="left"/>
              <w:rPr>
                <w:rFonts w:ascii="Courier New" w:hAnsi="Courier New" w:cs="Courier New"/>
                <w:b/>
                <w:sz w:val="20"/>
                <w:szCs w:val="20"/>
              </w:rPr>
            </w:pPr>
          </w:p>
          <w:p w:rsidR="000331A2" w:rsidRDefault="000331A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9E7F43">
              <w:rPr>
                <w:rFonts w:ascii="Courier New" w:hAnsi="Courier New" w:cs="Courier New"/>
                <w:b/>
                <w:sz w:val="20"/>
                <w:szCs w:val="20"/>
              </w:rPr>
              <w:t xml:space="preserve"> or e-mail</w:t>
            </w:r>
            <w:r>
              <w:rPr>
                <w:rFonts w:ascii="Courier New" w:hAnsi="Courier New" w:cs="Courier New"/>
                <w:b/>
                <w:sz w:val="20"/>
                <w:szCs w:val="20"/>
              </w:rPr>
              <w:t>:</w:t>
            </w:r>
          </w:p>
          <w:p w:rsidR="000331A2" w:rsidRDefault="000331A2" w:rsidP="00F8194E">
            <w:pPr>
              <w:pStyle w:val="PlainText"/>
              <w:jc w:val="left"/>
              <w:rPr>
                <w:rFonts w:ascii="Courier New" w:hAnsi="Courier New" w:cs="Courier New"/>
                <w:b/>
                <w:sz w:val="20"/>
                <w:szCs w:val="20"/>
              </w:rPr>
            </w:pPr>
          </w:p>
          <w:p w:rsidR="000331A2" w:rsidRPr="009E7F43" w:rsidRDefault="009E7F43" w:rsidP="00F8194E">
            <w:pPr>
              <w:pStyle w:val="PlainText"/>
              <w:jc w:val="left"/>
              <w:rPr>
                <w:rFonts w:ascii="Courier New" w:hAnsi="Courier New" w:cs="Courier New"/>
                <w:b/>
                <w:sz w:val="16"/>
                <w:szCs w:val="16"/>
              </w:rPr>
            </w:pPr>
            <w:r w:rsidRPr="009E7F43">
              <w:rPr>
                <w:rFonts w:ascii="Courier New" w:hAnsi="Courier New" w:cs="Courier New"/>
                <w:b/>
                <w:sz w:val="16"/>
                <w:szCs w:val="16"/>
              </w:rPr>
              <w:t>Kira M. Rubel, Esq.</w:t>
            </w:r>
          </w:p>
          <w:p w:rsidR="009E7F43" w:rsidRDefault="009E7F43" w:rsidP="00F8194E">
            <w:pPr>
              <w:pStyle w:val="PlainText"/>
              <w:jc w:val="left"/>
              <w:rPr>
                <w:rFonts w:ascii="Courier New" w:hAnsi="Courier New" w:cs="Courier New"/>
                <w:b/>
                <w:sz w:val="16"/>
                <w:szCs w:val="16"/>
              </w:rPr>
            </w:pPr>
            <w:r w:rsidRPr="009E7F43">
              <w:rPr>
                <w:rFonts w:ascii="Courier New" w:hAnsi="Courier New" w:cs="Courier New"/>
                <w:b/>
                <w:sz w:val="16"/>
                <w:szCs w:val="16"/>
              </w:rPr>
              <w:t xml:space="preserve">Law Offices of </w:t>
            </w:r>
          </w:p>
          <w:p w:rsidR="009E7F43" w:rsidRPr="009E7F43" w:rsidRDefault="009E7F43" w:rsidP="00F8194E">
            <w:pPr>
              <w:pStyle w:val="PlainText"/>
              <w:jc w:val="left"/>
              <w:rPr>
                <w:rFonts w:ascii="Courier New" w:hAnsi="Courier New" w:cs="Courier New"/>
                <w:b/>
                <w:sz w:val="16"/>
                <w:szCs w:val="16"/>
              </w:rPr>
            </w:pPr>
            <w:r>
              <w:rPr>
                <w:rFonts w:ascii="Courier New" w:hAnsi="Courier New" w:cs="Courier New"/>
                <w:b/>
                <w:sz w:val="16"/>
                <w:szCs w:val="16"/>
              </w:rPr>
              <w:t xml:space="preserve">  Kira M. R</w:t>
            </w:r>
            <w:r w:rsidRPr="009E7F43">
              <w:rPr>
                <w:rFonts w:ascii="Courier New" w:hAnsi="Courier New" w:cs="Courier New"/>
                <w:b/>
                <w:sz w:val="16"/>
                <w:szCs w:val="16"/>
              </w:rPr>
              <w:t>ubel</w:t>
            </w:r>
          </w:p>
          <w:p w:rsidR="009E7F43" w:rsidRPr="009E7F43" w:rsidRDefault="009E7F43" w:rsidP="00F8194E">
            <w:pPr>
              <w:pStyle w:val="PlainText"/>
              <w:jc w:val="left"/>
              <w:rPr>
                <w:rFonts w:ascii="Courier New" w:hAnsi="Courier New" w:cs="Courier New"/>
                <w:b/>
                <w:sz w:val="16"/>
                <w:szCs w:val="16"/>
              </w:rPr>
            </w:pPr>
            <w:r w:rsidRPr="009E7F43">
              <w:rPr>
                <w:rFonts w:ascii="Courier New" w:hAnsi="Courier New" w:cs="Courier New"/>
                <w:b/>
                <w:sz w:val="16"/>
                <w:szCs w:val="16"/>
              </w:rPr>
              <w:t>555 West Beech Street</w:t>
            </w:r>
          </w:p>
          <w:p w:rsidR="009E7F43" w:rsidRPr="009E7F43" w:rsidRDefault="009E7F43" w:rsidP="00F8194E">
            <w:pPr>
              <w:pStyle w:val="PlainText"/>
              <w:jc w:val="left"/>
              <w:rPr>
                <w:rFonts w:ascii="Courier New" w:hAnsi="Courier New" w:cs="Courier New"/>
                <w:b/>
                <w:sz w:val="16"/>
                <w:szCs w:val="16"/>
              </w:rPr>
            </w:pPr>
            <w:r w:rsidRPr="009E7F43">
              <w:rPr>
                <w:rFonts w:ascii="Courier New" w:hAnsi="Courier New" w:cs="Courier New"/>
                <w:b/>
                <w:sz w:val="16"/>
                <w:szCs w:val="16"/>
              </w:rPr>
              <w:lastRenderedPageBreak/>
              <w:t>Suite 230</w:t>
            </w:r>
          </w:p>
          <w:p w:rsidR="009E7F43" w:rsidRPr="009E7F43" w:rsidRDefault="009E7F43" w:rsidP="00F8194E">
            <w:pPr>
              <w:pStyle w:val="PlainText"/>
              <w:jc w:val="left"/>
              <w:rPr>
                <w:rFonts w:ascii="Courier New" w:hAnsi="Courier New" w:cs="Courier New"/>
                <w:b/>
                <w:sz w:val="16"/>
                <w:szCs w:val="16"/>
              </w:rPr>
            </w:pPr>
            <w:r w:rsidRPr="009E7F43">
              <w:rPr>
                <w:rFonts w:ascii="Courier New" w:hAnsi="Courier New" w:cs="Courier New"/>
                <w:b/>
                <w:sz w:val="16"/>
                <w:szCs w:val="16"/>
              </w:rPr>
              <w:t>San Diego, CA 92101</w:t>
            </w:r>
          </w:p>
          <w:p w:rsidR="009E7F43" w:rsidRPr="009E7F43" w:rsidRDefault="009E7F43" w:rsidP="00F8194E">
            <w:pPr>
              <w:pStyle w:val="PlainText"/>
              <w:jc w:val="left"/>
              <w:rPr>
                <w:rFonts w:ascii="Courier New" w:hAnsi="Courier New" w:cs="Courier New"/>
                <w:b/>
                <w:sz w:val="16"/>
                <w:szCs w:val="16"/>
              </w:rPr>
            </w:pPr>
          </w:p>
          <w:p w:rsidR="009E7F43" w:rsidRPr="009E7F43" w:rsidRDefault="004D7365" w:rsidP="00F8194E">
            <w:pPr>
              <w:pStyle w:val="PlainText"/>
              <w:jc w:val="left"/>
              <w:rPr>
                <w:rFonts w:ascii="Courier New" w:hAnsi="Courier New" w:cs="Courier New"/>
                <w:b/>
                <w:sz w:val="16"/>
                <w:szCs w:val="16"/>
              </w:rPr>
            </w:pPr>
            <w:hyperlink r:id="rId18" w:history="1">
              <w:r w:rsidR="009E7F43" w:rsidRPr="009E7F43">
                <w:rPr>
                  <w:rStyle w:val="Hyperlink"/>
                  <w:rFonts w:ascii="Courier New" w:hAnsi="Courier New" w:cs="Courier New"/>
                  <w:b/>
                  <w:sz w:val="16"/>
                  <w:szCs w:val="16"/>
                </w:rPr>
                <w:t>krubel@kmrlawfirm.com</w:t>
              </w:r>
            </w:hyperlink>
          </w:p>
          <w:p w:rsidR="009E7F43" w:rsidRDefault="009E7F43" w:rsidP="00F8194E">
            <w:pPr>
              <w:pStyle w:val="PlainText"/>
              <w:jc w:val="left"/>
              <w:rPr>
                <w:rFonts w:ascii="Courier New" w:hAnsi="Courier New" w:cs="Courier New"/>
                <w:b/>
                <w:sz w:val="20"/>
                <w:szCs w:val="20"/>
              </w:rPr>
            </w:pPr>
          </w:p>
        </w:tc>
      </w:tr>
      <w:tr w:rsidR="009E7F43" w:rsidRPr="007167C0" w:rsidTr="009B1672">
        <w:tc>
          <w:tcPr>
            <w:tcW w:w="1353" w:type="dxa"/>
          </w:tcPr>
          <w:p w:rsidR="009E7F43" w:rsidRDefault="009E7F43" w:rsidP="000B66F8">
            <w:pPr>
              <w:pStyle w:val="PlainText"/>
              <w:rPr>
                <w:rFonts w:ascii="Courier New" w:hAnsi="Courier New" w:cs="Courier New"/>
                <w:b/>
                <w:sz w:val="20"/>
                <w:szCs w:val="20"/>
              </w:rPr>
            </w:pPr>
          </w:p>
          <w:p w:rsidR="009E7F43" w:rsidRDefault="00A17831" w:rsidP="000B66F8">
            <w:pPr>
              <w:pStyle w:val="PlainText"/>
              <w:rPr>
                <w:rFonts w:ascii="Courier New" w:hAnsi="Courier New" w:cs="Courier New"/>
                <w:b/>
                <w:sz w:val="20"/>
                <w:szCs w:val="20"/>
              </w:rPr>
            </w:pPr>
            <w:r>
              <w:rPr>
                <w:rFonts w:ascii="Courier New" w:hAnsi="Courier New" w:cs="Courier New"/>
                <w:b/>
                <w:sz w:val="20"/>
                <w:szCs w:val="20"/>
              </w:rPr>
              <w:t>3-20-2015</w:t>
            </w:r>
          </w:p>
        </w:tc>
        <w:tc>
          <w:tcPr>
            <w:tcW w:w="1620" w:type="dxa"/>
          </w:tcPr>
          <w:p w:rsidR="009E7F43" w:rsidRDefault="009E7F43" w:rsidP="00F8194E">
            <w:pPr>
              <w:pStyle w:val="PlainText"/>
              <w:rPr>
                <w:rFonts w:ascii="Courier New" w:hAnsi="Courier New" w:cs="Courier New"/>
                <w:b/>
                <w:sz w:val="20"/>
                <w:szCs w:val="20"/>
              </w:rPr>
            </w:pPr>
          </w:p>
          <w:p w:rsidR="00A17831" w:rsidRDefault="00A17831" w:rsidP="00F8194E">
            <w:pPr>
              <w:pStyle w:val="PlainText"/>
              <w:rPr>
                <w:rFonts w:ascii="Courier New" w:hAnsi="Courier New" w:cs="Courier New"/>
                <w:b/>
                <w:sz w:val="20"/>
                <w:szCs w:val="20"/>
              </w:rPr>
            </w:pPr>
            <w:r>
              <w:rPr>
                <w:rFonts w:ascii="Courier New" w:hAnsi="Courier New" w:cs="Courier New"/>
                <w:b/>
                <w:sz w:val="20"/>
                <w:szCs w:val="20"/>
              </w:rPr>
              <w:t>11-CV-07866</w:t>
            </w:r>
          </w:p>
        </w:tc>
        <w:tc>
          <w:tcPr>
            <w:tcW w:w="1710" w:type="dxa"/>
          </w:tcPr>
          <w:p w:rsidR="009E7F43" w:rsidRDefault="009E7F43" w:rsidP="00861B8B">
            <w:pPr>
              <w:pStyle w:val="PlainText"/>
              <w:rPr>
                <w:rFonts w:ascii="Courier New" w:hAnsi="Courier New" w:cs="Courier New"/>
                <w:b/>
                <w:sz w:val="20"/>
                <w:szCs w:val="20"/>
              </w:rPr>
            </w:pPr>
          </w:p>
          <w:p w:rsidR="00A17831" w:rsidRDefault="00A17831"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9E7F43" w:rsidRDefault="009E7F43" w:rsidP="00F8194E">
            <w:pPr>
              <w:pStyle w:val="PlainText"/>
              <w:jc w:val="left"/>
              <w:rPr>
                <w:rFonts w:ascii="Courier New" w:hAnsi="Courier New" w:cs="Courier New"/>
                <w:b/>
                <w:sz w:val="20"/>
                <w:szCs w:val="20"/>
              </w:rPr>
            </w:pPr>
          </w:p>
          <w:p w:rsidR="00A17831" w:rsidRDefault="00A17831" w:rsidP="00F8194E">
            <w:pPr>
              <w:pStyle w:val="PlainText"/>
              <w:jc w:val="left"/>
              <w:rPr>
                <w:rFonts w:ascii="Courier New" w:hAnsi="Courier New" w:cs="Courier New"/>
                <w:b/>
                <w:sz w:val="20"/>
                <w:szCs w:val="20"/>
              </w:rPr>
            </w:pPr>
            <w:r>
              <w:rPr>
                <w:rFonts w:ascii="Courier New" w:hAnsi="Courier New" w:cs="Courier New"/>
                <w:b/>
                <w:sz w:val="20"/>
                <w:szCs w:val="20"/>
              </w:rPr>
              <w:t>In re: MF Global Holdings Limited Securities Litigation (Deangelis v. Corzine)</w:t>
            </w:r>
          </w:p>
          <w:p w:rsidR="002F004D" w:rsidRDefault="00325CAE" w:rsidP="00F8194E">
            <w:pPr>
              <w:pStyle w:val="PlainText"/>
              <w:jc w:val="left"/>
              <w:rPr>
                <w:rFonts w:ascii="Courier New" w:hAnsi="Courier New" w:cs="Courier New"/>
                <w:sz w:val="20"/>
                <w:szCs w:val="20"/>
              </w:rPr>
            </w:pPr>
            <w:r>
              <w:rPr>
                <w:rFonts w:ascii="Courier New" w:hAnsi="Courier New" w:cs="Courier New"/>
                <w:sz w:val="20"/>
                <w:szCs w:val="20"/>
              </w:rPr>
              <w:t>Investor-plaintiffs assert</w:t>
            </w:r>
            <w:r w:rsidR="00AC1FAA">
              <w:rPr>
                <w:rFonts w:ascii="Courier New" w:hAnsi="Courier New" w:cs="Courier New"/>
                <w:sz w:val="20"/>
                <w:szCs w:val="20"/>
              </w:rPr>
              <w:t xml:space="preserve"> claims under </w:t>
            </w:r>
            <w:r w:rsidR="00AC1FAA">
              <w:rPr>
                <w:rFonts w:ascii="Times New Roman" w:hAnsi="Times New Roman" w:cs="Times New Roman"/>
                <w:sz w:val="20"/>
                <w:szCs w:val="20"/>
              </w:rPr>
              <w:t>§§</w:t>
            </w:r>
            <w:r w:rsidR="00AC1FAA">
              <w:rPr>
                <w:rFonts w:ascii="Courier New" w:hAnsi="Courier New" w:cs="Courier New"/>
                <w:sz w:val="20"/>
                <w:szCs w:val="20"/>
              </w:rPr>
              <w:t xml:space="preserve"> 11 and 12 of the Securities Act of 1933 (the “Securities Act”) against the Underwriter Defendants and/or the Individual Defendants alleging that these Defendants </w:t>
            </w:r>
            <w:r w:rsidR="00FC6592">
              <w:rPr>
                <w:rFonts w:ascii="Courier New" w:hAnsi="Courier New" w:cs="Courier New"/>
                <w:sz w:val="20"/>
                <w:szCs w:val="20"/>
              </w:rPr>
              <w:t xml:space="preserve">are </w:t>
            </w:r>
            <w:r w:rsidR="00AC1FAA">
              <w:rPr>
                <w:rFonts w:ascii="Courier New" w:hAnsi="Courier New" w:cs="Courier New"/>
                <w:sz w:val="20"/>
                <w:szCs w:val="20"/>
              </w:rPr>
              <w:t xml:space="preserve">statutorily liable for false and misleading statements in the offering materials for certain MF Global securities; as well as claims under </w:t>
            </w:r>
            <w:r w:rsidR="00AC1FAA">
              <w:rPr>
                <w:rFonts w:ascii="Times New Roman" w:hAnsi="Times New Roman" w:cs="Times New Roman"/>
                <w:sz w:val="20"/>
                <w:szCs w:val="20"/>
              </w:rPr>
              <w:t>§</w:t>
            </w:r>
            <w:r w:rsidR="00AC1FAA">
              <w:rPr>
                <w:rFonts w:ascii="Courier New" w:hAnsi="Courier New" w:cs="Courier New"/>
                <w:sz w:val="20"/>
                <w:szCs w:val="20"/>
              </w:rPr>
              <w:t xml:space="preserve"> 15 of the Securities Act and </w:t>
            </w:r>
            <w:r w:rsidR="00AC1FAA">
              <w:rPr>
                <w:rFonts w:ascii="Times New Roman" w:hAnsi="Times New Roman" w:cs="Times New Roman"/>
                <w:sz w:val="20"/>
                <w:szCs w:val="20"/>
              </w:rPr>
              <w:t>§§</w:t>
            </w:r>
            <w:r w:rsidR="00AC1FAA">
              <w:rPr>
                <w:rFonts w:ascii="Courier New" w:hAnsi="Courier New" w:cs="Courier New"/>
                <w:sz w:val="20"/>
                <w:szCs w:val="20"/>
              </w:rPr>
              <w:t xml:space="preserve"> 10(b) and 20(a) of the Securities Exchange Act of 1934 (the Exchange Act”) and Rule 10b-5 promulgated thereunder against some or all</w:t>
            </w:r>
            <w:r w:rsidR="00FC6592">
              <w:rPr>
                <w:rFonts w:ascii="Courier New" w:hAnsi="Courier New" w:cs="Courier New"/>
                <w:sz w:val="20"/>
                <w:szCs w:val="20"/>
              </w:rPr>
              <w:t xml:space="preserve"> of the Individual Defendants.  </w:t>
            </w:r>
            <w:r w:rsidR="00AC1FAA">
              <w:rPr>
                <w:rFonts w:ascii="Courier New" w:hAnsi="Courier New" w:cs="Courier New"/>
                <w:sz w:val="20"/>
                <w:szCs w:val="20"/>
              </w:rPr>
              <w:t>The Class Period is from 8-1-2011 to 11-21-2011.</w:t>
            </w:r>
          </w:p>
          <w:p w:rsidR="002F004D" w:rsidRPr="00C72F66" w:rsidRDefault="002F004D" w:rsidP="00F8194E">
            <w:pPr>
              <w:pStyle w:val="PlainText"/>
              <w:jc w:val="left"/>
              <w:rPr>
                <w:rFonts w:ascii="Courier New" w:hAnsi="Courier New" w:cs="Courier New"/>
                <w:sz w:val="20"/>
                <w:szCs w:val="20"/>
              </w:rPr>
            </w:pPr>
          </w:p>
        </w:tc>
        <w:tc>
          <w:tcPr>
            <w:tcW w:w="1440" w:type="dxa"/>
          </w:tcPr>
          <w:p w:rsidR="009E7F43" w:rsidRDefault="009E7F43" w:rsidP="00F8194E">
            <w:pPr>
              <w:pStyle w:val="PlainText"/>
              <w:rPr>
                <w:rFonts w:ascii="Courier New" w:hAnsi="Courier New" w:cs="Courier New"/>
                <w:b/>
                <w:sz w:val="20"/>
                <w:szCs w:val="20"/>
              </w:rPr>
            </w:pPr>
          </w:p>
          <w:p w:rsidR="00A17831" w:rsidRDefault="00A1783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E7F43" w:rsidRDefault="009E7F43" w:rsidP="00F8194E">
            <w:pPr>
              <w:pStyle w:val="PlainText"/>
              <w:jc w:val="left"/>
              <w:rPr>
                <w:rFonts w:ascii="Courier New" w:hAnsi="Courier New" w:cs="Courier New"/>
                <w:b/>
                <w:sz w:val="20"/>
                <w:szCs w:val="20"/>
              </w:rPr>
            </w:pPr>
          </w:p>
          <w:p w:rsidR="00A17831" w:rsidRDefault="00A1783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17831" w:rsidRDefault="00A17831" w:rsidP="00F8194E">
            <w:pPr>
              <w:pStyle w:val="PlainText"/>
              <w:jc w:val="left"/>
              <w:rPr>
                <w:rFonts w:ascii="Courier New" w:hAnsi="Courier New" w:cs="Courier New"/>
                <w:b/>
                <w:sz w:val="20"/>
                <w:szCs w:val="20"/>
              </w:rPr>
            </w:pPr>
          </w:p>
          <w:p w:rsidR="00A17831" w:rsidRPr="00377272" w:rsidRDefault="00377272" w:rsidP="00F8194E">
            <w:pPr>
              <w:pStyle w:val="PlainText"/>
              <w:jc w:val="left"/>
              <w:rPr>
                <w:rFonts w:ascii="Courier New" w:hAnsi="Courier New" w:cs="Courier New"/>
                <w:b/>
                <w:sz w:val="16"/>
                <w:szCs w:val="16"/>
              </w:rPr>
            </w:pPr>
            <w:r w:rsidRPr="00377272">
              <w:rPr>
                <w:rFonts w:ascii="Courier New" w:hAnsi="Courier New" w:cs="Courier New"/>
                <w:b/>
                <w:sz w:val="16"/>
                <w:szCs w:val="16"/>
              </w:rPr>
              <w:t>Shearman &amp; Sterling LLP</w:t>
            </w:r>
          </w:p>
          <w:p w:rsidR="00377272" w:rsidRPr="00377272" w:rsidRDefault="00377272" w:rsidP="00F8194E">
            <w:pPr>
              <w:pStyle w:val="PlainText"/>
              <w:jc w:val="left"/>
              <w:rPr>
                <w:rFonts w:ascii="Courier New" w:hAnsi="Courier New" w:cs="Courier New"/>
                <w:b/>
                <w:sz w:val="16"/>
                <w:szCs w:val="16"/>
              </w:rPr>
            </w:pPr>
            <w:r w:rsidRPr="00377272">
              <w:rPr>
                <w:rFonts w:ascii="Courier New" w:hAnsi="Courier New" w:cs="Courier New"/>
                <w:b/>
                <w:sz w:val="16"/>
                <w:szCs w:val="16"/>
              </w:rPr>
              <w:t>Adam S. Hakki, Esq.</w:t>
            </w:r>
          </w:p>
          <w:p w:rsidR="00377272" w:rsidRPr="00377272" w:rsidRDefault="00377272" w:rsidP="00F8194E">
            <w:pPr>
              <w:pStyle w:val="PlainText"/>
              <w:jc w:val="left"/>
              <w:rPr>
                <w:rFonts w:ascii="Courier New" w:hAnsi="Courier New" w:cs="Courier New"/>
                <w:b/>
                <w:sz w:val="16"/>
                <w:szCs w:val="16"/>
              </w:rPr>
            </w:pPr>
            <w:r w:rsidRPr="00377272">
              <w:rPr>
                <w:rFonts w:ascii="Courier New" w:hAnsi="Courier New" w:cs="Courier New"/>
                <w:b/>
                <w:sz w:val="16"/>
                <w:szCs w:val="16"/>
              </w:rPr>
              <w:t>599 Lexington Avenue</w:t>
            </w:r>
          </w:p>
          <w:p w:rsidR="00377272" w:rsidRDefault="00377272" w:rsidP="00F8194E">
            <w:pPr>
              <w:pStyle w:val="PlainText"/>
              <w:jc w:val="left"/>
              <w:rPr>
                <w:rFonts w:ascii="Courier New" w:hAnsi="Courier New" w:cs="Courier New"/>
                <w:b/>
                <w:sz w:val="20"/>
                <w:szCs w:val="20"/>
              </w:rPr>
            </w:pPr>
            <w:r w:rsidRPr="00377272">
              <w:rPr>
                <w:rFonts w:ascii="Courier New" w:hAnsi="Courier New" w:cs="Courier New"/>
                <w:b/>
                <w:sz w:val="16"/>
                <w:szCs w:val="16"/>
              </w:rPr>
              <w:t>New York, NY 10022-6069</w:t>
            </w:r>
          </w:p>
        </w:tc>
      </w:tr>
      <w:tr w:rsidR="002F004D" w:rsidRPr="007167C0" w:rsidTr="009B1672">
        <w:tc>
          <w:tcPr>
            <w:tcW w:w="1353" w:type="dxa"/>
          </w:tcPr>
          <w:p w:rsidR="002F004D" w:rsidRDefault="002F004D" w:rsidP="003F08F2">
            <w:pPr>
              <w:pStyle w:val="PlainText"/>
              <w:rPr>
                <w:rFonts w:ascii="Courier New" w:hAnsi="Courier New" w:cs="Courier New"/>
                <w:b/>
                <w:sz w:val="20"/>
                <w:szCs w:val="20"/>
              </w:rPr>
            </w:pPr>
          </w:p>
          <w:p w:rsidR="002F004D" w:rsidRDefault="002F004D" w:rsidP="003F08F2">
            <w:pPr>
              <w:pStyle w:val="PlainText"/>
              <w:rPr>
                <w:rFonts w:ascii="Courier New" w:hAnsi="Courier New" w:cs="Courier New"/>
                <w:b/>
                <w:sz w:val="20"/>
                <w:szCs w:val="20"/>
              </w:rPr>
            </w:pPr>
            <w:r>
              <w:rPr>
                <w:rFonts w:ascii="Courier New" w:hAnsi="Courier New" w:cs="Courier New"/>
                <w:b/>
                <w:sz w:val="20"/>
                <w:szCs w:val="20"/>
              </w:rPr>
              <w:t>3-20-2015</w:t>
            </w:r>
          </w:p>
        </w:tc>
        <w:tc>
          <w:tcPr>
            <w:tcW w:w="1620" w:type="dxa"/>
          </w:tcPr>
          <w:p w:rsidR="002F004D" w:rsidRDefault="002F004D" w:rsidP="003F08F2">
            <w:pPr>
              <w:pStyle w:val="PlainText"/>
              <w:rPr>
                <w:rFonts w:ascii="Courier New" w:hAnsi="Courier New" w:cs="Courier New"/>
                <w:b/>
                <w:sz w:val="20"/>
                <w:szCs w:val="20"/>
              </w:rPr>
            </w:pPr>
          </w:p>
          <w:p w:rsidR="002F004D" w:rsidRDefault="002F004D" w:rsidP="003F08F2">
            <w:pPr>
              <w:pStyle w:val="PlainText"/>
              <w:rPr>
                <w:rFonts w:ascii="Courier New" w:hAnsi="Courier New" w:cs="Courier New"/>
                <w:b/>
                <w:sz w:val="20"/>
                <w:szCs w:val="20"/>
              </w:rPr>
            </w:pPr>
            <w:r>
              <w:rPr>
                <w:rFonts w:ascii="Courier New" w:hAnsi="Courier New" w:cs="Courier New"/>
                <w:b/>
                <w:sz w:val="20"/>
                <w:szCs w:val="20"/>
              </w:rPr>
              <w:t>14-CV-04425</w:t>
            </w:r>
          </w:p>
        </w:tc>
        <w:tc>
          <w:tcPr>
            <w:tcW w:w="1710" w:type="dxa"/>
          </w:tcPr>
          <w:p w:rsidR="002F004D" w:rsidRDefault="002F004D" w:rsidP="003F08F2">
            <w:pPr>
              <w:pStyle w:val="PlainText"/>
              <w:rPr>
                <w:rFonts w:ascii="Courier New" w:hAnsi="Courier New" w:cs="Courier New"/>
                <w:b/>
                <w:sz w:val="20"/>
                <w:szCs w:val="20"/>
              </w:rPr>
            </w:pPr>
          </w:p>
          <w:p w:rsidR="002F004D" w:rsidRDefault="002F004D" w:rsidP="003F08F2">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2F004D" w:rsidRDefault="002F004D" w:rsidP="003F08F2">
            <w:pPr>
              <w:pStyle w:val="PlainText"/>
              <w:jc w:val="left"/>
              <w:rPr>
                <w:rFonts w:ascii="Courier New" w:hAnsi="Courier New" w:cs="Courier New"/>
                <w:sz w:val="20"/>
                <w:szCs w:val="20"/>
              </w:rPr>
            </w:pPr>
          </w:p>
          <w:p w:rsidR="002F004D" w:rsidRPr="00B16D53" w:rsidRDefault="002F004D" w:rsidP="003F08F2">
            <w:pPr>
              <w:pStyle w:val="PlainText"/>
              <w:jc w:val="left"/>
              <w:rPr>
                <w:rFonts w:ascii="Courier New" w:hAnsi="Courier New" w:cs="Courier New"/>
                <w:b/>
                <w:sz w:val="20"/>
                <w:szCs w:val="20"/>
              </w:rPr>
            </w:pPr>
            <w:r w:rsidRPr="00B16D53">
              <w:rPr>
                <w:rFonts w:ascii="Courier New" w:hAnsi="Courier New" w:cs="Courier New"/>
                <w:b/>
                <w:sz w:val="20"/>
                <w:szCs w:val="20"/>
              </w:rPr>
              <w:t>Christopher M. Litty v. Merrill Lynch &amp; Co., Inc., et al.</w:t>
            </w:r>
          </w:p>
          <w:p w:rsidR="002F004D" w:rsidRDefault="00FC6592" w:rsidP="004D7365">
            <w:pPr>
              <w:pStyle w:val="PlainText"/>
              <w:jc w:val="left"/>
              <w:rPr>
                <w:rFonts w:ascii="Courier New" w:hAnsi="Courier New" w:cs="Courier New"/>
                <w:sz w:val="20"/>
                <w:szCs w:val="20"/>
              </w:rPr>
            </w:pPr>
            <w:r>
              <w:rPr>
                <w:rFonts w:ascii="Courier New" w:hAnsi="Courier New" w:cs="Courier New"/>
                <w:sz w:val="20"/>
                <w:szCs w:val="20"/>
              </w:rPr>
              <w:t>Financial Advisor-</w:t>
            </w:r>
            <w:r w:rsidR="002F004D">
              <w:rPr>
                <w:rFonts w:ascii="Courier New" w:hAnsi="Courier New" w:cs="Courier New"/>
                <w:sz w:val="20"/>
                <w:szCs w:val="20"/>
              </w:rPr>
              <w:t>Trainee (FA)-plaintiffs allege that Defendants misclassified FAs as exempt from federal and state overtime laws and impr</w:t>
            </w:r>
            <w:r>
              <w:rPr>
                <w:rFonts w:ascii="Courier New" w:hAnsi="Courier New" w:cs="Courier New"/>
                <w:sz w:val="20"/>
                <w:szCs w:val="20"/>
              </w:rPr>
              <w:t xml:space="preserve">operly denied them overtime pay, and </w:t>
            </w:r>
            <w:r w:rsidR="002F004D">
              <w:rPr>
                <w:rFonts w:ascii="Courier New" w:hAnsi="Courier New" w:cs="Courier New"/>
                <w:sz w:val="20"/>
                <w:szCs w:val="20"/>
              </w:rPr>
              <w:t>that Defendants failed to reimburse FAs for all reasonable and necessary business expenses as required by California law.  The Class Period is from 1-17-2010 to the Date of Preliminary Approval.</w:t>
            </w:r>
          </w:p>
        </w:tc>
        <w:tc>
          <w:tcPr>
            <w:tcW w:w="1440" w:type="dxa"/>
          </w:tcPr>
          <w:p w:rsidR="002F004D" w:rsidRDefault="002F004D" w:rsidP="003F08F2">
            <w:pPr>
              <w:pStyle w:val="PlainText"/>
              <w:rPr>
                <w:rFonts w:ascii="Courier New" w:hAnsi="Courier New" w:cs="Courier New"/>
                <w:b/>
                <w:sz w:val="20"/>
                <w:szCs w:val="20"/>
              </w:rPr>
            </w:pPr>
          </w:p>
          <w:p w:rsidR="002F004D" w:rsidRDefault="002F004D"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2F004D" w:rsidRDefault="002F004D" w:rsidP="003F08F2">
            <w:pPr>
              <w:pStyle w:val="PlainText"/>
              <w:rPr>
                <w:rFonts w:ascii="Courier New" w:hAnsi="Courier New" w:cs="Courier New"/>
                <w:b/>
                <w:sz w:val="20"/>
                <w:szCs w:val="20"/>
              </w:rPr>
            </w:pPr>
          </w:p>
          <w:p w:rsidR="002F004D" w:rsidRPr="002F004D" w:rsidRDefault="002F004D" w:rsidP="002F004D">
            <w:pPr>
              <w:pStyle w:val="PlainText"/>
              <w:jc w:val="left"/>
              <w:rPr>
                <w:rFonts w:ascii="Courier New" w:hAnsi="Courier New" w:cs="Courier New"/>
                <w:b/>
                <w:sz w:val="20"/>
                <w:szCs w:val="20"/>
              </w:rPr>
            </w:pPr>
            <w:r w:rsidRPr="002F004D">
              <w:rPr>
                <w:rFonts w:ascii="Courier New" w:hAnsi="Courier New" w:cs="Courier New"/>
                <w:b/>
                <w:sz w:val="20"/>
                <w:szCs w:val="20"/>
              </w:rPr>
              <w:t>For more information write to:</w:t>
            </w:r>
          </w:p>
          <w:p w:rsidR="002F004D" w:rsidRPr="002F004D" w:rsidRDefault="002F004D" w:rsidP="002F004D">
            <w:pPr>
              <w:pStyle w:val="PlainText"/>
              <w:jc w:val="left"/>
              <w:rPr>
                <w:rFonts w:ascii="Courier New" w:hAnsi="Courier New" w:cs="Courier New"/>
                <w:b/>
                <w:sz w:val="20"/>
                <w:szCs w:val="20"/>
              </w:rPr>
            </w:pPr>
          </w:p>
          <w:p w:rsidR="002F004D" w:rsidRPr="002F004D" w:rsidRDefault="002F004D" w:rsidP="002F004D">
            <w:pPr>
              <w:pStyle w:val="PlainText"/>
              <w:jc w:val="left"/>
              <w:rPr>
                <w:rFonts w:ascii="Courier New" w:hAnsi="Courier New" w:cs="Courier New"/>
                <w:b/>
                <w:sz w:val="16"/>
                <w:szCs w:val="16"/>
              </w:rPr>
            </w:pPr>
            <w:r w:rsidRPr="002F004D">
              <w:rPr>
                <w:rFonts w:ascii="Courier New" w:hAnsi="Courier New" w:cs="Courier New"/>
                <w:b/>
                <w:sz w:val="16"/>
                <w:szCs w:val="16"/>
              </w:rPr>
              <w:t xml:space="preserve">Wolf Haldenstein Adler </w:t>
            </w:r>
          </w:p>
          <w:p w:rsidR="002F004D" w:rsidRPr="002F004D" w:rsidRDefault="002F004D" w:rsidP="002F004D">
            <w:pPr>
              <w:pStyle w:val="PlainText"/>
              <w:jc w:val="left"/>
              <w:rPr>
                <w:rFonts w:ascii="Courier New" w:hAnsi="Courier New" w:cs="Courier New"/>
                <w:b/>
                <w:sz w:val="16"/>
                <w:szCs w:val="16"/>
              </w:rPr>
            </w:pPr>
            <w:r w:rsidRPr="002F004D">
              <w:rPr>
                <w:rFonts w:ascii="Courier New" w:hAnsi="Courier New" w:cs="Courier New"/>
                <w:b/>
                <w:sz w:val="16"/>
                <w:szCs w:val="16"/>
              </w:rPr>
              <w:t xml:space="preserve"> Freeman &amp; Herz LLP</w:t>
            </w:r>
          </w:p>
          <w:p w:rsidR="002F004D" w:rsidRPr="002F004D" w:rsidRDefault="002F004D" w:rsidP="002F004D">
            <w:pPr>
              <w:pStyle w:val="PlainText"/>
              <w:jc w:val="left"/>
              <w:rPr>
                <w:rFonts w:ascii="Courier New" w:hAnsi="Courier New" w:cs="Courier New"/>
                <w:b/>
                <w:sz w:val="16"/>
                <w:szCs w:val="16"/>
              </w:rPr>
            </w:pPr>
            <w:r w:rsidRPr="002F004D">
              <w:rPr>
                <w:rFonts w:ascii="Courier New" w:hAnsi="Courier New" w:cs="Courier New"/>
                <w:b/>
                <w:sz w:val="16"/>
                <w:szCs w:val="16"/>
              </w:rPr>
              <w:t>Attn: Betsy C. Manifold</w:t>
            </w:r>
          </w:p>
          <w:p w:rsidR="002F004D" w:rsidRPr="002F004D" w:rsidRDefault="002F004D" w:rsidP="002F004D">
            <w:pPr>
              <w:pStyle w:val="PlainText"/>
              <w:jc w:val="left"/>
              <w:rPr>
                <w:rFonts w:ascii="Courier New" w:hAnsi="Courier New" w:cs="Courier New"/>
                <w:b/>
                <w:sz w:val="16"/>
                <w:szCs w:val="16"/>
              </w:rPr>
            </w:pPr>
            <w:r w:rsidRPr="002F004D">
              <w:rPr>
                <w:rFonts w:ascii="Courier New" w:hAnsi="Courier New" w:cs="Courier New"/>
                <w:b/>
                <w:sz w:val="16"/>
                <w:szCs w:val="16"/>
              </w:rPr>
              <w:t>750 B Street</w:t>
            </w:r>
          </w:p>
          <w:p w:rsidR="002F004D" w:rsidRPr="002F004D" w:rsidRDefault="002F004D" w:rsidP="002F004D">
            <w:pPr>
              <w:pStyle w:val="PlainText"/>
              <w:jc w:val="left"/>
              <w:rPr>
                <w:rFonts w:ascii="Courier New" w:hAnsi="Courier New" w:cs="Courier New"/>
                <w:b/>
                <w:sz w:val="16"/>
                <w:szCs w:val="16"/>
              </w:rPr>
            </w:pPr>
            <w:r w:rsidRPr="002F004D">
              <w:rPr>
                <w:rFonts w:ascii="Courier New" w:hAnsi="Courier New" w:cs="Courier New"/>
                <w:b/>
                <w:sz w:val="16"/>
                <w:szCs w:val="16"/>
              </w:rPr>
              <w:t>Suite 2770</w:t>
            </w:r>
          </w:p>
          <w:p w:rsidR="002F004D" w:rsidRDefault="002F004D" w:rsidP="00FC10C4">
            <w:pPr>
              <w:pStyle w:val="PlainText"/>
              <w:jc w:val="left"/>
              <w:rPr>
                <w:rFonts w:ascii="Courier New" w:hAnsi="Courier New" w:cs="Courier New"/>
                <w:b/>
                <w:sz w:val="20"/>
                <w:szCs w:val="20"/>
              </w:rPr>
            </w:pPr>
            <w:r w:rsidRPr="002F004D">
              <w:rPr>
                <w:rFonts w:ascii="Courier New" w:hAnsi="Courier New" w:cs="Courier New"/>
                <w:b/>
                <w:sz w:val="16"/>
                <w:szCs w:val="16"/>
              </w:rPr>
              <w:t>San Diego, CA 92101</w:t>
            </w:r>
          </w:p>
        </w:tc>
      </w:tr>
      <w:tr w:rsidR="008973AD" w:rsidRPr="007167C0" w:rsidTr="009B1672">
        <w:tc>
          <w:tcPr>
            <w:tcW w:w="1353" w:type="dxa"/>
          </w:tcPr>
          <w:p w:rsidR="008973AD" w:rsidRDefault="008973AD" w:rsidP="003F08F2">
            <w:pPr>
              <w:pStyle w:val="PlainText"/>
              <w:rPr>
                <w:rFonts w:ascii="Courier New" w:hAnsi="Courier New" w:cs="Courier New"/>
                <w:b/>
                <w:sz w:val="20"/>
                <w:szCs w:val="20"/>
              </w:rPr>
            </w:pPr>
          </w:p>
          <w:p w:rsidR="008973AD" w:rsidRDefault="008973AD" w:rsidP="003F08F2">
            <w:pPr>
              <w:pStyle w:val="PlainText"/>
              <w:rPr>
                <w:rFonts w:ascii="Courier New" w:hAnsi="Courier New" w:cs="Courier New"/>
                <w:b/>
                <w:sz w:val="20"/>
                <w:szCs w:val="20"/>
              </w:rPr>
            </w:pPr>
            <w:r>
              <w:rPr>
                <w:rFonts w:ascii="Courier New" w:hAnsi="Courier New" w:cs="Courier New"/>
                <w:b/>
                <w:sz w:val="20"/>
                <w:szCs w:val="20"/>
              </w:rPr>
              <w:t>3-20-2015</w:t>
            </w:r>
          </w:p>
        </w:tc>
        <w:tc>
          <w:tcPr>
            <w:tcW w:w="1620" w:type="dxa"/>
          </w:tcPr>
          <w:p w:rsidR="008973AD" w:rsidRDefault="008973AD" w:rsidP="003F08F2">
            <w:pPr>
              <w:pStyle w:val="PlainText"/>
              <w:rPr>
                <w:rFonts w:ascii="Courier New" w:hAnsi="Courier New" w:cs="Courier New"/>
                <w:b/>
                <w:sz w:val="20"/>
                <w:szCs w:val="20"/>
              </w:rPr>
            </w:pPr>
          </w:p>
          <w:p w:rsidR="008973AD" w:rsidRDefault="008973AD" w:rsidP="003F08F2">
            <w:pPr>
              <w:pStyle w:val="PlainText"/>
              <w:rPr>
                <w:rFonts w:ascii="Courier New" w:hAnsi="Courier New" w:cs="Courier New"/>
                <w:b/>
                <w:sz w:val="20"/>
                <w:szCs w:val="20"/>
              </w:rPr>
            </w:pPr>
            <w:r>
              <w:rPr>
                <w:rFonts w:ascii="Courier New" w:hAnsi="Courier New" w:cs="Courier New"/>
                <w:b/>
                <w:sz w:val="20"/>
                <w:szCs w:val="20"/>
              </w:rPr>
              <w:t>13-CV-5211</w:t>
            </w:r>
          </w:p>
        </w:tc>
        <w:tc>
          <w:tcPr>
            <w:tcW w:w="1710" w:type="dxa"/>
          </w:tcPr>
          <w:p w:rsidR="008973AD" w:rsidRDefault="008973AD" w:rsidP="003F08F2">
            <w:pPr>
              <w:pStyle w:val="PlainText"/>
              <w:rPr>
                <w:rFonts w:ascii="Courier New" w:hAnsi="Courier New" w:cs="Courier New"/>
                <w:b/>
                <w:sz w:val="20"/>
                <w:szCs w:val="20"/>
              </w:rPr>
            </w:pPr>
          </w:p>
          <w:p w:rsidR="008973AD" w:rsidRDefault="00FC6592" w:rsidP="003F08F2">
            <w:pPr>
              <w:pStyle w:val="PlainText"/>
              <w:rPr>
                <w:rFonts w:ascii="Courier New" w:hAnsi="Courier New" w:cs="Courier New"/>
                <w:b/>
                <w:sz w:val="20"/>
                <w:szCs w:val="20"/>
              </w:rPr>
            </w:pPr>
            <w:r>
              <w:rPr>
                <w:rFonts w:ascii="Courier New" w:hAnsi="Courier New" w:cs="Courier New"/>
                <w:b/>
                <w:sz w:val="20"/>
                <w:szCs w:val="20"/>
              </w:rPr>
              <w:t>(S.D.</w:t>
            </w:r>
            <w:r w:rsidR="00BF2C01">
              <w:rPr>
                <w:rFonts w:ascii="Courier New" w:hAnsi="Courier New" w:cs="Courier New"/>
                <w:b/>
                <w:sz w:val="20"/>
                <w:szCs w:val="20"/>
              </w:rPr>
              <w:t xml:space="preserve"> </w:t>
            </w:r>
            <w:r>
              <w:rPr>
                <w:rFonts w:ascii="Courier New" w:hAnsi="Courier New" w:cs="Courier New"/>
                <w:b/>
                <w:sz w:val="20"/>
                <w:szCs w:val="20"/>
              </w:rPr>
              <w:t>W.Va</w:t>
            </w:r>
            <w:r w:rsidR="008973AD">
              <w:rPr>
                <w:rFonts w:ascii="Courier New" w:hAnsi="Courier New" w:cs="Courier New"/>
                <w:b/>
                <w:sz w:val="20"/>
                <w:szCs w:val="20"/>
              </w:rPr>
              <w:t>.)</w:t>
            </w:r>
          </w:p>
        </w:tc>
        <w:tc>
          <w:tcPr>
            <w:tcW w:w="6030" w:type="dxa"/>
          </w:tcPr>
          <w:p w:rsidR="008973AD" w:rsidRDefault="008973AD" w:rsidP="003F08F2">
            <w:pPr>
              <w:pStyle w:val="PlainText"/>
              <w:jc w:val="left"/>
              <w:rPr>
                <w:rFonts w:ascii="Courier New" w:hAnsi="Courier New" w:cs="Courier New"/>
                <w:sz w:val="20"/>
                <w:szCs w:val="20"/>
              </w:rPr>
            </w:pPr>
          </w:p>
          <w:p w:rsidR="008973AD" w:rsidRDefault="003E61C8" w:rsidP="003F08F2">
            <w:pPr>
              <w:pStyle w:val="PlainText"/>
              <w:jc w:val="left"/>
              <w:rPr>
                <w:rFonts w:ascii="Courier New" w:hAnsi="Courier New" w:cs="Courier New"/>
                <w:b/>
                <w:sz w:val="20"/>
                <w:szCs w:val="20"/>
              </w:rPr>
            </w:pPr>
            <w:r w:rsidRPr="003E61C8">
              <w:rPr>
                <w:rFonts w:ascii="Courier New" w:hAnsi="Courier New" w:cs="Courier New"/>
                <w:b/>
                <w:sz w:val="20"/>
                <w:szCs w:val="20"/>
              </w:rPr>
              <w:t>Joson</w:t>
            </w:r>
            <w:r>
              <w:rPr>
                <w:rFonts w:ascii="Courier New" w:hAnsi="Courier New" w:cs="Courier New"/>
                <w:b/>
                <w:sz w:val="20"/>
                <w:szCs w:val="20"/>
              </w:rPr>
              <w:t xml:space="preserve"> Smith v. Res-Care, Inc.</w:t>
            </w:r>
            <w:r w:rsidR="00FC6592">
              <w:rPr>
                <w:rFonts w:ascii="Courier New" w:hAnsi="Courier New" w:cs="Courier New"/>
                <w:b/>
                <w:sz w:val="20"/>
                <w:szCs w:val="20"/>
              </w:rPr>
              <w:t xml:space="preserve"> (“ResCare”)</w:t>
            </w:r>
          </w:p>
          <w:p w:rsidR="003E61C8" w:rsidRDefault="003E61C8" w:rsidP="003F08F2">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ResCare did not comply with the Fair Credit Reporting Act in the manner in which it used the consumer reports of certain job applicants.  Plaintiff alleges that ResCare took adverse action against certain individuals based on information contained in a consumer report without providing those individuals notice and a copy of such report in advance of the adverse action.  </w:t>
            </w:r>
            <w:r w:rsidR="001A3980">
              <w:rPr>
                <w:rFonts w:ascii="Courier New" w:hAnsi="Courier New" w:cs="Courier New"/>
                <w:sz w:val="20"/>
                <w:szCs w:val="20"/>
              </w:rPr>
              <w:t>The Class Period is from 3-15-2008 to 3-15-2013.</w:t>
            </w:r>
          </w:p>
          <w:p w:rsidR="001A3980" w:rsidRPr="003E61C8" w:rsidRDefault="001A3980" w:rsidP="003F08F2">
            <w:pPr>
              <w:pStyle w:val="PlainText"/>
              <w:jc w:val="left"/>
              <w:rPr>
                <w:rFonts w:ascii="Courier New" w:hAnsi="Courier New" w:cs="Courier New"/>
                <w:sz w:val="20"/>
                <w:szCs w:val="20"/>
              </w:rPr>
            </w:pPr>
          </w:p>
        </w:tc>
        <w:tc>
          <w:tcPr>
            <w:tcW w:w="1440" w:type="dxa"/>
          </w:tcPr>
          <w:p w:rsidR="008973AD" w:rsidRDefault="008973AD" w:rsidP="003F08F2">
            <w:pPr>
              <w:pStyle w:val="PlainText"/>
              <w:rPr>
                <w:rFonts w:ascii="Courier New" w:hAnsi="Courier New" w:cs="Courier New"/>
                <w:b/>
                <w:sz w:val="20"/>
                <w:szCs w:val="20"/>
              </w:rPr>
            </w:pPr>
          </w:p>
          <w:p w:rsidR="003E61C8" w:rsidRDefault="003E61C8" w:rsidP="003F08F2">
            <w:pPr>
              <w:pStyle w:val="PlainText"/>
              <w:rPr>
                <w:rFonts w:ascii="Courier New" w:hAnsi="Courier New" w:cs="Courier New"/>
                <w:b/>
                <w:sz w:val="20"/>
                <w:szCs w:val="20"/>
              </w:rPr>
            </w:pPr>
            <w:r>
              <w:rPr>
                <w:rFonts w:ascii="Courier New" w:hAnsi="Courier New" w:cs="Courier New"/>
                <w:b/>
                <w:sz w:val="20"/>
                <w:szCs w:val="20"/>
              </w:rPr>
              <w:t>8-10-2015</w:t>
            </w:r>
          </w:p>
        </w:tc>
        <w:tc>
          <w:tcPr>
            <w:tcW w:w="2771" w:type="dxa"/>
          </w:tcPr>
          <w:p w:rsidR="008973AD" w:rsidRDefault="008973AD" w:rsidP="003F08F2">
            <w:pPr>
              <w:pStyle w:val="PlainText"/>
              <w:rPr>
                <w:rFonts w:ascii="Courier New" w:hAnsi="Courier New" w:cs="Courier New"/>
                <w:b/>
                <w:sz w:val="20"/>
                <w:szCs w:val="20"/>
              </w:rPr>
            </w:pPr>
          </w:p>
          <w:p w:rsidR="003E61C8" w:rsidRDefault="003E61C8" w:rsidP="003E61C8">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E61C8" w:rsidRDefault="003E61C8" w:rsidP="003E61C8">
            <w:pPr>
              <w:pStyle w:val="PlainText"/>
              <w:jc w:val="left"/>
              <w:rPr>
                <w:rFonts w:ascii="Courier New" w:hAnsi="Courier New" w:cs="Courier New"/>
                <w:b/>
                <w:sz w:val="20"/>
                <w:szCs w:val="20"/>
              </w:rPr>
            </w:pPr>
          </w:p>
          <w:p w:rsidR="001A3980" w:rsidRPr="001A3980" w:rsidRDefault="001A3980" w:rsidP="001A3980">
            <w:pPr>
              <w:pStyle w:val="PlainText"/>
              <w:jc w:val="left"/>
              <w:rPr>
                <w:rFonts w:ascii="Courier New" w:hAnsi="Courier New" w:cs="Courier New"/>
                <w:b/>
                <w:sz w:val="16"/>
                <w:szCs w:val="16"/>
              </w:rPr>
            </w:pPr>
            <w:r w:rsidRPr="001A3980">
              <w:rPr>
                <w:rFonts w:ascii="Courier New" w:hAnsi="Courier New" w:cs="Courier New"/>
                <w:b/>
                <w:sz w:val="16"/>
                <w:szCs w:val="16"/>
              </w:rPr>
              <w:t>Matthew A. Dooley</w:t>
            </w:r>
          </w:p>
          <w:p w:rsidR="00FC6592" w:rsidRDefault="001A3980" w:rsidP="001A3980">
            <w:pPr>
              <w:pStyle w:val="PlainText"/>
              <w:jc w:val="left"/>
              <w:rPr>
                <w:rFonts w:ascii="Courier New" w:hAnsi="Courier New" w:cs="Courier New"/>
                <w:b/>
                <w:sz w:val="16"/>
                <w:szCs w:val="16"/>
              </w:rPr>
            </w:pPr>
            <w:r w:rsidRPr="001A3980">
              <w:rPr>
                <w:rFonts w:ascii="Courier New" w:hAnsi="Courier New" w:cs="Courier New"/>
                <w:b/>
                <w:sz w:val="16"/>
                <w:szCs w:val="16"/>
              </w:rPr>
              <w:t>O’Toole, McLaughlin,</w:t>
            </w:r>
            <w:r w:rsidR="00FC6592">
              <w:rPr>
                <w:rFonts w:ascii="Courier New" w:hAnsi="Courier New" w:cs="Courier New"/>
                <w:b/>
                <w:sz w:val="16"/>
                <w:szCs w:val="16"/>
              </w:rPr>
              <w:t xml:space="preserve"> </w:t>
            </w:r>
          </w:p>
          <w:p w:rsidR="001A3980" w:rsidRPr="001A3980" w:rsidRDefault="001A3980" w:rsidP="001A3980">
            <w:pPr>
              <w:pStyle w:val="PlainText"/>
              <w:jc w:val="left"/>
              <w:rPr>
                <w:rFonts w:ascii="Courier New" w:hAnsi="Courier New" w:cs="Courier New"/>
                <w:b/>
                <w:sz w:val="16"/>
                <w:szCs w:val="16"/>
              </w:rPr>
            </w:pPr>
            <w:r w:rsidRPr="001A3980">
              <w:rPr>
                <w:rFonts w:ascii="Courier New" w:hAnsi="Courier New" w:cs="Courier New"/>
                <w:b/>
                <w:sz w:val="16"/>
                <w:szCs w:val="16"/>
              </w:rPr>
              <w:t xml:space="preserve"> Dooley &amp; Pecora, Co., LPA</w:t>
            </w:r>
          </w:p>
          <w:p w:rsidR="001A3980" w:rsidRPr="001A3980" w:rsidRDefault="001A3980" w:rsidP="001A3980">
            <w:pPr>
              <w:pStyle w:val="PlainText"/>
              <w:jc w:val="left"/>
              <w:rPr>
                <w:rFonts w:ascii="Courier New" w:hAnsi="Courier New" w:cs="Courier New"/>
                <w:b/>
                <w:sz w:val="16"/>
                <w:szCs w:val="16"/>
              </w:rPr>
            </w:pPr>
            <w:r>
              <w:rPr>
                <w:rFonts w:ascii="Courier New" w:hAnsi="Courier New" w:cs="Courier New"/>
                <w:b/>
                <w:sz w:val="16"/>
                <w:szCs w:val="16"/>
              </w:rPr>
              <w:t>5455 D</w:t>
            </w:r>
            <w:r w:rsidRPr="001A3980">
              <w:rPr>
                <w:rFonts w:ascii="Courier New" w:hAnsi="Courier New" w:cs="Courier New"/>
                <w:b/>
                <w:sz w:val="16"/>
                <w:szCs w:val="16"/>
              </w:rPr>
              <w:t>etroit Road</w:t>
            </w:r>
          </w:p>
          <w:p w:rsidR="001A3980" w:rsidRDefault="001A3980" w:rsidP="001A3980">
            <w:pPr>
              <w:pStyle w:val="PlainText"/>
              <w:jc w:val="left"/>
              <w:rPr>
                <w:rFonts w:ascii="Courier New" w:hAnsi="Courier New" w:cs="Courier New"/>
                <w:b/>
                <w:sz w:val="16"/>
                <w:szCs w:val="16"/>
              </w:rPr>
            </w:pPr>
            <w:r w:rsidRPr="001A3980">
              <w:rPr>
                <w:rFonts w:ascii="Courier New" w:hAnsi="Courier New" w:cs="Courier New"/>
                <w:b/>
                <w:sz w:val="16"/>
                <w:szCs w:val="16"/>
              </w:rPr>
              <w:t>Sheffield Village, OH</w:t>
            </w:r>
          </w:p>
          <w:p w:rsidR="001A3980" w:rsidRDefault="001A3980" w:rsidP="001A3980">
            <w:pPr>
              <w:pStyle w:val="PlainText"/>
              <w:jc w:val="left"/>
              <w:rPr>
                <w:rFonts w:ascii="Courier New" w:hAnsi="Courier New" w:cs="Courier New"/>
                <w:b/>
                <w:sz w:val="20"/>
                <w:szCs w:val="20"/>
              </w:rPr>
            </w:pPr>
            <w:r w:rsidRPr="001A3980">
              <w:rPr>
                <w:rFonts w:ascii="Courier New" w:hAnsi="Courier New" w:cs="Courier New"/>
                <w:b/>
                <w:sz w:val="16"/>
                <w:szCs w:val="16"/>
              </w:rPr>
              <w:t xml:space="preserve"> 44054</w:t>
            </w:r>
          </w:p>
        </w:tc>
      </w:tr>
      <w:tr w:rsidR="001A3980" w:rsidRPr="007167C0" w:rsidTr="009B1672">
        <w:tc>
          <w:tcPr>
            <w:tcW w:w="1353" w:type="dxa"/>
          </w:tcPr>
          <w:p w:rsidR="001A3980" w:rsidRDefault="001A3980" w:rsidP="003F08F2">
            <w:pPr>
              <w:pStyle w:val="PlainText"/>
              <w:rPr>
                <w:rFonts w:ascii="Courier New" w:hAnsi="Courier New" w:cs="Courier New"/>
                <w:b/>
                <w:sz w:val="20"/>
                <w:szCs w:val="20"/>
              </w:rPr>
            </w:pPr>
          </w:p>
          <w:p w:rsidR="001A3980" w:rsidRDefault="003F08F2" w:rsidP="003F08F2">
            <w:pPr>
              <w:pStyle w:val="PlainText"/>
              <w:rPr>
                <w:rFonts w:ascii="Courier New" w:hAnsi="Courier New" w:cs="Courier New"/>
                <w:b/>
                <w:sz w:val="20"/>
                <w:szCs w:val="20"/>
              </w:rPr>
            </w:pPr>
            <w:r>
              <w:rPr>
                <w:rFonts w:ascii="Courier New" w:hAnsi="Courier New" w:cs="Courier New"/>
                <w:b/>
                <w:sz w:val="20"/>
                <w:szCs w:val="20"/>
              </w:rPr>
              <w:t>3-23-2015</w:t>
            </w:r>
          </w:p>
        </w:tc>
        <w:tc>
          <w:tcPr>
            <w:tcW w:w="1620" w:type="dxa"/>
          </w:tcPr>
          <w:p w:rsidR="001A3980" w:rsidRDefault="001A3980" w:rsidP="003F08F2">
            <w:pPr>
              <w:pStyle w:val="PlainText"/>
              <w:rPr>
                <w:rFonts w:ascii="Courier New" w:hAnsi="Courier New" w:cs="Courier New"/>
                <w:b/>
                <w:sz w:val="20"/>
                <w:szCs w:val="20"/>
              </w:rPr>
            </w:pPr>
          </w:p>
          <w:p w:rsidR="003F08F2" w:rsidRDefault="003F08F2" w:rsidP="003F08F2">
            <w:pPr>
              <w:pStyle w:val="PlainText"/>
              <w:rPr>
                <w:rFonts w:ascii="Courier New" w:hAnsi="Courier New" w:cs="Courier New"/>
                <w:b/>
                <w:sz w:val="20"/>
                <w:szCs w:val="20"/>
              </w:rPr>
            </w:pPr>
            <w:r>
              <w:rPr>
                <w:rFonts w:ascii="Courier New" w:hAnsi="Courier New" w:cs="Courier New"/>
                <w:b/>
                <w:sz w:val="20"/>
                <w:szCs w:val="20"/>
              </w:rPr>
              <w:t>13-CV-01797</w:t>
            </w:r>
          </w:p>
        </w:tc>
        <w:tc>
          <w:tcPr>
            <w:tcW w:w="1710" w:type="dxa"/>
          </w:tcPr>
          <w:p w:rsidR="001A3980" w:rsidRDefault="001A3980" w:rsidP="003F08F2">
            <w:pPr>
              <w:pStyle w:val="PlainText"/>
              <w:rPr>
                <w:rFonts w:ascii="Courier New" w:hAnsi="Courier New" w:cs="Courier New"/>
                <w:b/>
                <w:sz w:val="20"/>
                <w:szCs w:val="20"/>
              </w:rPr>
            </w:pPr>
          </w:p>
          <w:p w:rsidR="003F08F2" w:rsidRDefault="003F08F2" w:rsidP="003F08F2">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1A3980" w:rsidRDefault="001A3980" w:rsidP="003F08F2">
            <w:pPr>
              <w:pStyle w:val="PlainText"/>
              <w:jc w:val="left"/>
              <w:rPr>
                <w:rFonts w:ascii="Courier New" w:hAnsi="Courier New" w:cs="Courier New"/>
                <w:sz w:val="20"/>
                <w:szCs w:val="20"/>
              </w:rPr>
            </w:pPr>
          </w:p>
          <w:p w:rsidR="003F08F2" w:rsidRDefault="003F08F2" w:rsidP="003F08F2">
            <w:pPr>
              <w:pStyle w:val="PlainText"/>
              <w:jc w:val="left"/>
              <w:rPr>
                <w:rFonts w:ascii="Courier New" w:hAnsi="Courier New" w:cs="Courier New"/>
                <w:b/>
                <w:sz w:val="20"/>
                <w:szCs w:val="20"/>
              </w:rPr>
            </w:pPr>
            <w:r w:rsidRPr="003F08F2">
              <w:rPr>
                <w:rFonts w:ascii="Courier New" w:hAnsi="Courier New" w:cs="Courier New"/>
                <w:b/>
                <w:sz w:val="20"/>
                <w:szCs w:val="20"/>
              </w:rPr>
              <w:t>Jessie Chavez v. PVH Corporation</w:t>
            </w:r>
          </w:p>
          <w:p w:rsidR="00433ED5" w:rsidRDefault="00433ED5" w:rsidP="003F08F2">
            <w:pPr>
              <w:pStyle w:val="PlainText"/>
              <w:jc w:val="left"/>
              <w:rPr>
                <w:rFonts w:ascii="Courier New" w:hAnsi="Courier New" w:cs="Courier New"/>
                <w:sz w:val="20"/>
                <w:szCs w:val="20"/>
              </w:rPr>
            </w:pPr>
            <w:r>
              <w:rPr>
                <w:rFonts w:ascii="Courier New" w:hAnsi="Courier New" w:cs="Courier New"/>
                <w:sz w:val="20"/>
                <w:szCs w:val="20"/>
              </w:rPr>
              <w:t>Employee-pl</w:t>
            </w:r>
            <w:r w:rsidR="00325CAE">
              <w:rPr>
                <w:rFonts w:ascii="Courier New" w:hAnsi="Courier New" w:cs="Courier New"/>
                <w:sz w:val="20"/>
                <w:szCs w:val="20"/>
              </w:rPr>
              <w:t>aintiff alleges that Defendants</w:t>
            </w:r>
            <w:r>
              <w:rPr>
                <w:rFonts w:ascii="Courier New" w:hAnsi="Courier New" w:cs="Courier New"/>
                <w:sz w:val="20"/>
                <w:szCs w:val="20"/>
              </w:rPr>
              <w:t xml:space="preserve"> have acted intentionally and with deliberate indifference and conscious disregard to the rights of all terminated </w:t>
            </w:r>
            <w:r w:rsidR="003F5567">
              <w:rPr>
                <w:rFonts w:ascii="Courier New" w:hAnsi="Courier New" w:cs="Courier New"/>
                <w:sz w:val="20"/>
                <w:szCs w:val="20"/>
              </w:rPr>
              <w:t>employees in failing</w:t>
            </w:r>
            <w:r>
              <w:rPr>
                <w:rFonts w:ascii="Courier New" w:hAnsi="Courier New" w:cs="Courier New"/>
                <w:sz w:val="20"/>
                <w:szCs w:val="20"/>
              </w:rPr>
              <w:t xml:space="preserve"> to pay final wage</w:t>
            </w:r>
            <w:r w:rsidR="003F5567">
              <w:rPr>
                <w:rFonts w:ascii="Courier New" w:hAnsi="Courier New" w:cs="Courier New"/>
                <w:sz w:val="20"/>
                <w:szCs w:val="20"/>
              </w:rPr>
              <w:t>s in a timely manner and failing</w:t>
            </w:r>
            <w:r>
              <w:rPr>
                <w:rFonts w:ascii="Courier New" w:hAnsi="Courier New" w:cs="Courier New"/>
                <w:sz w:val="20"/>
                <w:szCs w:val="20"/>
              </w:rPr>
              <w:t xml:space="preserve"> to provide proper itemized wage statements pursuant to the</w:t>
            </w:r>
            <w:r w:rsidR="00325CAE">
              <w:rPr>
                <w:rFonts w:ascii="Courier New" w:hAnsi="Courier New" w:cs="Courier New"/>
                <w:sz w:val="20"/>
                <w:szCs w:val="20"/>
              </w:rPr>
              <w:t xml:space="preserve"> California</w:t>
            </w:r>
            <w:r>
              <w:rPr>
                <w:rFonts w:ascii="Courier New" w:hAnsi="Courier New" w:cs="Courier New"/>
                <w:sz w:val="20"/>
                <w:szCs w:val="20"/>
              </w:rPr>
              <w:t xml:space="preserve"> Labor Code.  Plaintiff also alleges that Defendants </w:t>
            </w:r>
            <w:r w:rsidR="0039519D">
              <w:rPr>
                <w:rFonts w:ascii="Courier New" w:hAnsi="Courier New" w:cs="Courier New"/>
                <w:sz w:val="20"/>
                <w:szCs w:val="20"/>
              </w:rPr>
              <w:t xml:space="preserve">have </w:t>
            </w:r>
            <w:r w:rsidR="001873CD">
              <w:rPr>
                <w:rFonts w:ascii="Courier New" w:hAnsi="Courier New" w:cs="Courier New"/>
                <w:sz w:val="20"/>
                <w:szCs w:val="20"/>
              </w:rPr>
              <w:t>violated the California G</w:t>
            </w:r>
            <w:r>
              <w:rPr>
                <w:rFonts w:ascii="Courier New" w:hAnsi="Courier New" w:cs="Courier New"/>
                <w:sz w:val="20"/>
                <w:szCs w:val="20"/>
              </w:rPr>
              <w:t>overn</w:t>
            </w:r>
            <w:r w:rsidR="00325CAE">
              <w:rPr>
                <w:rFonts w:ascii="Courier New" w:hAnsi="Courier New" w:cs="Courier New"/>
                <w:sz w:val="20"/>
                <w:szCs w:val="20"/>
              </w:rPr>
              <w:t>ment Code by denying Plaintiff</w:t>
            </w:r>
            <w:r w:rsidR="004D7365">
              <w:rPr>
                <w:rFonts w:ascii="Courier New" w:hAnsi="Courier New" w:cs="Courier New"/>
                <w:sz w:val="20"/>
                <w:szCs w:val="20"/>
              </w:rPr>
              <w:t>’</w:t>
            </w:r>
            <w:r w:rsidR="00325CAE">
              <w:rPr>
                <w:rFonts w:ascii="Courier New" w:hAnsi="Courier New" w:cs="Courier New"/>
                <w:sz w:val="20"/>
                <w:szCs w:val="20"/>
              </w:rPr>
              <w:t>s</w:t>
            </w:r>
            <w:r w:rsidR="00A156BB">
              <w:rPr>
                <w:rFonts w:ascii="Courier New" w:hAnsi="Courier New" w:cs="Courier New"/>
                <w:sz w:val="20"/>
                <w:szCs w:val="20"/>
              </w:rPr>
              <w:t xml:space="preserve"> </w:t>
            </w:r>
            <w:r>
              <w:rPr>
                <w:rFonts w:ascii="Courier New" w:hAnsi="Courier New" w:cs="Courier New"/>
                <w:sz w:val="20"/>
                <w:szCs w:val="20"/>
              </w:rPr>
              <w:t>medical leave rights and retaliating against Plaintiff for exercising such rights.  The Class Period is from 3-20-2009 to 7-17-2014.</w:t>
            </w:r>
          </w:p>
          <w:p w:rsidR="004D7365" w:rsidRDefault="004D7365" w:rsidP="003F08F2">
            <w:pPr>
              <w:pStyle w:val="PlainText"/>
              <w:jc w:val="left"/>
              <w:rPr>
                <w:rFonts w:ascii="Courier New" w:hAnsi="Courier New" w:cs="Courier New"/>
                <w:sz w:val="20"/>
                <w:szCs w:val="20"/>
              </w:rPr>
            </w:pPr>
          </w:p>
          <w:p w:rsidR="004D7365" w:rsidRDefault="004D7365" w:rsidP="003F08F2">
            <w:pPr>
              <w:pStyle w:val="PlainText"/>
              <w:jc w:val="left"/>
              <w:rPr>
                <w:rFonts w:ascii="Courier New" w:hAnsi="Courier New" w:cs="Courier New"/>
                <w:sz w:val="20"/>
                <w:szCs w:val="20"/>
              </w:rPr>
            </w:pPr>
          </w:p>
          <w:p w:rsidR="004D7365" w:rsidRDefault="004D7365" w:rsidP="003F08F2">
            <w:pPr>
              <w:pStyle w:val="PlainText"/>
              <w:jc w:val="left"/>
              <w:rPr>
                <w:rFonts w:ascii="Courier New" w:hAnsi="Courier New" w:cs="Courier New"/>
                <w:sz w:val="20"/>
                <w:szCs w:val="20"/>
              </w:rPr>
            </w:pPr>
          </w:p>
          <w:p w:rsidR="004D7365" w:rsidRDefault="004D7365" w:rsidP="003F08F2">
            <w:pPr>
              <w:pStyle w:val="PlainText"/>
              <w:jc w:val="left"/>
              <w:rPr>
                <w:rFonts w:ascii="Courier New" w:hAnsi="Courier New" w:cs="Courier New"/>
                <w:sz w:val="20"/>
                <w:szCs w:val="20"/>
              </w:rPr>
            </w:pPr>
          </w:p>
          <w:p w:rsidR="004D7365" w:rsidRDefault="004D7365" w:rsidP="003F08F2">
            <w:pPr>
              <w:pStyle w:val="PlainText"/>
              <w:jc w:val="left"/>
              <w:rPr>
                <w:rFonts w:ascii="Courier New" w:hAnsi="Courier New" w:cs="Courier New"/>
                <w:sz w:val="20"/>
                <w:szCs w:val="20"/>
              </w:rPr>
            </w:pPr>
          </w:p>
          <w:p w:rsidR="004D7365" w:rsidRDefault="004D7365" w:rsidP="003F08F2">
            <w:pPr>
              <w:pStyle w:val="PlainText"/>
              <w:jc w:val="left"/>
              <w:rPr>
                <w:rFonts w:ascii="Courier New" w:hAnsi="Courier New" w:cs="Courier New"/>
                <w:sz w:val="20"/>
                <w:szCs w:val="20"/>
              </w:rPr>
            </w:pPr>
          </w:p>
          <w:p w:rsidR="00070F99" w:rsidRPr="00433ED5" w:rsidRDefault="00070F99" w:rsidP="003F08F2">
            <w:pPr>
              <w:pStyle w:val="PlainText"/>
              <w:jc w:val="left"/>
              <w:rPr>
                <w:rFonts w:ascii="Courier New" w:hAnsi="Courier New" w:cs="Courier New"/>
                <w:sz w:val="20"/>
                <w:szCs w:val="20"/>
              </w:rPr>
            </w:pPr>
          </w:p>
        </w:tc>
        <w:tc>
          <w:tcPr>
            <w:tcW w:w="1440" w:type="dxa"/>
          </w:tcPr>
          <w:p w:rsidR="001A3980" w:rsidRDefault="001A3980" w:rsidP="003F08F2">
            <w:pPr>
              <w:pStyle w:val="PlainText"/>
              <w:rPr>
                <w:rFonts w:ascii="Courier New" w:hAnsi="Courier New" w:cs="Courier New"/>
                <w:b/>
                <w:sz w:val="20"/>
                <w:szCs w:val="20"/>
              </w:rPr>
            </w:pPr>
          </w:p>
          <w:p w:rsidR="003F08F2" w:rsidRDefault="003F08F2"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1A3980" w:rsidRDefault="001A3980" w:rsidP="003F08F2">
            <w:pPr>
              <w:pStyle w:val="PlainText"/>
              <w:rPr>
                <w:rFonts w:ascii="Courier New" w:hAnsi="Courier New" w:cs="Courier New"/>
                <w:b/>
                <w:sz w:val="20"/>
                <w:szCs w:val="20"/>
              </w:rPr>
            </w:pPr>
          </w:p>
          <w:p w:rsidR="003F08F2" w:rsidRDefault="003F08F2" w:rsidP="003F08F2">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DB180C">
              <w:rPr>
                <w:rFonts w:ascii="Courier New" w:hAnsi="Courier New" w:cs="Courier New"/>
                <w:b/>
                <w:sz w:val="20"/>
                <w:szCs w:val="20"/>
              </w:rPr>
              <w:t>call</w:t>
            </w:r>
            <w:r>
              <w:rPr>
                <w:rFonts w:ascii="Courier New" w:hAnsi="Courier New" w:cs="Courier New"/>
                <w:b/>
                <w:sz w:val="20"/>
                <w:szCs w:val="20"/>
              </w:rPr>
              <w:t>:</w:t>
            </w:r>
          </w:p>
          <w:p w:rsidR="003F08F2" w:rsidRDefault="003F08F2" w:rsidP="003F08F2">
            <w:pPr>
              <w:pStyle w:val="PlainText"/>
              <w:jc w:val="left"/>
              <w:rPr>
                <w:rFonts w:ascii="Courier New" w:hAnsi="Courier New" w:cs="Courier New"/>
                <w:b/>
                <w:sz w:val="20"/>
                <w:szCs w:val="20"/>
              </w:rPr>
            </w:pPr>
          </w:p>
          <w:p w:rsidR="003F08F2" w:rsidRDefault="00DB180C" w:rsidP="003F08F2">
            <w:pPr>
              <w:pStyle w:val="PlainText"/>
              <w:jc w:val="left"/>
              <w:rPr>
                <w:rFonts w:ascii="Courier New" w:hAnsi="Courier New" w:cs="Courier New"/>
                <w:b/>
                <w:sz w:val="20"/>
                <w:szCs w:val="20"/>
              </w:rPr>
            </w:pPr>
            <w:r>
              <w:rPr>
                <w:rFonts w:ascii="Courier New" w:hAnsi="Courier New" w:cs="Courier New"/>
                <w:b/>
                <w:sz w:val="20"/>
                <w:szCs w:val="20"/>
              </w:rPr>
              <w:t>Class Administrator:</w:t>
            </w:r>
          </w:p>
          <w:p w:rsidR="00DB180C" w:rsidRDefault="00DB180C" w:rsidP="003F08F2">
            <w:pPr>
              <w:pStyle w:val="PlainText"/>
              <w:jc w:val="left"/>
              <w:rPr>
                <w:rFonts w:ascii="Courier New" w:hAnsi="Courier New" w:cs="Courier New"/>
                <w:b/>
                <w:sz w:val="20"/>
                <w:szCs w:val="20"/>
              </w:rPr>
            </w:pPr>
          </w:p>
          <w:p w:rsidR="00DB180C" w:rsidRDefault="00DB180C" w:rsidP="00DB180C">
            <w:pPr>
              <w:pStyle w:val="PlainText"/>
              <w:jc w:val="left"/>
              <w:rPr>
                <w:rFonts w:ascii="Courier New" w:hAnsi="Courier New" w:cs="Courier New"/>
                <w:b/>
                <w:sz w:val="20"/>
                <w:szCs w:val="20"/>
              </w:rPr>
            </w:pPr>
            <w:r>
              <w:rPr>
                <w:rFonts w:ascii="Courier New" w:hAnsi="Courier New" w:cs="Courier New"/>
                <w:b/>
                <w:sz w:val="20"/>
                <w:szCs w:val="20"/>
              </w:rPr>
              <w:t>1 877 872-3810</w:t>
            </w:r>
          </w:p>
        </w:tc>
      </w:tr>
      <w:tr w:rsidR="00DB180C" w:rsidRPr="007167C0" w:rsidTr="009B1672">
        <w:tc>
          <w:tcPr>
            <w:tcW w:w="1353" w:type="dxa"/>
          </w:tcPr>
          <w:p w:rsidR="00DB180C" w:rsidRDefault="00DB180C" w:rsidP="003F08F2">
            <w:pPr>
              <w:pStyle w:val="PlainText"/>
              <w:rPr>
                <w:rFonts w:ascii="Courier New" w:hAnsi="Courier New" w:cs="Courier New"/>
                <w:b/>
                <w:sz w:val="20"/>
                <w:szCs w:val="20"/>
              </w:rPr>
            </w:pPr>
          </w:p>
          <w:p w:rsidR="00DB180C" w:rsidRDefault="00DB180C" w:rsidP="003F08F2">
            <w:pPr>
              <w:pStyle w:val="PlainText"/>
              <w:rPr>
                <w:rFonts w:ascii="Courier New" w:hAnsi="Courier New" w:cs="Courier New"/>
                <w:b/>
                <w:sz w:val="20"/>
                <w:szCs w:val="20"/>
              </w:rPr>
            </w:pPr>
            <w:r>
              <w:rPr>
                <w:rFonts w:ascii="Courier New" w:hAnsi="Courier New" w:cs="Courier New"/>
                <w:b/>
                <w:sz w:val="20"/>
                <w:szCs w:val="20"/>
              </w:rPr>
              <w:t>3-26-2015</w:t>
            </w:r>
          </w:p>
        </w:tc>
        <w:tc>
          <w:tcPr>
            <w:tcW w:w="1620" w:type="dxa"/>
          </w:tcPr>
          <w:p w:rsidR="00DB180C" w:rsidRDefault="00DB180C" w:rsidP="003F08F2">
            <w:pPr>
              <w:pStyle w:val="PlainText"/>
              <w:rPr>
                <w:rFonts w:ascii="Courier New" w:hAnsi="Courier New" w:cs="Courier New"/>
                <w:b/>
                <w:sz w:val="20"/>
                <w:szCs w:val="20"/>
              </w:rPr>
            </w:pPr>
          </w:p>
          <w:p w:rsidR="00DB180C" w:rsidRDefault="008D1377" w:rsidP="003F08F2">
            <w:pPr>
              <w:pStyle w:val="PlainText"/>
              <w:rPr>
                <w:rFonts w:ascii="Courier New" w:hAnsi="Courier New" w:cs="Courier New"/>
                <w:b/>
                <w:sz w:val="20"/>
                <w:szCs w:val="20"/>
              </w:rPr>
            </w:pPr>
            <w:r>
              <w:rPr>
                <w:rFonts w:ascii="Courier New" w:hAnsi="Courier New" w:cs="Courier New"/>
                <w:b/>
                <w:sz w:val="20"/>
                <w:szCs w:val="20"/>
              </w:rPr>
              <w:t>13-CV-</w:t>
            </w:r>
            <w:r w:rsidR="00683656">
              <w:rPr>
                <w:rFonts w:ascii="Courier New" w:hAnsi="Courier New" w:cs="Courier New"/>
                <w:b/>
                <w:sz w:val="20"/>
                <w:szCs w:val="20"/>
              </w:rPr>
              <w:t>02905</w:t>
            </w:r>
          </w:p>
        </w:tc>
        <w:tc>
          <w:tcPr>
            <w:tcW w:w="1710" w:type="dxa"/>
          </w:tcPr>
          <w:p w:rsidR="00DB180C" w:rsidRDefault="00DB180C" w:rsidP="003F08F2">
            <w:pPr>
              <w:pStyle w:val="PlainText"/>
              <w:rPr>
                <w:rFonts w:ascii="Courier New" w:hAnsi="Courier New" w:cs="Courier New"/>
                <w:b/>
                <w:sz w:val="20"/>
                <w:szCs w:val="20"/>
              </w:rPr>
            </w:pPr>
          </w:p>
          <w:p w:rsidR="00683656" w:rsidRDefault="00683656" w:rsidP="003F08F2">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DB180C" w:rsidRDefault="00DB180C" w:rsidP="003F08F2">
            <w:pPr>
              <w:pStyle w:val="PlainText"/>
              <w:jc w:val="left"/>
              <w:rPr>
                <w:rFonts w:ascii="Courier New" w:hAnsi="Courier New" w:cs="Courier New"/>
                <w:sz w:val="20"/>
                <w:szCs w:val="20"/>
              </w:rPr>
            </w:pPr>
          </w:p>
          <w:p w:rsidR="00683656" w:rsidRDefault="00683656" w:rsidP="00BF6E4C">
            <w:pPr>
              <w:pStyle w:val="PlainText"/>
              <w:jc w:val="left"/>
              <w:rPr>
                <w:rFonts w:ascii="Courier New" w:hAnsi="Courier New" w:cs="Courier New"/>
                <w:b/>
                <w:sz w:val="20"/>
                <w:szCs w:val="20"/>
              </w:rPr>
            </w:pPr>
            <w:r w:rsidRPr="00683656">
              <w:rPr>
                <w:rFonts w:ascii="Courier New" w:hAnsi="Courier New" w:cs="Courier New"/>
                <w:b/>
                <w:sz w:val="20"/>
                <w:szCs w:val="20"/>
              </w:rPr>
              <w:t>In re: Honey Transshipping Litigation</w:t>
            </w:r>
            <w:r w:rsidR="000D1D9B">
              <w:rPr>
                <w:rFonts w:ascii="Courier New" w:hAnsi="Courier New" w:cs="Courier New"/>
                <w:b/>
                <w:sz w:val="20"/>
                <w:szCs w:val="20"/>
              </w:rPr>
              <w:t xml:space="preserve"> </w:t>
            </w:r>
            <w:r w:rsidR="00BF6E4C">
              <w:rPr>
                <w:rFonts w:ascii="Courier New" w:hAnsi="Courier New" w:cs="Courier New"/>
                <w:b/>
                <w:sz w:val="20"/>
                <w:szCs w:val="20"/>
              </w:rPr>
              <w:t xml:space="preserve">- </w:t>
            </w:r>
            <w:r w:rsidR="00BF6E4C" w:rsidRPr="00BF6E4C">
              <w:rPr>
                <w:rFonts w:ascii="Courier New" w:hAnsi="Courier New" w:cs="Courier New"/>
                <w:b/>
                <w:sz w:val="20"/>
                <w:szCs w:val="20"/>
              </w:rPr>
              <w:t>Ernest L. Groeb, Troy L. Groeb, Robert Feerick, Marquette Capital Partners, Thomas Jenkins, Horizon Capital</w:t>
            </w:r>
            <w:r w:rsidR="00BF6E4C">
              <w:rPr>
                <w:rFonts w:ascii="Courier New" w:hAnsi="Courier New" w:cs="Courier New"/>
                <w:b/>
                <w:sz w:val="20"/>
                <w:szCs w:val="20"/>
              </w:rPr>
              <w:t xml:space="preserve"> </w:t>
            </w:r>
            <w:r w:rsidR="00BF6E4C" w:rsidRPr="00BF6E4C">
              <w:rPr>
                <w:rFonts w:ascii="Courier New" w:hAnsi="Courier New" w:cs="Courier New"/>
                <w:b/>
                <w:sz w:val="20"/>
                <w:szCs w:val="20"/>
              </w:rPr>
              <w:t>Partners III, and the General Unsecured Claims Litigation Trust for Debtor Groeb Farms, Inc. (collectively,</w:t>
            </w:r>
            <w:r w:rsidR="00BF6E4C">
              <w:rPr>
                <w:rFonts w:ascii="Courier New" w:hAnsi="Courier New" w:cs="Courier New"/>
                <w:b/>
                <w:sz w:val="20"/>
                <w:szCs w:val="20"/>
              </w:rPr>
              <w:t xml:space="preserve"> </w:t>
            </w:r>
            <w:r w:rsidR="00BF6E4C" w:rsidRPr="00BF6E4C">
              <w:rPr>
                <w:rFonts w:ascii="Courier New" w:hAnsi="Courier New" w:cs="Courier New"/>
                <w:b/>
                <w:sz w:val="20"/>
                <w:szCs w:val="20"/>
              </w:rPr>
              <w:t>“Settling Defendants”)</w:t>
            </w:r>
          </w:p>
          <w:p w:rsidR="00683656" w:rsidRDefault="00683656" w:rsidP="00683656">
            <w:pPr>
              <w:pStyle w:val="PlainText"/>
              <w:jc w:val="left"/>
              <w:rPr>
                <w:rFonts w:ascii="Courier New" w:hAnsi="Courier New" w:cs="Courier New"/>
                <w:sz w:val="20"/>
                <w:szCs w:val="20"/>
              </w:rPr>
            </w:pPr>
            <w:r>
              <w:rPr>
                <w:rFonts w:ascii="Courier New" w:hAnsi="Courier New" w:cs="Courier New"/>
                <w:sz w:val="20"/>
                <w:szCs w:val="20"/>
              </w:rPr>
              <w:t xml:space="preserve">Beekeeper-plaintiffs allege that Defendants engaged in an unlawful scheme to defraud the U.S. government and the putative class members by unlawfully importing Chinese honey.  The complaints alleged violations of the Racketeering Influenced and Corrupt Organizations Act (“RICO”), along with other claims, including violations of the Lanham Act and state laws.  The Class Period is from 2001 to present. </w:t>
            </w:r>
          </w:p>
          <w:p w:rsidR="00BF6E4C" w:rsidRPr="00683656" w:rsidRDefault="00BF6E4C" w:rsidP="00683656">
            <w:pPr>
              <w:pStyle w:val="PlainText"/>
              <w:jc w:val="left"/>
              <w:rPr>
                <w:rFonts w:ascii="Courier New" w:hAnsi="Courier New" w:cs="Courier New"/>
                <w:sz w:val="20"/>
                <w:szCs w:val="20"/>
              </w:rPr>
            </w:pPr>
          </w:p>
        </w:tc>
        <w:tc>
          <w:tcPr>
            <w:tcW w:w="1440" w:type="dxa"/>
          </w:tcPr>
          <w:p w:rsidR="00DB180C" w:rsidRDefault="00DB180C" w:rsidP="003F08F2">
            <w:pPr>
              <w:pStyle w:val="PlainText"/>
              <w:rPr>
                <w:rFonts w:ascii="Courier New" w:hAnsi="Courier New" w:cs="Courier New"/>
                <w:b/>
                <w:sz w:val="20"/>
                <w:szCs w:val="20"/>
              </w:rPr>
            </w:pPr>
          </w:p>
          <w:p w:rsidR="00DB180C" w:rsidRDefault="00DB180C" w:rsidP="003F08F2">
            <w:pPr>
              <w:pStyle w:val="PlainText"/>
              <w:rPr>
                <w:rFonts w:ascii="Courier New" w:hAnsi="Courier New" w:cs="Courier New"/>
                <w:b/>
                <w:sz w:val="20"/>
                <w:szCs w:val="20"/>
              </w:rPr>
            </w:pPr>
            <w:r>
              <w:rPr>
                <w:rFonts w:ascii="Courier New" w:hAnsi="Courier New" w:cs="Courier New"/>
                <w:b/>
                <w:sz w:val="20"/>
                <w:szCs w:val="20"/>
              </w:rPr>
              <w:t>10-2-2015</w:t>
            </w:r>
          </w:p>
        </w:tc>
        <w:tc>
          <w:tcPr>
            <w:tcW w:w="2771" w:type="dxa"/>
          </w:tcPr>
          <w:p w:rsidR="00DB180C" w:rsidRDefault="00DB180C" w:rsidP="003F08F2">
            <w:pPr>
              <w:pStyle w:val="PlainText"/>
              <w:rPr>
                <w:rFonts w:ascii="Courier New" w:hAnsi="Courier New" w:cs="Courier New"/>
                <w:b/>
                <w:sz w:val="20"/>
                <w:szCs w:val="20"/>
              </w:rPr>
            </w:pPr>
          </w:p>
          <w:p w:rsidR="00DB180C" w:rsidRDefault="00DB180C" w:rsidP="00DB180C">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526447">
              <w:rPr>
                <w:rFonts w:ascii="Courier New" w:hAnsi="Courier New" w:cs="Courier New"/>
                <w:b/>
                <w:sz w:val="20"/>
                <w:szCs w:val="20"/>
              </w:rPr>
              <w:t>visit</w:t>
            </w:r>
            <w:r w:rsidR="00BF6E4C">
              <w:rPr>
                <w:rFonts w:ascii="Courier New" w:hAnsi="Courier New" w:cs="Courier New"/>
                <w:b/>
                <w:sz w:val="20"/>
                <w:szCs w:val="20"/>
              </w:rPr>
              <w:t xml:space="preserve">, </w:t>
            </w:r>
            <w:r>
              <w:rPr>
                <w:rFonts w:ascii="Courier New" w:hAnsi="Courier New" w:cs="Courier New"/>
                <w:b/>
                <w:sz w:val="20"/>
                <w:szCs w:val="20"/>
              </w:rPr>
              <w:t>write</w:t>
            </w:r>
            <w:r w:rsidR="00BF6E4C">
              <w:rPr>
                <w:rFonts w:ascii="Courier New" w:hAnsi="Courier New" w:cs="Courier New"/>
                <w:b/>
                <w:sz w:val="20"/>
                <w:szCs w:val="20"/>
              </w:rPr>
              <w:t>, call or e-mail</w:t>
            </w:r>
            <w:r>
              <w:rPr>
                <w:rFonts w:ascii="Courier New" w:hAnsi="Courier New" w:cs="Courier New"/>
                <w:b/>
                <w:sz w:val="20"/>
                <w:szCs w:val="20"/>
              </w:rPr>
              <w:t>:</w:t>
            </w:r>
          </w:p>
          <w:p w:rsidR="00DB180C" w:rsidRDefault="00DB180C" w:rsidP="00DB180C">
            <w:pPr>
              <w:pStyle w:val="PlainText"/>
              <w:jc w:val="left"/>
              <w:rPr>
                <w:rFonts w:ascii="Courier New" w:hAnsi="Courier New" w:cs="Courier New"/>
                <w:b/>
                <w:sz w:val="20"/>
                <w:szCs w:val="20"/>
              </w:rPr>
            </w:pPr>
          </w:p>
          <w:p w:rsidR="00526447" w:rsidRDefault="004D7365" w:rsidP="00DB180C">
            <w:pPr>
              <w:pStyle w:val="PlainText"/>
              <w:jc w:val="left"/>
              <w:rPr>
                <w:rStyle w:val="Hyperlink"/>
                <w:rFonts w:ascii="Courier New" w:hAnsi="Courier New" w:cs="Courier New"/>
                <w:b/>
                <w:sz w:val="16"/>
                <w:szCs w:val="16"/>
              </w:rPr>
            </w:pPr>
            <w:hyperlink r:id="rId19" w:history="1">
              <w:r w:rsidR="00526447" w:rsidRPr="006435AA">
                <w:rPr>
                  <w:rStyle w:val="Hyperlink"/>
                  <w:rFonts w:ascii="Courier New" w:hAnsi="Courier New" w:cs="Courier New"/>
                  <w:b/>
                  <w:sz w:val="16"/>
                  <w:szCs w:val="16"/>
                </w:rPr>
                <w:t>www.honeytransshippinglitigation.com</w:t>
              </w:r>
            </w:hyperlink>
          </w:p>
          <w:p w:rsidR="004D7365" w:rsidRDefault="004D7365" w:rsidP="00DB180C">
            <w:pPr>
              <w:pStyle w:val="PlainText"/>
              <w:jc w:val="left"/>
              <w:rPr>
                <w:rFonts w:ascii="Courier New" w:hAnsi="Courier New" w:cs="Courier New"/>
                <w:b/>
                <w:sz w:val="16"/>
                <w:szCs w:val="16"/>
              </w:rPr>
            </w:pPr>
          </w:p>
          <w:p w:rsidR="00526447" w:rsidRDefault="00526447" w:rsidP="00DB180C">
            <w:pPr>
              <w:pStyle w:val="PlainText"/>
              <w:jc w:val="left"/>
              <w:rPr>
                <w:rFonts w:ascii="Courier New" w:hAnsi="Courier New" w:cs="Courier New"/>
                <w:b/>
                <w:sz w:val="16"/>
                <w:szCs w:val="16"/>
              </w:rPr>
            </w:pPr>
          </w:p>
          <w:p w:rsidR="00526447" w:rsidRDefault="00526447" w:rsidP="00DB180C">
            <w:pPr>
              <w:pStyle w:val="PlainText"/>
              <w:jc w:val="left"/>
              <w:rPr>
                <w:rFonts w:ascii="Courier New" w:hAnsi="Courier New" w:cs="Courier New"/>
                <w:b/>
                <w:sz w:val="16"/>
                <w:szCs w:val="16"/>
              </w:rPr>
            </w:pPr>
          </w:p>
          <w:p w:rsidR="00DB180C"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Adam J. Levitt</w:t>
            </w: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Grant &amp; Eisenhoffer P.A.</w:t>
            </w: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30 North LaSalle Street</w:t>
            </w: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Suite 2350</w:t>
            </w: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Chicago, Illinois 60602</w:t>
            </w:r>
          </w:p>
          <w:p w:rsidR="008D1377" w:rsidRPr="008D1377" w:rsidRDefault="008D1377" w:rsidP="00DB180C">
            <w:pPr>
              <w:pStyle w:val="PlainText"/>
              <w:jc w:val="left"/>
              <w:rPr>
                <w:rFonts w:ascii="Courier New" w:hAnsi="Courier New" w:cs="Courier New"/>
                <w:b/>
                <w:sz w:val="16"/>
                <w:szCs w:val="16"/>
              </w:rPr>
            </w:pP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312 214-0000</w:t>
            </w:r>
          </w:p>
          <w:p w:rsidR="008D1377" w:rsidRPr="008D1377" w:rsidRDefault="008D1377" w:rsidP="00DB180C">
            <w:pPr>
              <w:pStyle w:val="PlainText"/>
              <w:jc w:val="left"/>
              <w:rPr>
                <w:rFonts w:ascii="Courier New" w:hAnsi="Courier New" w:cs="Courier New"/>
                <w:b/>
                <w:sz w:val="16"/>
                <w:szCs w:val="16"/>
              </w:rPr>
            </w:pPr>
            <w:r w:rsidRPr="008D1377">
              <w:rPr>
                <w:rFonts w:ascii="Courier New" w:hAnsi="Courier New" w:cs="Courier New"/>
                <w:b/>
                <w:sz w:val="16"/>
                <w:szCs w:val="16"/>
              </w:rPr>
              <w:t>312 214-0001</w:t>
            </w:r>
          </w:p>
          <w:p w:rsidR="008D1377" w:rsidRPr="008D1377" w:rsidRDefault="008D1377" w:rsidP="00DB180C">
            <w:pPr>
              <w:pStyle w:val="PlainText"/>
              <w:jc w:val="left"/>
              <w:rPr>
                <w:rFonts w:ascii="Courier New" w:hAnsi="Courier New" w:cs="Courier New"/>
                <w:b/>
                <w:sz w:val="16"/>
                <w:szCs w:val="16"/>
              </w:rPr>
            </w:pPr>
          </w:p>
          <w:p w:rsidR="00526447" w:rsidRDefault="004D7365" w:rsidP="001873CD">
            <w:pPr>
              <w:pStyle w:val="PlainText"/>
              <w:jc w:val="left"/>
              <w:rPr>
                <w:rFonts w:ascii="Courier New" w:hAnsi="Courier New" w:cs="Courier New"/>
                <w:b/>
                <w:sz w:val="20"/>
                <w:szCs w:val="20"/>
              </w:rPr>
            </w:pPr>
            <w:hyperlink r:id="rId20" w:history="1">
              <w:r w:rsidR="00526447" w:rsidRPr="006435AA">
                <w:rPr>
                  <w:rStyle w:val="Hyperlink"/>
                  <w:rFonts w:ascii="Courier New" w:hAnsi="Courier New" w:cs="Courier New"/>
                  <w:b/>
                  <w:sz w:val="16"/>
                  <w:szCs w:val="16"/>
                </w:rPr>
                <w:t>alevitt@gelaw.com</w:t>
              </w:r>
            </w:hyperlink>
          </w:p>
        </w:tc>
      </w:tr>
      <w:tr w:rsidR="00526447" w:rsidRPr="007167C0" w:rsidTr="009B1672">
        <w:tc>
          <w:tcPr>
            <w:tcW w:w="1353" w:type="dxa"/>
          </w:tcPr>
          <w:p w:rsidR="00526447" w:rsidRDefault="00526447" w:rsidP="003F08F2">
            <w:pPr>
              <w:pStyle w:val="PlainText"/>
              <w:rPr>
                <w:rFonts w:ascii="Courier New" w:hAnsi="Courier New" w:cs="Courier New"/>
                <w:b/>
                <w:sz w:val="20"/>
                <w:szCs w:val="20"/>
              </w:rPr>
            </w:pPr>
          </w:p>
          <w:p w:rsidR="00526447" w:rsidRDefault="00526447" w:rsidP="003F08F2">
            <w:pPr>
              <w:pStyle w:val="PlainText"/>
              <w:rPr>
                <w:rFonts w:ascii="Courier New" w:hAnsi="Courier New" w:cs="Courier New"/>
                <w:b/>
                <w:sz w:val="20"/>
                <w:szCs w:val="20"/>
              </w:rPr>
            </w:pPr>
            <w:r>
              <w:rPr>
                <w:rFonts w:ascii="Courier New" w:hAnsi="Courier New" w:cs="Courier New"/>
                <w:b/>
                <w:sz w:val="20"/>
                <w:szCs w:val="20"/>
              </w:rPr>
              <w:t>3-26-2015</w:t>
            </w:r>
          </w:p>
        </w:tc>
        <w:tc>
          <w:tcPr>
            <w:tcW w:w="1620" w:type="dxa"/>
          </w:tcPr>
          <w:p w:rsidR="00526447" w:rsidRDefault="00526447" w:rsidP="003F08F2">
            <w:pPr>
              <w:pStyle w:val="PlainText"/>
              <w:rPr>
                <w:rFonts w:ascii="Courier New" w:hAnsi="Courier New" w:cs="Courier New"/>
                <w:b/>
                <w:sz w:val="20"/>
                <w:szCs w:val="20"/>
              </w:rPr>
            </w:pPr>
          </w:p>
          <w:p w:rsidR="00526447" w:rsidRDefault="00526447" w:rsidP="003F08F2">
            <w:pPr>
              <w:pStyle w:val="PlainText"/>
              <w:rPr>
                <w:rFonts w:ascii="Courier New" w:hAnsi="Courier New" w:cs="Courier New"/>
                <w:b/>
                <w:sz w:val="20"/>
                <w:szCs w:val="20"/>
              </w:rPr>
            </w:pPr>
            <w:r>
              <w:rPr>
                <w:rFonts w:ascii="Courier New" w:hAnsi="Courier New" w:cs="Courier New"/>
                <w:b/>
                <w:sz w:val="20"/>
                <w:szCs w:val="20"/>
              </w:rPr>
              <w:t>13-CV-2132</w:t>
            </w:r>
          </w:p>
        </w:tc>
        <w:tc>
          <w:tcPr>
            <w:tcW w:w="1710" w:type="dxa"/>
          </w:tcPr>
          <w:p w:rsidR="00526447" w:rsidRDefault="00526447" w:rsidP="003F08F2">
            <w:pPr>
              <w:pStyle w:val="PlainText"/>
              <w:rPr>
                <w:rFonts w:ascii="Courier New" w:hAnsi="Courier New" w:cs="Courier New"/>
                <w:b/>
                <w:sz w:val="20"/>
                <w:szCs w:val="20"/>
              </w:rPr>
            </w:pPr>
          </w:p>
          <w:p w:rsidR="00526447" w:rsidRDefault="00526447" w:rsidP="003F08F2">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526447" w:rsidRDefault="00526447" w:rsidP="003F08F2">
            <w:pPr>
              <w:pStyle w:val="PlainText"/>
              <w:jc w:val="left"/>
              <w:rPr>
                <w:rFonts w:ascii="Courier New" w:hAnsi="Courier New" w:cs="Courier New"/>
                <w:sz w:val="20"/>
                <w:szCs w:val="20"/>
              </w:rPr>
            </w:pPr>
          </w:p>
          <w:p w:rsidR="00526447" w:rsidRDefault="00526447" w:rsidP="003F08F2">
            <w:pPr>
              <w:pStyle w:val="PlainText"/>
              <w:jc w:val="left"/>
              <w:rPr>
                <w:rFonts w:ascii="Courier New" w:hAnsi="Courier New" w:cs="Courier New"/>
                <w:b/>
                <w:sz w:val="20"/>
                <w:szCs w:val="20"/>
              </w:rPr>
            </w:pPr>
            <w:r w:rsidRPr="00526447">
              <w:rPr>
                <w:rFonts w:ascii="Courier New" w:hAnsi="Courier New" w:cs="Courier New"/>
                <w:b/>
                <w:sz w:val="20"/>
                <w:szCs w:val="20"/>
              </w:rPr>
              <w:t>William Hopwood v. Nuance Communications, Inc.</w:t>
            </w:r>
          </w:p>
          <w:p w:rsidR="00526447" w:rsidRDefault="00526447" w:rsidP="00923305">
            <w:pPr>
              <w:pStyle w:val="PlainText"/>
              <w:jc w:val="left"/>
              <w:rPr>
                <w:rFonts w:ascii="Courier New" w:hAnsi="Courier New" w:cs="Courier New"/>
                <w:sz w:val="20"/>
                <w:szCs w:val="20"/>
              </w:rPr>
            </w:pPr>
            <w:r w:rsidRPr="00526447">
              <w:rPr>
                <w:rFonts w:ascii="Courier New" w:hAnsi="Courier New" w:cs="Courier New"/>
                <w:sz w:val="20"/>
                <w:szCs w:val="20"/>
              </w:rPr>
              <w:t xml:space="preserve">Consumer-plaintiff </w:t>
            </w:r>
            <w:r w:rsidR="00923305">
              <w:rPr>
                <w:rFonts w:ascii="Courier New" w:hAnsi="Courier New" w:cs="Courier New"/>
                <w:sz w:val="20"/>
                <w:szCs w:val="20"/>
              </w:rPr>
              <w:t>alleges that Nuance authorized Infinity</w:t>
            </w:r>
            <w:r w:rsidR="00BF6E4C">
              <w:rPr>
                <w:rFonts w:ascii="Courier New" w:hAnsi="Courier New" w:cs="Courier New"/>
                <w:sz w:val="20"/>
                <w:szCs w:val="20"/>
              </w:rPr>
              <w:t xml:space="preserve"> Contact, Inc. (“Infinity”)</w:t>
            </w:r>
            <w:r w:rsidR="00923305">
              <w:rPr>
                <w:rFonts w:ascii="Courier New" w:hAnsi="Courier New" w:cs="Courier New"/>
                <w:sz w:val="20"/>
                <w:szCs w:val="20"/>
              </w:rPr>
              <w:t xml:space="preserve"> to make telemarketing calls to consumers’ cell phones for the purpose of promoting Nuance products.  The lawsuit alleges that Nuance and Infinity violated the federal Telephone Consumer Protection Act because some consumers, including consumers who had placed their cell phone numbers on the Do-Not-Call list, did not agree to receive these calls.  </w:t>
            </w:r>
            <w:r>
              <w:rPr>
                <w:rFonts w:ascii="Courier New" w:hAnsi="Courier New" w:cs="Courier New"/>
                <w:sz w:val="20"/>
                <w:szCs w:val="20"/>
              </w:rPr>
              <w:t>The Class Period is from 5-8-2009 to date of preliminary approval.</w:t>
            </w:r>
          </w:p>
          <w:p w:rsidR="00F05603" w:rsidRDefault="00F05603" w:rsidP="00923305">
            <w:pPr>
              <w:pStyle w:val="PlainText"/>
              <w:jc w:val="left"/>
              <w:rPr>
                <w:rFonts w:ascii="Courier New" w:hAnsi="Courier New" w:cs="Courier New"/>
                <w:sz w:val="20"/>
                <w:szCs w:val="20"/>
              </w:rPr>
            </w:pPr>
          </w:p>
          <w:p w:rsidR="00F05603" w:rsidRDefault="00F05603" w:rsidP="00923305">
            <w:pPr>
              <w:pStyle w:val="PlainText"/>
              <w:jc w:val="left"/>
              <w:rPr>
                <w:rFonts w:ascii="Courier New" w:hAnsi="Courier New" w:cs="Courier New"/>
                <w:sz w:val="20"/>
                <w:szCs w:val="20"/>
              </w:rPr>
            </w:pPr>
          </w:p>
          <w:p w:rsidR="00923305" w:rsidRPr="00526447" w:rsidRDefault="00923305" w:rsidP="00923305">
            <w:pPr>
              <w:pStyle w:val="PlainText"/>
              <w:jc w:val="left"/>
              <w:rPr>
                <w:rFonts w:ascii="Courier New" w:hAnsi="Courier New" w:cs="Courier New"/>
                <w:sz w:val="20"/>
                <w:szCs w:val="20"/>
              </w:rPr>
            </w:pPr>
          </w:p>
        </w:tc>
        <w:tc>
          <w:tcPr>
            <w:tcW w:w="1440" w:type="dxa"/>
          </w:tcPr>
          <w:p w:rsidR="00526447" w:rsidRDefault="00526447" w:rsidP="003F08F2">
            <w:pPr>
              <w:pStyle w:val="PlainText"/>
              <w:rPr>
                <w:rFonts w:ascii="Courier New" w:hAnsi="Courier New" w:cs="Courier New"/>
                <w:b/>
                <w:sz w:val="20"/>
                <w:szCs w:val="20"/>
              </w:rPr>
            </w:pPr>
          </w:p>
          <w:p w:rsidR="00526447" w:rsidRDefault="00526447"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26447" w:rsidRDefault="00526447" w:rsidP="003F08F2">
            <w:pPr>
              <w:pStyle w:val="PlainText"/>
              <w:rPr>
                <w:rFonts w:ascii="Courier New" w:hAnsi="Courier New" w:cs="Courier New"/>
                <w:b/>
                <w:sz w:val="20"/>
                <w:szCs w:val="20"/>
              </w:rPr>
            </w:pPr>
          </w:p>
          <w:p w:rsidR="00526447" w:rsidRDefault="00526447" w:rsidP="00526447">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923305">
              <w:rPr>
                <w:rFonts w:ascii="Courier New" w:hAnsi="Courier New" w:cs="Courier New"/>
                <w:b/>
                <w:sz w:val="20"/>
                <w:szCs w:val="20"/>
              </w:rPr>
              <w:t>call</w:t>
            </w:r>
            <w:r>
              <w:rPr>
                <w:rFonts w:ascii="Courier New" w:hAnsi="Courier New" w:cs="Courier New"/>
                <w:b/>
                <w:sz w:val="20"/>
                <w:szCs w:val="20"/>
              </w:rPr>
              <w:t>:</w:t>
            </w:r>
          </w:p>
          <w:p w:rsidR="00526447" w:rsidRDefault="00526447" w:rsidP="00526447">
            <w:pPr>
              <w:pStyle w:val="PlainText"/>
              <w:jc w:val="left"/>
              <w:rPr>
                <w:rFonts w:ascii="Courier New" w:hAnsi="Courier New" w:cs="Courier New"/>
                <w:b/>
                <w:sz w:val="20"/>
                <w:szCs w:val="20"/>
              </w:rPr>
            </w:pPr>
          </w:p>
          <w:p w:rsidR="00526447" w:rsidRDefault="00923305" w:rsidP="00526447">
            <w:pPr>
              <w:pStyle w:val="PlainText"/>
              <w:jc w:val="left"/>
              <w:rPr>
                <w:rFonts w:ascii="Courier New" w:hAnsi="Courier New" w:cs="Courier New"/>
                <w:b/>
                <w:sz w:val="20"/>
                <w:szCs w:val="20"/>
              </w:rPr>
            </w:pPr>
            <w:r>
              <w:rPr>
                <w:rFonts w:ascii="Courier New" w:hAnsi="Courier New" w:cs="Courier New"/>
                <w:b/>
                <w:sz w:val="20"/>
                <w:szCs w:val="20"/>
              </w:rPr>
              <w:t>1 866 354-3015</w:t>
            </w:r>
            <w:r w:rsidR="001873CD">
              <w:rPr>
                <w:rFonts w:ascii="Courier New" w:hAnsi="Courier New" w:cs="Courier New"/>
                <w:b/>
                <w:sz w:val="20"/>
                <w:szCs w:val="20"/>
              </w:rPr>
              <w:t xml:space="preserve"> (Ph.)</w:t>
            </w:r>
          </w:p>
        </w:tc>
      </w:tr>
      <w:tr w:rsidR="00923305" w:rsidRPr="007167C0" w:rsidTr="009B1672">
        <w:tc>
          <w:tcPr>
            <w:tcW w:w="1353" w:type="dxa"/>
          </w:tcPr>
          <w:p w:rsidR="00923305" w:rsidRDefault="00923305" w:rsidP="003F08F2">
            <w:pPr>
              <w:pStyle w:val="PlainText"/>
              <w:rPr>
                <w:rFonts w:ascii="Courier New" w:hAnsi="Courier New" w:cs="Courier New"/>
                <w:b/>
                <w:sz w:val="20"/>
                <w:szCs w:val="20"/>
              </w:rPr>
            </w:pPr>
          </w:p>
          <w:p w:rsidR="00923305" w:rsidRDefault="00923305" w:rsidP="003F08F2">
            <w:pPr>
              <w:pStyle w:val="PlainText"/>
              <w:rPr>
                <w:rFonts w:ascii="Courier New" w:hAnsi="Courier New" w:cs="Courier New"/>
                <w:b/>
                <w:sz w:val="20"/>
                <w:szCs w:val="20"/>
              </w:rPr>
            </w:pPr>
            <w:r>
              <w:rPr>
                <w:rFonts w:ascii="Courier New" w:hAnsi="Courier New" w:cs="Courier New"/>
                <w:b/>
                <w:sz w:val="20"/>
                <w:szCs w:val="20"/>
              </w:rPr>
              <w:t>3-26-2015</w:t>
            </w:r>
          </w:p>
        </w:tc>
        <w:tc>
          <w:tcPr>
            <w:tcW w:w="1620" w:type="dxa"/>
          </w:tcPr>
          <w:p w:rsidR="00923305" w:rsidRDefault="00923305" w:rsidP="003F08F2">
            <w:pPr>
              <w:pStyle w:val="PlainText"/>
              <w:rPr>
                <w:rFonts w:ascii="Courier New" w:hAnsi="Courier New" w:cs="Courier New"/>
                <w:b/>
                <w:sz w:val="20"/>
                <w:szCs w:val="20"/>
              </w:rPr>
            </w:pPr>
          </w:p>
          <w:p w:rsidR="00923305" w:rsidRDefault="00923305" w:rsidP="003F08F2">
            <w:pPr>
              <w:pStyle w:val="PlainText"/>
              <w:rPr>
                <w:rFonts w:ascii="Courier New" w:hAnsi="Courier New" w:cs="Courier New"/>
                <w:b/>
                <w:sz w:val="20"/>
                <w:szCs w:val="20"/>
              </w:rPr>
            </w:pPr>
            <w:r>
              <w:rPr>
                <w:rFonts w:ascii="Courier New" w:hAnsi="Courier New" w:cs="Courier New"/>
                <w:b/>
                <w:sz w:val="20"/>
                <w:szCs w:val="20"/>
              </w:rPr>
              <w:t>13-CV-1336</w:t>
            </w:r>
          </w:p>
        </w:tc>
        <w:tc>
          <w:tcPr>
            <w:tcW w:w="1710" w:type="dxa"/>
          </w:tcPr>
          <w:p w:rsidR="00923305" w:rsidRDefault="00923305" w:rsidP="003F08F2">
            <w:pPr>
              <w:pStyle w:val="PlainText"/>
              <w:rPr>
                <w:rFonts w:ascii="Courier New" w:hAnsi="Courier New" w:cs="Courier New"/>
                <w:b/>
                <w:sz w:val="20"/>
                <w:szCs w:val="20"/>
              </w:rPr>
            </w:pPr>
          </w:p>
          <w:p w:rsidR="00923305" w:rsidRDefault="00923305" w:rsidP="003F08F2">
            <w:pPr>
              <w:pStyle w:val="PlainText"/>
              <w:rPr>
                <w:rFonts w:ascii="Courier New" w:hAnsi="Courier New" w:cs="Courier New"/>
                <w:b/>
                <w:sz w:val="20"/>
                <w:szCs w:val="20"/>
              </w:rPr>
            </w:pPr>
            <w:r>
              <w:rPr>
                <w:rFonts w:ascii="Courier New" w:hAnsi="Courier New" w:cs="Courier New"/>
                <w:b/>
                <w:sz w:val="20"/>
                <w:szCs w:val="20"/>
              </w:rPr>
              <w:t>(W.D. Mich.)</w:t>
            </w:r>
          </w:p>
        </w:tc>
        <w:tc>
          <w:tcPr>
            <w:tcW w:w="6030" w:type="dxa"/>
          </w:tcPr>
          <w:p w:rsidR="00923305" w:rsidRDefault="00923305" w:rsidP="003F08F2">
            <w:pPr>
              <w:pStyle w:val="PlainText"/>
              <w:jc w:val="left"/>
              <w:rPr>
                <w:rFonts w:ascii="Courier New" w:hAnsi="Courier New" w:cs="Courier New"/>
                <w:sz w:val="20"/>
                <w:szCs w:val="20"/>
              </w:rPr>
            </w:pPr>
          </w:p>
          <w:p w:rsidR="00923305" w:rsidRDefault="00BC75E4" w:rsidP="003F08F2">
            <w:pPr>
              <w:pStyle w:val="PlainText"/>
              <w:jc w:val="left"/>
              <w:rPr>
                <w:rFonts w:ascii="Courier New" w:hAnsi="Courier New" w:cs="Courier New"/>
                <w:b/>
                <w:sz w:val="20"/>
                <w:szCs w:val="20"/>
              </w:rPr>
            </w:pPr>
            <w:r w:rsidRPr="00BC75E4">
              <w:rPr>
                <w:rFonts w:ascii="Courier New" w:hAnsi="Courier New" w:cs="Courier New"/>
                <w:b/>
                <w:sz w:val="20"/>
                <w:szCs w:val="20"/>
              </w:rPr>
              <w:t>John P. Hunter</w:t>
            </w:r>
            <w:r>
              <w:rPr>
                <w:rFonts w:ascii="Courier New" w:hAnsi="Courier New" w:cs="Courier New"/>
                <w:b/>
                <w:sz w:val="20"/>
                <w:szCs w:val="20"/>
              </w:rPr>
              <w:t xml:space="preserve"> v. Stenger &amp; Stenger, P.C. and Midwest Recovery Group, LLC.</w:t>
            </w:r>
          </w:p>
          <w:p w:rsidR="00BC75E4" w:rsidRDefault="00B33EC9" w:rsidP="003F08F2">
            <w:pPr>
              <w:pStyle w:val="PlainText"/>
              <w:jc w:val="left"/>
              <w:rPr>
                <w:rFonts w:ascii="Courier New" w:hAnsi="Courier New" w:cs="Courier New"/>
                <w:sz w:val="20"/>
                <w:szCs w:val="20"/>
              </w:rPr>
            </w:pPr>
            <w:r>
              <w:rPr>
                <w:rFonts w:ascii="Courier New" w:hAnsi="Courier New" w:cs="Courier New"/>
                <w:sz w:val="20"/>
                <w:szCs w:val="20"/>
              </w:rPr>
              <w:t>Judgment debtor-plaintiff alleges that Defendants violated state and federal law by initiating garnishments against Michigan judgment debtors in which Defendants included in the stated amount of the judgment certain costs that were actually incurred by Defendants but which Plaintiff contends were not recoverable, or had not been determined to be recoverable at the time they were added to the judgment balance.  Plaintiff asserts that such acts render Defendants liable for statutory damages under the Fair Debt Collection Practices Act (FDCPA)</w:t>
            </w:r>
            <w:r w:rsidR="00E874D0">
              <w:rPr>
                <w:rFonts w:ascii="Courier New" w:hAnsi="Courier New" w:cs="Courier New"/>
                <w:sz w:val="20"/>
                <w:szCs w:val="20"/>
              </w:rPr>
              <w:t xml:space="preserve"> </w:t>
            </w:r>
            <w:r>
              <w:rPr>
                <w:rFonts w:ascii="Courier New" w:hAnsi="Courier New" w:cs="Courier New"/>
                <w:sz w:val="20"/>
                <w:szCs w:val="20"/>
              </w:rPr>
              <w:t xml:space="preserve">and for refunds and account adjustments under Michigan </w:t>
            </w:r>
            <w:r w:rsidR="00E874D0">
              <w:rPr>
                <w:rFonts w:ascii="Courier New" w:hAnsi="Courier New" w:cs="Courier New"/>
                <w:sz w:val="20"/>
                <w:szCs w:val="20"/>
              </w:rPr>
              <w:t>l</w:t>
            </w:r>
            <w:r>
              <w:rPr>
                <w:rFonts w:ascii="Courier New" w:hAnsi="Courier New" w:cs="Courier New"/>
                <w:sz w:val="20"/>
                <w:szCs w:val="20"/>
              </w:rPr>
              <w:t xml:space="preserve">aw. </w:t>
            </w:r>
            <w:r w:rsidR="00E874D0">
              <w:rPr>
                <w:rFonts w:ascii="Courier New" w:hAnsi="Courier New" w:cs="Courier New"/>
                <w:sz w:val="20"/>
                <w:szCs w:val="20"/>
              </w:rPr>
              <w:t>The Class Period is from 12-13-2007 to the Preliminary Approval Date.</w:t>
            </w:r>
            <w:r>
              <w:rPr>
                <w:rFonts w:ascii="Courier New" w:hAnsi="Courier New" w:cs="Courier New"/>
                <w:sz w:val="20"/>
                <w:szCs w:val="20"/>
              </w:rPr>
              <w:t xml:space="preserve"> </w:t>
            </w:r>
          </w:p>
          <w:p w:rsidR="00B33EC9" w:rsidRPr="00B33EC9" w:rsidRDefault="00B33EC9" w:rsidP="003F08F2">
            <w:pPr>
              <w:pStyle w:val="PlainText"/>
              <w:jc w:val="left"/>
              <w:rPr>
                <w:rFonts w:ascii="Courier New" w:hAnsi="Courier New" w:cs="Courier New"/>
                <w:sz w:val="20"/>
                <w:szCs w:val="20"/>
              </w:rPr>
            </w:pPr>
          </w:p>
        </w:tc>
        <w:tc>
          <w:tcPr>
            <w:tcW w:w="1440" w:type="dxa"/>
          </w:tcPr>
          <w:p w:rsidR="00923305" w:rsidRDefault="00923305" w:rsidP="003F08F2">
            <w:pPr>
              <w:pStyle w:val="PlainText"/>
              <w:rPr>
                <w:rFonts w:ascii="Courier New" w:hAnsi="Courier New" w:cs="Courier New"/>
                <w:b/>
                <w:sz w:val="20"/>
                <w:szCs w:val="20"/>
              </w:rPr>
            </w:pPr>
          </w:p>
          <w:p w:rsidR="00BC75E4" w:rsidRDefault="00BC75E4"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23305" w:rsidRDefault="00923305" w:rsidP="003F08F2">
            <w:pPr>
              <w:pStyle w:val="PlainText"/>
              <w:rPr>
                <w:rFonts w:ascii="Courier New" w:hAnsi="Courier New" w:cs="Courier New"/>
                <w:b/>
                <w:sz w:val="20"/>
                <w:szCs w:val="20"/>
              </w:rPr>
            </w:pPr>
          </w:p>
          <w:p w:rsidR="00BC75E4" w:rsidRDefault="00BC75E4" w:rsidP="00BC75E4">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BC75E4" w:rsidRDefault="00BC75E4" w:rsidP="00BC75E4">
            <w:pPr>
              <w:pStyle w:val="PlainText"/>
              <w:jc w:val="left"/>
              <w:rPr>
                <w:rFonts w:ascii="Courier New" w:hAnsi="Courier New" w:cs="Courier New"/>
                <w:b/>
                <w:sz w:val="20"/>
                <w:szCs w:val="20"/>
              </w:rPr>
            </w:pPr>
          </w:p>
          <w:p w:rsidR="00BC75E4" w:rsidRPr="00BC75E4" w:rsidRDefault="00BC75E4" w:rsidP="00BC75E4">
            <w:pPr>
              <w:pStyle w:val="PlainText"/>
              <w:jc w:val="left"/>
              <w:rPr>
                <w:rFonts w:ascii="Courier New" w:hAnsi="Courier New" w:cs="Courier New"/>
                <w:b/>
                <w:sz w:val="16"/>
                <w:szCs w:val="16"/>
              </w:rPr>
            </w:pPr>
            <w:r>
              <w:rPr>
                <w:rFonts w:ascii="Courier New" w:hAnsi="Courier New" w:cs="Courier New"/>
                <w:b/>
                <w:sz w:val="16"/>
                <w:szCs w:val="16"/>
              </w:rPr>
              <w:t>Phillip C. R</w:t>
            </w:r>
            <w:r w:rsidRPr="00BC75E4">
              <w:rPr>
                <w:rFonts w:ascii="Courier New" w:hAnsi="Courier New" w:cs="Courier New"/>
                <w:b/>
                <w:sz w:val="16"/>
                <w:szCs w:val="16"/>
              </w:rPr>
              <w:t>ogers</w:t>
            </w:r>
          </w:p>
          <w:p w:rsidR="00BC75E4" w:rsidRPr="00BC75E4" w:rsidRDefault="00BC75E4" w:rsidP="00BC75E4">
            <w:pPr>
              <w:pStyle w:val="PlainText"/>
              <w:jc w:val="left"/>
              <w:rPr>
                <w:rFonts w:ascii="Courier New" w:hAnsi="Courier New" w:cs="Courier New"/>
                <w:b/>
                <w:sz w:val="16"/>
                <w:szCs w:val="16"/>
              </w:rPr>
            </w:pPr>
            <w:r w:rsidRPr="00BC75E4">
              <w:rPr>
                <w:rFonts w:ascii="Courier New" w:hAnsi="Courier New" w:cs="Courier New"/>
                <w:b/>
                <w:sz w:val="16"/>
                <w:szCs w:val="16"/>
              </w:rPr>
              <w:t>40 Pearl Street, N.W.</w:t>
            </w:r>
          </w:p>
          <w:p w:rsidR="00BC75E4" w:rsidRPr="00BC75E4" w:rsidRDefault="00BC75E4" w:rsidP="00BC75E4">
            <w:pPr>
              <w:pStyle w:val="PlainText"/>
              <w:jc w:val="left"/>
              <w:rPr>
                <w:rFonts w:ascii="Courier New" w:hAnsi="Courier New" w:cs="Courier New"/>
                <w:b/>
                <w:sz w:val="16"/>
                <w:szCs w:val="16"/>
              </w:rPr>
            </w:pPr>
            <w:r w:rsidRPr="00BC75E4">
              <w:rPr>
                <w:rFonts w:ascii="Courier New" w:hAnsi="Courier New" w:cs="Courier New"/>
                <w:b/>
                <w:sz w:val="16"/>
                <w:szCs w:val="16"/>
              </w:rPr>
              <w:t>Suite 336</w:t>
            </w:r>
          </w:p>
          <w:p w:rsidR="00BC75E4" w:rsidRPr="00BC75E4" w:rsidRDefault="00BC75E4" w:rsidP="00BC75E4">
            <w:pPr>
              <w:pStyle w:val="PlainText"/>
              <w:jc w:val="left"/>
              <w:rPr>
                <w:rFonts w:ascii="Courier New" w:hAnsi="Courier New" w:cs="Courier New"/>
                <w:b/>
                <w:sz w:val="16"/>
                <w:szCs w:val="16"/>
              </w:rPr>
            </w:pPr>
            <w:r>
              <w:rPr>
                <w:rFonts w:ascii="Courier New" w:hAnsi="Courier New" w:cs="Courier New"/>
                <w:b/>
                <w:sz w:val="16"/>
                <w:szCs w:val="16"/>
              </w:rPr>
              <w:t>Grand Rapids, MI</w:t>
            </w:r>
            <w:r w:rsidRPr="00BC75E4">
              <w:rPr>
                <w:rFonts w:ascii="Courier New" w:hAnsi="Courier New" w:cs="Courier New"/>
                <w:b/>
                <w:sz w:val="16"/>
                <w:szCs w:val="16"/>
              </w:rPr>
              <w:t xml:space="preserve"> 49503</w:t>
            </w:r>
          </w:p>
          <w:p w:rsidR="00BC75E4" w:rsidRPr="00BC75E4" w:rsidRDefault="00BC75E4" w:rsidP="00BC75E4">
            <w:pPr>
              <w:pStyle w:val="PlainText"/>
              <w:jc w:val="left"/>
              <w:rPr>
                <w:rFonts w:ascii="Courier New" w:hAnsi="Courier New" w:cs="Courier New"/>
                <w:b/>
                <w:sz w:val="16"/>
                <w:szCs w:val="16"/>
              </w:rPr>
            </w:pPr>
          </w:p>
          <w:p w:rsidR="00BC75E4" w:rsidRPr="00BC75E4" w:rsidRDefault="004D7365" w:rsidP="00BC75E4">
            <w:pPr>
              <w:pStyle w:val="PlainText"/>
              <w:jc w:val="left"/>
              <w:rPr>
                <w:rFonts w:ascii="Courier New" w:hAnsi="Courier New" w:cs="Courier New"/>
                <w:b/>
                <w:sz w:val="16"/>
                <w:szCs w:val="16"/>
              </w:rPr>
            </w:pPr>
            <w:hyperlink r:id="rId21" w:history="1">
              <w:r w:rsidR="00BC75E4" w:rsidRPr="00BC75E4">
                <w:rPr>
                  <w:rStyle w:val="Hyperlink"/>
                  <w:rFonts w:ascii="Courier New" w:hAnsi="Courier New" w:cs="Courier New"/>
                  <w:b/>
                  <w:sz w:val="16"/>
                  <w:szCs w:val="16"/>
                </w:rPr>
                <w:t>ConsumerLawyer@aol.com</w:t>
              </w:r>
            </w:hyperlink>
          </w:p>
          <w:p w:rsidR="00BC75E4" w:rsidRDefault="00BC75E4" w:rsidP="00BC75E4">
            <w:pPr>
              <w:pStyle w:val="PlainText"/>
              <w:jc w:val="left"/>
              <w:rPr>
                <w:rFonts w:ascii="Courier New" w:hAnsi="Courier New" w:cs="Courier New"/>
                <w:b/>
                <w:sz w:val="20"/>
                <w:szCs w:val="20"/>
              </w:rPr>
            </w:pPr>
          </w:p>
        </w:tc>
      </w:tr>
      <w:tr w:rsidR="00E874D0" w:rsidRPr="007167C0" w:rsidTr="009B1672">
        <w:tc>
          <w:tcPr>
            <w:tcW w:w="1353" w:type="dxa"/>
          </w:tcPr>
          <w:p w:rsidR="00E874D0" w:rsidRDefault="00E874D0" w:rsidP="003F08F2">
            <w:pPr>
              <w:pStyle w:val="PlainText"/>
              <w:rPr>
                <w:rFonts w:ascii="Courier New" w:hAnsi="Courier New" w:cs="Courier New"/>
                <w:b/>
                <w:sz w:val="20"/>
                <w:szCs w:val="20"/>
              </w:rPr>
            </w:pPr>
          </w:p>
          <w:p w:rsidR="00E874D0" w:rsidRDefault="00E874D0" w:rsidP="003F08F2">
            <w:pPr>
              <w:pStyle w:val="PlainText"/>
              <w:rPr>
                <w:rFonts w:ascii="Courier New" w:hAnsi="Courier New" w:cs="Courier New"/>
                <w:b/>
                <w:sz w:val="20"/>
                <w:szCs w:val="20"/>
              </w:rPr>
            </w:pPr>
            <w:r>
              <w:rPr>
                <w:rFonts w:ascii="Courier New" w:hAnsi="Courier New" w:cs="Courier New"/>
                <w:b/>
                <w:sz w:val="20"/>
                <w:szCs w:val="20"/>
              </w:rPr>
              <w:t>3-27-2015</w:t>
            </w:r>
          </w:p>
        </w:tc>
        <w:tc>
          <w:tcPr>
            <w:tcW w:w="1620" w:type="dxa"/>
          </w:tcPr>
          <w:p w:rsidR="00E874D0" w:rsidRDefault="00E874D0" w:rsidP="003F08F2">
            <w:pPr>
              <w:pStyle w:val="PlainText"/>
              <w:rPr>
                <w:rFonts w:ascii="Courier New" w:hAnsi="Courier New" w:cs="Courier New"/>
                <w:b/>
                <w:sz w:val="20"/>
                <w:szCs w:val="20"/>
              </w:rPr>
            </w:pPr>
          </w:p>
          <w:p w:rsidR="00E874D0" w:rsidRDefault="00BB37BF" w:rsidP="003F08F2">
            <w:pPr>
              <w:pStyle w:val="PlainText"/>
              <w:rPr>
                <w:rFonts w:ascii="Courier New" w:hAnsi="Courier New" w:cs="Courier New"/>
                <w:b/>
                <w:sz w:val="20"/>
                <w:szCs w:val="20"/>
              </w:rPr>
            </w:pPr>
            <w:r>
              <w:rPr>
                <w:rFonts w:ascii="Courier New" w:hAnsi="Courier New" w:cs="Courier New"/>
                <w:b/>
                <w:sz w:val="20"/>
                <w:szCs w:val="20"/>
              </w:rPr>
              <w:t>12-MN</w:t>
            </w:r>
            <w:r w:rsidR="00FB3DD2">
              <w:rPr>
                <w:rFonts w:ascii="Courier New" w:hAnsi="Courier New" w:cs="Courier New"/>
                <w:b/>
                <w:sz w:val="20"/>
                <w:szCs w:val="20"/>
              </w:rPr>
              <w:t>-00001</w:t>
            </w:r>
          </w:p>
        </w:tc>
        <w:tc>
          <w:tcPr>
            <w:tcW w:w="1710" w:type="dxa"/>
          </w:tcPr>
          <w:p w:rsidR="00E874D0" w:rsidRDefault="00E874D0" w:rsidP="003F08F2">
            <w:pPr>
              <w:pStyle w:val="PlainText"/>
              <w:rPr>
                <w:rFonts w:ascii="Courier New" w:hAnsi="Courier New" w:cs="Courier New"/>
                <w:b/>
                <w:sz w:val="20"/>
                <w:szCs w:val="20"/>
              </w:rPr>
            </w:pPr>
          </w:p>
          <w:p w:rsidR="00FB3DD2" w:rsidRDefault="00FB3DD2" w:rsidP="003F08F2">
            <w:pPr>
              <w:pStyle w:val="PlainText"/>
              <w:rPr>
                <w:rFonts w:ascii="Courier New" w:hAnsi="Courier New" w:cs="Courier New"/>
                <w:b/>
                <w:sz w:val="20"/>
                <w:szCs w:val="20"/>
              </w:rPr>
            </w:pPr>
            <w:r>
              <w:rPr>
                <w:rFonts w:ascii="Courier New" w:hAnsi="Courier New" w:cs="Courier New"/>
                <w:b/>
                <w:sz w:val="20"/>
                <w:szCs w:val="20"/>
              </w:rPr>
              <w:t>(D.S.C.)</w:t>
            </w:r>
          </w:p>
        </w:tc>
        <w:tc>
          <w:tcPr>
            <w:tcW w:w="6030" w:type="dxa"/>
          </w:tcPr>
          <w:p w:rsidR="00FB3DD2" w:rsidRPr="00FB3DD2" w:rsidRDefault="00FB3DD2" w:rsidP="003F08F2">
            <w:pPr>
              <w:pStyle w:val="PlainText"/>
              <w:jc w:val="left"/>
              <w:rPr>
                <w:rFonts w:ascii="Courier New" w:hAnsi="Courier New" w:cs="Courier New"/>
                <w:b/>
                <w:sz w:val="20"/>
                <w:szCs w:val="20"/>
              </w:rPr>
            </w:pPr>
          </w:p>
          <w:p w:rsidR="00E874D0" w:rsidRDefault="00FB3DD2" w:rsidP="003F08F2">
            <w:pPr>
              <w:pStyle w:val="PlainText"/>
              <w:jc w:val="left"/>
              <w:rPr>
                <w:rFonts w:ascii="Courier New" w:hAnsi="Courier New" w:cs="Courier New"/>
                <w:b/>
                <w:sz w:val="20"/>
                <w:szCs w:val="20"/>
              </w:rPr>
            </w:pPr>
            <w:r w:rsidRPr="00FB3DD2">
              <w:rPr>
                <w:rFonts w:ascii="Courier New" w:hAnsi="Courier New" w:cs="Courier New"/>
                <w:b/>
                <w:sz w:val="20"/>
                <w:szCs w:val="20"/>
              </w:rPr>
              <w:t>In re: MI Windows and  Doors, LLC</w:t>
            </w:r>
          </w:p>
          <w:p w:rsidR="00FB3DD2" w:rsidRPr="00FB3DD2" w:rsidRDefault="00FB3DD2" w:rsidP="003F08F2">
            <w:pPr>
              <w:pStyle w:val="PlainText"/>
              <w:jc w:val="left"/>
              <w:rPr>
                <w:rFonts w:ascii="Courier New" w:hAnsi="Courier New" w:cs="Courier New"/>
                <w:sz w:val="20"/>
                <w:szCs w:val="20"/>
              </w:rPr>
            </w:pPr>
            <w:r>
              <w:rPr>
                <w:rFonts w:ascii="Courier New" w:hAnsi="Courier New" w:cs="Courier New"/>
                <w:sz w:val="20"/>
                <w:szCs w:val="20"/>
              </w:rPr>
              <w:t>Supplement</w:t>
            </w:r>
            <w:r w:rsidR="00AD64B2">
              <w:rPr>
                <w:rFonts w:ascii="Courier New" w:hAnsi="Courier New" w:cs="Courier New"/>
                <w:sz w:val="20"/>
                <w:szCs w:val="20"/>
              </w:rPr>
              <w:t>al</w:t>
            </w:r>
            <w:r>
              <w:rPr>
                <w:rFonts w:ascii="Courier New" w:hAnsi="Courier New" w:cs="Courier New"/>
                <w:sz w:val="20"/>
                <w:szCs w:val="20"/>
              </w:rPr>
              <w:t xml:space="preserve"> Notice</w:t>
            </w:r>
            <w:r w:rsidR="00BB37BF">
              <w:rPr>
                <w:rFonts w:ascii="Courier New" w:hAnsi="Courier New" w:cs="Courier New"/>
                <w:sz w:val="20"/>
                <w:szCs w:val="20"/>
              </w:rPr>
              <w:t xml:space="preserve">: </w:t>
            </w:r>
            <w:r>
              <w:rPr>
                <w:rFonts w:ascii="Courier New" w:hAnsi="Courier New" w:cs="Courier New"/>
                <w:sz w:val="20"/>
                <w:szCs w:val="20"/>
              </w:rPr>
              <w:t>The Court has scheduled a Hearing for Final Approval of the Settlement Agreement.  For more information see CAFA Notice dated 2-5-2015.</w:t>
            </w:r>
          </w:p>
          <w:p w:rsidR="000F5154" w:rsidRDefault="000F5154" w:rsidP="003F08F2">
            <w:pPr>
              <w:pStyle w:val="PlainText"/>
              <w:jc w:val="left"/>
              <w:rPr>
                <w:rFonts w:ascii="Courier New" w:hAnsi="Courier New" w:cs="Courier New"/>
                <w:sz w:val="20"/>
                <w:szCs w:val="20"/>
              </w:rPr>
            </w:pPr>
          </w:p>
        </w:tc>
        <w:tc>
          <w:tcPr>
            <w:tcW w:w="1440" w:type="dxa"/>
          </w:tcPr>
          <w:p w:rsidR="00E874D0" w:rsidRDefault="00E874D0" w:rsidP="003F08F2">
            <w:pPr>
              <w:pStyle w:val="PlainText"/>
              <w:rPr>
                <w:rFonts w:ascii="Courier New" w:hAnsi="Courier New" w:cs="Courier New"/>
                <w:b/>
                <w:sz w:val="20"/>
                <w:szCs w:val="20"/>
              </w:rPr>
            </w:pPr>
          </w:p>
          <w:p w:rsidR="00FB3DD2" w:rsidRDefault="00FB3DD2" w:rsidP="003F08F2">
            <w:pPr>
              <w:pStyle w:val="PlainText"/>
              <w:rPr>
                <w:rFonts w:ascii="Courier New" w:hAnsi="Courier New" w:cs="Courier New"/>
                <w:b/>
                <w:sz w:val="20"/>
                <w:szCs w:val="20"/>
              </w:rPr>
            </w:pPr>
            <w:r>
              <w:rPr>
                <w:rFonts w:ascii="Courier New" w:hAnsi="Courier New" w:cs="Courier New"/>
                <w:b/>
                <w:sz w:val="20"/>
                <w:szCs w:val="20"/>
              </w:rPr>
              <w:t>6-30-2015</w:t>
            </w:r>
          </w:p>
        </w:tc>
        <w:tc>
          <w:tcPr>
            <w:tcW w:w="2771" w:type="dxa"/>
          </w:tcPr>
          <w:p w:rsidR="00E874D0" w:rsidRDefault="00E874D0" w:rsidP="00E874D0">
            <w:pPr>
              <w:pStyle w:val="PlainText"/>
              <w:jc w:val="left"/>
              <w:rPr>
                <w:rFonts w:ascii="Courier New" w:hAnsi="Courier New" w:cs="Courier New"/>
                <w:b/>
                <w:sz w:val="20"/>
                <w:szCs w:val="20"/>
              </w:rPr>
            </w:pPr>
          </w:p>
          <w:p w:rsidR="00E874D0" w:rsidRDefault="00E874D0" w:rsidP="00FB3DD2">
            <w:pPr>
              <w:pStyle w:val="PlainText"/>
              <w:jc w:val="left"/>
              <w:rPr>
                <w:rFonts w:ascii="Courier New" w:hAnsi="Courier New" w:cs="Courier New"/>
                <w:b/>
                <w:sz w:val="20"/>
                <w:szCs w:val="20"/>
              </w:rPr>
            </w:pPr>
            <w:r w:rsidRPr="00E874D0">
              <w:rPr>
                <w:rFonts w:ascii="Courier New" w:hAnsi="Courier New" w:cs="Courier New"/>
                <w:b/>
                <w:sz w:val="20"/>
                <w:szCs w:val="20"/>
              </w:rPr>
              <w:t xml:space="preserve">For more information </w:t>
            </w:r>
            <w:r w:rsidR="00FB3DD2">
              <w:rPr>
                <w:rFonts w:ascii="Courier New" w:hAnsi="Courier New" w:cs="Courier New"/>
                <w:b/>
                <w:sz w:val="20"/>
                <w:szCs w:val="20"/>
              </w:rPr>
              <w:t>call or visit:</w:t>
            </w:r>
          </w:p>
          <w:p w:rsidR="00FB3DD2" w:rsidRDefault="00FB3DD2" w:rsidP="00FB3DD2">
            <w:pPr>
              <w:pStyle w:val="PlainText"/>
              <w:jc w:val="left"/>
              <w:rPr>
                <w:rFonts w:ascii="Courier New" w:hAnsi="Courier New" w:cs="Courier New"/>
                <w:b/>
                <w:sz w:val="20"/>
                <w:szCs w:val="20"/>
              </w:rPr>
            </w:pPr>
          </w:p>
          <w:p w:rsidR="00FB3DD2" w:rsidRPr="001873CD" w:rsidRDefault="00FB3DD2" w:rsidP="00FB3DD2">
            <w:pPr>
              <w:pStyle w:val="PlainText"/>
              <w:jc w:val="left"/>
              <w:rPr>
                <w:rFonts w:ascii="Courier New" w:hAnsi="Courier New" w:cs="Courier New"/>
                <w:b/>
                <w:sz w:val="16"/>
                <w:szCs w:val="16"/>
              </w:rPr>
            </w:pPr>
            <w:r w:rsidRPr="001873CD">
              <w:rPr>
                <w:rFonts w:ascii="Courier New" w:hAnsi="Courier New" w:cs="Courier New"/>
                <w:b/>
                <w:sz w:val="16"/>
                <w:szCs w:val="16"/>
              </w:rPr>
              <w:t>1 888 668-8198 (Ph.)</w:t>
            </w:r>
          </w:p>
          <w:p w:rsidR="00FB3DD2" w:rsidRPr="001873CD" w:rsidRDefault="00FB3DD2" w:rsidP="00FB3DD2">
            <w:pPr>
              <w:pStyle w:val="PlainText"/>
              <w:jc w:val="left"/>
              <w:rPr>
                <w:rFonts w:ascii="Courier New" w:hAnsi="Courier New" w:cs="Courier New"/>
                <w:b/>
                <w:sz w:val="16"/>
                <w:szCs w:val="16"/>
              </w:rPr>
            </w:pPr>
          </w:p>
          <w:p w:rsidR="00FB3DD2" w:rsidRPr="001873CD" w:rsidRDefault="004D7365" w:rsidP="00315C8E">
            <w:pPr>
              <w:pStyle w:val="PlainText"/>
              <w:jc w:val="left"/>
              <w:rPr>
                <w:rFonts w:ascii="Courier New" w:hAnsi="Courier New" w:cs="Courier New"/>
                <w:b/>
                <w:sz w:val="16"/>
                <w:szCs w:val="16"/>
              </w:rPr>
            </w:pPr>
            <w:hyperlink r:id="rId22" w:history="1">
              <w:r w:rsidR="00FB3DD2" w:rsidRPr="001873CD">
                <w:rPr>
                  <w:rStyle w:val="Hyperlink"/>
                  <w:rFonts w:ascii="Courier New" w:hAnsi="Courier New" w:cs="Courier New"/>
                  <w:b/>
                  <w:sz w:val="16"/>
                  <w:szCs w:val="16"/>
                </w:rPr>
                <w:t>www.MIWDTapeGlazedWindowSettlement.com</w:t>
              </w:r>
            </w:hyperlink>
          </w:p>
          <w:p w:rsidR="00315C8E" w:rsidRDefault="00315C8E" w:rsidP="00315C8E">
            <w:pPr>
              <w:pStyle w:val="PlainText"/>
              <w:jc w:val="left"/>
              <w:rPr>
                <w:rFonts w:ascii="Courier New" w:hAnsi="Courier New" w:cs="Courier New"/>
                <w:b/>
                <w:sz w:val="20"/>
                <w:szCs w:val="20"/>
              </w:rPr>
            </w:pPr>
          </w:p>
        </w:tc>
      </w:tr>
      <w:tr w:rsidR="008E4D35" w:rsidRPr="007167C0" w:rsidTr="009B1672">
        <w:tc>
          <w:tcPr>
            <w:tcW w:w="1353" w:type="dxa"/>
          </w:tcPr>
          <w:p w:rsidR="008E4D35" w:rsidRDefault="008E4D35" w:rsidP="00315C8E">
            <w:pPr>
              <w:pStyle w:val="PlainText"/>
              <w:rPr>
                <w:rFonts w:ascii="Courier New" w:hAnsi="Courier New" w:cs="Courier New"/>
                <w:b/>
                <w:sz w:val="20"/>
                <w:szCs w:val="20"/>
              </w:rPr>
            </w:pPr>
          </w:p>
          <w:p w:rsidR="008E4D35" w:rsidRDefault="008E4D35" w:rsidP="00315C8E">
            <w:pPr>
              <w:pStyle w:val="PlainText"/>
              <w:rPr>
                <w:rFonts w:ascii="Courier New" w:hAnsi="Courier New" w:cs="Courier New"/>
                <w:b/>
                <w:sz w:val="20"/>
                <w:szCs w:val="20"/>
              </w:rPr>
            </w:pPr>
            <w:r>
              <w:rPr>
                <w:rFonts w:ascii="Courier New" w:hAnsi="Courier New" w:cs="Courier New"/>
                <w:b/>
                <w:sz w:val="20"/>
                <w:szCs w:val="20"/>
              </w:rPr>
              <w:t>3-30-2015</w:t>
            </w:r>
          </w:p>
        </w:tc>
        <w:tc>
          <w:tcPr>
            <w:tcW w:w="1620" w:type="dxa"/>
          </w:tcPr>
          <w:p w:rsidR="008E4D35" w:rsidRDefault="008E4D35" w:rsidP="00315C8E">
            <w:pPr>
              <w:pStyle w:val="PlainText"/>
              <w:rPr>
                <w:rFonts w:ascii="Courier New" w:hAnsi="Courier New" w:cs="Courier New"/>
                <w:b/>
                <w:sz w:val="20"/>
                <w:szCs w:val="20"/>
              </w:rPr>
            </w:pPr>
          </w:p>
          <w:p w:rsidR="008E4D35" w:rsidRDefault="008E4D35" w:rsidP="00315C8E">
            <w:pPr>
              <w:pStyle w:val="PlainText"/>
              <w:rPr>
                <w:rFonts w:ascii="Courier New" w:hAnsi="Courier New" w:cs="Courier New"/>
                <w:b/>
                <w:sz w:val="20"/>
                <w:szCs w:val="20"/>
              </w:rPr>
            </w:pPr>
            <w:r>
              <w:rPr>
                <w:rFonts w:ascii="Courier New" w:hAnsi="Courier New" w:cs="Courier New"/>
                <w:b/>
                <w:sz w:val="20"/>
                <w:szCs w:val="20"/>
              </w:rPr>
              <w:t>12-MD-02311</w:t>
            </w:r>
          </w:p>
          <w:p w:rsidR="00415A0E" w:rsidRDefault="00415A0E" w:rsidP="00315C8E">
            <w:pPr>
              <w:pStyle w:val="PlainText"/>
              <w:rPr>
                <w:rFonts w:ascii="Courier New" w:hAnsi="Courier New" w:cs="Courier New"/>
                <w:b/>
                <w:sz w:val="20"/>
                <w:szCs w:val="20"/>
              </w:rPr>
            </w:pPr>
            <w:r w:rsidRPr="00415A0E">
              <w:rPr>
                <w:rFonts w:ascii="Courier New" w:hAnsi="Courier New" w:cs="Courier New"/>
                <w:b/>
                <w:sz w:val="20"/>
                <w:szCs w:val="20"/>
              </w:rPr>
              <w:t>13-CV-01303</w:t>
            </w:r>
          </w:p>
          <w:p w:rsidR="00FE656D" w:rsidRDefault="00FE656D" w:rsidP="00315C8E">
            <w:pPr>
              <w:pStyle w:val="PlainText"/>
              <w:rPr>
                <w:rFonts w:ascii="Courier New" w:hAnsi="Courier New" w:cs="Courier New"/>
                <w:b/>
                <w:sz w:val="20"/>
                <w:szCs w:val="20"/>
              </w:rPr>
            </w:pPr>
            <w:r>
              <w:rPr>
                <w:rFonts w:ascii="Courier New" w:hAnsi="Courier New" w:cs="Courier New"/>
                <w:b/>
                <w:sz w:val="20"/>
                <w:szCs w:val="20"/>
              </w:rPr>
              <w:t>13-CV-01603</w:t>
            </w:r>
          </w:p>
          <w:p w:rsidR="00FE656D" w:rsidRDefault="00FE656D" w:rsidP="00315C8E">
            <w:pPr>
              <w:pStyle w:val="PlainText"/>
              <w:rPr>
                <w:rFonts w:ascii="Courier New" w:hAnsi="Courier New" w:cs="Courier New"/>
                <w:b/>
                <w:sz w:val="20"/>
                <w:szCs w:val="20"/>
              </w:rPr>
            </w:pPr>
            <w:r>
              <w:rPr>
                <w:rFonts w:ascii="Courier New" w:hAnsi="Courier New" w:cs="Courier New"/>
                <w:b/>
                <w:sz w:val="20"/>
                <w:szCs w:val="20"/>
              </w:rPr>
              <w:t>13-CV-01703</w:t>
            </w:r>
          </w:p>
        </w:tc>
        <w:tc>
          <w:tcPr>
            <w:tcW w:w="1710" w:type="dxa"/>
          </w:tcPr>
          <w:p w:rsidR="008E4D35" w:rsidRDefault="008E4D35" w:rsidP="00315C8E">
            <w:pPr>
              <w:pStyle w:val="PlainText"/>
              <w:rPr>
                <w:rFonts w:ascii="Courier New" w:hAnsi="Courier New" w:cs="Courier New"/>
                <w:b/>
                <w:sz w:val="20"/>
                <w:szCs w:val="20"/>
              </w:rPr>
            </w:pPr>
          </w:p>
          <w:p w:rsidR="008E4D35" w:rsidRDefault="008E4D35" w:rsidP="00315C8E">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8E4D35" w:rsidRDefault="008E4D35" w:rsidP="003F08F2">
            <w:pPr>
              <w:pStyle w:val="PlainText"/>
              <w:jc w:val="left"/>
              <w:rPr>
                <w:rFonts w:ascii="Courier New" w:hAnsi="Courier New" w:cs="Courier New"/>
                <w:b/>
                <w:sz w:val="20"/>
                <w:szCs w:val="20"/>
              </w:rPr>
            </w:pPr>
          </w:p>
          <w:p w:rsidR="008E4D35" w:rsidRDefault="008E4D35" w:rsidP="003F08F2">
            <w:pPr>
              <w:pStyle w:val="PlainText"/>
              <w:jc w:val="left"/>
              <w:rPr>
                <w:rFonts w:ascii="Courier New" w:hAnsi="Courier New" w:cs="Courier New"/>
                <w:b/>
                <w:sz w:val="20"/>
                <w:szCs w:val="20"/>
              </w:rPr>
            </w:pPr>
            <w:r w:rsidRPr="008E4D35">
              <w:rPr>
                <w:rFonts w:ascii="Courier New" w:hAnsi="Courier New" w:cs="Courier New"/>
                <w:b/>
                <w:sz w:val="20"/>
                <w:szCs w:val="20"/>
              </w:rPr>
              <w:t>In re: Automotive Parts Antitrust Litigation</w:t>
            </w:r>
          </w:p>
          <w:p w:rsidR="000F5154" w:rsidRDefault="00415A0E" w:rsidP="003F08F2">
            <w:pPr>
              <w:pStyle w:val="PlainText"/>
              <w:jc w:val="left"/>
              <w:rPr>
                <w:rFonts w:ascii="Courier New" w:hAnsi="Courier New" w:cs="Courier New"/>
                <w:b/>
                <w:sz w:val="20"/>
                <w:szCs w:val="20"/>
              </w:rPr>
            </w:pPr>
            <w:r>
              <w:rPr>
                <w:rFonts w:ascii="Courier New" w:hAnsi="Courier New" w:cs="Courier New"/>
                <w:b/>
                <w:sz w:val="20"/>
                <w:szCs w:val="20"/>
              </w:rPr>
              <w:t>In re: Switches</w:t>
            </w:r>
          </w:p>
          <w:p w:rsidR="00415A0E" w:rsidRDefault="00415A0E" w:rsidP="003F08F2">
            <w:pPr>
              <w:pStyle w:val="PlainText"/>
              <w:jc w:val="left"/>
              <w:rPr>
                <w:rFonts w:ascii="Courier New" w:hAnsi="Courier New" w:cs="Courier New"/>
                <w:b/>
                <w:sz w:val="20"/>
                <w:szCs w:val="20"/>
              </w:rPr>
            </w:pPr>
            <w:r>
              <w:rPr>
                <w:rFonts w:ascii="Courier New" w:hAnsi="Courier New" w:cs="Courier New"/>
                <w:b/>
                <w:sz w:val="20"/>
                <w:szCs w:val="20"/>
              </w:rPr>
              <w:t>In re: Steering Angle Sensors</w:t>
            </w:r>
          </w:p>
          <w:p w:rsidR="00415A0E" w:rsidRDefault="00415A0E" w:rsidP="003F08F2">
            <w:pPr>
              <w:pStyle w:val="PlainText"/>
              <w:jc w:val="left"/>
              <w:rPr>
                <w:rFonts w:ascii="Courier New" w:hAnsi="Courier New" w:cs="Courier New"/>
                <w:b/>
                <w:sz w:val="20"/>
                <w:szCs w:val="20"/>
              </w:rPr>
            </w:pPr>
            <w:r>
              <w:rPr>
                <w:rFonts w:ascii="Courier New" w:hAnsi="Courier New" w:cs="Courier New"/>
                <w:b/>
                <w:sz w:val="20"/>
                <w:szCs w:val="20"/>
              </w:rPr>
              <w:t>In re: HID Ballasts</w:t>
            </w:r>
          </w:p>
          <w:p w:rsidR="00415A0E" w:rsidRPr="00AE6564" w:rsidRDefault="007463AD" w:rsidP="005D33AC">
            <w:pPr>
              <w:pStyle w:val="PlainText"/>
              <w:jc w:val="left"/>
              <w:rPr>
                <w:rFonts w:ascii="Courier New" w:hAnsi="Courier New" w:cs="Courier New"/>
                <w:sz w:val="20"/>
                <w:szCs w:val="20"/>
              </w:rPr>
            </w:pPr>
            <w:r w:rsidRPr="00AE6564">
              <w:rPr>
                <w:rFonts w:ascii="Courier New" w:hAnsi="Courier New" w:cs="Courier New"/>
                <w:sz w:val="20"/>
                <w:szCs w:val="20"/>
              </w:rPr>
              <w:t>End-payor-plaintiffs allege</w:t>
            </w:r>
            <w:r w:rsidR="005D33AC" w:rsidRPr="00AE6564">
              <w:rPr>
                <w:rFonts w:ascii="Courier New" w:hAnsi="Courier New" w:cs="Courier New"/>
                <w:sz w:val="20"/>
                <w:szCs w:val="20"/>
              </w:rPr>
              <w:t xml:space="preserve"> that Defenda</w:t>
            </w:r>
            <w:r w:rsidRPr="00AE6564">
              <w:rPr>
                <w:rFonts w:ascii="Courier New" w:hAnsi="Courier New" w:cs="Courier New"/>
                <w:sz w:val="20"/>
                <w:szCs w:val="20"/>
              </w:rPr>
              <w:t>nts Pa</w:t>
            </w:r>
            <w:r w:rsidR="00B23EE3" w:rsidRPr="00AE6564">
              <w:rPr>
                <w:rFonts w:ascii="Courier New" w:hAnsi="Courier New" w:cs="Courier New"/>
                <w:sz w:val="20"/>
                <w:szCs w:val="20"/>
              </w:rPr>
              <w:t>nasonic Corporation, Panasonic C</w:t>
            </w:r>
            <w:r w:rsidRPr="00AE6564">
              <w:rPr>
                <w:rFonts w:ascii="Courier New" w:hAnsi="Courier New" w:cs="Courier New"/>
                <w:sz w:val="20"/>
                <w:szCs w:val="20"/>
              </w:rPr>
              <w:t xml:space="preserve">orporation of North America (together, the “Panasonic </w:t>
            </w:r>
            <w:r w:rsidRPr="00AE6564">
              <w:rPr>
                <w:rFonts w:ascii="Courier New" w:hAnsi="Courier New" w:cs="Courier New"/>
                <w:sz w:val="20"/>
                <w:szCs w:val="20"/>
              </w:rPr>
              <w:lastRenderedPageBreak/>
              <w:t>Defendants” or “Panasonic”), Hi</w:t>
            </w:r>
            <w:r w:rsidR="00B23EE3" w:rsidRPr="00AE6564">
              <w:rPr>
                <w:rFonts w:ascii="Courier New" w:hAnsi="Courier New" w:cs="Courier New"/>
                <w:sz w:val="20"/>
                <w:szCs w:val="20"/>
              </w:rPr>
              <w:t>tachi, Ltd.</w:t>
            </w:r>
            <w:r w:rsidR="00AD64B2">
              <w:rPr>
                <w:rFonts w:ascii="Courier New" w:hAnsi="Courier New" w:cs="Courier New"/>
                <w:sz w:val="20"/>
                <w:szCs w:val="20"/>
              </w:rPr>
              <w:t>,</w:t>
            </w:r>
            <w:r w:rsidR="00B23EE3" w:rsidRPr="00AE6564">
              <w:rPr>
                <w:rFonts w:ascii="Courier New" w:hAnsi="Courier New" w:cs="Courier New"/>
                <w:sz w:val="20"/>
                <w:szCs w:val="20"/>
              </w:rPr>
              <w:t xml:space="preserve"> Hitachi Automotive S</w:t>
            </w:r>
            <w:r w:rsidRPr="00AE6564">
              <w:rPr>
                <w:rFonts w:ascii="Courier New" w:hAnsi="Courier New" w:cs="Courier New"/>
                <w:sz w:val="20"/>
                <w:szCs w:val="20"/>
              </w:rPr>
              <w:t>ystems, Ltd., Hitachi Automotive Systems America, Inc. (</w:t>
            </w:r>
            <w:r w:rsidR="005D33AC" w:rsidRPr="00AE6564">
              <w:rPr>
                <w:rFonts w:ascii="Courier New" w:hAnsi="Courier New" w:cs="Courier New"/>
                <w:sz w:val="20"/>
                <w:szCs w:val="20"/>
              </w:rPr>
              <w:t>together</w:t>
            </w:r>
            <w:r w:rsidRPr="00AE6564">
              <w:rPr>
                <w:rFonts w:ascii="Courier New" w:hAnsi="Courier New" w:cs="Courier New"/>
                <w:sz w:val="20"/>
                <w:szCs w:val="20"/>
              </w:rPr>
              <w:t>, the “Hitachi Defendants” or Hitachi”) and unnamed co-conspirators, manufacturers and/</w:t>
            </w:r>
            <w:r w:rsidR="005D33AC" w:rsidRPr="00AE6564">
              <w:rPr>
                <w:rFonts w:ascii="Courier New" w:hAnsi="Courier New" w:cs="Courier New"/>
                <w:sz w:val="20"/>
                <w:szCs w:val="20"/>
              </w:rPr>
              <w:t xml:space="preserve">or suppliers of Steering Angle Sensors </w:t>
            </w:r>
            <w:r w:rsidR="00AD64B2">
              <w:rPr>
                <w:rFonts w:ascii="Courier New" w:hAnsi="Courier New" w:cs="Courier New"/>
                <w:sz w:val="20"/>
                <w:szCs w:val="20"/>
              </w:rPr>
              <w:t>engaged</w:t>
            </w:r>
            <w:r w:rsidR="005D33AC" w:rsidRPr="00AE6564">
              <w:rPr>
                <w:rFonts w:ascii="Courier New" w:hAnsi="Courier New" w:cs="Courier New"/>
                <w:sz w:val="20"/>
                <w:szCs w:val="20"/>
              </w:rPr>
              <w:t xml:space="preserve"> in a long-running conspiracy to unlawfully fix, artificially raise, maintain and/or stabilize prices, rig bids for, and allocate the market and customers in the United States for Steering Angle Sensors.</w:t>
            </w:r>
            <w:r w:rsidR="00B23EE3" w:rsidRPr="00AE6564">
              <w:rPr>
                <w:rFonts w:ascii="Courier New" w:hAnsi="Courier New" w:cs="Courier New"/>
                <w:sz w:val="20"/>
                <w:szCs w:val="20"/>
              </w:rPr>
              <w:t xml:space="preserve">  The three Class Periods are:</w:t>
            </w:r>
          </w:p>
          <w:p w:rsidR="00AD64B2" w:rsidRDefault="00B23EE3" w:rsidP="00712E6D">
            <w:pPr>
              <w:pStyle w:val="PlainText"/>
              <w:jc w:val="left"/>
              <w:rPr>
                <w:rFonts w:ascii="Courier New" w:hAnsi="Courier New" w:cs="Courier New"/>
                <w:sz w:val="20"/>
                <w:szCs w:val="20"/>
              </w:rPr>
            </w:pPr>
            <w:r w:rsidRPr="00AE6564">
              <w:rPr>
                <w:rFonts w:ascii="Courier New" w:hAnsi="Courier New" w:cs="Courier New"/>
                <w:sz w:val="20"/>
                <w:szCs w:val="20"/>
              </w:rPr>
              <w:t xml:space="preserve">1) Switches – </w:t>
            </w:r>
            <w:r w:rsidR="00AD64B2">
              <w:rPr>
                <w:rFonts w:ascii="Courier New" w:hAnsi="Courier New" w:cs="Courier New"/>
                <w:sz w:val="20"/>
                <w:szCs w:val="20"/>
              </w:rPr>
              <w:t xml:space="preserve">from </w:t>
            </w:r>
            <w:r w:rsidRPr="00AE6564">
              <w:rPr>
                <w:rFonts w:ascii="Courier New" w:hAnsi="Courier New" w:cs="Courier New"/>
                <w:sz w:val="20"/>
                <w:szCs w:val="20"/>
              </w:rPr>
              <w:t>1-1-2000; 2) Steering Angle</w:t>
            </w:r>
            <w:r w:rsidR="00CC7E6B" w:rsidRPr="00AE6564">
              <w:rPr>
                <w:rFonts w:ascii="Courier New" w:hAnsi="Courier New" w:cs="Courier New"/>
                <w:sz w:val="20"/>
                <w:szCs w:val="20"/>
              </w:rPr>
              <w:t xml:space="preserve"> Sensor</w:t>
            </w:r>
            <w:r w:rsidR="004D7365">
              <w:rPr>
                <w:rFonts w:ascii="Courier New" w:hAnsi="Courier New" w:cs="Courier New"/>
                <w:sz w:val="20"/>
                <w:szCs w:val="20"/>
              </w:rPr>
              <w:t xml:space="preserve">(s) - </w:t>
            </w:r>
            <w:r w:rsidR="00AD64B2">
              <w:rPr>
                <w:rFonts w:ascii="Courier New" w:hAnsi="Courier New" w:cs="Courier New"/>
                <w:sz w:val="20"/>
                <w:szCs w:val="20"/>
              </w:rPr>
              <w:t>from</w:t>
            </w:r>
            <w:r w:rsidRPr="00AE6564">
              <w:rPr>
                <w:rFonts w:ascii="Courier New" w:hAnsi="Courier New" w:cs="Courier New"/>
                <w:sz w:val="20"/>
                <w:szCs w:val="20"/>
              </w:rPr>
              <w:t xml:space="preserve"> 9-1-2000</w:t>
            </w:r>
            <w:r w:rsidR="00AE6564" w:rsidRPr="00AE6564">
              <w:rPr>
                <w:rFonts w:ascii="Courier New" w:hAnsi="Courier New" w:cs="Courier New"/>
                <w:sz w:val="20"/>
                <w:szCs w:val="20"/>
              </w:rPr>
              <w:t>; and 3) HID Ballasts -</w:t>
            </w:r>
            <w:r w:rsidR="00AD64B2">
              <w:rPr>
                <w:rFonts w:ascii="Courier New" w:hAnsi="Courier New" w:cs="Courier New"/>
                <w:sz w:val="20"/>
                <w:szCs w:val="20"/>
              </w:rPr>
              <w:t xml:space="preserve"> from</w:t>
            </w:r>
            <w:r w:rsidR="00AE6564" w:rsidRPr="00AE6564">
              <w:rPr>
                <w:rFonts w:ascii="Courier New" w:hAnsi="Courier New" w:cs="Courier New"/>
                <w:sz w:val="20"/>
                <w:szCs w:val="20"/>
              </w:rPr>
              <w:t xml:space="preserve"> 7-1-1998</w:t>
            </w:r>
            <w:r w:rsidR="00AD64B2">
              <w:rPr>
                <w:rFonts w:ascii="Courier New" w:hAnsi="Courier New" w:cs="Courier New"/>
                <w:sz w:val="20"/>
                <w:szCs w:val="20"/>
              </w:rPr>
              <w:t>,</w:t>
            </w:r>
            <w:r w:rsidR="00AE6564" w:rsidRPr="00AE6564">
              <w:rPr>
                <w:rFonts w:ascii="Courier New" w:hAnsi="Courier New" w:cs="Courier New"/>
                <w:sz w:val="20"/>
                <w:szCs w:val="20"/>
              </w:rPr>
              <w:t xml:space="preserve"> to the Execution Date </w:t>
            </w:r>
            <w:r w:rsidR="00AD64B2">
              <w:rPr>
                <w:rFonts w:ascii="Courier New" w:hAnsi="Courier New" w:cs="Courier New"/>
                <w:sz w:val="20"/>
                <w:szCs w:val="20"/>
              </w:rPr>
              <w:t>(</w:t>
            </w:r>
            <w:r w:rsidR="00AE6564" w:rsidRPr="00AE6564">
              <w:rPr>
                <w:rFonts w:ascii="Courier New" w:hAnsi="Courier New" w:cs="Courier New"/>
                <w:sz w:val="20"/>
                <w:szCs w:val="20"/>
              </w:rPr>
              <w:t>purchased or leased</w:t>
            </w:r>
            <w:r w:rsidR="00AD64B2">
              <w:rPr>
                <w:rFonts w:ascii="Courier New" w:hAnsi="Courier New" w:cs="Courier New"/>
                <w:sz w:val="20"/>
                <w:szCs w:val="20"/>
              </w:rPr>
              <w:t>)</w:t>
            </w:r>
            <w:r w:rsidR="00AE6564" w:rsidRPr="00AE6564">
              <w:rPr>
                <w:rFonts w:ascii="Courier New" w:hAnsi="Courier New" w:cs="Courier New"/>
                <w:sz w:val="20"/>
                <w:szCs w:val="20"/>
              </w:rPr>
              <w:t>.</w:t>
            </w:r>
          </w:p>
          <w:p w:rsidR="00AD64B2" w:rsidRPr="008E4D35" w:rsidRDefault="00AD64B2" w:rsidP="00712E6D">
            <w:pPr>
              <w:pStyle w:val="PlainText"/>
              <w:jc w:val="left"/>
              <w:rPr>
                <w:rFonts w:ascii="Courier New" w:hAnsi="Courier New" w:cs="Courier New"/>
                <w:b/>
                <w:sz w:val="20"/>
                <w:szCs w:val="20"/>
              </w:rPr>
            </w:pPr>
          </w:p>
        </w:tc>
        <w:tc>
          <w:tcPr>
            <w:tcW w:w="1440" w:type="dxa"/>
          </w:tcPr>
          <w:p w:rsidR="008E4D35" w:rsidRDefault="008E4D35" w:rsidP="003F08F2">
            <w:pPr>
              <w:pStyle w:val="PlainText"/>
              <w:rPr>
                <w:rFonts w:ascii="Courier New" w:hAnsi="Courier New" w:cs="Courier New"/>
                <w:b/>
                <w:sz w:val="20"/>
                <w:szCs w:val="20"/>
              </w:rPr>
            </w:pPr>
          </w:p>
          <w:p w:rsidR="008E4D35" w:rsidRDefault="008E4D35"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E4D35" w:rsidRDefault="008E4D35" w:rsidP="00E874D0">
            <w:pPr>
              <w:pStyle w:val="PlainText"/>
              <w:jc w:val="left"/>
              <w:rPr>
                <w:rFonts w:ascii="Courier New" w:hAnsi="Courier New" w:cs="Courier New"/>
                <w:b/>
                <w:sz w:val="20"/>
                <w:szCs w:val="20"/>
              </w:rPr>
            </w:pPr>
          </w:p>
          <w:p w:rsidR="00CC7E6B" w:rsidRPr="00CC7E6B" w:rsidRDefault="00CC7E6B" w:rsidP="00CC7E6B">
            <w:pPr>
              <w:pStyle w:val="PlainText"/>
              <w:jc w:val="left"/>
              <w:rPr>
                <w:rFonts w:ascii="Courier New" w:hAnsi="Courier New" w:cs="Courier New"/>
                <w:b/>
                <w:sz w:val="20"/>
                <w:szCs w:val="20"/>
              </w:rPr>
            </w:pPr>
            <w:r w:rsidRPr="00CC7E6B">
              <w:rPr>
                <w:rFonts w:ascii="Courier New" w:hAnsi="Courier New" w:cs="Courier New"/>
                <w:b/>
                <w:sz w:val="20"/>
                <w:szCs w:val="20"/>
              </w:rPr>
              <w:t>For more information call or e-mail:</w:t>
            </w:r>
          </w:p>
          <w:p w:rsidR="00CC7E6B" w:rsidRPr="00CC7E6B" w:rsidRDefault="00CC7E6B" w:rsidP="00CC7E6B">
            <w:pPr>
              <w:pStyle w:val="PlainText"/>
              <w:jc w:val="left"/>
              <w:rPr>
                <w:rFonts w:ascii="Courier New" w:hAnsi="Courier New" w:cs="Courier New"/>
                <w:b/>
                <w:sz w:val="20"/>
                <w:szCs w:val="20"/>
              </w:rPr>
            </w:pPr>
          </w:p>
          <w:p w:rsidR="00CC7E6B" w:rsidRPr="00CC7E6B" w:rsidRDefault="00CC7E6B" w:rsidP="00CC7E6B">
            <w:pPr>
              <w:pStyle w:val="PlainText"/>
              <w:jc w:val="left"/>
              <w:rPr>
                <w:rFonts w:ascii="Courier New" w:hAnsi="Courier New" w:cs="Courier New"/>
                <w:b/>
                <w:sz w:val="16"/>
                <w:szCs w:val="16"/>
              </w:rPr>
            </w:pPr>
            <w:r w:rsidRPr="00CC7E6B">
              <w:rPr>
                <w:rFonts w:ascii="Courier New" w:hAnsi="Courier New" w:cs="Courier New"/>
                <w:b/>
                <w:sz w:val="16"/>
                <w:szCs w:val="16"/>
              </w:rPr>
              <w:t>Eva W. Cole</w:t>
            </w:r>
          </w:p>
          <w:p w:rsidR="00CC7E6B" w:rsidRPr="00CC7E6B" w:rsidRDefault="00CC7E6B" w:rsidP="00CC7E6B">
            <w:pPr>
              <w:pStyle w:val="PlainText"/>
              <w:jc w:val="left"/>
              <w:rPr>
                <w:rFonts w:ascii="Courier New" w:hAnsi="Courier New" w:cs="Courier New"/>
                <w:b/>
                <w:sz w:val="16"/>
                <w:szCs w:val="16"/>
              </w:rPr>
            </w:pPr>
            <w:r w:rsidRPr="00CC7E6B">
              <w:rPr>
                <w:rFonts w:ascii="Courier New" w:hAnsi="Courier New" w:cs="Courier New"/>
                <w:b/>
                <w:sz w:val="16"/>
                <w:szCs w:val="16"/>
              </w:rPr>
              <w:t xml:space="preserve">Counsel for Defendants </w:t>
            </w:r>
          </w:p>
          <w:p w:rsidR="00CC7E6B" w:rsidRPr="00CC7E6B" w:rsidRDefault="00CC7E6B" w:rsidP="00CC7E6B">
            <w:pPr>
              <w:pStyle w:val="PlainText"/>
              <w:jc w:val="left"/>
              <w:rPr>
                <w:rFonts w:ascii="Courier New" w:hAnsi="Courier New" w:cs="Courier New"/>
                <w:b/>
                <w:sz w:val="16"/>
                <w:szCs w:val="16"/>
              </w:rPr>
            </w:pPr>
          </w:p>
          <w:p w:rsidR="00CC7E6B" w:rsidRPr="00CC7E6B" w:rsidRDefault="00CC7E6B" w:rsidP="00CC7E6B">
            <w:pPr>
              <w:pStyle w:val="PlainText"/>
              <w:jc w:val="left"/>
              <w:rPr>
                <w:rFonts w:ascii="Courier New" w:hAnsi="Courier New" w:cs="Courier New"/>
                <w:b/>
                <w:sz w:val="16"/>
                <w:szCs w:val="16"/>
              </w:rPr>
            </w:pPr>
            <w:r w:rsidRPr="00CC7E6B">
              <w:rPr>
                <w:rFonts w:ascii="Courier New" w:hAnsi="Courier New" w:cs="Courier New"/>
                <w:b/>
                <w:sz w:val="16"/>
                <w:szCs w:val="16"/>
              </w:rPr>
              <w:t>212 294-4609 (ph.)</w:t>
            </w:r>
          </w:p>
          <w:p w:rsidR="00CC7E6B" w:rsidRPr="00CC7E6B" w:rsidRDefault="00CC7E6B" w:rsidP="00CC7E6B">
            <w:pPr>
              <w:pStyle w:val="PlainText"/>
              <w:jc w:val="left"/>
              <w:rPr>
                <w:rFonts w:ascii="Courier New" w:hAnsi="Courier New" w:cs="Courier New"/>
                <w:b/>
                <w:sz w:val="16"/>
                <w:szCs w:val="16"/>
              </w:rPr>
            </w:pPr>
          </w:p>
          <w:p w:rsidR="008E4D35" w:rsidRDefault="00CC7E6B" w:rsidP="00CC7E6B">
            <w:pPr>
              <w:pStyle w:val="PlainText"/>
              <w:jc w:val="left"/>
              <w:rPr>
                <w:rFonts w:ascii="Courier New" w:hAnsi="Courier New" w:cs="Courier New"/>
                <w:b/>
                <w:sz w:val="20"/>
                <w:szCs w:val="20"/>
              </w:rPr>
            </w:pPr>
            <w:r w:rsidRPr="00CC7E6B">
              <w:rPr>
                <w:rFonts w:ascii="Courier New" w:hAnsi="Courier New" w:cs="Courier New"/>
                <w:b/>
                <w:sz w:val="16"/>
                <w:szCs w:val="16"/>
              </w:rPr>
              <w:lastRenderedPageBreak/>
              <w:t>ewcole@winston.com.</w:t>
            </w:r>
          </w:p>
        </w:tc>
      </w:tr>
      <w:tr w:rsidR="008E4D35" w:rsidRPr="007167C0" w:rsidTr="009B1672">
        <w:tc>
          <w:tcPr>
            <w:tcW w:w="1353" w:type="dxa"/>
          </w:tcPr>
          <w:p w:rsidR="008E4D35" w:rsidRDefault="008E4D35" w:rsidP="00315C8E">
            <w:pPr>
              <w:pStyle w:val="PlainText"/>
              <w:rPr>
                <w:rFonts w:ascii="Courier New" w:hAnsi="Courier New" w:cs="Courier New"/>
                <w:b/>
                <w:sz w:val="20"/>
                <w:szCs w:val="20"/>
              </w:rPr>
            </w:pPr>
          </w:p>
          <w:p w:rsidR="008E4D35" w:rsidRDefault="008E4D35" w:rsidP="00315C8E">
            <w:pPr>
              <w:pStyle w:val="PlainText"/>
              <w:rPr>
                <w:rFonts w:ascii="Courier New" w:hAnsi="Courier New" w:cs="Courier New"/>
                <w:b/>
                <w:sz w:val="20"/>
                <w:szCs w:val="20"/>
              </w:rPr>
            </w:pPr>
            <w:r>
              <w:rPr>
                <w:rFonts w:ascii="Courier New" w:hAnsi="Courier New" w:cs="Courier New"/>
                <w:b/>
                <w:sz w:val="20"/>
                <w:szCs w:val="20"/>
              </w:rPr>
              <w:t>3-30-2015</w:t>
            </w:r>
          </w:p>
        </w:tc>
        <w:tc>
          <w:tcPr>
            <w:tcW w:w="1620" w:type="dxa"/>
          </w:tcPr>
          <w:p w:rsidR="008E4D35" w:rsidRDefault="008E4D35" w:rsidP="00315C8E">
            <w:pPr>
              <w:pStyle w:val="PlainText"/>
              <w:rPr>
                <w:rFonts w:ascii="Courier New" w:hAnsi="Courier New" w:cs="Courier New"/>
                <w:b/>
                <w:sz w:val="20"/>
                <w:szCs w:val="20"/>
              </w:rPr>
            </w:pPr>
          </w:p>
          <w:p w:rsidR="008E4D35" w:rsidRDefault="007157EE" w:rsidP="00315C8E">
            <w:pPr>
              <w:pStyle w:val="PlainText"/>
              <w:rPr>
                <w:rFonts w:ascii="Courier New" w:hAnsi="Courier New" w:cs="Courier New"/>
                <w:b/>
                <w:sz w:val="20"/>
                <w:szCs w:val="20"/>
              </w:rPr>
            </w:pPr>
            <w:r>
              <w:rPr>
                <w:rFonts w:ascii="Courier New" w:hAnsi="Courier New" w:cs="Courier New"/>
                <w:b/>
                <w:sz w:val="20"/>
                <w:szCs w:val="20"/>
              </w:rPr>
              <w:t>07-CV-03252</w:t>
            </w:r>
          </w:p>
        </w:tc>
        <w:tc>
          <w:tcPr>
            <w:tcW w:w="1710" w:type="dxa"/>
          </w:tcPr>
          <w:p w:rsidR="008E4D35" w:rsidRDefault="008E4D35" w:rsidP="00315C8E">
            <w:pPr>
              <w:pStyle w:val="PlainText"/>
              <w:rPr>
                <w:rFonts w:ascii="Courier New" w:hAnsi="Courier New" w:cs="Courier New"/>
                <w:b/>
                <w:sz w:val="20"/>
                <w:szCs w:val="20"/>
              </w:rPr>
            </w:pPr>
          </w:p>
          <w:p w:rsidR="007157EE" w:rsidRDefault="007157EE" w:rsidP="00315C8E">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8E4D35" w:rsidRDefault="008E4D35" w:rsidP="003F08F2">
            <w:pPr>
              <w:pStyle w:val="PlainText"/>
              <w:jc w:val="left"/>
              <w:rPr>
                <w:rFonts w:ascii="Courier New" w:hAnsi="Courier New" w:cs="Courier New"/>
                <w:b/>
                <w:sz w:val="20"/>
                <w:szCs w:val="20"/>
              </w:rPr>
            </w:pPr>
          </w:p>
          <w:p w:rsidR="007157EE" w:rsidRDefault="007157EE" w:rsidP="003F08F2">
            <w:pPr>
              <w:pStyle w:val="PlainText"/>
              <w:jc w:val="left"/>
              <w:rPr>
                <w:rFonts w:ascii="Courier New" w:hAnsi="Courier New" w:cs="Courier New"/>
                <w:b/>
                <w:sz w:val="20"/>
                <w:szCs w:val="20"/>
              </w:rPr>
            </w:pPr>
            <w:r>
              <w:rPr>
                <w:rFonts w:ascii="Courier New" w:hAnsi="Courier New" w:cs="Courier New"/>
                <w:b/>
                <w:sz w:val="20"/>
                <w:szCs w:val="20"/>
              </w:rPr>
              <w:t>Chris Beckham, et al., v. American Home Mortgage Investment Corp., et al.</w:t>
            </w:r>
          </w:p>
          <w:p w:rsidR="007157EE" w:rsidRDefault="00C31FE2" w:rsidP="00BA2C98">
            <w:pPr>
              <w:pStyle w:val="PlainText"/>
              <w:jc w:val="left"/>
              <w:rPr>
                <w:rFonts w:ascii="Courier New" w:hAnsi="Courier New" w:cs="Courier New"/>
                <w:sz w:val="20"/>
                <w:szCs w:val="20"/>
              </w:rPr>
            </w:pPr>
            <w:r>
              <w:rPr>
                <w:rFonts w:ascii="Courier New" w:hAnsi="Courier New" w:cs="Courier New"/>
                <w:sz w:val="20"/>
                <w:szCs w:val="20"/>
              </w:rPr>
              <w:t xml:space="preserve">Loan officers-plaintiffs allege that </w:t>
            </w:r>
            <w:r w:rsidR="00BA2C98">
              <w:rPr>
                <w:rFonts w:ascii="Courier New" w:hAnsi="Courier New" w:cs="Courier New"/>
                <w:sz w:val="20"/>
                <w:szCs w:val="20"/>
              </w:rPr>
              <w:t xml:space="preserve">Defendants violated the Fair </w:t>
            </w:r>
            <w:r w:rsidR="005B6801">
              <w:rPr>
                <w:rFonts w:ascii="Courier New" w:hAnsi="Courier New" w:cs="Courier New"/>
                <w:sz w:val="20"/>
                <w:szCs w:val="20"/>
              </w:rPr>
              <w:t>L</w:t>
            </w:r>
            <w:r w:rsidR="00BA2C98">
              <w:rPr>
                <w:rFonts w:ascii="Courier New" w:hAnsi="Courier New" w:cs="Courier New"/>
                <w:sz w:val="20"/>
                <w:szCs w:val="20"/>
              </w:rPr>
              <w:t xml:space="preserve">abor Standards Act (the “FLSA”) and or denied minimum wage, overtime, meal and/or rest period pay </w:t>
            </w:r>
            <w:r w:rsidR="00AD64B2">
              <w:rPr>
                <w:rFonts w:ascii="Courier New" w:hAnsi="Courier New" w:cs="Courier New"/>
                <w:sz w:val="20"/>
                <w:szCs w:val="20"/>
              </w:rPr>
              <w:t xml:space="preserve">required </w:t>
            </w:r>
            <w:r w:rsidR="00BA2C98">
              <w:rPr>
                <w:rFonts w:ascii="Courier New" w:hAnsi="Courier New" w:cs="Courier New"/>
                <w:sz w:val="20"/>
                <w:szCs w:val="20"/>
              </w:rPr>
              <w:t>under California, Illinois, New York and Wisconsin labor laws.  Plaintiffs also allege that they and other Loan Officers were misclassified as exempt employees and were erroneously denied minimum wage and overtime for hours that they worked over forty in a workweek under the FLSA.  The Class Period is from 2-7-2007 to 8-6-2007.</w:t>
            </w:r>
          </w:p>
          <w:p w:rsidR="00BA2C98" w:rsidRPr="007157EE" w:rsidRDefault="00BA2C98" w:rsidP="00BA2C98">
            <w:pPr>
              <w:pStyle w:val="PlainText"/>
              <w:jc w:val="left"/>
              <w:rPr>
                <w:rFonts w:ascii="Courier New" w:hAnsi="Courier New" w:cs="Courier New"/>
                <w:sz w:val="20"/>
                <w:szCs w:val="20"/>
              </w:rPr>
            </w:pPr>
          </w:p>
        </w:tc>
        <w:tc>
          <w:tcPr>
            <w:tcW w:w="1440" w:type="dxa"/>
          </w:tcPr>
          <w:p w:rsidR="008E4D35" w:rsidRDefault="008E4D35" w:rsidP="003F08F2">
            <w:pPr>
              <w:pStyle w:val="PlainText"/>
              <w:rPr>
                <w:rFonts w:ascii="Courier New" w:hAnsi="Courier New" w:cs="Courier New"/>
                <w:b/>
                <w:sz w:val="20"/>
                <w:szCs w:val="20"/>
              </w:rPr>
            </w:pPr>
          </w:p>
          <w:p w:rsidR="007157EE" w:rsidRDefault="007157EE"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E4D35" w:rsidRDefault="008E4D35" w:rsidP="00E874D0">
            <w:pPr>
              <w:pStyle w:val="PlainText"/>
              <w:jc w:val="left"/>
              <w:rPr>
                <w:rFonts w:ascii="Courier New" w:hAnsi="Courier New" w:cs="Courier New"/>
                <w:b/>
                <w:sz w:val="20"/>
                <w:szCs w:val="20"/>
              </w:rPr>
            </w:pPr>
          </w:p>
          <w:p w:rsidR="007157EE" w:rsidRDefault="00BA2C98" w:rsidP="00E874D0">
            <w:pPr>
              <w:pStyle w:val="PlainText"/>
              <w:jc w:val="left"/>
              <w:rPr>
                <w:rFonts w:ascii="Courier New" w:hAnsi="Courier New" w:cs="Courier New"/>
                <w:b/>
                <w:sz w:val="20"/>
                <w:szCs w:val="20"/>
              </w:rPr>
            </w:pPr>
            <w:r>
              <w:rPr>
                <w:rFonts w:ascii="Courier New" w:hAnsi="Courier New" w:cs="Courier New"/>
                <w:b/>
                <w:sz w:val="20"/>
                <w:szCs w:val="20"/>
              </w:rPr>
              <w:t>For more information write, call or visit</w:t>
            </w:r>
            <w:r w:rsidR="007157EE">
              <w:rPr>
                <w:rFonts w:ascii="Courier New" w:hAnsi="Courier New" w:cs="Courier New"/>
                <w:b/>
                <w:sz w:val="20"/>
                <w:szCs w:val="20"/>
              </w:rPr>
              <w:t>:</w:t>
            </w:r>
          </w:p>
          <w:p w:rsidR="007157EE" w:rsidRDefault="007157EE" w:rsidP="00E874D0">
            <w:pPr>
              <w:pStyle w:val="PlainText"/>
              <w:jc w:val="left"/>
              <w:rPr>
                <w:rFonts w:ascii="Courier New" w:hAnsi="Courier New" w:cs="Courier New"/>
                <w:b/>
                <w:sz w:val="20"/>
                <w:szCs w:val="20"/>
              </w:rPr>
            </w:pP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Outten &amp; Golden LLP</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3 Park Avenue, 29</w:t>
            </w:r>
            <w:r w:rsidRPr="00BA2C98">
              <w:rPr>
                <w:rFonts w:ascii="Courier New" w:hAnsi="Courier New" w:cs="Courier New"/>
                <w:b/>
                <w:sz w:val="16"/>
                <w:szCs w:val="16"/>
                <w:vertAlign w:val="superscript"/>
              </w:rPr>
              <w:t>th</w:t>
            </w:r>
            <w:r w:rsidRPr="00BA2C98">
              <w:rPr>
                <w:rFonts w:ascii="Courier New" w:hAnsi="Courier New" w:cs="Courier New"/>
                <w:b/>
                <w:sz w:val="16"/>
                <w:szCs w:val="16"/>
              </w:rPr>
              <w:t xml:space="preserve"> Floor</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New York, NY 10016</w:t>
            </w:r>
          </w:p>
          <w:p w:rsidR="00BA2C98" w:rsidRPr="00BA2C98" w:rsidRDefault="00BA2C98" w:rsidP="00E874D0">
            <w:pPr>
              <w:pStyle w:val="PlainText"/>
              <w:jc w:val="left"/>
              <w:rPr>
                <w:rFonts w:ascii="Courier New" w:hAnsi="Courier New" w:cs="Courier New"/>
                <w:b/>
                <w:sz w:val="16"/>
                <w:szCs w:val="16"/>
              </w:rPr>
            </w:pP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212 245-1000 (Ph.)</w:t>
            </w:r>
          </w:p>
          <w:p w:rsidR="00BA2C98" w:rsidRPr="00BA2C98" w:rsidRDefault="00BA2C98" w:rsidP="00E874D0">
            <w:pPr>
              <w:pStyle w:val="PlainText"/>
              <w:jc w:val="left"/>
              <w:rPr>
                <w:rFonts w:ascii="Courier New" w:hAnsi="Courier New" w:cs="Courier New"/>
                <w:b/>
                <w:sz w:val="16"/>
                <w:szCs w:val="16"/>
              </w:rPr>
            </w:pPr>
          </w:p>
          <w:p w:rsidR="00BA2C98" w:rsidRPr="00BA2C98" w:rsidRDefault="004D7365" w:rsidP="00E874D0">
            <w:pPr>
              <w:pStyle w:val="PlainText"/>
              <w:jc w:val="left"/>
              <w:rPr>
                <w:rFonts w:ascii="Courier New" w:hAnsi="Courier New" w:cs="Courier New"/>
                <w:b/>
                <w:sz w:val="16"/>
                <w:szCs w:val="16"/>
              </w:rPr>
            </w:pPr>
            <w:hyperlink r:id="rId23" w:history="1">
              <w:r w:rsidR="00BA2C98" w:rsidRPr="00BA2C98">
                <w:rPr>
                  <w:rStyle w:val="Hyperlink"/>
                  <w:rFonts w:ascii="Courier New" w:hAnsi="Courier New" w:cs="Courier New"/>
                  <w:b/>
                  <w:sz w:val="16"/>
                  <w:szCs w:val="16"/>
                </w:rPr>
                <w:t>AHMSettlement@outtengolden.com</w:t>
              </w:r>
            </w:hyperlink>
          </w:p>
          <w:p w:rsidR="00BA2C98" w:rsidRPr="00BA2C98" w:rsidRDefault="00BA2C98" w:rsidP="00E874D0">
            <w:pPr>
              <w:pStyle w:val="PlainText"/>
              <w:jc w:val="left"/>
              <w:rPr>
                <w:rFonts w:ascii="Courier New" w:hAnsi="Courier New" w:cs="Courier New"/>
                <w:b/>
                <w:sz w:val="16"/>
                <w:szCs w:val="16"/>
              </w:rPr>
            </w:pPr>
          </w:p>
          <w:p w:rsidR="00BA2C98" w:rsidRPr="00BA2C98" w:rsidRDefault="00BA2C98" w:rsidP="00E874D0">
            <w:pPr>
              <w:pStyle w:val="PlainText"/>
              <w:jc w:val="left"/>
              <w:rPr>
                <w:rFonts w:ascii="Courier New" w:hAnsi="Courier New" w:cs="Courier New"/>
                <w:b/>
                <w:sz w:val="16"/>
                <w:szCs w:val="16"/>
              </w:rPr>
            </w:pP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Nichols Kaster PLLP</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One Embarcadero Center</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 xml:space="preserve">Suite 720 </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San Francisco, CA 94111</w:t>
            </w: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Attention: Matt Helland</w:t>
            </w:r>
          </w:p>
          <w:p w:rsidR="00BA2C98" w:rsidRPr="00BA2C98" w:rsidRDefault="00BA2C98" w:rsidP="00E874D0">
            <w:pPr>
              <w:pStyle w:val="PlainText"/>
              <w:jc w:val="left"/>
              <w:rPr>
                <w:rFonts w:ascii="Courier New" w:hAnsi="Courier New" w:cs="Courier New"/>
                <w:b/>
                <w:sz w:val="16"/>
                <w:szCs w:val="16"/>
              </w:rPr>
            </w:pPr>
          </w:p>
          <w:p w:rsidR="00BA2C98" w:rsidRPr="00BA2C98" w:rsidRDefault="00BA2C98" w:rsidP="00E874D0">
            <w:pPr>
              <w:pStyle w:val="PlainText"/>
              <w:jc w:val="left"/>
              <w:rPr>
                <w:rFonts w:ascii="Courier New" w:hAnsi="Courier New" w:cs="Courier New"/>
                <w:b/>
                <w:sz w:val="16"/>
                <w:szCs w:val="16"/>
              </w:rPr>
            </w:pPr>
            <w:r w:rsidRPr="00BA2C98">
              <w:rPr>
                <w:rFonts w:ascii="Courier New" w:hAnsi="Courier New" w:cs="Courier New"/>
                <w:b/>
                <w:sz w:val="16"/>
                <w:szCs w:val="16"/>
              </w:rPr>
              <w:t>415 277-7239 (Ph.)</w:t>
            </w:r>
          </w:p>
          <w:p w:rsidR="007157EE" w:rsidRPr="00BA2C98" w:rsidRDefault="007157EE" w:rsidP="00E874D0">
            <w:pPr>
              <w:pStyle w:val="PlainText"/>
              <w:jc w:val="left"/>
              <w:rPr>
                <w:rFonts w:ascii="Courier New" w:hAnsi="Courier New" w:cs="Courier New"/>
                <w:b/>
                <w:sz w:val="16"/>
                <w:szCs w:val="16"/>
              </w:rPr>
            </w:pPr>
          </w:p>
          <w:p w:rsidR="00BA2C98" w:rsidRDefault="004D7365" w:rsidP="00F05603">
            <w:pPr>
              <w:pStyle w:val="PlainText"/>
              <w:jc w:val="left"/>
              <w:rPr>
                <w:rFonts w:ascii="Courier New" w:hAnsi="Courier New" w:cs="Courier New"/>
                <w:b/>
                <w:sz w:val="20"/>
                <w:szCs w:val="20"/>
              </w:rPr>
            </w:pPr>
            <w:hyperlink r:id="rId24" w:history="1">
              <w:r w:rsidR="00BA2C98" w:rsidRPr="00BA2C98">
                <w:rPr>
                  <w:rStyle w:val="Hyperlink"/>
                  <w:rFonts w:ascii="Courier New" w:hAnsi="Courier New" w:cs="Courier New"/>
                  <w:b/>
                  <w:sz w:val="16"/>
                  <w:szCs w:val="16"/>
                </w:rPr>
                <w:t>helland@nka.com</w:t>
              </w:r>
            </w:hyperlink>
          </w:p>
        </w:tc>
      </w:tr>
      <w:tr w:rsidR="00FE656D" w:rsidRPr="007167C0" w:rsidTr="009B1672">
        <w:tc>
          <w:tcPr>
            <w:tcW w:w="1353" w:type="dxa"/>
          </w:tcPr>
          <w:p w:rsidR="00FE656D" w:rsidRDefault="00FE656D" w:rsidP="00315C8E">
            <w:pPr>
              <w:pStyle w:val="PlainText"/>
              <w:rPr>
                <w:rFonts w:ascii="Courier New" w:hAnsi="Courier New" w:cs="Courier New"/>
                <w:b/>
                <w:sz w:val="20"/>
                <w:szCs w:val="20"/>
              </w:rPr>
            </w:pPr>
          </w:p>
          <w:p w:rsidR="00FE656D" w:rsidRDefault="00FE656D" w:rsidP="00315C8E">
            <w:pPr>
              <w:pStyle w:val="PlainText"/>
              <w:rPr>
                <w:rFonts w:ascii="Courier New" w:hAnsi="Courier New" w:cs="Courier New"/>
                <w:b/>
                <w:sz w:val="20"/>
                <w:szCs w:val="20"/>
              </w:rPr>
            </w:pPr>
            <w:r>
              <w:rPr>
                <w:rFonts w:ascii="Courier New" w:hAnsi="Courier New" w:cs="Courier New"/>
                <w:b/>
                <w:sz w:val="20"/>
                <w:szCs w:val="20"/>
              </w:rPr>
              <w:t>3-31-2015</w:t>
            </w:r>
          </w:p>
        </w:tc>
        <w:tc>
          <w:tcPr>
            <w:tcW w:w="1620" w:type="dxa"/>
          </w:tcPr>
          <w:p w:rsidR="00FE656D" w:rsidRDefault="00FE656D" w:rsidP="00315C8E">
            <w:pPr>
              <w:pStyle w:val="PlainText"/>
              <w:rPr>
                <w:rFonts w:ascii="Courier New" w:hAnsi="Courier New" w:cs="Courier New"/>
                <w:b/>
                <w:sz w:val="20"/>
                <w:szCs w:val="20"/>
              </w:rPr>
            </w:pPr>
          </w:p>
          <w:p w:rsidR="00FE656D" w:rsidRDefault="00E70F81" w:rsidP="00315C8E">
            <w:pPr>
              <w:pStyle w:val="PlainText"/>
              <w:rPr>
                <w:rFonts w:ascii="Courier New" w:hAnsi="Courier New" w:cs="Courier New"/>
                <w:b/>
                <w:sz w:val="20"/>
                <w:szCs w:val="20"/>
              </w:rPr>
            </w:pPr>
            <w:r>
              <w:rPr>
                <w:rFonts w:ascii="Courier New" w:hAnsi="Courier New" w:cs="Courier New"/>
                <w:b/>
                <w:sz w:val="20"/>
                <w:szCs w:val="20"/>
              </w:rPr>
              <w:t>12-MD-02311</w:t>
            </w:r>
          </w:p>
          <w:p w:rsidR="00E70F81" w:rsidRDefault="00E70F81" w:rsidP="00315C8E">
            <w:pPr>
              <w:pStyle w:val="PlainText"/>
              <w:rPr>
                <w:rFonts w:ascii="Courier New" w:hAnsi="Courier New" w:cs="Courier New"/>
                <w:b/>
                <w:sz w:val="20"/>
                <w:szCs w:val="20"/>
              </w:rPr>
            </w:pPr>
            <w:r>
              <w:rPr>
                <w:rFonts w:ascii="Courier New" w:hAnsi="Courier New" w:cs="Courier New"/>
                <w:b/>
                <w:sz w:val="20"/>
                <w:szCs w:val="20"/>
              </w:rPr>
              <w:t>13-CV-01302</w:t>
            </w:r>
          </w:p>
          <w:p w:rsidR="00E70F81" w:rsidRDefault="00E70F81" w:rsidP="00315C8E">
            <w:pPr>
              <w:pStyle w:val="PlainText"/>
              <w:rPr>
                <w:rFonts w:ascii="Courier New" w:hAnsi="Courier New" w:cs="Courier New"/>
                <w:b/>
                <w:sz w:val="20"/>
                <w:szCs w:val="20"/>
              </w:rPr>
            </w:pPr>
            <w:r>
              <w:rPr>
                <w:rFonts w:ascii="Courier New" w:hAnsi="Courier New" w:cs="Courier New"/>
                <w:b/>
                <w:sz w:val="20"/>
                <w:szCs w:val="20"/>
              </w:rPr>
              <w:t>13-CV-01602</w:t>
            </w:r>
          </w:p>
          <w:p w:rsidR="00E70F81" w:rsidRDefault="00E70F81" w:rsidP="00315C8E">
            <w:pPr>
              <w:pStyle w:val="PlainText"/>
              <w:rPr>
                <w:rFonts w:ascii="Courier New" w:hAnsi="Courier New" w:cs="Courier New"/>
                <w:b/>
                <w:sz w:val="20"/>
                <w:szCs w:val="20"/>
              </w:rPr>
            </w:pPr>
            <w:r>
              <w:rPr>
                <w:rFonts w:ascii="Courier New" w:hAnsi="Courier New" w:cs="Courier New"/>
                <w:b/>
                <w:sz w:val="20"/>
                <w:szCs w:val="20"/>
              </w:rPr>
              <w:t>13-CV-01702</w:t>
            </w:r>
          </w:p>
        </w:tc>
        <w:tc>
          <w:tcPr>
            <w:tcW w:w="1710" w:type="dxa"/>
          </w:tcPr>
          <w:p w:rsidR="00FE656D" w:rsidRDefault="00FE656D" w:rsidP="00315C8E">
            <w:pPr>
              <w:pStyle w:val="PlainText"/>
              <w:rPr>
                <w:rFonts w:ascii="Courier New" w:hAnsi="Courier New" w:cs="Courier New"/>
                <w:b/>
                <w:sz w:val="20"/>
                <w:szCs w:val="20"/>
              </w:rPr>
            </w:pPr>
          </w:p>
          <w:p w:rsidR="00E70F81" w:rsidRDefault="00E70F81" w:rsidP="00315C8E">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E656D" w:rsidRPr="00E70F81" w:rsidRDefault="00FE656D" w:rsidP="003F08F2">
            <w:pPr>
              <w:pStyle w:val="PlainText"/>
              <w:jc w:val="left"/>
              <w:rPr>
                <w:rFonts w:ascii="Courier New" w:hAnsi="Courier New" w:cs="Courier New"/>
                <w:b/>
                <w:sz w:val="20"/>
                <w:szCs w:val="20"/>
              </w:rPr>
            </w:pPr>
          </w:p>
          <w:p w:rsidR="00E70F81" w:rsidRPr="00E70F81" w:rsidRDefault="00E70F81" w:rsidP="003F08F2">
            <w:pPr>
              <w:pStyle w:val="PlainText"/>
              <w:jc w:val="left"/>
              <w:rPr>
                <w:rFonts w:ascii="Courier New" w:hAnsi="Courier New" w:cs="Courier New"/>
                <w:b/>
                <w:sz w:val="20"/>
                <w:szCs w:val="20"/>
              </w:rPr>
            </w:pPr>
            <w:r w:rsidRPr="00E70F81">
              <w:rPr>
                <w:rFonts w:ascii="Courier New" w:hAnsi="Courier New" w:cs="Courier New"/>
                <w:b/>
                <w:sz w:val="20"/>
                <w:szCs w:val="20"/>
              </w:rPr>
              <w:t>In re: Automotive Parts Antitrust Litigation</w:t>
            </w:r>
          </w:p>
          <w:p w:rsidR="00E70F81" w:rsidRPr="00E70F81" w:rsidRDefault="00E70F81" w:rsidP="003F08F2">
            <w:pPr>
              <w:pStyle w:val="PlainText"/>
              <w:jc w:val="left"/>
              <w:rPr>
                <w:rFonts w:ascii="Courier New" w:hAnsi="Courier New" w:cs="Courier New"/>
                <w:b/>
                <w:sz w:val="20"/>
                <w:szCs w:val="20"/>
              </w:rPr>
            </w:pPr>
            <w:r w:rsidRPr="00E70F81">
              <w:rPr>
                <w:rFonts w:ascii="Courier New" w:hAnsi="Courier New" w:cs="Courier New"/>
                <w:b/>
                <w:sz w:val="20"/>
                <w:szCs w:val="20"/>
              </w:rPr>
              <w:t>In re: Switches</w:t>
            </w:r>
          </w:p>
          <w:p w:rsidR="00E70F81" w:rsidRPr="00E70F81" w:rsidRDefault="00E70F81" w:rsidP="003F08F2">
            <w:pPr>
              <w:pStyle w:val="PlainText"/>
              <w:jc w:val="left"/>
              <w:rPr>
                <w:rFonts w:ascii="Courier New" w:hAnsi="Courier New" w:cs="Courier New"/>
                <w:b/>
                <w:sz w:val="20"/>
                <w:szCs w:val="20"/>
              </w:rPr>
            </w:pPr>
            <w:r w:rsidRPr="00E70F81">
              <w:rPr>
                <w:rFonts w:ascii="Courier New" w:hAnsi="Courier New" w:cs="Courier New"/>
                <w:b/>
                <w:sz w:val="20"/>
                <w:szCs w:val="20"/>
              </w:rPr>
              <w:t>In re: Steering Angle Sensors</w:t>
            </w:r>
          </w:p>
          <w:p w:rsidR="00E70F81" w:rsidRDefault="00E70F81" w:rsidP="003F08F2">
            <w:pPr>
              <w:pStyle w:val="PlainText"/>
              <w:jc w:val="left"/>
              <w:rPr>
                <w:rFonts w:ascii="Courier New" w:hAnsi="Courier New" w:cs="Courier New"/>
                <w:b/>
                <w:sz w:val="20"/>
                <w:szCs w:val="20"/>
              </w:rPr>
            </w:pPr>
            <w:r w:rsidRPr="00E70F81">
              <w:rPr>
                <w:rFonts w:ascii="Courier New" w:hAnsi="Courier New" w:cs="Courier New"/>
                <w:b/>
                <w:sz w:val="20"/>
                <w:szCs w:val="20"/>
              </w:rPr>
              <w:t>In re: HID Ballasts</w:t>
            </w:r>
          </w:p>
          <w:p w:rsidR="00CC7E6B" w:rsidRDefault="00E70F81" w:rsidP="00CC7E6B">
            <w:pPr>
              <w:pStyle w:val="PlainText"/>
              <w:jc w:val="left"/>
              <w:rPr>
                <w:rFonts w:ascii="Courier New" w:hAnsi="Courier New" w:cs="Courier New"/>
                <w:sz w:val="20"/>
                <w:szCs w:val="20"/>
              </w:rPr>
            </w:pPr>
            <w:r>
              <w:rPr>
                <w:rFonts w:ascii="Courier New" w:hAnsi="Courier New" w:cs="Courier New"/>
                <w:sz w:val="20"/>
                <w:szCs w:val="20"/>
              </w:rPr>
              <w:t xml:space="preserve">Automobile dealer-plaintiffs allege that Defendants DENSO Corporation, DENSO </w:t>
            </w:r>
            <w:r w:rsidR="00AD64B2">
              <w:rPr>
                <w:rFonts w:ascii="Courier New" w:hAnsi="Courier New" w:cs="Courier New"/>
                <w:sz w:val="20"/>
                <w:szCs w:val="20"/>
              </w:rPr>
              <w:t>I</w:t>
            </w:r>
            <w:r>
              <w:rPr>
                <w:rFonts w:ascii="Courier New" w:hAnsi="Courier New" w:cs="Courier New"/>
                <w:sz w:val="20"/>
                <w:szCs w:val="20"/>
              </w:rPr>
              <w:t>nternational America, Inc. (together, the “Denso Defendants” or “DENSO”); Ichikoh Industries, Ltd. (“Ichikoh”); Pan</w:t>
            </w:r>
            <w:r w:rsidR="00BC4F03">
              <w:rPr>
                <w:rFonts w:ascii="Courier New" w:hAnsi="Courier New" w:cs="Courier New"/>
                <w:sz w:val="20"/>
                <w:szCs w:val="20"/>
              </w:rPr>
              <w:t>a</w:t>
            </w:r>
            <w:r>
              <w:rPr>
                <w:rFonts w:ascii="Courier New" w:hAnsi="Courier New" w:cs="Courier New"/>
                <w:sz w:val="20"/>
                <w:szCs w:val="20"/>
              </w:rPr>
              <w:t>sonic Corporation and Panasonic Corporation of North America (together, the “Panasonic Defendant”</w:t>
            </w:r>
            <w:r w:rsidR="00BC4F03">
              <w:rPr>
                <w:rFonts w:ascii="Courier New" w:hAnsi="Courier New" w:cs="Courier New"/>
                <w:sz w:val="20"/>
                <w:szCs w:val="20"/>
              </w:rPr>
              <w:t xml:space="preserve"> or “Panasonic”); Stanley Electric Co., Ltd., Stanley Electric U.S. Co., Inc., II Stanley Co., Inc. (together, the “Stanley electric Defendants” or “Stanley”); Koito Manufacturing Co., Ltd., North American Lighting, Inc. (together, the “Koito Defendants” or “Koito”); Mitsubishi</w:t>
            </w:r>
            <w:r w:rsidR="00CC7E6B">
              <w:rPr>
                <w:rFonts w:ascii="Courier New" w:hAnsi="Courier New" w:cs="Courier New"/>
                <w:sz w:val="20"/>
                <w:szCs w:val="20"/>
              </w:rPr>
              <w:t xml:space="preserve"> </w:t>
            </w:r>
            <w:r w:rsidR="005B6801">
              <w:rPr>
                <w:rFonts w:ascii="Courier New" w:hAnsi="Courier New" w:cs="Courier New"/>
                <w:sz w:val="20"/>
                <w:szCs w:val="20"/>
              </w:rPr>
              <w:t>E</w:t>
            </w:r>
            <w:r w:rsidR="00CC7E6B">
              <w:rPr>
                <w:rFonts w:ascii="Courier New" w:hAnsi="Courier New" w:cs="Courier New"/>
                <w:sz w:val="20"/>
                <w:szCs w:val="20"/>
              </w:rPr>
              <w:t>lectric US Holdings, Inc. (together, the “Mitsubishi Defendants” or “Mitsubishi”) (collective, “Defendants”), and unnamed co-conspirators, manufacturers and/or suppliers of automotive high intensity discharge ballasts (referred to herein as “HID Ballas</w:t>
            </w:r>
            <w:r w:rsidR="00AD64B2">
              <w:rPr>
                <w:rFonts w:ascii="Courier New" w:hAnsi="Courier New" w:cs="Courier New"/>
                <w:sz w:val="20"/>
                <w:szCs w:val="20"/>
              </w:rPr>
              <w:t>ts”) engaged</w:t>
            </w:r>
            <w:r w:rsidR="00CC7E6B">
              <w:rPr>
                <w:rFonts w:ascii="Courier New" w:hAnsi="Courier New" w:cs="Courier New"/>
                <w:sz w:val="20"/>
                <w:szCs w:val="20"/>
              </w:rPr>
              <w:t xml:space="preserve"> in a long-running conspiracy to unlawfully fix, artificially raise, maintain and/or stabilize prices, rig bids for, and allocate the market and customers in the United States for HID Ballasts.  </w:t>
            </w:r>
            <w:r w:rsidR="00CC7E6B" w:rsidRPr="00CC7E6B">
              <w:rPr>
                <w:rFonts w:ascii="Courier New" w:hAnsi="Courier New" w:cs="Courier New"/>
                <w:sz w:val="20"/>
                <w:szCs w:val="20"/>
              </w:rPr>
              <w:t>The three Class Periods are:</w:t>
            </w:r>
            <w:r w:rsidR="005B6801">
              <w:rPr>
                <w:rFonts w:ascii="Courier New" w:hAnsi="Courier New" w:cs="Courier New"/>
                <w:sz w:val="20"/>
                <w:szCs w:val="20"/>
              </w:rPr>
              <w:t xml:space="preserve"> </w:t>
            </w:r>
            <w:r w:rsidR="00CC7E6B" w:rsidRPr="00CC7E6B">
              <w:rPr>
                <w:rFonts w:ascii="Courier New" w:hAnsi="Courier New" w:cs="Courier New"/>
                <w:sz w:val="20"/>
                <w:szCs w:val="20"/>
              </w:rPr>
              <w:t xml:space="preserve">1) Switches – </w:t>
            </w:r>
            <w:r w:rsidR="00AD64B2">
              <w:rPr>
                <w:rFonts w:ascii="Courier New" w:hAnsi="Courier New" w:cs="Courier New"/>
                <w:sz w:val="20"/>
                <w:szCs w:val="20"/>
              </w:rPr>
              <w:t xml:space="preserve">from </w:t>
            </w:r>
            <w:r w:rsidR="00CC7E6B" w:rsidRPr="00CC7E6B">
              <w:rPr>
                <w:rFonts w:ascii="Courier New" w:hAnsi="Courier New" w:cs="Courier New"/>
                <w:sz w:val="20"/>
                <w:szCs w:val="20"/>
              </w:rPr>
              <w:t>1-1-2000; 2) Steering Angle Sensor(s)</w:t>
            </w:r>
            <w:r w:rsidR="004D7365">
              <w:rPr>
                <w:rFonts w:ascii="Courier New" w:hAnsi="Courier New" w:cs="Courier New"/>
                <w:sz w:val="20"/>
                <w:szCs w:val="20"/>
              </w:rPr>
              <w:t>-</w:t>
            </w:r>
            <w:r w:rsidR="00BA77E7">
              <w:rPr>
                <w:rFonts w:ascii="Courier New" w:hAnsi="Courier New" w:cs="Courier New"/>
                <w:sz w:val="20"/>
                <w:szCs w:val="20"/>
              </w:rPr>
              <w:t xml:space="preserve"> from</w:t>
            </w:r>
            <w:r w:rsidR="00CC7E6B" w:rsidRPr="00CC7E6B">
              <w:rPr>
                <w:rFonts w:ascii="Courier New" w:hAnsi="Courier New" w:cs="Courier New"/>
                <w:sz w:val="20"/>
                <w:szCs w:val="20"/>
              </w:rPr>
              <w:t xml:space="preserve"> 9-1-2000; and 3) HID Ballasts </w:t>
            </w:r>
            <w:r w:rsidR="00BA77E7">
              <w:rPr>
                <w:rFonts w:ascii="Courier New" w:hAnsi="Courier New" w:cs="Courier New"/>
                <w:sz w:val="20"/>
                <w:szCs w:val="20"/>
              </w:rPr>
              <w:t>–</w:t>
            </w:r>
            <w:r w:rsidR="00CC7E6B" w:rsidRPr="00CC7E6B">
              <w:rPr>
                <w:rFonts w:ascii="Courier New" w:hAnsi="Courier New" w:cs="Courier New"/>
                <w:sz w:val="20"/>
                <w:szCs w:val="20"/>
              </w:rPr>
              <w:t xml:space="preserve"> </w:t>
            </w:r>
            <w:r w:rsidR="00BA77E7">
              <w:rPr>
                <w:rFonts w:ascii="Courier New" w:hAnsi="Courier New" w:cs="Courier New"/>
                <w:sz w:val="20"/>
                <w:szCs w:val="20"/>
              </w:rPr>
              <w:t xml:space="preserve">from </w:t>
            </w:r>
            <w:r w:rsidR="00CC7E6B" w:rsidRPr="00CC7E6B">
              <w:rPr>
                <w:rFonts w:ascii="Courier New" w:hAnsi="Courier New" w:cs="Courier New"/>
                <w:sz w:val="20"/>
                <w:szCs w:val="20"/>
              </w:rPr>
              <w:t>7-1-1998</w:t>
            </w:r>
            <w:r w:rsidR="00BA77E7">
              <w:rPr>
                <w:rFonts w:ascii="Courier New" w:hAnsi="Courier New" w:cs="Courier New"/>
                <w:sz w:val="20"/>
                <w:szCs w:val="20"/>
              </w:rPr>
              <w:t>,</w:t>
            </w:r>
            <w:r w:rsidR="00CC7E6B" w:rsidRPr="00CC7E6B">
              <w:rPr>
                <w:rFonts w:ascii="Courier New" w:hAnsi="Courier New" w:cs="Courier New"/>
                <w:sz w:val="20"/>
                <w:szCs w:val="20"/>
              </w:rPr>
              <w:t xml:space="preserve"> to the Execution Date </w:t>
            </w:r>
            <w:r w:rsidR="00BA77E7">
              <w:rPr>
                <w:rFonts w:ascii="Courier New" w:hAnsi="Courier New" w:cs="Courier New"/>
                <w:sz w:val="20"/>
                <w:szCs w:val="20"/>
              </w:rPr>
              <w:t>(</w:t>
            </w:r>
            <w:r w:rsidR="00CC7E6B" w:rsidRPr="00CC7E6B">
              <w:rPr>
                <w:rFonts w:ascii="Courier New" w:hAnsi="Courier New" w:cs="Courier New"/>
                <w:sz w:val="20"/>
                <w:szCs w:val="20"/>
              </w:rPr>
              <w:t>purchased or leased</w:t>
            </w:r>
            <w:r w:rsidR="00BA77E7">
              <w:rPr>
                <w:rFonts w:ascii="Courier New" w:hAnsi="Courier New" w:cs="Courier New"/>
                <w:sz w:val="20"/>
                <w:szCs w:val="20"/>
              </w:rPr>
              <w:t>)</w:t>
            </w:r>
            <w:r w:rsidR="00CC7E6B" w:rsidRPr="00CC7E6B">
              <w:rPr>
                <w:rFonts w:ascii="Courier New" w:hAnsi="Courier New" w:cs="Courier New"/>
                <w:sz w:val="20"/>
                <w:szCs w:val="20"/>
              </w:rPr>
              <w:t>.</w:t>
            </w:r>
          </w:p>
          <w:p w:rsidR="00CC7E6B" w:rsidRDefault="00CC7E6B" w:rsidP="00CC7E6B">
            <w:pPr>
              <w:pStyle w:val="PlainText"/>
              <w:jc w:val="left"/>
              <w:rPr>
                <w:rFonts w:ascii="Courier New" w:hAnsi="Courier New" w:cs="Courier New"/>
                <w:sz w:val="20"/>
                <w:szCs w:val="20"/>
              </w:rPr>
            </w:pPr>
          </w:p>
          <w:p w:rsidR="00F05603" w:rsidRPr="00E70F81" w:rsidRDefault="00F05603" w:rsidP="00CC7E6B">
            <w:pPr>
              <w:pStyle w:val="PlainText"/>
              <w:jc w:val="left"/>
              <w:rPr>
                <w:rFonts w:ascii="Courier New" w:hAnsi="Courier New" w:cs="Courier New"/>
                <w:sz w:val="20"/>
                <w:szCs w:val="20"/>
              </w:rPr>
            </w:pPr>
          </w:p>
        </w:tc>
        <w:tc>
          <w:tcPr>
            <w:tcW w:w="1440" w:type="dxa"/>
          </w:tcPr>
          <w:p w:rsidR="00FE656D" w:rsidRDefault="00FE656D" w:rsidP="003F08F2">
            <w:pPr>
              <w:pStyle w:val="PlainText"/>
              <w:rPr>
                <w:rFonts w:ascii="Courier New" w:hAnsi="Courier New" w:cs="Courier New"/>
                <w:b/>
                <w:sz w:val="20"/>
                <w:szCs w:val="20"/>
              </w:rPr>
            </w:pPr>
          </w:p>
          <w:p w:rsidR="00CC7E6B" w:rsidRDefault="00CC7E6B" w:rsidP="003F08F2">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E656D" w:rsidRDefault="00FE656D" w:rsidP="00E874D0">
            <w:pPr>
              <w:pStyle w:val="PlainText"/>
              <w:jc w:val="left"/>
              <w:rPr>
                <w:rFonts w:ascii="Courier New" w:hAnsi="Courier New" w:cs="Courier New"/>
                <w:b/>
                <w:sz w:val="20"/>
                <w:szCs w:val="20"/>
              </w:rPr>
            </w:pPr>
          </w:p>
          <w:p w:rsidR="00CC7E6B" w:rsidRDefault="00CC7E6B" w:rsidP="00E874D0">
            <w:pPr>
              <w:pStyle w:val="PlainText"/>
              <w:jc w:val="left"/>
              <w:rPr>
                <w:rFonts w:ascii="Courier New" w:hAnsi="Courier New" w:cs="Courier New"/>
                <w:b/>
                <w:sz w:val="20"/>
                <w:szCs w:val="20"/>
              </w:rPr>
            </w:pPr>
            <w:r>
              <w:rPr>
                <w:rFonts w:ascii="Courier New" w:hAnsi="Courier New" w:cs="Courier New"/>
                <w:b/>
                <w:sz w:val="20"/>
                <w:szCs w:val="20"/>
              </w:rPr>
              <w:t>For more information call or e-mail:</w:t>
            </w:r>
          </w:p>
          <w:p w:rsidR="00CC7E6B" w:rsidRDefault="00CC7E6B" w:rsidP="00E874D0">
            <w:pPr>
              <w:pStyle w:val="PlainText"/>
              <w:jc w:val="left"/>
              <w:rPr>
                <w:rFonts w:ascii="Courier New" w:hAnsi="Courier New" w:cs="Courier New"/>
                <w:b/>
                <w:sz w:val="20"/>
                <w:szCs w:val="20"/>
              </w:rPr>
            </w:pPr>
          </w:p>
          <w:p w:rsidR="00CC7E6B" w:rsidRPr="00CC7E6B" w:rsidRDefault="00CC7E6B" w:rsidP="00E874D0">
            <w:pPr>
              <w:pStyle w:val="PlainText"/>
              <w:jc w:val="left"/>
              <w:rPr>
                <w:rFonts w:ascii="Courier New" w:hAnsi="Courier New" w:cs="Courier New"/>
                <w:b/>
                <w:sz w:val="16"/>
                <w:szCs w:val="16"/>
              </w:rPr>
            </w:pPr>
            <w:r w:rsidRPr="00CC7E6B">
              <w:rPr>
                <w:rFonts w:ascii="Courier New" w:hAnsi="Courier New" w:cs="Courier New"/>
                <w:b/>
                <w:sz w:val="16"/>
                <w:szCs w:val="16"/>
              </w:rPr>
              <w:t>Eva W. Cole</w:t>
            </w:r>
          </w:p>
          <w:p w:rsidR="00CC7E6B" w:rsidRPr="00CC7E6B" w:rsidRDefault="00CC7E6B" w:rsidP="00E874D0">
            <w:pPr>
              <w:pStyle w:val="PlainText"/>
              <w:jc w:val="left"/>
              <w:rPr>
                <w:rFonts w:ascii="Courier New" w:hAnsi="Courier New" w:cs="Courier New"/>
                <w:b/>
                <w:sz w:val="16"/>
                <w:szCs w:val="16"/>
              </w:rPr>
            </w:pPr>
            <w:r w:rsidRPr="00CC7E6B">
              <w:rPr>
                <w:rFonts w:ascii="Courier New" w:hAnsi="Courier New" w:cs="Courier New"/>
                <w:b/>
                <w:sz w:val="16"/>
                <w:szCs w:val="16"/>
              </w:rPr>
              <w:t xml:space="preserve">Counsel for Defendants </w:t>
            </w:r>
          </w:p>
          <w:p w:rsidR="00CC7E6B" w:rsidRPr="00CC7E6B" w:rsidRDefault="00CC7E6B" w:rsidP="00E874D0">
            <w:pPr>
              <w:pStyle w:val="PlainText"/>
              <w:jc w:val="left"/>
              <w:rPr>
                <w:rFonts w:ascii="Courier New" w:hAnsi="Courier New" w:cs="Courier New"/>
                <w:b/>
                <w:sz w:val="16"/>
                <w:szCs w:val="16"/>
              </w:rPr>
            </w:pPr>
          </w:p>
          <w:p w:rsidR="00CC7E6B" w:rsidRPr="00CC7E6B" w:rsidRDefault="00CC7E6B" w:rsidP="00E874D0">
            <w:pPr>
              <w:pStyle w:val="PlainText"/>
              <w:jc w:val="left"/>
              <w:rPr>
                <w:rFonts w:ascii="Courier New" w:hAnsi="Courier New" w:cs="Courier New"/>
                <w:b/>
                <w:sz w:val="16"/>
                <w:szCs w:val="16"/>
              </w:rPr>
            </w:pPr>
            <w:r w:rsidRPr="00CC7E6B">
              <w:rPr>
                <w:rFonts w:ascii="Courier New" w:hAnsi="Courier New" w:cs="Courier New"/>
                <w:b/>
                <w:sz w:val="16"/>
                <w:szCs w:val="16"/>
              </w:rPr>
              <w:t>212 294-4609 (ph.)</w:t>
            </w:r>
          </w:p>
          <w:p w:rsidR="00CC7E6B" w:rsidRPr="00CC7E6B" w:rsidRDefault="00CC7E6B" w:rsidP="00E874D0">
            <w:pPr>
              <w:pStyle w:val="PlainText"/>
              <w:jc w:val="left"/>
              <w:rPr>
                <w:rFonts w:ascii="Courier New" w:hAnsi="Courier New" w:cs="Courier New"/>
                <w:b/>
                <w:sz w:val="16"/>
                <w:szCs w:val="16"/>
              </w:rPr>
            </w:pPr>
          </w:p>
          <w:p w:rsidR="00CC7E6B" w:rsidRPr="00CC7E6B" w:rsidRDefault="004D7365" w:rsidP="00E874D0">
            <w:pPr>
              <w:pStyle w:val="PlainText"/>
              <w:jc w:val="left"/>
              <w:rPr>
                <w:rFonts w:ascii="Courier New" w:hAnsi="Courier New" w:cs="Courier New"/>
                <w:b/>
                <w:sz w:val="16"/>
                <w:szCs w:val="16"/>
              </w:rPr>
            </w:pPr>
            <w:hyperlink r:id="rId25" w:history="1">
              <w:r w:rsidR="00CC7E6B" w:rsidRPr="00CC7E6B">
                <w:rPr>
                  <w:rStyle w:val="Hyperlink"/>
                  <w:rFonts w:ascii="Courier New" w:hAnsi="Courier New" w:cs="Courier New"/>
                  <w:b/>
                  <w:sz w:val="16"/>
                  <w:szCs w:val="16"/>
                </w:rPr>
                <w:t>ewcole@winston.com</w:t>
              </w:r>
            </w:hyperlink>
            <w:r w:rsidR="00CC7E6B" w:rsidRPr="00CC7E6B">
              <w:rPr>
                <w:rFonts w:ascii="Courier New" w:hAnsi="Courier New" w:cs="Courier New"/>
                <w:b/>
                <w:sz w:val="16"/>
                <w:szCs w:val="16"/>
              </w:rPr>
              <w:t>.</w:t>
            </w:r>
          </w:p>
          <w:p w:rsidR="00CC7E6B" w:rsidRDefault="00CC7E6B" w:rsidP="00E874D0">
            <w:pPr>
              <w:pStyle w:val="PlainText"/>
              <w:jc w:val="left"/>
              <w:rPr>
                <w:rFonts w:ascii="Courier New" w:hAnsi="Courier New" w:cs="Courier New"/>
                <w:b/>
                <w:sz w:val="20"/>
                <w:szCs w:val="20"/>
              </w:rPr>
            </w:pPr>
          </w:p>
        </w:tc>
      </w:tr>
      <w:tr w:rsidR="00AD64B2" w:rsidRPr="007167C0" w:rsidTr="009B1672">
        <w:tc>
          <w:tcPr>
            <w:tcW w:w="1353" w:type="dxa"/>
          </w:tcPr>
          <w:p w:rsidR="00AD64B2" w:rsidRDefault="00AD64B2" w:rsidP="004D7365">
            <w:pPr>
              <w:pStyle w:val="PlainText"/>
              <w:rPr>
                <w:rFonts w:ascii="Courier New" w:hAnsi="Courier New" w:cs="Courier New"/>
                <w:b/>
                <w:sz w:val="20"/>
                <w:szCs w:val="20"/>
              </w:rPr>
            </w:pPr>
          </w:p>
          <w:p w:rsidR="00AD64B2" w:rsidRDefault="00AD64B2" w:rsidP="004D7365">
            <w:pPr>
              <w:pStyle w:val="PlainText"/>
              <w:rPr>
                <w:rFonts w:ascii="Courier New" w:hAnsi="Courier New" w:cs="Courier New"/>
                <w:b/>
                <w:sz w:val="20"/>
                <w:szCs w:val="20"/>
              </w:rPr>
            </w:pPr>
            <w:r>
              <w:rPr>
                <w:rFonts w:ascii="Courier New" w:hAnsi="Courier New" w:cs="Courier New"/>
                <w:b/>
                <w:sz w:val="20"/>
                <w:szCs w:val="20"/>
              </w:rPr>
              <w:t>3-31-2015</w:t>
            </w:r>
          </w:p>
        </w:tc>
        <w:tc>
          <w:tcPr>
            <w:tcW w:w="1620" w:type="dxa"/>
          </w:tcPr>
          <w:p w:rsidR="00AD64B2" w:rsidRDefault="00AD64B2" w:rsidP="004D7365">
            <w:pPr>
              <w:pStyle w:val="PlainText"/>
              <w:rPr>
                <w:rFonts w:ascii="Courier New" w:hAnsi="Courier New" w:cs="Courier New"/>
                <w:b/>
                <w:sz w:val="20"/>
                <w:szCs w:val="20"/>
              </w:rPr>
            </w:pPr>
          </w:p>
          <w:p w:rsidR="00AD64B2" w:rsidRDefault="00AD64B2" w:rsidP="004D7365">
            <w:pPr>
              <w:pStyle w:val="PlainText"/>
              <w:rPr>
                <w:rFonts w:ascii="Courier New" w:hAnsi="Courier New" w:cs="Courier New"/>
                <w:b/>
                <w:sz w:val="20"/>
                <w:szCs w:val="20"/>
              </w:rPr>
            </w:pPr>
            <w:r>
              <w:rPr>
                <w:rFonts w:ascii="Courier New" w:hAnsi="Courier New" w:cs="Courier New"/>
                <w:b/>
                <w:sz w:val="20"/>
                <w:szCs w:val="20"/>
              </w:rPr>
              <w:t>12-CV-01203</w:t>
            </w:r>
          </w:p>
        </w:tc>
        <w:tc>
          <w:tcPr>
            <w:tcW w:w="1710" w:type="dxa"/>
          </w:tcPr>
          <w:p w:rsidR="00AD64B2" w:rsidRDefault="00AD64B2" w:rsidP="004D7365">
            <w:pPr>
              <w:pStyle w:val="PlainText"/>
              <w:rPr>
                <w:rFonts w:ascii="Courier New" w:hAnsi="Courier New" w:cs="Courier New"/>
                <w:b/>
                <w:sz w:val="20"/>
                <w:szCs w:val="20"/>
              </w:rPr>
            </w:pPr>
          </w:p>
          <w:p w:rsidR="00AD64B2" w:rsidRDefault="00AD64B2" w:rsidP="004D7365">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D64B2" w:rsidRDefault="00AD64B2" w:rsidP="004D7365">
            <w:pPr>
              <w:pStyle w:val="PlainText"/>
              <w:jc w:val="left"/>
              <w:rPr>
                <w:rFonts w:ascii="Courier New" w:hAnsi="Courier New" w:cs="Courier New"/>
                <w:b/>
                <w:sz w:val="20"/>
                <w:szCs w:val="20"/>
              </w:rPr>
            </w:pPr>
          </w:p>
          <w:p w:rsidR="00AD64B2" w:rsidRDefault="00AD64B2" w:rsidP="004D7365">
            <w:pPr>
              <w:pStyle w:val="PlainText"/>
              <w:jc w:val="left"/>
              <w:rPr>
                <w:rFonts w:ascii="Courier New" w:hAnsi="Courier New" w:cs="Courier New"/>
                <w:b/>
                <w:sz w:val="20"/>
                <w:szCs w:val="20"/>
              </w:rPr>
            </w:pPr>
            <w:r>
              <w:rPr>
                <w:rFonts w:ascii="Courier New" w:hAnsi="Courier New" w:cs="Courier New"/>
                <w:b/>
                <w:sz w:val="20"/>
                <w:szCs w:val="20"/>
              </w:rPr>
              <w:t>City of Austin Police Retirement Systems v. Kinross Gold</w:t>
            </w:r>
          </w:p>
          <w:p w:rsidR="00AD64B2" w:rsidRDefault="00AD64B2" w:rsidP="004D7365">
            <w:pPr>
              <w:pStyle w:val="PlainText"/>
              <w:jc w:val="left"/>
              <w:rPr>
                <w:rFonts w:ascii="Courier New" w:hAnsi="Courier New" w:cs="Courier New"/>
                <w:sz w:val="20"/>
                <w:szCs w:val="20"/>
              </w:rPr>
            </w:pPr>
            <w:r>
              <w:rPr>
                <w:rFonts w:ascii="Courier New" w:hAnsi="Courier New" w:cs="Courier New"/>
                <w:sz w:val="20"/>
                <w:szCs w:val="20"/>
              </w:rPr>
              <w:t>Securities-purchaser-plaintiff alleges violations of Sections 10(b) and 20(a) of the Securities Exchange Act of 1934 (the “Exchange Act”) and Rule 10b-5 promulgated under Section 10(b).  The allegations concern: (1) the amount by which shares of Kinross common stock were allegedly artificially inflated during the Class Period; (2) the effect of various market forces on the price of Kinross common stock at various time during the Class Period; (3) the extent to which external factors, such as general market and industry conditions, influenced the price of Kinross common stock at various times during the Class Period; (4) the extent to which the various public statements that Lead Plaintiff alleged were materially false or misleading influenced the price of Kinross common stock at various times during the Class Period; (5) whether allegedly adverse material facts that Lead Plaintiff alleged were omitted influenced (if at all) the price of Kinross common stock; (6) whether the statements made or facts allegedly omitted were material, false, misleading, or otherwise actionable under the federal securities laws; and (7) whether the market for Kinross common stock was efficient.  The Class Period is from 8-11-2011 to 1-16-2016.</w:t>
            </w:r>
          </w:p>
          <w:p w:rsidR="00AD64B2" w:rsidRPr="009D27E8" w:rsidRDefault="00AD64B2" w:rsidP="004D7365">
            <w:pPr>
              <w:pStyle w:val="PlainText"/>
              <w:jc w:val="left"/>
              <w:rPr>
                <w:rFonts w:ascii="Courier New" w:hAnsi="Courier New" w:cs="Courier New"/>
                <w:sz w:val="20"/>
                <w:szCs w:val="20"/>
              </w:rPr>
            </w:pPr>
          </w:p>
        </w:tc>
        <w:tc>
          <w:tcPr>
            <w:tcW w:w="1440" w:type="dxa"/>
          </w:tcPr>
          <w:p w:rsidR="00AD64B2" w:rsidRDefault="00AD64B2" w:rsidP="004D7365">
            <w:pPr>
              <w:pStyle w:val="PlainText"/>
              <w:rPr>
                <w:rFonts w:ascii="Courier New" w:hAnsi="Courier New" w:cs="Courier New"/>
                <w:b/>
                <w:sz w:val="20"/>
                <w:szCs w:val="20"/>
              </w:rPr>
            </w:pPr>
          </w:p>
          <w:p w:rsidR="00AD64B2" w:rsidRDefault="00AD64B2" w:rsidP="004D7365">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D64B2" w:rsidRDefault="00AD64B2" w:rsidP="004D7365">
            <w:pPr>
              <w:pStyle w:val="PlainText"/>
              <w:jc w:val="left"/>
              <w:rPr>
                <w:rFonts w:ascii="Courier New" w:hAnsi="Courier New" w:cs="Courier New"/>
                <w:b/>
                <w:sz w:val="20"/>
                <w:szCs w:val="20"/>
              </w:rPr>
            </w:pPr>
          </w:p>
          <w:p w:rsidR="00AD64B2" w:rsidRDefault="00AD64B2" w:rsidP="004D7365">
            <w:pPr>
              <w:pStyle w:val="PlainText"/>
              <w:jc w:val="left"/>
              <w:rPr>
                <w:rFonts w:ascii="Courier New" w:hAnsi="Courier New" w:cs="Courier New"/>
                <w:b/>
                <w:sz w:val="20"/>
                <w:szCs w:val="20"/>
              </w:rPr>
            </w:pPr>
            <w:r>
              <w:rPr>
                <w:rFonts w:ascii="Courier New" w:hAnsi="Courier New" w:cs="Courier New"/>
                <w:b/>
                <w:sz w:val="20"/>
                <w:szCs w:val="20"/>
              </w:rPr>
              <w:t>For more information write, call or visit:</w:t>
            </w:r>
          </w:p>
          <w:p w:rsidR="00AD64B2" w:rsidRDefault="00AD64B2" w:rsidP="004D7365">
            <w:pPr>
              <w:pStyle w:val="PlainText"/>
              <w:jc w:val="left"/>
              <w:rPr>
                <w:rFonts w:ascii="Courier New" w:hAnsi="Courier New" w:cs="Courier New"/>
                <w:b/>
                <w:sz w:val="20"/>
                <w:szCs w:val="20"/>
              </w:rPr>
            </w:pP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U. Seth Ottensoser</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Michael S. Bigin</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Laurence J. Hasson</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Bernstein Liebhard LLP</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10 East 40</w:t>
            </w:r>
            <w:r w:rsidRPr="009D27E8">
              <w:rPr>
                <w:rFonts w:ascii="Courier New" w:hAnsi="Courier New" w:cs="Courier New"/>
                <w:b/>
                <w:sz w:val="16"/>
                <w:szCs w:val="16"/>
                <w:vertAlign w:val="superscript"/>
              </w:rPr>
              <w:t>th</w:t>
            </w:r>
            <w:r w:rsidRPr="009D27E8">
              <w:rPr>
                <w:rFonts w:ascii="Courier New" w:hAnsi="Courier New" w:cs="Courier New"/>
                <w:b/>
                <w:sz w:val="16"/>
                <w:szCs w:val="16"/>
              </w:rPr>
              <w:t xml:space="preserve"> Street</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28</w:t>
            </w:r>
            <w:r w:rsidRPr="009D27E8">
              <w:rPr>
                <w:rFonts w:ascii="Courier New" w:hAnsi="Courier New" w:cs="Courier New"/>
                <w:b/>
                <w:sz w:val="16"/>
                <w:szCs w:val="16"/>
                <w:vertAlign w:val="superscript"/>
              </w:rPr>
              <w:t>th</w:t>
            </w:r>
            <w:r w:rsidRPr="009D27E8">
              <w:rPr>
                <w:rFonts w:ascii="Courier New" w:hAnsi="Courier New" w:cs="Courier New"/>
                <w:b/>
                <w:sz w:val="16"/>
                <w:szCs w:val="16"/>
              </w:rPr>
              <w:t xml:space="preserve"> Floor</w:t>
            </w: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New York, NY 10016</w:t>
            </w:r>
          </w:p>
          <w:p w:rsidR="00AD64B2" w:rsidRPr="009D27E8" w:rsidRDefault="00AD64B2" w:rsidP="004D7365">
            <w:pPr>
              <w:pStyle w:val="PlainText"/>
              <w:jc w:val="left"/>
              <w:rPr>
                <w:rFonts w:ascii="Courier New" w:hAnsi="Courier New" w:cs="Courier New"/>
                <w:b/>
                <w:sz w:val="16"/>
                <w:szCs w:val="16"/>
              </w:rPr>
            </w:pPr>
          </w:p>
          <w:p w:rsidR="00AD64B2" w:rsidRPr="009D27E8" w:rsidRDefault="00AD64B2" w:rsidP="004D7365">
            <w:pPr>
              <w:pStyle w:val="PlainText"/>
              <w:jc w:val="left"/>
              <w:rPr>
                <w:rFonts w:ascii="Courier New" w:hAnsi="Courier New" w:cs="Courier New"/>
                <w:b/>
                <w:sz w:val="16"/>
                <w:szCs w:val="16"/>
              </w:rPr>
            </w:pPr>
            <w:r w:rsidRPr="009D27E8">
              <w:rPr>
                <w:rFonts w:ascii="Courier New" w:hAnsi="Courier New" w:cs="Courier New"/>
                <w:b/>
                <w:sz w:val="16"/>
                <w:szCs w:val="16"/>
              </w:rPr>
              <w:t>212 779-1414 (Ph.)</w:t>
            </w:r>
          </w:p>
          <w:p w:rsidR="00AD64B2" w:rsidRPr="009D27E8" w:rsidRDefault="00AD64B2" w:rsidP="004D7365">
            <w:pPr>
              <w:pStyle w:val="PlainText"/>
              <w:jc w:val="left"/>
              <w:rPr>
                <w:rFonts w:ascii="Courier New" w:hAnsi="Courier New" w:cs="Courier New"/>
                <w:b/>
                <w:sz w:val="16"/>
                <w:szCs w:val="16"/>
              </w:rPr>
            </w:pPr>
          </w:p>
          <w:p w:rsidR="00AD64B2" w:rsidRPr="009D27E8" w:rsidRDefault="004D7365" w:rsidP="004D7365">
            <w:pPr>
              <w:pStyle w:val="PlainText"/>
              <w:jc w:val="left"/>
              <w:rPr>
                <w:rFonts w:ascii="Courier New" w:hAnsi="Courier New" w:cs="Courier New"/>
                <w:b/>
                <w:sz w:val="16"/>
                <w:szCs w:val="16"/>
              </w:rPr>
            </w:pPr>
            <w:hyperlink r:id="rId26" w:history="1">
              <w:r w:rsidR="00AD64B2" w:rsidRPr="009D27E8">
                <w:rPr>
                  <w:rStyle w:val="Hyperlink"/>
                  <w:rFonts w:ascii="Courier New" w:hAnsi="Courier New" w:cs="Courier New"/>
                  <w:b/>
                  <w:sz w:val="16"/>
                  <w:szCs w:val="16"/>
                </w:rPr>
                <w:t>info@bernlieb.com</w:t>
              </w:r>
            </w:hyperlink>
          </w:p>
          <w:p w:rsidR="00AD64B2" w:rsidRDefault="00AD64B2" w:rsidP="004D7365">
            <w:pPr>
              <w:pStyle w:val="PlainText"/>
              <w:jc w:val="left"/>
              <w:rPr>
                <w:rFonts w:ascii="Courier New" w:hAnsi="Courier New" w:cs="Courier New"/>
                <w:b/>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even" r:id="rId27"/>
      <w:headerReference w:type="default" r:id="rId28"/>
      <w:footerReference w:type="even" r:id="rId29"/>
      <w:footerReference w:type="default" r:id="rId30"/>
      <w:headerReference w:type="first" r:id="rId31"/>
      <w:footerReference w:type="first" r:id="rId3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65" w:rsidRDefault="004D7365" w:rsidP="004538E3">
      <w:pPr>
        <w:spacing w:after="0"/>
      </w:pPr>
      <w:r>
        <w:separator/>
      </w:r>
    </w:p>
  </w:endnote>
  <w:endnote w:type="continuationSeparator" w:id="0">
    <w:p w:rsidR="004D7365" w:rsidRDefault="004D7365"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65" w:rsidRDefault="004D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4D7365" w:rsidRDefault="004D7365">
        <w:pPr>
          <w:pStyle w:val="Footer"/>
        </w:pPr>
        <w:r>
          <w:fldChar w:fldCharType="begin"/>
        </w:r>
        <w:r>
          <w:instrText xml:space="preserve"> PAGE   \* MERGEFORMAT </w:instrText>
        </w:r>
        <w:r>
          <w:fldChar w:fldCharType="separate"/>
        </w:r>
        <w:r w:rsidR="00F11F95">
          <w:rPr>
            <w:noProof/>
          </w:rPr>
          <w:t>8</w:t>
        </w:r>
        <w:r>
          <w:rPr>
            <w:noProof/>
          </w:rPr>
          <w:fldChar w:fldCharType="end"/>
        </w:r>
      </w:p>
    </w:sdtContent>
  </w:sdt>
  <w:p w:rsidR="004D7365" w:rsidRDefault="004D7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65" w:rsidRDefault="004D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65" w:rsidRDefault="004D7365" w:rsidP="004538E3">
      <w:pPr>
        <w:spacing w:after="0"/>
      </w:pPr>
      <w:r>
        <w:separator/>
      </w:r>
    </w:p>
  </w:footnote>
  <w:footnote w:type="continuationSeparator" w:id="0">
    <w:p w:rsidR="004D7365" w:rsidRDefault="004D7365"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65" w:rsidRDefault="004D7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65" w:rsidRDefault="004D7365">
    <w:pPr>
      <w:pStyle w:val="Header"/>
    </w:pPr>
  </w:p>
  <w:p w:rsidR="004D7365" w:rsidRDefault="004D7365" w:rsidP="007A1456">
    <w:pPr>
      <w:pStyle w:val="PlainText"/>
      <w:rPr>
        <w:rFonts w:ascii="Courier New" w:hAnsi="Courier New" w:cs="Courier New"/>
        <w:b/>
      </w:rPr>
    </w:pPr>
    <w:r>
      <w:rPr>
        <w:rFonts w:ascii="Courier New" w:hAnsi="Courier New" w:cs="Courier New"/>
        <w:b/>
      </w:rPr>
      <w:t>Class Action Fairness Act (CAFA) Notices</w:t>
    </w:r>
  </w:p>
  <w:p w:rsidR="004D7365" w:rsidRDefault="004D7365" w:rsidP="007A1456">
    <w:pPr>
      <w:pStyle w:val="PlainText"/>
      <w:rPr>
        <w:rFonts w:ascii="Courier New" w:hAnsi="Courier New" w:cs="Courier New"/>
        <w:b/>
      </w:rPr>
    </w:pPr>
    <w:r>
      <w:rPr>
        <w:rFonts w:ascii="Courier New" w:hAnsi="Courier New" w:cs="Courier New"/>
        <w:b/>
      </w:rPr>
      <w:t>in March, 2015 to the</w:t>
    </w:r>
  </w:p>
  <w:p w:rsidR="004D7365" w:rsidRPr="00595659" w:rsidRDefault="004D7365"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4D7365" w:rsidRPr="00595659" w:rsidRDefault="004D7365"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4D7365" w:rsidRPr="004538E3" w:rsidRDefault="004D7365" w:rsidP="004538E3">
    <w:pPr>
      <w:pStyle w:val="PlainText"/>
      <w:rPr>
        <w:rFonts w:ascii="Courier New" w:hAnsi="Courier New" w:cs="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65" w:rsidRDefault="004D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1A2"/>
    <w:rsid w:val="000406CB"/>
    <w:rsid w:val="00040A7E"/>
    <w:rsid w:val="000449BC"/>
    <w:rsid w:val="00050081"/>
    <w:rsid w:val="000520EF"/>
    <w:rsid w:val="00057ED3"/>
    <w:rsid w:val="00061881"/>
    <w:rsid w:val="00065743"/>
    <w:rsid w:val="00070F99"/>
    <w:rsid w:val="00072C67"/>
    <w:rsid w:val="0007583D"/>
    <w:rsid w:val="00085846"/>
    <w:rsid w:val="0009042A"/>
    <w:rsid w:val="000949D5"/>
    <w:rsid w:val="00095A3B"/>
    <w:rsid w:val="000A5BA8"/>
    <w:rsid w:val="000B66F8"/>
    <w:rsid w:val="000C1606"/>
    <w:rsid w:val="000C58B1"/>
    <w:rsid w:val="000C6CF4"/>
    <w:rsid w:val="000D1D9B"/>
    <w:rsid w:val="000D5BB1"/>
    <w:rsid w:val="000E0923"/>
    <w:rsid w:val="000E419E"/>
    <w:rsid w:val="000E7B8F"/>
    <w:rsid w:val="000F305A"/>
    <w:rsid w:val="000F5154"/>
    <w:rsid w:val="000F6C1B"/>
    <w:rsid w:val="0010089D"/>
    <w:rsid w:val="00101D17"/>
    <w:rsid w:val="00106DB1"/>
    <w:rsid w:val="00106F61"/>
    <w:rsid w:val="001145C9"/>
    <w:rsid w:val="00127CB5"/>
    <w:rsid w:val="00134EF5"/>
    <w:rsid w:val="00141B76"/>
    <w:rsid w:val="00144894"/>
    <w:rsid w:val="00144FC1"/>
    <w:rsid w:val="001519D2"/>
    <w:rsid w:val="001601A6"/>
    <w:rsid w:val="0016672F"/>
    <w:rsid w:val="00174B5A"/>
    <w:rsid w:val="0018718E"/>
    <w:rsid w:val="001873CD"/>
    <w:rsid w:val="00197EBF"/>
    <w:rsid w:val="001A3980"/>
    <w:rsid w:val="001B1B54"/>
    <w:rsid w:val="001C0579"/>
    <w:rsid w:val="001C5262"/>
    <w:rsid w:val="001E6D56"/>
    <w:rsid w:val="001F2137"/>
    <w:rsid w:val="001F4A25"/>
    <w:rsid w:val="00206432"/>
    <w:rsid w:val="00210DB9"/>
    <w:rsid w:val="00211344"/>
    <w:rsid w:val="0021773E"/>
    <w:rsid w:val="002242BB"/>
    <w:rsid w:val="002316D4"/>
    <w:rsid w:val="00231752"/>
    <w:rsid w:val="00234ED3"/>
    <w:rsid w:val="00241097"/>
    <w:rsid w:val="002411DA"/>
    <w:rsid w:val="00246EA7"/>
    <w:rsid w:val="002616C3"/>
    <w:rsid w:val="00265854"/>
    <w:rsid w:val="00275AA6"/>
    <w:rsid w:val="002B1C4D"/>
    <w:rsid w:val="002C0C2C"/>
    <w:rsid w:val="002C111F"/>
    <w:rsid w:val="002C1A1A"/>
    <w:rsid w:val="002C6872"/>
    <w:rsid w:val="002D2EC2"/>
    <w:rsid w:val="002D6739"/>
    <w:rsid w:val="002E4AFE"/>
    <w:rsid w:val="002F004D"/>
    <w:rsid w:val="002F18F3"/>
    <w:rsid w:val="00315370"/>
    <w:rsid w:val="00315C8E"/>
    <w:rsid w:val="00315EA6"/>
    <w:rsid w:val="00325CAE"/>
    <w:rsid w:val="00332901"/>
    <w:rsid w:val="00352CB0"/>
    <w:rsid w:val="00356F02"/>
    <w:rsid w:val="003612B2"/>
    <w:rsid w:val="003717AF"/>
    <w:rsid w:val="003744E9"/>
    <w:rsid w:val="00377272"/>
    <w:rsid w:val="00381C76"/>
    <w:rsid w:val="003911B5"/>
    <w:rsid w:val="0039386A"/>
    <w:rsid w:val="003940D5"/>
    <w:rsid w:val="0039519D"/>
    <w:rsid w:val="003964FD"/>
    <w:rsid w:val="003A67E2"/>
    <w:rsid w:val="003A6BA2"/>
    <w:rsid w:val="003A6BAB"/>
    <w:rsid w:val="003B3801"/>
    <w:rsid w:val="003C0AD7"/>
    <w:rsid w:val="003C46D8"/>
    <w:rsid w:val="003C5C7C"/>
    <w:rsid w:val="003C6A14"/>
    <w:rsid w:val="003E2425"/>
    <w:rsid w:val="003E248A"/>
    <w:rsid w:val="003E61C8"/>
    <w:rsid w:val="003E7A27"/>
    <w:rsid w:val="003F08F2"/>
    <w:rsid w:val="003F24F6"/>
    <w:rsid w:val="003F26A5"/>
    <w:rsid w:val="003F5567"/>
    <w:rsid w:val="003F7A55"/>
    <w:rsid w:val="00413D7C"/>
    <w:rsid w:val="00414249"/>
    <w:rsid w:val="00415A0E"/>
    <w:rsid w:val="00416347"/>
    <w:rsid w:val="004178B7"/>
    <w:rsid w:val="0042633F"/>
    <w:rsid w:val="00426973"/>
    <w:rsid w:val="004320C3"/>
    <w:rsid w:val="00433D73"/>
    <w:rsid w:val="00433ED5"/>
    <w:rsid w:val="004538E3"/>
    <w:rsid w:val="00455B39"/>
    <w:rsid w:val="004702F5"/>
    <w:rsid w:val="0047053D"/>
    <w:rsid w:val="0047365A"/>
    <w:rsid w:val="00475DEF"/>
    <w:rsid w:val="0049384A"/>
    <w:rsid w:val="004946B9"/>
    <w:rsid w:val="004B2564"/>
    <w:rsid w:val="004B5A10"/>
    <w:rsid w:val="004C033F"/>
    <w:rsid w:val="004C08E1"/>
    <w:rsid w:val="004D7365"/>
    <w:rsid w:val="004E164B"/>
    <w:rsid w:val="004F59CB"/>
    <w:rsid w:val="004F6030"/>
    <w:rsid w:val="005011EA"/>
    <w:rsid w:val="00502229"/>
    <w:rsid w:val="005032D5"/>
    <w:rsid w:val="00510043"/>
    <w:rsid w:val="0051433D"/>
    <w:rsid w:val="005147C3"/>
    <w:rsid w:val="005156A1"/>
    <w:rsid w:val="00517E60"/>
    <w:rsid w:val="00524FF8"/>
    <w:rsid w:val="00526447"/>
    <w:rsid w:val="00531914"/>
    <w:rsid w:val="005335D5"/>
    <w:rsid w:val="0053663E"/>
    <w:rsid w:val="0054151D"/>
    <w:rsid w:val="00544B51"/>
    <w:rsid w:val="00547996"/>
    <w:rsid w:val="0055322D"/>
    <w:rsid w:val="00554C23"/>
    <w:rsid w:val="00557ACE"/>
    <w:rsid w:val="005611F9"/>
    <w:rsid w:val="00561512"/>
    <w:rsid w:val="00561551"/>
    <w:rsid w:val="005761ED"/>
    <w:rsid w:val="00577F89"/>
    <w:rsid w:val="0059352D"/>
    <w:rsid w:val="00594957"/>
    <w:rsid w:val="00594AD2"/>
    <w:rsid w:val="00595659"/>
    <w:rsid w:val="005A187E"/>
    <w:rsid w:val="005B6801"/>
    <w:rsid w:val="005B7980"/>
    <w:rsid w:val="005C1B2E"/>
    <w:rsid w:val="005C3634"/>
    <w:rsid w:val="005C4EDF"/>
    <w:rsid w:val="005C6F90"/>
    <w:rsid w:val="005D33AC"/>
    <w:rsid w:val="005D3E9D"/>
    <w:rsid w:val="005D49E0"/>
    <w:rsid w:val="005F155B"/>
    <w:rsid w:val="005F46AF"/>
    <w:rsid w:val="005F67BF"/>
    <w:rsid w:val="005F7834"/>
    <w:rsid w:val="00601791"/>
    <w:rsid w:val="006173ED"/>
    <w:rsid w:val="00622FAA"/>
    <w:rsid w:val="00646247"/>
    <w:rsid w:val="006475BD"/>
    <w:rsid w:val="00660734"/>
    <w:rsid w:val="006749AD"/>
    <w:rsid w:val="00681C4D"/>
    <w:rsid w:val="00683656"/>
    <w:rsid w:val="00687660"/>
    <w:rsid w:val="006925F6"/>
    <w:rsid w:val="00692A81"/>
    <w:rsid w:val="0069475C"/>
    <w:rsid w:val="006A5ABD"/>
    <w:rsid w:val="006A797E"/>
    <w:rsid w:val="006C15AA"/>
    <w:rsid w:val="006C4665"/>
    <w:rsid w:val="006C6A6D"/>
    <w:rsid w:val="006D4DA3"/>
    <w:rsid w:val="006E63B5"/>
    <w:rsid w:val="006F291F"/>
    <w:rsid w:val="006F73AB"/>
    <w:rsid w:val="00712E6D"/>
    <w:rsid w:val="007157EE"/>
    <w:rsid w:val="007164B2"/>
    <w:rsid w:val="007167C0"/>
    <w:rsid w:val="00721C59"/>
    <w:rsid w:val="00723D83"/>
    <w:rsid w:val="007248DF"/>
    <w:rsid w:val="007257D6"/>
    <w:rsid w:val="00734153"/>
    <w:rsid w:val="007359BA"/>
    <w:rsid w:val="007463AD"/>
    <w:rsid w:val="007501DC"/>
    <w:rsid w:val="007648E6"/>
    <w:rsid w:val="00764BEC"/>
    <w:rsid w:val="007723F9"/>
    <w:rsid w:val="00782E00"/>
    <w:rsid w:val="00785D8C"/>
    <w:rsid w:val="00790C1D"/>
    <w:rsid w:val="00793606"/>
    <w:rsid w:val="007972C3"/>
    <w:rsid w:val="00797FD8"/>
    <w:rsid w:val="007A1456"/>
    <w:rsid w:val="007A37E2"/>
    <w:rsid w:val="007A7F17"/>
    <w:rsid w:val="007C143F"/>
    <w:rsid w:val="007C2076"/>
    <w:rsid w:val="007C3779"/>
    <w:rsid w:val="007C6282"/>
    <w:rsid w:val="007D631C"/>
    <w:rsid w:val="007E376C"/>
    <w:rsid w:val="007E5758"/>
    <w:rsid w:val="007E58BF"/>
    <w:rsid w:val="007E798C"/>
    <w:rsid w:val="007F04B4"/>
    <w:rsid w:val="008016F2"/>
    <w:rsid w:val="00803E02"/>
    <w:rsid w:val="00810306"/>
    <w:rsid w:val="00812BE8"/>
    <w:rsid w:val="0083621B"/>
    <w:rsid w:val="00837CCB"/>
    <w:rsid w:val="00844BEF"/>
    <w:rsid w:val="00845520"/>
    <w:rsid w:val="00846A5E"/>
    <w:rsid w:val="00861B8B"/>
    <w:rsid w:val="0086514E"/>
    <w:rsid w:val="00881ED6"/>
    <w:rsid w:val="00883480"/>
    <w:rsid w:val="008863C5"/>
    <w:rsid w:val="008876F9"/>
    <w:rsid w:val="00894785"/>
    <w:rsid w:val="008973AD"/>
    <w:rsid w:val="00897970"/>
    <w:rsid w:val="008B10DB"/>
    <w:rsid w:val="008B6E88"/>
    <w:rsid w:val="008C2B01"/>
    <w:rsid w:val="008C5396"/>
    <w:rsid w:val="008D1377"/>
    <w:rsid w:val="008D1EE0"/>
    <w:rsid w:val="008D738F"/>
    <w:rsid w:val="008E2B94"/>
    <w:rsid w:val="008E3B10"/>
    <w:rsid w:val="008E4D35"/>
    <w:rsid w:val="008F0B1B"/>
    <w:rsid w:val="008F5929"/>
    <w:rsid w:val="00906D00"/>
    <w:rsid w:val="009102C4"/>
    <w:rsid w:val="00910E41"/>
    <w:rsid w:val="00916069"/>
    <w:rsid w:val="009169BD"/>
    <w:rsid w:val="00920B61"/>
    <w:rsid w:val="00923305"/>
    <w:rsid w:val="00930B4F"/>
    <w:rsid w:val="00934D0C"/>
    <w:rsid w:val="00946426"/>
    <w:rsid w:val="00953FE9"/>
    <w:rsid w:val="009547EE"/>
    <w:rsid w:val="00960DA2"/>
    <w:rsid w:val="0096119C"/>
    <w:rsid w:val="0096166C"/>
    <w:rsid w:val="00964759"/>
    <w:rsid w:val="00976434"/>
    <w:rsid w:val="00992E90"/>
    <w:rsid w:val="00995821"/>
    <w:rsid w:val="009965E8"/>
    <w:rsid w:val="009A393B"/>
    <w:rsid w:val="009A5633"/>
    <w:rsid w:val="009B1672"/>
    <w:rsid w:val="009C0BFF"/>
    <w:rsid w:val="009C1443"/>
    <w:rsid w:val="009C5FCA"/>
    <w:rsid w:val="009D0EB2"/>
    <w:rsid w:val="009D27E8"/>
    <w:rsid w:val="009D3006"/>
    <w:rsid w:val="009D772A"/>
    <w:rsid w:val="009D7ACD"/>
    <w:rsid w:val="009E61EA"/>
    <w:rsid w:val="009E7F43"/>
    <w:rsid w:val="009F5CDD"/>
    <w:rsid w:val="00A156BB"/>
    <w:rsid w:val="00A1683F"/>
    <w:rsid w:val="00A17831"/>
    <w:rsid w:val="00A2000A"/>
    <w:rsid w:val="00A22678"/>
    <w:rsid w:val="00A23847"/>
    <w:rsid w:val="00A2791A"/>
    <w:rsid w:val="00A30238"/>
    <w:rsid w:val="00A3430D"/>
    <w:rsid w:val="00A5325C"/>
    <w:rsid w:val="00A55875"/>
    <w:rsid w:val="00A60ECD"/>
    <w:rsid w:val="00A744CB"/>
    <w:rsid w:val="00A76923"/>
    <w:rsid w:val="00A77508"/>
    <w:rsid w:val="00A82231"/>
    <w:rsid w:val="00A85D40"/>
    <w:rsid w:val="00A93DAC"/>
    <w:rsid w:val="00A945CB"/>
    <w:rsid w:val="00AA22FA"/>
    <w:rsid w:val="00AB3352"/>
    <w:rsid w:val="00AB365C"/>
    <w:rsid w:val="00AB6399"/>
    <w:rsid w:val="00AB784B"/>
    <w:rsid w:val="00AC1FAA"/>
    <w:rsid w:val="00AC4C26"/>
    <w:rsid w:val="00AD5F44"/>
    <w:rsid w:val="00AD64B2"/>
    <w:rsid w:val="00AE2080"/>
    <w:rsid w:val="00AE2C12"/>
    <w:rsid w:val="00AE3116"/>
    <w:rsid w:val="00AE5DBF"/>
    <w:rsid w:val="00AE6564"/>
    <w:rsid w:val="00AE6720"/>
    <w:rsid w:val="00AF3A76"/>
    <w:rsid w:val="00AF6B28"/>
    <w:rsid w:val="00B05E3B"/>
    <w:rsid w:val="00B06082"/>
    <w:rsid w:val="00B16D53"/>
    <w:rsid w:val="00B2055A"/>
    <w:rsid w:val="00B23EE3"/>
    <w:rsid w:val="00B26D98"/>
    <w:rsid w:val="00B33EC9"/>
    <w:rsid w:val="00B53BDD"/>
    <w:rsid w:val="00B61AAB"/>
    <w:rsid w:val="00B71018"/>
    <w:rsid w:val="00B74182"/>
    <w:rsid w:val="00B814C0"/>
    <w:rsid w:val="00B82E57"/>
    <w:rsid w:val="00B84968"/>
    <w:rsid w:val="00B8623C"/>
    <w:rsid w:val="00B90338"/>
    <w:rsid w:val="00B95BAA"/>
    <w:rsid w:val="00BA006C"/>
    <w:rsid w:val="00BA2092"/>
    <w:rsid w:val="00BA2C98"/>
    <w:rsid w:val="00BA77E7"/>
    <w:rsid w:val="00BB00E9"/>
    <w:rsid w:val="00BB208F"/>
    <w:rsid w:val="00BB37BF"/>
    <w:rsid w:val="00BC4F03"/>
    <w:rsid w:val="00BC75E4"/>
    <w:rsid w:val="00BE7C39"/>
    <w:rsid w:val="00BF1762"/>
    <w:rsid w:val="00BF2C01"/>
    <w:rsid w:val="00BF38E4"/>
    <w:rsid w:val="00BF6E4C"/>
    <w:rsid w:val="00C02DDE"/>
    <w:rsid w:val="00C05895"/>
    <w:rsid w:val="00C120EC"/>
    <w:rsid w:val="00C2449B"/>
    <w:rsid w:val="00C25C7C"/>
    <w:rsid w:val="00C27B65"/>
    <w:rsid w:val="00C31FE2"/>
    <w:rsid w:val="00C32055"/>
    <w:rsid w:val="00C448E2"/>
    <w:rsid w:val="00C45B02"/>
    <w:rsid w:val="00C463B4"/>
    <w:rsid w:val="00C5039A"/>
    <w:rsid w:val="00C50FEF"/>
    <w:rsid w:val="00C513A1"/>
    <w:rsid w:val="00C51B40"/>
    <w:rsid w:val="00C5654B"/>
    <w:rsid w:val="00C72F66"/>
    <w:rsid w:val="00C76B07"/>
    <w:rsid w:val="00C8162A"/>
    <w:rsid w:val="00C92F2D"/>
    <w:rsid w:val="00C9363C"/>
    <w:rsid w:val="00CA0DD4"/>
    <w:rsid w:val="00CA4A9D"/>
    <w:rsid w:val="00CC6739"/>
    <w:rsid w:val="00CC70E8"/>
    <w:rsid w:val="00CC7E6B"/>
    <w:rsid w:val="00CD3E7D"/>
    <w:rsid w:val="00CE2253"/>
    <w:rsid w:val="00CF283D"/>
    <w:rsid w:val="00CF2F22"/>
    <w:rsid w:val="00CF3BD6"/>
    <w:rsid w:val="00D000B7"/>
    <w:rsid w:val="00D15D78"/>
    <w:rsid w:val="00D207E1"/>
    <w:rsid w:val="00D21615"/>
    <w:rsid w:val="00D34171"/>
    <w:rsid w:val="00D344E9"/>
    <w:rsid w:val="00D34EB7"/>
    <w:rsid w:val="00D36FE8"/>
    <w:rsid w:val="00D40DAA"/>
    <w:rsid w:val="00D45018"/>
    <w:rsid w:val="00D60859"/>
    <w:rsid w:val="00D77821"/>
    <w:rsid w:val="00D80679"/>
    <w:rsid w:val="00D814EB"/>
    <w:rsid w:val="00D955C1"/>
    <w:rsid w:val="00D969EB"/>
    <w:rsid w:val="00DA35BC"/>
    <w:rsid w:val="00DA3A8B"/>
    <w:rsid w:val="00DA5CAE"/>
    <w:rsid w:val="00DA679D"/>
    <w:rsid w:val="00DB180C"/>
    <w:rsid w:val="00DC04E4"/>
    <w:rsid w:val="00DC71FF"/>
    <w:rsid w:val="00DD487A"/>
    <w:rsid w:val="00DD51DA"/>
    <w:rsid w:val="00DD7733"/>
    <w:rsid w:val="00DE0A17"/>
    <w:rsid w:val="00DE1A0D"/>
    <w:rsid w:val="00DE1AE2"/>
    <w:rsid w:val="00E00B63"/>
    <w:rsid w:val="00E01716"/>
    <w:rsid w:val="00E02F93"/>
    <w:rsid w:val="00E03F33"/>
    <w:rsid w:val="00E0458C"/>
    <w:rsid w:val="00E1481E"/>
    <w:rsid w:val="00E33AC5"/>
    <w:rsid w:val="00E404A6"/>
    <w:rsid w:val="00E42F04"/>
    <w:rsid w:val="00E65BEA"/>
    <w:rsid w:val="00E70F81"/>
    <w:rsid w:val="00E72C9E"/>
    <w:rsid w:val="00E80946"/>
    <w:rsid w:val="00E814A4"/>
    <w:rsid w:val="00E83CEC"/>
    <w:rsid w:val="00E848F6"/>
    <w:rsid w:val="00E84FFC"/>
    <w:rsid w:val="00E874D0"/>
    <w:rsid w:val="00E946BC"/>
    <w:rsid w:val="00E96F30"/>
    <w:rsid w:val="00EC3E14"/>
    <w:rsid w:val="00ED5A43"/>
    <w:rsid w:val="00ED79C9"/>
    <w:rsid w:val="00EE6335"/>
    <w:rsid w:val="00EF065D"/>
    <w:rsid w:val="00EF15BD"/>
    <w:rsid w:val="00EF1F0E"/>
    <w:rsid w:val="00EF4C29"/>
    <w:rsid w:val="00F0188F"/>
    <w:rsid w:val="00F01C54"/>
    <w:rsid w:val="00F05603"/>
    <w:rsid w:val="00F107FB"/>
    <w:rsid w:val="00F11F95"/>
    <w:rsid w:val="00F24DB4"/>
    <w:rsid w:val="00F251FD"/>
    <w:rsid w:val="00F273BA"/>
    <w:rsid w:val="00F30B7E"/>
    <w:rsid w:val="00F31C1B"/>
    <w:rsid w:val="00F40A2D"/>
    <w:rsid w:val="00F411BE"/>
    <w:rsid w:val="00F4121C"/>
    <w:rsid w:val="00F46104"/>
    <w:rsid w:val="00F52216"/>
    <w:rsid w:val="00F5531A"/>
    <w:rsid w:val="00F56DB0"/>
    <w:rsid w:val="00F61641"/>
    <w:rsid w:val="00F72DAF"/>
    <w:rsid w:val="00F8194E"/>
    <w:rsid w:val="00F82030"/>
    <w:rsid w:val="00F84D95"/>
    <w:rsid w:val="00F855BF"/>
    <w:rsid w:val="00F92DF9"/>
    <w:rsid w:val="00F93E33"/>
    <w:rsid w:val="00F97616"/>
    <w:rsid w:val="00FA3E87"/>
    <w:rsid w:val="00FA5808"/>
    <w:rsid w:val="00FB2D6F"/>
    <w:rsid w:val="00FB3DD2"/>
    <w:rsid w:val="00FB7775"/>
    <w:rsid w:val="00FC10C4"/>
    <w:rsid w:val="00FC45D9"/>
    <w:rsid w:val="00FC553E"/>
    <w:rsid w:val="00FC57D1"/>
    <w:rsid w:val="00FC6592"/>
    <w:rsid w:val="00FD5D9C"/>
    <w:rsid w:val="00FD73D5"/>
    <w:rsid w:val="00FD7651"/>
    <w:rsid w:val="00FE656D"/>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nakorsettlement.com" TargetMode="External"/><Relationship Id="rId13" Type="http://schemas.openxmlformats.org/officeDocument/2006/relationships/hyperlink" Target="http://www.legal-aid.org" TargetMode="External"/><Relationship Id="rId18" Type="http://schemas.openxmlformats.org/officeDocument/2006/relationships/hyperlink" Target="mailto:krubel@kmrlawfirm.com" TargetMode="External"/><Relationship Id="rId26" Type="http://schemas.openxmlformats.org/officeDocument/2006/relationships/hyperlink" Target="mailto:info@bernlieb.com" TargetMode="External"/><Relationship Id="rId3" Type="http://schemas.microsoft.com/office/2007/relationships/stylesWithEffects" Target="stylesWithEffects.xml"/><Relationship Id="rId21" Type="http://schemas.openxmlformats.org/officeDocument/2006/relationships/hyperlink" Target="mailto:ConsumerLawyer@ao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icefuturessettlement.com" TargetMode="External"/><Relationship Id="rId17" Type="http://schemas.openxmlformats.org/officeDocument/2006/relationships/hyperlink" Target="http://www.kidswinsettlement.com" TargetMode="External"/><Relationship Id="rId25" Type="http://schemas.openxmlformats.org/officeDocument/2006/relationships/hyperlink" Target="mailto:ewcole@winston.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celsiorclassaction.com" TargetMode="External"/><Relationship Id="rId20" Type="http://schemas.openxmlformats.org/officeDocument/2006/relationships/hyperlink" Target="mailto:alevitt@gelaw.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BCLoanOfficerSettlement@outtengolden.com" TargetMode="External"/><Relationship Id="rId24" Type="http://schemas.openxmlformats.org/officeDocument/2006/relationships/hyperlink" Target="mailto:helland@nka.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SPlusLitigationSettlement.com" TargetMode="External"/><Relationship Id="rId23" Type="http://schemas.openxmlformats.org/officeDocument/2006/relationships/hyperlink" Target="mailto:AHMSettlement@outtengolden.com" TargetMode="External"/><Relationship Id="rId28" Type="http://schemas.openxmlformats.org/officeDocument/2006/relationships/header" Target="header2.xml"/><Relationship Id="rId10" Type="http://schemas.openxmlformats.org/officeDocument/2006/relationships/hyperlink" Target="mailto:rbarnes@barneslewis.com" TargetMode="External"/><Relationship Id="rId19" Type="http://schemas.openxmlformats.org/officeDocument/2006/relationships/hyperlink" Target="http://www.honeytransshippinglitigation.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osh@westcoastlitigation.com" TargetMode="External"/><Relationship Id="rId14" Type="http://schemas.openxmlformats.org/officeDocument/2006/relationships/hyperlink" Target="mailto:lovely@legal-aid.org" TargetMode="External"/><Relationship Id="rId22" Type="http://schemas.openxmlformats.org/officeDocument/2006/relationships/hyperlink" Target="http://www.MIWDTapeGlazedWindowSettlement.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60ED0-9C72-4A8D-9ADD-EBEE7E02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4128</TotalTime>
  <Pages>18</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31</cp:revision>
  <cp:lastPrinted>2015-05-12T21:59:00Z</cp:lastPrinted>
  <dcterms:created xsi:type="dcterms:W3CDTF">2015-03-24T21:35:00Z</dcterms:created>
  <dcterms:modified xsi:type="dcterms:W3CDTF">2015-05-12T22:00:00Z</dcterms:modified>
</cp:coreProperties>
</file>