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030"/>
        <w:gridCol w:w="1530"/>
        <w:gridCol w:w="2681"/>
      </w:tblGrid>
      <w:tr w:rsidR="007F04B4" w:rsidRPr="007167C0" w:rsidTr="003E248A">
        <w:trPr>
          <w:tblHeader/>
        </w:trPr>
        <w:tc>
          <w:tcPr>
            <w:tcW w:w="1353" w:type="dxa"/>
          </w:tcPr>
          <w:p w:rsidR="00CA73EA"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p>
          <w:p w:rsidR="004538E3" w:rsidRPr="00E946BC" w:rsidRDefault="004538E3" w:rsidP="007A1456">
            <w:pPr>
              <w:rPr>
                <w:rFonts w:ascii="Courier New" w:hAnsi="Courier New" w:cs="Courier New"/>
                <w:b/>
                <w:sz w:val="20"/>
                <w:szCs w:val="20"/>
              </w:rPr>
            </w:pPr>
            <w:r w:rsidRPr="00E946BC">
              <w:rPr>
                <w:rFonts w:ascii="Courier New" w:hAnsi="Courier New" w:cs="Courier New"/>
                <w:b/>
                <w:sz w:val="20"/>
                <w:szCs w:val="20"/>
              </w:rPr>
              <w:t>Notice Date</w:t>
            </w:r>
          </w:p>
        </w:tc>
        <w:tc>
          <w:tcPr>
            <w:tcW w:w="1620" w:type="dxa"/>
          </w:tcPr>
          <w:p w:rsidR="00CA73EA" w:rsidRDefault="00CA73E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CA73EA" w:rsidRDefault="00CA73EA"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CA73EA" w:rsidRDefault="00CA73EA" w:rsidP="00D45018">
            <w:pPr>
              <w:pStyle w:val="PlainText"/>
              <w:rPr>
                <w:rFonts w:ascii="Courier New" w:hAnsi="Courier New" w:cs="Courier New"/>
                <w:b/>
                <w:sz w:val="20"/>
                <w:szCs w:val="20"/>
              </w:rPr>
            </w:pPr>
          </w:p>
          <w:p w:rsidR="004538E3" w:rsidRDefault="004538E3" w:rsidP="00CA73EA">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p w:rsidR="00CA73EA" w:rsidRPr="00E946BC" w:rsidRDefault="00CA73EA" w:rsidP="00CA73EA">
            <w:pPr>
              <w:pStyle w:val="PlainText"/>
              <w:rPr>
                <w:rFonts w:ascii="Courier New" w:hAnsi="Courier New" w:cs="Courier New"/>
                <w:b/>
                <w:sz w:val="20"/>
                <w:szCs w:val="20"/>
              </w:rPr>
            </w:pPr>
          </w:p>
        </w:tc>
        <w:tc>
          <w:tcPr>
            <w:tcW w:w="1530" w:type="dxa"/>
          </w:tcPr>
          <w:p w:rsidR="00CA73EA" w:rsidRDefault="00CA73EA"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CA73EA" w:rsidRDefault="00CA73EA" w:rsidP="00861B8B">
            <w:pPr>
              <w:pStyle w:val="PlainText"/>
              <w:rPr>
                <w:rFonts w:ascii="Courier New" w:hAnsi="Courier New" w:cs="Courier New"/>
                <w:b/>
                <w:sz w:val="20"/>
                <w:szCs w:val="20"/>
              </w:rPr>
            </w:pPr>
          </w:p>
          <w:p w:rsidR="004538E3" w:rsidRPr="00E946BC" w:rsidRDefault="00CA73EA" w:rsidP="00861B8B">
            <w:pPr>
              <w:pStyle w:val="PlainText"/>
              <w:rPr>
                <w:rFonts w:ascii="Courier New" w:hAnsi="Courier New" w:cs="Courier New"/>
                <w:b/>
                <w:sz w:val="20"/>
                <w:szCs w:val="20"/>
              </w:rPr>
            </w:pPr>
            <w:r>
              <w:rPr>
                <w:rFonts w:ascii="Courier New" w:hAnsi="Courier New" w:cs="Courier New"/>
                <w:b/>
                <w:sz w:val="20"/>
                <w:szCs w:val="20"/>
              </w:rPr>
              <w:t xml:space="preserve">For more information </w:t>
            </w:r>
          </w:p>
        </w:tc>
      </w:tr>
      <w:tr w:rsidR="00F97616" w:rsidRPr="007167C0" w:rsidTr="003E248A">
        <w:tc>
          <w:tcPr>
            <w:tcW w:w="1353" w:type="dxa"/>
          </w:tcPr>
          <w:p w:rsidR="00D77821" w:rsidRDefault="00D77821" w:rsidP="00AF3A76">
            <w:pPr>
              <w:pStyle w:val="PlainText"/>
              <w:rPr>
                <w:rFonts w:ascii="Courier New" w:hAnsi="Courier New" w:cs="Courier New"/>
                <w:b/>
                <w:sz w:val="20"/>
                <w:szCs w:val="20"/>
              </w:rPr>
            </w:pPr>
          </w:p>
          <w:p w:rsidR="00CA73EA" w:rsidRDefault="00CA73EA" w:rsidP="00AF3A76">
            <w:pPr>
              <w:pStyle w:val="PlainText"/>
              <w:rPr>
                <w:rFonts w:ascii="Courier New" w:hAnsi="Courier New" w:cs="Courier New"/>
                <w:b/>
                <w:sz w:val="20"/>
                <w:szCs w:val="20"/>
              </w:rPr>
            </w:pPr>
            <w:r>
              <w:rPr>
                <w:rFonts w:ascii="Courier New" w:hAnsi="Courier New" w:cs="Courier New"/>
                <w:b/>
                <w:sz w:val="20"/>
                <w:szCs w:val="20"/>
              </w:rPr>
              <w:t>6-1-2016</w:t>
            </w:r>
          </w:p>
        </w:tc>
        <w:tc>
          <w:tcPr>
            <w:tcW w:w="1620" w:type="dxa"/>
          </w:tcPr>
          <w:p w:rsidR="00F273BA" w:rsidRDefault="00F273BA" w:rsidP="00C14D7E">
            <w:pPr>
              <w:pStyle w:val="PlainText"/>
              <w:rPr>
                <w:rFonts w:ascii="Courier New" w:hAnsi="Courier New" w:cs="Courier New"/>
                <w:b/>
                <w:sz w:val="20"/>
                <w:szCs w:val="20"/>
              </w:rPr>
            </w:pPr>
          </w:p>
          <w:p w:rsidR="00CA73EA" w:rsidRDefault="003D1810" w:rsidP="00C14D7E">
            <w:pPr>
              <w:pStyle w:val="PlainText"/>
              <w:rPr>
                <w:rFonts w:ascii="Courier New" w:hAnsi="Courier New" w:cs="Courier New"/>
                <w:b/>
                <w:sz w:val="20"/>
                <w:szCs w:val="20"/>
              </w:rPr>
            </w:pPr>
            <w:r>
              <w:rPr>
                <w:rFonts w:ascii="Courier New" w:hAnsi="Courier New" w:cs="Courier New"/>
                <w:b/>
                <w:sz w:val="20"/>
                <w:szCs w:val="20"/>
              </w:rPr>
              <w:t>12-CV-213</w:t>
            </w:r>
          </w:p>
        </w:tc>
        <w:tc>
          <w:tcPr>
            <w:tcW w:w="1710" w:type="dxa"/>
          </w:tcPr>
          <w:p w:rsidR="00F273BA" w:rsidRDefault="00F273BA" w:rsidP="00C14D7E">
            <w:pPr>
              <w:pStyle w:val="PlainText"/>
              <w:rPr>
                <w:rFonts w:ascii="Courier New" w:hAnsi="Courier New" w:cs="Courier New"/>
                <w:b/>
                <w:sz w:val="20"/>
                <w:szCs w:val="20"/>
              </w:rPr>
            </w:pPr>
          </w:p>
          <w:p w:rsidR="003D1810" w:rsidRDefault="003D1810" w:rsidP="00C14D7E">
            <w:pPr>
              <w:pStyle w:val="PlainText"/>
              <w:rPr>
                <w:rFonts w:ascii="Courier New" w:hAnsi="Courier New" w:cs="Courier New"/>
                <w:b/>
                <w:sz w:val="20"/>
                <w:szCs w:val="20"/>
              </w:rPr>
            </w:pPr>
            <w:r>
              <w:rPr>
                <w:rFonts w:ascii="Courier New" w:hAnsi="Courier New" w:cs="Courier New"/>
                <w:b/>
                <w:sz w:val="20"/>
                <w:szCs w:val="20"/>
              </w:rPr>
              <w:t>(W.D.N.C.)</w:t>
            </w:r>
          </w:p>
        </w:tc>
        <w:tc>
          <w:tcPr>
            <w:tcW w:w="6030" w:type="dxa"/>
          </w:tcPr>
          <w:p w:rsidR="009965E8" w:rsidRPr="003D1810" w:rsidRDefault="009965E8" w:rsidP="002A46E8">
            <w:pPr>
              <w:pStyle w:val="PlainText"/>
              <w:jc w:val="left"/>
              <w:rPr>
                <w:rFonts w:ascii="Courier New" w:hAnsi="Courier New" w:cs="Courier New"/>
                <w:b/>
                <w:sz w:val="20"/>
                <w:szCs w:val="20"/>
              </w:rPr>
            </w:pPr>
          </w:p>
          <w:p w:rsidR="003D1810" w:rsidRDefault="003D1810" w:rsidP="002A46E8">
            <w:pPr>
              <w:pStyle w:val="PlainText"/>
              <w:jc w:val="left"/>
              <w:rPr>
                <w:rFonts w:ascii="Courier New" w:hAnsi="Courier New" w:cs="Courier New"/>
                <w:b/>
                <w:sz w:val="20"/>
                <w:szCs w:val="20"/>
              </w:rPr>
            </w:pPr>
            <w:r w:rsidRPr="003D1810">
              <w:rPr>
                <w:rFonts w:ascii="Courier New" w:hAnsi="Courier New" w:cs="Courier New"/>
                <w:b/>
                <w:sz w:val="20"/>
                <w:szCs w:val="20"/>
              </w:rPr>
              <w:t>McIntyre v. Chelsea Therapeutics International, Ltd.</w:t>
            </w:r>
          </w:p>
          <w:p w:rsidR="003D1810" w:rsidRDefault="003D1810" w:rsidP="00CB71B9">
            <w:pPr>
              <w:pStyle w:val="PlainText"/>
              <w:jc w:val="left"/>
              <w:rPr>
                <w:rFonts w:ascii="Courier New" w:hAnsi="Courier New" w:cs="Courier New"/>
                <w:sz w:val="20"/>
                <w:szCs w:val="20"/>
              </w:rPr>
            </w:pPr>
            <w:r>
              <w:rPr>
                <w:rFonts w:ascii="Courier New" w:hAnsi="Courier New" w:cs="Courier New"/>
                <w:sz w:val="20"/>
                <w:szCs w:val="20"/>
              </w:rPr>
              <w:t>Purchaser</w:t>
            </w:r>
            <w:r w:rsidR="00D71806">
              <w:rPr>
                <w:rFonts w:ascii="Courier New" w:hAnsi="Courier New" w:cs="Courier New"/>
                <w:sz w:val="20"/>
                <w:szCs w:val="20"/>
              </w:rPr>
              <w:t>s</w:t>
            </w:r>
            <w:r>
              <w:rPr>
                <w:rFonts w:ascii="Courier New" w:hAnsi="Courier New" w:cs="Courier New"/>
                <w:sz w:val="20"/>
                <w:szCs w:val="20"/>
              </w:rPr>
              <w:t xml:space="preserve"> claim that Defendant</w:t>
            </w:r>
            <w:r w:rsidR="00CB71B9">
              <w:rPr>
                <w:rFonts w:ascii="Courier New" w:hAnsi="Courier New" w:cs="Courier New"/>
                <w:sz w:val="20"/>
                <w:szCs w:val="20"/>
              </w:rPr>
              <w:t xml:space="preserve"> violated the Securities Exchange Act of 1934 by engaging in a fraudulent scheme to conceal negative efficacy results from the public and U.S. Food and Drug Administration (“FDA”) and my making materially false and misleading statements regarding Chelsea’s communications with the FDA, study data, and New Drug Application (“NDA”) for its drug </w:t>
            </w:r>
            <w:proofErr w:type="spellStart"/>
            <w:r w:rsidR="00CB71B9">
              <w:rPr>
                <w:rFonts w:ascii="Courier New" w:hAnsi="Courier New" w:cs="Courier New"/>
                <w:sz w:val="20"/>
                <w:szCs w:val="20"/>
              </w:rPr>
              <w:t>Northera</w:t>
            </w:r>
            <w:proofErr w:type="spellEnd"/>
            <w:r w:rsidR="00CB71B9">
              <w:rPr>
                <w:rFonts w:ascii="Courier New" w:hAnsi="Courier New" w:cs="Courier New"/>
                <w:sz w:val="20"/>
                <w:szCs w:val="20"/>
              </w:rPr>
              <w:t>™.</w:t>
            </w:r>
          </w:p>
          <w:p w:rsidR="006376F3" w:rsidRPr="003D1810" w:rsidRDefault="006376F3" w:rsidP="00CB71B9">
            <w:pPr>
              <w:pStyle w:val="PlainText"/>
              <w:jc w:val="left"/>
              <w:rPr>
                <w:rFonts w:ascii="Courier New" w:hAnsi="Courier New" w:cs="Courier New"/>
                <w:sz w:val="20"/>
                <w:szCs w:val="20"/>
              </w:rPr>
            </w:pPr>
          </w:p>
        </w:tc>
        <w:tc>
          <w:tcPr>
            <w:tcW w:w="1530" w:type="dxa"/>
          </w:tcPr>
          <w:p w:rsidR="00C14D7E" w:rsidRDefault="00C14D7E" w:rsidP="00881ED6">
            <w:pPr>
              <w:pStyle w:val="PlainText"/>
              <w:rPr>
                <w:rFonts w:ascii="Courier New" w:hAnsi="Courier New" w:cs="Courier New"/>
                <w:b/>
                <w:sz w:val="20"/>
                <w:szCs w:val="20"/>
              </w:rPr>
            </w:pPr>
          </w:p>
          <w:p w:rsidR="00CB71B9" w:rsidRDefault="00CB71B9"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512100"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6F3AB796" wp14:editId="3AA1F77E">
                      <wp:simplePos x="0" y="0"/>
                      <wp:positionH relativeFrom="column">
                        <wp:posOffset>-615950</wp:posOffset>
                      </wp:positionH>
                      <wp:positionV relativeFrom="paragraph">
                        <wp:posOffset>5306695</wp:posOffset>
                      </wp:positionV>
                      <wp:extent cx="2247900" cy="395605"/>
                      <wp:effectExtent l="38100" t="38100" r="38100" b="425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D71806" w:rsidRDefault="00D71806"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D71806" w:rsidRDefault="00D71806" w:rsidP="00AA22FA">
                            <w:r>
                              <w:t>Prepared by Brenda Berkley</w:t>
                            </w:r>
                          </w:p>
                        </w:txbxContent>
                      </v:textbox>
                    </v:shape>
                  </w:pict>
                </mc:Fallback>
              </mc:AlternateConten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w:t>
            </w:r>
            <w:r w:rsidR="00A5362E">
              <w:rPr>
                <w:rFonts w:ascii="Courier New" w:hAnsi="Courier New" w:cs="Courier New"/>
                <w:b/>
                <w:sz w:val="20"/>
                <w:szCs w:val="20"/>
              </w:rPr>
              <w:t xml:space="preserve"> to</w:t>
            </w:r>
            <w:r w:rsidR="002A46E8">
              <w:rPr>
                <w:rFonts w:ascii="Courier New" w:hAnsi="Courier New" w:cs="Courier New"/>
                <w:b/>
                <w:sz w:val="20"/>
                <w:szCs w:val="20"/>
              </w:rPr>
              <w:t>:</w:t>
            </w:r>
          </w:p>
          <w:p w:rsidR="002A46E8" w:rsidRDefault="002A46E8" w:rsidP="00AF3A76">
            <w:pPr>
              <w:pStyle w:val="PlainText"/>
              <w:jc w:val="left"/>
              <w:rPr>
                <w:rFonts w:ascii="Courier New" w:hAnsi="Courier New" w:cs="Courier New"/>
                <w:b/>
                <w:sz w:val="20"/>
                <w:szCs w:val="20"/>
              </w:rPr>
            </w:pPr>
          </w:p>
          <w:p w:rsidR="002A46E8" w:rsidRPr="006376F3" w:rsidRDefault="003D1810" w:rsidP="00AF3A76">
            <w:pPr>
              <w:pStyle w:val="PlainText"/>
              <w:jc w:val="left"/>
              <w:rPr>
                <w:rFonts w:ascii="Courier New" w:hAnsi="Courier New" w:cs="Courier New"/>
                <w:b/>
                <w:sz w:val="16"/>
                <w:szCs w:val="16"/>
              </w:rPr>
            </w:pPr>
            <w:proofErr w:type="spellStart"/>
            <w:r w:rsidRPr="006376F3">
              <w:rPr>
                <w:rFonts w:ascii="Courier New" w:hAnsi="Courier New" w:cs="Courier New"/>
                <w:b/>
                <w:sz w:val="16"/>
                <w:szCs w:val="16"/>
              </w:rPr>
              <w:t>Faruqi</w:t>
            </w:r>
            <w:proofErr w:type="spellEnd"/>
            <w:r w:rsidRPr="006376F3">
              <w:rPr>
                <w:rFonts w:ascii="Courier New" w:hAnsi="Courier New" w:cs="Courier New"/>
                <w:b/>
                <w:sz w:val="16"/>
                <w:szCs w:val="16"/>
              </w:rPr>
              <w:t xml:space="preserve"> &amp; </w:t>
            </w:r>
            <w:proofErr w:type="spellStart"/>
            <w:r w:rsidRPr="006376F3">
              <w:rPr>
                <w:rFonts w:ascii="Courier New" w:hAnsi="Courier New" w:cs="Courier New"/>
                <w:b/>
                <w:sz w:val="16"/>
                <w:szCs w:val="16"/>
              </w:rPr>
              <w:t>Faruqi</w:t>
            </w:r>
            <w:proofErr w:type="spellEnd"/>
            <w:r w:rsidRPr="006376F3">
              <w:rPr>
                <w:rFonts w:ascii="Courier New" w:hAnsi="Courier New" w:cs="Courier New"/>
                <w:b/>
                <w:sz w:val="16"/>
                <w:szCs w:val="16"/>
              </w:rPr>
              <w:t>, LLP</w:t>
            </w:r>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 xml:space="preserve">Richard W. </w:t>
            </w:r>
            <w:proofErr w:type="spellStart"/>
            <w:r w:rsidRPr="006376F3">
              <w:rPr>
                <w:rFonts w:ascii="Courier New" w:hAnsi="Courier New" w:cs="Courier New"/>
                <w:b/>
                <w:sz w:val="16"/>
                <w:szCs w:val="16"/>
              </w:rPr>
              <w:t>Gonnello</w:t>
            </w:r>
            <w:proofErr w:type="spellEnd"/>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Megan M. Sullivan</w:t>
            </w:r>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 xml:space="preserve">Katherine M. </w:t>
            </w:r>
            <w:proofErr w:type="spellStart"/>
            <w:r w:rsidRPr="006376F3">
              <w:rPr>
                <w:rFonts w:ascii="Courier New" w:hAnsi="Courier New" w:cs="Courier New"/>
                <w:b/>
                <w:sz w:val="16"/>
                <w:szCs w:val="16"/>
              </w:rPr>
              <w:t>Lenahan</w:t>
            </w:r>
            <w:proofErr w:type="spellEnd"/>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685 Third Avenue</w:t>
            </w:r>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26</w:t>
            </w:r>
            <w:r w:rsidRPr="006376F3">
              <w:rPr>
                <w:rFonts w:ascii="Courier New" w:hAnsi="Courier New" w:cs="Courier New"/>
                <w:b/>
                <w:sz w:val="16"/>
                <w:szCs w:val="16"/>
                <w:vertAlign w:val="superscript"/>
              </w:rPr>
              <w:t>th</w:t>
            </w:r>
            <w:r w:rsidRPr="006376F3">
              <w:rPr>
                <w:rFonts w:ascii="Courier New" w:hAnsi="Courier New" w:cs="Courier New"/>
                <w:b/>
                <w:sz w:val="16"/>
                <w:szCs w:val="16"/>
              </w:rPr>
              <w:t xml:space="preserve"> Floor</w:t>
            </w:r>
          </w:p>
          <w:p w:rsidR="003D1810" w:rsidRPr="006376F3" w:rsidRDefault="003D1810" w:rsidP="00AF3A76">
            <w:pPr>
              <w:pStyle w:val="PlainText"/>
              <w:jc w:val="left"/>
              <w:rPr>
                <w:rFonts w:ascii="Courier New" w:hAnsi="Courier New" w:cs="Courier New"/>
                <w:b/>
                <w:sz w:val="16"/>
                <w:szCs w:val="16"/>
              </w:rPr>
            </w:pPr>
            <w:r w:rsidRPr="006376F3">
              <w:rPr>
                <w:rFonts w:ascii="Courier New" w:hAnsi="Courier New" w:cs="Courier New"/>
                <w:b/>
                <w:sz w:val="16"/>
                <w:szCs w:val="16"/>
              </w:rPr>
              <w:t>New York, NY 10017</w:t>
            </w:r>
          </w:p>
          <w:p w:rsidR="003D1810" w:rsidRDefault="003D1810" w:rsidP="00AF3A76">
            <w:pPr>
              <w:pStyle w:val="PlainText"/>
              <w:jc w:val="left"/>
              <w:rPr>
                <w:rFonts w:ascii="Courier New" w:hAnsi="Courier New" w:cs="Courier New"/>
                <w:b/>
                <w:sz w:val="20"/>
                <w:szCs w:val="20"/>
              </w:rPr>
            </w:pPr>
          </w:p>
          <w:p w:rsidR="009169BD" w:rsidRPr="009965E8" w:rsidRDefault="009169BD" w:rsidP="00E74D5A">
            <w:pPr>
              <w:pStyle w:val="PlainText"/>
              <w:jc w:val="left"/>
              <w:rPr>
                <w:rFonts w:ascii="Courier New" w:hAnsi="Courier New" w:cs="Courier New"/>
                <w:b/>
                <w:sz w:val="20"/>
                <w:szCs w:val="20"/>
              </w:rPr>
            </w:pPr>
          </w:p>
        </w:tc>
      </w:tr>
      <w:tr w:rsidR="00C14D7E" w:rsidRPr="007167C0" w:rsidTr="003E248A">
        <w:tc>
          <w:tcPr>
            <w:tcW w:w="1353" w:type="dxa"/>
          </w:tcPr>
          <w:p w:rsidR="00C14D7E" w:rsidRDefault="00C14D7E" w:rsidP="00AF3A76">
            <w:pPr>
              <w:pStyle w:val="PlainText"/>
              <w:rPr>
                <w:rFonts w:ascii="Courier New" w:hAnsi="Courier New" w:cs="Courier New"/>
                <w:b/>
                <w:sz w:val="20"/>
                <w:szCs w:val="20"/>
              </w:rPr>
            </w:pPr>
          </w:p>
          <w:p w:rsidR="002A46E8" w:rsidRDefault="00B61A99" w:rsidP="002A46E8">
            <w:pPr>
              <w:pStyle w:val="PlainText"/>
              <w:rPr>
                <w:rFonts w:ascii="Courier New" w:hAnsi="Courier New" w:cs="Courier New"/>
                <w:b/>
                <w:sz w:val="20"/>
                <w:szCs w:val="20"/>
              </w:rPr>
            </w:pPr>
            <w:r>
              <w:rPr>
                <w:rFonts w:ascii="Courier New" w:hAnsi="Courier New" w:cs="Courier New"/>
                <w:b/>
                <w:sz w:val="20"/>
                <w:szCs w:val="20"/>
              </w:rPr>
              <w:t>6-2-2016</w:t>
            </w:r>
          </w:p>
        </w:tc>
        <w:tc>
          <w:tcPr>
            <w:tcW w:w="1620" w:type="dxa"/>
          </w:tcPr>
          <w:p w:rsidR="00C14D7E" w:rsidRDefault="00C14D7E" w:rsidP="00AF3A76">
            <w:pPr>
              <w:pStyle w:val="PlainText"/>
              <w:rPr>
                <w:rFonts w:ascii="Courier New" w:hAnsi="Courier New" w:cs="Courier New"/>
                <w:b/>
                <w:sz w:val="20"/>
                <w:szCs w:val="20"/>
              </w:rPr>
            </w:pPr>
          </w:p>
          <w:p w:rsidR="002A46E8" w:rsidRDefault="00B61A99" w:rsidP="00B61A99">
            <w:pPr>
              <w:pStyle w:val="PlainText"/>
              <w:rPr>
                <w:rFonts w:ascii="Courier New" w:hAnsi="Courier New" w:cs="Courier New"/>
                <w:b/>
                <w:sz w:val="20"/>
                <w:szCs w:val="20"/>
              </w:rPr>
            </w:pPr>
            <w:r>
              <w:rPr>
                <w:rFonts w:ascii="Courier New" w:hAnsi="Courier New" w:cs="Courier New"/>
                <w:b/>
                <w:sz w:val="20"/>
                <w:szCs w:val="20"/>
              </w:rPr>
              <w:t>13-CV-1432</w:t>
            </w:r>
          </w:p>
        </w:tc>
        <w:tc>
          <w:tcPr>
            <w:tcW w:w="1710" w:type="dxa"/>
          </w:tcPr>
          <w:p w:rsidR="00C14D7E" w:rsidRDefault="00C14D7E" w:rsidP="00AF3A76">
            <w:pPr>
              <w:pStyle w:val="PlainText"/>
              <w:rPr>
                <w:rFonts w:ascii="Courier New" w:hAnsi="Courier New" w:cs="Courier New"/>
                <w:b/>
                <w:sz w:val="20"/>
                <w:szCs w:val="20"/>
              </w:rPr>
            </w:pPr>
          </w:p>
          <w:p w:rsidR="00D63646" w:rsidRDefault="00B61A99" w:rsidP="00AF3A76">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C14D7E" w:rsidRDefault="00C14D7E" w:rsidP="00AF3A76">
            <w:pPr>
              <w:pStyle w:val="PlainText"/>
              <w:jc w:val="left"/>
              <w:rPr>
                <w:rFonts w:ascii="Courier New" w:hAnsi="Courier New" w:cs="Courier New"/>
                <w:b/>
                <w:sz w:val="20"/>
                <w:szCs w:val="20"/>
              </w:rPr>
            </w:pPr>
          </w:p>
          <w:p w:rsidR="00D63646" w:rsidRDefault="00B61A99" w:rsidP="00AF3A76">
            <w:pPr>
              <w:pStyle w:val="PlainText"/>
              <w:jc w:val="left"/>
              <w:rPr>
                <w:rFonts w:ascii="Courier New" w:hAnsi="Courier New" w:cs="Courier New"/>
                <w:b/>
                <w:sz w:val="20"/>
                <w:szCs w:val="20"/>
              </w:rPr>
            </w:pPr>
            <w:r>
              <w:rPr>
                <w:rFonts w:ascii="Courier New" w:hAnsi="Courier New" w:cs="Courier New"/>
                <w:b/>
                <w:sz w:val="20"/>
                <w:szCs w:val="20"/>
              </w:rPr>
              <w:t xml:space="preserve">Blanca Watkins and Spencer Hoyt v. </w:t>
            </w:r>
            <w:proofErr w:type="spellStart"/>
            <w:r>
              <w:rPr>
                <w:rFonts w:ascii="Courier New" w:hAnsi="Courier New" w:cs="Courier New"/>
                <w:b/>
                <w:sz w:val="20"/>
                <w:szCs w:val="20"/>
              </w:rPr>
              <w:t>Hireright</w:t>
            </w:r>
            <w:proofErr w:type="spellEnd"/>
            <w:r>
              <w:rPr>
                <w:rFonts w:ascii="Courier New" w:hAnsi="Courier New" w:cs="Courier New"/>
                <w:b/>
                <w:sz w:val="20"/>
                <w:szCs w:val="20"/>
              </w:rPr>
              <w:t>, Inc.</w:t>
            </w:r>
          </w:p>
          <w:p w:rsidR="00D63646" w:rsidRDefault="00D71806" w:rsidP="00083E45">
            <w:pPr>
              <w:pStyle w:val="PlainText"/>
              <w:jc w:val="left"/>
              <w:rPr>
                <w:rFonts w:ascii="Courier New" w:hAnsi="Courier New" w:cs="Courier New"/>
                <w:sz w:val="20"/>
                <w:szCs w:val="20"/>
              </w:rPr>
            </w:pPr>
            <w:r>
              <w:rPr>
                <w:rFonts w:ascii="Courier New" w:hAnsi="Courier New" w:cs="Courier New"/>
                <w:sz w:val="20"/>
                <w:szCs w:val="20"/>
              </w:rPr>
              <w:t>Plaintiffs</w:t>
            </w:r>
            <w:r w:rsidR="00F73B78">
              <w:rPr>
                <w:rFonts w:ascii="Courier New" w:hAnsi="Courier New" w:cs="Courier New"/>
                <w:sz w:val="20"/>
                <w:szCs w:val="20"/>
              </w:rPr>
              <w:t xml:space="preserve"> allege</w:t>
            </w:r>
            <w:r w:rsidR="00A512A0">
              <w:rPr>
                <w:rFonts w:ascii="Courier New" w:hAnsi="Courier New" w:cs="Courier New"/>
                <w:sz w:val="20"/>
                <w:szCs w:val="20"/>
              </w:rPr>
              <w:t xml:space="preserve"> that </w:t>
            </w:r>
            <w:proofErr w:type="spellStart"/>
            <w:r w:rsidR="00A512A0">
              <w:rPr>
                <w:rFonts w:ascii="Courier New" w:hAnsi="Courier New" w:cs="Courier New"/>
                <w:sz w:val="20"/>
                <w:szCs w:val="20"/>
              </w:rPr>
              <w:t>HireRight</w:t>
            </w:r>
            <w:proofErr w:type="spellEnd"/>
            <w:r w:rsidR="00A512A0">
              <w:rPr>
                <w:rFonts w:ascii="Courier New" w:hAnsi="Courier New" w:cs="Courier New"/>
                <w:sz w:val="20"/>
                <w:szCs w:val="20"/>
              </w:rPr>
              <w:t xml:space="preserve"> violated the Fair Credit Report Act (“FCRA”) by failing to provide full copies of consumers’ files upon request.  Plaintiffs allege that </w:t>
            </w:r>
            <w:proofErr w:type="spellStart"/>
            <w:r w:rsidR="00A512A0">
              <w:rPr>
                <w:rFonts w:ascii="Courier New" w:hAnsi="Courier New" w:cs="Courier New"/>
                <w:sz w:val="20"/>
                <w:szCs w:val="20"/>
              </w:rPr>
              <w:t>HireRight</w:t>
            </w:r>
            <w:proofErr w:type="spellEnd"/>
            <w:r w:rsidR="00A512A0">
              <w:rPr>
                <w:rFonts w:ascii="Courier New" w:hAnsi="Courier New" w:cs="Courier New"/>
                <w:sz w:val="20"/>
                <w:szCs w:val="20"/>
              </w:rPr>
              <w:t xml:space="preserve"> excluded certain email communications it had with </w:t>
            </w:r>
            <w:r w:rsidR="00F73B78" w:rsidRPr="00F73B78">
              <w:rPr>
                <w:rFonts w:ascii="Courier New" w:hAnsi="Courier New" w:cs="Courier New"/>
                <w:sz w:val="20"/>
                <w:szCs w:val="20"/>
              </w:rPr>
              <w:t>employers from its responses to consumer requests.</w:t>
            </w:r>
          </w:p>
          <w:p w:rsidR="00176670" w:rsidRDefault="00176670" w:rsidP="00083E45">
            <w:pPr>
              <w:pStyle w:val="PlainText"/>
              <w:jc w:val="left"/>
              <w:rPr>
                <w:rFonts w:ascii="Courier New" w:hAnsi="Courier New" w:cs="Courier New"/>
                <w:b/>
                <w:sz w:val="20"/>
                <w:szCs w:val="20"/>
              </w:rPr>
            </w:pPr>
          </w:p>
        </w:tc>
        <w:tc>
          <w:tcPr>
            <w:tcW w:w="1530" w:type="dxa"/>
          </w:tcPr>
          <w:p w:rsidR="00C14D7E" w:rsidRDefault="00C14D7E" w:rsidP="00AF3A76">
            <w:pPr>
              <w:pStyle w:val="PlainText"/>
              <w:rPr>
                <w:rFonts w:ascii="Courier New" w:hAnsi="Courier New" w:cs="Courier New"/>
                <w:b/>
                <w:sz w:val="20"/>
                <w:szCs w:val="20"/>
              </w:rPr>
            </w:pPr>
          </w:p>
          <w:p w:rsidR="00D63646" w:rsidRDefault="00B61A99" w:rsidP="00AF3A76">
            <w:pPr>
              <w:pStyle w:val="PlainText"/>
              <w:rPr>
                <w:rFonts w:ascii="Courier New" w:hAnsi="Courier New" w:cs="Courier New"/>
                <w:b/>
                <w:sz w:val="20"/>
                <w:szCs w:val="20"/>
              </w:rPr>
            </w:pPr>
            <w:r>
              <w:rPr>
                <w:rFonts w:ascii="Courier New" w:hAnsi="Courier New" w:cs="Courier New"/>
                <w:b/>
                <w:sz w:val="20"/>
                <w:szCs w:val="20"/>
              </w:rPr>
              <w:t>9-19</w:t>
            </w:r>
            <w:r w:rsidR="00D63646">
              <w:rPr>
                <w:rFonts w:ascii="Courier New" w:hAnsi="Courier New" w:cs="Courier New"/>
                <w:b/>
                <w:sz w:val="20"/>
                <w:szCs w:val="20"/>
              </w:rPr>
              <w:t>-2016</w:t>
            </w:r>
          </w:p>
        </w:tc>
        <w:tc>
          <w:tcPr>
            <w:tcW w:w="2681" w:type="dxa"/>
          </w:tcPr>
          <w:p w:rsidR="00C14D7E" w:rsidRDefault="00C14D7E" w:rsidP="00AF3A76">
            <w:pPr>
              <w:pStyle w:val="PlainText"/>
              <w:jc w:val="left"/>
              <w:rPr>
                <w:rFonts w:ascii="Courier New" w:hAnsi="Courier New" w:cs="Courier New"/>
                <w:b/>
                <w:noProof/>
                <w:sz w:val="20"/>
                <w:szCs w:val="20"/>
              </w:rPr>
            </w:pPr>
          </w:p>
          <w:p w:rsidR="00D63646" w:rsidRDefault="00DE18E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176670" w:rsidRDefault="00176670" w:rsidP="00AF3A76">
            <w:pPr>
              <w:pStyle w:val="PlainText"/>
              <w:jc w:val="left"/>
              <w:rPr>
                <w:rFonts w:ascii="Courier New" w:hAnsi="Courier New" w:cs="Courier New"/>
                <w:b/>
                <w:noProof/>
                <w:sz w:val="20"/>
                <w:szCs w:val="20"/>
              </w:rPr>
            </w:pPr>
          </w:p>
          <w:p w:rsidR="00176670" w:rsidRPr="006376F3" w:rsidRDefault="00176670" w:rsidP="00176670">
            <w:pPr>
              <w:pStyle w:val="PlainText"/>
              <w:jc w:val="left"/>
              <w:rPr>
                <w:rFonts w:ascii="Courier New" w:hAnsi="Courier New" w:cs="Courier New"/>
                <w:b/>
                <w:noProof/>
                <w:sz w:val="16"/>
                <w:szCs w:val="16"/>
              </w:rPr>
            </w:pPr>
            <w:r w:rsidRPr="006376F3">
              <w:rPr>
                <w:rFonts w:ascii="Courier New" w:hAnsi="Courier New" w:cs="Courier New"/>
                <w:b/>
                <w:noProof/>
                <w:sz w:val="16"/>
                <w:szCs w:val="16"/>
              </w:rPr>
              <w:t xml:space="preserve">HAGENS BERMAN SOBOL </w:t>
            </w:r>
          </w:p>
          <w:p w:rsidR="00176670" w:rsidRPr="006376F3" w:rsidRDefault="00176670" w:rsidP="00176670">
            <w:pPr>
              <w:pStyle w:val="PlainText"/>
              <w:jc w:val="left"/>
              <w:rPr>
                <w:rFonts w:ascii="Courier New" w:hAnsi="Courier New" w:cs="Courier New"/>
                <w:b/>
                <w:noProof/>
                <w:sz w:val="16"/>
                <w:szCs w:val="16"/>
              </w:rPr>
            </w:pPr>
            <w:r w:rsidRPr="006376F3">
              <w:rPr>
                <w:rFonts w:ascii="Courier New" w:hAnsi="Courier New" w:cs="Courier New"/>
                <w:b/>
                <w:noProof/>
                <w:sz w:val="16"/>
                <w:szCs w:val="16"/>
              </w:rPr>
              <w:t xml:space="preserve"> SHAPIRO LLP</w:t>
            </w:r>
          </w:p>
          <w:p w:rsidR="00176670" w:rsidRPr="006376F3" w:rsidRDefault="00176670" w:rsidP="00176670">
            <w:pPr>
              <w:pStyle w:val="PlainText"/>
              <w:jc w:val="left"/>
              <w:rPr>
                <w:rFonts w:ascii="Courier New" w:hAnsi="Courier New" w:cs="Courier New"/>
                <w:b/>
                <w:noProof/>
                <w:sz w:val="16"/>
                <w:szCs w:val="16"/>
              </w:rPr>
            </w:pPr>
            <w:r w:rsidRPr="006376F3">
              <w:rPr>
                <w:rFonts w:ascii="Courier New" w:hAnsi="Courier New" w:cs="Courier New"/>
                <w:b/>
                <w:noProof/>
                <w:sz w:val="16"/>
                <w:szCs w:val="16"/>
              </w:rPr>
              <w:t>Kathrein</w:t>
            </w:r>
            <w:r w:rsidR="00F73B78" w:rsidRPr="006376F3">
              <w:rPr>
                <w:rFonts w:ascii="Courier New" w:hAnsi="Courier New" w:cs="Courier New"/>
                <w:b/>
                <w:noProof/>
                <w:sz w:val="16"/>
                <w:szCs w:val="16"/>
              </w:rPr>
              <w:t xml:space="preserve"> Reed</w:t>
            </w:r>
          </w:p>
          <w:p w:rsidR="006376F3" w:rsidRDefault="006376F3" w:rsidP="00176670">
            <w:pPr>
              <w:pStyle w:val="PlainText"/>
              <w:jc w:val="left"/>
              <w:rPr>
                <w:rFonts w:ascii="Courier New" w:hAnsi="Courier New" w:cs="Courier New"/>
                <w:b/>
                <w:noProof/>
                <w:sz w:val="16"/>
                <w:szCs w:val="16"/>
              </w:rPr>
            </w:pPr>
            <w:r>
              <w:rPr>
                <w:rFonts w:ascii="Courier New" w:hAnsi="Courier New" w:cs="Courier New"/>
                <w:b/>
                <w:noProof/>
                <w:sz w:val="16"/>
                <w:szCs w:val="16"/>
              </w:rPr>
              <w:t>715 Hearst Avenue</w:t>
            </w:r>
          </w:p>
          <w:p w:rsidR="00176670" w:rsidRPr="006376F3" w:rsidRDefault="00176670" w:rsidP="00176670">
            <w:pPr>
              <w:pStyle w:val="PlainText"/>
              <w:jc w:val="left"/>
              <w:rPr>
                <w:rFonts w:ascii="Courier New" w:hAnsi="Courier New" w:cs="Courier New"/>
                <w:b/>
                <w:noProof/>
                <w:sz w:val="16"/>
                <w:szCs w:val="16"/>
              </w:rPr>
            </w:pPr>
            <w:r w:rsidRPr="006376F3">
              <w:rPr>
                <w:rFonts w:ascii="Courier New" w:hAnsi="Courier New" w:cs="Courier New"/>
                <w:b/>
                <w:noProof/>
                <w:sz w:val="16"/>
                <w:szCs w:val="16"/>
              </w:rPr>
              <w:t>Suite 202</w:t>
            </w:r>
          </w:p>
          <w:p w:rsidR="00176670" w:rsidRPr="006376F3" w:rsidRDefault="00176670" w:rsidP="00176670">
            <w:pPr>
              <w:pStyle w:val="PlainText"/>
              <w:jc w:val="left"/>
              <w:rPr>
                <w:rFonts w:ascii="Courier New" w:hAnsi="Courier New" w:cs="Courier New"/>
                <w:b/>
                <w:noProof/>
                <w:sz w:val="16"/>
                <w:szCs w:val="16"/>
              </w:rPr>
            </w:pPr>
            <w:r w:rsidRPr="006376F3">
              <w:rPr>
                <w:rFonts w:ascii="Courier New" w:hAnsi="Courier New" w:cs="Courier New"/>
                <w:b/>
                <w:noProof/>
                <w:sz w:val="16"/>
                <w:szCs w:val="16"/>
              </w:rPr>
              <w:t>Berkeley, CA 94710</w:t>
            </w:r>
          </w:p>
          <w:p w:rsidR="00DE18E3" w:rsidRDefault="00DE18E3" w:rsidP="00AF3A76">
            <w:pPr>
              <w:pStyle w:val="PlainText"/>
              <w:jc w:val="left"/>
              <w:rPr>
                <w:rFonts w:ascii="Courier New" w:hAnsi="Courier New" w:cs="Courier New"/>
                <w:b/>
                <w:noProof/>
                <w:sz w:val="20"/>
                <w:szCs w:val="20"/>
              </w:rPr>
            </w:pPr>
          </w:p>
        </w:tc>
      </w:tr>
      <w:tr w:rsidR="00DE18E3" w:rsidRPr="00A4373A" w:rsidTr="003E248A">
        <w:tc>
          <w:tcPr>
            <w:tcW w:w="1353" w:type="dxa"/>
          </w:tcPr>
          <w:p w:rsidR="00176670" w:rsidRPr="00A4373A" w:rsidRDefault="00176670" w:rsidP="00AF3A76">
            <w:pPr>
              <w:pStyle w:val="PlainText"/>
              <w:rPr>
                <w:rFonts w:ascii="Courier New" w:hAnsi="Courier New" w:cs="Courier New"/>
                <w:b/>
                <w:sz w:val="20"/>
                <w:szCs w:val="20"/>
              </w:rPr>
            </w:pPr>
          </w:p>
          <w:p w:rsidR="004F3D9F" w:rsidRPr="00A4373A" w:rsidRDefault="004F3D9F" w:rsidP="00AF3A76">
            <w:pPr>
              <w:pStyle w:val="PlainText"/>
              <w:rPr>
                <w:rFonts w:ascii="Courier New" w:hAnsi="Courier New" w:cs="Courier New"/>
                <w:b/>
                <w:sz w:val="20"/>
                <w:szCs w:val="20"/>
              </w:rPr>
            </w:pPr>
            <w:r w:rsidRPr="00A4373A">
              <w:rPr>
                <w:rFonts w:ascii="Courier New" w:hAnsi="Courier New" w:cs="Courier New"/>
                <w:b/>
                <w:sz w:val="20"/>
                <w:szCs w:val="20"/>
              </w:rPr>
              <w:t>6-2-2016</w:t>
            </w:r>
          </w:p>
        </w:tc>
        <w:tc>
          <w:tcPr>
            <w:tcW w:w="1620" w:type="dxa"/>
          </w:tcPr>
          <w:p w:rsidR="00176670" w:rsidRPr="00A4373A" w:rsidRDefault="00176670" w:rsidP="00AF3A76">
            <w:pPr>
              <w:pStyle w:val="PlainText"/>
              <w:rPr>
                <w:rFonts w:ascii="Courier New" w:hAnsi="Courier New" w:cs="Courier New"/>
                <w:b/>
                <w:sz w:val="20"/>
                <w:szCs w:val="20"/>
              </w:rPr>
            </w:pPr>
          </w:p>
          <w:p w:rsidR="0042610C" w:rsidRPr="00A4373A" w:rsidRDefault="001741F1" w:rsidP="00AF3A76">
            <w:pPr>
              <w:pStyle w:val="PlainText"/>
              <w:rPr>
                <w:rFonts w:ascii="Courier New" w:hAnsi="Courier New" w:cs="Courier New"/>
                <w:b/>
                <w:sz w:val="20"/>
                <w:szCs w:val="20"/>
              </w:rPr>
            </w:pPr>
            <w:r w:rsidRPr="00A4373A">
              <w:rPr>
                <w:rFonts w:ascii="Courier New" w:hAnsi="Courier New" w:cs="Courier New"/>
                <w:b/>
                <w:sz w:val="20"/>
                <w:szCs w:val="20"/>
              </w:rPr>
              <w:t>1</w:t>
            </w:r>
            <w:r w:rsidR="00BB484C" w:rsidRPr="00A4373A">
              <w:rPr>
                <w:rFonts w:ascii="Courier New" w:hAnsi="Courier New" w:cs="Courier New"/>
                <w:b/>
                <w:sz w:val="20"/>
                <w:szCs w:val="20"/>
              </w:rPr>
              <w:t>3-CV-04116</w:t>
            </w:r>
          </w:p>
          <w:p w:rsidR="00E74D5A" w:rsidRPr="00A4373A" w:rsidRDefault="00E74D5A" w:rsidP="00AF3A76">
            <w:pPr>
              <w:pStyle w:val="PlainText"/>
              <w:rPr>
                <w:rFonts w:ascii="Courier New" w:hAnsi="Courier New" w:cs="Courier New"/>
                <w:b/>
                <w:sz w:val="20"/>
                <w:szCs w:val="20"/>
              </w:rPr>
            </w:pPr>
            <w:r w:rsidRPr="00A4373A">
              <w:rPr>
                <w:rFonts w:ascii="Courier New" w:hAnsi="Courier New" w:cs="Courier New"/>
                <w:b/>
                <w:sz w:val="20"/>
                <w:szCs w:val="20"/>
              </w:rPr>
              <w:t>15-CV-00267</w:t>
            </w:r>
          </w:p>
          <w:p w:rsidR="001741F1" w:rsidRPr="00A4373A" w:rsidRDefault="001741F1" w:rsidP="00AF3A76">
            <w:pPr>
              <w:pStyle w:val="PlainText"/>
              <w:rPr>
                <w:rFonts w:ascii="Courier New" w:hAnsi="Courier New" w:cs="Courier New"/>
                <w:b/>
                <w:sz w:val="20"/>
                <w:szCs w:val="20"/>
              </w:rPr>
            </w:pPr>
          </w:p>
        </w:tc>
        <w:tc>
          <w:tcPr>
            <w:tcW w:w="1710" w:type="dxa"/>
          </w:tcPr>
          <w:p w:rsidR="00176670" w:rsidRPr="00A4373A" w:rsidRDefault="00176670" w:rsidP="00AF3A76">
            <w:pPr>
              <w:pStyle w:val="PlainText"/>
              <w:rPr>
                <w:rFonts w:ascii="Courier New" w:hAnsi="Courier New" w:cs="Courier New"/>
                <w:b/>
                <w:sz w:val="20"/>
                <w:szCs w:val="20"/>
              </w:rPr>
            </w:pPr>
          </w:p>
          <w:p w:rsidR="00BB484C" w:rsidRPr="00A4373A" w:rsidRDefault="00BB484C" w:rsidP="00AF3A76">
            <w:pPr>
              <w:pStyle w:val="PlainText"/>
              <w:rPr>
                <w:rFonts w:ascii="Courier New" w:hAnsi="Courier New" w:cs="Courier New"/>
                <w:b/>
                <w:sz w:val="20"/>
                <w:szCs w:val="20"/>
              </w:rPr>
            </w:pPr>
            <w:r w:rsidRPr="00A4373A">
              <w:rPr>
                <w:rFonts w:ascii="Courier New" w:hAnsi="Courier New" w:cs="Courier New"/>
                <w:b/>
                <w:sz w:val="20"/>
                <w:szCs w:val="20"/>
              </w:rPr>
              <w:t>(</w:t>
            </w:r>
            <w:r w:rsidR="00E74D5A" w:rsidRPr="00A4373A">
              <w:rPr>
                <w:rFonts w:ascii="Courier New" w:hAnsi="Courier New" w:cs="Courier New"/>
                <w:b/>
                <w:sz w:val="20"/>
                <w:szCs w:val="20"/>
              </w:rPr>
              <w:t>D.N.J.)</w:t>
            </w:r>
          </w:p>
          <w:p w:rsidR="00E74D5A" w:rsidRPr="00A4373A" w:rsidRDefault="00E74D5A" w:rsidP="00AF3A76">
            <w:pPr>
              <w:pStyle w:val="PlainText"/>
              <w:rPr>
                <w:rFonts w:ascii="Courier New" w:hAnsi="Courier New" w:cs="Courier New"/>
                <w:b/>
                <w:sz w:val="20"/>
                <w:szCs w:val="20"/>
              </w:rPr>
            </w:pPr>
            <w:r w:rsidRPr="00A4373A">
              <w:rPr>
                <w:rFonts w:ascii="Courier New" w:hAnsi="Courier New" w:cs="Courier New"/>
                <w:b/>
                <w:sz w:val="20"/>
                <w:szCs w:val="20"/>
              </w:rPr>
              <w:t>(W.D.N.Y.)</w:t>
            </w:r>
          </w:p>
        </w:tc>
        <w:tc>
          <w:tcPr>
            <w:tcW w:w="6030" w:type="dxa"/>
          </w:tcPr>
          <w:p w:rsidR="008E36B9" w:rsidRPr="00A4373A" w:rsidRDefault="008E36B9" w:rsidP="008E36B9">
            <w:pPr>
              <w:pStyle w:val="PlainText"/>
              <w:jc w:val="left"/>
              <w:rPr>
                <w:rFonts w:ascii="Courier New" w:hAnsi="Courier New" w:cs="Courier New"/>
                <w:sz w:val="20"/>
                <w:szCs w:val="20"/>
              </w:rPr>
            </w:pPr>
          </w:p>
          <w:p w:rsidR="00E74D5A" w:rsidRPr="00A4373A" w:rsidRDefault="00E74D5A" w:rsidP="008E36B9">
            <w:pPr>
              <w:pStyle w:val="PlainText"/>
              <w:jc w:val="left"/>
              <w:rPr>
                <w:rFonts w:ascii="Courier New" w:hAnsi="Courier New" w:cs="Courier New"/>
                <w:b/>
                <w:sz w:val="20"/>
                <w:szCs w:val="20"/>
              </w:rPr>
            </w:pPr>
            <w:r w:rsidRPr="00A4373A">
              <w:rPr>
                <w:rFonts w:ascii="Courier New" w:hAnsi="Courier New" w:cs="Courier New"/>
                <w:b/>
                <w:sz w:val="20"/>
                <w:szCs w:val="20"/>
              </w:rPr>
              <w:t>Amy Fischer, et al. v. Kmart Corporation</w:t>
            </w:r>
          </w:p>
          <w:p w:rsidR="00E74D5A" w:rsidRPr="00A4373A" w:rsidRDefault="00E74D5A" w:rsidP="008E36B9">
            <w:pPr>
              <w:pStyle w:val="PlainText"/>
              <w:jc w:val="left"/>
              <w:rPr>
                <w:rFonts w:ascii="Courier New" w:hAnsi="Courier New" w:cs="Courier New"/>
                <w:b/>
                <w:sz w:val="20"/>
                <w:szCs w:val="20"/>
              </w:rPr>
            </w:pPr>
            <w:r w:rsidRPr="00A4373A">
              <w:rPr>
                <w:rFonts w:ascii="Courier New" w:hAnsi="Courier New" w:cs="Courier New"/>
                <w:b/>
                <w:sz w:val="20"/>
                <w:szCs w:val="20"/>
              </w:rPr>
              <w:t xml:space="preserve">Gina </w:t>
            </w:r>
            <w:proofErr w:type="spellStart"/>
            <w:r w:rsidRPr="00A4373A">
              <w:rPr>
                <w:rFonts w:ascii="Courier New" w:hAnsi="Courier New" w:cs="Courier New"/>
                <w:b/>
                <w:sz w:val="20"/>
                <w:szCs w:val="20"/>
              </w:rPr>
              <w:t>Hauture</w:t>
            </w:r>
            <w:proofErr w:type="spellEnd"/>
            <w:r w:rsidRPr="00A4373A">
              <w:rPr>
                <w:rFonts w:ascii="Courier New" w:hAnsi="Courier New" w:cs="Courier New"/>
                <w:b/>
                <w:sz w:val="20"/>
                <w:szCs w:val="20"/>
              </w:rPr>
              <w:t>, et al. v. Kmart Corporation</w:t>
            </w:r>
          </w:p>
          <w:p w:rsidR="00E74D5A" w:rsidRPr="00A4373A" w:rsidRDefault="00E74D5A" w:rsidP="008E36B9">
            <w:pPr>
              <w:pStyle w:val="PlainText"/>
              <w:jc w:val="left"/>
              <w:rPr>
                <w:rFonts w:ascii="Courier New" w:hAnsi="Courier New" w:cs="Courier New"/>
                <w:sz w:val="20"/>
                <w:szCs w:val="20"/>
              </w:rPr>
            </w:pPr>
            <w:r w:rsidRPr="00A4373A">
              <w:rPr>
                <w:rFonts w:ascii="Courier New" w:hAnsi="Courier New" w:cs="Courier New"/>
                <w:sz w:val="20"/>
                <w:szCs w:val="20"/>
              </w:rPr>
              <w:t xml:space="preserve">Employees claim that Kmart violated the Fair Labor Standard Act </w:t>
            </w:r>
            <w:r w:rsidR="0001015C" w:rsidRPr="00A4373A">
              <w:rPr>
                <w:rFonts w:ascii="Courier New" w:hAnsi="Courier New" w:cs="Courier New"/>
                <w:sz w:val="20"/>
                <w:szCs w:val="20"/>
              </w:rPr>
              <w:t xml:space="preserve">(“FLSA”) and state wage-and-hour laws in Maryland, New Jersey, New York and Ohio by misclassifying </w:t>
            </w:r>
            <w:proofErr w:type="spellStart"/>
            <w:r w:rsidR="0001015C" w:rsidRPr="00A4373A">
              <w:rPr>
                <w:rFonts w:ascii="Courier New" w:hAnsi="Courier New" w:cs="Courier New"/>
                <w:sz w:val="20"/>
                <w:szCs w:val="20"/>
              </w:rPr>
              <w:t>Hardlines</w:t>
            </w:r>
            <w:proofErr w:type="spellEnd"/>
            <w:r w:rsidR="0001015C" w:rsidRPr="00A4373A">
              <w:rPr>
                <w:rFonts w:ascii="Courier New" w:hAnsi="Courier New" w:cs="Courier New"/>
                <w:sz w:val="20"/>
                <w:szCs w:val="20"/>
              </w:rPr>
              <w:t xml:space="preserve"> and </w:t>
            </w:r>
            <w:proofErr w:type="spellStart"/>
            <w:r w:rsidR="0001015C" w:rsidRPr="00A4373A">
              <w:rPr>
                <w:rFonts w:ascii="Courier New" w:hAnsi="Courier New" w:cs="Courier New"/>
                <w:sz w:val="20"/>
                <w:szCs w:val="20"/>
              </w:rPr>
              <w:t>Softlines</w:t>
            </w:r>
            <w:proofErr w:type="spellEnd"/>
            <w:r w:rsidR="0001015C" w:rsidRPr="00A4373A">
              <w:rPr>
                <w:rFonts w:ascii="Courier New" w:hAnsi="Courier New" w:cs="Courier New"/>
                <w:sz w:val="20"/>
                <w:szCs w:val="20"/>
              </w:rPr>
              <w:t xml:space="preserve"> Assistant Store Managers as exempt employees.</w:t>
            </w:r>
          </w:p>
          <w:p w:rsidR="00E74D5A" w:rsidRPr="00A4373A" w:rsidRDefault="00E74D5A" w:rsidP="008E36B9">
            <w:pPr>
              <w:pStyle w:val="PlainText"/>
              <w:jc w:val="left"/>
              <w:rPr>
                <w:rFonts w:ascii="Courier New" w:hAnsi="Courier New" w:cs="Courier New"/>
                <w:sz w:val="20"/>
                <w:szCs w:val="20"/>
              </w:rPr>
            </w:pPr>
          </w:p>
        </w:tc>
        <w:tc>
          <w:tcPr>
            <w:tcW w:w="1530" w:type="dxa"/>
          </w:tcPr>
          <w:p w:rsidR="00176670" w:rsidRPr="00A4373A" w:rsidRDefault="00176670" w:rsidP="00AF3A76">
            <w:pPr>
              <w:pStyle w:val="PlainText"/>
              <w:rPr>
                <w:rFonts w:ascii="Courier New" w:hAnsi="Courier New" w:cs="Courier New"/>
                <w:b/>
                <w:sz w:val="20"/>
                <w:szCs w:val="20"/>
              </w:rPr>
            </w:pPr>
          </w:p>
          <w:p w:rsidR="00E74D5A" w:rsidRPr="00A4373A" w:rsidRDefault="00E74D5A" w:rsidP="00AF3A76">
            <w:pPr>
              <w:pStyle w:val="PlainText"/>
              <w:rPr>
                <w:rFonts w:ascii="Courier New" w:hAnsi="Courier New" w:cs="Courier New"/>
                <w:b/>
                <w:sz w:val="20"/>
                <w:szCs w:val="20"/>
              </w:rPr>
            </w:pPr>
            <w:r w:rsidRPr="00A4373A">
              <w:rPr>
                <w:rFonts w:ascii="Courier New" w:hAnsi="Courier New" w:cs="Courier New"/>
                <w:b/>
                <w:sz w:val="20"/>
                <w:szCs w:val="20"/>
              </w:rPr>
              <w:t>Not set yet</w:t>
            </w:r>
          </w:p>
          <w:p w:rsidR="00E74D5A" w:rsidRPr="00A4373A" w:rsidRDefault="00E74D5A" w:rsidP="00AF3A76">
            <w:pPr>
              <w:pStyle w:val="PlainText"/>
              <w:rPr>
                <w:rFonts w:ascii="Courier New" w:hAnsi="Courier New" w:cs="Courier New"/>
                <w:b/>
                <w:sz w:val="20"/>
                <w:szCs w:val="20"/>
              </w:rPr>
            </w:pPr>
          </w:p>
        </w:tc>
        <w:tc>
          <w:tcPr>
            <w:tcW w:w="2681" w:type="dxa"/>
          </w:tcPr>
          <w:p w:rsidR="008E36B9" w:rsidRPr="00A4373A" w:rsidRDefault="008E36B9" w:rsidP="00AF3A76">
            <w:pPr>
              <w:pStyle w:val="PlainText"/>
              <w:jc w:val="left"/>
              <w:rPr>
                <w:rFonts w:ascii="Courier New" w:hAnsi="Courier New" w:cs="Courier New"/>
                <w:b/>
                <w:noProof/>
                <w:sz w:val="20"/>
                <w:szCs w:val="20"/>
              </w:rPr>
            </w:pPr>
          </w:p>
          <w:p w:rsidR="00E74D5A" w:rsidRPr="00A4373A" w:rsidRDefault="00E74D5A" w:rsidP="00AF3A76">
            <w:pPr>
              <w:pStyle w:val="PlainText"/>
              <w:jc w:val="left"/>
              <w:rPr>
                <w:rFonts w:ascii="Courier New" w:hAnsi="Courier New" w:cs="Courier New"/>
                <w:b/>
                <w:noProof/>
                <w:sz w:val="20"/>
                <w:szCs w:val="20"/>
              </w:rPr>
            </w:pPr>
            <w:r w:rsidRPr="00A4373A">
              <w:rPr>
                <w:rFonts w:ascii="Courier New" w:hAnsi="Courier New" w:cs="Courier New"/>
                <w:b/>
                <w:noProof/>
                <w:sz w:val="20"/>
                <w:szCs w:val="20"/>
              </w:rPr>
              <w:t>For more inforamtion write</w:t>
            </w:r>
            <w:r w:rsidR="00A4373A" w:rsidRPr="00A4373A">
              <w:rPr>
                <w:rFonts w:ascii="Courier New" w:hAnsi="Courier New" w:cs="Courier New"/>
                <w:b/>
                <w:noProof/>
                <w:sz w:val="20"/>
                <w:szCs w:val="20"/>
              </w:rPr>
              <w:t xml:space="preserve"> or call</w:t>
            </w:r>
            <w:r w:rsidRPr="00A4373A">
              <w:rPr>
                <w:rFonts w:ascii="Courier New" w:hAnsi="Courier New" w:cs="Courier New"/>
                <w:b/>
                <w:noProof/>
                <w:sz w:val="20"/>
                <w:szCs w:val="20"/>
              </w:rPr>
              <w:t>:</w:t>
            </w:r>
          </w:p>
          <w:p w:rsidR="00E74D5A" w:rsidRPr="00A4373A" w:rsidRDefault="00E74D5A" w:rsidP="00AF3A76">
            <w:pPr>
              <w:pStyle w:val="PlainText"/>
              <w:jc w:val="left"/>
              <w:rPr>
                <w:rFonts w:ascii="Courier New" w:hAnsi="Courier New" w:cs="Courier New"/>
                <w:b/>
                <w:noProof/>
                <w:sz w:val="20"/>
                <w:szCs w:val="20"/>
              </w:rPr>
            </w:pPr>
          </w:p>
          <w:p w:rsidR="001561C0"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Klafter Olsen &amp; Lesser</w:t>
            </w:r>
          </w:p>
          <w:p w:rsidR="00E74D5A" w:rsidRPr="00A4373A"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 xml:space="preserve"> LLP</w:t>
            </w:r>
          </w:p>
          <w:p w:rsidR="00A4373A" w:rsidRPr="00A4373A"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Two International Drive</w:t>
            </w:r>
          </w:p>
          <w:p w:rsidR="00A4373A" w:rsidRPr="00A4373A"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Suite 350</w:t>
            </w:r>
          </w:p>
          <w:p w:rsidR="00A4373A" w:rsidRPr="00A4373A"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Rye Brook, NY 10573</w:t>
            </w:r>
          </w:p>
          <w:p w:rsidR="00A4373A" w:rsidRPr="00A4373A" w:rsidRDefault="00A4373A" w:rsidP="00AF3A76">
            <w:pPr>
              <w:pStyle w:val="PlainText"/>
              <w:jc w:val="left"/>
              <w:rPr>
                <w:rFonts w:ascii="Courier New" w:hAnsi="Courier New" w:cs="Courier New"/>
                <w:b/>
                <w:noProof/>
                <w:sz w:val="16"/>
                <w:szCs w:val="16"/>
              </w:rPr>
            </w:pPr>
          </w:p>
          <w:p w:rsidR="00A4373A" w:rsidRPr="00A4373A" w:rsidRDefault="00A4373A" w:rsidP="00AF3A76">
            <w:pPr>
              <w:pStyle w:val="PlainText"/>
              <w:jc w:val="left"/>
              <w:rPr>
                <w:rFonts w:ascii="Courier New" w:hAnsi="Courier New" w:cs="Courier New"/>
                <w:b/>
                <w:noProof/>
                <w:sz w:val="16"/>
                <w:szCs w:val="16"/>
              </w:rPr>
            </w:pPr>
            <w:r w:rsidRPr="00A4373A">
              <w:rPr>
                <w:rFonts w:ascii="Courier New" w:hAnsi="Courier New" w:cs="Courier New"/>
                <w:b/>
                <w:noProof/>
                <w:sz w:val="16"/>
                <w:szCs w:val="16"/>
              </w:rPr>
              <w:t>914 934-9200 (Ph.)</w:t>
            </w:r>
          </w:p>
          <w:p w:rsidR="00A4373A" w:rsidRPr="00A4373A" w:rsidRDefault="00A4373A" w:rsidP="00AF3A76">
            <w:pPr>
              <w:pStyle w:val="PlainText"/>
              <w:jc w:val="left"/>
              <w:rPr>
                <w:rFonts w:ascii="Courier New" w:hAnsi="Courier New" w:cs="Courier New"/>
                <w:b/>
                <w:noProof/>
                <w:sz w:val="20"/>
                <w:szCs w:val="20"/>
              </w:rPr>
            </w:pPr>
          </w:p>
        </w:tc>
      </w:tr>
      <w:tr w:rsidR="00D71DC8" w:rsidRPr="001561C0" w:rsidTr="003E248A">
        <w:tc>
          <w:tcPr>
            <w:tcW w:w="1353" w:type="dxa"/>
          </w:tcPr>
          <w:p w:rsidR="00D71DC8" w:rsidRDefault="00D71DC8" w:rsidP="00A4373A">
            <w:pPr>
              <w:pStyle w:val="PlainText"/>
              <w:jc w:val="both"/>
              <w:rPr>
                <w:rFonts w:ascii="Courier New" w:hAnsi="Courier New" w:cs="Courier New"/>
                <w:b/>
                <w:sz w:val="20"/>
                <w:szCs w:val="20"/>
              </w:rPr>
            </w:pPr>
          </w:p>
          <w:p w:rsidR="00D71DC8" w:rsidRPr="001561C0" w:rsidRDefault="00D71DC8" w:rsidP="00A4373A">
            <w:pPr>
              <w:pStyle w:val="PlainText"/>
              <w:jc w:val="both"/>
              <w:rPr>
                <w:rFonts w:ascii="Courier New" w:hAnsi="Courier New" w:cs="Courier New"/>
                <w:b/>
                <w:sz w:val="20"/>
                <w:szCs w:val="20"/>
              </w:rPr>
            </w:pPr>
            <w:r>
              <w:rPr>
                <w:rFonts w:ascii="Courier New" w:hAnsi="Courier New" w:cs="Courier New"/>
                <w:b/>
                <w:sz w:val="20"/>
                <w:szCs w:val="20"/>
              </w:rPr>
              <w:t>6-2-2016</w:t>
            </w:r>
          </w:p>
        </w:tc>
        <w:tc>
          <w:tcPr>
            <w:tcW w:w="1620" w:type="dxa"/>
          </w:tcPr>
          <w:p w:rsidR="00D71DC8" w:rsidRDefault="00D71DC8" w:rsidP="00AF3A76">
            <w:pPr>
              <w:pStyle w:val="PlainText"/>
              <w:rPr>
                <w:rFonts w:ascii="Courier New" w:hAnsi="Courier New" w:cs="Courier New"/>
                <w:b/>
                <w:sz w:val="20"/>
                <w:szCs w:val="20"/>
              </w:rPr>
            </w:pPr>
          </w:p>
          <w:p w:rsidR="00D71DC8" w:rsidRPr="001561C0" w:rsidRDefault="00D71DC8" w:rsidP="00AF3A76">
            <w:pPr>
              <w:pStyle w:val="PlainText"/>
              <w:rPr>
                <w:rFonts w:ascii="Courier New" w:hAnsi="Courier New" w:cs="Courier New"/>
                <w:b/>
                <w:sz w:val="20"/>
                <w:szCs w:val="20"/>
              </w:rPr>
            </w:pPr>
            <w:r>
              <w:rPr>
                <w:rFonts w:ascii="Courier New" w:hAnsi="Courier New" w:cs="Courier New"/>
                <w:b/>
                <w:sz w:val="20"/>
                <w:szCs w:val="20"/>
              </w:rPr>
              <w:t>14-CV-3799</w:t>
            </w:r>
          </w:p>
        </w:tc>
        <w:tc>
          <w:tcPr>
            <w:tcW w:w="1710" w:type="dxa"/>
          </w:tcPr>
          <w:p w:rsidR="00D71DC8" w:rsidRDefault="00D71DC8" w:rsidP="00AF3A76">
            <w:pPr>
              <w:pStyle w:val="PlainText"/>
              <w:rPr>
                <w:rFonts w:ascii="Courier New" w:hAnsi="Courier New" w:cs="Courier New"/>
                <w:b/>
                <w:sz w:val="20"/>
                <w:szCs w:val="20"/>
              </w:rPr>
            </w:pPr>
          </w:p>
          <w:p w:rsidR="00D71DC8" w:rsidRDefault="00D71DC8" w:rsidP="00AF3A76">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D71DC8" w:rsidRPr="00382578" w:rsidRDefault="00D71DC8" w:rsidP="008E36B9">
            <w:pPr>
              <w:pStyle w:val="PlainText"/>
              <w:jc w:val="left"/>
              <w:rPr>
                <w:rFonts w:ascii="Courier New" w:hAnsi="Courier New" w:cs="Courier New"/>
                <w:sz w:val="20"/>
                <w:szCs w:val="20"/>
              </w:rPr>
            </w:pPr>
          </w:p>
          <w:p w:rsidR="00382578" w:rsidRPr="00382578" w:rsidRDefault="00382578" w:rsidP="008E36B9">
            <w:pPr>
              <w:pStyle w:val="PlainText"/>
              <w:jc w:val="left"/>
              <w:rPr>
                <w:rFonts w:ascii="Courier New" w:hAnsi="Courier New" w:cs="Courier New"/>
                <w:b/>
                <w:sz w:val="20"/>
                <w:szCs w:val="20"/>
              </w:rPr>
            </w:pPr>
            <w:r w:rsidRPr="00382578">
              <w:rPr>
                <w:rFonts w:ascii="Courier New" w:hAnsi="Courier New" w:cs="Courier New"/>
                <w:b/>
                <w:sz w:val="20"/>
                <w:szCs w:val="20"/>
              </w:rPr>
              <w:t>In re: Ocean Power Technologies, Inc. Securities Litigation</w:t>
            </w:r>
          </w:p>
          <w:p w:rsidR="00382578" w:rsidRDefault="00382578" w:rsidP="008E36B9">
            <w:pPr>
              <w:pStyle w:val="PlainText"/>
              <w:jc w:val="left"/>
              <w:rPr>
                <w:rFonts w:ascii="Courier New" w:hAnsi="Courier New" w:cs="Courier New"/>
                <w:b/>
                <w:sz w:val="20"/>
                <w:szCs w:val="20"/>
              </w:rPr>
            </w:pPr>
            <w:r w:rsidRPr="00382578">
              <w:rPr>
                <w:rFonts w:ascii="Courier New" w:hAnsi="Courier New" w:cs="Courier New"/>
                <w:b/>
                <w:sz w:val="20"/>
                <w:szCs w:val="20"/>
              </w:rPr>
              <w:t>Re Defendants:  Charles F. Dunleavy, and Roth Capital Partners, LLC</w:t>
            </w:r>
          </w:p>
          <w:p w:rsidR="00382578" w:rsidRPr="00382578" w:rsidRDefault="005710BD" w:rsidP="008E36B9">
            <w:pPr>
              <w:pStyle w:val="PlainText"/>
              <w:jc w:val="left"/>
              <w:rPr>
                <w:rFonts w:ascii="Courier New" w:hAnsi="Courier New" w:cs="Courier New"/>
                <w:sz w:val="20"/>
                <w:szCs w:val="20"/>
              </w:rPr>
            </w:pPr>
            <w:r>
              <w:rPr>
                <w:rFonts w:ascii="Courier New" w:hAnsi="Courier New" w:cs="Courier New"/>
                <w:sz w:val="20"/>
                <w:szCs w:val="20"/>
              </w:rPr>
              <w:t>Investors allege that Defendants issued false and misleading statements about Ocean Power Technologies, Inc. (“OPT’s”) products.  Investors clam that OPT’s core product known as a “Power Buoy,” was technologically deficient and incapable of performing in the manner represented by Defendants during the class period from 1-14-2014 to 7-29-2014.</w:t>
            </w:r>
          </w:p>
          <w:p w:rsidR="00382578" w:rsidRPr="00382578" w:rsidRDefault="00382578" w:rsidP="008E36B9">
            <w:pPr>
              <w:pStyle w:val="PlainText"/>
              <w:jc w:val="left"/>
              <w:rPr>
                <w:rFonts w:ascii="Courier New" w:hAnsi="Courier New" w:cs="Courier New"/>
                <w:b/>
                <w:sz w:val="20"/>
                <w:szCs w:val="20"/>
              </w:rPr>
            </w:pPr>
          </w:p>
        </w:tc>
        <w:tc>
          <w:tcPr>
            <w:tcW w:w="1530" w:type="dxa"/>
          </w:tcPr>
          <w:p w:rsidR="00D71DC8" w:rsidRDefault="00D71DC8" w:rsidP="00AF3A76">
            <w:pPr>
              <w:pStyle w:val="PlainText"/>
              <w:rPr>
                <w:rFonts w:ascii="Courier New" w:hAnsi="Courier New" w:cs="Courier New"/>
                <w:b/>
                <w:sz w:val="20"/>
                <w:szCs w:val="20"/>
              </w:rPr>
            </w:pPr>
          </w:p>
          <w:p w:rsidR="00382578" w:rsidRDefault="0038257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75ABE" w:rsidRDefault="00975ABE" w:rsidP="00AF3A76">
            <w:pPr>
              <w:pStyle w:val="PlainText"/>
              <w:jc w:val="left"/>
              <w:rPr>
                <w:rFonts w:ascii="Courier New" w:hAnsi="Courier New" w:cs="Courier New"/>
                <w:b/>
                <w:noProof/>
                <w:sz w:val="20"/>
                <w:szCs w:val="20"/>
              </w:rPr>
            </w:pPr>
          </w:p>
          <w:p w:rsidR="00D71DC8" w:rsidRDefault="00D71DC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w:t>
            </w:r>
            <w:r w:rsidR="00382578">
              <w:rPr>
                <w:rFonts w:ascii="Courier New" w:hAnsi="Courier New" w:cs="Courier New"/>
                <w:b/>
                <w:noProof/>
                <w:sz w:val="20"/>
                <w:szCs w:val="20"/>
              </w:rPr>
              <w:t xml:space="preserve">ormation write </w:t>
            </w:r>
            <w:r w:rsidR="00A5362E">
              <w:rPr>
                <w:rFonts w:ascii="Courier New" w:hAnsi="Courier New" w:cs="Courier New"/>
                <w:b/>
                <w:noProof/>
                <w:sz w:val="20"/>
                <w:szCs w:val="20"/>
              </w:rPr>
              <w:t>or e-mail</w:t>
            </w:r>
            <w:r w:rsidR="00382578">
              <w:rPr>
                <w:rFonts w:ascii="Courier New" w:hAnsi="Courier New" w:cs="Courier New"/>
                <w:b/>
                <w:noProof/>
                <w:sz w:val="20"/>
                <w:szCs w:val="20"/>
              </w:rPr>
              <w:t>:</w:t>
            </w:r>
          </w:p>
          <w:p w:rsidR="00382578" w:rsidRDefault="00382578" w:rsidP="00AF3A76">
            <w:pPr>
              <w:pStyle w:val="PlainText"/>
              <w:jc w:val="left"/>
              <w:rPr>
                <w:rFonts w:ascii="Courier New" w:hAnsi="Courier New" w:cs="Courier New"/>
                <w:b/>
                <w:noProof/>
                <w:sz w:val="20"/>
                <w:szCs w:val="20"/>
              </w:rPr>
            </w:pPr>
          </w:p>
          <w:p w:rsidR="00382578" w:rsidRPr="00382578" w:rsidRDefault="00382578" w:rsidP="00AF3A76">
            <w:pPr>
              <w:pStyle w:val="PlainText"/>
              <w:jc w:val="left"/>
              <w:rPr>
                <w:rFonts w:ascii="Courier New" w:hAnsi="Courier New" w:cs="Courier New"/>
                <w:b/>
                <w:noProof/>
                <w:sz w:val="18"/>
                <w:szCs w:val="18"/>
              </w:rPr>
            </w:pPr>
            <w:r w:rsidRPr="00382578">
              <w:rPr>
                <w:rFonts w:ascii="Courier New" w:hAnsi="Courier New" w:cs="Courier New"/>
                <w:b/>
                <w:noProof/>
                <w:sz w:val="18"/>
                <w:szCs w:val="18"/>
              </w:rPr>
              <w:t>Nicholas I. Porritt</w:t>
            </w:r>
          </w:p>
          <w:p w:rsidR="00382578" w:rsidRPr="00382578" w:rsidRDefault="00382578" w:rsidP="00AF3A76">
            <w:pPr>
              <w:pStyle w:val="PlainText"/>
              <w:jc w:val="left"/>
              <w:rPr>
                <w:rFonts w:ascii="Courier New" w:hAnsi="Courier New" w:cs="Courier New"/>
                <w:b/>
                <w:noProof/>
                <w:sz w:val="18"/>
                <w:szCs w:val="18"/>
              </w:rPr>
            </w:pPr>
            <w:r w:rsidRPr="00382578">
              <w:rPr>
                <w:rFonts w:ascii="Courier New" w:hAnsi="Courier New" w:cs="Courier New"/>
                <w:b/>
                <w:noProof/>
                <w:sz w:val="18"/>
                <w:szCs w:val="18"/>
              </w:rPr>
              <w:t>Levi &amp; Korsinksy LLP</w:t>
            </w:r>
          </w:p>
          <w:p w:rsidR="00382578" w:rsidRPr="00382578" w:rsidRDefault="00382578" w:rsidP="00AF3A76">
            <w:pPr>
              <w:pStyle w:val="PlainText"/>
              <w:jc w:val="left"/>
              <w:rPr>
                <w:rFonts w:ascii="Courier New" w:hAnsi="Courier New" w:cs="Courier New"/>
                <w:b/>
                <w:noProof/>
                <w:sz w:val="18"/>
                <w:szCs w:val="18"/>
              </w:rPr>
            </w:pPr>
            <w:r w:rsidRPr="00382578">
              <w:rPr>
                <w:rFonts w:ascii="Courier New" w:hAnsi="Courier New" w:cs="Courier New"/>
                <w:b/>
                <w:noProof/>
                <w:sz w:val="18"/>
                <w:szCs w:val="18"/>
              </w:rPr>
              <w:t xml:space="preserve">1101 </w:t>
            </w:r>
            <w:bookmarkStart w:id="0" w:name="_GoBack"/>
            <w:bookmarkEnd w:id="0"/>
            <w:r w:rsidRPr="00382578">
              <w:rPr>
                <w:rFonts w:ascii="Courier New" w:hAnsi="Courier New" w:cs="Courier New"/>
                <w:b/>
                <w:noProof/>
                <w:sz w:val="18"/>
                <w:szCs w:val="18"/>
              </w:rPr>
              <w:t>30</w:t>
            </w:r>
            <w:r w:rsidRPr="00382578">
              <w:rPr>
                <w:rFonts w:ascii="Courier New" w:hAnsi="Courier New" w:cs="Courier New"/>
                <w:b/>
                <w:noProof/>
                <w:sz w:val="18"/>
                <w:szCs w:val="18"/>
                <w:vertAlign w:val="superscript"/>
              </w:rPr>
              <w:t>th</w:t>
            </w:r>
            <w:r w:rsidRPr="00382578">
              <w:rPr>
                <w:rFonts w:ascii="Courier New" w:hAnsi="Courier New" w:cs="Courier New"/>
                <w:b/>
                <w:noProof/>
                <w:sz w:val="18"/>
                <w:szCs w:val="18"/>
              </w:rPr>
              <w:t xml:space="preserve"> Street, N.W.</w:t>
            </w:r>
          </w:p>
          <w:p w:rsidR="00382578" w:rsidRPr="00382578" w:rsidRDefault="00382578" w:rsidP="00AF3A76">
            <w:pPr>
              <w:pStyle w:val="PlainText"/>
              <w:jc w:val="left"/>
              <w:rPr>
                <w:rFonts w:ascii="Courier New" w:hAnsi="Courier New" w:cs="Courier New"/>
                <w:b/>
                <w:noProof/>
                <w:sz w:val="18"/>
                <w:szCs w:val="18"/>
              </w:rPr>
            </w:pPr>
            <w:r w:rsidRPr="00382578">
              <w:rPr>
                <w:rFonts w:ascii="Courier New" w:hAnsi="Courier New" w:cs="Courier New"/>
                <w:b/>
                <w:noProof/>
                <w:sz w:val="18"/>
                <w:szCs w:val="18"/>
              </w:rPr>
              <w:t>Suite 115</w:t>
            </w:r>
          </w:p>
          <w:p w:rsidR="00382578" w:rsidRPr="00382578" w:rsidRDefault="00382578" w:rsidP="00AF3A76">
            <w:pPr>
              <w:pStyle w:val="PlainText"/>
              <w:jc w:val="left"/>
              <w:rPr>
                <w:rFonts w:ascii="Courier New" w:hAnsi="Courier New" w:cs="Courier New"/>
                <w:b/>
                <w:noProof/>
                <w:sz w:val="18"/>
                <w:szCs w:val="18"/>
              </w:rPr>
            </w:pPr>
            <w:r w:rsidRPr="00382578">
              <w:rPr>
                <w:rFonts w:ascii="Courier New" w:hAnsi="Courier New" w:cs="Courier New"/>
                <w:b/>
                <w:noProof/>
                <w:sz w:val="18"/>
                <w:szCs w:val="18"/>
              </w:rPr>
              <w:t>Washington, DC 20007</w:t>
            </w:r>
          </w:p>
          <w:p w:rsidR="00382578" w:rsidRPr="00382578" w:rsidRDefault="00382578" w:rsidP="00AF3A76">
            <w:pPr>
              <w:pStyle w:val="PlainText"/>
              <w:jc w:val="left"/>
              <w:rPr>
                <w:rFonts w:ascii="Courier New" w:hAnsi="Courier New" w:cs="Courier New"/>
                <w:b/>
                <w:noProof/>
                <w:sz w:val="18"/>
                <w:szCs w:val="18"/>
              </w:rPr>
            </w:pPr>
          </w:p>
          <w:p w:rsidR="00382578" w:rsidRDefault="00975ABE" w:rsidP="00AF3A76">
            <w:pPr>
              <w:pStyle w:val="PlainText"/>
              <w:jc w:val="left"/>
              <w:rPr>
                <w:rFonts w:ascii="Courier New" w:hAnsi="Courier New" w:cs="Courier New"/>
                <w:b/>
                <w:noProof/>
                <w:sz w:val="20"/>
                <w:szCs w:val="20"/>
              </w:rPr>
            </w:pPr>
            <w:hyperlink r:id="rId8" w:history="1">
              <w:r w:rsidR="00382578" w:rsidRPr="00382578">
                <w:rPr>
                  <w:rStyle w:val="Hyperlink"/>
                  <w:rFonts w:ascii="Courier New" w:hAnsi="Courier New" w:cs="Courier New"/>
                  <w:b/>
                  <w:noProof/>
                  <w:sz w:val="18"/>
                  <w:szCs w:val="18"/>
                </w:rPr>
                <w:t>nporritt@zlk.com</w:t>
              </w:r>
            </w:hyperlink>
          </w:p>
          <w:p w:rsidR="00382578" w:rsidRDefault="00382578" w:rsidP="00AF3A76">
            <w:pPr>
              <w:pStyle w:val="PlainText"/>
              <w:jc w:val="left"/>
              <w:rPr>
                <w:rFonts w:ascii="Courier New" w:hAnsi="Courier New" w:cs="Courier New"/>
                <w:b/>
                <w:noProof/>
                <w:sz w:val="20"/>
                <w:szCs w:val="20"/>
              </w:rPr>
            </w:pPr>
          </w:p>
        </w:tc>
      </w:tr>
      <w:tr w:rsidR="00A4373A" w:rsidRPr="001561C0" w:rsidTr="003E248A">
        <w:tc>
          <w:tcPr>
            <w:tcW w:w="1353" w:type="dxa"/>
          </w:tcPr>
          <w:p w:rsidR="00A4373A" w:rsidRPr="001561C0" w:rsidRDefault="00A4373A" w:rsidP="00A4373A">
            <w:pPr>
              <w:pStyle w:val="PlainText"/>
              <w:jc w:val="both"/>
              <w:rPr>
                <w:rFonts w:ascii="Courier New" w:hAnsi="Courier New" w:cs="Courier New"/>
                <w:b/>
                <w:sz w:val="20"/>
                <w:szCs w:val="20"/>
              </w:rPr>
            </w:pPr>
          </w:p>
          <w:p w:rsidR="00A4373A" w:rsidRPr="001561C0" w:rsidRDefault="00A4373A" w:rsidP="00A4373A">
            <w:pPr>
              <w:pStyle w:val="PlainText"/>
              <w:rPr>
                <w:rFonts w:ascii="Courier New" w:hAnsi="Courier New" w:cs="Courier New"/>
                <w:b/>
                <w:sz w:val="20"/>
                <w:szCs w:val="20"/>
              </w:rPr>
            </w:pPr>
            <w:r w:rsidRPr="001561C0">
              <w:rPr>
                <w:rFonts w:ascii="Courier New" w:hAnsi="Courier New" w:cs="Courier New"/>
                <w:b/>
                <w:sz w:val="20"/>
                <w:szCs w:val="20"/>
              </w:rPr>
              <w:t>6-3-2016</w:t>
            </w:r>
          </w:p>
        </w:tc>
        <w:tc>
          <w:tcPr>
            <w:tcW w:w="1620" w:type="dxa"/>
          </w:tcPr>
          <w:p w:rsidR="00A4373A" w:rsidRPr="001561C0" w:rsidRDefault="00A4373A" w:rsidP="00AF3A76">
            <w:pPr>
              <w:pStyle w:val="PlainText"/>
              <w:rPr>
                <w:rFonts w:ascii="Courier New" w:hAnsi="Courier New" w:cs="Courier New"/>
                <w:b/>
                <w:sz w:val="20"/>
                <w:szCs w:val="20"/>
              </w:rPr>
            </w:pPr>
          </w:p>
          <w:p w:rsidR="00A4373A" w:rsidRPr="001561C0" w:rsidRDefault="00A4373A" w:rsidP="00AF3A76">
            <w:pPr>
              <w:pStyle w:val="PlainText"/>
              <w:rPr>
                <w:rFonts w:ascii="Courier New" w:hAnsi="Courier New" w:cs="Courier New"/>
                <w:b/>
                <w:sz w:val="20"/>
                <w:szCs w:val="20"/>
              </w:rPr>
            </w:pPr>
            <w:r w:rsidRPr="001561C0">
              <w:rPr>
                <w:rFonts w:ascii="Courier New" w:hAnsi="Courier New" w:cs="Courier New"/>
                <w:b/>
                <w:sz w:val="20"/>
                <w:szCs w:val="20"/>
              </w:rPr>
              <w:t>8-CV</w:t>
            </w:r>
            <w:r w:rsidR="001561C0">
              <w:rPr>
                <w:rFonts w:ascii="Courier New" w:hAnsi="Courier New" w:cs="Courier New"/>
                <w:b/>
                <w:sz w:val="20"/>
                <w:szCs w:val="20"/>
              </w:rPr>
              <w:t>-00051</w:t>
            </w:r>
          </w:p>
        </w:tc>
        <w:tc>
          <w:tcPr>
            <w:tcW w:w="1710" w:type="dxa"/>
          </w:tcPr>
          <w:p w:rsidR="00A4373A" w:rsidRDefault="00A4373A" w:rsidP="00AF3A76">
            <w:pPr>
              <w:pStyle w:val="PlainText"/>
              <w:rPr>
                <w:rFonts w:ascii="Courier New" w:hAnsi="Courier New" w:cs="Courier New"/>
                <w:b/>
                <w:sz w:val="20"/>
                <w:szCs w:val="20"/>
              </w:rPr>
            </w:pPr>
          </w:p>
          <w:p w:rsidR="001561C0" w:rsidRPr="001561C0" w:rsidRDefault="001561C0" w:rsidP="00AF3A76">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A4373A" w:rsidRDefault="00A4373A" w:rsidP="008E36B9">
            <w:pPr>
              <w:pStyle w:val="PlainText"/>
              <w:jc w:val="left"/>
              <w:rPr>
                <w:rFonts w:ascii="Courier New" w:hAnsi="Courier New" w:cs="Courier New"/>
                <w:sz w:val="20"/>
                <w:szCs w:val="20"/>
              </w:rPr>
            </w:pPr>
          </w:p>
          <w:p w:rsidR="001561C0" w:rsidRDefault="001561C0" w:rsidP="008E36B9">
            <w:pPr>
              <w:pStyle w:val="PlainText"/>
              <w:jc w:val="left"/>
              <w:rPr>
                <w:rFonts w:ascii="Courier New" w:hAnsi="Courier New" w:cs="Courier New"/>
                <w:b/>
                <w:sz w:val="20"/>
                <w:szCs w:val="20"/>
              </w:rPr>
            </w:pPr>
            <w:r w:rsidRPr="001561C0">
              <w:rPr>
                <w:rFonts w:ascii="Courier New" w:hAnsi="Courier New" w:cs="Courier New"/>
                <w:b/>
                <w:sz w:val="20"/>
                <w:szCs w:val="20"/>
              </w:rPr>
              <w:t>In re: Front Load Washing Machine Class Action Litigation</w:t>
            </w:r>
          </w:p>
          <w:p w:rsidR="001561C0" w:rsidRPr="001561C0" w:rsidRDefault="001561C0" w:rsidP="00117169">
            <w:pPr>
              <w:pStyle w:val="PlainText"/>
              <w:jc w:val="left"/>
              <w:rPr>
                <w:rFonts w:ascii="Courier New" w:hAnsi="Courier New" w:cs="Courier New"/>
                <w:sz w:val="20"/>
                <w:szCs w:val="20"/>
              </w:rPr>
            </w:pPr>
            <w:r>
              <w:rPr>
                <w:rFonts w:ascii="Courier New" w:hAnsi="Courier New" w:cs="Courier New"/>
                <w:sz w:val="20"/>
                <w:szCs w:val="20"/>
              </w:rPr>
              <w:t>Con</w:t>
            </w:r>
            <w:r w:rsidR="001E5E31">
              <w:rPr>
                <w:rFonts w:ascii="Courier New" w:hAnsi="Courier New" w:cs="Courier New"/>
                <w:sz w:val="20"/>
                <w:szCs w:val="20"/>
              </w:rPr>
              <w:t>sumer cla</w:t>
            </w:r>
            <w:r w:rsidR="00D71806">
              <w:rPr>
                <w:rFonts w:ascii="Courier New" w:hAnsi="Courier New" w:cs="Courier New"/>
                <w:sz w:val="20"/>
                <w:szCs w:val="20"/>
              </w:rPr>
              <w:t>i</w:t>
            </w:r>
            <w:r w:rsidR="001E5E31">
              <w:rPr>
                <w:rFonts w:ascii="Courier New" w:hAnsi="Courier New" w:cs="Courier New"/>
                <w:sz w:val="20"/>
                <w:szCs w:val="20"/>
              </w:rPr>
              <w:t>ms that LG-brand front-loading washing machines (“Washers”) had an undisclosed propensity to develop a Mold and/or O</w:t>
            </w:r>
            <w:r w:rsidR="0060566D">
              <w:rPr>
                <w:rFonts w:ascii="Courier New" w:hAnsi="Courier New" w:cs="Courier New"/>
                <w:sz w:val="20"/>
                <w:szCs w:val="20"/>
              </w:rPr>
              <w:t>do</w:t>
            </w:r>
            <w:r w:rsidR="001E5E31">
              <w:rPr>
                <w:rFonts w:ascii="Courier New" w:hAnsi="Courier New" w:cs="Courier New"/>
                <w:sz w:val="20"/>
                <w:szCs w:val="20"/>
              </w:rPr>
              <w:t xml:space="preserve">r </w:t>
            </w:r>
            <w:r w:rsidR="00117169">
              <w:rPr>
                <w:rFonts w:ascii="Courier New" w:hAnsi="Courier New" w:cs="Courier New"/>
                <w:sz w:val="20"/>
                <w:szCs w:val="20"/>
              </w:rPr>
              <w:t>p</w:t>
            </w:r>
            <w:r w:rsidR="001E5E31">
              <w:rPr>
                <w:rFonts w:ascii="Courier New" w:hAnsi="Courier New" w:cs="Courier New"/>
                <w:sz w:val="20"/>
                <w:szCs w:val="20"/>
              </w:rPr>
              <w:t xml:space="preserve">roblem.  </w:t>
            </w:r>
          </w:p>
        </w:tc>
        <w:tc>
          <w:tcPr>
            <w:tcW w:w="1530" w:type="dxa"/>
          </w:tcPr>
          <w:p w:rsidR="00A4373A" w:rsidRDefault="00A4373A" w:rsidP="00AF3A76">
            <w:pPr>
              <w:pStyle w:val="PlainText"/>
              <w:rPr>
                <w:rFonts w:ascii="Courier New" w:hAnsi="Courier New" w:cs="Courier New"/>
                <w:b/>
                <w:sz w:val="20"/>
                <w:szCs w:val="20"/>
              </w:rPr>
            </w:pPr>
          </w:p>
          <w:p w:rsidR="001561C0" w:rsidRPr="001561C0" w:rsidRDefault="001E5E31" w:rsidP="00AF3A76">
            <w:pPr>
              <w:pStyle w:val="PlainText"/>
              <w:rPr>
                <w:rFonts w:ascii="Courier New" w:hAnsi="Courier New" w:cs="Courier New"/>
                <w:b/>
                <w:sz w:val="20"/>
                <w:szCs w:val="20"/>
              </w:rPr>
            </w:pPr>
            <w:r>
              <w:rPr>
                <w:rFonts w:ascii="Courier New" w:hAnsi="Courier New" w:cs="Courier New"/>
                <w:b/>
                <w:sz w:val="20"/>
                <w:szCs w:val="20"/>
              </w:rPr>
              <w:t>9-21-2016</w:t>
            </w:r>
          </w:p>
        </w:tc>
        <w:tc>
          <w:tcPr>
            <w:tcW w:w="2681" w:type="dxa"/>
          </w:tcPr>
          <w:p w:rsidR="00A4373A" w:rsidRDefault="00A4373A" w:rsidP="00AF3A76">
            <w:pPr>
              <w:pStyle w:val="PlainText"/>
              <w:jc w:val="left"/>
              <w:rPr>
                <w:rFonts w:ascii="Courier New" w:hAnsi="Courier New" w:cs="Courier New"/>
                <w:b/>
                <w:noProof/>
                <w:sz w:val="20"/>
                <w:szCs w:val="20"/>
              </w:rPr>
            </w:pPr>
          </w:p>
          <w:p w:rsidR="001561C0" w:rsidRDefault="001561C0"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1E5E31">
              <w:rPr>
                <w:rFonts w:ascii="Courier New" w:hAnsi="Courier New" w:cs="Courier New"/>
                <w:b/>
                <w:noProof/>
                <w:sz w:val="20"/>
                <w:szCs w:val="20"/>
              </w:rPr>
              <w:t xml:space="preserve">visit or </w:t>
            </w:r>
            <w:r>
              <w:rPr>
                <w:rFonts w:ascii="Courier New" w:hAnsi="Courier New" w:cs="Courier New"/>
                <w:b/>
                <w:noProof/>
                <w:sz w:val="20"/>
                <w:szCs w:val="20"/>
              </w:rPr>
              <w:t>write:</w:t>
            </w:r>
          </w:p>
          <w:p w:rsidR="001E5E31" w:rsidRDefault="001E5E31" w:rsidP="00AF3A76">
            <w:pPr>
              <w:pStyle w:val="PlainText"/>
              <w:jc w:val="left"/>
              <w:rPr>
                <w:rFonts w:ascii="Courier New" w:hAnsi="Courier New" w:cs="Courier New"/>
                <w:b/>
                <w:noProof/>
                <w:sz w:val="20"/>
                <w:szCs w:val="20"/>
              </w:rPr>
            </w:pPr>
          </w:p>
          <w:p w:rsidR="001E5E31" w:rsidRDefault="00975ABE" w:rsidP="00AF3A76">
            <w:pPr>
              <w:pStyle w:val="PlainText"/>
              <w:jc w:val="left"/>
              <w:rPr>
                <w:rFonts w:ascii="Courier New" w:hAnsi="Courier New" w:cs="Courier New"/>
                <w:b/>
                <w:noProof/>
                <w:sz w:val="16"/>
                <w:szCs w:val="16"/>
              </w:rPr>
            </w:pPr>
            <w:hyperlink r:id="rId9" w:history="1">
              <w:r w:rsidR="00117169" w:rsidRPr="00144A24">
                <w:rPr>
                  <w:rStyle w:val="Hyperlink"/>
                  <w:rFonts w:ascii="Courier New" w:hAnsi="Courier New" w:cs="Courier New"/>
                  <w:b/>
                  <w:noProof/>
                  <w:sz w:val="16"/>
                  <w:szCs w:val="16"/>
                </w:rPr>
                <w:t>www.washersettlement.com</w:t>
              </w:r>
            </w:hyperlink>
          </w:p>
          <w:p w:rsidR="001561C0" w:rsidRPr="001E5E31" w:rsidRDefault="001561C0" w:rsidP="00AF3A76">
            <w:pPr>
              <w:pStyle w:val="PlainText"/>
              <w:jc w:val="left"/>
              <w:rPr>
                <w:rFonts w:ascii="Courier New" w:hAnsi="Courier New" w:cs="Courier New"/>
                <w:b/>
                <w:noProof/>
                <w:sz w:val="16"/>
                <w:szCs w:val="16"/>
              </w:rPr>
            </w:pP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Steven A. Schwartz</w:t>
            </w: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Alison G. Gushue</w:t>
            </w: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Chimicles &amp; Tikellis LLP</w:t>
            </w: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One Haverford Centre</w:t>
            </w: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361 W. Lancaster Avenue</w:t>
            </w:r>
          </w:p>
          <w:p w:rsidR="001561C0" w:rsidRPr="001561C0" w:rsidRDefault="001561C0" w:rsidP="00AF3A76">
            <w:pPr>
              <w:pStyle w:val="PlainText"/>
              <w:jc w:val="left"/>
              <w:rPr>
                <w:rFonts w:ascii="Courier New" w:hAnsi="Courier New" w:cs="Courier New"/>
                <w:b/>
                <w:noProof/>
                <w:sz w:val="16"/>
                <w:szCs w:val="16"/>
              </w:rPr>
            </w:pPr>
            <w:r w:rsidRPr="001561C0">
              <w:rPr>
                <w:rFonts w:ascii="Courier New" w:hAnsi="Courier New" w:cs="Courier New"/>
                <w:b/>
                <w:noProof/>
                <w:sz w:val="16"/>
                <w:szCs w:val="16"/>
              </w:rPr>
              <w:t>Haverford, PA 19041</w:t>
            </w:r>
          </w:p>
          <w:p w:rsidR="001561C0" w:rsidRPr="001561C0" w:rsidRDefault="001561C0" w:rsidP="00AF3A76">
            <w:pPr>
              <w:pStyle w:val="PlainText"/>
              <w:jc w:val="left"/>
              <w:rPr>
                <w:rFonts w:ascii="Courier New" w:hAnsi="Courier New" w:cs="Courier New"/>
                <w:b/>
                <w:noProof/>
                <w:sz w:val="20"/>
                <w:szCs w:val="20"/>
              </w:rPr>
            </w:pPr>
          </w:p>
        </w:tc>
      </w:tr>
      <w:tr w:rsidR="001E5E31" w:rsidRPr="001561C0" w:rsidTr="003E248A">
        <w:tc>
          <w:tcPr>
            <w:tcW w:w="1353" w:type="dxa"/>
          </w:tcPr>
          <w:p w:rsidR="001E5E31" w:rsidRDefault="001E5E31" w:rsidP="00A4373A">
            <w:pPr>
              <w:pStyle w:val="PlainText"/>
              <w:jc w:val="both"/>
              <w:rPr>
                <w:rFonts w:ascii="Courier New" w:hAnsi="Courier New" w:cs="Courier New"/>
                <w:b/>
                <w:sz w:val="20"/>
                <w:szCs w:val="20"/>
              </w:rPr>
            </w:pPr>
          </w:p>
          <w:p w:rsidR="001E5E31" w:rsidRPr="001561C0" w:rsidRDefault="009044E2" w:rsidP="009044E2">
            <w:pPr>
              <w:pStyle w:val="PlainText"/>
              <w:rPr>
                <w:rFonts w:ascii="Courier New" w:hAnsi="Courier New" w:cs="Courier New"/>
                <w:b/>
                <w:sz w:val="20"/>
                <w:szCs w:val="20"/>
              </w:rPr>
            </w:pPr>
            <w:r>
              <w:rPr>
                <w:rFonts w:ascii="Courier New" w:hAnsi="Courier New" w:cs="Courier New"/>
                <w:b/>
                <w:sz w:val="20"/>
                <w:szCs w:val="20"/>
              </w:rPr>
              <w:t>6-3-2016</w:t>
            </w:r>
          </w:p>
        </w:tc>
        <w:tc>
          <w:tcPr>
            <w:tcW w:w="1620" w:type="dxa"/>
          </w:tcPr>
          <w:p w:rsidR="001E5E31" w:rsidRDefault="001E5E31" w:rsidP="00AF3A76">
            <w:pPr>
              <w:pStyle w:val="PlainText"/>
              <w:rPr>
                <w:rFonts w:ascii="Courier New" w:hAnsi="Courier New" w:cs="Courier New"/>
                <w:b/>
                <w:sz w:val="20"/>
                <w:szCs w:val="20"/>
              </w:rPr>
            </w:pPr>
          </w:p>
          <w:p w:rsidR="009044E2" w:rsidRPr="001561C0" w:rsidRDefault="009044E2" w:rsidP="00AF3A76">
            <w:pPr>
              <w:pStyle w:val="PlainText"/>
              <w:rPr>
                <w:rFonts w:ascii="Courier New" w:hAnsi="Courier New" w:cs="Courier New"/>
                <w:b/>
                <w:sz w:val="20"/>
                <w:szCs w:val="20"/>
              </w:rPr>
            </w:pPr>
            <w:r>
              <w:rPr>
                <w:rFonts w:ascii="Courier New" w:hAnsi="Courier New" w:cs="Courier New"/>
                <w:b/>
                <w:sz w:val="20"/>
                <w:szCs w:val="20"/>
              </w:rPr>
              <w:t>11-CV-177</w:t>
            </w:r>
          </w:p>
        </w:tc>
        <w:tc>
          <w:tcPr>
            <w:tcW w:w="1710" w:type="dxa"/>
          </w:tcPr>
          <w:p w:rsidR="001E5E31" w:rsidRDefault="001E5E31" w:rsidP="00AF3A76">
            <w:pPr>
              <w:pStyle w:val="PlainText"/>
              <w:rPr>
                <w:rFonts w:ascii="Courier New" w:hAnsi="Courier New" w:cs="Courier New"/>
                <w:b/>
                <w:sz w:val="20"/>
                <w:szCs w:val="20"/>
              </w:rPr>
            </w:pPr>
          </w:p>
          <w:p w:rsidR="009044E2" w:rsidRDefault="009044E2" w:rsidP="00AF3A76">
            <w:pPr>
              <w:pStyle w:val="PlainText"/>
              <w:rPr>
                <w:rFonts w:ascii="Courier New" w:hAnsi="Courier New" w:cs="Courier New"/>
                <w:b/>
                <w:sz w:val="20"/>
                <w:szCs w:val="20"/>
              </w:rPr>
            </w:pPr>
            <w:r>
              <w:rPr>
                <w:rFonts w:ascii="Courier New" w:hAnsi="Courier New" w:cs="Courier New"/>
                <w:b/>
                <w:sz w:val="20"/>
                <w:szCs w:val="20"/>
              </w:rPr>
              <w:t>(M.D. Ga.)</w:t>
            </w:r>
          </w:p>
        </w:tc>
        <w:tc>
          <w:tcPr>
            <w:tcW w:w="6030" w:type="dxa"/>
          </w:tcPr>
          <w:p w:rsidR="001E5E31" w:rsidRDefault="001E5E31" w:rsidP="008E36B9">
            <w:pPr>
              <w:pStyle w:val="PlainText"/>
              <w:jc w:val="left"/>
              <w:rPr>
                <w:rFonts w:ascii="Courier New" w:hAnsi="Courier New" w:cs="Courier New"/>
                <w:sz w:val="20"/>
                <w:szCs w:val="20"/>
              </w:rPr>
            </w:pPr>
          </w:p>
          <w:p w:rsidR="009044E2" w:rsidRDefault="009044E2" w:rsidP="008E36B9">
            <w:pPr>
              <w:pStyle w:val="PlainText"/>
              <w:jc w:val="left"/>
              <w:rPr>
                <w:rFonts w:ascii="Courier New" w:hAnsi="Courier New" w:cs="Courier New"/>
                <w:b/>
                <w:sz w:val="20"/>
                <w:szCs w:val="20"/>
              </w:rPr>
            </w:pPr>
            <w:r w:rsidRPr="009044E2">
              <w:rPr>
                <w:rFonts w:ascii="Courier New" w:hAnsi="Courier New" w:cs="Courier New"/>
                <w:b/>
                <w:sz w:val="20"/>
                <w:szCs w:val="20"/>
              </w:rPr>
              <w:t>Cox</w:t>
            </w:r>
            <w:r w:rsidR="00117169">
              <w:rPr>
                <w:rFonts w:ascii="Courier New" w:hAnsi="Courier New" w:cs="Courier New"/>
                <w:b/>
                <w:sz w:val="20"/>
                <w:szCs w:val="20"/>
              </w:rPr>
              <w:t>,</w:t>
            </w:r>
            <w:r w:rsidRPr="009044E2">
              <w:rPr>
                <w:rFonts w:ascii="Courier New" w:hAnsi="Courier New" w:cs="Courier New"/>
                <w:b/>
                <w:sz w:val="20"/>
                <w:szCs w:val="20"/>
              </w:rPr>
              <w:t xml:space="preserve"> et al. v. Community Loans of America, Inc., et al.</w:t>
            </w:r>
          </w:p>
          <w:p w:rsidR="00395321" w:rsidRPr="009044E2" w:rsidRDefault="00D71806" w:rsidP="0062609A">
            <w:pPr>
              <w:pStyle w:val="PlainText"/>
              <w:jc w:val="left"/>
              <w:rPr>
                <w:rFonts w:ascii="Courier New" w:hAnsi="Courier New" w:cs="Courier New"/>
                <w:sz w:val="20"/>
                <w:szCs w:val="20"/>
              </w:rPr>
            </w:pPr>
            <w:r>
              <w:rPr>
                <w:rFonts w:ascii="Courier New" w:hAnsi="Courier New" w:cs="Courier New"/>
                <w:sz w:val="20"/>
                <w:szCs w:val="20"/>
              </w:rPr>
              <w:t>Plaintiffs</w:t>
            </w:r>
            <w:r w:rsidR="00395321">
              <w:rPr>
                <w:rFonts w:ascii="Courier New" w:hAnsi="Courier New" w:cs="Courier New"/>
                <w:sz w:val="20"/>
                <w:szCs w:val="20"/>
              </w:rPr>
              <w:t xml:space="preserve"> claim Defendants’ practice of making </w:t>
            </w:r>
            <w:r w:rsidR="0062609A">
              <w:rPr>
                <w:rFonts w:ascii="Courier New" w:hAnsi="Courier New" w:cs="Courier New"/>
                <w:sz w:val="20"/>
                <w:szCs w:val="20"/>
              </w:rPr>
              <w:t>d</w:t>
            </w:r>
            <w:r w:rsidR="00395321">
              <w:rPr>
                <w:rFonts w:ascii="Courier New" w:hAnsi="Courier New" w:cs="Courier New"/>
                <w:sz w:val="20"/>
                <w:szCs w:val="20"/>
              </w:rPr>
              <w:t xml:space="preserve">isputed </w:t>
            </w:r>
            <w:r w:rsidR="0062609A">
              <w:rPr>
                <w:rFonts w:ascii="Courier New" w:hAnsi="Courier New" w:cs="Courier New"/>
                <w:sz w:val="20"/>
                <w:szCs w:val="20"/>
              </w:rPr>
              <w:t>t</w:t>
            </w:r>
            <w:r w:rsidR="00395321">
              <w:rPr>
                <w:rFonts w:ascii="Courier New" w:hAnsi="Courier New" w:cs="Courier New"/>
                <w:sz w:val="20"/>
                <w:szCs w:val="20"/>
              </w:rPr>
              <w:t xml:space="preserve">ransactions (vehicle title loans, title pledges, and title pawns) to active duty Service members and their dependents violated the Military Lending Act of 2007, 19 U.S.C. </w:t>
            </w:r>
            <w:r w:rsidR="00395321">
              <w:rPr>
                <w:rFonts w:ascii="Times New Roman" w:hAnsi="Times New Roman" w:cs="Times New Roman"/>
                <w:sz w:val="20"/>
                <w:szCs w:val="20"/>
              </w:rPr>
              <w:t>§</w:t>
            </w:r>
            <w:r w:rsidR="00117169">
              <w:rPr>
                <w:rFonts w:ascii="Courier New" w:hAnsi="Courier New" w:cs="Courier New"/>
                <w:sz w:val="20"/>
                <w:szCs w:val="20"/>
              </w:rPr>
              <w:t xml:space="preserve"> 987 et. s</w:t>
            </w:r>
            <w:r w:rsidR="00395321">
              <w:rPr>
                <w:rFonts w:ascii="Courier New" w:hAnsi="Courier New" w:cs="Courier New"/>
                <w:sz w:val="20"/>
                <w:szCs w:val="20"/>
              </w:rPr>
              <w:t>eq.</w:t>
            </w:r>
          </w:p>
        </w:tc>
        <w:tc>
          <w:tcPr>
            <w:tcW w:w="1530" w:type="dxa"/>
          </w:tcPr>
          <w:p w:rsidR="001E5E31" w:rsidRDefault="001E5E31" w:rsidP="00AF3A76">
            <w:pPr>
              <w:pStyle w:val="PlainText"/>
              <w:rPr>
                <w:rFonts w:ascii="Courier New" w:hAnsi="Courier New" w:cs="Courier New"/>
                <w:b/>
                <w:sz w:val="20"/>
                <w:szCs w:val="20"/>
              </w:rPr>
            </w:pPr>
          </w:p>
          <w:p w:rsidR="009044E2" w:rsidRDefault="009044E2"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E5E31" w:rsidRDefault="001E5E31" w:rsidP="00AF3A76">
            <w:pPr>
              <w:pStyle w:val="PlainText"/>
              <w:jc w:val="left"/>
              <w:rPr>
                <w:rFonts w:ascii="Courier New" w:hAnsi="Courier New" w:cs="Courier New"/>
                <w:b/>
                <w:noProof/>
                <w:sz w:val="20"/>
                <w:szCs w:val="20"/>
              </w:rPr>
            </w:pPr>
          </w:p>
          <w:p w:rsidR="009044E2" w:rsidRDefault="009044E2"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395321">
              <w:rPr>
                <w:rFonts w:ascii="Courier New" w:hAnsi="Courier New" w:cs="Courier New"/>
                <w:b/>
                <w:noProof/>
                <w:sz w:val="20"/>
                <w:szCs w:val="20"/>
              </w:rPr>
              <w:t>visit</w:t>
            </w:r>
            <w:r>
              <w:rPr>
                <w:rFonts w:ascii="Courier New" w:hAnsi="Courier New" w:cs="Courier New"/>
                <w:b/>
                <w:noProof/>
                <w:sz w:val="20"/>
                <w:szCs w:val="20"/>
              </w:rPr>
              <w:t>:</w:t>
            </w:r>
          </w:p>
          <w:p w:rsidR="00395321" w:rsidRDefault="00395321" w:rsidP="00AF3A76">
            <w:pPr>
              <w:pStyle w:val="PlainText"/>
              <w:jc w:val="left"/>
              <w:rPr>
                <w:rFonts w:ascii="Courier New" w:hAnsi="Courier New" w:cs="Courier New"/>
                <w:b/>
                <w:noProof/>
                <w:sz w:val="20"/>
                <w:szCs w:val="20"/>
              </w:rPr>
            </w:pPr>
          </w:p>
          <w:p w:rsidR="00395321" w:rsidRDefault="00975ABE" w:rsidP="00AF3A76">
            <w:pPr>
              <w:pStyle w:val="PlainText"/>
              <w:jc w:val="left"/>
              <w:rPr>
                <w:rFonts w:ascii="Courier New" w:hAnsi="Courier New" w:cs="Courier New"/>
                <w:b/>
                <w:noProof/>
                <w:sz w:val="20"/>
                <w:szCs w:val="20"/>
              </w:rPr>
            </w:pPr>
            <w:hyperlink r:id="rId10" w:history="1">
              <w:r w:rsidR="00395321" w:rsidRPr="009E3F8C">
                <w:rPr>
                  <w:rStyle w:val="Hyperlink"/>
                  <w:rFonts w:ascii="Courier New" w:hAnsi="Courier New" w:cs="Courier New"/>
                  <w:b/>
                  <w:noProof/>
                  <w:sz w:val="20"/>
                  <w:szCs w:val="20"/>
                </w:rPr>
                <w:t>www.barneslawgroup.com</w:t>
              </w:r>
            </w:hyperlink>
          </w:p>
          <w:p w:rsidR="00395321" w:rsidRDefault="00395321" w:rsidP="00AF3A76">
            <w:pPr>
              <w:pStyle w:val="PlainText"/>
              <w:jc w:val="left"/>
              <w:rPr>
                <w:rFonts w:ascii="Courier New" w:hAnsi="Courier New" w:cs="Courier New"/>
                <w:b/>
                <w:noProof/>
                <w:sz w:val="20"/>
                <w:szCs w:val="20"/>
              </w:rPr>
            </w:pPr>
          </w:p>
          <w:p w:rsidR="00395321" w:rsidRDefault="00395321" w:rsidP="00AF3A76">
            <w:pPr>
              <w:pStyle w:val="PlainText"/>
              <w:jc w:val="left"/>
              <w:rPr>
                <w:rFonts w:ascii="Courier New" w:hAnsi="Courier New" w:cs="Courier New"/>
                <w:b/>
                <w:noProof/>
                <w:sz w:val="20"/>
                <w:szCs w:val="20"/>
              </w:rPr>
            </w:pPr>
          </w:p>
          <w:p w:rsidR="009044E2" w:rsidRDefault="009044E2" w:rsidP="00AF3A76">
            <w:pPr>
              <w:pStyle w:val="PlainText"/>
              <w:jc w:val="left"/>
              <w:rPr>
                <w:rFonts w:ascii="Courier New" w:hAnsi="Courier New" w:cs="Courier New"/>
                <w:b/>
                <w:noProof/>
                <w:sz w:val="20"/>
                <w:szCs w:val="20"/>
              </w:rPr>
            </w:pPr>
          </w:p>
        </w:tc>
      </w:tr>
      <w:tr w:rsidR="00395321" w:rsidRPr="001561C0" w:rsidTr="003E248A">
        <w:tc>
          <w:tcPr>
            <w:tcW w:w="1353" w:type="dxa"/>
          </w:tcPr>
          <w:p w:rsidR="00395321" w:rsidRDefault="00395321" w:rsidP="00A4373A">
            <w:pPr>
              <w:pStyle w:val="PlainText"/>
              <w:jc w:val="both"/>
              <w:rPr>
                <w:rFonts w:ascii="Courier New" w:hAnsi="Courier New" w:cs="Courier New"/>
                <w:b/>
                <w:sz w:val="20"/>
                <w:szCs w:val="20"/>
              </w:rPr>
            </w:pPr>
          </w:p>
          <w:p w:rsidR="00395321" w:rsidRDefault="00E91C05" w:rsidP="00E91C05">
            <w:pPr>
              <w:pStyle w:val="PlainText"/>
              <w:rPr>
                <w:rFonts w:ascii="Courier New" w:hAnsi="Courier New" w:cs="Courier New"/>
                <w:b/>
                <w:sz w:val="20"/>
                <w:szCs w:val="20"/>
              </w:rPr>
            </w:pPr>
            <w:r>
              <w:rPr>
                <w:rFonts w:ascii="Courier New" w:hAnsi="Courier New" w:cs="Courier New"/>
                <w:b/>
                <w:sz w:val="20"/>
                <w:szCs w:val="20"/>
              </w:rPr>
              <w:t>6-6-2016</w:t>
            </w:r>
          </w:p>
        </w:tc>
        <w:tc>
          <w:tcPr>
            <w:tcW w:w="1620" w:type="dxa"/>
          </w:tcPr>
          <w:p w:rsidR="00395321" w:rsidRDefault="00395321" w:rsidP="00AF3A76">
            <w:pPr>
              <w:pStyle w:val="PlainText"/>
              <w:rPr>
                <w:rFonts w:ascii="Courier New" w:hAnsi="Courier New" w:cs="Courier New"/>
                <w:b/>
                <w:sz w:val="20"/>
                <w:szCs w:val="20"/>
              </w:rPr>
            </w:pPr>
          </w:p>
          <w:p w:rsidR="00E91C05" w:rsidRDefault="00E91C05" w:rsidP="00AF3A76">
            <w:pPr>
              <w:pStyle w:val="PlainText"/>
              <w:rPr>
                <w:rFonts w:ascii="Courier New" w:hAnsi="Courier New" w:cs="Courier New"/>
                <w:b/>
                <w:sz w:val="20"/>
                <w:szCs w:val="20"/>
              </w:rPr>
            </w:pPr>
            <w:r>
              <w:rPr>
                <w:rFonts w:ascii="Courier New" w:hAnsi="Courier New" w:cs="Courier New"/>
                <w:b/>
                <w:sz w:val="20"/>
                <w:szCs w:val="20"/>
              </w:rPr>
              <w:t>13-CV-03851</w:t>
            </w:r>
          </w:p>
        </w:tc>
        <w:tc>
          <w:tcPr>
            <w:tcW w:w="1710" w:type="dxa"/>
          </w:tcPr>
          <w:p w:rsidR="00395321" w:rsidRDefault="00395321" w:rsidP="00AF3A76">
            <w:pPr>
              <w:pStyle w:val="PlainText"/>
              <w:rPr>
                <w:rFonts w:ascii="Courier New" w:hAnsi="Courier New" w:cs="Courier New"/>
                <w:b/>
                <w:sz w:val="20"/>
                <w:szCs w:val="20"/>
              </w:rPr>
            </w:pPr>
          </w:p>
          <w:p w:rsidR="00E91C05" w:rsidRDefault="00E91C05" w:rsidP="00AF3A7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95321" w:rsidRDefault="00395321" w:rsidP="008E36B9">
            <w:pPr>
              <w:pStyle w:val="PlainText"/>
              <w:jc w:val="left"/>
              <w:rPr>
                <w:rFonts w:ascii="Courier New" w:hAnsi="Courier New" w:cs="Courier New"/>
                <w:sz w:val="20"/>
                <w:szCs w:val="20"/>
              </w:rPr>
            </w:pPr>
          </w:p>
          <w:p w:rsidR="00E91C05" w:rsidRDefault="00E91C05" w:rsidP="008E36B9">
            <w:pPr>
              <w:pStyle w:val="PlainText"/>
              <w:jc w:val="left"/>
              <w:rPr>
                <w:rFonts w:ascii="Courier New" w:hAnsi="Courier New" w:cs="Courier New"/>
                <w:b/>
                <w:sz w:val="20"/>
                <w:szCs w:val="20"/>
              </w:rPr>
            </w:pPr>
            <w:r w:rsidRPr="00015916">
              <w:rPr>
                <w:rFonts w:ascii="Courier New" w:hAnsi="Courier New" w:cs="Courier New"/>
                <w:b/>
                <w:sz w:val="20"/>
                <w:szCs w:val="20"/>
              </w:rPr>
              <w:t xml:space="preserve">In re: </w:t>
            </w:r>
            <w:proofErr w:type="spellStart"/>
            <w:r w:rsidRPr="00015916">
              <w:rPr>
                <w:rFonts w:ascii="Courier New" w:hAnsi="Courier New" w:cs="Courier New"/>
                <w:b/>
                <w:sz w:val="20"/>
                <w:szCs w:val="20"/>
              </w:rPr>
              <w:t>Barrick</w:t>
            </w:r>
            <w:proofErr w:type="spellEnd"/>
            <w:r w:rsidRPr="00015916">
              <w:rPr>
                <w:rFonts w:ascii="Courier New" w:hAnsi="Courier New" w:cs="Courier New"/>
                <w:b/>
                <w:sz w:val="20"/>
                <w:szCs w:val="20"/>
              </w:rPr>
              <w:t xml:space="preserve"> Gold Securities Litigation</w:t>
            </w:r>
          </w:p>
          <w:p w:rsidR="00015916" w:rsidRDefault="00015916" w:rsidP="007A453A">
            <w:pPr>
              <w:pStyle w:val="PlainText"/>
              <w:jc w:val="left"/>
              <w:rPr>
                <w:rFonts w:ascii="Courier New" w:hAnsi="Courier New" w:cs="Courier New"/>
                <w:sz w:val="20"/>
                <w:szCs w:val="20"/>
              </w:rPr>
            </w:pPr>
            <w:r w:rsidRPr="00015916">
              <w:rPr>
                <w:rFonts w:ascii="Courier New" w:hAnsi="Courier New" w:cs="Courier New"/>
                <w:sz w:val="20"/>
                <w:szCs w:val="20"/>
              </w:rPr>
              <w:t>Investors allege that Defendants</w:t>
            </w:r>
            <w:r>
              <w:rPr>
                <w:rFonts w:ascii="Courier New" w:hAnsi="Courier New" w:cs="Courier New"/>
                <w:sz w:val="20"/>
                <w:szCs w:val="20"/>
              </w:rPr>
              <w:t xml:space="preserve"> made materially false or misleading statements about </w:t>
            </w:r>
            <w:proofErr w:type="spellStart"/>
            <w:r>
              <w:rPr>
                <w:rFonts w:ascii="Courier New" w:hAnsi="Courier New" w:cs="Courier New"/>
                <w:sz w:val="20"/>
                <w:szCs w:val="20"/>
              </w:rPr>
              <w:t>Barrick’s</w:t>
            </w:r>
            <w:proofErr w:type="spellEnd"/>
            <w:r>
              <w:rPr>
                <w:rFonts w:ascii="Courier New" w:hAnsi="Courier New" w:cs="Courier New"/>
                <w:sz w:val="20"/>
                <w:szCs w:val="20"/>
              </w:rPr>
              <w:t xml:space="preserve"> compliance with environmental regulations governing the development of the mine, </w:t>
            </w:r>
            <w:proofErr w:type="spellStart"/>
            <w:r>
              <w:rPr>
                <w:rFonts w:ascii="Courier New" w:hAnsi="Courier New" w:cs="Courier New"/>
                <w:sz w:val="20"/>
                <w:szCs w:val="20"/>
              </w:rPr>
              <w:t>Barrick’s</w:t>
            </w:r>
            <w:proofErr w:type="spellEnd"/>
            <w:r>
              <w:rPr>
                <w:rFonts w:ascii="Courier New" w:hAnsi="Courier New" w:cs="Courier New"/>
                <w:sz w:val="20"/>
                <w:szCs w:val="20"/>
              </w:rPr>
              <w:t xml:space="preserve"> </w:t>
            </w:r>
            <w:r w:rsidR="007A453A">
              <w:rPr>
                <w:rFonts w:ascii="Courier New" w:hAnsi="Courier New" w:cs="Courier New"/>
                <w:sz w:val="20"/>
                <w:szCs w:val="20"/>
              </w:rPr>
              <w:t xml:space="preserve">compliance with environmental regulations governing the development of the mine, </w:t>
            </w:r>
            <w:r w:rsidR="009415F5">
              <w:rPr>
                <w:rFonts w:ascii="Courier New" w:hAnsi="Courier New" w:cs="Courier New"/>
                <w:sz w:val="20"/>
                <w:szCs w:val="20"/>
              </w:rPr>
              <w:t xml:space="preserve">and </w:t>
            </w:r>
            <w:proofErr w:type="spellStart"/>
            <w:r w:rsidR="007A453A">
              <w:rPr>
                <w:rFonts w:ascii="Courier New" w:hAnsi="Courier New" w:cs="Courier New"/>
                <w:sz w:val="20"/>
                <w:szCs w:val="20"/>
              </w:rPr>
              <w:t>Barrick’s</w:t>
            </w:r>
            <w:proofErr w:type="spellEnd"/>
            <w:r w:rsidR="007A453A">
              <w:rPr>
                <w:rFonts w:ascii="Courier New" w:hAnsi="Courier New" w:cs="Courier New"/>
                <w:sz w:val="20"/>
                <w:szCs w:val="20"/>
              </w:rPr>
              <w:t xml:space="preserve"> internal controls over financial reporting.</w:t>
            </w:r>
          </w:p>
          <w:p w:rsidR="00FC0C6A" w:rsidRPr="00015916" w:rsidRDefault="00FC0C6A" w:rsidP="007A453A">
            <w:pPr>
              <w:pStyle w:val="PlainText"/>
              <w:jc w:val="left"/>
              <w:rPr>
                <w:rFonts w:ascii="Courier New" w:hAnsi="Courier New" w:cs="Courier New"/>
                <w:sz w:val="20"/>
                <w:szCs w:val="20"/>
              </w:rPr>
            </w:pPr>
          </w:p>
        </w:tc>
        <w:tc>
          <w:tcPr>
            <w:tcW w:w="1530" w:type="dxa"/>
          </w:tcPr>
          <w:p w:rsidR="00395321" w:rsidRDefault="00395321" w:rsidP="00AF3A76">
            <w:pPr>
              <w:pStyle w:val="PlainText"/>
              <w:rPr>
                <w:rFonts w:ascii="Courier New" w:hAnsi="Courier New" w:cs="Courier New"/>
                <w:b/>
                <w:sz w:val="20"/>
                <w:szCs w:val="20"/>
              </w:rPr>
            </w:pPr>
          </w:p>
          <w:p w:rsidR="00E91C05" w:rsidRDefault="007A453A" w:rsidP="00AF3A76">
            <w:pPr>
              <w:pStyle w:val="PlainText"/>
              <w:rPr>
                <w:rFonts w:ascii="Courier New" w:hAnsi="Courier New" w:cs="Courier New"/>
                <w:b/>
                <w:sz w:val="20"/>
                <w:szCs w:val="20"/>
              </w:rPr>
            </w:pPr>
            <w:r>
              <w:rPr>
                <w:rFonts w:ascii="Courier New" w:hAnsi="Courier New" w:cs="Courier New"/>
                <w:b/>
                <w:sz w:val="20"/>
                <w:szCs w:val="20"/>
              </w:rPr>
              <w:t>10-18</w:t>
            </w:r>
            <w:r w:rsidR="00015916">
              <w:rPr>
                <w:rFonts w:ascii="Courier New" w:hAnsi="Courier New" w:cs="Courier New"/>
                <w:b/>
                <w:sz w:val="20"/>
                <w:szCs w:val="20"/>
              </w:rPr>
              <w:t>-2016</w:t>
            </w:r>
          </w:p>
        </w:tc>
        <w:tc>
          <w:tcPr>
            <w:tcW w:w="2681" w:type="dxa"/>
          </w:tcPr>
          <w:p w:rsidR="00395321" w:rsidRDefault="00395321" w:rsidP="00AF3A76">
            <w:pPr>
              <w:pStyle w:val="PlainText"/>
              <w:jc w:val="left"/>
              <w:rPr>
                <w:rFonts w:ascii="Courier New" w:hAnsi="Courier New" w:cs="Courier New"/>
                <w:b/>
                <w:noProof/>
                <w:sz w:val="20"/>
                <w:szCs w:val="20"/>
              </w:rPr>
            </w:pPr>
          </w:p>
          <w:p w:rsidR="00015916" w:rsidRDefault="007A453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call or visit</w:t>
            </w:r>
            <w:r w:rsidR="00015916">
              <w:rPr>
                <w:rFonts w:ascii="Courier New" w:hAnsi="Courier New" w:cs="Courier New"/>
                <w:b/>
                <w:noProof/>
                <w:sz w:val="20"/>
                <w:szCs w:val="20"/>
              </w:rPr>
              <w:t>:</w:t>
            </w:r>
          </w:p>
          <w:p w:rsidR="00015916" w:rsidRDefault="00015916" w:rsidP="00AF3A76">
            <w:pPr>
              <w:pStyle w:val="PlainText"/>
              <w:jc w:val="left"/>
              <w:rPr>
                <w:rFonts w:ascii="Courier New" w:hAnsi="Courier New" w:cs="Courier New"/>
                <w:b/>
                <w:noProof/>
                <w:sz w:val="20"/>
                <w:szCs w:val="20"/>
              </w:rPr>
            </w:pPr>
          </w:p>
          <w:p w:rsidR="007A453A" w:rsidRDefault="007A453A" w:rsidP="00AF3A76">
            <w:pPr>
              <w:pStyle w:val="PlainText"/>
              <w:jc w:val="left"/>
              <w:rPr>
                <w:rFonts w:ascii="Courier New" w:hAnsi="Courier New" w:cs="Courier New"/>
                <w:b/>
                <w:noProof/>
                <w:sz w:val="20"/>
                <w:szCs w:val="20"/>
              </w:rPr>
            </w:pPr>
            <w:r>
              <w:rPr>
                <w:rFonts w:ascii="Courier New" w:hAnsi="Courier New" w:cs="Courier New"/>
                <w:b/>
                <w:noProof/>
                <w:sz w:val="20"/>
                <w:szCs w:val="20"/>
              </w:rPr>
              <w:t>1 855 907-3222 (Ph.)</w:t>
            </w:r>
          </w:p>
          <w:p w:rsidR="007A453A" w:rsidRDefault="007A453A" w:rsidP="00AF3A76">
            <w:pPr>
              <w:pStyle w:val="PlainText"/>
              <w:jc w:val="left"/>
              <w:rPr>
                <w:rFonts w:ascii="Courier New" w:hAnsi="Courier New" w:cs="Courier New"/>
                <w:b/>
                <w:noProof/>
                <w:sz w:val="20"/>
                <w:szCs w:val="20"/>
              </w:rPr>
            </w:pPr>
          </w:p>
          <w:p w:rsidR="007A453A" w:rsidRDefault="00975ABE" w:rsidP="00AF3A76">
            <w:pPr>
              <w:pStyle w:val="PlainText"/>
              <w:jc w:val="left"/>
              <w:rPr>
                <w:rFonts w:ascii="Courier New" w:hAnsi="Courier New" w:cs="Courier New"/>
                <w:b/>
                <w:noProof/>
                <w:sz w:val="20"/>
                <w:szCs w:val="20"/>
              </w:rPr>
            </w:pPr>
            <w:hyperlink r:id="rId11" w:history="1">
              <w:r w:rsidR="007A453A" w:rsidRPr="00AB09EE">
                <w:rPr>
                  <w:rStyle w:val="Hyperlink"/>
                  <w:rFonts w:ascii="Courier New" w:hAnsi="Courier New" w:cs="Courier New"/>
                  <w:b/>
                  <w:noProof/>
                  <w:sz w:val="20"/>
                  <w:szCs w:val="20"/>
                </w:rPr>
                <w:t>www.barrickgoldsecuritieslitigation.com</w:t>
              </w:r>
            </w:hyperlink>
          </w:p>
          <w:p w:rsidR="007A453A" w:rsidRDefault="007A453A" w:rsidP="00AF3A76">
            <w:pPr>
              <w:pStyle w:val="PlainText"/>
              <w:jc w:val="left"/>
              <w:rPr>
                <w:rFonts w:ascii="Courier New" w:hAnsi="Courier New" w:cs="Courier New"/>
                <w:b/>
                <w:noProof/>
                <w:sz w:val="20"/>
                <w:szCs w:val="20"/>
              </w:rPr>
            </w:pPr>
          </w:p>
          <w:p w:rsidR="007A453A" w:rsidRDefault="007A453A" w:rsidP="00AF3A76">
            <w:pPr>
              <w:pStyle w:val="PlainText"/>
              <w:jc w:val="left"/>
              <w:rPr>
                <w:rFonts w:ascii="Courier New" w:hAnsi="Courier New" w:cs="Courier New"/>
                <w:b/>
                <w:noProof/>
                <w:sz w:val="20"/>
                <w:szCs w:val="20"/>
              </w:rPr>
            </w:pPr>
          </w:p>
          <w:p w:rsidR="007A453A" w:rsidRDefault="007A453A" w:rsidP="00AF3A76">
            <w:pPr>
              <w:pStyle w:val="PlainText"/>
              <w:jc w:val="left"/>
              <w:rPr>
                <w:rFonts w:ascii="Courier New" w:hAnsi="Courier New" w:cs="Courier New"/>
                <w:b/>
                <w:noProof/>
                <w:sz w:val="20"/>
                <w:szCs w:val="20"/>
              </w:rPr>
            </w:pPr>
          </w:p>
        </w:tc>
      </w:tr>
      <w:tr w:rsidR="007A453A" w:rsidRPr="001561C0" w:rsidTr="003E248A">
        <w:tc>
          <w:tcPr>
            <w:tcW w:w="1353" w:type="dxa"/>
          </w:tcPr>
          <w:p w:rsidR="007A453A" w:rsidRDefault="007A453A" w:rsidP="00FC0C6A">
            <w:pPr>
              <w:pStyle w:val="PlainText"/>
              <w:rPr>
                <w:rFonts w:ascii="Courier New" w:hAnsi="Courier New" w:cs="Courier New"/>
                <w:b/>
                <w:sz w:val="20"/>
                <w:szCs w:val="20"/>
              </w:rPr>
            </w:pPr>
          </w:p>
          <w:p w:rsidR="007A453A" w:rsidRDefault="00FC0C6A" w:rsidP="00FC0C6A">
            <w:pPr>
              <w:pStyle w:val="PlainText"/>
              <w:rPr>
                <w:rFonts w:ascii="Courier New" w:hAnsi="Courier New" w:cs="Courier New"/>
                <w:b/>
                <w:sz w:val="20"/>
                <w:szCs w:val="20"/>
              </w:rPr>
            </w:pPr>
            <w:r>
              <w:rPr>
                <w:rFonts w:ascii="Courier New" w:hAnsi="Courier New" w:cs="Courier New"/>
                <w:b/>
                <w:sz w:val="20"/>
                <w:szCs w:val="20"/>
              </w:rPr>
              <w:t>6-6-2016</w:t>
            </w:r>
          </w:p>
        </w:tc>
        <w:tc>
          <w:tcPr>
            <w:tcW w:w="1620" w:type="dxa"/>
          </w:tcPr>
          <w:p w:rsidR="00FC0C6A" w:rsidRDefault="00FC0C6A" w:rsidP="00FC0C6A">
            <w:pPr>
              <w:pStyle w:val="PlainText"/>
              <w:rPr>
                <w:rFonts w:ascii="Courier New" w:hAnsi="Courier New" w:cs="Courier New"/>
                <w:b/>
                <w:sz w:val="20"/>
                <w:szCs w:val="20"/>
              </w:rPr>
            </w:pPr>
          </w:p>
          <w:p w:rsidR="00FC0C6A" w:rsidRDefault="00FC0C6A" w:rsidP="00FC0C6A">
            <w:pPr>
              <w:pStyle w:val="PlainText"/>
              <w:rPr>
                <w:rFonts w:ascii="Courier New" w:hAnsi="Courier New" w:cs="Courier New"/>
                <w:b/>
                <w:sz w:val="20"/>
                <w:szCs w:val="20"/>
              </w:rPr>
            </w:pPr>
            <w:r>
              <w:rPr>
                <w:rFonts w:ascii="Courier New" w:hAnsi="Courier New" w:cs="Courier New"/>
                <w:b/>
                <w:sz w:val="20"/>
                <w:szCs w:val="20"/>
              </w:rPr>
              <w:t>13-CV-02213</w:t>
            </w:r>
          </w:p>
        </w:tc>
        <w:tc>
          <w:tcPr>
            <w:tcW w:w="1710" w:type="dxa"/>
          </w:tcPr>
          <w:p w:rsidR="007A453A" w:rsidRDefault="007A453A" w:rsidP="00FC0C6A">
            <w:pPr>
              <w:pStyle w:val="PlainText"/>
              <w:rPr>
                <w:rFonts w:ascii="Courier New" w:hAnsi="Courier New" w:cs="Courier New"/>
                <w:b/>
                <w:sz w:val="20"/>
                <w:szCs w:val="20"/>
              </w:rPr>
            </w:pPr>
          </w:p>
          <w:p w:rsidR="00FC0C6A" w:rsidRDefault="00FC0C6A" w:rsidP="00FC0C6A">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7A453A" w:rsidRDefault="007A453A" w:rsidP="008E36B9">
            <w:pPr>
              <w:pStyle w:val="PlainText"/>
              <w:jc w:val="left"/>
              <w:rPr>
                <w:rFonts w:ascii="Courier New" w:hAnsi="Courier New" w:cs="Courier New"/>
                <w:sz w:val="20"/>
                <w:szCs w:val="20"/>
              </w:rPr>
            </w:pPr>
          </w:p>
          <w:p w:rsidR="00FC0C6A" w:rsidRDefault="00FC0C6A" w:rsidP="008E36B9">
            <w:pPr>
              <w:pStyle w:val="PlainText"/>
              <w:jc w:val="left"/>
              <w:rPr>
                <w:rFonts w:ascii="Courier New" w:hAnsi="Courier New" w:cs="Courier New"/>
                <w:b/>
                <w:sz w:val="20"/>
                <w:szCs w:val="20"/>
              </w:rPr>
            </w:pPr>
            <w:r w:rsidRPr="00FC0C6A">
              <w:rPr>
                <w:rFonts w:ascii="Courier New" w:hAnsi="Courier New" w:cs="Courier New"/>
                <w:b/>
                <w:sz w:val="20"/>
                <w:szCs w:val="20"/>
              </w:rPr>
              <w:t xml:space="preserve">Morales, et al. v. </w:t>
            </w:r>
            <w:proofErr w:type="spellStart"/>
            <w:r w:rsidRPr="00FC0C6A">
              <w:rPr>
                <w:rFonts w:ascii="Courier New" w:hAnsi="Courier New" w:cs="Courier New"/>
                <w:b/>
                <w:sz w:val="20"/>
                <w:szCs w:val="20"/>
              </w:rPr>
              <w:t>Conopco</w:t>
            </w:r>
            <w:proofErr w:type="spellEnd"/>
            <w:r w:rsidRPr="00FC0C6A">
              <w:rPr>
                <w:rFonts w:ascii="Courier New" w:hAnsi="Courier New" w:cs="Courier New"/>
                <w:b/>
                <w:sz w:val="20"/>
                <w:szCs w:val="20"/>
              </w:rPr>
              <w:t>, Inc., d/b/a Unilever</w:t>
            </w:r>
          </w:p>
          <w:p w:rsidR="00DC103B" w:rsidRPr="00FC0C6A" w:rsidRDefault="00FC0C6A" w:rsidP="009415F5">
            <w:pPr>
              <w:pStyle w:val="PlainText"/>
              <w:jc w:val="left"/>
              <w:rPr>
                <w:rFonts w:ascii="Courier New" w:hAnsi="Courier New" w:cs="Courier New"/>
                <w:sz w:val="20"/>
                <w:szCs w:val="20"/>
              </w:rPr>
            </w:pPr>
            <w:r>
              <w:rPr>
                <w:rFonts w:ascii="Courier New" w:hAnsi="Courier New" w:cs="Courier New"/>
                <w:sz w:val="20"/>
                <w:szCs w:val="20"/>
              </w:rPr>
              <w:t>Consumers allege that Defendant</w:t>
            </w:r>
            <w:r w:rsidR="00DC103B">
              <w:rPr>
                <w:rFonts w:ascii="Courier New" w:hAnsi="Courier New" w:cs="Courier New"/>
                <w:sz w:val="20"/>
                <w:szCs w:val="20"/>
              </w:rPr>
              <w:t xml:space="preserve">s packaging of the following </w:t>
            </w:r>
            <w:proofErr w:type="spellStart"/>
            <w:r w:rsidR="00DC103B">
              <w:rPr>
                <w:rFonts w:ascii="Courier New" w:hAnsi="Courier New" w:cs="Courier New"/>
                <w:sz w:val="20"/>
                <w:szCs w:val="20"/>
              </w:rPr>
              <w:t>TRESemmé</w:t>
            </w:r>
            <w:proofErr w:type="spellEnd"/>
            <w:r w:rsidR="00DC103B">
              <w:rPr>
                <w:rFonts w:ascii="Courier New" w:hAnsi="Courier New" w:cs="Courier New"/>
                <w:sz w:val="20"/>
                <w:szCs w:val="20"/>
              </w:rPr>
              <w:t xml:space="preserve"> Naturals products: Nourishing Moisture Shampoo, Nourishing Moisture Conditioner, Radiant Volume Shampoo, Radiant Volume Conditioner, Vibrantly Smooth Shampoo, and Vibrantly Smooth Conditioner falsely indicated they were natural.</w:t>
            </w:r>
          </w:p>
        </w:tc>
        <w:tc>
          <w:tcPr>
            <w:tcW w:w="1530" w:type="dxa"/>
          </w:tcPr>
          <w:p w:rsidR="007A453A" w:rsidRDefault="007A453A" w:rsidP="00AF3A76">
            <w:pPr>
              <w:pStyle w:val="PlainText"/>
              <w:rPr>
                <w:rFonts w:ascii="Courier New" w:hAnsi="Courier New" w:cs="Courier New"/>
                <w:b/>
                <w:sz w:val="20"/>
                <w:szCs w:val="20"/>
              </w:rPr>
            </w:pPr>
          </w:p>
          <w:p w:rsidR="00FC0C6A" w:rsidRDefault="00FC0C6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A453A" w:rsidRDefault="007A453A" w:rsidP="00AF3A76">
            <w:pPr>
              <w:pStyle w:val="PlainText"/>
              <w:jc w:val="left"/>
              <w:rPr>
                <w:rFonts w:ascii="Courier New" w:hAnsi="Courier New" w:cs="Courier New"/>
                <w:b/>
                <w:noProof/>
                <w:sz w:val="20"/>
                <w:szCs w:val="20"/>
              </w:rPr>
            </w:pPr>
          </w:p>
          <w:p w:rsidR="00FC0C6A" w:rsidRDefault="00FC0C6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6B1FF4">
              <w:rPr>
                <w:rFonts w:ascii="Courier New" w:hAnsi="Courier New" w:cs="Courier New"/>
                <w:b/>
                <w:noProof/>
                <w:sz w:val="20"/>
                <w:szCs w:val="20"/>
              </w:rPr>
              <w:t>, call or fax</w:t>
            </w:r>
            <w:r>
              <w:rPr>
                <w:rFonts w:ascii="Courier New" w:hAnsi="Courier New" w:cs="Courier New"/>
                <w:b/>
                <w:noProof/>
                <w:sz w:val="20"/>
                <w:szCs w:val="20"/>
              </w:rPr>
              <w:t>:</w:t>
            </w:r>
          </w:p>
          <w:p w:rsidR="00FC0C6A" w:rsidRDefault="00FC0C6A" w:rsidP="00AF3A76">
            <w:pPr>
              <w:pStyle w:val="PlainText"/>
              <w:jc w:val="left"/>
              <w:rPr>
                <w:rFonts w:ascii="Courier New" w:hAnsi="Courier New" w:cs="Courier New"/>
                <w:b/>
                <w:noProof/>
                <w:sz w:val="20"/>
                <w:szCs w:val="20"/>
              </w:rPr>
            </w:pPr>
          </w:p>
          <w:p w:rsidR="00FC0C6A" w:rsidRPr="000E10AF" w:rsidRDefault="00DC103B"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Mark P. Kindall</w:t>
            </w:r>
          </w:p>
          <w:p w:rsidR="00DC103B" w:rsidRPr="000E10AF" w:rsidRDefault="00DC103B"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Izard Nobel LLP</w:t>
            </w:r>
          </w:p>
          <w:p w:rsidR="00DC103B" w:rsidRPr="000E10AF" w:rsidRDefault="00DC103B"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29 South Main Street</w:t>
            </w:r>
          </w:p>
          <w:p w:rsidR="00DC103B" w:rsidRPr="000E10AF" w:rsidRDefault="00DC103B"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Suite 305</w:t>
            </w:r>
          </w:p>
          <w:p w:rsidR="000E10AF" w:rsidRPr="000E10AF" w:rsidRDefault="000E10AF"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West Hartfort, CT 06107</w:t>
            </w:r>
          </w:p>
          <w:p w:rsidR="000E10AF" w:rsidRPr="000E10AF" w:rsidRDefault="000E10AF" w:rsidP="00AF3A76">
            <w:pPr>
              <w:pStyle w:val="PlainText"/>
              <w:jc w:val="left"/>
              <w:rPr>
                <w:rFonts w:ascii="Courier New" w:hAnsi="Courier New" w:cs="Courier New"/>
                <w:b/>
                <w:noProof/>
                <w:sz w:val="16"/>
                <w:szCs w:val="16"/>
              </w:rPr>
            </w:pPr>
          </w:p>
          <w:p w:rsidR="000E10AF" w:rsidRPr="000E10AF" w:rsidRDefault="000E10AF"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860 493-6292 (Ph.)</w:t>
            </w:r>
          </w:p>
          <w:p w:rsidR="000E10AF" w:rsidRPr="000E10AF" w:rsidRDefault="000E10AF" w:rsidP="00AF3A76">
            <w:pPr>
              <w:pStyle w:val="PlainText"/>
              <w:jc w:val="left"/>
              <w:rPr>
                <w:rFonts w:ascii="Courier New" w:hAnsi="Courier New" w:cs="Courier New"/>
                <w:b/>
                <w:noProof/>
                <w:sz w:val="16"/>
                <w:szCs w:val="16"/>
              </w:rPr>
            </w:pPr>
          </w:p>
          <w:p w:rsidR="000E10AF" w:rsidRPr="000E10AF" w:rsidRDefault="000E10AF" w:rsidP="00AF3A76">
            <w:pPr>
              <w:pStyle w:val="PlainText"/>
              <w:jc w:val="left"/>
              <w:rPr>
                <w:rFonts w:ascii="Courier New" w:hAnsi="Courier New" w:cs="Courier New"/>
                <w:b/>
                <w:noProof/>
                <w:sz w:val="16"/>
                <w:szCs w:val="16"/>
              </w:rPr>
            </w:pPr>
            <w:r w:rsidRPr="000E10AF">
              <w:rPr>
                <w:rFonts w:ascii="Courier New" w:hAnsi="Courier New" w:cs="Courier New"/>
                <w:b/>
                <w:noProof/>
                <w:sz w:val="16"/>
                <w:szCs w:val="16"/>
              </w:rPr>
              <w:t>860 493-6290 (Fax)</w:t>
            </w:r>
          </w:p>
          <w:p w:rsidR="000E10AF" w:rsidRDefault="000E10AF" w:rsidP="00AF3A76">
            <w:pPr>
              <w:pStyle w:val="PlainText"/>
              <w:jc w:val="left"/>
              <w:rPr>
                <w:rFonts w:ascii="Courier New" w:hAnsi="Courier New" w:cs="Courier New"/>
                <w:b/>
                <w:noProof/>
                <w:sz w:val="20"/>
                <w:szCs w:val="20"/>
              </w:rPr>
            </w:pPr>
          </w:p>
        </w:tc>
      </w:tr>
      <w:tr w:rsidR="000E10AF" w:rsidRPr="001561C0" w:rsidTr="003E248A">
        <w:tc>
          <w:tcPr>
            <w:tcW w:w="1353" w:type="dxa"/>
          </w:tcPr>
          <w:p w:rsidR="000E10AF" w:rsidRDefault="000E10AF" w:rsidP="00FC0C6A">
            <w:pPr>
              <w:pStyle w:val="PlainText"/>
              <w:rPr>
                <w:rFonts w:ascii="Courier New" w:hAnsi="Courier New" w:cs="Courier New"/>
                <w:b/>
                <w:sz w:val="20"/>
                <w:szCs w:val="20"/>
              </w:rPr>
            </w:pPr>
          </w:p>
          <w:p w:rsidR="000E10AF" w:rsidRDefault="000E10AF" w:rsidP="00FC0C6A">
            <w:pPr>
              <w:pStyle w:val="PlainText"/>
              <w:rPr>
                <w:rFonts w:ascii="Courier New" w:hAnsi="Courier New" w:cs="Courier New"/>
                <w:b/>
                <w:sz w:val="20"/>
                <w:szCs w:val="20"/>
              </w:rPr>
            </w:pPr>
            <w:r>
              <w:rPr>
                <w:rFonts w:ascii="Courier New" w:hAnsi="Courier New" w:cs="Courier New"/>
                <w:b/>
                <w:sz w:val="20"/>
                <w:szCs w:val="20"/>
              </w:rPr>
              <w:t>6-6-2016</w:t>
            </w:r>
          </w:p>
        </w:tc>
        <w:tc>
          <w:tcPr>
            <w:tcW w:w="1620" w:type="dxa"/>
          </w:tcPr>
          <w:p w:rsidR="000E10AF" w:rsidRDefault="000E10AF" w:rsidP="00FC0C6A">
            <w:pPr>
              <w:pStyle w:val="PlainText"/>
              <w:rPr>
                <w:rFonts w:ascii="Courier New" w:hAnsi="Courier New" w:cs="Courier New"/>
                <w:b/>
                <w:sz w:val="20"/>
                <w:szCs w:val="20"/>
              </w:rPr>
            </w:pPr>
          </w:p>
          <w:p w:rsidR="000E10AF" w:rsidRDefault="00235807" w:rsidP="00FC0C6A">
            <w:pPr>
              <w:pStyle w:val="PlainText"/>
              <w:rPr>
                <w:rFonts w:ascii="Courier New" w:hAnsi="Courier New" w:cs="Courier New"/>
                <w:b/>
                <w:sz w:val="20"/>
                <w:szCs w:val="20"/>
              </w:rPr>
            </w:pPr>
            <w:r>
              <w:rPr>
                <w:rFonts w:ascii="Courier New" w:hAnsi="Courier New" w:cs="Courier New"/>
                <w:b/>
                <w:sz w:val="20"/>
                <w:szCs w:val="20"/>
              </w:rPr>
              <w:t>15-CV-07818</w:t>
            </w:r>
          </w:p>
        </w:tc>
        <w:tc>
          <w:tcPr>
            <w:tcW w:w="1710" w:type="dxa"/>
          </w:tcPr>
          <w:p w:rsidR="000E10AF" w:rsidRDefault="000E10AF" w:rsidP="00FC0C6A">
            <w:pPr>
              <w:pStyle w:val="PlainText"/>
              <w:rPr>
                <w:rFonts w:ascii="Courier New" w:hAnsi="Courier New" w:cs="Courier New"/>
                <w:b/>
                <w:sz w:val="20"/>
                <w:szCs w:val="20"/>
              </w:rPr>
            </w:pPr>
          </w:p>
          <w:p w:rsidR="00235807" w:rsidRDefault="00235807" w:rsidP="00FC0C6A">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0E10AF" w:rsidRPr="00235807" w:rsidRDefault="006B4061"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ab/>
            </w:r>
          </w:p>
          <w:p w:rsidR="00235807" w:rsidRDefault="00235807" w:rsidP="00235807">
            <w:pPr>
              <w:pStyle w:val="PlainText"/>
              <w:jc w:val="left"/>
              <w:rPr>
                <w:rFonts w:ascii="Courier New" w:hAnsi="Courier New" w:cs="Courier New"/>
                <w:b/>
                <w:sz w:val="20"/>
                <w:szCs w:val="20"/>
              </w:rPr>
            </w:pPr>
            <w:r w:rsidRPr="00235807">
              <w:rPr>
                <w:rFonts w:ascii="Courier New" w:hAnsi="Courier New" w:cs="Courier New"/>
                <w:b/>
                <w:sz w:val="20"/>
                <w:szCs w:val="20"/>
              </w:rPr>
              <w:t xml:space="preserve">Jesse Sloan, et al. v. </w:t>
            </w:r>
            <w:proofErr w:type="spellStart"/>
            <w:r w:rsidRPr="00235807">
              <w:rPr>
                <w:rFonts w:ascii="Courier New" w:hAnsi="Courier New" w:cs="Courier New"/>
                <w:b/>
                <w:sz w:val="20"/>
                <w:szCs w:val="20"/>
              </w:rPr>
              <w:t>Rentech</w:t>
            </w:r>
            <w:proofErr w:type="spellEnd"/>
            <w:r w:rsidRPr="00235807">
              <w:rPr>
                <w:rFonts w:ascii="Courier New" w:hAnsi="Courier New" w:cs="Courier New"/>
                <w:b/>
                <w:sz w:val="20"/>
                <w:szCs w:val="20"/>
              </w:rPr>
              <w:t xml:space="preserve"> Nitrogen Partners, LP, et al.</w:t>
            </w:r>
          </w:p>
          <w:p w:rsidR="002A05F5" w:rsidRDefault="00036FB0" w:rsidP="00235807">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2A05F5" w:rsidRPr="002A05F5">
              <w:rPr>
                <w:rFonts w:ascii="Courier New" w:hAnsi="Courier New" w:cs="Courier New"/>
                <w:b/>
                <w:sz w:val="20"/>
                <w:szCs w:val="20"/>
              </w:rPr>
              <w:t xml:space="preserve">Michael S. Burke, John H. </w:t>
            </w:r>
            <w:proofErr w:type="spellStart"/>
            <w:r w:rsidR="002A05F5" w:rsidRPr="002A05F5">
              <w:rPr>
                <w:rFonts w:ascii="Courier New" w:hAnsi="Courier New" w:cs="Courier New"/>
                <w:b/>
                <w:sz w:val="20"/>
                <w:szCs w:val="20"/>
              </w:rPr>
              <w:t>Diesch</w:t>
            </w:r>
            <w:proofErr w:type="spellEnd"/>
            <w:r w:rsidR="002A05F5" w:rsidRPr="002A05F5">
              <w:rPr>
                <w:rFonts w:ascii="Courier New" w:hAnsi="Courier New" w:cs="Courier New"/>
                <w:b/>
                <w:sz w:val="20"/>
                <w:szCs w:val="20"/>
              </w:rPr>
              <w:t xml:space="preserve">, James F. Dietz, </w:t>
            </w:r>
            <w:r w:rsidR="002A05F5">
              <w:rPr>
                <w:rFonts w:ascii="Courier New" w:hAnsi="Courier New" w:cs="Courier New"/>
                <w:b/>
                <w:sz w:val="20"/>
                <w:szCs w:val="20"/>
              </w:rPr>
              <w:t xml:space="preserve">Keith B. Forman, Michael F. Ray,  </w:t>
            </w:r>
            <w:proofErr w:type="spellStart"/>
            <w:r>
              <w:rPr>
                <w:rFonts w:ascii="Courier New" w:hAnsi="Courier New" w:cs="Courier New"/>
                <w:b/>
                <w:sz w:val="20"/>
                <w:szCs w:val="20"/>
              </w:rPr>
              <w:t>Rentech</w:t>
            </w:r>
            <w:proofErr w:type="spellEnd"/>
            <w:r>
              <w:rPr>
                <w:rFonts w:ascii="Courier New" w:hAnsi="Courier New" w:cs="Courier New"/>
                <w:b/>
                <w:sz w:val="20"/>
                <w:szCs w:val="20"/>
              </w:rPr>
              <w:t xml:space="preserve"> Nitrogen Partners, LP (“</w:t>
            </w:r>
            <w:proofErr w:type="spellStart"/>
            <w:r>
              <w:rPr>
                <w:rFonts w:ascii="Courier New" w:hAnsi="Courier New" w:cs="Courier New"/>
                <w:b/>
                <w:sz w:val="20"/>
                <w:szCs w:val="20"/>
              </w:rPr>
              <w:t>Rentech</w:t>
            </w:r>
            <w:proofErr w:type="spellEnd"/>
            <w:r>
              <w:rPr>
                <w:rFonts w:ascii="Courier New" w:hAnsi="Courier New" w:cs="Courier New"/>
                <w:b/>
                <w:sz w:val="20"/>
                <w:szCs w:val="20"/>
              </w:rPr>
              <w:t xml:space="preserve"> Nitrogen” or the “Company”), </w:t>
            </w:r>
            <w:proofErr w:type="spellStart"/>
            <w:r>
              <w:rPr>
                <w:rFonts w:ascii="Courier New" w:hAnsi="Courier New" w:cs="Courier New"/>
                <w:b/>
                <w:sz w:val="20"/>
                <w:szCs w:val="20"/>
              </w:rPr>
              <w:t>Rentech</w:t>
            </w:r>
            <w:proofErr w:type="spellEnd"/>
            <w:r>
              <w:rPr>
                <w:rFonts w:ascii="Courier New" w:hAnsi="Courier New" w:cs="Courier New"/>
                <w:b/>
                <w:sz w:val="20"/>
                <w:szCs w:val="20"/>
              </w:rPr>
              <w:t xml:space="preserve"> Nitrogen GP, LLC (“</w:t>
            </w:r>
            <w:proofErr w:type="spellStart"/>
            <w:r>
              <w:rPr>
                <w:rFonts w:ascii="Courier New" w:hAnsi="Courier New" w:cs="Courier New"/>
                <w:b/>
                <w:sz w:val="20"/>
                <w:szCs w:val="20"/>
              </w:rPr>
              <w:t>Rentech</w:t>
            </w:r>
            <w:proofErr w:type="spellEnd"/>
            <w:r>
              <w:rPr>
                <w:rFonts w:ascii="Courier New" w:hAnsi="Courier New" w:cs="Courier New"/>
                <w:b/>
                <w:sz w:val="20"/>
                <w:szCs w:val="20"/>
              </w:rPr>
              <w:t xml:space="preserve"> Nitrogen GP”), Lux Merger Sub 1 LLC, Lux Merger Sub 2 LLC, CVR Partners, LP (“CVR Partners”)</w:t>
            </w:r>
            <w:r w:rsidR="002A05F5">
              <w:rPr>
                <w:rFonts w:ascii="Courier New" w:hAnsi="Courier New" w:cs="Courier New"/>
                <w:b/>
                <w:sz w:val="20"/>
                <w:szCs w:val="20"/>
              </w:rPr>
              <w:t xml:space="preserve"> </w:t>
            </w:r>
          </w:p>
          <w:p w:rsidR="00235807" w:rsidRPr="006B4061" w:rsidRDefault="00036FB0" w:rsidP="00235807">
            <w:pPr>
              <w:pStyle w:val="PlainText"/>
              <w:jc w:val="left"/>
              <w:rPr>
                <w:rFonts w:ascii="Courier New" w:hAnsi="Courier New" w:cs="Courier New"/>
                <w:sz w:val="20"/>
                <w:szCs w:val="20"/>
              </w:rPr>
            </w:pPr>
            <w:r>
              <w:rPr>
                <w:rFonts w:ascii="Courier New" w:hAnsi="Courier New" w:cs="Courier New"/>
                <w:sz w:val="20"/>
                <w:szCs w:val="20"/>
              </w:rPr>
              <w:t xml:space="preserve">Investors claim that Defendants breached their </w:t>
            </w:r>
            <w:r>
              <w:rPr>
                <w:rFonts w:ascii="Courier New" w:hAnsi="Courier New" w:cs="Courier New"/>
                <w:sz w:val="20"/>
                <w:szCs w:val="20"/>
              </w:rPr>
              <w:lastRenderedPageBreak/>
              <w:t>fiduciary duties by e</w:t>
            </w:r>
            <w:r w:rsidR="009415F5">
              <w:rPr>
                <w:rFonts w:ascii="Courier New" w:hAnsi="Courier New" w:cs="Courier New"/>
                <w:sz w:val="20"/>
                <w:szCs w:val="20"/>
              </w:rPr>
              <w:t>ntering into and approving the m</w:t>
            </w:r>
            <w:r>
              <w:rPr>
                <w:rFonts w:ascii="Courier New" w:hAnsi="Courier New" w:cs="Courier New"/>
                <w:sz w:val="20"/>
                <w:szCs w:val="20"/>
              </w:rPr>
              <w:t>erger</w:t>
            </w:r>
            <w:r w:rsidR="002A05F5">
              <w:rPr>
                <w:rFonts w:ascii="Courier New" w:hAnsi="Courier New" w:cs="Courier New"/>
                <w:sz w:val="20"/>
                <w:szCs w:val="20"/>
              </w:rPr>
              <w:t xml:space="preserve"> between </w:t>
            </w:r>
            <w:proofErr w:type="spellStart"/>
            <w:r w:rsidR="002A05F5">
              <w:rPr>
                <w:rFonts w:ascii="Courier New" w:hAnsi="Courier New" w:cs="Courier New"/>
                <w:sz w:val="20"/>
                <w:szCs w:val="20"/>
              </w:rPr>
              <w:t>Rentech</w:t>
            </w:r>
            <w:proofErr w:type="spellEnd"/>
            <w:r w:rsidR="002A05F5">
              <w:rPr>
                <w:rFonts w:ascii="Courier New" w:hAnsi="Courier New" w:cs="Courier New"/>
                <w:sz w:val="20"/>
                <w:szCs w:val="20"/>
              </w:rPr>
              <w:t xml:space="preserve"> Nitrogen and CVR Partners</w:t>
            </w:r>
            <w:r>
              <w:rPr>
                <w:rFonts w:ascii="Courier New" w:hAnsi="Courier New" w:cs="Courier New"/>
                <w:sz w:val="20"/>
                <w:szCs w:val="20"/>
              </w:rPr>
              <w:t>, and whether the Class members were harmed by Defendants’ alleged breaches.</w:t>
            </w:r>
          </w:p>
          <w:p w:rsidR="00D4041E" w:rsidRPr="00235807" w:rsidRDefault="00D4041E" w:rsidP="00235807">
            <w:pPr>
              <w:pStyle w:val="PlainText"/>
              <w:jc w:val="left"/>
              <w:rPr>
                <w:rFonts w:ascii="Courier New" w:hAnsi="Courier New" w:cs="Courier New"/>
                <w:sz w:val="20"/>
                <w:szCs w:val="20"/>
              </w:rPr>
            </w:pPr>
          </w:p>
        </w:tc>
        <w:tc>
          <w:tcPr>
            <w:tcW w:w="1530" w:type="dxa"/>
          </w:tcPr>
          <w:p w:rsidR="000E10AF" w:rsidRDefault="000E10AF" w:rsidP="00AF3A76">
            <w:pPr>
              <w:pStyle w:val="PlainText"/>
              <w:rPr>
                <w:rFonts w:ascii="Courier New" w:hAnsi="Courier New" w:cs="Courier New"/>
                <w:b/>
                <w:sz w:val="20"/>
                <w:szCs w:val="20"/>
              </w:rPr>
            </w:pPr>
          </w:p>
          <w:p w:rsidR="00235807" w:rsidRDefault="00235807"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E10AF" w:rsidRDefault="000E10AF" w:rsidP="00AF3A76">
            <w:pPr>
              <w:pStyle w:val="PlainText"/>
              <w:jc w:val="left"/>
              <w:rPr>
                <w:rFonts w:ascii="Courier New" w:hAnsi="Courier New" w:cs="Courier New"/>
                <w:b/>
                <w:noProof/>
                <w:sz w:val="20"/>
                <w:szCs w:val="20"/>
              </w:rPr>
            </w:pPr>
          </w:p>
          <w:p w:rsidR="00235807" w:rsidRDefault="0023580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235807" w:rsidRDefault="00235807" w:rsidP="00AF3A76">
            <w:pPr>
              <w:pStyle w:val="PlainText"/>
              <w:jc w:val="left"/>
              <w:rPr>
                <w:rFonts w:ascii="Courier New" w:hAnsi="Courier New" w:cs="Courier New"/>
                <w:b/>
                <w:noProof/>
                <w:sz w:val="20"/>
                <w:szCs w:val="20"/>
              </w:rPr>
            </w:pPr>
          </w:p>
          <w:p w:rsidR="00235807" w:rsidRPr="00235807" w:rsidRDefault="006B4061" w:rsidP="00AF3A76">
            <w:pPr>
              <w:pStyle w:val="PlainText"/>
              <w:jc w:val="left"/>
              <w:rPr>
                <w:rFonts w:ascii="Courier New" w:hAnsi="Courier New" w:cs="Courier New"/>
                <w:b/>
                <w:noProof/>
                <w:sz w:val="16"/>
                <w:szCs w:val="16"/>
              </w:rPr>
            </w:pPr>
            <w:r>
              <w:rPr>
                <w:rFonts w:ascii="Courier New" w:hAnsi="Courier New" w:cs="Courier New"/>
                <w:b/>
                <w:noProof/>
                <w:sz w:val="16"/>
                <w:szCs w:val="16"/>
              </w:rPr>
              <w:t xml:space="preserve">Brodsky &amp; Smith, </w:t>
            </w:r>
            <w:r w:rsidR="00235807" w:rsidRPr="00235807">
              <w:rPr>
                <w:rFonts w:ascii="Courier New" w:hAnsi="Courier New" w:cs="Courier New"/>
                <w:b/>
                <w:noProof/>
                <w:sz w:val="16"/>
                <w:szCs w:val="16"/>
              </w:rPr>
              <w:t>LLC</w:t>
            </w:r>
          </w:p>
          <w:p w:rsidR="00235807" w:rsidRPr="00235807" w:rsidRDefault="00235807" w:rsidP="00AF3A76">
            <w:pPr>
              <w:pStyle w:val="PlainText"/>
              <w:jc w:val="left"/>
              <w:rPr>
                <w:rFonts w:ascii="Courier New" w:hAnsi="Courier New" w:cs="Courier New"/>
                <w:b/>
                <w:noProof/>
                <w:sz w:val="16"/>
                <w:szCs w:val="16"/>
              </w:rPr>
            </w:pPr>
            <w:r w:rsidRPr="00235807">
              <w:rPr>
                <w:rFonts w:ascii="Courier New" w:hAnsi="Courier New" w:cs="Courier New"/>
                <w:b/>
                <w:noProof/>
                <w:sz w:val="16"/>
                <w:szCs w:val="16"/>
              </w:rPr>
              <w:t>Evan J. Smith</w:t>
            </w:r>
          </w:p>
          <w:p w:rsidR="00235807" w:rsidRPr="00235807" w:rsidRDefault="00235807" w:rsidP="00AF3A76">
            <w:pPr>
              <w:pStyle w:val="PlainText"/>
              <w:jc w:val="left"/>
              <w:rPr>
                <w:rFonts w:ascii="Courier New" w:hAnsi="Courier New" w:cs="Courier New"/>
                <w:b/>
                <w:noProof/>
                <w:sz w:val="16"/>
                <w:szCs w:val="16"/>
              </w:rPr>
            </w:pPr>
            <w:r w:rsidRPr="00235807">
              <w:rPr>
                <w:rFonts w:ascii="Courier New" w:hAnsi="Courier New" w:cs="Courier New"/>
                <w:b/>
                <w:noProof/>
                <w:sz w:val="16"/>
                <w:szCs w:val="16"/>
              </w:rPr>
              <w:t>9595 Wilshire Blvd.</w:t>
            </w:r>
          </w:p>
          <w:p w:rsidR="00235807" w:rsidRPr="00235807" w:rsidRDefault="00235807" w:rsidP="00AF3A76">
            <w:pPr>
              <w:pStyle w:val="PlainText"/>
              <w:jc w:val="left"/>
              <w:rPr>
                <w:rFonts w:ascii="Courier New" w:hAnsi="Courier New" w:cs="Courier New"/>
                <w:b/>
                <w:noProof/>
                <w:sz w:val="16"/>
                <w:szCs w:val="16"/>
              </w:rPr>
            </w:pPr>
            <w:r w:rsidRPr="00235807">
              <w:rPr>
                <w:rFonts w:ascii="Courier New" w:hAnsi="Courier New" w:cs="Courier New"/>
                <w:b/>
                <w:noProof/>
                <w:sz w:val="16"/>
                <w:szCs w:val="16"/>
              </w:rPr>
              <w:t>Suite 900</w:t>
            </w:r>
          </w:p>
          <w:p w:rsidR="00235807" w:rsidRPr="00235807" w:rsidRDefault="00235807" w:rsidP="00AF3A76">
            <w:pPr>
              <w:pStyle w:val="PlainText"/>
              <w:jc w:val="left"/>
              <w:rPr>
                <w:rFonts w:ascii="Courier New" w:hAnsi="Courier New" w:cs="Courier New"/>
                <w:b/>
                <w:noProof/>
                <w:sz w:val="16"/>
                <w:szCs w:val="16"/>
              </w:rPr>
            </w:pPr>
            <w:r w:rsidRPr="00235807">
              <w:rPr>
                <w:rFonts w:ascii="Courier New" w:hAnsi="Courier New" w:cs="Courier New"/>
                <w:b/>
                <w:noProof/>
                <w:sz w:val="16"/>
                <w:szCs w:val="16"/>
              </w:rPr>
              <w:t>Beverly Hills, CA 90212</w:t>
            </w:r>
          </w:p>
          <w:p w:rsidR="00235807" w:rsidRDefault="00235807" w:rsidP="00AF3A76">
            <w:pPr>
              <w:pStyle w:val="PlainText"/>
              <w:jc w:val="left"/>
              <w:rPr>
                <w:rFonts w:ascii="Courier New" w:hAnsi="Courier New" w:cs="Courier New"/>
                <w:b/>
                <w:noProof/>
                <w:sz w:val="20"/>
                <w:szCs w:val="20"/>
              </w:rPr>
            </w:pPr>
          </w:p>
        </w:tc>
      </w:tr>
      <w:tr w:rsidR="002A05F5" w:rsidRPr="001561C0" w:rsidTr="003E248A">
        <w:tc>
          <w:tcPr>
            <w:tcW w:w="1353" w:type="dxa"/>
          </w:tcPr>
          <w:p w:rsidR="002A05F5" w:rsidRDefault="002A05F5" w:rsidP="00FC0C6A">
            <w:pPr>
              <w:pStyle w:val="PlainText"/>
              <w:rPr>
                <w:rFonts w:ascii="Courier New" w:hAnsi="Courier New" w:cs="Courier New"/>
                <w:b/>
                <w:sz w:val="20"/>
                <w:szCs w:val="20"/>
              </w:rPr>
            </w:pPr>
          </w:p>
          <w:p w:rsidR="002A05F5" w:rsidRDefault="004968C9" w:rsidP="00FC0C6A">
            <w:pPr>
              <w:pStyle w:val="PlainText"/>
              <w:rPr>
                <w:rFonts w:ascii="Courier New" w:hAnsi="Courier New" w:cs="Courier New"/>
                <w:b/>
                <w:sz w:val="20"/>
                <w:szCs w:val="20"/>
              </w:rPr>
            </w:pPr>
            <w:r>
              <w:rPr>
                <w:rFonts w:ascii="Courier New" w:hAnsi="Courier New" w:cs="Courier New"/>
                <w:b/>
                <w:sz w:val="20"/>
                <w:szCs w:val="20"/>
              </w:rPr>
              <w:t>6-6-2016</w:t>
            </w:r>
          </w:p>
        </w:tc>
        <w:tc>
          <w:tcPr>
            <w:tcW w:w="1620" w:type="dxa"/>
          </w:tcPr>
          <w:p w:rsidR="002A05F5" w:rsidRDefault="002A05F5" w:rsidP="00FC0C6A">
            <w:pPr>
              <w:pStyle w:val="PlainText"/>
              <w:rPr>
                <w:rFonts w:ascii="Courier New" w:hAnsi="Courier New" w:cs="Courier New"/>
                <w:b/>
                <w:sz w:val="20"/>
                <w:szCs w:val="20"/>
              </w:rPr>
            </w:pPr>
          </w:p>
          <w:p w:rsidR="004968C9" w:rsidRDefault="004968C9" w:rsidP="00FC0C6A">
            <w:pPr>
              <w:pStyle w:val="PlainText"/>
              <w:rPr>
                <w:rFonts w:ascii="Courier New" w:hAnsi="Courier New" w:cs="Courier New"/>
                <w:b/>
                <w:sz w:val="20"/>
                <w:szCs w:val="20"/>
              </w:rPr>
            </w:pPr>
            <w:r>
              <w:rPr>
                <w:rFonts w:ascii="Courier New" w:hAnsi="Courier New" w:cs="Courier New"/>
                <w:b/>
                <w:sz w:val="20"/>
                <w:szCs w:val="20"/>
              </w:rPr>
              <w:t>11-CV-02022</w:t>
            </w:r>
          </w:p>
        </w:tc>
        <w:tc>
          <w:tcPr>
            <w:tcW w:w="1710" w:type="dxa"/>
          </w:tcPr>
          <w:p w:rsidR="002A05F5" w:rsidRDefault="002A05F5" w:rsidP="00FC0C6A">
            <w:pPr>
              <w:pStyle w:val="PlainText"/>
              <w:rPr>
                <w:rFonts w:ascii="Courier New" w:hAnsi="Courier New" w:cs="Courier New"/>
                <w:b/>
                <w:sz w:val="20"/>
                <w:szCs w:val="20"/>
              </w:rPr>
            </w:pPr>
          </w:p>
          <w:p w:rsidR="004968C9" w:rsidRDefault="004968C9" w:rsidP="00FC0C6A">
            <w:pPr>
              <w:pStyle w:val="PlainText"/>
              <w:rPr>
                <w:rFonts w:ascii="Courier New" w:hAnsi="Courier New" w:cs="Courier New"/>
                <w:b/>
                <w:sz w:val="20"/>
                <w:szCs w:val="20"/>
              </w:rPr>
            </w:pPr>
            <w:r>
              <w:rPr>
                <w:rFonts w:ascii="Courier New" w:hAnsi="Courier New" w:cs="Courier New"/>
                <w:b/>
                <w:sz w:val="20"/>
                <w:szCs w:val="20"/>
              </w:rPr>
              <w:t>(N.</w:t>
            </w:r>
            <w:r w:rsidR="00D4041E">
              <w:rPr>
                <w:rFonts w:ascii="Courier New" w:hAnsi="Courier New" w:cs="Courier New"/>
                <w:b/>
                <w:sz w:val="20"/>
                <w:szCs w:val="20"/>
              </w:rPr>
              <w:t>D. Cal.)</w:t>
            </w:r>
          </w:p>
        </w:tc>
        <w:tc>
          <w:tcPr>
            <w:tcW w:w="6030" w:type="dxa"/>
          </w:tcPr>
          <w:p w:rsidR="002A05F5" w:rsidRDefault="002A05F5" w:rsidP="006B4061">
            <w:pPr>
              <w:pStyle w:val="PlainText"/>
              <w:tabs>
                <w:tab w:val="left" w:pos="1740"/>
              </w:tabs>
              <w:jc w:val="left"/>
              <w:rPr>
                <w:rFonts w:ascii="Courier New" w:hAnsi="Courier New" w:cs="Courier New"/>
                <w:b/>
                <w:sz w:val="20"/>
                <w:szCs w:val="20"/>
              </w:rPr>
            </w:pPr>
          </w:p>
          <w:p w:rsidR="00D4041E" w:rsidRDefault="00D4041E"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Brandon Banks, Eric Banks and David </w:t>
            </w:r>
            <w:proofErr w:type="spellStart"/>
            <w:r>
              <w:rPr>
                <w:rFonts w:ascii="Courier New" w:hAnsi="Courier New" w:cs="Courier New"/>
                <w:b/>
                <w:sz w:val="20"/>
                <w:szCs w:val="20"/>
              </w:rPr>
              <w:t>Soloway</w:t>
            </w:r>
            <w:proofErr w:type="spellEnd"/>
            <w:r>
              <w:rPr>
                <w:rFonts w:ascii="Courier New" w:hAnsi="Courier New" w:cs="Courier New"/>
                <w:b/>
                <w:sz w:val="20"/>
                <w:szCs w:val="20"/>
              </w:rPr>
              <w:t>, et al. v. Nissan North America, Inc.</w:t>
            </w:r>
          </w:p>
          <w:p w:rsidR="00D4041E" w:rsidRDefault="00D4041E"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Consumers allege that Nissan North America (“NNA”) failed to inform consumers that the failure of the Delta Stroke Sensor (“DSS”), a component in the brake booster in certain model year 2004-2008 Nissan Titan </w:t>
            </w:r>
            <w:r w:rsidR="00F45478">
              <w:rPr>
                <w:rFonts w:ascii="Courier New" w:hAnsi="Courier New" w:cs="Courier New"/>
                <w:sz w:val="20"/>
                <w:szCs w:val="20"/>
              </w:rPr>
              <w:t>with Vehicle Dynamic Control unit</w:t>
            </w:r>
            <w:r>
              <w:rPr>
                <w:rFonts w:ascii="Courier New" w:hAnsi="Courier New" w:cs="Courier New"/>
                <w:sz w:val="20"/>
                <w:szCs w:val="20"/>
              </w:rPr>
              <w:t>,</w:t>
            </w:r>
            <w:r w:rsidR="00F45478">
              <w:rPr>
                <w:rFonts w:ascii="Courier New" w:hAnsi="Courier New" w:cs="Courier New"/>
                <w:sz w:val="20"/>
                <w:szCs w:val="20"/>
              </w:rPr>
              <w:t xml:space="preserve"> (which houses the DSS)</w:t>
            </w:r>
            <w:r>
              <w:rPr>
                <w:rFonts w:ascii="Courier New" w:hAnsi="Courier New" w:cs="Courier New"/>
                <w:sz w:val="20"/>
                <w:szCs w:val="20"/>
              </w:rPr>
              <w:t xml:space="preserve"> Nissan Armada, and Infiniti QX56 vehicles, could cause an alleged reduction (but not a complete loss) of braking power.</w:t>
            </w:r>
          </w:p>
          <w:p w:rsidR="00D4041E" w:rsidRDefault="00D4041E" w:rsidP="006B4061">
            <w:pPr>
              <w:pStyle w:val="PlainText"/>
              <w:tabs>
                <w:tab w:val="left" w:pos="1740"/>
              </w:tabs>
              <w:jc w:val="left"/>
              <w:rPr>
                <w:rFonts w:ascii="Courier New" w:hAnsi="Courier New" w:cs="Courier New"/>
                <w:b/>
                <w:sz w:val="20"/>
                <w:szCs w:val="20"/>
              </w:rPr>
            </w:pPr>
          </w:p>
        </w:tc>
        <w:tc>
          <w:tcPr>
            <w:tcW w:w="1530" w:type="dxa"/>
          </w:tcPr>
          <w:p w:rsidR="002A05F5" w:rsidRDefault="002A05F5" w:rsidP="00AF3A76">
            <w:pPr>
              <w:pStyle w:val="PlainText"/>
              <w:rPr>
                <w:rFonts w:ascii="Courier New" w:hAnsi="Courier New" w:cs="Courier New"/>
                <w:b/>
                <w:sz w:val="20"/>
                <w:szCs w:val="20"/>
              </w:rPr>
            </w:pPr>
          </w:p>
          <w:p w:rsidR="00D4041E" w:rsidRDefault="00D4041E" w:rsidP="00AF3A76">
            <w:pPr>
              <w:pStyle w:val="PlainText"/>
              <w:rPr>
                <w:rFonts w:ascii="Courier New" w:hAnsi="Courier New" w:cs="Courier New"/>
                <w:b/>
                <w:sz w:val="20"/>
                <w:szCs w:val="20"/>
              </w:rPr>
            </w:pPr>
            <w:r>
              <w:rPr>
                <w:rFonts w:ascii="Courier New" w:hAnsi="Courier New" w:cs="Courier New"/>
                <w:b/>
                <w:sz w:val="20"/>
                <w:szCs w:val="20"/>
              </w:rPr>
              <w:t>9-21-2016</w:t>
            </w:r>
          </w:p>
        </w:tc>
        <w:tc>
          <w:tcPr>
            <w:tcW w:w="2681" w:type="dxa"/>
          </w:tcPr>
          <w:p w:rsidR="002A05F5" w:rsidRDefault="002A05F5" w:rsidP="00AF3A76">
            <w:pPr>
              <w:pStyle w:val="PlainText"/>
              <w:jc w:val="left"/>
              <w:rPr>
                <w:rFonts w:ascii="Courier New" w:hAnsi="Courier New" w:cs="Courier New"/>
                <w:b/>
                <w:noProof/>
                <w:sz w:val="20"/>
                <w:szCs w:val="20"/>
              </w:rPr>
            </w:pPr>
          </w:p>
          <w:p w:rsidR="00D4041E" w:rsidRDefault="00D4041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4041E" w:rsidRDefault="00D4041E" w:rsidP="00AF3A76">
            <w:pPr>
              <w:pStyle w:val="PlainText"/>
              <w:jc w:val="left"/>
              <w:rPr>
                <w:rFonts w:ascii="Courier New" w:hAnsi="Courier New" w:cs="Courier New"/>
                <w:b/>
                <w:noProof/>
                <w:sz w:val="20"/>
                <w:szCs w:val="20"/>
              </w:rPr>
            </w:pPr>
          </w:p>
          <w:p w:rsidR="00D4041E" w:rsidRDefault="00D4041E" w:rsidP="00AF3A76">
            <w:pPr>
              <w:pStyle w:val="PlainText"/>
              <w:jc w:val="left"/>
              <w:rPr>
                <w:rFonts w:ascii="Courier New" w:hAnsi="Courier New" w:cs="Courier New"/>
                <w:b/>
                <w:noProof/>
                <w:sz w:val="20"/>
                <w:szCs w:val="20"/>
              </w:rPr>
            </w:pPr>
            <w:r>
              <w:rPr>
                <w:rFonts w:ascii="Courier New" w:hAnsi="Courier New" w:cs="Courier New"/>
                <w:b/>
                <w:noProof/>
                <w:sz w:val="20"/>
                <w:szCs w:val="20"/>
              </w:rPr>
              <w:t>1 877 790-2122 (Ph.)</w:t>
            </w:r>
          </w:p>
          <w:p w:rsidR="00D4041E" w:rsidRDefault="00D4041E" w:rsidP="00AF3A76">
            <w:pPr>
              <w:pStyle w:val="PlainText"/>
              <w:jc w:val="left"/>
              <w:rPr>
                <w:rFonts w:ascii="Courier New" w:hAnsi="Courier New" w:cs="Courier New"/>
                <w:b/>
                <w:noProof/>
                <w:sz w:val="20"/>
                <w:szCs w:val="20"/>
              </w:rPr>
            </w:pPr>
          </w:p>
          <w:p w:rsidR="00D4041E" w:rsidRDefault="00975ABE" w:rsidP="00AF3A76">
            <w:pPr>
              <w:pStyle w:val="PlainText"/>
              <w:jc w:val="left"/>
              <w:rPr>
                <w:rFonts w:ascii="Courier New" w:hAnsi="Courier New" w:cs="Courier New"/>
                <w:b/>
                <w:noProof/>
                <w:sz w:val="20"/>
                <w:szCs w:val="20"/>
              </w:rPr>
            </w:pPr>
            <w:hyperlink r:id="rId12" w:history="1">
              <w:r w:rsidR="00D4041E" w:rsidRPr="00AB09EE">
                <w:rPr>
                  <w:rStyle w:val="Hyperlink"/>
                  <w:rFonts w:ascii="Courier New" w:hAnsi="Courier New" w:cs="Courier New"/>
                  <w:b/>
                  <w:noProof/>
                  <w:sz w:val="20"/>
                  <w:szCs w:val="20"/>
                </w:rPr>
                <w:t>www.dssclassaction.com</w:t>
              </w:r>
            </w:hyperlink>
          </w:p>
          <w:p w:rsidR="00D4041E" w:rsidRDefault="00D4041E" w:rsidP="00AF3A76">
            <w:pPr>
              <w:pStyle w:val="PlainText"/>
              <w:jc w:val="left"/>
              <w:rPr>
                <w:rFonts w:ascii="Courier New" w:hAnsi="Courier New" w:cs="Courier New"/>
                <w:b/>
                <w:noProof/>
                <w:sz w:val="20"/>
                <w:szCs w:val="20"/>
              </w:rPr>
            </w:pPr>
          </w:p>
        </w:tc>
      </w:tr>
      <w:tr w:rsidR="00F45478" w:rsidRPr="001561C0" w:rsidTr="003E248A">
        <w:tc>
          <w:tcPr>
            <w:tcW w:w="1353" w:type="dxa"/>
          </w:tcPr>
          <w:p w:rsidR="00F45478" w:rsidRDefault="00F45478" w:rsidP="00FC0C6A">
            <w:pPr>
              <w:pStyle w:val="PlainText"/>
              <w:rPr>
                <w:rFonts w:ascii="Courier New" w:hAnsi="Courier New" w:cs="Courier New"/>
                <w:b/>
                <w:sz w:val="20"/>
                <w:szCs w:val="20"/>
              </w:rPr>
            </w:pPr>
          </w:p>
          <w:p w:rsidR="00F45478" w:rsidRDefault="00F45478" w:rsidP="00FC0C6A">
            <w:pPr>
              <w:pStyle w:val="PlainText"/>
              <w:rPr>
                <w:rFonts w:ascii="Courier New" w:hAnsi="Courier New" w:cs="Courier New"/>
                <w:b/>
                <w:sz w:val="20"/>
                <w:szCs w:val="20"/>
              </w:rPr>
            </w:pPr>
            <w:r>
              <w:rPr>
                <w:rFonts w:ascii="Courier New" w:hAnsi="Courier New" w:cs="Courier New"/>
                <w:b/>
                <w:sz w:val="20"/>
                <w:szCs w:val="20"/>
              </w:rPr>
              <w:t>6-7-2016</w:t>
            </w:r>
          </w:p>
        </w:tc>
        <w:tc>
          <w:tcPr>
            <w:tcW w:w="1620" w:type="dxa"/>
          </w:tcPr>
          <w:p w:rsidR="00F45478" w:rsidRDefault="00F45478" w:rsidP="00FC0C6A">
            <w:pPr>
              <w:pStyle w:val="PlainText"/>
              <w:rPr>
                <w:rFonts w:ascii="Courier New" w:hAnsi="Courier New" w:cs="Courier New"/>
                <w:b/>
                <w:sz w:val="20"/>
                <w:szCs w:val="20"/>
              </w:rPr>
            </w:pPr>
          </w:p>
          <w:p w:rsidR="00F45478" w:rsidRDefault="006C4D05" w:rsidP="00FC0C6A">
            <w:pPr>
              <w:pStyle w:val="PlainText"/>
              <w:rPr>
                <w:rFonts w:ascii="Courier New" w:hAnsi="Courier New" w:cs="Courier New"/>
                <w:b/>
                <w:sz w:val="20"/>
                <w:szCs w:val="20"/>
              </w:rPr>
            </w:pPr>
            <w:r>
              <w:rPr>
                <w:rFonts w:ascii="Courier New" w:hAnsi="Courier New" w:cs="Courier New"/>
                <w:b/>
                <w:sz w:val="20"/>
                <w:szCs w:val="20"/>
              </w:rPr>
              <w:t>6-MD-1775</w:t>
            </w:r>
          </w:p>
        </w:tc>
        <w:tc>
          <w:tcPr>
            <w:tcW w:w="1710" w:type="dxa"/>
          </w:tcPr>
          <w:p w:rsidR="00F45478" w:rsidRDefault="00F45478" w:rsidP="00FC0C6A">
            <w:pPr>
              <w:pStyle w:val="PlainText"/>
              <w:rPr>
                <w:rFonts w:ascii="Courier New" w:hAnsi="Courier New" w:cs="Courier New"/>
                <w:b/>
                <w:sz w:val="20"/>
                <w:szCs w:val="20"/>
              </w:rPr>
            </w:pPr>
          </w:p>
          <w:p w:rsidR="006C4D05" w:rsidRDefault="006C4D05" w:rsidP="00FC0C6A">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F45478" w:rsidRDefault="00F45478" w:rsidP="006B4061">
            <w:pPr>
              <w:pStyle w:val="PlainText"/>
              <w:tabs>
                <w:tab w:val="left" w:pos="1740"/>
              </w:tabs>
              <w:jc w:val="left"/>
              <w:rPr>
                <w:rFonts w:ascii="Courier New" w:hAnsi="Courier New" w:cs="Courier New"/>
                <w:b/>
                <w:sz w:val="20"/>
                <w:szCs w:val="20"/>
              </w:rPr>
            </w:pPr>
          </w:p>
          <w:p w:rsidR="006C4D05" w:rsidRDefault="006C4D05"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w:t>
            </w:r>
            <w:r w:rsidR="008C5B15">
              <w:rPr>
                <w:rFonts w:ascii="Courier New" w:hAnsi="Courier New" w:cs="Courier New"/>
                <w:b/>
                <w:sz w:val="20"/>
                <w:szCs w:val="20"/>
              </w:rPr>
              <w:t>:</w:t>
            </w:r>
            <w:r>
              <w:rPr>
                <w:rFonts w:ascii="Courier New" w:hAnsi="Courier New" w:cs="Courier New"/>
                <w:b/>
                <w:sz w:val="20"/>
                <w:szCs w:val="20"/>
              </w:rPr>
              <w:t xml:space="preserve"> Air Cargo Shipping Services Antitrust Litigation</w:t>
            </w:r>
          </w:p>
          <w:p w:rsidR="006C4D05" w:rsidRDefault="005C44A3"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Purchaser clams that the Defendants and certain of their employees conspired to fix, raise, ma</w:t>
            </w:r>
            <w:r w:rsidR="009415F5">
              <w:rPr>
                <w:rFonts w:ascii="Courier New" w:hAnsi="Courier New" w:cs="Courier New"/>
                <w:sz w:val="20"/>
                <w:szCs w:val="20"/>
              </w:rPr>
              <w:t>intain, or stabilize prices of a</w:t>
            </w:r>
            <w:r>
              <w:rPr>
                <w:rFonts w:ascii="Courier New" w:hAnsi="Courier New" w:cs="Courier New"/>
                <w:sz w:val="20"/>
                <w:szCs w:val="20"/>
              </w:rPr>
              <w:t>irfrei</w:t>
            </w:r>
            <w:r w:rsidR="009415F5">
              <w:rPr>
                <w:rFonts w:ascii="Courier New" w:hAnsi="Courier New" w:cs="Courier New"/>
                <w:sz w:val="20"/>
                <w:szCs w:val="20"/>
              </w:rPr>
              <w:t>ght shipping s</w:t>
            </w:r>
            <w:r>
              <w:rPr>
                <w:rFonts w:ascii="Courier New" w:hAnsi="Courier New" w:cs="Courier New"/>
                <w:sz w:val="20"/>
                <w:szCs w:val="20"/>
              </w:rPr>
              <w:t>ervices by, among other things, coordinating surcharges (such as fuel and security surcharges) and by agreeing to eliminate or prevent discounting of surcharges.</w:t>
            </w:r>
          </w:p>
          <w:p w:rsidR="005C44A3" w:rsidRPr="006C4D05" w:rsidRDefault="005C44A3" w:rsidP="006B4061">
            <w:pPr>
              <w:pStyle w:val="PlainText"/>
              <w:tabs>
                <w:tab w:val="left" w:pos="1740"/>
              </w:tabs>
              <w:jc w:val="left"/>
              <w:rPr>
                <w:rFonts w:ascii="Courier New" w:hAnsi="Courier New" w:cs="Courier New"/>
                <w:sz w:val="20"/>
                <w:szCs w:val="20"/>
              </w:rPr>
            </w:pPr>
          </w:p>
        </w:tc>
        <w:tc>
          <w:tcPr>
            <w:tcW w:w="1530" w:type="dxa"/>
          </w:tcPr>
          <w:p w:rsidR="00F45478" w:rsidRDefault="00F45478" w:rsidP="00AF3A76">
            <w:pPr>
              <w:pStyle w:val="PlainText"/>
              <w:rPr>
                <w:rFonts w:ascii="Courier New" w:hAnsi="Courier New" w:cs="Courier New"/>
                <w:b/>
                <w:sz w:val="20"/>
                <w:szCs w:val="20"/>
              </w:rPr>
            </w:pPr>
          </w:p>
          <w:p w:rsidR="006C4D05" w:rsidRDefault="006C4D05" w:rsidP="00AF3A76">
            <w:pPr>
              <w:pStyle w:val="PlainText"/>
              <w:rPr>
                <w:rFonts w:ascii="Courier New" w:hAnsi="Courier New" w:cs="Courier New"/>
                <w:b/>
                <w:sz w:val="20"/>
                <w:szCs w:val="20"/>
              </w:rPr>
            </w:pPr>
            <w:r>
              <w:rPr>
                <w:rFonts w:ascii="Courier New" w:hAnsi="Courier New" w:cs="Courier New"/>
                <w:b/>
                <w:sz w:val="20"/>
                <w:szCs w:val="20"/>
              </w:rPr>
              <w:t>10-5-2016</w:t>
            </w:r>
          </w:p>
        </w:tc>
        <w:tc>
          <w:tcPr>
            <w:tcW w:w="2681" w:type="dxa"/>
          </w:tcPr>
          <w:p w:rsidR="00F45478" w:rsidRDefault="00F45478" w:rsidP="00AF3A76">
            <w:pPr>
              <w:pStyle w:val="PlainText"/>
              <w:jc w:val="left"/>
              <w:rPr>
                <w:rFonts w:ascii="Courier New" w:hAnsi="Courier New" w:cs="Courier New"/>
                <w:b/>
                <w:noProof/>
                <w:sz w:val="20"/>
                <w:szCs w:val="20"/>
              </w:rPr>
            </w:pPr>
          </w:p>
          <w:p w:rsidR="006C4D05" w:rsidRDefault="006C4D0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call or visit:</w:t>
            </w:r>
          </w:p>
          <w:p w:rsidR="006C4D05" w:rsidRDefault="006C4D05" w:rsidP="00AF3A76">
            <w:pPr>
              <w:pStyle w:val="PlainText"/>
              <w:jc w:val="left"/>
              <w:rPr>
                <w:rFonts w:ascii="Courier New" w:hAnsi="Courier New" w:cs="Courier New"/>
                <w:b/>
                <w:noProof/>
                <w:sz w:val="20"/>
                <w:szCs w:val="20"/>
              </w:rPr>
            </w:pPr>
          </w:p>
          <w:p w:rsidR="006C4D05" w:rsidRDefault="006C4D05" w:rsidP="00AF3A76">
            <w:pPr>
              <w:pStyle w:val="PlainText"/>
              <w:jc w:val="left"/>
              <w:rPr>
                <w:rFonts w:ascii="Courier New" w:hAnsi="Courier New" w:cs="Courier New"/>
                <w:b/>
                <w:noProof/>
                <w:sz w:val="20"/>
                <w:szCs w:val="20"/>
              </w:rPr>
            </w:pPr>
            <w:r>
              <w:rPr>
                <w:rFonts w:ascii="Courier New" w:hAnsi="Courier New" w:cs="Courier New"/>
                <w:b/>
                <w:noProof/>
                <w:sz w:val="20"/>
                <w:szCs w:val="20"/>
              </w:rPr>
              <w:t>1 888 291-9655 (Ph.)</w:t>
            </w:r>
          </w:p>
          <w:p w:rsidR="006C4D05" w:rsidRDefault="006C4D05" w:rsidP="00AF3A76">
            <w:pPr>
              <w:pStyle w:val="PlainText"/>
              <w:jc w:val="left"/>
              <w:rPr>
                <w:rFonts w:ascii="Courier New" w:hAnsi="Courier New" w:cs="Courier New"/>
                <w:b/>
                <w:noProof/>
                <w:sz w:val="20"/>
                <w:szCs w:val="20"/>
              </w:rPr>
            </w:pPr>
          </w:p>
          <w:p w:rsidR="006C4D05" w:rsidRDefault="00975ABE" w:rsidP="00AF3A76">
            <w:pPr>
              <w:pStyle w:val="PlainText"/>
              <w:jc w:val="left"/>
              <w:rPr>
                <w:rFonts w:ascii="Courier New" w:hAnsi="Courier New" w:cs="Courier New"/>
                <w:b/>
                <w:noProof/>
                <w:sz w:val="20"/>
                <w:szCs w:val="20"/>
              </w:rPr>
            </w:pPr>
            <w:hyperlink r:id="rId13" w:history="1">
              <w:r w:rsidR="006C4D05" w:rsidRPr="00AB09EE">
                <w:rPr>
                  <w:rStyle w:val="Hyperlink"/>
                  <w:rFonts w:ascii="Courier New" w:hAnsi="Courier New" w:cs="Courier New"/>
                  <w:b/>
                  <w:noProof/>
                  <w:sz w:val="20"/>
                  <w:szCs w:val="20"/>
                </w:rPr>
                <w:t>www.aircargosettlement5.com</w:t>
              </w:r>
            </w:hyperlink>
          </w:p>
          <w:p w:rsidR="006C4D05" w:rsidRDefault="006C4D05" w:rsidP="00AF3A76">
            <w:pPr>
              <w:pStyle w:val="PlainText"/>
              <w:jc w:val="left"/>
              <w:rPr>
                <w:rFonts w:ascii="Courier New" w:hAnsi="Courier New" w:cs="Courier New"/>
                <w:b/>
                <w:noProof/>
                <w:sz w:val="20"/>
                <w:szCs w:val="20"/>
              </w:rPr>
            </w:pPr>
          </w:p>
        </w:tc>
      </w:tr>
      <w:tr w:rsidR="005C44A3" w:rsidRPr="001561C0" w:rsidTr="003E248A">
        <w:tc>
          <w:tcPr>
            <w:tcW w:w="1353" w:type="dxa"/>
          </w:tcPr>
          <w:p w:rsidR="005C44A3" w:rsidRDefault="005C44A3" w:rsidP="00FC0C6A">
            <w:pPr>
              <w:pStyle w:val="PlainText"/>
              <w:rPr>
                <w:rFonts w:ascii="Courier New" w:hAnsi="Courier New" w:cs="Courier New"/>
                <w:b/>
                <w:sz w:val="20"/>
                <w:szCs w:val="20"/>
              </w:rPr>
            </w:pPr>
          </w:p>
          <w:p w:rsidR="005C44A3" w:rsidRDefault="005C44A3" w:rsidP="00FC0C6A">
            <w:pPr>
              <w:pStyle w:val="PlainText"/>
              <w:rPr>
                <w:rFonts w:ascii="Courier New" w:hAnsi="Courier New" w:cs="Courier New"/>
                <w:b/>
                <w:sz w:val="20"/>
                <w:szCs w:val="20"/>
              </w:rPr>
            </w:pPr>
            <w:r>
              <w:rPr>
                <w:rFonts w:ascii="Courier New" w:hAnsi="Courier New" w:cs="Courier New"/>
                <w:b/>
                <w:sz w:val="20"/>
                <w:szCs w:val="20"/>
              </w:rPr>
              <w:t>6-8-2016</w:t>
            </w:r>
          </w:p>
        </w:tc>
        <w:tc>
          <w:tcPr>
            <w:tcW w:w="1620" w:type="dxa"/>
          </w:tcPr>
          <w:p w:rsidR="005C44A3" w:rsidRDefault="005C44A3" w:rsidP="00FC0C6A">
            <w:pPr>
              <w:pStyle w:val="PlainText"/>
              <w:rPr>
                <w:rFonts w:ascii="Courier New" w:hAnsi="Courier New" w:cs="Courier New"/>
                <w:b/>
                <w:sz w:val="20"/>
                <w:szCs w:val="20"/>
              </w:rPr>
            </w:pPr>
          </w:p>
          <w:p w:rsidR="005C44A3" w:rsidRDefault="005C44A3" w:rsidP="00FC0C6A">
            <w:pPr>
              <w:pStyle w:val="PlainText"/>
              <w:rPr>
                <w:rFonts w:ascii="Courier New" w:hAnsi="Courier New" w:cs="Courier New"/>
                <w:b/>
                <w:sz w:val="20"/>
                <w:szCs w:val="20"/>
              </w:rPr>
            </w:pPr>
            <w:r>
              <w:rPr>
                <w:rFonts w:ascii="Courier New" w:hAnsi="Courier New" w:cs="Courier New"/>
                <w:b/>
                <w:sz w:val="20"/>
                <w:szCs w:val="20"/>
              </w:rPr>
              <w:t>15-CV-01411</w:t>
            </w:r>
          </w:p>
        </w:tc>
        <w:tc>
          <w:tcPr>
            <w:tcW w:w="1710" w:type="dxa"/>
          </w:tcPr>
          <w:p w:rsidR="005C44A3" w:rsidRDefault="005C44A3" w:rsidP="00FC0C6A">
            <w:pPr>
              <w:pStyle w:val="PlainText"/>
              <w:rPr>
                <w:rFonts w:ascii="Courier New" w:hAnsi="Courier New" w:cs="Courier New"/>
                <w:b/>
                <w:sz w:val="20"/>
                <w:szCs w:val="20"/>
              </w:rPr>
            </w:pPr>
          </w:p>
          <w:p w:rsidR="005C44A3" w:rsidRDefault="005C44A3" w:rsidP="00FC0C6A">
            <w:pPr>
              <w:pStyle w:val="PlainText"/>
              <w:rPr>
                <w:rFonts w:ascii="Courier New" w:hAnsi="Courier New" w:cs="Courier New"/>
                <w:b/>
                <w:sz w:val="20"/>
                <w:szCs w:val="20"/>
              </w:rPr>
            </w:pPr>
            <w:r>
              <w:rPr>
                <w:rFonts w:ascii="Courier New" w:hAnsi="Courier New" w:cs="Courier New"/>
                <w:b/>
                <w:sz w:val="20"/>
                <w:szCs w:val="20"/>
              </w:rPr>
              <w:t>(S.D. Ill.)</w:t>
            </w:r>
          </w:p>
        </w:tc>
        <w:tc>
          <w:tcPr>
            <w:tcW w:w="6030" w:type="dxa"/>
          </w:tcPr>
          <w:p w:rsidR="005C44A3" w:rsidRDefault="005C44A3" w:rsidP="006B4061">
            <w:pPr>
              <w:pStyle w:val="PlainText"/>
              <w:tabs>
                <w:tab w:val="left" w:pos="1740"/>
              </w:tabs>
              <w:jc w:val="left"/>
              <w:rPr>
                <w:rFonts w:ascii="Courier New" w:hAnsi="Courier New" w:cs="Courier New"/>
                <w:b/>
                <w:sz w:val="20"/>
                <w:szCs w:val="20"/>
              </w:rPr>
            </w:pPr>
          </w:p>
          <w:p w:rsidR="005C44A3" w:rsidRDefault="005C44A3"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William A. Coleman, et al. v. Sentry Insurance A Mutual Company</w:t>
            </w:r>
          </w:p>
          <w:p w:rsidR="00541AF9" w:rsidRDefault="007E42E6"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Consumers allege that Sentry improperly non-renewed insureds with Payback® policies and that </w:t>
            </w:r>
            <w:r>
              <w:rPr>
                <w:rFonts w:ascii="Courier New" w:hAnsi="Courier New" w:cs="Courier New"/>
                <w:sz w:val="20"/>
                <w:szCs w:val="20"/>
              </w:rPr>
              <w:lastRenderedPageBreak/>
              <w:t>Sentry erred when it made the final Payback® refund to certain insureds.</w:t>
            </w:r>
          </w:p>
          <w:p w:rsidR="002F5DB8" w:rsidRPr="00541AF9" w:rsidRDefault="002F5DB8" w:rsidP="006B4061">
            <w:pPr>
              <w:pStyle w:val="PlainText"/>
              <w:tabs>
                <w:tab w:val="left" w:pos="1740"/>
              </w:tabs>
              <w:jc w:val="left"/>
              <w:rPr>
                <w:rFonts w:ascii="Courier New" w:hAnsi="Courier New" w:cs="Courier New"/>
                <w:sz w:val="20"/>
                <w:szCs w:val="20"/>
              </w:rPr>
            </w:pPr>
          </w:p>
        </w:tc>
        <w:tc>
          <w:tcPr>
            <w:tcW w:w="1530" w:type="dxa"/>
          </w:tcPr>
          <w:p w:rsidR="005C44A3" w:rsidRDefault="005C44A3" w:rsidP="00AF3A76">
            <w:pPr>
              <w:pStyle w:val="PlainText"/>
              <w:rPr>
                <w:rFonts w:ascii="Courier New" w:hAnsi="Courier New" w:cs="Courier New"/>
                <w:b/>
                <w:sz w:val="20"/>
                <w:szCs w:val="20"/>
              </w:rPr>
            </w:pPr>
          </w:p>
          <w:p w:rsidR="00541AF9" w:rsidRDefault="00541AF9"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C44A3" w:rsidRDefault="005C44A3" w:rsidP="00AF3A76">
            <w:pPr>
              <w:pStyle w:val="PlainText"/>
              <w:jc w:val="left"/>
              <w:rPr>
                <w:rFonts w:ascii="Courier New" w:hAnsi="Courier New" w:cs="Courier New"/>
                <w:b/>
                <w:noProof/>
                <w:sz w:val="20"/>
                <w:szCs w:val="20"/>
              </w:rPr>
            </w:pPr>
          </w:p>
          <w:p w:rsidR="00541AF9" w:rsidRDefault="00541AF9"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w:t>
            </w:r>
            <w:r w:rsidR="007E42E6">
              <w:rPr>
                <w:rFonts w:ascii="Courier New" w:hAnsi="Courier New" w:cs="Courier New"/>
                <w:b/>
                <w:noProof/>
                <w:sz w:val="20"/>
                <w:szCs w:val="20"/>
              </w:rPr>
              <w:t>more information call</w:t>
            </w:r>
            <w:r>
              <w:rPr>
                <w:rFonts w:ascii="Courier New" w:hAnsi="Courier New" w:cs="Courier New"/>
                <w:b/>
                <w:noProof/>
                <w:sz w:val="20"/>
                <w:szCs w:val="20"/>
              </w:rPr>
              <w:t>:</w:t>
            </w:r>
          </w:p>
          <w:p w:rsidR="007E42E6" w:rsidRDefault="007E42E6" w:rsidP="00AF3A76">
            <w:pPr>
              <w:pStyle w:val="PlainText"/>
              <w:jc w:val="left"/>
              <w:rPr>
                <w:rFonts w:ascii="Courier New" w:hAnsi="Courier New" w:cs="Courier New"/>
                <w:b/>
                <w:noProof/>
                <w:sz w:val="20"/>
                <w:szCs w:val="20"/>
              </w:rPr>
            </w:pPr>
          </w:p>
          <w:p w:rsidR="007E42E6" w:rsidRDefault="007E42E6" w:rsidP="00AF3A76">
            <w:pPr>
              <w:pStyle w:val="PlainText"/>
              <w:jc w:val="left"/>
              <w:rPr>
                <w:rFonts w:ascii="Courier New" w:hAnsi="Courier New" w:cs="Courier New"/>
                <w:b/>
                <w:noProof/>
                <w:sz w:val="20"/>
                <w:szCs w:val="20"/>
              </w:rPr>
            </w:pPr>
            <w:r>
              <w:rPr>
                <w:rFonts w:ascii="Courier New" w:hAnsi="Courier New" w:cs="Courier New"/>
                <w:b/>
                <w:noProof/>
                <w:sz w:val="20"/>
                <w:szCs w:val="20"/>
              </w:rPr>
              <w:t>1 855 634-2459 (Ph.)</w:t>
            </w:r>
          </w:p>
          <w:p w:rsidR="007E42E6" w:rsidRDefault="007E42E6" w:rsidP="00AF3A76">
            <w:pPr>
              <w:pStyle w:val="PlainText"/>
              <w:jc w:val="left"/>
              <w:rPr>
                <w:rFonts w:ascii="Courier New" w:hAnsi="Courier New" w:cs="Courier New"/>
                <w:b/>
                <w:noProof/>
                <w:sz w:val="20"/>
                <w:szCs w:val="20"/>
              </w:rPr>
            </w:pPr>
          </w:p>
          <w:p w:rsidR="00541AF9" w:rsidRDefault="00541AF9" w:rsidP="00AF3A76">
            <w:pPr>
              <w:pStyle w:val="PlainText"/>
              <w:jc w:val="left"/>
              <w:rPr>
                <w:rFonts w:ascii="Courier New" w:hAnsi="Courier New" w:cs="Courier New"/>
                <w:b/>
                <w:noProof/>
                <w:sz w:val="20"/>
                <w:szCs w:val="20"/>
              </w:rPr>
            </w:pPr>
          </w:p>
          <w:p w:rsidR="00541AF9" w:rsidRDefault="00541AF9" w:rsidP="00AF3A76">
            <w:pPr>
              <w:pStyle w:val="PlainText"/>
              <w:jc w:val="left"/>
              <w:rPr>
                <w:rFonts w:ascii="Courier New" w:hAnsi="Courier New" w:cs="Courier New"/>
                <w:b/>
                <w:noProof/>
                <w:sz w:val="20"/>
                <w:szCs w:val="20"/>
              </w:rPr>
            </w:pPr>
          </w:p>
        </w:tc>
      </w:tr>
      <w:tr w:rsidR="007E42E6" w:rsidRPr="001561C0" w:rsidTr="003E248A">
        <w:tc>
          <w:tcPr>
            <w:tcW w:w="1353" w:type="dxa"/>
          </w:tcPr>
          <w:p w:rsidR="007E42E6" w:rsidRDefault="007E42E6" w:rsidP="00FC0C6A">
            <w:pPr>
              <w:pStyle w:val="PlainText"/>
              <w:rPr>
                <w:rFonts w:ascii="Courier New" w:hAnsi="Courier New" w:cs="Courier New"/>
                <w:b/>
                <w:sz w:val="20"/>
                <w:szCs w:val="20"/>
              </w:rPr>
            </w:pPr>
          </w:p>
          <w:p w:rsidR="007E42E6" w:rsidRDefault="007E42E6" w:rsidP="00FC0C6A">
            <w:pPr>
              <w:pStyle w:val="PlainText"/>
              <w:rPr>
                <w:rFonts w:ascii="Courier New" w:hAnsi="Courier New" w:cs="Courier New"/>
                <w:b/>
                <w:sz w:val="20"/>
                <w:szCs w:val="20"/>
              </w:rPr>
            </w:pPr>
            <w:r>
              <w:rPr>
                <w:rFonts w:ascii="Courier New" w:hAnsi="Courier New" w:cs="Courier New"/>
                <w:b/>
                <w:sz w:val="20"/>
                <w:szCs w:val="20"/>
              </w:rPr>
              <w:t>6-9-2016</w:t>
            </w:r>
          </w:p>
        </w:tc>
        <w:tc>
          <w:tcPr>
            <w:tcW w:w="1620" w:type="dxa"/>
          </w:tcPr>
          <w:p w:rsidR="007E42E6" w:rsidRDefault="007E42E6" w:rsidP="00FC0C6A">
            <w:pPr>
              <w:pStyle w:val="PlainText"/>
              <w:rPr>
                <w:rFonts w:ascii="Courier New" w:hAnsi="Courier New" w:cs="Courier New"/>
                <w:b/>
                <w:sz w:val="20"/>
                <w:szCs w:val="20"/>
              </w:rPr>
            </w:pPr>
          </w:p>
          <w:p w:rsidR="007E42E6" w:rsidRDefault="007E42E6" w:rsidP="00FC0C6A">
            <w:pPr>
              <w:pStyle w:val="PlainText"/>
              <w:rPr>
                <w:rFonts w:ascii="Courier New" w:hAnsi="Courier New" w:cs="Courier New"/>
                <w:b/>
                <w:sz w:val="20"/>
                <w:szCs w:val="20"/>
              </w:rPr>
            </w:pPr>
            <w:r>
              <w:rPr>
                <w:rFonts w:ascii="Courier New" w:hAnsi="Courier New" w:cs="Courier New"/>
                <w:b/>
                <w:sz w:val="20"/>
                <w:szCs w:val="20"/>
              </w:rPr>
              <w:t>14-CV-10083</w:t>
            </w:r>
          </w:p>
        </w:tc>
        <w:tc>
          <w:tcPr>
            <w:tcW w:w="1710" w:type="dxa"/>
          </w:tcPr>
          <w:p w:rsidR="007E42E6" w:rsidRDefault="007E42E6" w:rsidP="00FC0C6A">
            <w:pPr>
              <w:pStyle w:val="PlainText"/>
              <w:rPr>
                <w:rFonts w:ascii="Courier New" w:hAnsi="Courier New" w:cs="Courier New"/>
                <w:b/>
                <w:sz w:val="20"/>
                <w:szCs w:val="20"/>
              </w:rPr>
            </w:pPr>
          </w:p>
          <w:p w:rsidR="007E42E6" w:rsidRDefault="007E42E6" w:rsidP="00FC0C6A">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7E42E6" w:rsidRDefault="007E42E6" w:rsidP="006B4061">
            <w:pPr>
              <w:pStyle w:val="PlainText"/>
              <w:tabs>
                <w:tab w:val="left" w:pos="1740"/>
              </w:tabs>
              <w:jc w:val="left"/>
              <w:rPr>
                <w:rFonts w:ascii="Courier New" w:hAnsi="Courier New" w:cs="Courier New"/>
                <w:b/>
                <w:sz w:val="20"/>
                <w:szCs w:val="20"/>
              </w:rPr>
            </w:pPr>
          </w:p>
          <w:p w:rsidR="007E42E6" w:rsidRDefault="007E42E6"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2014 Avon Products, Inc., ERISA Litigation</w:t>
            </w:r>
          </w:p>
          <w:p w:rsidR="002F5DB8" w:rsidRDefault="002F5DB8" w:rsidP="006B4061">
            <w:pPr>
              <w:pStyle w:val="PlainText"/>
              <w:tabs>
                <w:tab w:val="left" w:pos="1740"/>
              </w:tabs>
              <w:jc w:val="left"/>
              <w:rPr>
                <w:rFonts w:ascii="Courier New" w:hAnsi="Courier New" w:cs="Courier New"/>
                <w:b/>
                <w:sz w:val="20"/>
                <w:szCs w:val="20"/>
              </w:rPr>
            </w:pPr>
            <w:r w:rsidRPr="002F5DB8">
              <w:rPr>
                <w:rFonts w:ascii="Courier New" w:hAnsi="Courier New" w:cs="Courier New"/>
                <w:b/>
                <w:sz w:val="20"/>
                <w:szCs w:val="20"/>
              </w:rPr>
              <w:t xml:space="preserve">Re Defendants:  Avon Products, Inc., Plan Administrator, Benefits Board, Investment Committee, Gina </w:t>
            </w:r>
            <w:proofErr w:type="spellStart"/>
            <w:r w:rsidRPr="002F5DB8">
              <w:rPr>
                <w:rFonts w:ascii="Courier New" w:hAnsi="Courier New" w:cs="Courier New"/>
                <w:b/>
                <w:sz w:val="20"/>
                <w:szCs w:val="20"/>
              </w:rPr>
              <w:t>Calvario</w:t>
            </w:r>
            <w:proofErr w:type="spellEnd"/>
            <w:r w:rsidRPr="002F5DB8">
              <w:rPr>
                <w:rFonts w:ascii="Courier New" w:hAnsi="Courier New" w:cs="Courier New"/>
                <w:b/>
                <w:sz w:val="20"/>
                <w:szCs w:val="20"/>
              </w:rPr>
              <w:t xml:space="preserve"> Fitzsimons, Richard </w:t>
            </w:r>
            <w:proofErr w:type="spellStart"/>
            <w:r w:rsidRPr="002F5DB8">
              <w:rPr>
                <w:rFonts w:ascii="Courier New" w:hAnsi="Courier New" w:cs="Courier New"/>
                <w:b/>
                <w:sz w:val="20"/>
                <w:szCs w:val="20"/>
              </w:rPr>
              <w:t>Valone</w:t>
            </w:r>
            <w:proofErr w:type="spellEnd"/>
            <w:r w:rsidRPr="002F5DB8">
              <w:rPr>
                <w:rFonts w:ascii="Courier New" w:hAnsi="Courier New" w:cs="Courier New"/>
                <w:b/>
                <w:sz w:val="20"/>
                <w:szCs w:val="20"/>
              </w:rPr>
              <w:t xml:space="preserve">, </w:t>
            </w:r>
            <w:proofErr w:type="spellStart"/>
            <w:r w:rsidRPr="002F5DB8">
              <w:rPr>
                <w:rFonts w:ascii="Courier New" w:hAnsi="Courier New" w:cs="Courier New"/>
                <w:b/>
                <w:sz w:val="20"/>
                <w:szCs w:val="20"/>
              </w:rPr>
              <w:t>Shalabh</w:t>
            </w:r>
            <w:proofErr w:type="spellEnd"/>
            <w:r w:rsidRPr="002F5DB8">
              <w:rPr>
                <w:rFonts w:ascii="Courier New" w:hAnsi="Courier New" w:cs="Courier New"/>
                <w:b/>
                <w:sz w:val="20"/>
                <w:szCs w:val="20"/>
              </w:rPr>
              <w:t xml:space="preserve"> Gupta, Robert </w:t>
            </w:r>
            <w:proofErr w:type="spellStart"/>
            <w:r w:rsidRPr="002F5DB8">
              <w:rPr>
                <w:rFonts w:ascii="Courier New" w:hAnsi="Courier New" w:cs="Courier New"/>
                <w:b/>
                <w:sz w:val="20"/>
                <w:szCs w:val="20"/>
              </w:rPr>
              <w:t>Loughran</w:t>
            </w:r>
            <w:proofErr w:type="spellEnd"/>
            <w:r w:rsidRPr="002F5DB8">
              <w:rPr>
                <w:rFonts w:ascii="Courier New" w:hAnsi="Courier New" w:cs="Courier New"/>
                <w:b/>
                <w:sz w:val="20"/>
                <w:szCs w:val="20"/>
              </w:rPr>
              <w:t xml:space="preserve">, Michael </w:t>
            </w:r>
            <w:proofErr w:type="spellStart"/>
            <w:r w:rsidRPr="002F5DB8">
              <w:rPr>
                <w:rFonts w:ascii="Courier New" w:hAnsi="Courier New" w:cs="Courier New"/>
                <w:b/>
                <w:sz w:val="20"/>
                <w:szCs w:val="20"/>
              </w:rPr>
              <w:t>Russnok</w:t>
            </w:r>
            <w:proofErr w:type="spellEnd"/>
            <w:r w:rsidRPr="002F5DB8">
              <w:rPr>
                <w:rFonts w:ascii="Courier New" w:hAnsi="Courier New" w:cs="Courier New"/>
                <w:b/>
                <w:sz w:val="20"/>
                <w:szCs w:val="20"/>
              </w:rPr>
              <w:t xml:space="preserve"> and Michael Seay (“Defendants”)</w:t>
            </w:r>
          </w:p>
          <w:p w:rsidR="002D2344" w:rsidRPr="002D2344" w:rsidRDefault="002D2344"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Plaintiffs allege that Defendants violated the Employee Retirement Income Security Act of 1974 by, among other things, permitting the Plan to purchase and hold shares of Avon common stock duri</w:t>
            </w:r>
            <w:r w:rsidR="009415F5">
              <w:rPr>
                <w:rFonts w:ascii="Courier New" w:hAnsi="Courier New" w:cs="Courier New"/>
                <w:sz w:val="20"/>
                <w:szCs w:val="20"/>
              </w:rPr>
              <w:t>ng the Settlement Class Period.  The a</w:t>
            </w:r>
            <w:r>
              <w:rPr>
                <w:rFonts w:ascii="Courier New" w:hAnsi="Courier New" w:cs="Courier New"/>
                <w:sz w:val="20"/>
                <w:szCs w:val="20"/>
              </w:rPr>
              <w:t>ction</w:t>
            </w:r>
            <w:r w:rsidR="009415F5">
              <w:rPr>
                <w:rFonts w:ascii="Courier New" w:hAnsi="Courier New" w:cs="Courier New"/>
                <w:sz w:val="20"/>
                <w:szCs w:val="20"/>
              </w:rPr>
              <w:t xml:space="preserve"> further</w:t>
            </w:r>
            <w:r>
              <w:rPr>
                <w:rFonts w:ascii="Courier New" w:hAnsi="Courier New" w:cs="Courier New"/>
                <w:sz w:val="20"/>
                <w:szCs w:val="20"/>
              </w:rPr>
              <w:t xml:space="preserve"> alleges that, under Employee Retirement Income Security Act of 1974 (“ERISA”), Defendants owed fiduciary duties of loyalty, care and prudence </w:t>
            </w:r>
            <w:r w:rsidR="00C55B7A">
              <w:rPr>
                <w:rFonts w:ascii="Courier New" w:hAnsi="Courier New" w:cs="Courier New"/>
                <w:sz w:val="20"/>
                <w:szCs w:val="20"/>
              </w:rPr>
              <w:t>to the Plan, and that they violated those duties in connection with the Plan’s investments in the Avon Stock Fund.</w:t>
            </w:r>
          </w:p>
          <w:p w:rsidR="002F5DB8" w:rsidRPr="002F5DB8" w:rsidRDefault="002F5DB8" w:rsidP="006B4061">
            <w:pPr>
              <w:pStyle w:val="PlainText"/>
              <w:tabs>
                <w:tab w:val="left" w:pos="1740"/>
              </w:tabs>
              <w:jc w:val="left"/>
              <w:rPr>
                <w:rFonts w:ascii="Courier New" w:hAnsi="Courier New" w:cs="Courier New"/>
                <w:sz w:val="20"/>
                <w:szCs w:val="20"/>
              </w:rPr>
            </w:pPr>
          </w:p>
        </w:tc>
        <w:tc>
          <w:tcPr>
            <w:tcW w:w="1530" w:type="dxa"/>
          </w:tcPr>
          <w:p w:rsidR="007E42E6" w:rsidRDefault="007E42E6" w:rsidP="00AF3A76">
            <w:pPr>
              <w:pStyle w:val="PlainText"/>
              <w:rPr>
                <w:rFonts w:ascii="Courier New" w:hAnsi="Courier New" w:cs="Courier New"/>
                <w:b/>
                <w:sz w:val="20"/>
                <w:szCs w:val="20"/>
              </w:rPr>
            </w:pPr>
          </w:p>
          <w:p w:rsidR="007E42E6" w:rsidRDefault="002F5DB8" w:rsidP="00AF3A76">
            <w:pPr>
              <w:pStyle w:val="PlainText"/>
              <w:rPr>
                <w:rFonts w:ascii="Courier New" w:hAnsi="Courier New" w:cs="Courier New"/>
                <w:b/>
                <w:sz w:val="20"/>
                <w:szCs w:val="20"/>
              </w:rPr>
            </w:pPr>
            <w:r>
              <w:rPr>
                <w:rFonts w:ascii="Courier New" w:hAnsi="Courier New" w:cs="Courier New"/>
                <w:b/>
                <w:sz w:val="20"/>
                <w:szCs w:val="20"/>
              </w:rPr>
              <w:t>10-11-2016</w:t>
            </w:r>
          </w:p>
        </w:tc>
        <w:tc>
          <w:tcPr>
            <w:tcW w:w="2681" w:type="dxa"/>
          </w:tcPr>
          <w:p w:rsidR="007E42E6" w:rsidRDefault="007E42E6" w:rsidP="00AF3A76">
            <w:pPr>
              <w:pStyle w:val="PlainText"/>
              <w:jc w:val="left"/>
              <w:rPr>
                <w:rFonts w:ascii="Courier New" w:hAnsi="Courier New" w:cs="Courier New"/>
                <w:b/>
                <w:noProof/>
                <w:sz w:val="20"/>
                <w:szCs w:val="20"/>
              </w:rPr>
            </w:pP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2F5DB8" w:rsidRDefault="002F5DB8" w:rsidP="00AF3A76">
            <w:pPr>
              <w:pStyle w:val="PlainText"/>
              <w:jc w:val="left"/>
              <w:rPr>
                <w:rFonts w:ascii="Courier New" w:hAnsi="Courier New" w:cs="Courier New"/>
                <w:b/>
                <w:noProof/>
                <w:sz w:val="20"/>
                <w:szCs w:val="20"/>
              </w:rPr>
            </w:pP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Jacob H. Zamansky</w:t>
            </w: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Samuel Bonderoff</w:t>
            </w: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Zamansky LLC</w:t>
            </w: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50 Broadway</w:t>
            </w: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32</w:t>
            </w:r>
            <w:r w:rsidRPr="002F5DB8">
              <w:rPr>
                <w:rFonts w:ascii="Courier New" w:hAnsi="Courier New" w:cs="Courier New"/>
                <w:b/>
                <w:noProof/>
                <w:sz w:val="20"/>
                <w:szCs w:val="20"/>
                <w:vertAlign w:val="superscript"/>
              </w:rPr>
              <w:t>nd</w:t>
            </w:r>
            <w:r>
              <w:rPr>
                <w:rFonts w:ascii="Courier New" w:hAnsi="Courier New" w:cs="Courier New"/>
                <w:b/>
                <w:noProof/>
                <w:sz w:val="20"/>
                <w:szCs w:val="20"/>
              </w:rPr>
              <w:t xml:space="preserve"> Floor</w:t>
            </w:r>
          </w:p>
          <w:p w:rsidR="002F5DB8" w:rsidRDefault="002F5DB8" w:rsidP="00AF3A76">
            <w:pPr>
              <w:pStyle w:val="PlainText"/>
              <w:jc w:val="left"/>
              <w:rPr>
                <w:rFonts w:ascii="Courier New" w:hAnsi="Courier New" w:cs="Courier New"/>
                <w:b/>
                <w:noProof/>
                <w:sz w:val="20"/>
                <w:szCs w:val="20"/>
              </w:rPr>
            </w:pPr>
            <w:r>
              <w:rPr>
                <w:rFonts w:ascii="Courier New" w:hAnsi="Courier New" w:cs="Courier New"/>
                <w:b/>
                <w:noProof/>
                <w:sz w:val="20"/>
                <w:szCs w:val="20"/>
              </w:rPr>
              <w:t>New York, NY 10004</w:t>
            </w:r>
          </w:p>
          <w:p w:rsidR="002D2344" w:rsidRDefault="002D2344" w:rsidP="00AF3A76">
            <w:pPr>
              <w:pStyle w:val="PlainText"/>
              <w:jc w:val="left"/>
              <w:rPr>
                <w:rFonts w:ascii="Courier New" w:hAnsi="Courier New" w:cs="Courier New"/>
                <w:b/>
                <w:noProof/>
                <w:sz w:val="20"/>
                <w:szCs w:val="20"/>
              </w:rPr>
            </w:pPr>
          </w:p>
          <w:p w:rsidR="002F5DB8" w:rsidRDefault="002D2344" w:rsidP="00AF3A76">
            <w:pPr>
              <w:pStyle w:val="PlainText"/>
              <w:jc w:val="left"/>
              <w:rPr>
                <w:rFonts w:ascii="Courier New" w:hAnsi="Courier New" w:cs="Courier New"/>
                <w:b/>
                <w:noProof/>
                <w:sz w:val="20"/>
                <w:szCs w:val="20"/>
              </w:rPr>
            </w:pPr>
            <w:r>
              <w:rPr>
                <w:rFonts w:ascii="Courier New" w:hAnsi="Courier New" w:cs="Courier New"/>
                <w:b/>
                <w:noProof/>
                <w:sz w:val="20"/>
                <w:szCs w:val="20"/>
              </w:rPr>
              <w:t>212 742-1414 (Ph.)</w:t>
            </w:r>
          </w:p>
          <w:p w:rsidR="002D2344" w:rsidRDefault="002D2344" w:rsidP="00AF3A76">
            <w:pPr>
              <w:pStyle w:val="PlainText"/>
              <w:jc w:val="left"/>
              <w:rPr>
                <w:rFonts w:ascii="Courier New" w:hAnsi="Courier New" w:cs="Courier New"/>
                <w:b/>
                <w:noProof/>
                <w:sz w:val="20"/>
                <w:szCs w:val="20"/>
              </w:rPr>
            </w:pPr>
          </w:p>
          <w:p w:rsidR="002D2344" w:rsidRDefault="002D2344" w:rsidP="00AF3A76">
            <w:pPr>
              <w:pStyle w:val="PlainText"/>
              <w:jc w:val="left"/>
              <w:rPr>
                <w:rFonts w:ascii="Courier New" w:hAnsi="Courier New" w:cs="Courier New"/>
                <w:b/>
                <w:noProof/>
                <w:sz w:val="20"/>
                <w:szCs w:val="20"/>
              </w:rPr>
            </w:pPr>
            <w:r>
              <w:rPr>
                <w:rFonts w:ascii="Courier New" w:hAnsi="Courier New" w:cs="Courier New"/>
                <w:b/>
                <w:noProof/>
                <w:sz w:val="20"/>
                <w:szCs w:val="20"/>
              </w:rPr>
              <w:t>212 742-1177 (Fax)</w:t>
            </w:r>
          </w:p>
          <w:p w:rsidR="002F5DB8" w:rsidRDefault="002F5DB8" w:rsidP="00AF3A76">
            <w:pPr>
              <w:pStyle w:val="PlainText"/>
              <w:jc w:val="left"/>
              <w:rPr>
                <w:rFonts w:ascii="Courier New" w:hAnsi="Courier New" w:cs="Courier New"/>
                <w:b/>
                <w:noProof/>
                <w:sz w:val="20"/>
                <w:szCs w:val="20"/>
              </w:rPr>
            </w:pPr>
          </w:p>
        </w:tc>
      </w:tr>
      <w:tr w:rsidR="00C55B7A" w:rsidRPr="001561C0" w:rsidTr="003E248A">
        <w:tc>
          <w:tcPr>
            <w:tcW w:w="1353" w:type="dxa"/>
          </w:tcPr>
          <w:p w:rsidR="00C55B7A" w:rsidRDefault="00C55B7A" w:rsidP="00FC0C6A">
            <w:pPr>
              <w:pStyle w:val="PlainText"/>
              <w:rPr>
                <w:rFonts w:ascii="Courier New" w:hAnsi="Courier New" w:cs="Courier New"/>
                <w:b/>
                <w:sz w:val="20"/>
                <w:szCs w:val="20"/>
              </w:rPr>
            </w:pPr>
          </w:p>
          <w:p w:rsidR="00C55B7A" w:rsidRDefault="00654CC0" w:rsidP="00FC0C6A">
            <w:pPr>
              <w:pStyle w:val="PlainText"/>
              <w:rPr>
                <w:rFonts w:ascii="Courier New" w:hAnsi="Courier New" w:cs="Courier New"/>
                <w:b/>
                <w:sz w:val="20"/>
                <w:szCs w:val="20"/>
              </w:rPr>
            </w:pPr>
            <w:r>
              <w:rPr>
                <w:rFonts w:ascii="Courier New" w:hAnsi="Courier New" w:cs="Courier New"/>
                <w:b/>
                <w:sz w:val="20"/>
                <w:szCs w:val="20"/>
              </w:rPr>
              <w:t>6-9-2016</w:t>
            </w:r>
          </w:p>
        </w:tc>
        <w:tc>
          <w:tcPr>
            <w:tcW w:w="1620" w:type="dxa"/>
          </w:tcPr>
          <w:p w:rsidR="00C55B7A" w:rsidRDefault="00C55B7A" w:rsidP="00FC0C6A">
            <w:pPr>
              <w:pStyle w:val="PlainText"/>
              <w:rPr>
                <w:rFonts w:ascii="Courier New" w:hAnsi="Courier New" w:cs="Courier New"/>
                <w:b/>
                <w:sz w:val="20"/>
                <w:szCs w:val="20"/>
              </w:rPr>
            </w:pPr>
          </w:p>
          <w:p w:rsidR="00654CC0" w:rsidRDefault="00654CC0" w:rsidP="00FC0C6A">
            <w:pPr>
              <w:pStyle w:val="PlainText"/>
              <w:rPr>
                <w:rFonts w:ascii="Courier New" w:hAnsi="Courier New" w:cs="Courier New"/>
                <w:b/>
                <w:sz w:val="20"/>
                <w:szCs w:val="20"/>
              </w:rPr>
            </w:pPr>
            <w:r>
              <w:rPr>
                <w:rFonts w:ascii="Courier New" w:hAnsi="Courier New" w:cs="Courier New"/>
                <w:b/>
                <w:sz w:val="20"/>
                <w:szCs w:val="20"/>
              </w:rPr>
              <w:t>15-CV-643</w:t>
            </w:r>
          </w:p>
        </w:tc>
        <w:tc>
          <w:tcPr>
            <w:tcW w:w="1710" w:type="dxa"/>
          </w:tcPr>
          <w:p w:rsidR="00C55B7A" w:rsidRDefault="00C55B7A" w:rsidP="00FC0C6A">
            <w:pPr>
              <w:pStyle w:val="PlainText"/>
              <w:rPr>
                <w:rFonts w:ascii="Courier New" w:hAnsi="Courier New" w:cs="Courier New"/>
                <w:b/>
                <w:sz w:val="20"/>
                <w:szCs w:val="20"/>
              </w:rPr>
            </w:pPr>
          </w:p>
          <w:p w:rsidR="00654CC0" w:rsidRDefault="00654CC0" w:rsidP="00FC0C6A">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C55B7A" w:rsidRDefault="00C55B7A" w:rsidP="006B4061">
            <w:pPr>
              <w:pStyle w:val="PlainText"/>
              <w:tabs>
                <w:tab w:val="left" w:pos="1740"/>
              </w:tabs>
              <w:jc w:val="left"/>
              <w:rPr>
                <w:rFonts w:ascii="Courier New" w:hAnsi="Courier New" w:cs="Courier New"/>
                <w:b/>
                <w:sz w:val="20"/>
                <w:szCs w:val="20"/>
              </w:rPr>
            </w:pPr>
          </w:p>
          <w:p w:rsidR="00654CC0" w:rsidRDefault="00654CC0"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Ryals</w:t>
            </w:r>
            <w:proofErr w:type="spellEnd"/>
            <w:r>
              <w:rPr>
                <w:rFonts w:ascii="Courier New" w:hAnsi="Courier New" w:cs="Courier New"/>
                <w:b/>
                <w:sz w:val="20"/>
                <w:szCs w:val="20"/>
              </w:rPr>
              <w:t xml:space="preserve"> v. Strategic Screening Services Solutions, et al.</w:t>
            </w:r>
          </w:p>
          <w:p w:rsidR="00654CC0" w:rsidRPr="00654CC0" w:rsidRDefault="00654CC0"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 alleges that the Defendants violated the Fair Credit Reporting Act.</w:t>
            </w:r>
          </w:p>
        </w:tc>
        <w:tc>
          <w:tcPr>
            <w:tcW w:w="1530" w:type="dxa"/>
          </w:tcPr>
          <w:p w:rsidR="00C55B7A" w:rsidRDefault="00C55B7A" w:rsidP="00AF3A76">
            <w:pPr>
              <w:pStyle w:val="PlainText"/>
              <w:rPr>
                <w:rFonts w:ascii="Courier New" w:hAnsi="Courier New" w:cs="Courier New"/>
                <w:b/>
                <w:sz w:val="20"/>
                <w:szCs w:val="20"/>
              </w:rPr>
            </w:pPr>
          </w:p>
          <w:p w:rsidR="00654CC0" w:rsidRDefault="00654CC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55B7A" w:rsidRDefault="00C55B7A" w:rsidP="00AF3A76">
            <w:pPr>
              <w:pStyle w:val="PlainText"/>
              <w:jc w:val="left"/>
              <w:rPr>
                <w:rFonts w:ascii="Courier New" w:hAnsi="Courier New" w:cs="Courier New"/>
                <w:b/>
                <w:noProof/>
                <w:sz w:val="20"/>
                <w:szCs w:val="20"/>
              </w:rPr>
            </w:pPr>
          </w:p>
          <w:p w:rsidR="00654CC0" w:rsidRDefault="00654CC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710BD">
              <w:rPr>
                <w:rFonts w:ascii="Courier New" w:hAnsi="Courier New" w:cs="Courier New"/>
                <w:b/>
                <w:noProof/>
                <w:sz w:val="20"/>
                <w:szCs w:val="20"/>
              </w:rPr>
              <w:t xml:space="preserve"> or call</w:t>
            </w:r>
            <w:r>
              <w:rPr>
                <w:rFonts w:ascii="Courier New" w:hAnsi="Courier New" w:cs="Courier New"/>
                <w:b/>
                <w:noProof/>
                <w:sz w:val="20"/>
                <w:szCs w:val="20"/>
              </w:rPr>
              <w:t>:</w:t>
            </w:r>
          </w:p>
          <w:p w:rsidR="00654CC0" w:rsidRDefault="00654CC0" w:rsidP="00AF3A76">
            <w:pPr>
              <w:pStyle w:val="PlainText"/>
              <w:jc w:val="left"/>
              <w:rPr>
                <w:rFonts w:ascii="Courier New" w:hAnsi="Courier New" w:cs="Courier New"/>
                <w:b/>
                <w:noProof/>
                <w:sz w:val="20"/>
                <w:szCs w:val="20"/>
              </w:rPr>
            </w:pP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Leonard A. Bennett</w:t>
            </w: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Susan M. Rotkis</w:t>
            </w: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Consumer Litigation Associates, P.C.</w:t>
            </w: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763 J. Clyde Morris Blvd.</w:t>
            </w: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Suite 1A</w:t>
            </w:r>
          </w:p>
          <w:p w:rsidR="00654CC0" w:rsidRPr="00654CC0" w:rsidRDefault="00654CC0" w:rsidP="00AF3A76">
            <w:pPr>
              <w:pStyle w:val="PlainText"/>
              <w:jc w:val="left"/>
              <w:rPr>
                <w:rFonts w:ascii="Courier New" w:hAnsi="Courier New" w:cs="Courier New"/>
                <w:b/>
                <w:noProof/>
                <w:sz w:val="16"/>
                <w:szCs w:val="16"/>
              </w:rPr>
            </w:pPr>
            <w:r w:rsidRPr="00654CC0">
              <w:rPr>
                <w:rFonts w:ascii="Courier New" w:hAnsi="Courier New" w:cs="Courier New"/>
                <w:b/>
                <w:noProof/>
                <w:sz w:val="16"/>
                <w:szCs w:val="16"/>
              </w:rPr>
              <w:t>Newport News VA 23601</w:t>
            </w:r>
          </w:p>
          <w:p w:rsidR="00654CC0" w:rsidRPr="00654CC0" w:rsidRDefault="00654CC0" w:rsidP="00AF3A76">
            <w:pPr>
              <w:pStyle w:val="PlainText"/>
              <w:jc w:val="left"/>
              <w:rPr>
                <w:rFonts w:ascii="Courier New" w:hAnsi="Courier New" w:cs="Courier New"/>
                <w:b/>
                <w:noProof/>
                <w:sz w:val="16"/>
                <w:szCs w:val="16"/>
              </w:rPr>
            </w:pPr>
          </w:p>
          <w:p w:rsidR="00B925BF" w:rsidRDefault="00654CC0" w:rsidP="005710BD">
            <w:pPr>
              <w:pStyle w:val="PlainText"/>
              <w:jc w:val="left"/>
              <w:rPr>
                <w:rFonts w:ascii="Courier New" w:hAnsi="Courier New" w:cs="Courier New"/>
                <w:b/>
                <w:noProof/>
                <w:sz w:val="16"/>
                <w:szCs w:val="16"/>
              </w:rPr>
            </w:pPr>
            <w:r w:rsidRPr="00654CC0">
              <w:rPr>
                <w:rFonts w:ascii="Courier New" w:hAnsi="Courier New" w:cs="Courier New"/>
                <w:b/>
                <w:noProof/>
                <w:sz w:val="16"/>
                <w:szCs w:val="16"/>
              </w:rPr>
              <w:t>757 930-3660 (Ph.)</w:t>
            </w:r>
          </w:p>
          <w:p w:rsidR="00F42592" w:rsidRDefault="00F42592" w:rsidP="005710BD">
            <w:pPr>
              <w:pStyle w:val="PlainText"/>
              <w:jc w:val="left"/>
              <w:rPr>
                <w:rFonts w:ascii="Courier New" w:hAnsi="Courier New" w:cs="Courier New"/>
                <w:b/>
                <w:noProof/>
                <w:sz w:val="20"/>
                <w:szCs w:val="20"/>
              </w:rPr>
            </w:pPr>
          </w:p>
        </w:tc>
      </w:tr>
      <w:tr w:rsidR="00654CC0" w:rsidRPr="001561C0" w:rsidTr="003E248A">
        <w:tc>
          <w:tcPr>
            <w:tcW w:w="1353" w:type="dxa"/>
          </w:tcPr>
          <w:p w:rsidR="00654CC0" w:rsidRDefault="00654CC0" w:rsidP="00FC0C6A">
            <w:pPr>
              <w:pStyle w:val="PlainText"/>
              <w:rPr>
                <w:rFonts w:ascii="Courier New" w:hAnsi="Courier New" w:cs="Courier New"/>
                <w:b/>
                <w:sz w:val="20"/>
                <w:szCs w:val="20"/>
              </w:rPr>
            </w:pPr>
          </w:p>
          <w:p w:rsidR="00B925BF" w:rsidRDefault="00B925BF" w:rsidP="00FC0C6A">
            <w:pPr>
              <w:pStyle w:val="PlainText"/>
              <w:rPr>
                <w:rFonts w:ascii="Courier New" w:hAnsi="Courier New" w:cs="Courier New"/>
                <w:b/>
                <w:sz w:val="20"/>
                <w:szCs w:val="20"/>
              </w:rPr>
            </w:pPr>
            <w:r>
              <w:rPr>
                <w:rFonts w:ascii="Courier New" w:hAnsi="Courier New" w:cs="Courier New"/>
                <w:b/>
                <w:sz w:val="20"/>
                <w:szCs w:val="20"/>
              </w:rPr>
              <w:t>6-9-2016</w:t>
            </w:r>
          </w:p>
          <w:p w:rsidR="00654CC0" w:rsidRDefault="00654CC0" w:rsidP="00FC0C6A">
            <w:pPr>
              <w:pStyle w:val="PlainText"/>
              <w:rPr>
                <w:rFonts w:ascii="Courier New" w:hAnsi="Courier New" w:cs="Courier New"/>
                <w:b/>
                <w:sz w:val="20"/>
                <w:szCs w:val="20"/>
              </w:rPr>
            </w:pPr>
          </w:p>
        </w:tc>
        <w:tc>
          <w:tcPr>
            <w:tcW w:w="1620" w:type="dxa"/>
          </w:tcPr>
          <w:p w:rsidR="00654CC0" w:rsidRDefault="00654CC0" w:rsidP="00FC0C6A">
            <w:pPr>
              <w:pStyle w:val="PlainText"/>
              <w:rPr>
                <w:rFonts w:ascii="Courier New" w:hAnsi="Courier New" w:cs="Courier New"/>
                <w:b/>
                <w:sz w:val="20"/>
                <w:szCs w:val="20"/>
              </w:rPr>
            </w:pPr>
          </w:p>
          <w:p w:rsidR="00B925BF" w:rsidRDefault="006A2586" w:rsidP="00FC0C6A">
            <w:pPr>
              <w:pStyle w:val="PlainText"/>
              <w:rPr>
                <w:rFonts w:ascii="Courier New" w:hAnsi="Courier New" w:cs="Courier New"/>
                <w:b/>
                <w:sz w:val="20"/>
                <w:szCs w:val="20"/>
              </w:rPr>
            </w:pPr>
            <w:r>
              <w:rPr>
                <w:rFonts w:ascii="Courier New" w:hAnsi="Courier New" w:cs="Courier New"/>
                <w:b/>
                <w:sz w:val="20"/>
                <w:szCs w:val="20"/>
              </w:rPr>
              <w:t>14-CV-00</w:t>
            </w:r>
            <w:r w:rsidR="00B925BF">
              <w:rPr>
                <w:rFonts w:ascii="Courier New" w:hAnsi="Courier New" w:cs="Courier New"/>
                <w:b/>
                <w:sz w:val="20"/>
                <w:szCs w:val="20"/>
              </w:rPr>
              <w:t>6</w:t>
            </w:r>
            <w:r>
              <w:rPr>
                <w:rFonts w:ascii="Courier New" w:hAnsi="Courier New" w:cs="Courier New"/>
                <w:b/>
                <w:sz w:val="20"/>
                <w:szCs w:val="20"/>
              </w:rPr>
              <w:t>0</w:t>
            </w:r>
            <w:r w:rsidR="00B925BF">
              <w:rPr>
                <w:rFonts w:ascii="Courier New" w:hAnsi="Courier New" w:cs="Courier New"/>
                <w:b/>
                <w:sz w:val="20"/>
                <w:szCs w:val="20"/>
              </w:rPr>
              <w:t>1</w:t>
            </w:r>
          </w:p>
          <w:p w:rsidR="00B925BF" w:rsidRDefault="00B925BF" w:rsidP="00FC0C6A">
            <w:pPr>
              <w:pStyle w:val="PlainText"/>
              <w:rPr>
                <w:rFonts w:ascii="Courier New" w:hAnsi="Courier New" w:cs="Courier New"/>
                <w:b/>
                <w:sz w:val="20"/>
                <w:szCs w:val="20"/>
              </w:rPr>
            </w:pPr>
          </w:p>
          <w:p w:rsidR="00B925BF" w:rsidRDefault="00B925BF" w:rsidP="00FC0C6A">
            <w:pPr>
              <w:pStyle w:val="PlainText"/>
              <w:rPr>
                <w:rFonts w:ascii="Courier New" w:hAnsi="Courier New" w:cs="Courier New"/>
                <w:b/>
                <w:sz w:val="20"/>
                <w:szCs w:val="20"/>
              </w:rPr>
            </w:pPr>
          </w:p>
        </w:tc>
        <w:tc>
          <w:tcPr>
            <w:tcW w:w="1710" w:type="dxa"/>
          </w:tcPr>
          <w:p w:rsidR="00654CC0" w:rsidRDefault="00654CC0" w:rsidP="00FC0C6A">
            <w:pPr>
              <w:pStyle w:val="PlainText"/>
              <w:rPr>
                <w:rFonts w:ascii="Courier New" w:hAnsi="Courier New" w:cs="Courier New"/>
                <w:b/>
                <w:sz w:val="20"/>
                <w:szCs w:val="20"/>
              </w:rPr>
            </w:pPr>
          </w:p>
          <w:p w:rsidR="00B925BF" w:rsidRDefault="00B925BF" w:rsidP="00FC0C6A">
            <w:pPr>
              <w:pStyle w:val="PlainText"/>
              <w:rPr>
                <w:rFonts w:ascii="Courier New" w:hAnsi="Courier New" w:cs="Courier New"/>
                <w:b/>
                <w:sz w:val="20"/>
                <w:szCs w:val="20"/>
              </w:rPr>
            </w:pPr>
            <w:r>
              <w:rPr>
                <w:rFonts w:ascii="Courier New" w:hAnsi="Courier New" w:cs="Courier New"/>
                <w:b/>
                <w:sz w:val="20"/>
                <w:szCs w:val="20"/>
              </w:rPr>
              <w:t>(E.D. Tex.)</w:t>
            </w:r>
          </w:p>
        </w:tc>
        <w:tc>
          <w:tcPr>
            <w:tcW w:w="6030" w:type="dxa"/>
          </w:tcPr>
          <w:p w:rsidR="00654CC0" w:rsidRDefault="00654CC0" w:rsidP="006B4061">
            <w:pPr>
              <w:pStyle w:val="PlainText"/>
              <w:tabs>
                <w:tab w:val="left" w:pos="1740"/>
              </w:tabs>
              <w:jc w:val="left"/>
              <w:rPr>
                <w:rFonts w:ascii="Courier New" w:hAnsi="Courier New" w:cs="Courier New"/>
                <w:b/>
                <w:sz w:val="20"/>
                <w:szCs w:val="20"/>
              </w:rPr>
            </w:pPr>
          </w:p>
          <w:p w:rsidR="00B925BF" w:rsidRDefault="00B925BF"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Roberto Ramirez and Thomas </w:t>
            </w:r>
            <w:proofErr w:type="spellStart"/>
            <w:r>
              <w:rPr>
                <w:rFonts w:ascii="Courier New" w:hAnsi="Courier New" w:cs="Courier New"/>
                <w:b/>
                <w:sz w:val="20"/>
                <w:szCs w:val="20"/>
              </w:rPr>
              <w:t>Ihle</w:t>
            </w:r>
            <w:proofErr w:type="spellEnd"/>
            <w:r>
              <w:rPr>
                <w:rFonts w:ascii="Courier New" w:hAnsi="Courier New" w:cs="Courier New"/>
                <w:b/>
                <w:sz w:val="20"/>
                <w:szCs w:val="20"/>
              </w:rPr>
              <w:t xml:space="preserve"> v. J.C. Penney Corporation, Inc., et al.</w:t>
            </w:r>
          </w:p>
          <w:p w:rsidR="00B925BF" w:rsidRDefault="00B925BF"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Michael </w:t>
            </w:r>
            <w:proofErr w:type="spellStart"/>
            <w:r>
              <w:rPr>
                <w:rFonts w:ascii="Courier New" w:hAnsi="Courier New" w:cs="Courier New"/>
                <w:b/>
                <w:sz w:val="20"/>
                <w:szCs w:val="20"/>
              </w:rPr>
              <w:t>Dastugue</w:t>
            </w:r>
            <w:proofErr w:type="spellEnd"/>
            <w:r>
              <w:rPr>
                <w:rFonts w:ascii="Courier New" w:hAnsi="Courier New" w:cs="Courier New"/>
                <w:b/>
                <w:sz w:val="20"/>
                <w:szCs w:val="20"/>
              </w:rPr>
              <w:t xml:space="preserve">, Janet </w:t>
            </w:r>
            <w:proofErr w:type="spellStart"/>
            <w:r>
              <w:rPr>
                <w:rFonts w:ascii="Courier New" w:hAnsi="Courier New" w:cs="Courier New"/>
                <w:b/>
                <w:sz w:val="20"/>
                <w:szCs w:val="20"/>
              </w:rPr>
              <w:t>Dhillon</w:t>
            </w:r>
            <w:proofErr w:type="spellEnd"/>
            <w:r>
              <w:rPr>
                <w:rFonts w:ascii="Courier New" w:hAnsi="Courier New" w:cs="Courier New"/>
                <w:b/>
                <w:sz w:val="20"/>
                <w:szCs w:val="20"/>
              </w:rPr>
              <w:t>, Kenneth Hannah, Michael Kramer, Ronald Johnson, and Myron E. Ullman, III (the “Defendants”)</w:t>
            </w:r>
          </w:p>
          <w:p w:rsidR="00B925BF" w:rsidRPr="00B925BF" w:rsidRDefault="00B925BF" w:rsidP="006B4061">
            <w:pPr>
              <w:pStyle w:val="PlainText"/>
              <w:tabs>
                <w:tab w:val="left" w:pos="1740"/>
              </w:tabs>
              <w:jc w:val="left"/>
              <w:rPr>
                <w:rFonts w:ascii="Courier New" w:hAnsi="Courier New" w:cs="Courier New"/>
                <w:sz w:val="20"/>
                <w:szCs w:val="20"/>
              </w:rPr>
            </w:pPr>
            <w:r w:rsidRPr="00B925BF">
              <w:rPr>
                <w:rFonts w:ascii="Courier New" w:hAnsi="Courier New" w:cs="Courier New"/>
                <w:sz w:val="20"/>
                <w:szCs w:val="20"/>
              </w:rPr>
              <w:t xml:space="preserve">Investors </w:t>
            </w:r>
            <w:r>
              <w:rPr>
                <w:rFonts w:ascii="Courier New" w:hAnsi="Courier New" w:cs="Courier New"/>
                <w:sz w:val="20"/>
                <w:szCs w:val="20"/>
              </w:rPr>
              <w:t>allege that Defendants violated the Employee Retirement Income Security Act of 1974 by, among other things, permitting the Plan to purchase and hold shares of J.C. Penney common stock during the Settlement Class Period (11-1-2011 to 5-31-2016) when they knew or should have known it was imprudent to do so.</w:t>
            </w:r>
          </w:p>
        </w:tc>
        <w:tc>
          <w:tcPr>
            <w:tcW w:w="1530" w:type="dxa"/>
          </w:tcPr>
          <w:p w:rsidR="00654CC0" w:rsidRDefault="00654CC0" w:rsidP="00AF3A76">
            <w:pPr>
              <w:pStyle w:val="PlainText"/>
              <w:rPr>
                <w:rFonts w:ascii="Courier New" w:hAnsi="Courier New" w:cs="Courier New"/>
                <w:b/>
                <w:sz w:val="20"/>
                <w:szCs w:val="20"/>
              </w:rPr>
            </w:pPr>
          </w:p>
          <w:p w:rsidR="00B925BF" w:rsidRDefault="00DD419C"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54CC0" w:rsidRDefault="00654CC0" w:rsidP="00AF3A76">
            <w:pPr>
              <w:pStyle w:val="PlainText"/>
              <w:jc w:val="left"/>
              <w:rPr>
                <w:rFonts w:ascii="Courier New" w:hAnsi="Courier New" w:cs="Courier New"/>
                <w:b/>
                <w:noProof/>
                <w:sz w:val="20"/>
                <w:szCs w:val="20"/>
              </w:rPr>
            </w:pPr>
          </w:p>
          <w:p w:rsidR="00DD419C" w:rsidRDefault="00DD419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6B1FF4">
              <w:rPr>
                <w:rFonts w:ascii="Courier New" w:hAnsi="Courier New" w:cs="Courier New"/>
                <w:b/>
                <w:noProof/>
                <w:sz w:val="20"/>
                <w:szCs w:val="20"/>
              </w:rPr>
              <w:t>,</w:t>
            </w:r>
            <w:r>
              <w:rPr>
                <w:rFonts w:ascii="Courier New" w:hAnsi="Courier New" w:cs="Courier New"/>
                <w:b/>
                <w:noProof/>
                <w:sz w:val="20"/>
                <w:szCs w:val="20"/>
              </w:rPr>
              <w:t xml:space="preserve"> fax or e-mail:</w:t>
            </w:r>
          </w:p>
          <w:p w:rsidR="00DD419C" w:rsidRDefault="00DD419C" w:rsidP="00AF3A76">
            <w:pPr>
              <w:pStyle w:val="PlainText"/>
              <w:jc w:val="left"/>
              <w:rPr>
                <w:rFonts w:ascii="Courier New" w:hAnsi="Courier New" w:cs="Courier New"/>
                <w:b/>
                <w:noProof/>
                <w:sz w:val="20"/>
                <w:szCs w:val="20"/>
              </w:rPr>
            </w:pPr>
          </w:p>
          <w:p w:rsidR="00DD419C" w:rsidRPr="00DD419C" w:rsidRDefault="00DD419C" w:rsidP="00AF3A76">
            <w:pPr>
              <w:pStyle w:val="PlainText"/>
              <w:jc w:val="left"/>
              <w:rPr>
                <w:rFonts w:ascii="Courier New" w:hAnsi="Courier New" w:cs="Courier New"/>
                <w:b/>
                <w:noProof/>
                <w:sz w:val="16"/>
                <w:szCs w:val="16"/>
              </w:rPr>
            </w:pPr>
            <w:r w:rsidRPr="00DD419C">
              <w:rPr>
                <w:rFonts w:ascii="Courier New" w:hAnsi="Courier New" w:cs="Courier New"/>
                <w:b/>
                <w:noProof/>
                <w:sz w:val="16"/>
                <w:szCs w:val="16"/>
              </w:rPr>
              <w:t>Jacob H. Zamansky</w:t>
            </w:r>
          </w:p>
          <w:p w:rsidR="00DD419C" w:rsidRPr="00DD419C" w:rsidRDefault="00DD419C" w:rsidP="00AF3A76">
            <w:pPr>
              <w:pStyle w:val="PlainText"/>
              <w:jc w:val="left"/>
              <w:rPr>
                <w:rFonts w:ascii="Courier New" w:hAnsi="Courier New" w:cs="Courier New"/>
                <w:b/>
                <w:noProof/>
                <w:sz w:val="16"/>
                <w:szCs w:val="16"/>
              </w:rPr>
            </w:pPr>
            <w:r w:rsidRPr="00DD419C">
              <w:rPr>
                <w:rFonts w:ascii="Courier New" w:hAnsi="Courier New" w:cs="Courier New"/>
                <w:b/>
                <w:noProof/>
                <w:sz w:val="16"/>
                <w:szCs w:val="16"/>
              </w:rPr>
              <w:t>Samuel E. Bonderoff</w:t>
            </w:r>
          </w:p>
          <w:p w:rsidR="00DD419C" w:rsidRPr="00DD419C" w:rsidRDefault="00DD419C" w:rsidP="00AF3A76">
            <w:pPr>
              <w:pStyle w:val="PlainText"/>
              <w:jc w:val="left"/>
              <w:rPr>
                <w:rFonts w:ascii="Courier New" w:hAnsi="Courier New" w:cs="Courier New"/>
                <w:b/>
                <w:noProof/>
                <w:sz w:val="16"/>
                <w:szCs w:val="16"/>
              </w:rPr>
            </w:pPr>
            <w:r w:rsidRPr="00DD419C">
              <w:rPr>
                <w:rFonts w:ascii="Courier New" w:hAnsi="Courier New" w:cs="Courier New"/>
                <w:b/>
                <w:noProof/>
                <w:sz w:val="16"/>
                <w:szCs w:val="16"/>
              </w:rPr>
              <w:t>Zamansky LLC</w:t>
            </w:r>
          </w:p>
          <w:p w:rsidR="00DD419C" w:rsidRPr="00DD419C" w:rsidRDefault="00DD419C" w:rsidP="00AF3A76">
            <w:pPr>
              <w:pStyle w:val="PlainText"/>
              <w:jc w:val="left"/>
              <w:rPr>
                <w:rFonts w:ascii="Courier New" w:hAnsi="Courier New" w:cs="Courier New"/>
                <w:b/>
                <w:noProof/>
                <w:sz w:val="16"/>
                <w:szCs w:val="16"/>
              </w:rPr>
            </w:pPr>
            <w:r w:rsidRPr="00DD419C">
              <w:rPr>
                <w:rFonts w:ascii="Courier New" w:hAnsi="Courier New" w:cs="Courier New"/>
                <w:b/>
                <w:noProof/>
                <w:sz w:val="16"/>
                <w:szCs w:val="16"/>
              </w:rPr>
              <w:t>50 Broadway, 32</w:t>
            </w:r>
            <w:r w:rsidRPr="00DD419C">
              <w:rPr>
                <w:rFonts w:ascii="Courier New" w:hAnsi="Courier New" w:cs="Courier New"/>
                <w:b/>
                <w:noProof/>
                <w:sz w:val="16"/>
                <w:szCs w:val="16"/>
                <w:vertAlign w:val="superscript"/>
              </w:rPr>
              <w:t>nd</w:t>
            </w:r>
            <w:r w:rsidRPr="00DD419C">
              <w:rPr>
                <w:rFonts w:ascii="Courier New" w:hAnsi="Courier New" w:cs="Courier New"/>
                <w:b/>
                <w:noProof/>
                <w:sz w:val="16"/>
                <w:szCs w:val="16"/>
              </w:rPr>
              <w:t xml:space="preserve"> Floor</w:t>
            </w:r>
          </w:p>
          <w:p w:rsidR="00DD419C" w:rsidRDefault="00DD419C" w:rsidP="00AF3A76">
            <w:pPr>
              <w:pStyle w:val="PlainText"/>
              <w:jc w:val="left"/>
              <w:rPr>
                <w:rFonts w:ascii="Courier New" w:hAnsi="Courier New" w:cs="Courier New"/>
                <w:b/>
                <w:noProof/>
                <w:sz w:val="16"/>
                <w:szCs w:val="16"/>
              </w:rPr>
            </w:pPr>
            <w:r w:rsidRPr="00DD419C">
              <w:rPr>
                <w:rFonts w:ascii="Courier New" w:hAnsi="Courier New" w:cs="Courier New"/>
                <w:b/>
                <w:noProof/>
                <w:sz w:val="16"/>
                <w:szCs w:val="16"/>
              </w:rPr>
              <w:t>New York, NY 10004</w:t>
            </w:r>
          </w:p>
          <w:p w:rsidR="00DD419C" w:rsidRDefault="00DD419C" w:rsidP="00AF3A76">
            <w:pPr>
              <w:pStyle w:val="PlainText"/>
              <w:jc w:val="left"/>
              <w:rPr>
                <w:rFonts w:ascii="Courier New" w:hAnsi="Courier New" w:cs="Courier New"/>
                <w:b/>
                <w:noProof/>
                <w:sz w:val="16"/>
                <w:szCs w:val="16"/>
              </w:rPr>
            </w:pPr>
          </w:p>
          <w:p w:rsidR="00DD419C" w:rsidRDefault="00DD419C" w:rsidP="00AF3A76">
            <w:pPr>
              <w:pStyle w:val="PlainText"/>
              <w:jc w:val="left"/>
              <w:rPr>
                <w:rFonts w:ascii="Courier New" w:hAnsi="Courier New" w:cs="Courier New"/>
                <w:b/>
                <w:noProof/>
                <w:sz w:val="16"/>
                <w:szCs w:val="16"/>
              </w:rPr>
            </w:pPr>
            <w:r>
              <w:rPr>
                <w:rFonts w:ascii="Courier New" w:hAnsi="Courier New" w:cs="Courier New"/>
                <w:b/>
                <w:noProof/>
                <w:sz w:val="16"/>
                <w:szCs w:val="16"/>
              </w:rPr>
              <w:t>212 742-1414 (Ph.)</w:t>
            </w:r>
          </w:p>
          <w:p w:rsidR="00DD419C" w:rsidRDefault="00DD419C" w:rsidP="00AF3A76">
            <w:pPr>
              <w:pStyle w:val="PlainText"/>
              <w:jc w:val="left"/>
              <w:rPr>
                <w:rFonts w:ascii="Courier New" w:hAnsi="Courier New" w:cs="Courier New"/>
                <w:b/>
                <w:noProof/>
                <w:sz w:val="16"/>
                <w:szCs w:val="16"/>
              </w:rPr>
            </w:pPr>
          </w:p>
          <w:p w:rsidR="00DD419C" w:rsidRDefault="00DD419C" w:rsidP="00AF3A76">
            <w:pPr>
              <w:pStyle w:val="PlainText"/>
              <w:jc w:val="left"/>
              <w:rPr>
                <w:rFonts w:ascii="Courier New" w:hAnsi="Courier New" w:cs="Courier New"/>
                <w:b/>
                <w:noProof/>
                <w:sz w:val="16"/>
                <w:szCs w:val="16"/>
              </w:rPr>
            </w:pPr>
            <w:r>
              <w:rPr>
                <w:rFonts w:ascii="Courier New" w:hAnsi="Courier New" w:cs="Courier New"/>
                <w:b/>
                <w:noProof/>
                <w:sz w:val="16"/>
                <w:szCs w:val="16"/>
              </w:rPr>
              <w:t>212 742-1177 (Fax)</w:t>
            </w:r>
          </w:p>
          <w:p w:rsidR="00DD419C" w:rsidRDefault="00DD419C" w:rsidP="00AF3A76">
            <w:pPr>
              <w:pStyle w:val="PlainText"/>
              <w:jc w:val="left"/>
              <w:rPr>
                <w:rFonts w:ascii="Courier New" w:hAnsi="Courier New" w:cs="Courier New"/>
                <w:b/>
                <w:noProof/>
                <w:sz w:val="16"/>
                <w:szCs w:val="16"/>
              </w:rPr>
            </w:pPr>
          </w:p>
          <w:p w:rsidR="00DD419C" w:rsidRDefault="00975ABE" w:rsidP="00AF3A76">
            <w:pPr>
              <w:pStyle w:val="PlainText"/>
              <w:jc w:val="left"/>
              <w:rPr>
                <w:rFonts w:ascii="Courier New" w:hAnsi="Courier New" w:cs="Courier New"/>
                <w:b/>
                <w:noProof/>
                <w:sz w:val="16"/>
                <w:szCs w:val="16"/>
              </w:rPr>
            </w:pPr>
            <w:hyperlink r:id="rId14" w:history="1">
              <w:r w:rsidR="00DD419C" w:rsidRPr="00AB09EE">
                <w:rPr>
                  <w:rStyle w:val="Hyperlink"/>
                  <w:rFonts w:ascii="Courier New" w:hAnsi="Courier New" w:cs="Courier New"/>
                  <w:b/>
                  <w:noProof/>
                  <w:sz w:val="16"/>
                  <w:szCs w:val="16"/>
                </w:rPr>
                <w:t>jake@zamansky.com</w:t>
              </w:r>
            </w:hyperlink>
          </w:p>
          <w:p w:rsidR="00DD419C" w:rsidRDefault="00DD419C" w:rsidP="00AF3A76">
            <w:pPr>
              <w:pStyle w:val="PlainText"/>
              <w:jc w:val="left"/>
              <w:rPr>
                <w:rFonts w:ascii="Courier New" w:hAnsi="Courier New" w:cs="Courier New"/>
                <w:b/>
                <w:noProof/>
                <w:sz w:val="16"/>
                <w:szCs w:val="16"/>
              </w:rPr>
            </w:pPr>
          </w:p>
          <w:p w:rsidR="00DD419C" w:rsidRDefault="00975ABE" w:rsidP="00AF3A76">
            <w:pPr>
              <w:pStyle w:val="PlainText"/>
              <w:jc w:val="left"/>
              <w:rPr>
                <w:rFonts w:ascii="Courier New" w:hAnsi="Courier New" w:cs="Courier New"/>
                <w:b/>
                <w:noProof/>
                <w:sz w:val="16"/>
                <w:szCs w:val="16"/>
              </w:rPr>
            </w:pPr>
            <w:hyperlink r:id="rId15" w:history="1">
              <w:r w:rsidR="00DD419C" w:rsidRPr="00AB09EE">
                <w:rPr>
                  <w:rStyle w:val="Hyperlink"/>
                  <w:rFonts w:ascii="Courier New" w:hAnsi="Courier New" w:cs="Courier New"/>
                  <w:b/>
                  <w:noProof/>
                  <w:sz w:val="16"/>
                  <w:szCs w:val="16"/>
                </w:rPr>
                <w:t>samuel@zamansky.com</w:t>
              </w:r>
            </w:hyperlink>
          </w:p>
          <w:p w:rsidR="00DD419C" w:rsidRDefault="00DD419C" w:rsidP="00AF3A76">
            <w:pPr>
              <w:pStyle w:val="PlainText"/>
              <w:jc w:val="left"/>
              <w:rPr>
                <w:rFonts w:ascii="Courier New" w:hAnsi="Courier New" w:cs="Courier New"/>
                <w:b/>
                <w:noProof/>
                <w:sz w:val="20"/>
                <w:szCs w:val="20"/>
              </w:rPr>
            </w:pPr>
          </w:p>
        </w:tc>
      </w:tr>
      <w:tr w:rsidR="00DD419C" w:rsidRPr="001561C0" w:rsidTr="003E248A">
        <w:tc>
          <w:tcPr>
            <w:tcW w:w="1353" w:type="dxa"/>
          </w:tcPr>
          <w:p w:rsidR="00DD419C" w:rsidRDefault="00DD419C" w:rsidP="00FC0C6A">
            <w:pPr>
              <w:pStyle w:val="PlainText"/>
              <w:rPr>
                <w:rFonts w:ascii="Courier New" w:hAnsi="Courier New" w:cs="Courier New"/>
                <w:b/>
                <w:sz w:val="20"/>
                <w:szCs w:val="20"/>
              </w:rPr>
            </w:pPr>
          </w:p>
          <w:p w:rsidR="00DD419C" w:rsidRDefault="00DD419C" w:rsidP="00FC0C6A">
            <w:pPr>
              <w:pStyle w:val="PlainText"/>
              <w:rPr>
                <w:rFonts w:ascii="Courier New" w:hAnsi="Courier New" w:cs="Courier New"/>
                <w:b/>
                <w:sz w:val="20"/>
                <w:szCs w:val="20"/>
              </w:rPr>
            </w:pPr>
            <w:r>
              <w:rPr>
                <w:rFonts w:ascii="Courier New" w:hAnsi="Courier New" w:cs="Courier New"/>
                <w:b/>
                <w:sz w:val="20"/>
                <w:szCs w:val="20"/>
              </w:rPr>
              <w:t>6-9-2016</w:t>
            </w:r>
          </w:p>
        </w:tc>
        <w:tc>
          <w:tcPr>
            <w:tcW w:w="1620" w:type="dxa"/>
          </w:tcPr>
          <w:p w:rsidR="00DD419C" w:rsidRDefault="00DD419C" w:rsidP="00FC0C6A">
            <w:pPr>
              <w:pStyle w:val="PlainText"/>
              <w:rPr>
                <w:rFonts w:ascii="Courier New" w:hAnsi="Courier New" w:cs="Courier New"/>
                <w:b/>
                <w:sz w:val="20"/>
                <w:szCs w:val="20"/>
              </w:rPr>
            </w:pPr>
          </w:p>
          <w:p w:rsidR="00DD419C" w:rsidRDefault="00DD419C" w:rsidP="00FC0C6A">
            <w:pPr>
              <w:pStyle w:val="PlainText"/>
              <w:rPr>
                <w:rFonts w:ascii="Courier New" w:hAnsi="Courier New" w:cs="Courier New"/>
                <w:b/>
                <w:sz w:val="20"/>
                <w:szCs w:val="20"/>
              </w:rPr>
            </w:pPr>
            <w:r>
              <w:rPr>
                <w:rFonts w:ascii="Courier New" w:hAnsi="Courier New" w:cs="Courier New"/>
                <w:b/>
                <w:sz w:val="20"/>
                <w:szCs w:val="20"/>
              </w:rPr>
              <w:t>13-CV-5016</w:t>
            </w:r>
          </w:p>
        </w:tc>
        <w:tc>
          <w:tcPr>
            <w:tcW w:w="1710" w:type="dxa"/>
          </w:tcPr>
          <w:p w:rsidR="00DD419C" w:rsidRDefault="00DD419C" w:rsidP="00FC0C6A">
            <w:pPr>
              <w:pStyle w:val="PlainText"/>
              <w:rPr>
                <w:rFonts w:ascii="Courier New" w:hAnsi="Courier New" w:cs="Courier New"/>
                <w:b/>
                <w:sz w:val="20"/>
                <w:szCs w:val="20"/>
              </w:rPr>
            </w:pPr>
          </w:p>
          <w:p w:rsidR="00DD419C" w:rsidRDefault="00DD419C" w:rsidP="00FC0C6A">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DD419C" w:rsidRDefault="00DD419C" w:rsidP="006B4061">
            <w:pPr>
              <w:pStyle w:val="PlainText"/>
              <w:tabs>
                <w:tab w:val="left" w:pos="1740"/>
              </w:tabs>
              <w:jc w:val="left"/>
              <w:rPr>
                <w:rFonts w:ascii="Courier New" w:hAnsi="Courier New" w:cs="Courier New"/>
                <w:b/>
                <w:sz w:val="20"/>
                <w:szCs w:val="20"/>
              </w:rPr>
            </w:pPr>
          </w:p>
          <w:p w:rsidR="00DD419C" w:rsidRDefault="00DD419C"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Deatrick</w:t>
            </w:r>
            <w:proofErr w:type="spellEnd"/>
            <w:r>
              <w:rPr>
                <w:rFonts w:ascii="Courier New" w:hAnsi="Courier New" w:cs="Courier New"/>
                <w:b/>
                <w:sz w:val="20"/>
                <w:szCs w:val="20"/>
              </w:rPr>
              <w:t xml:space="preserve"> v. Securitas Security Services USA, Inc.</w:t>
            </w:r>
          </w:p>
          <w:p w:rsidR="00DD419C" w:rsidRDefault="003108C0"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The lawsuit is about whether Securitas USA should have included annual lump-sum vacation pay paid upon anniversary of employment in determining the rate used to calculate overtime pay.  The Plaintiff alleges that this money was a form of bonus, and that Securitas USA underpaid security employees by not counting it when calculating overtime pay.</w:t>
            </w:r>
          </w:p>
          <w:p w:rsidR="003108C0" w:rsidRPr="00DD419C" w:rsidRDefault="003108C0" w:rsidP="006B4061">
            <w:pPr>
              <w:pStyle w:val="PlainText"/>
              <w:tabs>
                <w:tab w:val="left" w:pos="1740"/>
              </w:tabs>
              <w:jc w:val="left"/>
              <w:rPr>
                <w:rFonts w:ascii="Courier New" w:hAnsi="Courier New" w:cs="Courier New"/>
                <w:sz w:val="20"/>
                <w:szCs w:val="20"/>
              </w:rPr>
            </w:pPr>
          </w:p>
        </w:tc>
        <w:tc>
          <w:tcPr>
            <w:tcW w:w="1530" w:type="dxa"/>
          </w:tcPr>
          <w:p w:rsidR="00DD419C" w:rsidRDefault="00DD419C" w:rsidP="00AF3A76">
            <w:pPr>
              <w:pStyle w:val="PlainText"/>
              <w:rPr>
                <w:rFonts w:ascii="Courier New" w:hAnsi="Courier New" w:cs="Courier New"/>
                <w:b/>
                <w:sz w:val="20"/>
                <w:szCs w:val="20"/>
              </w:rPr>
            </w:pPr>
          </w:p>
          <w:p w:rsidR="00DD419C" w:rsidRDefault="00DD419C" w:rsidP="00AF3A76">
            <w:pPr>
              <w:pStyle w:val="PlainText"/>
              <w:rPr>
                <w:rFonts w:ascii="Courier New" w:hAnsi="Courier New" w:cs="Courier New"/>
                <w:b/>
                <w:sz w:val="20"/>
                <w:szCs w:val="20"/>
              </w:rPr>
            </w:pPr>
            <w:r>
              <w:rPr>
                <w:rFonts w:ascii="Courier New" w:hAnsi="Courier New" w:cs="Courier New"/>
                <w:b/>
                <w:sz w:val="20"/>
                <w:szCs w:val="20"/>
              </w:rPr>
              <w:t>9-22-2016</w:t>
            </w:r>
          </w:p>
        </w:tc>
        <w:tc>
          <w:tcPr>
            <w:tcW w:w="2681" w:type="dxa"/>
          </w:tcPr>
          <w:p w:rsidR="00DD419C" w:rsidRDefault="00DD419C" w:rsidP="00AF3A76">
            <w:pPr>
              <w:pStyle w:val="PlainText"/>
              <w:jc w:val="left"/>
              <w:rPr>
                <w:rFonts w:ascii="Courier New" w:hAnsi="Courier New" w:cs="Courier New"/>
                <w:b/>
                <w:noProof/>
                <w:sz w:val="20"/>
                <w:szCs w:val="20"/>
              </w:rPr>
            </w:pPr>
          </w:p>
          <w:p w:rsidR="00DD419C" w:rsidRDefault="00DD419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108C0">
              <w:rPr>
                <w:rFonts w:ascii="Courier New" w:hAnsi="Courier New" w:cs="Courier New"/>
                <w:b/>
                <w:noProof/>
                <w:sz w:val="20"/>
                <w:szCs w:val="20"/>
              </w:rPr>
              <w:t xml:space="preserve"> or call</w:t>
            </w:r>
            <w:r>
              <w:rPr>
                <w:rFonts w:ascii="Courier New" w:hAnsi="Courier New" w:cs="Courier New"/>
                <w:b/>
                <w:noProof/>
                <w:sz w:val="20"/>
                <w:szCs w:val="20"/>
              </w:rPr>
              <w:t>:</w:t>
            </w:r>
          </w:p>
          <w:p w:rsidR="00DD419C" w:rsidRDefault="00DD419C" w:rsidP="00AF3A76">
            <w:pPr>
              <w:pStyle w:val="PlainText"/>
              <w:jc w:val="left"/>
              <w:rPr>
                <w:rFonts w:ascii="Courier New" w:hAnsi="Courier New" w:cs="Courier New"/>
                <w:b/>
                <w:noProof/>
                <w:sz w:val="20"/>
                <w:szCs w:val="20"/>
              </w:rPr>
            </w:pPr>
          </w:p>
          <w:p w:rsidR="00DD419C"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Eduardo G. Roy</w:t>
            </w:r>
          </w:p>
          <w:p w:rsidR="003108C0" w:rsidRPr="003108C0" w:rsidRDefault="003108C0" w:rsidP="00AF3A76">
            <w:pPr>
              <w:pStyle w:val="PlainText"/>
              <w:jc w:val="left"/>
              <w:rPr>
                <w:rFonts w:ascii="Courier New" w:hAnsi="Courier New" w:cs="Courier New"/>
                <w:b/>
                <w:noProof/>
                <w:sz w:val="16"/>
                <w:szCs w:val="16"/>
              </w:rPr>
            </w:pPr>
            <w:r>
              <w:rPr>
                <w:rFonts w:ascii="Courier New" w:hAnsi="Courier New" w:cs="Courier New"/>
                <w:b/>
                <w:noProof/>
                <w:sz w:val="16"/>
                <w:szCs w:val="16"/>
              </w:rPr>
              <w:t>Daniel C</w:t>
            </w:r>
            <w:r w:rsidRPr="003108C0">
              <w:rPr>
                <w:rFonts w:ascii="Courier New" w:hAnsi="Courier New" w:cs="Courier New"/>
                <w:b/>
                <w:noProof/>
                <w:sz w:val="16"/>
                <w:szCs w:val="16"/>
              </w:rPr>
              <w:t>. Quintero</w:t>
            </w:r>
          </w:p>
          <w:p w:rsidR="003108C0"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John R. Hurley</w:t>
            </w:r>
          </w:p>
          <w:p w:rsidR="006A2586"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Prometheus Partners</w:t>
            </w:r>
          </w:p>
          <w:p w:rsidR="003108C0"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 xml:space="preserve"> L.L.P.</w:t>
            </w:r>
          </w:p>
          <w:p w:rsidR="003108C0"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 xml:space="preserve">220 Montgomery Street </w:t>
            </w:r>
          </w:p>
          <w:p w:rsidR="003108C0"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Suite 1094</w:t>
            </w:r>
          </w:p>
          <w:p w:rsidR="003108C0" w:rsidRPr="003108C0" w:rsidRDefault="003108C0" w:rsidP="00AF3A76">
            <w:pPr>
              <w:pStyle w:val="PlainText"/>
              <w:jc w:val="left"/>
              <w:rPr>
                <w:rFonts w:ascii="Courier New" w:hAnsi="Courier New" w:cs="Courier New"/>
                <w:b/>
                <w:noProof/>
                <w:sz w:val="16"/>
                <w:szCs w:val="16"/>
              </w:rPr>
            </w:pPr>
            <w:r w:rsidRPr="003108C0">
              <w:rPr>
                <w:rFonts w:ascii="Courier New" w:hAnsi="Courier New" w:cs="Courier New"/>
                <w:b/>
                <w:noProof/>
                <w:sz w:val="16"/>
                <w:szCs w:val="16"/>
              </w:rPr>
              <w:t>San Francisco, CA 94104</w:t>
            </w:r>
          </w:p>
          <w:p w:rsidR="003108C0" w:rsidRPr="003108C0" w:rsidRDefault="003108C0" w:rsidP="00AF3A76">
            <w:pPr>
              <w:pStyle w:val="PlainText"/>
              <w:jc w:val="left"/>
              <w:rPr>
                <w:rFonts w:ascii="Courier New" w:hAnsi="Courier New" w:cs="Courier New"/>
                <w:b/>
                <w:noProof/>
                <w:sz w:val="16"/>
                <w:szCs w:val="16"/>
              </w:rPr>
            </w:pPr>
          </w:p>
          <w:p w:rsidR="003108C0" w:rsidRDefault="003108C0" w:rsidP="003108C0">
            <w:pPr>
              <w:pStyle w:val="PlainText"/>
              <w:jc w:val="left"/>
              <w:rPr>
                <w:rFonts w:ascii="Courier New" w:hAnsi="Courier New" w:cs="Courier New"/>
                <w:b/>
                <w:noProof/>
                <w:sz w:val="16"/>
                <w:szCs w:val="16"/>
              </w:rPr>
            </w:pPr>
            <w:r w:rsidRPr="003108C0">
              <w:rPr>
                <w:rFonts w:ascii="Courier New" w:hAnsi="Courier New" w:cs="Courier New"/>
                <w:b/>
                <w:noProof/>
                <w:sz w:val="16"/>
                <w:szCs w:val="16"/>
              </w:rPr>
              <w:t>415 527-0255 (Ph.)</w:t>
            </w:r>
          </w:p>
          <w:p w:rsidR="000B33C1" w:rsidRDefault="000B33C1" w:rsidP="003108C0">
            <w:pPr>
              <w:pStyle w:val="PlainText"/>
              <w:jc w:val="left"/>
              <w:rPr>
                <w:rFonts w:ascii="Courier New" w:hAnsi="Courier New" w:cs="Courier New"/>
                <w:b/>
                <w:noProof/>
                <w:sz w:val="20"/>
                <w:szCs w:val="20"/>
              </w:rPr>
            </w:pPr>
          </w:p>
        </w:tc>
      </w:tr>
      <w:tr w:rsidR="003108C0" w:rsidRPr="001561C0" w:rsidTr="003E248A">
        <w:tc>
          <w:tcPr>
            <w:tcW w:w="1353" w:type="dxa"/>
          </w:tcPr>
          <w:p w:rsidR="003108C0" w:rsidRDefault="003108C0" w:rsidP="00FC0C6A">
            <w:pPr>
              <w:pStyle w:val="PlainText"/>
              <w:rPr>
                <w:rFonts w:ascii="Courier New" w:hAnsi="Courier New" w:cs="Courier New"/>
                <w:b/>
                <w:sz w:val="20"/>
                <w:szCs w:val="20"/>
              </w:rPr>
            </w:pPr>
          </w:p>
          <w:p w:rsidR="007578B8" w:rsidRDefault="007578B8" w:rsidP="00FC0C6A">
            <w:pPr>
              <w:pStyle w:val="PlainText"/>
              <w:rPr>
                <w:rFonts w:ascii="Courier New" w:hAnsi="Courier New" w:cs="Courier New"/>
                <w:b/>
                <w:sz w:val="20"/>
                <w:szCs w:val="20"/>
              </w:rPr>
            </w:pPr>
            <w:r>
              <w:rPr>
                <w:rFonts w:ascii="Courier New" w:hAnsi="Courier New" w:cs="Courier New"/>
                <w:b/>
                <w:sz w:val="20"/>
                <w:szCs w:val="20"/>
              </w:rPr>
              <w:t>6-10-2016</w:t>
            </w:r>
          </w:p>
        </w:tc>
        <w:tc>
          <w:tcPr>
            <w:tcW w:w="1620" w:type="dxa"/>
          </w:tcPr>
          <w:p w:rsidR="003108C0" w:rsidRDefault="003108C0" w:rsidP="00FC0C6A">
            <w:pPr>
              <w:pStyle w:val="PlainText"/>
              <w:rPr>
                <w:rFonts w:ascii="Courier New" w:hAnsi="Courier New" w:cs="Courier New"/>
                <w:b/>
                <w:sz w:val="20"/>
                <w:szCs w:val="20"/>
              </w:rPr>
            </w:pPr>
          </w:p>
          <w:p w:rsidR="00884935" w:rsidRDefault="00884935" w:rsidP="00FC0C6A">
            <w:pPr>
              <w:pStyle w:val="PlainText"/>
              <w:rPr>
                <w:rFonts w:ascii="Courier New" w:hAnsi="Courier New" w:cs="Courier New"/>
                <w:b/>
                <w:sz w:val="20"/>
                <w:szCs w:val="20"/>
              </w:rPr>
            </w:pPr>
            <w:r>
              <w:rPr>
                <w:rFonts w:ascii="Courier New" w:hAnsi="Courier New" w:cs="Courier New"/>
                <w:b/>
                <w:sz w:val="20"/>
                <w:szCs w:val="20"/>
              </w:rPr>
              <w:t>16-CV-00783</w:t>
            </w:r>
          </w:p>
          <w:p w:rsidR="007578B8" w:rsidRDefault="007578B8" w:rsidP="00FC0C6A">
            <w:pPr>
              <w:pStyle w:val="PlainText"/>
              <w:rPr>
                <w:rFonts w:ascii="Courier New" w:hAnsi="Courier New" w:cs="Courier New"/>
                <w:b/>
                <w:sz w:val="20"/>
                <w:szCs w:val="20"/>
              </w:rPr>
            </w:pPr>
            <w:r>
              <w:rPr>
                <w:rFonts w:ascii="Courier New" w:hAnsi="Courier New" w:cs="Courier New"/>
                <w:b/>
                <w:sz w:val="20"/>
                <w:szCs w:val="20"/>
              </w:rPr>
              <w:t>16-CV-01236</w:t>
            </w:r>
          </w:p>
        </w:tc>
        <w:tc>
          <w:tcPr>
            <w:tcW w:w="1710" w:type="dxa"/>
          </w:tcPr>
          <w:p w:rsidR="003108C0" w:rsidRDefault="003108C0" w:rsidP="00FC0C6A">
            <w:pPr>
              <w:pStyle w:val="PlainText"/>
              <w:rPr>
                <w:rFonts w:ascii="Courier New" w:hAnsi="Courier New" w:cs="Courier New"/>
                <w:b/>
                <w:sz w:val="20"/>
                <w:szCs w:val="20"/>
              </w:rPr>
            </w:pPr>
          </w:p>
          <w:p w:rsidR="007578B8" w:rsidRDefault="007578B8" w:rsidP="00FC0C6A">
            <w:pPr>
              <w:pStyle w:val="PlainText"/>
              <w:rPr>
                <w:rFonts w:ascii="Courier New" w:hAnsi="Courier New" w:cs="Courier New"/>
                <w:b/>
                <w:sz w:val="20"/>
                <w:szCs w:val="20"/>
              </w:rPr>
            </w:pPr>
            <w:r>
              <w:rPr>
                <w:rFonts w:ascii="Courier New" w:hAnsi="Courier New" w:cs="Courier New"/>
                <w:b/>
                <w:sz w:val="20"/>
                <w:szCs w:val="20"/>
              </w:rPr>
              <w:t>(</w:t>
            </w:r>
            <w:r w:rsidR="00884935">
              <w:rPr>
                <w:rFonts w:ascii="Courier New" w:hAnsi="Courier New" w:cs="Courier New"/>
                <w:b/>
                <w:sz w:val="20"/>
                <w:szCs w:val="20"/>
              </w:rPr>
              <w:t>S.D. Cal.)</w:t>
            </w:r>
          </w:p>
        </w:tc>
        <w:tc>
          <w:tcPr>
            <w:tcW w:w="6030" w:type="dxa"/>
          </w:tcPr>
          <w:p w:rsidR="003108C0" w:rsidRDefault="003108C0" w:rsidP="006B4061">
            <w:pPr>
              <w:pStyle w:val="PlainText"/>
              <w:tabs>
                <w:tab w:val="left" w:pos="1740"/>
              </w:tabs>
              <w:jc w:val="left"/>
              <w:rPr>
                <w:rFonts w:ascii="Courier New" w:hAnsi="Courier New" w:cs="Courier New"/>
                <w:b/>
                <w:sz w:val="20"/>
                <w:szCs w:val="20"/>
              </w:rPr>
            </w:pPr>
          </w:p>
          <w:p w:rsidR="00884935" w:rsidRDefault="00884935"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Zizian</w:t>
            </w:r>
            <w:proofErr w:type="spellEnd"/>
            <w:r>
              <w:rPr>
                <w:rFonts w:ascii="Courier New" w:hAnsi="Courier New" w:cs="Courier New"/>
                <w:b/>
                <w:sz w:val="20"/>
                <w:szCs w:val="20"/>
              </w:rPr>
              <w:t xml:space="preserve"> v. Massage Envy Franchising, LLC</w:t>
            </w:r>
          </w:p>
          <w:p w:rsidR="00884935" w:rsidRDefault="00884935"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Bandell</w:t>
            </w:r>
            <w:proofErr w:type="spellEnd"/>
            <w:r>
              <w:rPr>
                <w:rFonts w:ascii="Courier New" w:hAnsi="Courier New" w:cs="Courier New"/>
                <w:b/>
                <w:sz w:val="20"/>
                <w:szCs w:val="20"/>
              </w:rPr>
              <w:t xml:space="preserve"> et al. v. Massage Envy Franchising, LLC</w:t>
            </w:r>
          </w:p>
          <w:p w:rsidR="00884935" w:rsidRDefault="00884935"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Members claim that the expiration of unused accrued messages after membership cancellation, </w:t>
            </w:r>
            <w:r>
              <w:rPr>
                <w:rFonts w:ascii="Courier New" w:hAnsi="Courier New" w:cs="Courier New"/>
                <w:sz w:val="20"/>
                <w:szCs w:val="20"/>
              </w:rPr>
              <w:lastRenderedPageBreak/>
              <w:t>termination, or nonrenewal</w:t>
            </w:r>
            <w:r w:rsidR="00F42592">
              <w:rPr>
                <w:rFonts w:ascii="Courier New" w:hAnsi="Courier New" w:cs="Courier New"/>
                <w:sz w:val="20"/>
                <w:szCs w:val="20"/>
              </w:rPr>
              <w:t xml:space="preserve"> </w:t>
            </w:r>
            <w:r>
              <w:rPr>
                <w:rFonts w:ascii="Courier New" w:hAnsi="Courier New" w:cs="Courier New"/>
                <w:sz w:val="20"/>
                <w:szCs w:val="20"/>
              </w:rPr>
              <w:t>is an unlawful business practice and/or a breach of the membership agreement.</w:t>
            </w:r>
          </w:p>
          <w:p w:rsidR="00884935" w:rsidRPr="00884935" w:rsidRDefault="00884935" w:rsidP="006B4061">
            <w:pPr>
              <w:pStyle w:val="PlainText"/>
              <w:tabs>
                <w:tab w:val="left" w:pos="1740"/>
              </w:tabs>
              <w:jc w:val="left"/>
              <w:rPr>
                <w:rFonts w:ascii="Courier New" w:hAnsi="Courier New" w:cs="Courier New"/>
                <w:sz w:val="20"/>
                <w:szCs w:val="20"/>
              </w:rPr>
            </w:pPr>
          </w:p>
        </w:tc>
        <w:tc>
          <w:tcPr>
            <w:tcW w:w="1530" w:type="dxa"/>
          </w:tcPr>
          <w:p w:rsidR="003108C0" w:rsidRDefault="003108C0" w:rsidP="00AF3A76">
            <w:pPr>
              <w:pStyle w:val="PlainText"/>
              <w:rPr>
                <w:rFonts w:ascii="Courier New" w:hAnsi="Courier New" w:cs="Courier New"/>
                <w:b/>
                <w:sz w:val="20"/>
                <w:szCs w:val="20"/>
              </w:rPr>
            </w:pPr>
          </w:p>
          <w:p w:rsidR="00884935" w:rsidRDefault="00884935" w:rsidP="00AF3A76">
            <w:pPr>
              <w:pStyle w:val="PlainText"/>
              <w:rPr>
                <w:rFonts w:ascii="Courier New" w:hAnsi="Courier New" w:cs="Courier New"/>
                <w:b/>
                <w:sz w:val="20"/>
                <w:szCs w:val="20"/>
              </w:rPr>
            </w:pPr>
            <w:r>
              <w:rPr>
                <w:rFonts w:ascii="Courier New" w:hAnsi="Courier New" w:cs="Courier New"/>
                <w:b/>
                <w:sz w:val="20"/>
                <w:szCs w:val="20"/>
              </w:rPr>
              <w:t>Not set yet</w:t>
            </w:r>
          </w:p>
          <w:p w:rsidR="00884935" w:rsidRDefault="00884935" w:rsidP="00AF3A76">
            <w:pPr>
              <w:pStyle w:val="PlainText"/>
              <w:rPr>
                <w:rFonts w:ascii="Courier New" w:hAnsi="Courier New" w:cs="Courier New"/>
                <w:b/>
                <w:sz w:val="20"/>
                <w:szCs w:val="20"/>
              </w:rPr>
            </w:pPr>
          </w:p>
        </w:tc>
        <w:tc>
          <w:tcPr>
            <w:tcW w:w="2681" w:type="dxa"/>
          </w:tcPr>
          <w:p w:rsidR="003108C0" w:rsidRDefault="003108C0" w:rsidP="00AF3A76">
            <w:pPr>
              <w:pStyle w:val="PlainText"/>
              <w:jc w:val="left"/>
              <w:rPr>
                <w:rFonts w:ascii="Courier New" w:hAnsi="Courier New" w:cs="Courier New"/>
                <w:b/>
                <w:noProof/>
                <w:sz w:val="20"/>
                <w:szCs w:val="20"/>
              </w:rPr>
            </w:pPr>
          </w:p>
          <w:p w:rsidR="00884935" w:rsidRDefault="00884935"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84935" w:rsidRDefault="00884935" w:rsidP="00AF3A76">
            <w:pPr>
              <w:pStyle w:val="PlainText"/>
              <w:jc w:val="left"/>
              <w:rPr>
                <w:rFonts w:ascii="Courier New" w:hAnsi="Courier New" w:cs="Courier New"/>
                <w:b/>
                <w:noProof/>
                <w:sz w:val="20"/>
                <w:szCs w:val="20"/>
              </w:rPr>
            </w:pPr>
          </w:p>
          <w:p w:rsidR="00884935" w:rsidRP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t>Frank J. Johnson</w:t>
            </w:r>
          </w:p>
          <w:p w:rsidR="000B33C1" w:rsidRP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lastRenderedPageBreak/>
              <w:t>Brett M. Weaver</w:t>
            </w:r>
          </w:p>
          <w:p w:rsidR="000B33C1" w:rsidRP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t>Johnson &amp; Weaver LLP</w:t>
            </w:r>
          </w:p>
          <w:p w:rsidR="000B33C1" w:rsidRP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t>600 W. Broadway</w:t>
            </w:r>
          </w:p>
          <w:p w:rsidR="000B33C1" w:rsidRP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t>#1540</w:t>
            </w:r>
          </w:p>
          <w:p w:rsidR="000B33C1" w:rsidRDefault="000B33C1" w:rsidP="00AF3A76">
            <w:pPr>
              <w:pStyle w:val="PlainText"/>
              <w:jc w:val="left"/>
              <w:rPr>
                <w:rFonts w:ascii="Courier New" w:hAnsi="Courier New" w:cs="Courier New"/>
                <w:b/>
                <w:noProof/>
                <w:sz w:val="16"/>
                <w:szCs w:val="16"/>
              </w:rPr>
            </w:pPr>
            <w:r w:rsidRPr="000B33C1">
              <w:rPr>
                <w:rFonts w:ascii="Courier New" w:hAnsi="Courier New" w:cs="Courier New"/>
                <w:b/>
                <w:noProof/>
                <w:sz w:val="16"/>
                <w:szCs w:val="16"/>
              </w:rPr>
              <w:t>San Diego, CA 92101</w:t>
            </w:r>
          </w:p>
          <w:p w:rsidR="00782711" w:rsidRDefault="00782711" w:rsidP="00AF3A76">
            <w:pPr>
              <w:pStyle w:val="PlainText"/>
              <w:jc w:val="left"/>
              <w:rPr>
                <w:rFonts w:ascii="Courier New" w:hAnsi="Courier New" w:cs="Courier New"/>
                <w:b/>
                <w:noProof/>
                <w:sz w:val="20"/>
                <w:szCs w:val="20"/>
              </w:rPr>
            </w:pPr>
          </w:p>
        </w:tc>
      </w:tr>
      <w:tr w:rsidR="000B33C1" w:rsidRPr="001561C0" w:rsidTr="003E248A">
        <w:tc>
          <w:tcPr>
            <w:tcW w:w="1353" w:type="dxa"/>
          </w:tcPr>
          <w:p w:rsidR="000B33C1" w:rsidRDefault="000B33C1" w:rsidP="00FC0C6A">
            <w:pPr>
              <w:pStyle w:val="PlainText"/>
              <w:rPr>
                <w:rFonts w:ascii="Courier New" w:hAnsi="Courier New" w:cs="Courier New"/>
                <w:b/>
                <w:sz w:val="20"/>
                <w:szCs w:val="20"/>
              </w:rPr>
            </w:pPr>
          </w:p>
          <w:p w:rsidR="000B33C1" w:rsidRDefault="00490A8A" w:rsidP="00FC0C6A">
            <w:pPr>
              <w:pStyle w:val="PlainText"/>
              <w:rPr>
                <w:rFonts w:ascii="Courier New" w:hAnsi="Courier New" w:cs="Courier New"/>
                <w:b/>
                <w:sz w:val="20"/>
                <w:szCs w:val="20"/>
              </w:rPr>
            </w:pPr>
            <w:r>
              <w:rPr>
                <w:rFonts w:ascii="Courier New" w:hAnsi="Courier New" w:cs="Courier New"/>
                <w:b/>
                <w:sz w:val="20"/>
                <w:szCs w:val="20"/>
              </w:rPr>
              <w:t>6-10-2016</w:t>
            </w:r>
          </w:p>
        </w:tc>
        <w:tc>
          <w:tcPr>
            <w:tcW w:w="1620" w:type="dxa"/>
          </w:tcPr>
          <w:p w:rsidR="000B33C1" w:rsidRDefault="000B33C1" w:rsidP="00FC0C6A">
            <w:pPr>
              <w:pStyle w:val="PlainText"/>
              <w:rPr>
                <w:rFonts w:ascii="Courier New" w:hAnsi="Courier New" w:cs="Courier New"/>
                <w:b/>
                <w:sz w:val="20"/>
                <w:szCs w:val="20"/>
              </w:rPr>
            </w:pPr>
          </w:p>
          <w:p w:rsidR="00490A8A" w:rsidRDefault="00731C43" w:rsidP="00FC0C6A">
            <w:pPr>
              <w:pStyle w:val="PlainText"/>
              <w:rPr>
                <w:rFonts w:ascii="Courier New" w:hAnsi="Courier New" w:cs="Courier New"/>
                <w:b/>
                <w:sz w:val="20"/>
                <w:szCs w:val="20"/>
              </w:rPr>
            </w:pPr>
            <w:r>
              <w:rPr>
                <w:rFonts w:ascii="Courier New" w:hAnsi="Courier New" w:cs="Courier New"/>
                <w:b/>
                <w:sz w:val="20"/>
                <w:szCs w:val="20"/>
              </w:rPr>
              <w:t>11-CV-10344</w:t>
            </w:r>
          </w:p>
        </w:tc>
        <w:tc>
          <w:tcPr>
            <w:tcW w:w="1710" w:type="dxa"/>
          </w:tcPr>
          <w:p w:rsidR="000B33C1" w:rsidRDefault="000B33C1" w:rsidP="00FC0C6A">
            <w:pPr>
              <w:pStyle w:val="PlainText"/>
              <w:rPr>
                <w:rFonts w:ascii="Courier New" w:hAnsi="Courier New" w:cs="Courier New"/>
                <w:b/>
                <w:sz w:val="20"/>
                <w:szCs w:val="20"/>
              </w:rPr>
            </w:pPr>
          </w:p>
          <w:p w:rsidR="00731C43" w:rsidRDefault="00731C43" w:rsidP="00FC0C6A">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0B33C1" w:rsidRDefault="000B33C1" w:rsidP="006B4061">
            <w:pPr>
              <w:pStyle w:val="PlainText"/>
              <w:tabs>
                <w:tab w:val="left" w:pos="1740"/>
              </w:tabs>
              <w:jc w:val="left"/>
              <w:rPr>
                <w:rFonts w:ascii="Courier New" w:hAnsi="Courier New" w:cs="Courier New"/>
                <w:b/>
                <w:sz w:val="20"/>
                <w:szCs w:val="20"/>
              </w:rPr>
            </w:pPr>
          </w:p>
          <w:p w:rsidR="00731C43" w:rsidRDefault="00731C43"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Prograf</w:t>
            </w:r>
            <w:proofErr w:type="spellEnd"/>
            <w:r>
              <w:rPr>
                <w:rFonts w:ascii="Courier New" w:hAnsi="Courier New" w:cs="Courier New"/>
                <w:b/>
                <w:sz w:val="20"/>
                <w:szCs w:val="20"/>
              </w:rPr>
              <w:t xml:space="preserve"> Antitrust Litigation – Indirect Purchaser Class</w:t>
            </w:r>
          </w:p>
          <w:p w:rsidR="00731C43" w:rsidRDefault="00731C43"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Indirect purchaser claims that </w:t>
            </w:r>
            <w:proofErr w:type="spellStart"/>
            <w:r>
              <w:rPr>
                <w:rFonts w:ascii="Courier New" w:hAnsi="Courier New" w:cs="Courier New"/>
                <w:sz w:val="20"/>
                <w:szCs w:val="20"/>
              </w:rPr>
              <w:t>Astellas</w:t>
            </w:r>
            <w:proofErr w:type="spellEnd"/>
            <w:r>
              <w:rPr>
                <w:rFonts w:ascii="Courier New" w:hAnsi="Courier New" w:cs="Courier New"/>
                <w:sz w:val="20"/>
                <w:szCs w:val="20"/>
              </w:rPr>
              <w:t xml:space="preserve"> violated state antitrust, unfair competition, consumer protection, and unjust enrichment laws of the Class States by unlawfully delaying the introduction of generic versions of the prescription drug </w:t>
            </w:r>
            <w:proofErr w:type="spellStart"/>
            <w:r>
              <w:rPr>
                <w:rFonts w:ascii="Courier New" w:hAnsi="Courier New" w:cs="Courier New"/>
                <w:sz w:val="20"/>
                <w:szCs w:val="20"/>
              </w:rPr>
              <w:t>Prograf</w:t>
            </w:r>
            <w:proofErr w:type="spellEnd"/>
            <w:r w:rsidR="00FA1FED">
              <w:rPr>
                <w:rFonts w:ascii="Courier New" w:hAnsi="Courier New" w:cs="Courier New"/>
                <w:sz w:val="20"/>
                <w:szCs w:val="20"/>
              </w:rPr>
              <w:t xml:space="preserve"> into the United States market, causing injury to the Plaintiffs and some members of the Settlement Class by causing them to pay higher prices for </w:t>
            </w:r>
            <w:proofErr w:type="spellStart"/>
            <w:r w:rsidR="00FA1FED">
              <w:rPr>
                <w:rFonts w:ascii="Courier New" w:hAnsi="Courier New" w:cs="Courier New"/>
                <w:sz w:val="20"/>
                <w:szCs w:val="20"/>
              </w:rPr>
              <w:t>Prograf</w:t>
            </w:r>
            <w:proofErr w:type="spellEnd"/>
            <w:r w:rsidR="00FA1FED">
              <w:rPr>
                <w:rFonts w:ascii="Courier New" w:hAnsi="Courier New" w:cs="Courier New"/>
                <w:sz w:val="20"/>
                <w:szCs w:val="20"/>
              </w:rPr>
              <w:t xml:space="preserve"> than they would have paid for its generic versions.</w:t>
            </w:r>
          </w:p>
          <w:p w:rsidR="00FA1FED" w:rsidRPr="00731C43" w:rsidRDefault="00FA1FED" w:rsidP="006B4061">
            <w:pPr>
              <w:pStyle w:val="PlainText"/>
              <w:tabs>
                <w:tab w:val="left" w:pos="1740"/>
              </w:tabs>
              <w:jc w:val="left"/>
              <w:rPr>
                <w:rFonts w:ascii="Courier New" w:hAnsi="Courier New" w:cs="Courier New"/>
                <w:sz w:val="20"/>
                <w:szCs w:val="20"/>
              </w:rPr>
            </w:pPr>
          </w:p>
        </w:tc>
        <w:tc>
          <w:tcPr>
            <w:tcW w:w="1530" w:type="dxa"/>
          </w:tcPr>
          <w:p w:rsidR="000B33C1" w:rsidRDefault="000B33C1" w:rsidP="00AF3A76">
            <w:pPr>
              <w:pStyle w:val="PlainText"/>
              <w:rPr>
                <w:rFonts w:ascii="Courier New" w:hAnsi="Courier New" w:cs="Courier New"/>
                <w:b/>
                <w:sz w:val="20"/>
                <w:szCs w:val="20"/>
              </w:rPr>
            </w:pPr>
          </w:p>
          <w:p w:rsidR="00731C43" w:rsidRDefault="00731C43" w:rsidP="00AF3A76">
            <w:pPr>
              <w:pStyle w:val="PlainText"/>
              <w:rPr>
                <w:rFonts w:ascii="Courier New" w:hAnsi="Courier New" w:cs="Courier New"/>
                <w:b/>
                <w:sz w:val="20"/>
                <w:szCs w:val="20"/>
              </w:rPr>
            </w:pPr>
            <w:r>
              <w:rPr>
                <w:rFonts w:ascii="Courier New" w:hAnsi="Courier New" w:cs="Courier New"/>
                <w:b/>
                <w:sz w:val="20"/>
                <w:szCs w:val="20"/>
              </w:rPr>
              <w:t>11-2-2016</w:t>
            </w:r>
          </w:p>
        </w:tc>
        <w:tc>
          <w:tcPr>
            <w:tcW w:w="2681" w:type="dxa"/>
          </w:tcPr>
          <w:p w:rsidR="000B33C1" w:rsidRDefault="000B33C1" w:rsidP="00AF3A76">
            <w:pPr>
              <w:pStyle w:val="PlainText"/>
              <w:jc w:val="left"/>
              <w:rPr>
                <w:rFonts w:ascii="Courier New" w:hAnsi="Courier New" w:cs="Courier New"/>
                <w:b/>
                <w:noProof/>
                <w:sz w:val="20"/>
                <w:szCs w:val="20"/>
              </w:rPr>
            </w:pPr>
          </w:p>
          <w:p w:rsidR="00731C43" w:rsidRDefault="00FA1FE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r w:rsidR="00731C43">
              <w:rPr>
                <w:rFonts w:ascii="Courier New" w:hAnsi="Courier New" w:cs="Courier New"/>
                <w:b/>
                <w:noProof/>
                <w:sz w:val="20"/>
                <w:szCs w:val="20"/>
              </w:rPr>
              <w:t>:</w:t>
            </w:r>
          </w:p>
          <w:p w:rsidR="00731C43" w:rsidRDefault="00731C43" w:rsidP="00AF3A76">
            <w:pPr>
              <w:pStyle w:val="PlainText"/>
              <w:jc w:val="left"/>
              <w:rPr>
                <w:rFonts w:ascii="Courier New" w:hAnsi="Courier New" w:cs="Courier New"/>
                <w:b/>
                <w:noProof/>
                <w:sz w:val="20"/>
                <w:szCs w:val="20"/>
              </w:rPr>
            </w:pPr>
          </w:p>
          <w:p w:rsidR="00731C43" w:rsidRDefault="00975ABE" w:rsidP="00AF3A76">
            <w:pPr>
              <w:pStyle w:val="PlainText"/>
              <w:jc w:val="left"/>
              <w:rPr>
                <w:rFonts w:ascii="Courier New" w:hAnsi="Courier New" w:cs="Courier New"/>
                <w:b/>
                <w:noProof/>
                <w:sz w:val="20"/>
                <w:szCs w:val="20"/>
              </w:rPr>
            </w:pPr>
            <w:hyperlink r:id="rId16" w:history="1">
              <w:r w:rsidR="00FA1FED" w:rsidRPr="00F47D4C">
                <w:rPr>
                  <w:rStyle w:val="Hyperlink"/>
                  <w:rFonts w:ascii="Courier New" w:hAnsi="Courier New" w:cs="Courier New"/>
                  <w:b/>
                  <w:noProof/>
                  <w:sz w:val="20"/>
                  <w:szCs w:val="20"/>
                </w:rPr>
                <w:t>www.PrografIndirectPurchaserSettlement.com</w:t>
              </w:r>
            </w:hyperlink>
          </w:p>
          <w:p w:rsidR="00FA1FED" w:rsidRDefault="00FA1FED" w:rsidP="00AF3A76">
            <w:pPr>
              <w:pStyle w:val="PlainText"/>
              <w:jc w:val="left"/>
              <w:rPr>
                <w:rFonts w:ascii="Courier New" w:hAnsi="Courier New" w:cs="Courier New"/>
                <w:b/>
                <w:noProof/>
                <w:sz w:val="20"/>
                <w:szCs w:val="20"/>
              </w:rPr>
            </w:pPr>
          </w:p>
        </w:tc>
      </w:tr>
      <w:tr w:rsidR="00B11D6B" w:rsidRPr="001561C0" w:rsidTr="003E248A">
        <w:tc>
          <w:tcPr>
            <w:tcW w:w="1353" w:type="dxa"/>
          </w:tcPr>
          <w:p w:rsidR="00B11D6B" w:rsidRDefault="00B11D6B" w:rsidP="00FC0C6A">
            <w:pPr>
              <w:pStyle w:val="PlainText"/>
              <w:rPr>
                <w:rFonts w:ascii="Courier New" w:hAnsi="Courier New" w:cs="Courier New"/>
                <w:b/>
                <w:sz w:val="20"/>
                <w:szCs w:val="20"/>
              </w:rPr>
            </w:pPr>
          </w:p>
          <w:p w:rsidR="00B11D6B" w:rsidRDefault="002D4B97" w:rsidP="00FC0C6A">
            <w:pPr>
              <w:pStyle w:val="PlainText"/>
              <w:rPr>
                <w:rFonts w:ascii="Courier New" w:hAnsi="Courier New" w:cs="Courier New"/>
                <w:b/>
                <w:sz w:val="20"/>
                <w:szCs w:val="20"/>
              </w:rPr>
            </w:pPr>
            <w:r>
              <w:rPr>
                <w:rFonts w:ascii="Courier New" w:hAnsi="Courier New" w:cs="Courier New"/>
                <w:b/>
                <w:sz w:val="20"/>
                <w:szCs w:val="20"/>
              </w:rPr>
              <w:t>6-10-201</w:t>
            </w:r>
            <w:r w:rsidR="0049267A">
              <w:rPr>
                <w:rFonts w:ascii="Courier New" w:hAnsi="Courier New" w:cs="Courier New"/>
                <w:b/>
                <w:sz w:val="20"/>
                <w:szCs w:val="20"/>
              </w:rPr>
              <w:t>6</w:t>
            </w:r>
          </w:p>
        </w:tc>
        <w:tc>
          <w:tcPr>
            <w:tcW w:w="1620" w:type="dxa"/>
          </w:tcPr>
          <w:p w:rsidR="00B11D6B" w:rsidRDefault="00B11D6B" w:rsidP="00FC0C6A">
            <w:pPr>
              <w:pStyle w:val="PlainText"/>
              <w:rPr>
                <w:rFonts w:ascii="Courier New" w:hAnsi="Courier New" w:cs="Courier New"/>
                <w:b/>
                <w:sz w:val="20"/>
                <w:szCs w:val="20"/>
              </w:rPr>
            </w:pPr>
          </w:p>
          <w:p w:rsidR="0049267A" w:rsidRDefault="0049267A" w:rsidP="00FC0C6A">
            <w:pPr>
              <w:pStyle w:val="PlainText"/>
              <w:rPr>
                <w:rFonts w:ascii="Courier New" w:hAnsi="Courier New" w:cs="Courier New"/>
                <w:b/>
                <w:sz w:val="20"/>
                <w:szCs w:val="20"/>
              </w:rPr>
            </w:pPr>
            <w:r>
              <w:rPr>
                <w:rFonts w:ascii="Courier New" w:hAnsi="Courier New" w:cs="Courier New"/>
                <w:b/>
                <w:sz w:val="20"/>
                <w:szCs w:val="20"/>
              </w:rPr>
              <w:t>11-CV-03300</w:t>
            </w:r>
          </w:p>
        </w:tc>
        <w:tc>
          <w:tcPr>
            <w:tcW w:w="1710" w:type="dxa"/>
          </w:tcPr>
          <w:p w:rsidR="00B11D6B" w:rsidRDefault="00B11D6B" w:rsidP="00FC0C6A">
            <w:pPr>
              <w:pStyle w:val="PlainText"/>
              <w:rPr>
                <w:rFonts w:ascii="Courier New" w:hAnsi="Courier New" w:cs="Courier New"/>
                <w:b/>
                <w:sz w:val="20"/>
                <w:szCs w:val="20"/>
              </w:rPr>
            </w:pPr>
          </w:p>
          <w:p w:rsidR="0049267A" w:rsidRDefault="0049267A" w:rsidP="00FC0C6A">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B11D6B" w:rsidRDefault="00B11D6B" w:rsidP="006B4061">
            <w:pPr>
              <w:pStyle w:val="PlainText"/>
              <w:tabs>
                <w:tab w:val="left" w:pos="1740"/>
              </w:tabs>
              <w:jc w:val="left"/>
              <w:rPr>
                <w:rFonts w:ascii="Courier New" w:hAnsi="Courier New" w:cs="Courier New"/>
                <w:b/>
                <w:sz w:val="20"/>
                <w:szCs w:val="20"/>
              </w:rPr>
            </w:pPr>
          </w:p>
          <w:p w:rsidR="0049267A" w:rsidRDefault="0049267A"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Fritz, et al v. Resurgent Capital Services, LP, et al.</w:t>
            </w:r>
          </w:p>
          <w:p w:rsidR="00F6142B" w:rsidRDefault="00F6142B"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Re Defendants: Mel S. Harris and Associates, L.L.C. and David Waldman</w:t>
            </w:r>
          </w:p>
          <w:p w:rsidR="00B224BC" w:rsidRDefault="00F6142B"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Consum</w:t>
            </w:r>
            <w:r w:rsidR="00EB4F85">
              <w:rPr>
                <w:rFonts w:ascii="Courier New" w:hAnsi="Courier New" w:cs="Courier New"/>
                <w:sz w:val="20"/>
                <w:szCs w:val="20"/>
              </w:rPr>
              <w:t>ers allege that Defendants sent</w:t>
            </w:r>
            <w:r>
              <w:rPr>
                <w:rFonts w:ascii="Courier New" w:hAnsi="Courier New" w:cs="Courier New"/>
                <w:sz w:val="20"/>
                <w:szCs w:val="20"/>
              </w:rPr>
              <w:t xml:space="preserve"> written communications (including pleadings) that incorrectly stated that Resurgent Capital Services, LLC was the purchaser, owner and/or assignee of debts claimed against an individual when, in fact, another legal entity was the purchaser, owner and/or assignee of those debts.</w:t>
            </w:r>
          </w:p>
          <w:p w:rsidR="00F42592" w:rsidRDefault="00F42592" w:rsidP="006B4061">
            <w:pPr>
              <w:pStyle w:val="PlainText"/>
              <w:tabs>
                <w:tab w:val="left" w:pos="1740"/>
              </w:tabs>
              <w:jc w:val="left"/>
              <w:rPr>
                <w:rFonts w:ascii="Courier New" w:hAnsi="Courier New" w:cs="Courier New"/>
                <w:sz w:val="20"/>
                <w:szCs w:val="20"/>
              </w:rPr>
            </w:pPr>
          </w:p>
          <w:p w:rsidR="00F42592" w:rsidRDefault="00F42592" w:rsidP="006B4061">
            <w:pPr>
              <w:pStyle w:val="PlainText"/>
              <w:tabs>
                <w:tab w:val="left" w:pos="1740"/>
              </w:tabs>
              <w:jc w:val="left"/>
              <w:rPr>
                <w:rFonts w:ascii="Courier New" w:hAnsi="Courier New" w:cs="Courier New"/>
                <w:sz w:val="20"/>
                <w:szCs w:val="20"/>
              </w:rPr>
            </w:pPr>
          </w:p>
          <w:p w:rsidR="0049267A" w:rsidRPr="0049267A" w:rsidRDefault="00F6142B"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B11D6B" w:rsidRDefault="00B11D6B" w:rsidP="00AF3A76">
            <w:pPr>
              <w:pStyle w:val="PlainText"/>
              <w:rPr>
                <w:rFonts w:ascii="Courier New" w:hAnsi="Courier New" w:cs="Courier New"/>
                <w:b/>
                <w:sz w:val="20"/>
                <w:szCs w:val="20"/>
              </w:rPr>
            </w:pPr>
          </w:p>
          <w:p w:rsidR="0049267A" w:rsidRDefault="0049267A" w:rsidP="00AF3A76">
            <w:pPr>
              <w:pStyle w:val="PlainText"/>
              <w:rPr>
                <w:rFonts w:ascii="Courier New" w:hAnsi="Courier New" w:cs="Courier New"/>
                <w:b/>
                <w:sz w:val="20"/>
                <w:szCs w:val="20"/>
              </w:rPr>
            </w:pPr>
            <w:r>
              <w:rPr>
                <w:rFonts w:ascii="Courier New" w:hAnsi="Courier New" w:cs="Courier New"/>
                <w:b/>
                <w:sz w:val="20"/>
                <w:szCs w:val="20"/>
              </w:rPr>
              <w:t>9-9-2016</w:t>
            </w:r>
          </w:p>
        </w:tc>
        <w:tc>
          <w:tcPr>
            <w:tcW w:w="2681" w:type="dxa"/>
          </w:tcPr>
          <w:p w:rsidR="00B11D6B" w:rsidRDefault="00B11D6B" w:rsidP="00AF3A76">
            <w:pPr>
              <w:pStyle w:val="PlainText"/>
              <w:jc w:val="left"/>
              <w:rPr>
                <w:rFonts w:ascii="Courier New" w:hAnsi="Courier New" w:cs="Courier New"/>
                <w:b/>
                <w:noProof/>
                <w:sz w:val="20"/>
                <w:szCs w:val="20"/>
              </w:rPr>
            </w:pPr>
          </w:p>
          <w:p w:rsidR="0049267A" w:rsidRDefault="0049267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49267A" w:rsidRDefault="0049267A" w:rsidP="00AF3A76">
            <w:pPr>
              <w:pStyle w:val="PlainText"/>
              <w:jc w:val="left"/>
              <w:rPr>
                <w:rFonts w:ascii="Courier New" w:hAnsi="Courier New" w:cs="Courier New"/>
                <w:b/>
                <w:noProof/>
                <w:sz w:val="20"/>
                <w:szCs w:val="20"/>
              </w:rPr>
            </w:pPr>
          </w:p>
          <w:p w:rsidR="0049267A" w:rsidRPr="0049267A" w:rsidRDefault="0049267A" w:rsidP="00AF3A76">
            <w:pPr>
              <w:pStyle w:val="PlainText"/>
              <w:jc w:val="left"/>
              <w:rPr>
                <w:rFonts w:ascii="Courier New" w:hAnsi="Courier New" w:cs="Courier New"/>
                <w:b/>
                <w:noProof/>
                <w:sz w:val="16"/>
                <w:szCs w:val="16"/>
              </w:rPr>
            </w:pPr>
            <w:r w:rsidRPr="0049267A">
              <w:rPr>
                <w:rFonts w:ascii="Courier New" w:hAnsi="Courier New" w:cs="Courier New"/>
                <w:b/>
                <w:noProof/>
                <w:sz w:val="16"/>
                <w:szCs w:val="16"/>
              </w:rPr>
              <w:t>Ahmad Keshavarz</w:t>
            </w:r>
          </w:p>
          <w:p w:rsidR="0049267A" w:rsidRPr="0049267A" w:rsidRDefault="0049267A" w:rsidP="00AF3A76">
            <w:pPr>
              <w:pStyle w:val="PlainText"/>
              <w:jc w:val="left"/>
              <w:rPr>
                <w:rFonts w:ascii="Courier New" w:hAnsi="Courier New" w:cs="Courier New"/>
                <w:b/>
                <w:noProof/>
                <w:sz w:val="16"/>
                <w:szCs w:val="16"/>
              </w:rPr>
            </w:pPr>
            <w:r w:rsidRPr="0049267A">
              <w:rPr>
                <w:rFonts w:ascii="Courier New" w:hAnsi="Courier New" w:cs="Courier New"/>
                <w:b/>
                <w:noProof/>
                <w:sz w:val="16"/>
                <w:szCs w:val="16"/>
              </w:rPr>
              <w:t>The Law Office of Ahmad Keshavarz</w:t>
            </w:r>
          </w:p>
          <w:p w:rsidR="0049267A" w:rsidRPr="0049267A" w:rsidRDefault="0049267A" w:rsidP="00AF3A76">
            <w:pPr>
              <w:pStyle w:val="PlainText"/>
              <w:jc w:val="left"/>
              <w:rPr>
                <w:rFonts w:ascii="Courier New" w:hAnsi="Courier New" w:cs="Courier New"/>
                <w:b/>
                <w:noProof/>
                <w:sz w:val="16"/>
                <w:szCs w:val="16"/>
              </w:rPr>
            </w:pPr>
            <w:r w:rsidRPr="0049267A">
              <w:rPr>
                <w:rFonts w:ascii="Courier New" w:hAnsi="Courier New" w:cs="Courier New"/>
                <w:b/>
                <w:noProof/>
                <w:sz w:val="16"/>
                <w:szCs w:val="16"/>
              </w:rPr>
              <w:t>16 Court Street</w:t>
            </w:r>
          </w:p>
          <w:p w:rsidR="0049267A" w:rsidRPr="0049267A" w:rsidRDefault="0049267A" w:rsidP="00AF3A76">
            <w:pPr>
              <w:pStyle w:val="PlainText"/>
              <w:jc w:val="left"/>
              <w:rPr>
                <w:rFonts w:ascii="Courier New" w:hAnsi="Courier New" w:cs="Courier New"/>
                <w:b/>
                <w:noProof/>
                <w:sz w:val="16"/>
                <w:szCs w:val="16"/>
              </w:rPr>
            </w:pPr>
            <w:r w:rsidRPr="0049267A">
              <w:rPr>
                <w:rFonts w:ascii="Courier New" w:hAnsi="Courier New" w:cs="Courier New"/>
                <w:b/>
                <w:noProof/>
                <w:sz w:val="16"/>
                <w:szCs w:val="16"/>
              </w:rPr>
              <w:t>26</w:t>
            </w:r>
            <w:r w:rsidRPr="0049267A">
              <w:rPr>
                <w:rFonts w:ascii="Courier New" w:hAnsi="Courier New" w:cs="Courier New"/>
                <w:b/>
                <w:noProof/>
                <w:sz w:val="16"/>
                <w:szCs w:val="16"/>
                <w:vertAlign w:val="superscript"/>
              </w:rPr>
              <w:t>th</w:t>
            </w:r>
            <w:r w:rsidRPr="0049267A">
              <w:rPr>
                <w:rFonts w:ascii="Courier New" w:hAnsi="Courier New" w:cs="Courier New"/>
                <w:b/>
                <w:noProof/>
                <w:sz w:val="16"/>
                <w:szCs w:val="16"/>
              </w:rPr>
              <w:t xml:space="preserve"> Floor</w:t>
            </w:r>
          </w:p>
          <w:p w:rsidR="0049267A" w:rsidRDefault="0049267A" w:rsidP="00AF3A76">
            <w:pPr>
              <w:pStyle w:val="PlainText"/>
              <w:jc w:val="left"/>
              <w:rPr>
                <w:rFonts w:ascii="Courier New" w:hAnsi="Courier New" w:cs="Courier New"/>
                <w:b/>
                <w:noProof/>
                <w:sz w:val="20"/>
                <w:szCs w:val="20"/>
              </w:rPr>
            </w:pPr>
            <w:r w:rsidRPr="0049267A">
              <w:rPr>
                <w:rFonts w:ascii="Courier New" w:hAnsi="Courier New" w:cs="Courier New"/>
                <w:b/>
                <w:noProof/>
                <w:sz w:val="16"/>
                <w:szCs w:val="16"/>
              </w:rPr>
              <w:t>Brooklyn, NY 11241-1026</w:t>
            </w:r>
          </w:p>
        </w:tc>
      </w:tr>
      <w:tr w:rsidR="001C1862" w:rsidRPr="001561C0" w:rsidTr="003E248A">
        <w:tc>
          <w:tcPr>
            <w:tcW w:w="1353" w:type="dxa"/>
          </w:tcPr>
          <w:p w:rsidR="001C1862" w:rsidRDefault="001C1862" w:rsidP="00FC0C6A">
            <w:pPr>
              <w:pStyle w:val="PlainText"/>
              <w:rPr>
                <w:rFonts w:ascii="Courier New" w:hAnsi="Courier New" w:cs="Courier New"/>
                <w:b/>
                <w:sz w:val="20"/>
                <w:szCs w:val="20"/>
              </w:rPr>
            </w:pPr>
          </w:p>
          <w:p w:rsidR="001C1862" w:rsidRDefault="00575CD6" w:rsidP="00FC0C6A">
            <w:pPr>
              <w:pStyle w:val="PlainText"/>
              <w:rPr>
                <w:rFonts w:ascii="Courier New" w:hAnsi="Courier New" w:cs="Courier New"/>
                <w:b/>
                <w:sz w:val="20"/>
                <w:szCs w:val="20"/>
              </w:rPr>
            </w:pPr>
            <w:r>
              <w:rPr>
                <w:rFonts w:ascii="Courier New" w:hAnsi="Courier New" w:cs="Courier New"/>
                <w:b/>
                <w:sz w:val="20"/>
                <w:szCs w:val="20"/>
              </w:rPr>
              <w:t>6-13-2016</w:t>
            </w:r>
          </w:p>
        </w:tc>
        <w:tc>
          <w:tcPr>
            <w:tcW w:w="1620" w:type="dxa"/>
          </w:tcPr>
          <w:p w:rsidR="001C1862" w:rsidRDefault="001C1862" w:rsidP="00FC0C6A">
            <w:pPr>
              <w:pStyle w:val="PlainText"/>
              <w:rPr>
                <w:rFonts w:ascii="Courier New" w:hAnsi="Courier New" w:cs="Courier New"/>
                <w:b/>
                <w:sz w:val="20"/>
                <w:szCs w:val="20"/>
              </w:rPr>
            </w:pPr>
          </w:p>
          <w:p w:rsidR="00575CD6" w:rsidRDefault="00575CD6" w:rsidP="00FC0C6A">
            <w:pPr>
              <w:pStyle w:val="PlainText"/>
              <w:rPr>
                <w:rFonts w:ascii="Courier New" w:hAnsi="Courier New" w:cs="Courier New"/>
                <w:b/>
                <w:sz w:val="20"/>
                <w:szCs w:val="20"/>
              </w:rPr>
            </w:pPr>
            <w:r>
              <w:rPr>
                <w:rFonts w:ascii="Courier New" w:hAnsi="Courier New" w:cs="Courier New"/>
                <w:b/>
                <w:sz w:val="20"/>
                <w:szCs w:val="20"/>
              </w:rPr>
              <w:t>14-CV-3878</w:t>
            </w:r>
          </w:p>
        </w:tc>
        <w:tc>
          <w:tcPr>
            <w:tcW w:w="1710" w:type="dxa"/>
          </w:tcPr>
          <w:p w:rsidR="001C1862" w:rsidRDefault="001C1862" w:rsidP="00FC0C6A">
            <w:pPr>
              <w:pStyle w:val="PlainText"/>
              <w:rPr>
                <w:rFonts w:ascii="Courier New" w:hAnsi="Courier New" w:cs="Courier New"/>
                <w:b/>
                <w:sz w:val="20"/>
                <w:szCs w:val="20"/>
              </w:rPr>
            </w:pPr>
          </w:p>
          <w:p w:rsidR="00575CD6" w:rsidRDefault="00575CD6" w:rsidP="00FC0C6A">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1C1862" w:rsidRDefault="001C1862" w:rsidP="006B4061">
            <w:pPr>
              <w:pStyle w:val="PlainText"/>
              <w:tabs>
                <w:tab w:val="left" w:pos="1740"/>
              </w:tabs>
              <w:jc w:val="left"/>
              <w:rPr>
                <w:rFonts w:ascii="Courier New" w:hAnsi="Courier New" w:cs="Courier New"/>
                <w:b/>
                <w:sz w:val="20"/>
                <w:szCs w:val="20"/>
              </w:rPr>
            </w:pPr>
          </w:p>
          <w:p w:rsidR="00575CD6" w:rsidRPr="000A25EF" w:rsidRDefault="00575CD6" w:rsidP="006B4061">
            <w:pPr>
              <w:pStyle w:val="PlainText"/>
              <w:tabs>
                <w:tab w:val="left" w:pos="1740"/>
              </w:tabs>
              <w:jc w:val="left"/>
              <w:rPr>
                <w:rFonts w:ascii="Courier New" w:hAnsi="Courier New" w:cs="Courier New"/>
                <w:b/>
                <w:sz w:val="20"/>
                <w:szCs w:val="20"/>
              </w:rPr>
            </w:pPr>
            <w:proofErr w:type="spellStart"/>
            <w:r w:rsidRPr="000A25EF">
              <w:rPr>
                <w:rFonts w:ascii="Courier New" w:hAnsi="Courier New" w:cs="Courier New"/>
                <w:b/>
                <w:sz w:val="20"/>
                <w:szCs w:val="20"/>
              </w:rPr>
              <w:t>Desrocher</w:t>
            </w:r>
            <w:proofErr w:type="spellEnd"/>
            <w:r w:rsidRPr="000A25EF">
              <w:rPr>
                <w:rFonts w:ascii="Courier New" w:hAnsi="Courier New" w:cs="Courier New"/>
                <w:b/>
                <w:sz w:val="20"/>
                <w:szCs w:val="20"/>
              </w:rPr>
              <w:t xml:space="preserve"> v.  </w:t>
            </w:r>
            <w:proofErr w:type="spellStart"/>
            <w:r w:rsidRPr="000A25EF">
              <w:rPr>
                <w:rFonts w:ascii="Courier New" w:hAnsi="Courier New" w:cs="Courier New"/>
                <w:b/>
                <w:sz w:val="20"/>
                <w:szCs w:val="20"/>
              </w:rPr>
              <w:t>Covisint</w:t>
            </w:r>
            <w:proofErr w:type="spellEnd"/>
            <w:r w:rsidRPr="000A25EF">
              <w:rPr>
                <w:rFonts w:ascii="Courier New" w:hAnsi="Courier New" w:cs="Courier New"/>
                <w:b/>
                <w:sz w:val="20"/>
                <w:szCs w:val="20"/>
              </w:rPr>
              <w:t xml:space="preserve"> Corp., et al.</w:t>
            </w:r>
          </w:p>
          <w:p w:rsidR="000A25EF" w:rsidRPr="000A25EF" w:rsidRDefault="000A25EF" w:rsidP="000A25EF">
            <w:pPr>
              <w:autoSpaceDE w:val="0"/>
              <w:autoSpaceDN w:val="0"/>
              <w:adjustRightInd w:val="0"/>
              <w:jc w:val="left"/>
              <w:rPr>
                <w:rFonts w:ascii="Courier New" w:hAnsi="Courier New" w:cs="Courier New"/>
                <w:sz w:val="20"/>
                <w:szCs w:val="20"/>
              </w:rPr>
            </w:pPr>
            <w:r w:rsidRPr="000A25EF">
              <w:rPr>
                <w:rFonts w:ascii="Courier New" w:hAnsi="Courier New" w:cs="Courier New"/>
                <w:sz w:val="20"/>
                <w:szCs w:val="20"/>
              </w:rPr>
              <w:t xml:space="preserve">Purchaser alleges that the Registration Statements for </w:t>
            </w:r>
            <w:proofErr w:type="spellStart"/>
            <w:r w:rsidRPr="000A25EF">
              <w:rPr>
                <w:rFonts w:ascii="Courier New" w:hAnsi="Courier New" w:cs="Courier New"/>
                <w:sz w:val="20"/>
                <w:szCs w:val="20"/>
              </w:rPr>
              <w:t>Covisint’s</w:t>
            </w:r>
            <w:proofErr w:type="spellEnd"/>
            <w:r w:rsidRPr="000A25EF">
              <w:rPr>
                <w:rFonts w:ascii="Courier New" w:hAnsi="Courier New" w:cs="Courier New"/>
                <w:sz w:val="20"/>
                <w:szCs w:val="20"/>
              </w:rPr>
              <w:t xml:space="preserve"> IPO</w:t>
            </w:r>
            <w:r>
              <w:rPr>
                <w:rFonts w:ascii="Courier New" w:hAnsi="Courier New" w:cs="Courier New"/>
                <w:sz w:val="20"/>
                <w:szCs w:val="20"/>
              </w:rPr>
              <w:t xml:space="preserve"> </w:t>
            </w:r>
            <w:r w:rsidRPr="000A25EF">
              <w:rPr>
                <w:rFonts w:ascii="Courier New" w:hAnsi="Courier New" w:cs="Courier New"/>
                <w:sz w:val="20"/>
                <w:szCs w:val="20"/>
              </w:rPr>
              <w:t>contained material misstatem</w:t>
            </w:r>
            <w:r>
              <w:rPr>
                <w:rFonts w:ascii="Courier New" w:hAnsi="Courier New" w:cs="Courier New"/>
                <w:sz w:val="20"/>
                <w:szCs w:val="20"/>
              </w:rPr>
              <w:t>ents and omitted material facts r</w:t>
            </w:r>
            <w:r w:rsidRPr="000A25EF">
              <w:rPr>
                <w:rFonts w:ascii="Courier New" w:hAnsi="Courier New" w:cs="Courier New"/>
                <w:sz w:val="20"/>
                <w:szCs w:val="20"/>
              </w:rPr>
              <w:t>equired to be stated therein to make the</w:t>
            </w:r>
            <w:r>
              <w:rPr>
                <w:rFonts w:ascii="Courier New" w:hAnsi="Courier New" w:cs="Courier New"/>
                <w:sz w:val="20"/>
                <w:szCs w:val="20"/>
              </w:rPr>
              <w:t xml:space="preserve"> </w:t>
            </w:r>
            <w:r w:rsidRPr="000A25EF">
              <w:rPr>
                <w:rFonts w:ascii="Courier New" w:hAnsi="Courier New" w:cs="Courier New"/>
                <w:sz w:val="20"/>
                <w:szCs w:val="20"/>
              </w:rPr>
              <w:t>statements therein not misleading.</w:t>
            </w:r>
          </w:p>
          <w:p w:rsidR="00575CD6" w:rsidRDefault="00575CD6" w:rsidP="006B4061">
            <w:pPr>
              <w:pStyle w:val="PlainText"/>
              <w:tabs>
                <w:tab w:val="left" w:pos="1740"/>
              </w:tabs>
              <w:jc w:val="left"/>
              <w:rPr>
                <w:rFonts w:ascii="Courier New" w:hAnsi="Courier New" w:cs="Courier New"/>
                <w:b/>
                <w:sz w:val="20"/>
                <w:szCs w:val="20"/>
              </w:rPr>
            </w:pPr>
          </w:p>
        </w:tc>
        <w:tc>
          <w:tcPr>
            <w:tcW w:w="1530" w:type="dxa"/>
          </w:tcPr>
          <w:p w:rsidR="001C1862" w:rsidRDefault="001C1862" w:rsidP="00AF3A76">
            <w:pPr>
              <w:pStyle w:val="PlainText"/>
              <w:rPr>
                <w:rFonts w:ascii="Courier New" w:hAnsi="Courier New" w:cs="Courier New"/>
                <w:b/>
                <w:sz w:val="20"/>
                <w:szCs w:val="20"/>
              </w:rPr>
            </w:pPr>
          </w:p>
          <w:p w:rsidR="000A25EF" w:rsidRDefault="000A25EF"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C1862" w:rsidRDefault="001C1862" w:rsidP="00AF3A76">
            <w:pPr>
              <w:pStyle w:val="PlainText"/>
              <w:jc w:val="left"/>
              <w:rPr>
                <w:rFonts w:ascii="Courier New" w:hAnsi="Courier New" w:cs="Courier New"/>
                <w:b/>
                <w:noProof/>
                <w:sz w:val="20"/>
                <w:szCs w:val="20"/>
              </w:rPr>
            </w:pPr>
          </w:p>
          <w:p w:rsidR="000A25EF" w:rsidRDefault="000A25EF"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0A25EF" w:rsidRDefault="000A25EF" w:rsidP="00AF3A76">
            <w:pPr>
              <w:pStyle w:val="PlainText"/>
              <w:jc w:val="left"/>
              <w:rPr>
                <w:rFonts w:ascii="Courier New" w:hAnsi="Courier New" w:cs="Courier New"/>
                <w:b/>
                <w:noProof/>
                <w:sz w:val="20"/>
                <w:szCs w:val="20"/>
              </w:rPr>
            </w:pPr>
          </w:p>
          <w:p w:rsidR="000A25EF" w:rsidRPr="00A5362E" w:rsidRDefault="000A25EF" w:rsidP="000A25EF">
            <w:pPr>
              <w:autoSpaceDE w:val="0"/>
              <w:autoSpaceDN w:val="0"/>
              <w:adjustRightInd w:val="0"/>
              <w:jc w:val="left"/>
              <w:rPr>
                <w:rFonts w:ascii="Courier New" w:hAnsi="Courier New" w:cs="Courier New"/>
                <w:b/>
                <w:sz w:val="16"/>
                <w:szCs w:val="16"/>
              </w:rPr>
            </w:pPr>
            <w:r w:rsidRPr="00A5362E">
              <w:rPr>
                <w:rFonts w:ascii="Courier New" w:hAnsi="Courier New" w:cs="Courier New"/>
                <w:b/>
                <w:sz w:val="16"/>
                <w:szCs w:val="16"/>
              </w:rPr>
              <w:t xml:space="preserve">Ellen </w:t>
            </w:r>
            <w:proofErr w:type="spellStart"/>
            <w:r w:rsidRPr="00A5362E">
              <w:rPr>
                <w:rFonts w:ascii="Courier New" w:hAnsi="Courier New" w:cs="Courier New"/>
                <w:b/>
                <w:sz w:val="16"/>
                <w:szCs w:val="16"/>
              </w:rPr>
              <w:t>Gusikoff</w:t>
            </w:r>
            <w:proofErr w:type="spellEnd"/>
            <w:r w:rsidRPr="00A5362E">
              <w:rPr>
                <w:rFonts w:ascii="Courier New" w:hAnsi="Courier New" w:cs="Courier New"/>
                <w:b/>
                <w:sz w:val="16"/>
                <w:szCs w:val="16"/>
              </w:rPr>
              <w:t xml:space="preserve"> Stewart</w:t>
            </w:r>
          </w:p>
          <w:p w:rsidR="000A25EF" w:rsidRPr="00A5362E" w:rsidRDefault="000A25EF" w:rsidP="000A25EF">
            <w:pPr>
              <w:autoSpaceDE w:val="0"/>
              <w:autoSpaceDN w:val="0"/>
              <w:adjustRightInd w:val="0"/>
              <w:jc w:val="left"/>
              <w:rPr>
                <w:rFonts w:ascii="Courier New" w:hAnsi="Courier New" w:cs="Courier New"/>
                <w:b/>
                <w:sz w:val="16"/>
                <w:szCs w:val="16"/>
              </w:rPr>
            </w:pPr>
            <w:r w:rsidRPr="00A5362E">
              <w:rPr>
                <w:rFonts w:ascii="Courier New" w:hAnsi="Courier New" w:cs="Courier New"/>
                <w:b/>
                <w:sz w:val="16"/>
                <w:szCs w:val="16"/>
              </w:rPr>
              <w:t>ROBBINS GELLER</w:t>
            </w:r>
          </w:p>
          <w:p w:rsidR="000A25EF" w:rsidRPr="00A5362E" w:rsidRDefault="000A25EF" w:rsidP="000A25EF">
            <w:pPr>
              <w:autoSpaceDE w:val="0"/>
              <w:autoSpaceDN w:val="0"/>
              <w:adjustRightInd w:val="0"/>
              <w:jc w:val="left"/>
              <w:rPr>
                <w:rFonts w:ascii="Courier New" w:hAnsi="Courier New" w:cs="Courier New"/>
                <w:b/>
                <w:sz w:val="16"/>
                <w:szCs w:val="16"/>
              </w:rPr>
            </w:pPr>
            <w:r w:rsidRPr="00A5362E">
              <w:rPr>
                <w:rFonts w:ascii="Courier New" w:hAnsi="Courier New" w:cs="Courier New"/>
                <w:b/>
                <w:sz w:val="16"/>
                <w:szCs w:val="16"/>
              </w:rPr>
              <w:t>RUDMAN &amp; DOWD LLP</w:t>
            </w:r>
          </w:p>
          <w:p w:rsidR="000A25EF" w:rsidRPr="00A5362E" w:rsidRDefault="000A25EF" w:rsidP="000A25EF">
            <w:pPr>
              <w:autoSpaceDE w:val="0"/>
              <w:autoSpaceDN w:val="0"/>
              <w:adjustRightInd w:val="0"/>
              <w:jc w:val="left"/>
              <w:rPr>
                <w:rFonts w:ascii="Courier New" w:hAnsi="Courier New" w:cs="Courier New"/>
                <w:b/>
                <w:sz w:val="16"/>
                <w:szCs w:val="16"/>
              </w:rPr>
            </w:pPr>
            <w:r w:rsidRPr="00A5362E">
              <w:rPr>
                <w:rFonts w:ascii="Courier New" w:hAnsi="Courier New" w:cs="Courier New"/>
                <w:b/>
                <w:sz w:val="16"/>
                <w:szCs w:val="16"/>
              </w:rPr>
              <w:t>655 West Broadway</w:t>
            </w:r>
          </w:p>
          <w:p w:rsidR="000A25EF" w:rsidRPr="00A5362E" w:rsidRDefault="000A25EF" w:rsidP="000A25EF">
            <w:pPr>
              <w:autoSpaceDE w:val="0"/>
              <w:autoSpaceDN w:val="0"/>
              <w:adjustRightInd w:val="0"/>
              <w:jc w:val="left"/>
              <w:rPr>
                <w:rFonts w:ascii="Courier New" w:hAnsi="Courier New" w:cs="Courier New"/>
                <w:b/>
                <w:sz w:val="16"/>
                <w:szCs w:val="16"/>
              </w:rPr>
            </w:pPr>
            <w:r w:rsidRPr="00A5362E">
              <w:rPr>
                <w:rFonts w:ascii="Courier New" w:hAnsi="Courier New" w:cs="Courier New"/>
                <w:b/>
                <w:sz w:val="16"/>
                <w:szCs w:val="16"/>
              </w:rPr>
              <w:t>Suite 1900</w:t>
            </w:r>
          </w:p>
          <w:p w:rsidR="000A25EF" w:rsidRPr="006B1FF4" w:rsidRDefault="000A25EF" w:rsidP="000A25EF">
            <w:pPr>
              <w:pStyle w:val="PlainText"/>
              <w:jc w:val="left"/>
              <w:rPr>
                <w:rFonts w:ascii="Courier New" w:hAnsi="Courier New" w:cs="Courier New"/>
                <w:b/>
                <w:sz w:val="16"/>
                <w:szCs w:val="16"/>
              </w:rPr>
            </w:pPr>
            <w:r w:rsidRPr="006B1FF4">
              <w:rPr>
                <w:rFonts w:ascii="Courier New" w:hAnsi="Courier New" w:cs="Courier New"/>
                <w:b/>
                <w:sz w:val="16"/>
                <w:szCs w:val="16"/>
              </w:rPr>
              <w:t>San Diego, CA 92101</w:t>
            </w:r>
          </w:p>
          <w:p w:rsidR="00782711" w:rsidRDefault="00782711" w:rsidP="000A25EF">
            <w:pPr>
              <w:pStyle w:val="PlainText"/>
              <w:jc w:val="left"/>
              <w:rPr>
                <w:rFonts w:ascii="Courier New" w:hAnsi="Courier New" w:cs="Courier New"/>
                <w:b/>
                <w:noProof/>
                <w:sz w:val="20"/>
                <w:szCs w:val="20"/>
              </w:rPr>
            </w:pPr>
          </w:p>
        </w:tc>
      </w:tr>
      <w:tr w:rsidR="000A25EF" w:rsidRPr="001561C0" w:rsidTr="003E248A">
        <w:tc>
          <w:tcPr>
            <w:tcW w:w="1353" w:type="dxa"/>
          </w:tcPr>
          <w:p w:rsidR="000A25EF" w:rsidRDefault="000A25EF" w:rsidP="00FC0C6A">
            <w:pPr>
              <w:pStyle w:val="PlainText"/>
              <w:rPr>
                <w:rFonts w:ascii="Courier New" w:hAnsi="Courier New" w:cs="Courier New"/>
                <w:b/>
                <w:sz w:val="20"/>
                <w:szCs w:val="20"/>
              </w:rPr>
            </w:pPr>
          </w:p>
          <w:p w:rsidR="000A25EF" w:rsidRDefault="009C6126" w:rsidP="00FC0C6A">
            <w:pPr>
              <w:pStyle w:val="PlainText"/>
              <w:rPr>
                <w:rFonts w:ascii="Courier New" w:hAnsi="Courier New" w:cs="Courier New"/>
                <w:b/>
                <w:sz w:val="20"/>
                <w:szCs w:val="20"/>
              </w:rPr>
            </w:pPr>
            <w:r>
              <w:rPr>
                <w:rFonts w:ascii="Courier New" w:hAnsi="Courier New" w:cs="Courier New"/>
                <w:b/>
                <w:sz w:val="20"/>
                <w:szCs w:val="20"/>
              </w:rPr>
              <w:t>6-14-2016</w:t>
            </w:r>
          </w:p>
        </w:tc>
        <w:tc>
          <w:tcPr>
            <w:tcW w:w="1620" w:type="dxa"/>
          </w:tcPr>
          <w:p w:rsidR="000A25EF" w:rsidRDefault="000A25EF" w:rsidP="00FC0C6A">
            <w:pPr>
              <w:pStyle w:val="PlainText"/>
              <w:rPr>
                <w:rFonts w:ascii="Courier New" w:hAnsi="Courier New" w:cs="Courier New"/>
                <w:b/>
                <w:sz w:val="20"/>
                <w:szCs w:val="20"/>
              </w:rPr>
            </w:pPr>
          </w:p>
          <w:p w:rsidR="009C6126" w:rsidRDefault="009C6126" w:rsidP="00FC0C6A">
            <w:pPr>
              <w:pStyle w:val="PlainText"/>
              <w:rPr>
                <w:rFonts w:ascii="Courier New" w:hAnsi="Courier New" w:cs="Courier New"/>
                <w:b/>
                <w:sz w:val="20"/>
                <w:szCs w:val="20"/>
              </w:rPr>
            </w:pPr>
            <w:r>
              <w:rPr>
                <w:rFonts w:ascii="Courier New" w:hAnsi="Courier New" w:cs="Courier New"/>
                <w:b/>
                <w:sz w:val="20"/>
                <w:szCs w:val="20"/>
              </w:rPr>
              <w:t>15-CV-01629</w:t>
            </w:r>
          </w:p>
        </w:tc>
        <w:tc>
          <w:tcPr>
            <w:tcW w:w="1710" w:type="dxa"/>
          </w:tcPr>
          <w:p w:rsidR="000A25EF" w:rsidRDefault="000A25EF" w:rsidP="00FC0C6A">
            <w:pPr>
              <w:pStyle w:val="PlainText"/>
              <w:rPr>
                <w:rFonts w:ascii="Courier New" w:hAnsi="Courier New" w:cs="Courier New"/>
                <w:b/>
                <w:sz w:val="20"/>
                <w:szCs w:val="20"/>
              </w:rPr>
            </w:pPr>
          </w:p>
          <w:p w:rsidR="009C6126" w:rsidRDefault="009C6126" w:rsidP="00FC0C6A">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0A25EF" w:rsidRDefault="000A25EF" w:rsidP="006B4061">
            <w:pPr>
              <w:pStyle w:val="PlainText"/>
              <w:tabs>
                <w:tab w:val="left" w:pos="1740"/>
              </w:tabs>
              <w:jc w:val="left"/>
              <w:rPr>
                <w:rFonts w:ascii="Courier New" w:hAnsi="Courier New" w:cs="Courier New"/>
                <w:b/>
                <w:sz w:val="20"/>
                <w:szCs w:val="20"/>
              </w:rPr>
            </w:pPr>
          </w:p>
          <w:p w:rsidR="009C6126" w:rsidRDefault="009C6126"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Munday</w:t>
            </w:r>
            <w:proofErr w:type="spellEnd"/>
            <w:r>
              <w:rPr>
                <w:rFonts w:ascii="Courier New" w:hAnsi="Courier New" w:cs="Courier New"/>
                <w:b/>
                <w:sz w:val="20"/>
                <w:szCs w:val="20"/>
              </w:rPr>
              <w:t xml:space="preserve"> v. Navy Federal Credit Union (“NFCU”)</w:t>
            </w:r>
          </w:p>
          <w:p w:rsidR="009C6126" w:rsidRDefault="009C6126"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Consumer claims that NFCU violated the Telephone Consumer Protection Act 47 U.S.C. </w:t>
            </w:r>
            <w:r>
              <w:rPr>
                <w:rFonts w:ascii="Times New Roman" w:hAnsi="Times New Roman" w:cs="Times New Roman"/>
                <w:sz w:val="20"/>
                <w:szCs w:val="20"/>
              </w:rPr>
              <w:t>§</w:t>
            </w:r>
            <w:r w:rsidR="00F42592">
              <w:rPr>
                <w:rFonts w:ascii="Courier New" w:hAnsi="Courier New" w:cs="Courier New"/>
                <w:sz w:val="20"/>
                <w:szCs w:val="20"/>
              </w:rPr>
              <w:t xml:space="preserve"> 227, et seq.</w:t>
            </w:r>
            <w:r>
              <w:rPr>
                <w:rFonts w:ascii="Courier New" w:hAnsi="Courier New" w:cs="Courier New"/>
                <w:sz w:val="20"/>
                <w:szCs w:val="20"/>
              </w:rPr>
              <w:t xml:space="preserve"> when it called</w:t>
            </w:r>
            <w:r w:rsidR="00F42592">
              <w:rPr>
                <w:rFonts w:ascii="Courier New" w:hAnsi="Courier New" w:cs="Courier New"/>
                <w:sz w:val="20"/>
                <w:szCs w:val="20"/>
              </w:rPr>
              <w:t xml:space="preserve"> c</w:t>
            </w:r>
            <w:r>
              <w:rPr>
                <w:rFonts w:ascii="Courier New" w:hAnsi="Courier New" w:cs="Courier New"/>
                <w:sz w:val="20"/>
                <w:szCs w:val="20"/>
              </w:rPr>
              <w:t>onsumer</w:t>
            </w:r>
            <w:r w:rsidR="00F42592">
              <w:rPr>
                <w:rFonts w:ascii="Courier New" w:hAnsi="Courier New" w:cs="Courier New"/>
                <w:sz w:val="20"/>
                <w:szCs w:val="20"/>
              </w:rPr>
              <w:t>s</w:t>
            </w:r>
            <w:r>
              <w:rPr>
                <w:rFonts w:ascii="Courier New" w:hAnsi="Courier New" w:cs="Courier New"/>
                <w:sz w:val="20"/>
                <w:szCs w:val="20"/>
              </w:rPr>
              <w:t xml:space="preserve"> on personal cellular telephone</w:t>
            </w:r>
            <w:r w:rsidR="00F42592">
              <w:rPr>
                <w:rFonts w:ascii="Courier New" w:hAnsi="Courier New" w:cs="Courier New"/>
                <w:sz w:val="20"/>
                <w:szCs w:val="20"/>
              </w:rPr>
              <w:t>s</w:t>
            </w:r>
            <w:r>
              <w:rPr>
                <w:rFonts w:ascii="Courier New" w:hAnsi="Courier New" w:cs="Courier New"/>
                <w:sz w:val="20"/>
                <w:szCs w:val="20"/>
              </w:rPr>
              <w:t xml:space="preserve"> using an automatic telephone dialing system without prior express consent.</w:t>
            </w:r>
          </w:p>
          <w:p w:rsidR="009C6126" w:rsidRPr="009C6126" w:rsidRDefault="009C6126" w:rsidP="006B4061">
            <w:pPr>
              <w:pStyle w:val="PlainText"/>
              <w:tabs>
                <w:tab w:val="left" w:pos="1740"/>
              </w:tabs>
              <w:jc w:val="left"/>
              <w:rPr>
                <w:rFonts w:ascii="Courier New" w:hAnsi="Courier New" w:cs="Courier New"/>
                <w:sz w:val="20"/>
                <w:szCs w:val="20"/>
              </w:rPr>
            </w:pPr>
          </w:p>
        </w:tc>
        <w:tc>
          <w:tcPr>
            <w:tcW w:w="1530" w:type="dxa"/>
          </w:tcPr>
          <w:p w:rsidR="000A25EF" w:rsidRDefault="000A25EF" w:rsidP="00AF3A76">
            <w:pPr>
              <w:pStyle w:val="PlainText"/>
              <w:rPr>
                <w:rFonts w:ascii="Courier New" w:hAnsi="Courier New" w:cs="Courier New"/>
                <w:b/>
                <w:sz w:val="20"/>
                <w:szCs w:val="20"/>
              </w:rPr>
            </w:pPr>
          </w:p>
          <w:p w:rsidR="009C6126" w:rsidRDefault="009C612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A25EF" w:rsidRDefault="000A25EF" w:rsidP="00AF3A76">
            <w:pPr>
              <w:pStyle w:val="PlainText"/>
              <w:jc w:val="left"/>
              <w:rPr>
                <w:rFonts w:ascii="Courier New" w:hAnsi="Courier New" w:cs="Courier New"/>
                <w:b/>
                <w:noProof/>
                <w:sz w:val="20"/>
                <w:szCs w:val="20"/>
              </w:rPr>
            </w:pPr>
          </w:p>
          <w:p w:rsidR="009C6126" w:rsidRDefault="009C612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131B4C">
              <w:rPr>
                <w:rFonts w:ascii="Courier New" w:hAnsi="Courier New" w:cs="Courier New"/>
                <w:b/>
                <w:noProof/>
                <w:sz w:val="20"/>
                <w:szCs w:val="20"/>
              </w:rPr>
              <w:t xml:space="preserve"> or call</w:t>
            </w:r>
            <w:r>
              <w:rPr>
                <w:rFonts w:ascii="Courier New" w:hAnsi="Courier New" w:cs="Courier New"/>
                <w:b/>
                <w:noProof/>
                <w:sz w:val="20"/>
                <w:szCs w:val="20"/>
              </w:rPr>
              <w:t>:</w:t>
            </w:r>
          </w:p>
          <w:p w:rsidR="009C6126" w:rsidRDefault="009C6126" w:rsidP="00AF3A76">
            <w:pPr>
              <w:pStyle w:val="PlainText"/>
              <w:jc w:val="left"/>
              <w:rPr>
                <w:rFonts w:ascii="Courier New" w:hAnsi="Courier New" w:cs="Courier New"/>
                <w:b/>
                <w:noProof/>
                <w:sz w:val="20"/>
                <w:szCs w:val="20"/>
              </w:rPr>
            </w:pPr>
          </w:p>
          <w:p w:rsidR="009C6126" w:rsidRPr="00782711" w:rsidRDefault="009C6126"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Lemberg Law, LLC</w:t>
            </w:r>
          </w:p>
          <w:p w:rsidR="009C6126" w:rsidRPr="00782711" w:rsidRDefault="009C6126"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43 Danbury Road</w:t>
            </w:r>
          </w:p>
          <w:p w:rsidR="009C6126" w:rsidRPr="00782711" w:rsidRDefault="009C6126"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Wilton, CT 06897</w:t>
            </w:r>
          </w:p>
          <w:p w:rsidR="00131B4C" w:rsidRPr="00782711" w:rsidRDefault="00131B4C" w:rsidP="00AF3A76">
            <w:pPr>
              <w:pStyle w:val="PlainText"/>
              <w:jc w:val="left"/>
              <w:rPr>
                <w:rFonts w:ascii="Courier New" w:hAnsi="Courier New" w:cs="Courier New"/>
                <w:b/>
                <w:noProof/>
                <w:sz w:val="16"/>
                <w:szCs w:val="16"/>
              </w:rPr>
            </w:pPr>
          </w:p>
          <w:p w:rsidR="00131B4C" w:rsidRPr="00782711" w:rsidRDefault="00131B4C"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203 653-2250 (Ph.)</w:t>
            </w:r>
          </w:p>
          <w:p w:rsidR="009C6126" w:rsidRDefault="009C6126" w:rsidP="00AF3A76">
            <w:pPr>
              <w:pStyle w:val="PlainText"/>
              <w:jc w:val="left"/>
              <w:rPr>
                <w:rFonts w:ascii="Courier New" w:hAnsi="Courier New" w:cs="Courier New"/>
                <w:b/>
                <w:noProof/>
                <w:sz w:val="20"/>
                <w:szCs w:val="20"/>
              </w:rPr>
            </w:pPr>
          </w:p>
        </w:tc>
      </w:tr>
      <w:tr w:rsidR="00131B4C" w:rsidRPr="001561C0" w:rsidTr="003E248A">
        <w:tc>
          <w:tcPr>
            <w:tcW w:w="1353"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6-14-2016</w:t>
            </w:r>
          </w:p>
        </w:tc>
        <w:tc>
          <w:tcPr>
            <w:tcW w:w="1620"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6-MD-01775</w:t>
            </w:r>
          </w:p>
        </w:tc>
        <w:tc>
          <w:tcPr>
            <w:tcW w:w="1710"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131B4C" w:rsidRDefault="00131B4C" w:rsidP="006B4061">
            <w:pPr>
              <w:pStyle w:val="PlainText"/>
              <w:tabs>
                <w:tab w:val="left" w:pos="1740"/>
              </w:tabs>
              <w:jc w:val="left"/>
              <w:rPr>
                <w:rFonts w:ascii="Courier New" w:hAnsi="Courier New" w:cs="Courier New"/>
                <w:b/>
                <w:sz w:val="20"/>
                <w:szCs w:val="20"/>
              </w:rPr>
            </w:pPr>
          </w:p>
          <w:p w:rsidR="00131B4C" w:rsidRDefault="00131B4C"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Air Cargo Shipping Services Antitrust Litigation</w:t>
            </w:r>
          </w:p>
          <w:p w:rsidR="00131B4C" w:rsidRDefault="00131B4C"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 cla</w:t>
            </w:r>
            <w:r w:rsidR="00F42592">
              <w:rPr>
                <w:rFonts w:ascii="Courier New" w:hAnsi="Courier New" w:cs="Courier New"/>
                <w:sz w:val="20"/>
                <w:szCs w:val="20"/>
              </w:rPr>
              <w:t>i</w:t>
            </w:r>
            <w:r>
              <w:rPr>
                <w:rFonts w:ascii="Courier New" w:hAnsi="Courier New" w:cs="Courier New"/>
                <w:sz w:val="20"/>
                <w:szCs w:val="20"/>
              </w:rPr>
              <w:t>ms that Defendants and certain of their employees conspired to fix, raise, maintain, or stabilize prices of Airfreight Shipping Services by, among other things, coordinating surcharges (such as fuel and security surcharges) and by agreeing to eliminate or prevent discounting of surcharges.</w:t>
            </w:r>
          </w:p>
          <w:p w:rsidR="00131B4C" w:rsidRPr="00131B4C" w:rsidRDefault="00131B4C" w:rsidP="006B4061">
            <w:pPr>
              <w:pStyle w:val="PlainText"/>
              <w:tabs>
                <w:tab w:val="left" w:pos="1740"/>
              </w:tabs>
              <w:jc w:val="left"/>
              <w:rPr>
                <w:rFonts w:ascii="Courier New" w:hAnsi="Courier New" w:cs="Courier New"/>
                <w:sz w:val="20"/>
                <w:szCs w:val="20"/>
              </w:rPr>
            </w:pPr>
          </w:p>
        </w:tc>
        <w:tc>
          <w:tcPr>
            <w:tcW w:w="1530" w:type="dxa"/>
          </w:tcPr>
          <w:p w:rsidR="00131B4C" w:rsidRDefault="00131B4C" w:rsidP="00AF3A76">
            <w:pPr>
              <w:pStyle w:val="PlainText"/>
              <w:rPr>
                <w:rFonts w:ascii="Courier New" w:hAnsi="Courier New" w:cs="Courier New"/>
                <w:b/>
                <w:sz w:val="20"/>
                <w:szCs w:val="20"/>
              </w:rPr>
            </w:pPr>
          </w:p>
          <w:p w:rsidR="00131B4C" w:rsidRDefault="00131B4C" w:rsidP="00AF3A76">
            <w:pPr>
              <w:pStyle w:val="PlainText"/>
              <w:rPr>
                <w:rFonts w:ascii="Courier New" w:hAnsi="Courier New" w:cs="Courier New"/>
                <w:b/>
                <w:sz w:val="20"/>
                <w:szCs w:val="20"/>
              </w:rPr>
            </w:pPr>
            <w:r>
              <w:rPr>
                <w:rFonts w:ascii="Courier New" w:hAnsi="Courier New" w:cs="Courier New"/>
                <w:b/>
                <w:sz w:val="20"/>
                <w:szCs w:val="20"/>
              </w:rPr>
              <w:t>10-5-2016</w:t>
            </w:r>
          </w:p>
        </w:tc>
        <w:tc>
          <w:tcPr>
            <w:tcW w:w="2681" w:type="dxa"/>
          </w:tcPr>
          <w:p w:rsidR="00131B4C" w:rsidRDefault="00131B4C" w:rsidP="00AF3A76">
            <w:pPr>
              <w:pStyle w:val="PlainText"/>
              <w:jc w:val="left"/>
              <w:rPr>
                <w:rFonts w:ascii="Courier New" w:hAnsi="Courier New" w:cs="Courier New"/>
                <w:b/>
                <w:noProof/>
                <w:sz w:val="20"/>
                <w:szCs w:val="20"/>
              </w:rPr>
            </w:pPr>
          </w:p>
          <w:p w:rsidR="00131B4C" w:rsidRDefault="00131B4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31B4C" w:rsidRDefault="00131B4C" w:rsidP="00AF3A76">
            <w:pPr>
              <w:pStyle w:val="PlainText"/>
              <w:jc w:val="left"/>
              <w:rPr>
                <w:rFonts w:ascii="Courier New" w:hAnsi="Courier New" w:cs="Courier New"/>
                <w:b/>
                <w:noProof/>
                <w:sz w:val="20"/>
                <w:szCs w:val="20"/>
              </w:rPr>
            </w:pPr>
          </w:p>
          <w:p w:rsidR="00131B4C" w:rsidRPr="00782711" w:rsidRDefault="00131B4C"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Michael D. Hausfeld</w:t>
            </w:r>
          </w:p>
          <w:p w:rsidR="00131B4C" w:rsidRPr="00782711" w:rsidRDefault="00131B4C"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Hausfeld LLP</w:t>
            </w:r>
          </w:p>
          <w:p w:rsidR="00131B4C" w:rsidRPr="00782711" w:rsidRDefault="00131B4C"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1700 K Street, N.W.</w:t>
            </w:r>
          </w:p>
          <w:p w:rsidR="00131B4C" w:rsidRPr="00782711" w:rsidRDefault="00131B4C" w:rsidP="00AF3A76">
            <w:pPr>
              <w:pStyle w:val="PlainText"/>
              <w:jc w:val="left"/>
              <w:rPr>
                <w:rFonts w:ascii="Courier New" w:hAnsi="Courier New" w:cs="Courier New"/>
                <w:b/>
                <w:noProof/>
                <w:sz w:val="16"/>
                <w:szCs w:val="16"/>
              </w:rPr>
            </w:pPr>
            <w:r w:rsidRPr="00782711">
              <w:rPr>
                <w:rFonts w:ascii="Courier New" w:hAnsi="Courier New" w:cs="Courier New"/>
                <w:b/>
                <w:noProof/>
                <w:sz w:val="16"/>
                <w:szCs w:val="16"/>
              </w:rPr>
              <w:t>Suite 650</w:t>
            </w:r>
          </w:p>
          <w:p w:rsidR="00131B4C" w:rsidRDefault="00131B4C" w:rsidP="00AF3A76">
            <w:pPr>
              <w:pStyle w:val="PlainText"/>
              <w:jc w:val="left"/>
              <w:rPr>
                <w:rFonts w:ascii="Courier New" w:hAnsi="Courier New" w:cs="Courier New"/>
                <w:b/>
                <w:noProof/>
                <w:sz w:val="20"/>
                <w:szCs w:val="20"/>
              </w:rPr>
            </w:pPr>
            <w:r w:rsidRPr="00782711">
              <w:rPr>
                <w:rFonts w:ascii="Courier New" w:hAnsi="Courier New" w:cs="Courier New"/>
                <w:b/>
                <w:noProof/>
                <w:sz w:val="16"/>
                <w:szCs w:val="16"/>
              </w:rPr>
              <w:t>Washington, DC 20006</w:t>
            </w:r>
          </w:p>
        </w:tc>
      </w:tr>
      <w:tr w:rsidR="00131B4C" w:rsidRPr="001561C0" w:rsidTr="003E248A">
        <w:tc>
          <w:tcPr>
            <w:tcW w:w="1353"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6-16-2016</w:t>
            </w:r>
          </w:p>
        </w:tc>
        <w:tc>
          <w:tcPr>
            <w:tcW w:w="1620"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14-CV-165</w:t>
            </w:r>
          </w:p>
        </w:tc>
        <w:tc>
          <w:tcPr>
            <w:tcW w:w="1710" w:type="dxa"/>
          </w:tcPr>
          <w:p w:rsidR="00131B4C" w:rsidRDefault="00131B4C" w:rsidP="00FC0C6A">
            <w:pPr>
              <w:pStyle w:val="PlainText"/>
              <w:rPr>
                <w:rFonts w:ascii="Courier New" w:hAnsi="Courier New" w:cs="Courier New"/>
                <w:b/>
                <w:sz w:val="20"/>
                <w:szCs w:val="20"/>
              </w:rPr>
            </w:pPr>
          </w:p>
          <w:p w:rsidR="00131B4C" w:rsidRDefault="00131B4C" w:rsidP="00FC0C6A">
            <w:pPr>
              <w:pStyle w:val="PlainText"/>
              <w:rPr>
                <w:rFonts w:ascii="Courier New" w:hAnsi="Courier New" w:cs="Courier New"/>
                <w:b/>
                <w:sz w:val="20"/>
                <w:szCs w:val="20"/>
              </w:rPr>
            </w:pPr>
            <w:r>
              <w:rPr>
                <w:rFonts w:ascii="Courier New" w:hAnsi="Courier New" w:cs="Courier New"/>
                <w:b/>
                <w:sz w:val="20"/>
                <w:szCs w:val="20"/>
              </w:rPr>
              <w:t>(D. Utah)</w:t>
            </w:r>
          </w:p>
        </w:tc>
        <w:tc>
          <w:tcPr>
            <w:tcW w:w="6030" w:type="dxa"/>
          </w:tcPr>
          <w:p w:rsidR="00131B4C" w:rsidRDefault="00131B4C" w:rsidP="006B4061">
            <w:pPr>
              <w:pStyle w:val="PlainText"/>
              <w:tabs>
                <w:tab w:val="left" w:pos="1740"/>
              </w:tabs>
              <w:jc w:val="left"/>
              <w:rPr>
                <w:rFonts w:ascii="Courier New" w:hAnsi="Courier New" w:cs="Courier New"/>
                <w:b/>
                <w:sz w:val="20"/>
                <w:szCs w:val="20"/>
              </w:rPr>
            </w:pPr>
          </w:p>
          <w:p w:rsidR="00131B4C" w:rsidRDefault="00982508"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Andrea Katz, et al. v. Garmin Ltd.</w:t>
            </w:r>
            <w:r w:rsidR="004D704E">
              <w:rPr>
                <w:rFonts w:ascii="Courier New" w:hAnsi="Courier New" w:cs="Courier New"/>
                <w:b/>
                <w:sz w:val="20"/>
                <w:szCs w:val="20"/>
              </w:rPr>
              <w:t>, a</w:t>
            </w:r>
            <w:r>
              <w:rPr>
                <w:rFonts w:ascii="Courier New" w:hAnsi="Courier New" w:cs="Courier New"/>
                <w:b/>
                <w:sz w:val="20"/>
                <w:szCs w:val="20"/>
              </w:rPr>
              <w:t>nd Garmin International, Inc.</w:t>
            </w:r>
          </w:p>
          <w:p w:rsidR="00982508" w:rsidRDefault="00982508"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Plaintiffs allege that Garmin breached its contract, breached its warranties, and committed </w:t>
            </w:r>
            <w:r>
              <w:rPr>
                <w:rFonts w:ascii="Courier New" w:hAnsi="Courier New" w:cs="Courier New"/>
                <w:sz w:val="20"/>
                <w:szCs w:val="20"/>
              </w:rPr>
              <w:lastRenderedPageBreak/>
              <w:t>other violations of law by selling Forerunner 610 watches with allegedly defective wristband.</w:t>
            </w:r>
          </w:p>
          <w:p w:rsidR="00982508" w:rsidRPr="00982508" w:rsidRDefault="00982508" w:rsidP="006B4061">
            <w:pPr>
              <w:pStyle w:val="PlainText"/>
              <w:tabs>
                <w:tab w:val="left" w:pos="1740"/>
              </w:tabs>
              <w:jc w:val="left"/>
              <w:rPr>
                <w:rFonts w:ascii="Courier New" w:hAnsi="Courier New" w:cs="Courier New"/>
                <w:sz w:val="20"/>
                <w:szCs w:val="20"/>
              </w:rPr>
            </w:pPr>
          </w:p>
        </w:tc>
        <w:tc>
          <w:tcPr>
            <w:tcW w:w="1530" w:type="dxa"/>
          </w:tcPr>
          <w:p w:rsidR="00131B4C" w:rsidRDefault="00131B4C" w:rsidP="00AF3A76">
            <w:pPr>
              <w:pStyle w:val="PlainText"/>
              <w:rPr>
                <w:rFonts w:ascii="Courier New" w:hAnsi="Courier New" w:cs="Courier New"/>
                <w:b/>
                <w:sz w:val="20"/>
                <w:szCs w:val="20"/>
              </w:rPr>
            </w:pPr>
          </w:p>
          <w:p w:rsidR="00982508" w:rsidRDefault="00982508"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31B4C" w:rsidRDefault="00131B4C" w:rsidP="00AF3A76">
            <w:pPr>
              <w:pStyle w:val="PlainText"/>
              <w:jc w:val="left"/>
              <w:rPr>
                <w:rFonts w:ascii="Courier New" w:hAnsi="Courier New" w:cs="Courier New"/>
                <w:b/>
                <w:noProof/>
                <w:sz w:val="20"/>
                <w:szCs w:val="20"/>
              </w:rPr>
            </w:pPr>
          </w:p>
          <w:p w:rsidR="00982508" w:rsidRDefault="00982508"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82508" w:rsidRDefault="00982508" w:rsidP="00AF3A76">
            <w:pPr>
              <w:pStyle w:val="PlainText"/>
              <w:jc w:val="left"/>
              <w:rPr>
                <w:rFonts w:ascii="Courier New" w:hAnsi="Courier New" w:cs="Courier New"/>
                <w:b/>
                <w:noProof/>
                <w:sz w:val="20"/>
                <w:szCs w:val="20"/>
              </w:rPr>
            </w:pPr>
          </w:p>
          <w:p w:rsidR="004D704E"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Heideman Nudelman Kalik,</w:t>
            </w:r>
          </w:p>
          <w:p w:rsidR="00982508"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lastRenderedPageBreak/>
              <w:t xml:space="preserve"> P.C.</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c/o Noel J. Nudelman</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1146 19</w:t>
            </w:r>
            <w:r w:rsidRPr="00F73AA9">
              <w:rPr>
                <w:rFonts w:ascii="Courier New" w:hAnsi="Courier New" w:cs="Courier New"/>
                <w:b/>
                <w:noProof/>
                <w:sz w:val="16"/>
                <w:szCs w:val="16"/>
                <w:vertAlign w:val="superscript"/>
              </w:rPr>
              <w:t>th</w:t>
            </w:r>
            <w:r w:rsidRPr="00F73AA9">
              <w:rPr>
                <w:rFonts w:ascii="Courier New" w:hAnsi="Courier New" w:cs="Courier New"/>
                <w:b/>
                <w:noProof/>
                <w:sz w:val="16"/>
                <w:szCs w:val="16"/>
              </w:rPr>
              <w:t xml:space="preserve"> Street, NW</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5</w:t>
            </w:r>
            <w:r w:rsidRPr="00F73AA9">
              <w:rPr>
                <w:rFonts w:ascii="Courier New" w:hAnsi="Courier New" w:cs="Courier New"/>
                <w:b/>
                <w:noProof/>
                <w:sz w:val="16"/>
                <w:szCs w:val="16"/>
                <w:vertAlign w:val="superscript"/>
              </w:rPr>
              <w:t>th</w:t>
            </w:r>
            <w:r w:rsidRPr="00F73AA9">
              <w:rPr>
                <w:rFonts w:ascii="Courier New" w:hAnsi="Courier New" w:cs="Courier New"/>
                <w:b/>
                <w:noProof/>
                <w:sz w:val="16"/>
                <w:szCs w:val="16"/>
              </w:rPr>
              <w:t xml:space="preserve"> Floor</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Washington, DC 20036</w:t>
            </w:r>
          </w:p>
          <w:p w:rsidR="00C66566" w:rsidRDefault="00C66566" w:rsidP="00AF3A76">
            <w:pPr>
              <w:pStyle w:val="PlainText"/>
              <w:jc w:val="left"/>
              <w:rPr>
                <w:rFonts w:ascii="Courier New" w:hAnsi="Courier New" w:cs="Courier New"/>
                <w:b/>
                <w:noProof/>
                <w:sz w:val="20"/>
                <w:szCs w:val="20"/>
              </w:rPr>
            </w:pPr>
          </w:p>
        </w:tc>
      </w:tr>
      <w:tr w:rsidR="00C66566" w:rsidRPr="001561C0" w:rsidTr="003E248A">
        <w:tc>
          <w:tcPr>
            <w:tcW w:w="1353" w:type="dxa"/>
          </w:tcPr>
          <w:p w:rsidR="00C66566" w:rsidRDefault="00C66566" w:rsidP="00FC0C6A">
            <w:pPr>
              <w:pStyle w:val="PlainText"/>
              <w:rPr>
                <w:rFonts w:ascii="Courier New" w:hAnsi="Courier New" w:cs="Courier New"/>
                <w:b/>
                <w:sz w:val="20"/>
                <w:szCs w:val="20"/>
              </w:rPr>
            </w:pPr>
          </w:p>
          <w:p w:rsidR="00C66566" w:rsidRDefault="00C66566" w:rsidP="00FC0C6A">
            <w:pPr>
              <w:pStyle w:val="PlainText"/>
              <w:rPr>
                <w:rFonts w:ascii="Courier New" w:hAnsi="Courier New" w:cs="Courier New"/>
                <w:b/>
                <w:sz w:val="20"/>
                <w:szCs w:val="20"/>
              </w:rPr>
            </w:pPr>
            <w:r>
              <w:rPr>
                <w:rFonts w:ascii="Courier New" w:hAnsi="Courier New" w:cs="Courier New"/>
                <w:b/>
                <w:sz w:val="20"/>
                <w:szCs w:val="20"/>
              </w:rPr>
              <w:t>6-16-2016</w:t>
            </w:r>
          </w:p>
        </w:tc>
        <w:tc>
          <w:tcPr>
            <w:tcW w:w="1620" w:type="dxa"/>
          </w:tcPr>
          <w:p w:rsidR="00C66566" w:rsidRDefault="00C66566" w:rsidP="00FC0C6A">
            <w:pPr>
              <w:pStyle w:val="PlainText"/>
              <w:rPr>
                <w:rFonts w:ascii="Courier New" w:hAnsi="Courier New" w:cs="Courier New"/>
                <w:b/>
                <w:sz w:val="20"/>
                <w:szCs w:val="20"/>
              </w:rPr>
            </w:pPr>
          </w:p>
          <w:p w:rsidR="00C66566" w:rsidRDefault="00C66566" w:rsidP="00FC0C6A">
            <w:pPr>
              <w:pStyle w:val="PlainText"/>
              <w:rPr>
                <w:rFonts w:ascii="Courier New" w:hAnsi="Courier New" w:cs="Courier New"/>
                <w:b/>
                <w:sz w:val="20"/>
                <w:szCs w:val="20"/>
              </w:rPr>
            </w:pPr>
            <w:r>
              <w:rPr>
                <w:rFonts w:ascii="Courier New" w:hAnsi="Courier New" w:cs="Courier New"/>
                <w:b/>
                <w:sz w:val="20"/>
                <w:szCs w:val="20"/>
              </w:rPr>
              <w:t>13-CV-05978</w:t>
            </w:r>
          </w:p>
        </w:tc>
        <w:tc>
          <w:tcPr>
            <w:tcW w:w="1710" w:type="dxa"/>
          </w:tcPr>
          <w:p w:rsidR="00C66566" w:rsidRDefault="00C66566" w:rsidP="00FC0C6A">
            <w:pPr>
              <w:pStyle w:val="PlainText"/>
              <w:rPr>
                <w:rFonts w:ascii="Courier New" w:hAnsi="Courier New" w:cs="Courier New"/>
                <w:b/>
                <w:sz w:val="20"/>
                <w:szCs w:val="20"/>
              </w:rPr>
            </w:pPr>
          </w:p>
          <w:p w:rsidR="00C66566" w:rsidRDefault="00C66566" w:rsidP="00FC0C6A">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C66566" w:rsidRDefault="00C66566" w:rsidP="006B4061">
            <w:pPr>
              <w:pStyle w:val="PlainText"/>
              <w:tabs>
                <w:tab w:val="left" w:pos="1740"/>
              </w:tabs>
              <w:jc w:val="left"/>
              <w:rPr>
                <w:rFonts w:ascii="Courier New" w:hAnsi="Courier New" w:cs="Courier New"/>
                <w:b/>
                <w:sz w:val="20"/>
                <w:szCs w:val="20"/>
              </w:rPr>
            </w:pPr>
          </w:p>
          <w:p w:rsidR="00C66566" w:rsidRDefault="00C66566"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Urban Outfitters, Inc.</w:t>
            </w:r>
            <w:r w:rsidR="004D704E">
              <w:rPr>
                <w:rFonts w:ascii="Courier New" w:hAnsi="Courier New" w:cs="Courier New"/>
                <w:b/>
                <w:sz w:val="20"/>
                <w:szCs w:val="20"/>
              </w:rPr>
              <w:t>,</w:t>
            </w:r>
            <w:r>
              <w:rPr>
                <w:rFonts w:ascii="Courier New" w:hAnsi="Courier New" w:cs="Courier New"/>
                <w:b/>
                <w:sz w:val="20"/>
                <w:szCs w:val="20"/>
              </w:rPr>
              <w:t xml:space="preserve"> Securities Litigation</w:t>
            </w:r>
          </w:p>
          <w:p w:rsidR="00C66566" w:rsidRPr="00C66566" w:rsidRDefault="00C66566" w:rsidP="00BE6A4C">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 alleges that Defendant violat</w:t>
            </w:r>
            <w:r w:rsidR="00BE6A4C">
              <w:rPr>
                <w:rFonts w:ascii="Courier New" w:hAnsi="Courier New" w:cs="Courier New"/>
                <w:sz w:val="20"/>
                <w:szCs w:val="20"/>
              </w:rPr>
              <w:t xml:space="preserve">ed the Federal Securities Laws </w:t>
            </w:r>
            <w:r w:rsidR="00BE6A4C">
              <w:rPr>
                <w:rFonts w:ascii="Times New Roman" w:hAnsi="Times New Roman" w:cs="Times New Roman"/>
                <w:sz w:val="20"/>
                <w:szCs w:val="20"/>
              </w:rPr>
              <w:t>§§</w:t>
            </w:r>
            <w:r w:rsidR="00BE6A4C">
              <w:rPr>
                <w:rFonts w:ascii="Courier New" w:hAnsi="Courier New" w:cs="Courier New"/>
                <w:sz w:val="20"/>
                <w:szCs w:val="20"/>
              </w:rPr>
              <w:t xml:space="preserve"> 10(b) and 20(a) of the Securities Exchange Act of 1934.  </w:t>
            </w:r>
          </w:p>
        </w:tc>
        <w:tc>
          <w:tcPr>
            <w:tcW w:w="1530" w:type="dxa"/>
          </w:tcPr>
          <w:p w:rsidR="00C66566" w:rsidRDefault="00C66566" w:rsidP="00AF3A76">
            <w:pPr>
              <w:pStyle w:val="PlainText"/>
              <w:rPr>
                <w:rFonts w:ascii="Courier New" w:hAnsi="Courier New" w:cs="Courier New"/>
                <w:b/>
                <w:sz w:val="20"/>
                <w:szCs w:val="20"/>
              </w:rPr>
            </w:pPr>
          </w:p>
          <w:p w:rsidR="00C66566" w:rsidRDefault="00C66566" w:rsidP="00AF3A76">
            <w:pPr>
              <w:pStyle w:val="PlainText"/>
              <w:rPr>
                <w:rFonts w:ascii="Courier New" w:hAnsi="Courier New" w:cs="Courier New"/>
                <w:b/>
                <w:sz w:val="20"/>
                <w:szCs w:val="20"/>
              </w:rPr>
            </w:pPr>
            <w:r>
              <w:rPr>
                <w:rFonts w:ascii="Courier New" w:hAnsi="Courier New" w:cs="Courier New"/>
                <w:b/>
                <w:sz w:val="20"/>
                <w:szCs w:val="20"/>
              </w:rPr>
              <w:t>10-16-2016</w:t>
            </w:r>
          </w:p>
        </w:tc>
        <w:tc>
          <w:tcPr>
            <w:tcW w:w="2681" w:type="dxa"/>
          </w:tcPr>
          <w:p w:rsidR="00C66566" w:rsidRDefault="00C66566" w:rsidP="00AF3A76">
            <w:pPr>
              <w:pStyle w:val="PlainText"/>
              <w:jc w:val="left"/>
              <w:rPr>
                <w:rFonts w:ascii="Courier New" w:hAnsi="Courier New" w:cs="Courier New"/>
                <w:b/>
                <w:noProof/>
                <w:sz w:val="20"/>
                <w:szCs w:val="20"/>
              </w:rPr>
            </w:pPr>
          </w:p>
          <w:p w:rsidR="00C66566" w:rsidRDefault="00C6656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66566" w:rsidRDefault="00C66566" w:rsidP="00AF3A76">
            <w:pPr>
              <w:pStyle w:val="PlainText"/>
              <w:jc w:val="left"/>
              <w:rPr>
                <w:rFonts w:ascii="Courier New" w:hAnsi="Courier New" w:cs="Courier New"/>
                <w:b/>
                <w:noProof/>
                <w:sz w:val="20"/>
                <w:szCs w:val="20"/>
              </w:rPr>
            </w:pP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Ellen Gusikoff Stewart</w:t>
            </w:r>
          </w:p>
          <w:p w:rsidR="004D704E"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Robbins Geller Rudman &amp;</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 xml:space="preserve"> Dowd LLP</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655 West Broadway</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Suite 1900</w:t>
            </w:r>
          </w:p>
          <w:p w:rsidR="00C66566" w:rsidRPr="00F73AA9" w:rsidRDefault="00C66566"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San Diego, CA 92101</w:t>
            </w:r>
          </w:p>
          <w:p w:rsidR="00C66566" w:rsidRDefault="00C66566" w:rsidP="00AF3A76">
            <w:pPr>
              <w:pStyle w:val="PlainText"/>
              <w:jc w:val="left"/>
              <w:rPr>
                <w:rFonts w:ascii="Courier New" w:hAnsi="Courier New" w:cs="Courier New"/>
                <w:b/>
                <w:noProof/>
                <w:sz w:val="20"/>
                <w:szCs w:val="20"/>
              </w:rPr>
            </w:pPr>
          </w:p>
        </w:tc>
      </w:tr>
      <w:tr w:rsidR="00BE6A4C" w:rsidRPr="001561C0" w:rsidTr="003E248A">
        <w:tc>
          <w:tcPr>
            <w:tcW w:w="1353" w:type="dxa"/>
          </w:tcPr>
          <w:p w:rsidR="00BE6A4C" w:rsidRDefault="00BE6A4C" w:rsidP="00FC0C6A">
            <w:pPr>
              <w:pStyle w:val="PlainText"/>
              <w:rPr>
                <w:rFonts w:ascii="Courier New" w:hAnsi="Courier New" w:cs="Courier New"/>
                <w:b/>
                <w:sz w:val="20"/>
                <w:szCs w:val="20"/>
              </w:rPr>
            </w:pPr>
          </w:p>
          <w:p w:rsidR="00BE6A4C" w:rsidRDefault="004434FE" w:rsidP="00FC0C6A">
            <w:pPr>
              <w:pStyle w:val="PlainText"/>
              <w:rPr>
                <w:rFonts w:ascii="Courier New" w:hAnsi="Courier New" w:cs="Courier New"/>
                <w:b/>
                <w:sz w:val="20"/>
                <w:szCs w:val="20"/>
              </w:rPr>
            </w:pPr>
            <w:r>
              <w:rPr>
                <w:rFonts w:ascii="Courier New" w:hAnsi="Courier New" w:cs="Courier New"/>
                <w:b/>
                <w:sz w:val="20"/>
                <w:szCs w:val="20"/>
              </w:rPr>
              <w:t>6-17-2016</w:t>
            </w:r>
          </w:p>
        </w:tc>
        <w:tc>
          <w:tcPr>
            <w:tcW w:w="1620" w:type="dxa"/>
          </w:tcPr>
          <w:p w:rsidR="00BE6A4C" w:rsidRDefault="00BE6A4C" w:rsidP="00FC0C6A">
            <w:pPr>
              <w:pStyle w:val="PlainText"/>
              <w:rPr>
                <w:rFonts w:ascii="Courier New" w:hAnsi="Courier New" w:cs="Courier New"/>
                <w:b/>
                <w:sz w:val="20"/>
                <w:szCs w:val="20"/>
              </w:rPr>
            </w:pPr>
          </w:p>
          <w:p w:rsidR="004434FE" w:rsidRDefault="004434FE" w:rsidP="00FC0C6A">
            <w:pPr>
              <w:pStyle w:val="PlainText"/>
              <w:rPr>
                <w:rFonts w:ascii="Courier New" w:hAnsi="Courier New" w:cs="Courier New"/>
                <w:b/>
                <w:sz w:val="20"/>
                <w:szCs w:val="20"/>
              </w:rPr>
            </w:pPr>
            <w:r>
              <w:rPr>
                <w:rFonts w:ascii="Courier New" w:hAnsi="Courier New" w:cs="Courier New"/>
                <w:b/>
                <w:sz w:val="20"/>
                <w:szCs w:val="20"/>
              </w:rPr>
              <w:t>15-CV-02436</w:t>
            </w:r>
          </w:p>
        </w:tc>
        <w:tc>
          <w:tcPr>
            <w:tcW w:w="1710" w:type="dxa"/>
          </w:tcPr>
          <w:p w:rsidR="00BE6A4C" w:rsidRDefault="00BE6A4C" w:rsidP="00FC0C6A">
            <w:pPr>
              <w:pStyle w:val="PlainText"/>
              <w:rPr>
                <w:rFonts w:ascii="Courier New" w:hAnsi="Courier New" w:cs="Courier New"/>
                <w:b/>
                <w:sz w:val="20"/>
                <w:szCs w:val="20"/>
              </w:rPr>
            </w:pPr>
          </w:p>
          <w:p w:rsidR="004434FE" w:rsidRDefault="004434FE" w:rsidP="00FC0C6A">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E6A4C" w:rsidRDefault="00BE6A4C" w:rsidP="006B4061">
            <w:pPr>
              <w:pStyle w:val="PlainText"/>
              <w:tabs>
                <w:tab w:val="left" w:pos="1740"/>
              </w:tabs>
              <w:jc w:val="left"/>
              <w:rPr>
                <w:rFonts w:ascii="Courier New" w:hAnsi="Courier New" w:cs="Courier New"/>
                <w:b/>
                <w:sz w:val="20"/>
                <w:szCs w:val="20"/>
              </w:rPr>
            </w:pPr>
          </w:p>
          <w:p w:rsidR="004434FE" w:rsidRDefault="004434FE"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Nguyen v. </w:t>
            </w:r>
            <w:proofErr w:type="spellStart"/>
            <w:r>
              <w:rPr>
                <w:rFonts w:ascii="Courier New" w:hAnsi="Courier New" w:cs="Courier New"/>
                <w:b/>
                <w:sz w:val="20"/>
                <w:szCs w:val="20"/>
              </w:rPr>
              <w:t>Vantiv</w:t>
            </w:r>
            <w:proofErr w:type="spellEnd"/>
            <w:r>
              <w:rPr>
                <w:rFonts w:ascii="Courier New" w:hAnsi="Courier New" w:cs="Courier New"/>
                <w:b/>
                <w:sz w:val="20"/>
                <w:szCs w:val="20"/>
              </w:rPr>
              <w:t>, Inc., et al.</w:t>
            </w:r>
          </w:p>
          <w:p w:rsidR="004434FE" w:rsidRDefault="000A7DEE"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Vantiv</w:t>
            </w:r>
            <w:proofErr w:type="spellEnd"/>
            <w:r>
              <w:rPr>
                <w:rFonts w:ascii="Courier New" w:hAnsi="Courier New" w:cs="Courier New"/>
                <w:b/>
                <w:sz w:val="20"/>
                <w:szCs w:val="20"/>
              </w:rPr>
              <w:t xml:space="preserve"> Holding, LLC and </w:t>
            </w:r>
            <w:proofErr w:type="spellStart"/>
            <w:r>
              <w:rPr>
                <w:rFonts w:ascii="Courier New" w:hAnsi="Courier New" w:cs="Courier New"/>
                <w:b/>
                <w:sz w:val="20"/>
                <w:szCs w:val="20"/>
              </w:rPr>
              <w:t>Vantiv</w:t>
            </w:r>
            <w:proofErr w:type="spellEnd"/>
            <w:r>
              <w:rPr>
                <w:rFonts w:ascii="Courier New" w:hAnsi="Courier New" w:cs="Courier New"/>
                <w:b/>
                <w:sz w:val="20"/>
                <w:szCs w:val="20"/>
              </w:rPr>
              <w:t>, LLC</w:t>
            </w:r>
          </w:p>
          <w:p w:rsidR="000A7DEE" w:rsidRDefault="000A7DEE"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Consumer alleges that Defendants violated California Laws that prohibit the recording of telephone calls without notice to or consent of callers.  </w:t>
            </w:r>
          </w:p>
          <w:p w:rsidR="000A7DEE" w:rsidRPr="000A7DEE" w:rsidRDefault="000A7DEE" w:rsidP="006B4061">
            <w:pPr>
              <w:pStyle w:val="PlainText"/>
              <w:tabs>
                <w:tab w:val="left" w:pos="1740"/>
              </w:tabs>
              <w:jc w:val="left"/>
              <w:rPr>
                <w:rFonts w:ascii="Courier New" w:hAnsi="Courier New" w:cs="Courier New"/>
                <w:sz w:val="20"/>
                <w:szCs w:val="20"/>
              </w:rPr>
            </w:pPr>
          </w:p>
        </w:tc>
        <w:tc>
          <w:tcPr>
            <w:tcW w:w="1530" w:type="dxa"/>
          </w:tcPr>
          <w:p w:rsidR="00BE6A4C" w:rsidRDefault="00BE6A4C" w:rsidP="00AF3A76">
            <w:pPr>
              <w:pStyle w:val="PlainText"/>
              <w:rPr>
                <w:rFonts w:ascii="Courier New" w:hAnsi="Courier New" w:cs="Courier New"/>
                <w:b/>
                <w:sz w:val="20"/>
                <w:szCs w:val="20"/>
              </w:rPr>
            </w:pPr>
          </w:p>
          <w:p w:rsidR="004434FE" w:rsidRDefault="004434FE" w:rsidP="00AF3A76">
            <w:pPr>
              <w:pStyle w:val="PlainText"/>
              <w:rPr>
                <w:rFonts w:ascii="Courier New" w:hAnsi="Courier New" w:cs="Courier New"/>
                <w:b/>
                <w:sz w:val="20"/>
                <w:szCs w:val="20"/>
              </w:rPr>
            </w:pPr>
            <w:r>
              <w:rPr>
                <w:rFonts w:ascii="Courier New" w:hAnsi="Courier New" w:cs="Courier New"/>
                <w:b/>
                <w:sz w:val="20"/>
                <w:szCs w:val="20"/>
              </w:rPr>
              <w:t>12-15-2016</w:t>
            </w:r>
          </w:p>
        </w:tc>
        <w:tc>
          <w:tcPr>
            <w:tcW w:w="2681" w:type="dxa"/>
          </w:tcPr>
          <w:p w:rsidR="00BE6A4C" w:rsidRDefault="00BE6A4C" w:rsidP="00AF3A76">
            <w:pPr>
              <w:pStyle w:val="PlainText"/>
              <w:jc w:val="left"/>
              <w:rPr>
                <w:rFonts w:ascii="Courier New" w:hAnsi="Courier New" w:cs="Courier New"/>
                <w:b/>
                <w:noProof/>
                <w:sz w:val="20"/>
                <w:szCs w:val="20"/>
              </w:rPr>
            </w:pPr>
          </w:p>
          <w:p w:rsidR="004434FE" w:rsidRDefault="004434FE"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73AA9" w:rsidRDefault="00F73AA9" w:rsidP="00AF3A76">
            <w:pPr>
              <w:pStyle w:val="PlainText"/>
              <w:jc w:val="left"/>
              <w:rPr>
                <w:rFonts w:ascii="Courier New" w:hAnsi="Courier New" w:cs="Courier New"/>
                <w:b/>
                <w:noProof/>
                <w:sz w:val="20"/>
                <w:szCs w:val="20"/>
              </w:rPr>
            </w:pP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Scot Bernstein</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 xml:space="preserve">Law Offices of </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 xml:space="preserve"> Scot D. Bernstein</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 xml:space="preserve"> A Professional Corporation</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101 Parkshore Drive</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Suite 100</w:t>
            </w: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Folsom, CA 95630</w:t>
            </w:r>
          </w:p>
          <w:p w:rsidR="00F73AA9" w:rsidRPr="00F73AA9" w:rsidRDefault="00F73AA9" w:rsidP="00AF3A76">
            <w:pPr>
              <w:pStyle w:val="PlainText"/>
              <w:jc w:val="left"/>
              <w:rPr>
                <w:rFonts w:ascii="Courier New" w:hAnsi="Courier New" w:cs="Courier New"/>
                <w:b/>
                <w:noProof/>
                <w:sz w:val="16"/>
                <w:szCs w:val="16"/>
              </w:rPr>
            </w:pPr>
          </w:p>
          <w:p w:rsidR="00F73AA9" w:rsidRPr="00F73AA9" w:rsidRDefault="00F73AA9" w:rsidP="00AF3A76">
            <w:pPr>
              <w:pStyle w:val="PlainText"/>
              <w:jc w:val="left"/>
              <w:rPr>
                <w:rFonts w:ascii="Courier New" w:hAnsi="Courier New" w:cs="Courier New"/>
                <w:b/>
                <w:noProof/>
                <w:sz w:val="16"/>
                <w:szCs w:val="16"/>
              </w:rPr>
            </w:pPr>
            <w:r w:rsidRPr="00F73AA9">
              <w:rPr>
                <w:rFonts w:ascii="Courier New" w:hAnsi="Courier New" w:cs="Courier New"/>
                <w:b/>
                <w:noProof/>
                <w:sz w:val="16"/>
                <w:szCs w:val="16"/>
              </w:rPr>
              <w:t>916 447-0100 (Ph.)</w:t>
            </w:r>
          </w:p>
          <w:p w:rsidR="00F73AA9" w:rsidRPr="00F73AA9" w:rsidRDefault="00F73AA9" w:rsidP="00AF3A76">
            <w:pPr>
              <w:pStyle w:val="PlainText"/>
              <w:jc w:val="left"/>
              <w:rPr>
                <w:rFonts w:ascii="Courier New" w:hAnsi="Courier New" w:cs="Courier New"/>
                <w:b/>
                <w:noProof/>
                <w:sz w:val="16"/>
                <w:szCs w:val="16"/>
              </w:rPr>
            </w:pPr>
          </w:p>
          <w:p w:rsidR="00F73AA9" w:rsidRDefault="00F73AA9" w:rsidP="00AF3A76">
            <w:pPr>
              <w:pStyle w:val="PlainText"/>
              <w:jc w:val="left"/>
              <w:rPr>
                <w:rFonts w:ascii="Courier New" w:hAnsi="Courier New" w:cs="Courier New"/>
                <w:b/>
                <w:noProof/>
                <w:sz w:val="20"/>
                <w:szCs w:val="20"/>
              </w:rPr>
            </w:pPr>
            <w:r w:rsidRPr="00F73AA9">
              <w:rPr>
                <w:rFonts w:ascii="Courier New" w:hAnsi="Courier New" w:cs="Courier New"/>
                <w:b/>
                <w:noProof/>
                <w:sz w:val="16"/>
                <w:szCs w:val="16"/>
              </w:rPr>
              <w:t>916 933-5533 (Fax)</w:t>
            </w:r>
          </w:p>
          <w:p w:rsidR="004434FE" w:rsidRDefault="004434FE" w:rsidP="00AF3A76">
            <w:pPr>
              <w:pStyle w:val="PlainText"/>
              <w:jc w:val="left"/>
              <w:rPr>
                <w:rFonts w:ascii="Courier New" w:hAnsi="Courier New" w:cs="Courier New"/>
                <w:b/>
                <w:noProof/>
                <w:sz w:val="20"/>
                <w:szCs w:val="20"/>
              </w:rPr>
            </w:pPr>
          </w:p>
        </w:tc>
      </w:tr>
      <w:tr w:rsidR="00F73AA9" w:rsidRPr="001561C0" w:rsidTr="003E248A">
        <w:tc>
          <w:tcPr>
            <w:tcW w:w="1353" w:type="dxa"/>
          </w:tcPr>
          <w:p w:rsidR="00F73AA9" w:rsidRDefault="00F73AA9" w:rsidP="00F73AA9">
            <w:pPr>
              <w:pStyle w:val="PlainText"/>
              <w:rPr>
                <w:rFonts w:ascii="Courier New" w:hAnsi="Courier New" w:cs="Courier New"/>
                <w:b/>
                <w:sz w:val="20"/>
                <w:szCs w:val="20"/>
              </w:rPr>
            </w:pPr>
          </w:p>
          <w:p w:rsidR="00F73AA9" w:rsidRDefault="007955DB" w:rsidP="00F73AA9">
            <w:pPr>
              <w:pStyle w:val="PlainText"/>
              <w:rPr>
                <w:rFonts w:ascii="Courier New" w:hAnsi="Courier New" w:cs="Courier New"/>
                <w:b/>
                <w:sz w:val="20"/>
                <w:szCs w:val="20"/>
              </w:rPr>
            </w:pPr>
            <w:r>
              <w:rPr>
                <w:rFonts w:ascii="Courier New" w:hAnsi="Courier New" w:cs="Courier New"/>
                <w:b/>
                <w:sz w:val="20"/>
                <w:szCs w:val="20"/>
              </w:rPr>
              <w:t>6</w:t>
            </w:r>
            <w:r w:rsidR="00F73AA9">
              <w:rPr>
                <w:rFonts w:ascii="Courier New" w:hAnsi="Courier New" w:cs="Courier New"/>
                <w:b/>
                <w:sz w:val="20"/>
                <w:szCs w:val="20"/>
              </w:rPr>
              <w:t>-19-2016</w:t>
            </w:r>
          </w:p>
        </w:tc>
        <w:tc>
          <w:tcPr>
            <w:tcW w:w="1620" w:type="dxa"/>
          </w:tcPr>
          <w:p w:rsidR="00F73AA9" w:rsidRDefault="00F73AA9" w:rsidP="00FC0C6A">
            <w:pPr>
              <w:pStyle w:val="PlainText"/>
              <w:rPr>
                <w:rFonts w:ascii="Courier New" w:hAnsi="Courier New" w:cs="Courier New"/>
                <w:b/>
                <w:sz w:val="20"/>
                <w:szCs w:val="20"/>
              </w:rPr>
            </w:pPr>
          </w:p>
          <w:p w:rsidR="00F73AA9" w:rsidRDefault="00F73AA9" w:rsidP="00FC0C6A">
            <w:pPr>
              <w:pStyle w:val="PlainText"/>
              <w:rPr>
                <w:rFonts w:ascii="Courier New" w:hAnsi="Courier New" w:cs="Courier New"/>
                <w:b/>
                <w:sz w:val="20"/>
                <w:szCs w:val="20"/>
              </w:rPr>
            </w:pPr>
            <w:r>
              <w:rPr>
                <w:rFonts w:ascii="Courier New" w:hAnsi="Courier New" w:cs="Courier New"/>
                <w:b/>
                <w:sz w:val="20"/>
                <w:szCs w:val="20"/>
              </w:rPr>
              <w:t>12-</w:t>
            </w:r>
            <w:r w:rsidR="00257FA2">
              <w:rPr>
                <w:rFonts w:ascii="Courier New" w:hAnsi="Courier New" w:cs="Courier New"/>
                <w:b/>
                <w:sz w:val="20"/>
                <w:szCs w:val="20"/>
              </w:rPr>
              <w:t>MD-02311</w:t>
            </w:r>
          </w:p>
        </w:tc>
        <w:tc>
          <w:tcPr>
            <w:tcW w:w="1710" w:type="dxa"/>
          </w:tcPr>
          <w:p w:rsidR="00F73AA9" w:rsidRDefault="00F73AA9" w:rsidP="00FC0C6A">
            <w:pPr>
              <w:pStyle w:val="PlainText"/>
              <w:rPr>
                <w:rFonts w:ascii="Courier New" w:hAnsi="Courier New" w:cs="Courier New"/>
                <w:b/>
                <w:sz w:val="20"/>
                <w:szCs w:val="20"/>
              </w:rPr>
            </w:pPr>
          </w:p>
          <w:p w:rsidR="00257FA2" w:rsidRDefault="00515BE4" w:rsidP="00FC0C6A">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73AA9" w:rsidRDefault="00F73AA9" w:rsidP="006B4061">
            <w:pPr>
              <w:pStyle w:val="PlainText"/>
              <w:tabs>
                <w:tab w:val="left" w:pos="1740"/>
              </w:tabs>
              <w:jc w:val="left"/>
              <w:rPr>
                <w:rFonts w:ascii="Courier New" w:hAnsi="Courier New" w:cs="Courier New"/>
                <w:b/>
                <w:sz w:val="20"/>
                <w:szCs w:val="20"/>
              </w:rPr>
            </w:pPr>
          </w:p>
          <w:p w:rsidR="00257FA2" w:rsidRDefault="00257FA2"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57FA2" w:rsidRDefault="00257FA2" w:rsidP="00257FA2">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DENSO Corporation, DENSO International America, Inc., DENSO International Korea Corporation, DENSO Korea Automotive </w:t>
            </w:r>
            <w:r>
              <w:rPr>
                <w:rFonts w:ascii="Courier New" w:hAnsi="Courier New" w:cs="Courier New"/>
                <w:b/>
                <w:sz w:val="20"/>
                <w:szCs w:val="20"/>
              </w:rPr>
              <w:lastRenderedPageBreak/>
              <w:t>Corporation, DENSO Automotive Deutschland GmbH, ASMO Co., Ltd., ASMO North America, LLC, ASMO Greenville of North Carolina, Inc., and ASMO Manufacturing, Inc. (collectively, “the DENSO Defendants”)</w:t>
            </w:r>
          </w:p>
          <w:p w:rsidR="007B59B2" w:rsidRPr="00515BE4" w:rsidRDefault="00515BE4" w:rsidP="00257FA2">
            <w:pPr>
              <w:pStyle w:val="PlainText"/>
              <w:tabs>
                <w:tab w:val="left" w:pos="1740"/>
              </w:tabs>
              <w:jc w:val="left"/>
              <w:rPr>
                <w:rFonts w:ascii="Courier New" w:hAnsi="Courier New" w:cs="Courier New"/>
                <w:sz w:val="20"/>
                <w:szCs w:val="20"/>
              </w:rPr>
            </w:pPr>
            <w:r w:rsidRPr="00515BE4">
              <w:rPr>
                <w:rFonts w:ascii="Courier New" w:hAnsi="Courier New" w:cs="Courier New"/>
                <w:sz w:val="20"/>
                <w:szCs w:val="20"/>
              </w:rPr>
              <w:t xml:space="preserve">End-Pay and Automobile Dealership plaintiffs allege that Defendants in each lawsuit conspired to fix, maintain, and artificially raise the price of </w:t>
            </w:r>
            <w:r w:rsidR="00C25EA1">
              <w:rPr>
                <w:rFonts w:ascii="Courier New" w:hAnsi="Courier New" w:cs="Courier New"/>
                <w:sz w:val="20"/>
                <w:szCs w:val="20"/>
              </w:rPr>
              <w:t>component parts at issue in that</w:t>
            </w:r>
            <w:r w:rsidRPr="00515BE4">
              <w:rPr>
                <w:rFonts w:ascii="Courier New" w:hAnsi="Courier New" w:cs="Courier New"/>
                <w:sz w:val="20"/>
                <w:szCs w:val="20"/>
              </w:rPr>
              <w:t xml:space="preserve"> lawsuit.  The lawsuits claim that, as a result of the relevant Defendants’ conduct, Dealers paid more than they should have for the parts at issue in that lawsuit and paid more for the vehicles in which those parts are contained.  The lawsuits also allege that Dealers were unable to pass on all of these increased costs to their customers.</w:t>
            </w:r>
          </w:p>
          <w:p w:rsidR="00257FA2" w:rsidRDefault="00257FA2" w:rsidP="00257FA2">
            <w:pPr>
              <w:pStyle w:val="PlainText"/>
              <w:tabs>
                <w:tab w:val="left" w:pos="1740"/>
              </w:tabs>
              <w:jc w:val="left"/>
              <w:rPr>
                <w:rFonts w:ascii="Courier New" w:hAnsi="Courier New" w:cs="Courier New"/>
                <w:b/>
                <w:sz w:val="20"/>
                <w:szCs w:val="20"/>
              </w:rPr>
            </w:pPr>
          </w:p>
        </w:tc>
        <w:tc>
          <w:tcPr>
            <w:tcW w:w="1530" w:type="dxa"/>
          </w:tcPr>
          <w:p w:rsidR="00F73AA9" w:rsidRDefault="00F73AA9" w:rsidP="00AF3A76">
            <w:pPr>
              <w:pStyle w:val="PlainText"/>
              <w:rPr>
                <w:rFonts w:ascii="Courier New" w:hAnsi="Courier New" w:cs="Courier New"/>
                <w:b/>
                <w:sz w:val="20"/>
                <w:szCs w:val="20"/>
              </w:rPr>
            </w:pPr>
          </w:p>
          <w:p w:rsidR="007B59B2" w:rsidRDefault="007B59B2"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73AA9" w:rsidRDefault="00F73AA9" w:rsidP="00AF3A76">
            <w:pPr>
              <w:pStyle w:val="PlainText"/>
              <w:jc w:val="left"/>
              <w:rPr>
                <w:rFonts w:ascii="Courier New" w:hAnsi="Courier New" w:cs="Courier New"/>
                <w:b/>
                <w:noProof/>
                <w:sz w:val="20"/>
                <w:szCs w:val="20"/>
              </w:rPr>
            </w:pPr>
          </w:p>
          <w:p w:rsidR="007B59B2" w:rsidRDefault="007B59B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15BE4">
              <w:rPr>
                <w:rFonts w:ascii="Courier New" w:hAnsi="Courier New" w:cs="Courier New"/>
                <w:b/>
                <w:noProof/>
                <w:sz w:val="20"/>
                <w:szCs w:val="20"/>
              </w:rPr>
              <w:t xml:space="preserve"> or visit</w:t>
            </w:r>
            <w:r>
              <w:rPr>
                <w:rFonts w:ascii="Courier New" w:hAnsi="Courier New" w:cs="Courier New"/>
                <w:b/>
                <w:noProof/>
                <w:sz w:val="20"/>
                <w:szCs w:val="20"/>
              </w:rPr>
              <w:t xml:space="preserve"> to:</w:t>
            </w:r>
          </w:p>
          <w:p w:rsidR="007B59B2" w:rsidRDefault="007B59B2" w:rsidP="00AF3A76">
            <w:pPr>
              <w:pStyle w:val="PlainText"/>
              <w:jc w:val="left"/>
              <w:rPr>
                <w:rFonts w:ascii="Courier New" w:hAnsi="Courier New" w:cs="Courier New"/>
                <w:b/>
                <w:noProof/>
                <w:sz w:val="20"/>
                <w:szCs w:val="20"/>
              </w:rPr>
            </w:pP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Barrett Law Group, P.A.</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lastRenderedPageBreak/>
              <w:t>P.O. Box 927</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404 Court Square</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Lexington, MS 39095</w:t>
            </w:r>
          </w:p>
          <w:p w:rsidR="007B59B2" w:rsidRPr="007B59B2" w:rsidRDefault="007B59B2" w:rsidP="00AF3A76">
            <w:pPr>
              <w:pStyle w:val="PlainText"/>
              <w:jc w:val="left"/>
              <w:rPr>
                <w:rFonts w:ascii="Courier New" w:hAnsi="Courier New" w:cs="Courier New"/>
                <w:b/>
                <w:noProof/>
                <w:sz w:val="16"/>
                <w:szCs w:val="16"/>
              </w:rPr>
            </w:pPr>
          </w:p>
          <w:p w:rsid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Cuneo Gilbert &amp; LaDuca,</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 xml:space="preserve"> LLP</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507 C Street, N.E.</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Washington, D.C. 20002</w:t>
            </w:r>
          </w:p>
          <w:p w:rsidR="007B59B2" w:rsidRPr="007B59B2" w:rsidRDefault="007B59B2" w:rsidP="00AF3A76">
            <w:pPr>
              <w:pStyle w:val="PlainText"/>
              <w:jc w:val="left"/>
              <w:rPr>
                <w:rFonts w:ascii="Courier New" w:hAnsi="Courier New" w:cs="Courier New"/>
                <w:b/>
                <w:noProof/>
                <w:sz w:val="16"/>
                <w:szCs w:val="16"/>
              </w:rPr>
            </w:pP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Larson King, LLP</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2800 Wells Fargo Place</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30 East Seventh Street</w:t>
            </w:r>
          </w:p>
          <w:p w:rsidR="007B59B2" w:rsidRPr="007B59B2" w:rsidRDefault="007B59B2" w:rsidP="00AF3A76">
            <w:pPr>
              <w:pStyle w:val="PlainText"/>
              <w:jc w:val="left"/>
              <w:rPr>
                <w:rFonts w:ascii="Courier New" w:hAnsi="Courier New" w:cs="Courier New"/>
                <w:b/>
                <w:noProof/>
                <w:sz w:val="16"/>
                <w:szCs w:val="16"/>
              </w:rPr>
            </w:pPr>
            <w:r w:rsidRPr="007B59B2">
              <w:rPr>
                <w:rFonts w:ascii="Courier New" w:hAnsi="Courier New" w:cs="Courier New"/>
                <w:b/>
                <w:noProof/>
                <w:sz w:val="16"/>
                <w:szCs w:val="16"/>
              </w:rPr>
              <w:t>St. Paul, MN 55101</w:t>
            </w:r>
          </w:p>
          <w:p w:rsidR="007B59B2" w:rsidRDefault="007B59B2" w:rsidP="00AF3A76">
            <w:pPr>
              <w:pStyle w:val="PlainText"/>
              <w:jc w:val="left"/>
              <w:rPr>
                <w:rFonts w:ascii="Courier New" w:hAnsi="Courier New" w:cs="Courier New"/>
                <w:b/>
                <w:noProof/>
                <w:sz w:val="20"/>
                <w:szCs w:val="20"/>
              </w:rPr>
            </w:pPr>
          </w:p>
          <w:p w:rsidR="00515BE4" w:rsidRDefault="00975ABE" w:rsidP="00AF3A76">
            <w:pPr>
              <w:pStyle w:val="PlainText"/>
              <w:jc w:val="left"/>
              <w:rPr>
                <w:rFonts w:ascii="Courier New" w:hAnsi="Courier New" w:cs="Courier New"/>
                <w:b/>
                <w:noProof/>
                <w:sz w:val="16"/>
                <w:szCs w:val="16"/>
              </w:rPr>
            </w:pPr>
            <w:hyperlink r:id="rId17" w:history="1">
              <w:r w:rsidR="00515BE4" w:rsidRPr="00AB74AA">
                <w:rPr>
                  <w:rStyle w:val="Hyperlink"/>
                  <w:rFonts w:ascii="Courier New" w:hAnsi="Courier New" w:cs="Courier New"/>
                  <w:b/>
                  <w:noProof/>
                  <w:sz w:val="16"/>
                  <w:szCs w:val="16"/>
                </w:rPr>
                <w:t>www.AutoDealerSettlement.com</w:t>
              </w:r>
            </w:hyperlink>
          </w:p>
          <w:p w:rsidR="00515BE4" w:rsidRPr="00515BE4" w:rsidRDefault="00515BE4" w:rsidP="00AF3A76">
            <w:pPr>
              <w:pStyle w:val="PlainText"/>
              <w:jc w:val="left"/>
              <w:rPr>
                <w:rFonts w:ascii="Courier New" w:hAnsi="Courier New" w:cs="Courier New"/>
                <w:b/>
                <w:noProof/>
                <w:sz w:val="16"/>
                <w:szCs w:val="16"/>
              </w:rPr>
            </w:pPr>
          </w:p>
        </w:tc>
      </w:tr>
      <w:tr w:rsidR="00515BE4" w:rsidRPr="001561C0" w:rsidTr="003E248A">
        <w:tc>
          <w:tcPr>
            <w:tcW w:w="1353" w:type="dxa"/>
          </w:tcPr>
          <w:p w:rsidR="00515BE4" w:rsidRDefault="00515BE4" w:rsidP="00F73AA9">
            <w:pPr>
              <w:pStyle w:val="PlainText"/>
              <w:rPr>
                <w:rFonts w:ascii="Courier New" w:hAnsi="Courier New" w:cs="Courier New"/>
                <w:b/>
                <w:sz w:val="20"/>
                <w:szCs w:val="20"/>
              </w:rPr>
            </w:pPr>
          </w:p>
          <w:p w:rsidR="00515BE4" w:rsidRDefault="00515BE4" w:rsidP="00F73AA9">
            <w:pPr>
              <w:pStyle w:val="PlainText"/>
              <w:rPr>
                <w:rFonts w:ascii="Courier New" w:hAnsi="Courier New" w:cs="Courier New"/>
                <w:b/>
                <w:sz w:val="20"/>
                <w:szCs w:val="20"/>
              </w:rPr>
            </w:pPr>
            <w:r>
              <w:rPr>
                <w:rFonts w:ascii="Courier New" w:hAnsi="Courier New" w:cs="Courier New"/>
                <w:b/>
                <w:sz w:val="20"/>
                <w:szCs w:val="20"/>
              </w:rPr>
              <w:t>6-20-2016</w:t>
            </w:r>
          </w:p>
        </w:tc>
        <w:tc>
          <w:tcPr>
            <w:tcW w:w="1620" w:type="dxa"/>
          </w:tcPr>
          <w:p w:rsidR="00515BE4" w:rsidRDefault="00515BE4" w:rsidP="00FC0C6A">
            <w:pPr>
              <w:pStyle w:val="PlainText"/>
              <w:rPr>
                <w:rFonts w:ascii="Courier New" w:hAnsi="Courier New" w:cs="Courier New"/>
                <w:b/>
                <w:sz w:val="20"/>
                <w:szCs w:val="20"/>
              </w:rPr>
            </w:pPr>
          </w:p>
          <w:p w:rsidR="00515BE4" w:rsidRDefault="00515BE4" w:rsidP="00FC0C6A">
            <w:pPr>
              <w:pStyle w:val="PlainText"/>
              <w:rPr>
                <w:rFonts w:ascii="Courier New" w:hAnsi="Courier New" w:cs="Courier New"/>
                <w:b/>
                <w:sz w:val="20"/>
                <w:szCs w:val="20"/>
              </w:rPr>
            </w:pPr>
            <w:r>
              <w:rPr>
                <w:rFonts w:ascii="Courier New" w:hAnsi="Courier New" w:cs="Courier New"/>
                <w:b/>
                <w:sz w:val="20"/>
                <w:szCs w:val="20"/>
              </w:rPr>
              <w:t>14-CV-03787</w:t>
            </w:r>
          </w:p>
        </w:tc>
        <w:tc>
          <w:tcPr>
            <w:tcW w:w="1710" w:type="dxa"/>
          </w:tcPr>
          <w:p w:rsidR="00515BE4" w:rsidRDefault="00515BE4" w:rsidP="00FC0C6A">
            <w:pPr>
              <w:pStyle w:val="PlainText"/>
              <w:rPr>
                <w:rFonts w:ascii="Courier New" w:hAnsi="Courier New" w:cs="Courier New"/>
                <w:b/>
                <w:sz w:val="20"/>
                <w:szCs w:val="20"/>
              </w:rPr>
            </w:pPr>
          </w:p>
          <w:p w:rsidR="00515BE4" w:rsidRDefault="00515BE4" w:rsidP="00FC0C6A">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515BE4" w:rsidRDefault="00515BE4" w:rsidP="006B4061">
            <w:pPr>
              <w:pStyle w:val="PlainText"/>
              <w:tabs>
                <w:tab w:val="left" w:pos="1740"/>
              </w:tabs>
              <w:jc w:val="left"/>
              <w:rPr>
                <w:rFonts w:ascii="Courier New" w:hAnsi="Courier New" w:cs="Courier New"/>
                <w:b/>
                <w:sz w:val="20"/>
                <w:szCs w:val="20"/>
              </w:rPr>
            </w:pPr>
          </w:p>
          <w:p w:rsidR="00515BE4" w:rsidRDefault="00515BE4"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Mata, et al. v. Manpower, Inc</w:t>
            </w:r>
            <w:proofErr w:type="gramStart"/>
            <w:r>
              <w:rPr>
                <w:rFonts w:ascii="Courier New" w:hAnsi="Courier New" w:cs="Courier New"/>
                <w:b/>
                <w:sz w:val="20"/>
                <w:szCs w:val="20"/>
              </w:rPr>
              <w:t>./</w:t>
            </w:r>
            <w:proofErr w:type="gramEnd"/>
            <w:r>
              <w:rPr>
                <w:rFonts w:ascii="Courier New" w:hAnsi="Courier New" w:cs="Courier New"/>
                <w:b/>
                <w:sz w:val="20"/>
                <w:szCs w:val="20"/>
              </w:rPr>
              <w:t>California Peninsula, et al.</w:t>
            </w:r>
          </w:p>
          <w:p w:rsidR="00515BE4" w:rsidRDefault="00515BE4"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Manpower Inc., </w:t>
            </w:r>
            <w:proofErr w:type="spellStart"/>
            <w:r>
              <w:rPr>
                <w:rFonts w:ascii="Courier New" w:hAnsi="Courier New" w:cs="Courier New"/>
                <w:b/>
                <w:sz w:val="20"/>
                <w:szCs w:val="20"/>
              </w:rPr>
              <w:t>ManpowerGroup</w:t>
            </w:r>
            <w:proofErr w:type="spellEnd"/>
            <w:r>
              <w:rPr>
                <w:rFonts w:ascii="Courier New" w:hAnsi="Courier New" w:cs="Courier New"/>
                <w:b/>
                <w:sz w:val="20"/>
                <w:szCs w:val="20"/>
              </w:rPr>
              <w:t xml:space="preserve"> Inc., Manpower, Inc</w:t>
            </w:r>
            <w:proofErr w:type="gramStart"/>
            <w:r>
              <w:rPr>
                <w:rFonts w:ascii="Courier New" w:hAnsi="Courier New" w:cs="Courier New"/>
                <w:b/>
                <w:sz w:val="20"/>
                <w:szCs w:val="20"/>
              </w:rPr>
              <w:t>./</w:t>
            </w:r>
            <w:proofErr w:type="gramEnd"/>
            <w:r>
              <w:rPr>
                <w:rFonts w:ascii="Courier New" w:hAnsi="Courier New" w:cs="Courier New"/>
                <w:b/>
                <w:sz w:val="20"/>
                <w:szCs w:val="20"/>
              </w:rPr>
              <w:t xml:space="preserve">California Peninsula, and </w:t>
            </w:r>
            <w:proofErr w:type="spellStart"/>
            <w:r>
              <w:rPr>
                <w:rFonts w:ascii="Courier New" w:hAnsi="Courier New" w:cs="Courier New"/>
                <w:b/>
                <w:sz w:val="20"/>
                <w:szCs w:val="20"/>
              </w:rPr>
              <w:t>ManpowerGroup</w:t>
            </w:r>
            <w:proofErr w:type="spellEnd"/>
            <w:r>
              <w:rPr>
                <w:rFonts w:ascii="Courier New" w:hAnsi="Courier New" w:cs="Courier New"/>
                <w:b/>
                <w:sz w:val="20"/>
                <w:szCs w:val="20"/>
              </w:rPr>
              <w:t xml:space="preserve"> US Inc.</w:t>
            </w:r>
          </w:p>
          <w:p w:rsidR="00F841B6" w:rsidRPr="00F841B6" w:rsidRDefault="00F841B6"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Employees claim multiple violations of the California Labor Code, the California Business and Professions Code, and the California Private Attorneys General Act.</w:t>
            </w:r>
          </w:p>
          <w:p w:rsidR="00515BE4" w:rsidRDefault="00515BE4" w:rsidP="006B4061">
            <w:pPr>
              <w:pStyle w:val="PlainText"/>
              <w:tabs>
                <w:tab w:val="left" w:pos="1740"/>
              </w:tabs>
              <w:jc w:val="left"/>
              <w:rPr>
                <w:rFonts w:ascii="Courier New" w:hAnsi="Courier New" w:cs="Courier New"/>
                <w:b/>
                <w:sz w:val="20"/>
                <w:szCs w:val="20"/>
              </w:rPr>
            </w:pPr>
          </w:p>
        </w:tc>
        <w:tc>
          <w:tcPr>
            <w:tcW w:w="1530" w:type="dxa"/>
          </w:tcPr>
          <w:p w:rsidR="00515BE4" w:rsidRDefault="00515BE4" w:rsidP="00AF3A76">
            <w:pPr>
              <w:pStyle w:val="PlainText"/>
              <w:rPr>
                <w:rFonts w:ascii="Courier New" w:hAnsi="Courier New" w:cs="Courier New"/>
                <w:b/>
                <w:sz w:val="20"/>
                <w:szCs w:val="20"/>
              </w:rPr>
            </w:pPr>
          </w:p>
          <w:p w:rsidR="00F841B6" w:rsidRDefault="00F841B6" w:rsidP="00F841B6">
            <w:pPr>
              <w:pStyle w:val="PlainText"/>
              <w:rPr>
                <w:rFonts w:ascii="Courier New" w:hAnsi="Courier New" w:cs="Courier New"/>
                <w:b/>
                <w:sz w:val="20"/>
                <w:szCs w:val="20"/>
              </w:rPr>
            </w:pPr>
            <w:r>
              <w:rPr>
                <w:rFonts w:ascii="Courier New" w:hAnsi="Courier New" w:cs="Courier New"/>
                <w:b/>
                <w:sz w:val="20"/>
                <w:szCs w:val="20"/>
              </w:rPr>
              <w:t>Not set yet</w:t>
            </w:r>
          </w:p>
          <w:p w:rsidR="00F841B6" w:rsidRDefault="00F841B6" w:rsidP="00F841B6">
            <w:pPr>
              <w:pStyle w:val="PlainText"/>
              <w:rPr>
                <w:rFonts w:ascii="Courier New" w:hAnsi="Courier New" w:cs="Courier New"/>
                <w:b/>
                <w:sz w:val="20"/>
                <w:szCs w:val="20"/>
              </w:rPr>
            </w:pPr>
          </w:p>
        </w:tc>
        <w:tc>
          <w:tcPr>
            <w:tcW w:w="2681" w:type="dxa"/>
          </w:tcPr>
          <w:p w:rsidR="00515BE4" w:rsidRDefault="00515BE4" w:rsidP="00AF3A76">
            <w:pPr>
              <w:pStyle w:val="PlainText"/>
              <w:jc w:val="left"/>
              <w:rPr>
                <w:rFonts w:ascii="Courier New" w:hAnsi="Courier New" w:cs="Courier New"/>
                <w:b/>
                <w:noProof/>
                <w:sz w:val="20"/>
                <w:szCs w:val="20"/>
              </w:rPr>
            </w:pPr>
          </w:p>
          <w:p w:rsidR="00F841B6" w:rsidRDefault="00F841B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call:</w:t>
            </w:r>
          </w:p>
          <w:p w:rsidR="00F841B6" w:rsidRDefault="00F841B6" w:rsidP="00AF3A76">
            <w:pPr>
              <w:pStyle w:val="PlainText"/>
              <w:jc w:val="left"/>
              <w:rPr>
                <w:rFonts w:ascii="Courier New" w:hAnsi="Courier New" w:cs="Courier New"/>
                <w:b/>
                <w:noProof/>
                <w:sz w:val="20"/>
                <w:szCs w:val="20"/>
              </w:rPr>
            </w:pPr>
          </w:p>
          <w:p w:rsidR="00F841B6" w:rsidRPr="00F841B6"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B.James Fitzpatrick</w:t>
            </w:r>
          </w:p>
          <w:p w:rsidR="00F841B6" w:rsidRPr="00F841B6"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 xml:space="preserve">Charles Swanston </w:t>
            </w:r>
          </w:p>
          <w:p w:rsidR="00C25EA1"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 xml:space="preserve">Fitzpatrick, Spini &amp; </w:t>
            </w:r>
          </w:p>
          <w:p w:rsidR="00F841B6" w:rsidRPr="00F841B6" w:rsidRDefault="00C25EA1" w:rsidP="00AF3A76">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F841B6" w:rsidRPr="00F841B6">
              <w:rPr>
                <w:rFonts w:ascii="Courier New" w:hAnsi="Courier New" w:cs="Courier New"/>
                <w:b/>
                <w:noProof/>
                <w:sz w:val="16"/>
                <w:szCs w:val="16"/>
              </w:rPr>
              <w:t>Swanston</w:t>
            </w:r>
          </w:p>
          <w:p w:rsidR="00F841B6" w:rsidRPr="00F841B6"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555 S. Main Street</w:t>
            </w:r>
          </w:p>
          <w:p w:rsidR="00F841B6" w:rsidRPr="00F841B6"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Salinas CA 93901</w:t>
            </w:r>
          </w:p>
          <w:p w:rsidR="00F841B6" w:rsidRPr="00F841B6" w:rsidRDefault="00F841B6" w:rsidP="00AF3A76">
            <w:pPr>
              <w:pStyle w:val="PlainText"/>
              <w:jc w:val="left"/>
              <w:rPr>
                <w:rFonts w:ascii="Courier New" w:hAnsi="Courier New" w:cs="Courier New"/>
                <w:b/>
                <w:noProof/>
                <w:sz w:val="16"/>
                <w:szCs w:val="16"/>
              </w:rPr>
            </w:pPr>
          </w:p>
          <w:p w:rsidR="00F841B6" w:rsidRPr="00F841B6" w:rsidRDefault="00F841B6" w:rsidP="00AF3A76">
            <w:pPr>
              <w:pStyle w:val="PlainText"/>
              <w:jc w:val="left"/>
              <w:rPr>
                <w:rFonts w:ascii="Courier New" w:hAnsi="Courier New" w:cs="Courier New"/>
                <w:b/>
                <w:noProof/>
                <w:sz w:val="16"/>
                <w:szCs w:val="16"/>
              </w:rPr>
            </w:pPr>
            <w:r w:rsidRPr="00F841B6">
              <w:rPr>
                <w:rFonts w:ascii="Courier New" w:hAnsi="Courier New" w:cs="Courier New"/>
                <w:b/>
                <w:noProof/>
                <w:sz w:val="16"/>
                <w:szCs w:val="16"/>
              </w:rPr>
              <w:t>831 755-1311</w:t>
            </w:r>
            <w:r>
              <w:rPr>
                <w:rFonts w:ascii="Courier New" w:hAnsi="Courier New" w:cs="Courier New"/>
                <w:b/>
                <w:noProof/>
                <w:sz w:val="16"/>
                <w:szCs w:val="16"/>
              </w:rPr>
              <w:t xml:space="preserve"> (Ph.)</w:t>
            </w:r>
          </w:p>
          <w:p w:rsidR="00F841B6" w:rsidRDefault="00F841B6"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p>
        </w:tc>
      </w:tr>
      <w:tr w:rsidR="00FD6517" w:rsidRPr="001561C0" w:rsidTr="003E248A">
        <w:tc>
          <w:tcPr>
            <w:tcW w:w="1353" w:type="dxa"/>
          </w:tcPr>
          <w:p w:rsidR="00FD6517" w:rsidRDefault="00FD6517" w:rsidP="00F73AA9">
            <w:pPr>
              <w:pStyle w:val="PlainText"/>
              <w:rPr>
                <w:rFonts w:ascii="Courier New" w:hAnsi="Courier New" w:cs="Courier New"/>
                <w:b/>
                <w:sz w:val="20"/>
                <w:szCs w:val="20"/>
              </w:rPr>
            </w:pPr>
          </w:p>
          <w:p w:rsidR="00FD6517" w:rsidRDefault="00FD6517" w:rsidP="00F73AA9">
            <w:pPr>
              <w:pStyle w:val="PlainText"/>
              <w:rPr>
                <w:rFonts w:ascii="Courier New" w:hAnsi="Courier New" w:cs="Courier New"/>
                <w:b/>
                <w:sz w:val="20"/>
                <w:szCs w:val="20"/>
              </w:rPr>
            </w:pPr>
            <w:r>
              <w:rPr>
                <w:rFonts w:ascii="Courier New" w:hAnsi="Courier New" w:cs="Courier New"/>
                <w:b/>
                <w:sz w:val="20"/>
                <w:szCs w:val="20"/>
              </w:rPr>
              <w:t>6-20-2016</w:t>
            </w:r>
          </w:p>
        </w:tc>
        <w:tc>
          <w:tcPr>
            <w:tcW w:w="1620" w:type="dxa"/>
          </w:tcPr>
          <w:p w:rsidR="00FD6517" w:rsidRDefault="00FD6517" w:rsidP="00FC0C6A">
            <w:pPr>
              <w:pStyle w:val="PlainText"/>
              <w:rPr>
                <w:rFonts w:ascii="Courier New" w:hAnsi="Courier New" w:cs="Courier New"/>
                <w:b/>
                <w:sz w:val="20"/>
                <w:szCs w:val="20"/>
              </w:rPr>
            </w:pPr>
          </w:p>
          <w:p w:rsidR="00FD6517" w:rsidRDefault="00FD6517" w:rsidP="00FC0C6A">
            <w:pPr>
              <w:pStyle w:val="PlainText"/>
              <w:rPr>
                <w:rFonts w:ascii="Courier New" w:hAnsi="Courier New" w:cs="Courier New"/>
                <w:b/>
                <w:sz w:val="20"/>
                <w:szCs w:val="20"/>
              </w:rPr>
            </w:pPr>
            <w:r>
              <w:rPr>
                <w:rFonts w:ascii="Courier New" w:hAnsi="Courier New" w:cs="Courier New"/>
                <w:b/>
                <w:sz w:val="20"/>
                <w:szCs w:val="20"/>
              </w:rPr>
              <w:t>14-CV-99876</w:t>
            </w:r>
          </w:p>
        </w:tc>
        <w:tc>
          <w:tcPr>
            <w:tcW w:w="1710" w:type="dxa"/>
          </w:tcPr>
          <w:p w:rsidR="00FD6517" w:rsidRDefault="00FD6517" w:rsidP="00FC0C6A">
            <w:pPr>
              <w:pStyle w:val="PlainText"/>
              <w:rPr>
                <w:rFonts w:ascii="Courier New" w:hAnsi="Courier New" w:cs="Courier New"/>
                <w:b/>
                <w:sz w:val="20"/>
                <w:szCs w:val="20"/>
              </w:rPr>
            </w:pPr>
          </w:p>
          <w:p w:rsidR="00FD6517" w:rsidRDefault="00FD6517" w:rsidP="00FC0C6A">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FD6517" w:rsidRDefault="00FD6517" w:rsidP="006B4061">
            <w:pPr>
              <w:pStyle w:val="PlainText"/>
              <w:tabs>
                <w:tab w:val="left" w:pos="1740"/>
              </w:tabs>
              <w:jc w:val="left"/>
              <w:rPr>
                <w:rFonts w:ascii="Courier New" w:hAnsi="Courier New" w:cs="Courier New"/>
                <w:b/>
                <w:sz w:val="20"/>
                <w:szCs w:val="20"/>
              </w:rPr>
            </w:pPr>
          </w:p>
          <w:p w:rsidR="00FD6517" w:rsidRDefault="00FD6517"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Kirk </w:t>
            </w:r>
            <w:proofErr w:type="spellStart"/>
            <w:r>
              <w:rPr>
                <w:rFonts w:ascii="Courier New" w:hAnsi="Courier New" w:cs="Courier New"/>
                <w:b/>
                <w:sz w:val="20"/>
                <w:szCs w:val="20"/>
              </w:rPr>
              <w:t>Hinshaw</w:t>
            </w:r>
            <w:proofErr w:type="spellEnd"/>
            <w:r>
              <w:rPr>
                <w:rFonts w:ascii="Courier New" w:hAnsi="Courier New" w:cs="Courier New"/>
                <w:b/>
                <w:sz w:val="20"/>
                <w:szCs w:val="20"/>
              </w:rPr>
              <w:t xml:space="preserve"> v. VIZIO, Inc.</w:t>
            </w:r>
          </w:p>
          <w:p w:rsidR="00FD6517" w:rsidRDefault="00FD6517"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Purchaser alleges that Defendant advertised, marketed and sold smart televisions as having the ability to access the Amazon Instant Video </w:t>
            </w:r>
            <w:r>
              <w:rPr>
                <w:rFonts w:ascii="Courier New" w:hAnsi="Courier New" w:cs="Courier New"/>
                <w:sz w:val="20"/>
                <w:szCs w:val="20"/>
              </w:rPr>
              <w:lastRenderedPageBreak/>
              <w:t>App.</w:t>
            </w:r>
            <w:r w:rsidR="00C25EA1">
              <w:rPr>
                <w:rFonts w:ascii="Courier New" w:hAnsi="Courier New" w:cs="Courier New"/>
                <w:sz w:val="20"/>
                <w:szCs w:val="20"/>
              </w:rPr>
              <w:t>, o</w:t>
            </w:r>
            <w:r>
              <w:rPr>
                <w:rFonts w:ascii="Courier New" w:hAnsi="Courier New" w:cs="Courier New"/>
                <w:sz w:val="20"/>
                <w:szCs w:val="20"/>
              </w:rPr>
              <w:t>n the televisions when the televisions lacked that capability.</w:t>
            </w:r>
          </w:p>
          <w:p w:rsidR="00FD6517" w:rsidRPr="00FD6517" w:rsidRDefault="00FD6517" w:rsidP="006B4061">
            <w:pPr>
              <w:pStyle w:val="PlainText"/>
              <w:tabs>
                <w:tab w:val="left" w:pos="1740"/>
              </w:tabs>
              <w:jc w:val="left"/>
              <w:rPr>
                <w:rFonts w:ascii="Courier New" w:hAnsi="Courier New" w:cs="Courier New"/>
                <w:sz w:val="20"/>
                <w:szCs w:val="20"/>
              </w:rPr>
            </w:pPr>
          </w:p>
        </w:tc>
        <w:tc>
          <w:tcPr>
            <w:tcW w:w="1530" w:type="dxa"/>
          </w:tcPr>
          <w:p w:rsidR="00FD6517" w:rsidRDefault="00FD6517" w:rsidP="00AF3A76">
            <w:pPr>
              <w:pStyle w:val="PlainText"/>
              <w:rPr>
                <w:rFonts w:ascii="Courier New" w:hAnsi="Courier New" w:cs="Courier New"/>
                <w:b/>
                <w:sz w:val="20"/>
                <w:szCs w:val="20"/>
              </w:rPr>
            </w:pPr>
          </w:p>
          <w:p w:rsidR="00FD6517" w:rsidRDefault="00FD6517" w:rsidP="00AF3A76">
            <w:pPr>
              <w:pStyle w:val="PlainText"/>
              <w:rPr>
                <w:rFonts w:ascii="Courier New" w:hAnsi="Courier New" w:cs="Courier New"/>
                <w:b/>
                <w:sz w:val="20"/>
                <w:szCs w:val="20"/>
              </w:rPr>
            </w:pPr>
            <w:r>
              <w:rPr>
                <w:rFonts w:ascii="Courier New" w:hAnsi="Courier New" w:cs="Courier New"/>
                <w:b/>
                <w:sz w:val="20"/>
                <w:szCs w:val="20"/>
              </w:rPr>
              <w:t>10-31-2016</w:t>
            </w:r>
          </w:p>
        </w:tc>
        <w:tc>
          <w:tcPr>
            <w:tcW w:w="2681" w:type="dxa"/>
          </w:tcPr>
          <w:p w:rsidR="00FD6517" w:rsidRDefault="00FD6517" w:rsidP="00AF3A76">
            <w:pPr>
              <w:pStyle w:val="PlainText"/>
              <w:jc w:val="left"/>
              <w:rPr>
                <w:rFonts w:ascii="Courier New" w:hAnsi="Courier New" w:cs="Courier New"/>
                <w:b/>
                <w:noProof/>
                <w:sz w:val="20"/>
                <w:szCs w:val="20"/>
              </w:rPr>
            </w:pPr>
          </w:p>
          <w:p w:rsidR="00FD6517" w:rsidRDefault="00FD651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FF2C80">
              <w:rPr>
                <w:rFonts w:ascii="Courier New" w:hAnsi="Courier New" w:cs="Courier New"/>
                <w:b/>
                <w:noProof/>
                <w:sz w:val="20"/>
                <w:szCs w:val="20"/>
              </w:rPr>
              <w:t>, call, fax or e-mail</w:t>
            </w:r>
            <w:r>
              <w:rPr>
                <w:rFonts w:ascii="Courier New" w:hAnsi="Courier New" w:cs="Courier New"/>
                <w:b/>
                <w:noProof/>
                <w:sz w:val="20"/>
                <w:szCs w:val="20"/>
              </w:rPr>
              <w:t>:</w:t>
            </w:r>
          </w:p>
          <w:p w:rsidR="00FD6517" w:rsidRDefault="00FD6517" w:rsidP="00AF3A76">
            <w:pPr>
              <w:pStyle w:val="PlainText"/>
              <w:jc w:val="left"/>
              <w:rPr>
                <w:rFonts w:ascii="Courier New" w:hAnsi="Courier New" w:cs="Courier New"/>
                <w:b/>
                <w:noProof/>
                <w:sz w:val="20"/>
                <w:szCs w:val="20"/>
              </w:rPr>
            </w:pPr>
          </w:p>
          <w:p w:rsidR="00FD6517" w:rsidRPr="00FD6517"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lastRenderedPageBreak/>
              <w:t xml:space="preserve">Jeffrey Spencer </w:t>
            </w:r>
          </w:p>
          <w:p w:rsidR="00FD6517" w:rsidRPr="00FD6517"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 xml:space="preserve">THE SPENCER LAW FIRM </w:t>
            </w:r>
          </w:p>
          <w:p w:rsidR="00FD6517" w:rsidRDefault="00FD6517" w:rsidP="00FD6517">
            <w:pPr>
              <w:pStyle w:val="PlainText"/>
              <w:jc w:val="left"/>
              <w:rPr>
                <w:rFonts w:ascii="Courier New" w:hAnsi="Courier New" w:cs="Courier New"/>
                <w:b/>
                <w:noProof/>
                <w:sz w:val="16"/>
                <w:szCs w:val="16"/>
              </w:rPr>
            </w:pPr>
            <w:r>
              <w:rPr>
                <w:rFonts w:ascii="Courier New" w:hAnsi="Courier New" w:cs="Courier New"/>
                <w:b/>
                <w:noProof/>
                <w:sz w:val="16"/>
                <w:szCs w:val="16"/>
              </w:rPr>
              <w:t>903 Calle Amanecer</w:t>
            </w:r>
          </w:p>
          <w:p w:rsidR="00672D41"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Suite 220</w:t>
            </w:r>
          </w:p>
          <w:p w:rsidR="00FD6517" w:rsidRPr="00FD6517" w:rsidRDefault="00672D41" w:rsidP="00FD6517">
            <w:pPr>
              <w:pStyle w:val="PlainText"/>
              <w:jc w:val="left"/>
              <w:rPr>
                <w:rFonts w:ascii="Courier New" w:hAnsi="Courier New" w:cs="Courier New"/>
                <w:b/>
                <w:noProof/>
                <w:sz w:val="16"/>
                <w:szCs w:val="16"/>
              </w:rPr>
            </w:pPr>
            <w:r w:rsidRPr="00672D41">
              <w:rPr>
                <w:rFonts w:ascii="Courier New" w:hAnsi="Courier New" w:cs="Courier New"/>
                <w:b/>
                <w:noProof/>
                <w:sz w:val="16"/>
                <w:szCs w:val="16"/>
              </w:rPr>
              <w:t>San Clemente, CA 92673</w:t>
            </w:r>
          </w:p>
          <w:p w:rsidR="00FD6517" w:rsidRDefault="00FD6517" w:rsidP="00FD6517">
            <w:pPr>
              <w:pStyle w:val="PlainText"/>
              <w:jc w:val="left"/>
              <w:rPr>
                <w:rFonts w:ascii="Courier New" w:hAnsi="Courier New" w:cs="Courier New"/>
                <w:b/>
                <w:noProof/>
                <w:sz w:val="16"/>
                <w:szCs w:val="16"/>
              </w:rPr>
            </w:pPr>
          </w:p>
          <w:p w:rsidR="00FD6517"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949-240-8595</w:t>
            </w:r>
            <w:r>
              <w:rPr>
                <w:rFonts w:ascii="Courier New" w:hAnsi="Courier New" w:cs="Courier New"/>
                <w:b/>
                <w:noProof/>
                <w:sz w:val="16"/>
                <w:szCs w:val="16"/>
              </w:rPr>
              <w:t xml:space="preserve"> (Ph.)</w:t>
            </w:r>
          </w:p>
          <w:p w:rsidR="00FD6517" w:rsidRPr="00FD6517"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 xml:space="preserve"> </w:t>
            </w:r>
          </w:p>
          <w:p w:rsidR="00FF2C80"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949-240-8515</w:t>
            </w:r>
            <w:r w:rsidR="00FF2C80">
              <w:rPr>
                <w:rFonts w:ascii="Courier New" w:hAnsi="Courier New" w:cs="Courier New"/>
                <w:b/>
                <w:noProof/>
                <w:sz w:val="16"/>
                <w:szCs w:val="16"/>
              </w:rPr>
              <w:t xml:space="preserve"> (Fax)</w:t>
            </w:r>
          </w:p>
          <w:p w:rsidR="00FD6517" w:rsidRPr="00FD6517" w:rsidRDefault="00FD6517" w:rsidP="00FD6517">
            <w:pPr>
              <w:pStyle w:val="PlainText"/>
              <w:jc w:val="left"/>
              <w:rPr>
                <w:rFonts w:ascii="Courier New" w:hAnsi="Courier New" w:cs="Courier New"/>
                <w:b/>
                <w:noProof/>
                <w:sz w:val="16"/>
                <w:szCs w:val="16"/>
              </w:rPr>
            </w:pPr>
            <w:r w:rsidRPr="00FD6517">
              <w:rPr>
                <w:rFonts w:ascii="Courier New" w:hAnsi="Courier New" w:cs="Courier New"/>
                <w:b/>
                <w:noProof/>
                <w:sz w:val="16"/>
                <w:szCs w:val="16"/>
              </w:rPr>
              <w:t xml:space="preserve"> </w:t>
            </w:r>
          </w:p>
          <w:p w:rsidR="00FD6517" w:rsidRDefault="00FD6517" w:rsidP="00AF3A76">
            <w:pPr>
              <w:pStyle w:val="PlainText"/>
              <w:jc w:val="left"/>
              <w:rPr>
                <w:rFonts w:ascii="Courier New" w:hAnsi="Courier New" w:cs="Courier New"/>
                <w:b/>
                <w:noProof/>
                <w:sz w:val="20"/>
                <w:szCs w:val="20"/>
              </w:rPr>
            </w:pPr>
            <w:r w:rsidRPr="00FD6517">
              <w:rPr>
                <w:rFonts w:ascii="Courier New" w:hAnsi="Courier New" w:cs="Courier New"/>
                <w:b/>
                <w:noProof/>
                <w:sz w:val="16"/>
                <w:szCs w:val="16"/>
              </w:rPr>
              <w:t>jps@spencerlaw.net</w:t>
            </w:r>
          </w:p>
          <w:p w:rsidR="00FD6517" w:rsidRDefault="00FD6517" w:rsidP="00AF3A76">
            <w:pPr>
              <w:pStyle w:val="PlainText"/>
              <w:jc w:val="left"/>
              <w:rPr>
                <w:rFonts w:ascii="Courier New" w:hAnsi="Courier New" w:cs="Courier New"/>
                <w:b/>
                <w:noProof/>
                <w:sz w:val="20"/>
                <w:szCs w:val="20"/>
              </w:rPr>
            </w:pPr>
          </w:p>
        </w:tc>
      </w:tr>
      <w:tr w:rsidR="00FD6517" w:rsidRPr="001561C0" w:rsidTr="003E248A">
        <w:tc>
          <w:tcPr>
            <w:tcW w:w="1353" w:type="dxa"/>
          </w:tcPr>
          <w:p w:rsidR="00FD6517" w:rsidRDefault="00FD6517" w:rsidP="00F73AA9">
            <w:pPr>
              <w:pStyle w:val="PlainText"/>
              <w:rPr>
                <w:rFonts w:ascii="Courier New" w:hAnsi="Courier New" w:cs="Courier New"/>
                <w:b/>
                <w:sz w:val="20"/>
                <w:szCs w:val="20"/>
              </w:rPr>
            </w:pPr>
          </w:p>
          <w:p w:rsidR="00672B39" w:rsidRDefault="00672B39" w:rsidP="00F73AA9">
            <w:pPr>
              <w:pStyle w:val="PlainText"/>
              <w:rPr>
                <w:rFonts w:ascii="Courier New" w:hAnsi="Courier New" w:cs="Courier New"/>
                <w:b/>
                <w:sz w:val="20"/>
                <w:szCs w:val="20"/>
              </w:rPr>
            </w:pPr>
            <w:r>
              <w:rPr>
                <w:rFonts w:ascii="Courier New" w:hAnsi="Courier New" w:cs="Courier New"/>
                <w:b/>
                <w:sz w:val="20"/>
                <w:szCs w:val="20"/>
              </w:rPr>
              <w:t>6-20-2016</w:t>
            </w:r>
          </w:p>
        </w:tc>
        <w:tc>
          <w:tcPr>
            <w:tcW w:w="1620" w:type="dxa"/>
          </w:tcPr>
          <w:p w:rsidR="00FD6517" w:rsidRDefault="00FD6517" w:rsidP="00FC0C6A">
            <w:pPr>
              <w:pStyle w:val="PlainText"/>
              <w:rPr>
                <w:rFonts w:ascii="Courier New" w:hAnsi="Courier New" w:cs="Courier New"/>
                <w:b/>
                <w:sz w:val="20"/>
                <w:szCs w:val="20"/>
              </w:rPr>
            </w:pPr>
          </w:p>
          <w:p w:rsidR="00672B39" w:rsidRDefault="00672B39" w:rsidP="00FC0C6A">
            <w:pPr>
              <w:pStyle w:val="PlainText"/>
              <w:rPr>
                <w:rFonts w:ascii="Courier New" w:hAnsi="Courier New" w:cs="Courier New"/>
                <w:b/>
                <w:sz w:val="20"/>
                <w:szCs w:val="20"/>
              </w:rPr>
            </w:pPr>
            <w:r>
              <w:rPr>
                <w:rFonts w:ascii="Courier New" w:hAnsi="Courier New" w:cs="Courier New"/>
                <w:b/>
                <w:sz w:val="20"/>
                <w:szCs w:val="20"/>
              </w:rPr>
              <w:t>15-CV-10803</w:t>
            </w:r>
          </w:p>
        </w:tc>
        <w:tc>
          <w:tcPr>
            <w:tcW w:w="1710" w:type="dxa"/>
          </w:tcPr>
          <w:p w:rsidR="00FD6517" w:rsidRDefault="00FD6517" w:rsidP="00FC0C6A">
            <w:pPr>
              <w:pStyle w:val="PlainText"/>
              <w:rPr>
                <w:rFonts w:ascii="Courier New" w:hAnsi="Courier New" w:cs="Courier New"/>
                <w:b/>
                <w:sz w:val="20"/>
                <w:szCs w:val="20"/>
              </w:rPr>
            </w:pPr>
          </w:p>
          <w:p w:rsidR="00672B39" w:rsidRDefault="00672B39" w:rsidP="00FC0C6A">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D6517" w:rsidRDefault="00FD6517" w:rsidP="006B4061">
            <w:pPr>
              <w:pStyle w:val="PlainText"/>
              <w:tabs>
                <w:tab w:val="left" w:pos="1740"/>
              </w:tabs>
              <w:jc w:val="left"/>
              <w:rPr>
                <w:rFonts w:ascii="Courier New" w:hAnsi="Courier New" w:cs="Courier New"/>
                <w:b/>
                <w:sz w:val="20"/>
                <w:szCs w:val="20"/>
              </w:rPr>
            </w:pPr>
          </w:p>
          <w:p w:rsidR="00672B39" w:rsidRDefault="00672B39"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Kelly Services, Inc.</w:t>
            </w:r>
          </w:p>
          <w:p w:rsidR="00672B39" w:rsidRPr="00672B39" w:rsidRDefault="00672B39"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Consumer</w:t>
            </w:r>
            <w:r w:rsidR="00BE1F02">
              <w:rPr>
                <w:rFonts w:ascii="Courier New" w:hAnsi="Courier New" w:cs="Courier New"/>
                <w:sz w:val="20"/>
                <w:szCs w:val="20"/>
              </w:rPr>
              <w:t xml:space="preserve"> alleges that Kelly Services violated the Fair Credit Reporting Act (“FCRA”) against an employer who routinely violates the FCRA’s basic protections by failing to provide the “stand alone” disclosure required by the FCRA. </w:t>
            </w:r>
          </w:p>
          <w:p w:rsidR="00672B39" w:rsidRDefault="00672B39" w:rsidP="006B4061">
            <w:pPr>
              <w:pStyle w:val="PlainText"/>
              <w:tabs>
                <w:tab w:val="left" w:pos="1740"/>
              </w:tabs>
              <w:jc w:val="left"/>
              <w:rPr>
                <w:rFonts w:ascii="Courier New" w:hAnsi="Courier New" w:cs="Courier New"/>
                <w:b/>
                <w:sz w:val="20"/>
                <w:szCs w:val="20"/>
              </w:rPr>
            </w:pPr>
          </w:p>
        </w:tc>
        <w:tc>
          <w:tcPr>
            <w:tcW w:w="1530" w:type="dxa"/>
          </w:tcPr>
          <w:p w:rsidR="00FD6517" w:rsidRDefault="00FD6517" w:rsidP="00AF3A76">
            <w:pPr>
              <w:pStyle w:val="PlainText"/>
              <w:rPr>
                <w:rFonts w:ascii="Courier New" w:hAnsi="Courier New" w:cs="Courier New"/>
                <w:b/>
                <w:sz w:val="20"/>
                <w:szCs w:val="20"/>
              </w:rPr>
            </w:pPr>
          </w:p>
          <w:p w:rsidR="00672B39" w:rsidRDefault="00672B39"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D6517" w:rsidRDefault="00FD6517" w:rsidP="00AF3A76">
            <w:pPr>
              <w:pStyle w:val="PlainText"/>
              <w:jc w:val="left"/>
              <w:rPr>
                <w:rFonts w:ascii="Courier New" w:hAnsi="Courier New" w:cs="Courier New"/>
                <w:b/>
                <w:noProof/>
                <w:sz w:val="20"/>
                <w:szCs w:val="20"/>
              </w:rPr>
            </w:pPr>
          </w:p>
          <w:p w:rsidR="00672B39" w:rsidRDefault="00672B3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63F06">
              <w:rPr>
                <w:rFonts w:ascii="Courier New" w:hAnsi="Courier New" w:cs="Courier New"/>
                <w:b/>
                <w:noProof/>
                <w:sz w:val="20"/>
                <w:szCs w:val="20"/>
              </w:rPr>
              <w:t>, call</w:t>
            </w:r>
            <w:r w:rsidR="006B1FF4">
              <w:rPr>
                <w:rFonts w:ascii="Courier New" w:hAnsi="Courier New" w:cs="Courier New"/>
                <w:b/>
                <w:noProof/>
                <w:sz w:val="20"/>
                <w:szCs w:val="20"/>
              </w:rPr>
              <w:t xml:space="preserve"> or fax:</w:t>
            </w:r>
          </w:p>
          <w:p w:rsidR="00672B39" w:rsidRDefault="00672B39" w:rsidP="00AF3A76">
            <w:pPr>
              <w:pStyle w:val="PlainText"/>
              <w:jc w:val="left"/>
              <w:rPr>
                <w:rFonts w:ascii="Courier New" w:hAnsi="Courier New" w:cs="Courier New"/>
                <w:b/>
                <w:noProof/>
                <w:sz w:val="20"/>
                <w:szCs w:val="20"/>
              </w:rPr>
            </w:pPr>
          </w:p>
          <w:p w:rsidR="00672B39"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Berger &amp; Montague, P.C.</w:t>
            </w: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E. Michelle Drake</w:t>
            </w: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100 South Fifth Street</w:t>
            </w: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19</w:t>
            </w:r>
            <w:r w:rsidRPr="00763F06">
              <w:rPr>
                <w:rFonts w:ascii="Courier New" w:hAnsi="Courier New" w:cs="Courier New"/>
                <w:b/>
                <w:noProof/>
                <w:sz w:val="16"/>
                <w:szCs w:val="16"/>
                <w:vertAlign w:val="superscript"/>
              </w:rPr>
              <w:t>th</w:t>
            </w:r>
            <w:r w:rsidRPr="00763F06">
              <w:rPr>
                <w:rFonts w:ascii="Courier New" w:hAnsi="Courier New" w:cs="Courier New"/>
                <w:b/>
                <w:noProof/>
                <w:sz w:val="16"/>
                <w:szCs w:val="16"/>
              </w:rPr>
              <w:t xml:space="preserve"> Floor</w:t>
            </w: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Minneapolis, MN 55402</w:t>
            </w:r>
          </w:p>
          <w:p w:rsidR="00763F06" w:rsidRPr="00763F06" w:rsidRDefault="00763F06" w:rsidP="00AF3A76">
            <w:pPr>
              <w:pStyle w:val="PlainText"/>
              <w:jc w:val="left"/>
              <w:rPr>
                <w:rFonts w:ascii="Courier New" w:hAnsi="Courier New" w:cs="Courier New"/>
                <w:b/>
                <w:noProof/>
                <w:sz w:val="16"/>
                <w:szCs w:val="16"/>
              </w:rPr>
            </w:pP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215 875-3000 (Ph.)</w:t>
            </w:r>
          </w:p>
          <w:p w:rsidR="00763F06" w:rsidRPr="00763F06" w:rsidRDefault="00763F06" w:rsidP="00AF3A76">
            <w:pPr>
              <w:pStyle w:val="PlainText"/>
              <w:jc w:val="left"/>
              <w:rPr>
                <w:rFonts w:ascii="Courier New" w:hAnsi="Courier New" w:cs="Courier New"/>
                <w:b/>
                <w:noProof/>
                <w:sz w:val="16"/>
                <w:szCs w:val="16"/>
              </w:rPr>
            </w:pPr>
          </w:p>
          <w:p w:rsidR="00763F06" w:rsidRPr="00763F06" w:rsidRDefault="00763F06" w:rsidP="00AF3A76">
            <w:pPr>
              <w:pStyle w:val="PlainText"/>
              <w:jc w:val="left"/>
              <w:rPr>
                <w:rFonts w:ascii="Courier New" w:hAnsi="Courier New" w:cs="Courier New"/>
                <w:b/>
                <w:noProof/>
                <w:sz w:val="16"/>
                <w:szCs w:val="16"/>
              </w:rPr>
            </w:pPr>
            <w:r w:rsidRPr="00763F06">
              <w:rPr>
                <w:rFonts w:ascii="Courier New" w:hAnsi="Courier New" w:cs="Courier New"/>
                <w:b/>
                <w:noProof/>
                <w:sz w:val="16"/>
                <w:szCs w:val="16"/>
              </w:rPr>
              <w:t>215 875-4604 (Fax)</w:t>
            </w:r>
          </w:p>
          <w:p w:rsidR="00D9369F" w:rsidRDefault="00D9369F" w:rsidP="00AF3A76">
            <w:pPr>
              <w:pStyle w:val="PlainText"/>
              <w:jc w:val="left"/>
              <w:rPr>
                <w:rFonts w:ascii="Courier New" w:hAnsi="Courier New" w:cs="Courier New"/>
                <w:b/>
                <w:noProof/>
                <w:sz w:val="20"/>
                <w:szCs w:val="20"/>
              </w:rPr>
            </w:pPr>
          </w:p>
        </w:tc>
      </w:tr>
      <w:tr w:rsidR="00FD6517" w:rsidRPr="001561C0" w:rsidTr="003E248A">
        <w:tc>
          <w:tcPr>
            <w:tcW w:w="1353" w:type="dxa"/>
          </w:tcPr>
          <w:p w:rsidR="00FD6517" w:rsidRDefault="00FD6517" w:rsidP="00F73AA9">
            <w:pPr>
              <w:pStyle w:val="PlainText"/>
              <w:rPr>
                <w:rFonts w:ascii="Courier New" w:hAnsi="Courier New" w:cs="Courier New"/>
                <w:b/>
                <w:sz w:val="20"/>
                <w:szCs w:val="20"/>
              </w:rPr>
            </w:pPr>
          </w:p>
          <w:p w:rsidR="00763F06" w:rsidRDefault="00763F06" w:rsidP="00F73AA9">
            <w:pPr>
              <w:pStyle w:val="PlainText"/>
              <w:rPr>
                <w:rFonts w:ascii="Courier New" w:hAnsi="Courier New" w:cs="Courier New"/>
                <w:b/>
                <w:sz w:val="20"/>
                <w:szCs w:val="20"/>
              </w:rPr>
            </w:pPr>
            <w:r>
              <w:rPr>
                <w:rFonts w:ascii="Courier New" w:hAnsi="Courier New" w:cs="Courier New"/>
                <w:b/>
                <w:sz w:val="20"/>
                <w:szCs w:val="20"/>
              </w:rPr>
              <w:t>6-22-2016</w:t>
            </w:r>
          </w:p>
        </w:tc>
        <w:tc>
          <w:tcPr>
            <w:tcW w:w="1620" w:type="dxa"/>
          </w:tcPr>
          <w:p w:rsidR="00FD6517" w:rsidRDefault="00FD6517" w:rsidP="00FC0C6A">
            <w:pPr>
              <w:pStyle w:val="PlainText"/>
              <w:rPr>
                <w:rFonts w:ascii="Courier New" w:hAnsi="Courier New" w:cs="Courier New"/>
                <w:b/>
                <w:sz w:val="20"/>
                <w:szCs w:val="20"/>
              </w:rPr>
            </w:pPr>
          </w:p>
          <w:p w:rsidR="00763F06" w:rsidRDefault="00763F06" w:rsidP="00FC0C6A">
            <w:pPr>
              <w:pStyle w:val="PlainText"/>
              <w:rPr>
                <w:rFonts w:ascii="Courier New" w:hAnsi="Courier New" w:cs="Courier New"/>
                <w:b/>
                <w:sz w:val="20"/>
                <w:szCs w:val="20"/>
              </w:rPr>
            </w:pPr>
            <w:r>
              <w:rPr>
                <w:rFonts w:ascii="Courier New" w:hAnsi="Courier New" w:cs="Courier New"/>
                <w:b/>
                <w:sz w:val="20"/>
                <w:szCs w:val="20"/>
              </w:rPr>
              <w:t>15-CV-11160</w:t>
            </w:r>
          </w:p>
        </w:tc>
        <w:tc>
          <w:tcPr>
            <w:tcW w:w="1710" w:type="dxa"/>
          </w:tcPr>
          <w:p w:rsidR="00FD6517" w:rsidRDefault="00FD6517" w:rsidP="00FC0C6A">
            <w:pPr>
              <w:pStyle w:val="PlainText"/>
              <w:rPr>
                <w:rFonts w:ascii="Courier New" w:hAnsi="Courier New" w:cs="Courier New"/>
                <w:b/>
                <w:sz w:val="20"/>
                <w:szCs w:val="20"/>
              </w:rPr>
            </w:pPr>
          </w:p>
          <w:p w:rsidR="00763F06" w:rsidRDefault="00763F06" w:rsidP="00FC0C6A">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FD6517" w:rsidRDefault="00FD6517" w:rsidP="006B4061">
            <w:pPr>
              <w:pStyle w:val="PlainText"/>
              <w:tabs>
                <w:tab w:val="left" w:pos="1740"/>
              </w:tabs>
              <w:jc w:val="left"/>
              <w:rPr>
                <w:rFonts w:ascii="Courier New" w:hAnsi="Courier New" w:cs="Courier New"/>
                <w:b/>
                <w:sz w:val="20"/>
                <w:szCs w:val="20"/>
              </w:rPr>
            </w:pPr>
          </w:p>
          <w:p w:rsidR="00763F06" w:rsidRDefault="00763F06"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Tsang v. Zara USA, Inc.</w:t>
            </w:r>
          </w:p>
          <w:p w:rsidR="00763F06" w:rsidRDefault="00763F06"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Plaintiff claims that Defendant willfully violated 15 U.S.C. </w:t>
            </w:r>
            <w:r>
              <w:rPr>
                <w:rFonts w:ascii="Times New Roman" w:hAnsi="Times New Roman" w:cs="Times New Roman"/>
                <w:sz w:val="20"/>
                <w:szCs w:val="20"/>
              </w:rPr>
              <w:t>§</w:t>
            </w:r>
            <w:r>
              <w:rPr>
                <w:rFonts w:ascii="Courier New" w:hAnsi="Courier New" w:cs="Courier New"/>
                <w:sz w:val="20"/>
                <w:szCs w:val="20"/>
              </w:rPr>
              <w:t>1681c(g</w:t>
            </w:r>
            <w:r w:rsidR="002D47F5">
              <w:rPr>
                <w:rFonts w:ascii="Courier New" w:hAnsi="Courier New" w:cs="Courier New"/>
                <w:sz w:val="20"/>
                <w:szCs w:val="20"/>
              </w:rPr>
              <w:t>)</w:t>
            </w:r>
            <w:r>
              <w:rPr>
                <w:rFonts w:ascii="Courier New" w:hAnsi="Courier New" w:cs="Courier New"/>
                <w:sz w:val="20"/>
                <w:szCs w:val="20"/>
              </w:rPr>
              <w:t xml:space="preserve"> in</w:t>
            </w:r>
            <w:r w:rsidR="002D47F5">
              <w:rPr>
                <w:rFonts w:ascii="Courier New" w:hAnsi="Courier New" w:cs="Courier New"/>
                <w:sz w:val="20"/>
                <w:szCs w:val="20"/>
              </w:rPr>
              <w:t xml:space="preserve"> that </w:t>
            </w:r>
            <w:r>
              <w:rPr>
                <w:rFonts w:ascii="Courier New" w:hAnsi="Courier New" w:cs="Courier New"/>
                <w:sz w:val="20"/>
                <w:szCs w:val="20"/>
              </w:rPr>
              <w:t>the Plaintiff received from Defendant a printed electronically-generated receipt at the point of sales or transaction which displayed Plaintiff’s first six account digits of Plaintiff’s payment card.</w:t>
            </w:r>
          </w:p>
          <w:p w:rsidR="00D9369F" w:rsidRDefault="00D9369F" w:rsidP="006B4061">
            <w:pPr>
              <w:pStyle w:val="PlainText"/>
              <w:tabs>
                <w:tab w:val="left" w:pos="1740"/>
              </w:tabs>
              <w:jc w:val="left"/>
              <w:rPr>
                <w:rFonts w:ascii="Courier New" w:hAnsi="Courier New" w:cs="Courier New"/>
                <w:sz w:val="20"/>
                <w:szCs w:val="20"/>
              </w:rPr>
            </w:pPr>
          </w:p>
          <w:p w:rsidR="00D74E10" w:rsidRPr="00763F06" w:rsidRDefault="00D74E10" w:rsidP="006B4061">
            <w:pPr>
              <w:pStyle w:val="PlainText"/>
              <w:tabs>
                <w:tab w:val="left" w:pos="1740"/>
              </w:tabs>
              <w:jc w:val="left"/>
              <w:rPr>
                <w:rFonts w:ascii="Courier New" w:hAnsi="Courier New" w:cs="Courier New"/>
                <w:sz w:val="20"/>
                <w:szCs w:val="20"/>
              </w:rPr>
            </w:pPr>
          </w:p>
        </w:tc>
        <w:tc>
          <w:tcPr>
            <w:tcW w:w="1530" w:type="dxa"/>
          </w:tcPr>
          <w:p w:rsidR="00FD6517" w:rsidRDefault="00FD6517" w:rsidP="00AF3A76">
            <w:pPr>
              <w:pStyle w:val="PlainText"/>
              <w:rPr>
                <w:rFonts w:ascii="Courier New" w:hAnsi="Courier New" w:cs="Courier New"/>
                <w:b/>
                <w:sz w:val="20"/>
                <w:szCs w:val="20"/>
              </w:rPr>
            </w:pPr>
          </w:p>
          <w:p w:rsidR="00763F06" w:rsidRDefault="00763F06" w:rsidP="00AF3A76">
            <w:pPr>
              <w:pStyle w:val="PlainText"/>
              <w:rPr>
                <w:rFonts w:ascii="Courier New" w:hAnsi="Courier New" w:cs="Courier New"/>
                <w:b/>
                <w:sz w:val="20"/>
                <w:szCs w:val="20"/>
              </w:rPr>
            </w:pPr>
            <w:r>
              <w:rPr>
                <w:rFonts w:ascii="Courier New" w:hAnsi="Courier New" w:cs="Courier New"/>
                <w:b/>
                <w:sz w:val="20"/>
                <w:szCs w:val="20"/>
              </w:rPr>
              <w:t>10-25-2016</w:t>
            </w:r>
          </w:p>
        </w:tc>
        <w:tc>
          <w:tcPr>
            <w:tcW w:w="2681" w:type="dxa"/>
          </w:tcPr>
          <w:p w:rsidR="00FD6517" w:rsidRDefault="00FD6517" w:rsidP="00AF3A76">
            <w:pPr>
              <w:pStyle w:val="PlainText"/>
              <w:jc w:val="left"/>
              <w:rPr>
                <w:rFonts w:ascii="Courier New" w:hAnsi="Courier New" w:cs="Courier New"/>
                <w:b/>
                <w:noProof/>
                <w:sz w:val="20"/>
                <w:szCs w:val="20"/>
              </w:rPr>
            </w:pPr>
          </w:p>
          <w:p w:rsidR="00763F06" w:rsidRDefault="00763F0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63F06" w:rsidRDefault="00763F06" w:rsidP="00AF3A76">
            <w:pPr>
              <w:pStyle w:val="PlainText"/>
              <w:jc w:val="left"/>
              <w:rPr>
                <w:rFonts w:ascii="Courier New" w:hAnsi="Courier New" w:cs="Courier New"/>
                <w:b/>
                <w:noProof/>
                <w:sz w:val="20"/>
                <w:szCs w:val="20"/>
              </w:rPr>
            </w:pPr>
          </w:p>
          <w:p w:rsidR="00DB5F5D" w:rsidRDefault="00DB5F5D" w:rsidP="00D9369F">
            <w:pPr>
              <w:pStyle w:val="PlainText"/>
              <w:jc w:val="left"/>
              <w:rPr>
                <w:rFonts w:ascii="Courier New" w:hAnsi="Courier New" w:cs="Courier New"/>
                <w:b/>
                <w:noProof/>
                <w:sz w:val="20"/>
                <w:szCs w:val="20"/>
              </w:rPr>
            </w:pPr>
            <w:r>
              <w:rPr>
                <w:rFonts w:ascii="Courier New" w:hAnsi="Courier New" w:cs="Courier New"/>
                <w:b/>
                <w:noProof/>
                <w:sz w:val="20"/>
                <w:szCs w:val="20"/>
              </w:rPr>
              <w:t>Curtis C. Warner</w:t>
            </w:r>
          </w:p>
          <w:p w:rsidR="00DB5F5D" w:rsidRDefault="00DB5F5D" w:rsidP="00D9369F">
            <w:pPr>
              <w:pStyle w:val="PlainText"/>
              <w:jc w:val="left"/>
              <w:rPr>
                <w:rFonts w:ascii="Courier New" w:hAnsi="Courier New" w:cs="Courier New"/>
                <w:b/>
                <w:noProof/>
                <w:sz w:val="20"/>
                <w:szCs w:val="20"/>
              </w:rPr>
            </w:pPr>
            <w:r>
              <w:rPr>
                <w:rFonts w:ascii="Courier New" w:hAnsi="Courier New" w:cs="Courier New"/>
                <w:b/>
                <w:noProof/>
                <w:sz w:val="20"/>
                <w:szCs w:val="20"/>
              </w:rPr>
              <w:t>Warner Law Firm, LLC</w:t>
            </w:r>
          </w:p>
          <w:p w:rsidR="00D9369F" w:rsidRPr="00D9369F" w:rsidRDefault="00D9369F" w:rsidP="00D9369F">
            <w:pPr>
              <w:pStyle w:val="PlainText"/>
              <w:jc w:val="left"/>
              <w:rPr>
                <w:rFonts w:ascii="Courier New" w:hAnsi="Courier New" w:cs="Courier New"/>
                <w:b/>
                <w:noProof/>
                <w:sz w:val="20"/>
                <w:szCs w:val="20"/>
              </w:rPr>
            </w:pPr>
            <w:r w:rsidRPr="00D9369F">
              <w:rPr>
                <w:rFonts w:ascii="Courier New" w:hAnsi="Courier New" w:cs="Courier New"/>
                <w:b/>
                <w:noProof/>
                <w:sz w:val="20"/>
                <w:szCs w:val="20"/>
              </w:rPr>
              <w:t>350 S. Northwest HWY</w:t>
            </w:r>
          </w:p>
          <w:p w:rsidR="00D9369F" w:rsidRPr="00D9369F" w:rsidRDefault="00D9369F" w:rsidP="00D9369F">
            <w:pPr>
              <w:pStyle w:val="PlainText"/>
              <w:jc w:val="left"/>
              <w:rPr>
                <w:rFonts w:ascii="Courier New" w:hAnsi="Courier New" w:cs="Courier New"/>
                <w:b/>
                <w:noProof/>
                <w:sz w:val="20"/>
                <w:szCs w:val="20"/>
              </w:rPr>
            </w:pPr>
            <w:r w:rsidRPr="00D9369F">
              <w:rPr>
                <w:rFonts w:ascii="Courier New" w:hAnsi="Courier New" w:cs="Courier New"/>
                <w:b/>
                <w:noProof/>
                <w:sz w:val="20"/>
                <w:szCs w:val="20"/>
              </w:rPr>
              <w:t>Ste 300</w:t>
            </w:r>
          </w:p>
          <w:p w:rsidR="00D9369F" w:rsidRDefault="00D9369F" w:rsidP="00D9369F">
            <w:pPr>
              <w:pStyle w:val="PlainText"/>
              <w:jc w:val="left"/>
              <w:rPr>
                <w:rFonts w:ascii="Courier New" w:hAnsi="Courier New" w:cs="Courier New"/>
                <w:b/>
                <w:noProof/>
                <w:sz w:val="20"/>
                <w:szCs w:val="20"/>
              </w:rPr>
            </w:pPr>
            <w:r w:rsidRPr="00D9369F">
              <w:rPr>
                <w:rFonts w:ascii="Courier New" w:hAnsi="Courier New" w:cs="Courier New"/>
                <w:b/>
                <w:noProof/>
                <w:sz w:val="20"/>
                <w:szCs w:val="20"/>
              </w:rPr>
              <w:t>Park Ridge, IL 60068</w:t>
            </w:r>
          </w:p>
          <w:p w:rsidR="00763F06" w:rsidRDefault="00763F06" w:rsidP="00AF3A76">
            <w:pPr>
              <w:pStyle w:val="PlainText"/>
              <w:jc w:val="left"/>
              <w:rPr>
                <w:rFonts w:ascii="Courier New" w:hAnsi="Courier New" w:cs="Courier New"/>
                <w:b/>
                <w:noProof/>
                <w:sz w:val="20"/>
                <w:szCs w:val="20"/>
              </w:rPr>
            </w:pPr>
          </w:p>
          <w:p w:rsidR="006B1FF4" w:rsidRDefault="006B1FF4" w:rsidP="00AF3A76">
            <w:pPr>
              <w:pStyle w:val="PlainText"/>
              <w:jc w:val="left"/>
              <w:rPr>
                <w:rFonts w:ascii="Courier New" w:hAnsi="Courier New" w:cs="Courier New"/>
                <w:b/>
                <w:noProof/>
                <w:sz w:val="20"/>
                <w:szCs w:val="20"/>
              </w:rPr>
            </w:pPr>
          </w:p>
          <w:p w:rsidR="006B1FF4" w:rsidRDefault="006B1FF4" w:rsidP="00AF3A76">
            <w:pPr>
              <w:pStyle w:val="PlainText"/>
              <w:jc w:val="left"/>
              <w:rPr>
                <w:rFonts w:ascii="Courier New" w:hAnsi="Courier New" w:cs="Courier New"/>
                <w:b/>
                <w:noProof/>
                <w:sz w:val="20"/>
                <w:szCs w:val="20"/>
              </w:rPr>
            </w:pPr>
          </w:p>
        </w:tc>
      </w:tr>
      <w:tr w:rsidR="00CA20AC" w:rsidRPr="001561C0" w:rsidTr="003E248A">
        <w:tc>
          <w:tcPr>
            <w:tcW w:w="1353" w:type="dxa"/>
          </w:tcPr>
          <w:p w:rsidR="00CA20AC" w:rsidRDefault="00CA20AC" w:rsidP="00F73AA9">
            <w:pPr>
              <w:pStyle w:val="PlainText"/>
              <w:rPr>
                <w:rFonts w:ascii="Courier New" w:hAnsi="Courier New" w:cs="Courier New"/>
                <w:b/>
                <w:sz w:val="20"/>
                <w:szCs w:val="20"/>
              </w:rPr>
            </w:pPr>
          </w:p>
          <w:p w:rsidR="00CA20AC" w:rsidRDefault="00CA20AC" w:rsidP="00F73AA9">
            <w:pPr>
              <w:pStyle w:val="PlainText"/>
              <w:rPr>
                <w:rFonts w:ascii="Courier New" w:hAnsi="Courier New" w:cs="Courier New"/>
                <w:b/>
                <w:sz w:val="20"/>
                <w:szCs w:val="20"/>
              </w:rPr>
            </w:pPr>
            <w:r>
              <w:rPr>
                <w:rFonts w:ascii="Courier New" w:hAnsi="Courier New" w:cs="Courier New"/>
                <w:b/>
                <w:sz w:val="20"/>
                <w:szCs w:val="20"/>
              </w:rPr>
              <w:t>6-22-2016</w:t>
            </w:r>
          </w:p>
        </w:tc>
        <w:tc>
          <w:tcPr>
            <w:tcW w:w="1620" w:type="dxa"/>
          </w:tcPr>
          <w:p w:rsidR="00CA20AC" w:rsidRDefault="00CA20AC" w:rsidP="00FC0C6A">
            <w:pPr>
              <w:pStyle w:val="PlainText"/>
              <w:rPr>
                <w:rFonts w:ascii="Courier New" w:hAnsi="Courier New" w:cs="Courier New"/>
                <w:b/>
                <w:sz w:val="20"/>
                <w:szCs w:val="20"/>
              </w:rPr>
            </w:pPr>
          </w:p>
          <w:p w:rsidR="00CA20AC" w:rsidRDefault="00CA20AC" w:rsidP="00FC0C6A">
            <w:pPr>
              <w:pStyle w:val="PlainText"/>
              <w:rPr>
                <w:rFonts w:ascii="Courier New" w:hAnsi="Courier New" w:cs="Courier New"/>
                <w:b/>
                <w:sz w:val="20"/>
                <w:szCs w:val="20"/>
              </w:rPr>
            </w:pPr>
            <w:r>
              <w:rPr>
                <w:rFonts w:ascii="Courier New" w:hAnsi="Courier New" w:cs="Courier New"/>
                <w:b/>
                <w:sz w:val="20"/>
                <w:szCs w:val="20"/>
              </w:rPr>
              <w:t>12-CV-14333</w:t>
            </w:r>
          </w:p>
        </w:tc>
        <w:tc>
          <w:tcPr>
            <w:tcW w:w="1710" w:type="dxa"/>
          </w:tcPr>
          <w:p w:rsidR="00CA20AC" w:rsidRDefault="00CA20AC" w:rsidP="00FC0C6A">
            <w:pPr>
              <w:pStyle w:val="PlainText"/>
              <w:rPr>
                <w:rFonts w:ascii="Courier New" w:hAnsi="Courier New" w:cs="Courier New"/>
                <w:b/>
                <w:sz w:val="20"/>
                <w:szCs w:val="20"/>
              </w:rPr>
            </w:pPr>
          </w:p>
          <w:p w:rsidR="00CA20AC" w:rsidRDefault="00CA20AC" w:rsidP="00FC0C6A">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CA20AC" w:rsidRDefault="00CA20AC" w:rsidP="006B4061">
            <w:pPr>
              <w:pStyle w:val="PlainText"/>
              <w:tabs>
                <w:tab w:val="left" w:pos="1740"/>
              </w:tabs>
              <w:jc w:val="left"/>
              <w:rPr>
                <w:rFonts w:ascii="Courier New" w:hAnsi="Courier New" w:cs="Courier New"/>
                <w:b/>
                <w:sz w:val="20"/>
                <w:szCs w:val="20"/>
              </w:rPr>
            </w:pPr>
          </w:p>
          <w:p w:rsidR="00CA20AC" w:rsidRDefault="00CA20AC"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Digital Domain Media Group, Inc., Securities Litigation</w:t>
            </w:r>
          </w:p>
          <w:p w:rsidR="00B12D2C" w:rsidRDefault="007D7D7F" w:rsidP="006B4061">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John C. </w:t>
            </w:r>
            <w:proofErr w:type="spellStart"/>
            <w:r>
              <w:rPr>
                <w:rFonts w:ascii="Courier New" w:hAnsi="Courier New" w:cs="Courier New"/>
                <w:b/>
                <w:sz w:val="20"/>
                <w:szCs w:val="20"/>
              </w:rPr>
              <w:t>Textor</w:t>
            </w:r>
            <w:proofErr w:type="spellEnd"/>
            <w:r>
              <w:rPr>
                <w:rFonts w:ascii="Courier New" w:hAnsi="Courier New" w:cs="Courier New"/>
                <w:b/>
                <w:sz w:val="20"/>
                <w:szCs w:val="20"/>
              </w:rPr>
              <w:t xml:space="preserve">, Jonathan F. </w:t>
            </w:r>
            <w:proofErr w:type="spellStart"/>
            <w:r>
              <w:rPr>
                <w:rFonts w:ascii="Courier New" w:hAnsi="Courier New" w:cs="Courier New"/>
                <w:b/>
                <w:sz w:val="20"/>
                <w:szCs w:val="20"/>
              </w:rPr>
              <w:t>Teaford</w:t>
            </w:r>
            <w:proofErr w:type="spellEnd"/>
            <w:r>
              <w:rPr>
                <w:rFonts w:ascii="Courier New" w:hAnsi="Courier New" w:cs="Courier New"/>
                <w:b/>
                <w:sz w:val="20"/>
                <w:szCs w:val="20"/>
              </w:rPr>
              <w:t xml:space="preserve">, John M. Nichols (the “Individual Defendants”), Roth Capital Partners, LLC and Morgan Joseph </w:t>
            </w:r>
            <w:proofErr w:type="spellStart"/>
            <w:r>
              <w:rPr>
                <w:rFonts w:ascii="Courier New" w:hAnsi="Courier New" w:cs="Courier New"/>
                <w:b/>
                <w:sz w:val="20"/>
                <w:szCs w:val="20"/>
              </w:rPr>
              <w:t>TriArtisan</w:t>
            </w:r>
            <w:proofErr w:type="spellEnd"/>
            <w:r>
              <w:rPr>
                <w:rFonts w:ascii="Courier New" w:hAnsi="Courier New" w:cs="Courier New"/>
                <w:b/>
                <w:sz w:val="20"/>
                <w:szCs w:val="20"/>
              </w:rPr>
              <w:t>, LLC (the “Underwriter Defendants”)</w:t>
            </w:r>
          </w:p>
          <w:p w:rsidR="007D7D7F" w:rsidRDefault="007D7D7F"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The Complaint alleges claims under the Securities Act, the Exchange Act, and United States Securities and Exchange Commission (“SEC”) Rule 10b-5 promulgated under the Exchange Act, 17 C.F.R. </w:t>
            </w:r>
            <w:r>
              <w:rPr>
                <w:rFonts w:ascii="Times New Roman" w:hAnsi="Times New Roman" w:cs="Times New Roman"/>
                <w:sz w:val="20"/>
                <w:szCs w:val="20"/>
              </w:rPr>
              <w:t>§</w:t>
            </w:r>
            <w:r>
              <w:rPr>
                <w:rFonts w:ascii="Courier New" w:hAnsi="Courier New" w:cs="Courier New"/>
                <w:sz w:val="20"/>
                <w:szCs w:val="20"/>
              </w:rPr>
              <w:t>240.10b-5.</w:t>
            </w:r>
          </w:p>
          <w:p w:rsidR="007D7D7F" w:rsidRPr="007D7D7F" w:rsidRDefault="007D7D7F" w:rsidP="006B4061">
            <w:pPr>
              <w:pStyle w:val="PlainText"/>
              <w:tabs>
                <w:tab w:val="left" w:pos="1740"/>
              </w:tabs>
              <w:jc w:val="left"/>
              <w:rPr>
                <w:rFonts w:ascii="Courier New" w:hAnsi="Courier New" w:cs="Courier New"/>
                <w:sz w:val="20"/>
                <w:szCs w:val="20"/>
              </w:rPr>
            </w:pPr>
          </w:p>
        </w:tc>
        <w:tc>
          <w:tcPr>
            <w:tcW w:w="1530" w:type="dxa"/>
          </w:tcPr>
          <w:p w:rsidR="00CA20AC" w:rsidRDefault="00CA20AC" w:rsidP="00AF3A76">
            <w:pPr>
              <w:pStyle w:val="PlainText"/>
              <w:rPr>
                <w:rFonts w:ascii="Courier New" w:hAnsi="Courier New" w:cs="Courier New"/>
                <w:b/>
                <w:sz w:val="20"/>
                <w:szCs w:val="20"/>
              </w:rPr>
            </w:pPr>
          </w:p>
          <w:p w:rsidR="00CA20AC" w:rsidRDefault="00B12D2C"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A20AC" w:rsidRDefault="00CA20AC" w:rsidP="00AF3A76">
            <w:pPr>
              <w:pStyle w:val="PlainText"/>
              <w:jc w:val="left"/>
              <w:rPr>
                <w:rFonts w:ascii="Courier New" w:hAnsi="Courier New" w:cs="Courier New"/>
                <w:b/>
                <w:noProof/>
                <w:sz w:val="20"/>
                <w:szCs w:val="20"/>
              </w:rPr>
            </w:pPr>
          </w:p>
          <w:p w:rsidR="00B12D2C" w:rsidRDefault="00B12D2C"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7D7D7F">
              <w:rPr>
                <w:rFonts w:ascii="Courier New" w:hAnsi="Courier New" w:cs="Courier New"/>
                <w:b/>
                <w:noProof/>
                <w:sz w:val="20"/>
                <w:szCs w:val="20"/>
              </w:rPr>
              <w:t xml:space="preserve"> </w:t>
            </w:r>
            <w:r>
              <w:rPr>
                <w:rFonts w:ascii="Courier New" w:hAnsi="Courier New" w:cs="Courier New"/>
                <w:b/>
                <w:noProof/>
                <w:sz w:val="20"/>
                <w:szCs w:val="20"/>
              </w:rPr>
              <w:t>o</w:t>
            </w:r>
            <w:r w:rsidR="007D7D7F">
              <w:rPr>
                <w:rFonts w:ascii="Courier New" w:hAnsi="Courier New" w:cs="Courier New"/>
                <w:b/>
                <w:noProof/>
                <w:sz w:val="20"/>
                <w:szCs w:val="20"/>
              </w:rPr>
              <w:t>r call</w:t>
            </w:r>
            <w:r>
              <w:rPr>
                <w:rFonts w:ascii="Courier New" w:hAnsi="Courier New" w:cs="Courier New"/>
                <w:b/>
                <w:noProof/>
                <w:sz w:val="20"/>
                <w:szCs w:val="20"/>
              </w:rPr>
              <w:t>:</w:t>
            </w:r>
          </w:p>
          <w:p w:rsidR="00B12D2C" w:rsidRDefault="00B12D2C" w:rsidP="00AF3A76">
            <w:pPr>
              <w:pStyle w:val="PlainText"/>
              <w:jc w:val="left"/>
              <w:rPr>
                <w:rFonts w:ascii="Courier New" w:hAnsi="Courier New" w:cs="Courier New"/>
                <w:b/>
                <w:noProof/>
                <w:sz w:val="20"/>
                <w:szCs w:val="20"/>
              </w:rPr>
            </w:pPr>
          </w:p>
          <w:p w:rsidR="00B12D2C"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Jay W. Eng</w:t>
            </w:r>
          </w:p>
          <w:p w:rsidR="007D7D7F"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Berman Devalerio</w:t>
            </w:r>
          </w:p>
          <w:p w:rsidR="007D7D7F"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3507 Kyoto Gardens Drive</w:t>
            </w:r>
          </w:p>
          <w:p w:rsidR="007D7D7F"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Suite 200</w:t>
            </w:r>
          </w:p>
          <w:p w:rsid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Palm Beach Gardens, FL</w:t>
            </w:r>
          </w:p>
          <w:p w:rsidR="007D7D7F"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 xml:space="preserve"> 33410</w:t>
            </w:r>
          </w:p>
          <w:p w:rsidR="007D7D7F" w:rsidRPr="007D7D7F" w:rsidRDefault="007D7D7F" w:rsidP="00AF3A76">
            <w:pPr>
              <w:pStyle w:val="PlainText"/>
              <w:jc w:val="left"/>
              <w:rPr>
                <w:rFonts w:ascii="Courier New" w:hAnsi="Courier New" w:cs="Courier New"/>
                <w:b/>
                <w:noProof/>
                <w:sz w:val="16"/>
                <w:szCs w:val="16"/>
              </w:rPr>
            </w:pPr>
          </w:p>
          <w:p w:rsidR="007D7D7F" w:rsidRPr="007D7D7F" w:rsidRDefault="007D7D7F" w:rsidP="00AF3A76">
            <w:pPr>
              <w:pStyle w:val="PlainText"/>
              <w:jc w:val="left"/>
              <w:rPr>
                <w:rFonts w:ascii="Courier New" w:hAnsi="Courier New" w:cs="Courier New"/>
                <w:b/>
                <w:noProof/>
                <w:sz w:val="16"/>
                <w:szCs w:val="16"/>
              </w:rPr>
            </w:pPr>
            <w:r w:rsidRPr="007D7D7F">
              <w:rPr>
                <w:rFonts w:ascii="Courier New" w:hAnsi="Courier New" w:cs="Courier New"/>
                <w:b/>
                <w:noProof/>
                <w:sz w:val="16"/>
                <w:szCs w:val="16"/>
              </w:rPr>
              <w:t>561 835-9400 (Ph.)</w:t>
            </w:r>
          </w:p>
          <w:p w:rsidR="007D7D7F" w:rsidRDefault="007D7D7F" w:rsidP="00AF3A76">
            <w:pPr>
              <w:pStyle w:val="PlainText"/>
              <w:jc w:val="left"/>
              <w:rPr>
                <w:rFonts w:ascii="Courier New" w:hAnsi="Courier New" w:cs="Courier New"/>
                <w:b/>
                <w:noProof/>
                <w:sz w:val="20"/>
                <w:szCs w:val="20"/>
              </w:rPr>
            </w:pPr>
          </w:p>
        </w:tc>
      </w:tr>
      <w:tr w:rsidR="00C92B3E" w:rsidRPr="001561C0" w:rsidTr="003E248A">
        <w:tc>
          <w:tcPr>
            <w:tcW w:w="1353" w:type="dxa"/>
          </w:tcPr>
          <w:p w:rsidR="00C92B3E" w:rsidRDefault="00C92B3E" w:rsidP="00F73AA9">
            <w:pPr>
              <w:pStyle w:val="PlainText"/>
              <w:rPr>
                <w:rFonts w:ascii="Courier New" w:hAnsi="Courier New" w:cs="Courier New"/>
                <w:b/>
                <w:sz w:val="20"/>
                <w:szCs w:val="20"/>
              </w:rPr>
            </w:pPr>
          </w:p>
          <w:p w:rsidR="00C92B3E" w:rsidRDefault="0060790A" w:rsidP="00F73AA9">
            <w:pPr>
              <w:pStyle w:val="PlainText"/>
              <w:rPr>
                <w:rFonts w:ascii="Courier New" w:hAnsi="Courier New" w:cs="Courier New"/>
                <w:b/>
                <w:sz w:val="20"/>
                <w:szCs w:val="20"/>
              </w:rPr>
            </w:pPr>
            <w:r>
              <w:rPr>
                <w:rFonts w:ascii="Courier New" w:hAnsi="Courier New" w:cs="Courier New"/>
                <w:b/>
                <w:sz w:val="20"/>
                <w:szCs w:val="20"/>
              </w:rPr>
              <w:t>6-23-2016</w:t>
            </w:r>
          </w:p>
        </w:tc>
        <w:tc>
          <w:tcPr>
            <w:tcW w:w="1620" w:type="dxa"/>
          </w:tcPr>
          <w:p w:rsidR="00C92B3E" w:rsidRDefault="00C92B3E" w:rsidP="00FC0C6A">
            <w:pPr>
              <w:pStyle w:val="PlainText"/>
              <w:rPr>
                <w:rFonts w:ascii="Courier New" w:hAnsi="Courier New" w:cs="Courier New"/>
                <w:b/>
                <w:sz w:val="20"/>
                <w:szCs w:val="20"/>
              </w:rPr>
            </w:pPr>
          </w:p>
          <w:p w:rsidR="0060790A" w:rsidRDefault="0060790A" w:rsidP="00FC0C6A">
            <w:pPr>
              <w:pStyle w:val="PlainText"/>
              <w:rPr>
                <w:rFonts w:ascii="Courier New" w:hAnsi="Courier New" w:cs="Courier New"/>
                <w:b/>
                <w:sz w:val="20"/>
                <w:szCs w:val="20"/>
              </w:rPr>
            </w:pPr>
            <w:r>
              <w:rPr>
                <w:rFonts w:ascii="Courier New" w:hAnsi="Courier New" w:cs="Courier New"/>
                <w:b/>
                <w:sz w:val="20"/>
                <w:szCs w:val="20"/>
              </w:rPr>
              <w:t>14-CV-02521</w:t>
            </w:r>
          </w:p>
        </w:tc>
        <w:tc>
          <w:tcPr>
            <w:tcW w:w="1710" w:type="dxa"/>
          </w:tcPr>
          <w:p w:rsidR="00C92B3E" w:rsidRDefault="00C92B3E" w:rsidP="00FC0C6A">
            <w:pPr>
              <w:pStyle w:val="PlainText"/>
              <w:rPr>
                <w:rFonts w:ascii="Courier New" w:hAnsi="Courier New" w:cs="Courier New"/>
                <w:b/>
                <w:sz w:val="20"/>
                <w:szCs w:val="20"/>
              </w:rPr>
            </w:pPr>
          </w:p>
          <w:p w:rsidR="0060790A" w:rsidRDefault="0060790A" w:rsidP="00FC0C6A">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C92B3E" w:rsidRDefault="00C92B3E" w:rsidP="006B4061">
            <w:pPr>
              <w:pStyle w:val="PlainText"/>
              <w:tabs>
                <w:tab w:val="left" w:pos="1740"/>
              </w:tabs>
              <w:jc w:val="left"/>
              <w:rPr>
                <w:rFonts w:ascii="Courier New" w:hAnsi="Courier New" w:cs="Courier New"/>
                <w:b/>
                <w:sz w:val="20"/>
                <w:szCs w:val="20"/>
              </w:rPr>
            </w:pPr>
          </w:p>
          <w:p w:rsidR="0060790A" w:rsidRDefault="0060790A" w:rsidP="006B4061">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Manouchehri</w:t>
            </w:r>
            <w:proofErr w:type="spellEnd"/>
            <w:r>
              <w:rPr>
                <w:rFonts w:ascii="Courier New" w:hAnsi="Courier New" w:cs="Courier New"/>
                <w:b/>
                <w:sz w:val="20"/>
                <w:szCs w:val="20"/>
              </w:rPr>
              <w:t xml:space="preserve"> v. Styles for Less, Inc.</w:t>
            </w:r>
          </w:p>
          <w:p w:rsidR="0060790A" w:rsidRDefault="0060790A" w:rsidP="006B4061">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Consumer alleges that Styles for Less violated the Telephone Consumer Protection Act </w:t>
            </w:r>
            <w:r w:rsidR="00C25EA1">
              <w:rPr>
                <w:rFonts w:ascii="Courier New" w:hAnsi="Courier New" w:cs="Courier New"/>
                <w:sz w:val="20"/>
                <w:szCs w:val="20"/>
              </w:rPr>
              <w:t>(</w:t>
            </w:r>
            <w:r>
              <w:rPr>
                <w:rFonts w:ascii="Courier New" w:hAnsi="Courier New" w:cs="Courier New"/>
                <w:sz w:val="20"/>
                <w:szCs w:val="20"/>
              </w:rPr>
              <w:t>“TCPA”) by sending unauthorized text messages.</w:t>
            </w:r>
          </w:p>
          <w:p w:rsidR="0060790A" w:rsidRPr="0060790A" w:rsidRDefault="0060790A" w:rsidP="006B4061">
            <w:pPr>
              <w:pStyle w:val="PlainText"/>
              <w:tabs>
                <w:tab w:val="left" w:pos="1740"/>
              </w:tabs>
              <w:jc w:val="left"/>
              <w:rPr>
                <w:rFonts w:ascii="Courier New" w:hAnsi="Courier New" w:cs="Courier New"/>
                <w:sz w:val="20"/>
                <w:szCs w:val="20"/>
              </w:rPr>
            </w:pPr>
          </w:p>
        </w:tc>
        <w:tc>
          <w:tcPr>
            <w:tcW w:w="1530" w:type="dxa"/>
          </w:tcPr>
          <w:p w:rsidR="00C92B3E" w:rsidRDefault="00C92B3E" w:rsidP="00AF3A76">
            <w:pPr>
              <w:pStyle w:val="PlainText"/>
              <w:rPr>
                <w:rFonts w:ascii="Courier New" w:hAnsi="Courier New" w:cs="Courier New"/>
                <w:b/>
                <w:sz w:val="20"/>
                <w:szCs w:val="20"/>
              </w:rPr>
            </w:pPr>
          </w:p>
          <w:p w:rsidR="0060790A" w:rsidRDefault="0060790A"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92B3E" w:rsidRDefault="00C92B3E" w:rsidP="00AF3A76">
            <w:pPr>
              <w:pStyle w:val="PlainText"/>
              <w:jc w:val="left"/>
              <w:rPr>
                <w:rFonts w:ascii="Courier New" w:hAnsi="Courier New" w:cs="Courier New"/>
                <w:b/>
                <w:noProof/>
                <w:sz w:val="20"/>
                <w:szCs w:val="20"/>
              </w:rPr>
            </w:pPr>
          </w:p>
          <w:p w:rsidR="0060790A" w:rsidRDefault="0060790A"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0790A" w:rsidRDefault="0060790A" w:rsidP="00AF3A76">
            <w:pPr>
              <w:pStyle w:val="PlainText"/>
              <w:jc w:val="left"/>
              <w:rPr>
                <w:rFonts w:ascii="Courier New" w:hAnsi="Courier New" w:cs="Courier New"/>
                <w:b/>
                <w:noProof/>
                <w:sz w:val="20"/>
                <w:szCs w:val="20"/>
              </w:rPr>
            </w:pPr>
          </w:p>
          <w:p w:rsidR="0060790A" w:rsidRPr="0060790A" w:rsidRDefault="0060790A" w:rsidP="00AF3A76">
            <w:pPr>
              <w:pStyle w:val="PlainText"/>
              <w:jc w:val="left"/>
              <w:rPr>
                <w:rFonts w:ascii="Courier New" w:hAnsi="Courier New" w:cs="Courier New"/>
                <w:b/>
                <w:noProof/>
                <w:sz w:val="16"/>
                <w:szCs w:val="16"/>
              </w:rPr>
            </w:pPr>
            <w:r w:rsidRPr="0060790A">
              <w:rPr>
                <w:rFonts w:ascii="Courier New" w:hAnsi="Courier New" w:cs="Courier New"/>
                <w:b/>
                <w:noProof/>
                <w:sz w:val="16"/>
                <w:szCs w:val="16"/>
              </w:rPr>
              <w:t>James R. Patterson</w:t>
            </w:r>
          </w:p>
          <w:p w:rsidR="0060790A" w:rsidRPr="0060790A" w:rsidRDefault="0060790A" w:rsidP="00AF3A76">
            <w:pPr>
              <w:pStyle w:val="PlainText"/>
              <w:jc w:val="left"/>
              <w:rPr>
                <w:rFonts w:ascii="Courier New" w:hAnsi="Courier New" w:cs="Courier New"/>
                <w:b/>
                <w:noProof/>
                <w:sz w:val="16"/>
                <w:szCs w:val="16"/>
              </w:rPr>
            </w:pPr>
            <w:r w:rsidRPr="0060790A">
              <w:rPr>
                <w:rFonts w:ascii="Courier New" w:hAnsi="Courier New" w:cs="Courier New"/>
                <w:b/>
                <w:noProof/>
                <w:sz w:val="16"/>
                <w:szCs w:val="16"/>
              </w:rPr>
              <w:t>Patterson Law Group, APC</w:t>
            </w:r>
          </w:p>
          <w:p w:rsidR="0060790A" w:rsidRPr="0060790A" w:rsidRDefault="0060790A" w:rsidP="00AF3A76">
            <w:pPr>
              <w:pStyle w:val="PlainText"/>
              <w:jc w:val="left"/>
              <w:rPr>
                <w:rFonts w:ascii="Courier New" w:hAnsi="Courier New" w:cs="Courier New"/>
                <w:b/>
                <w:noProof/>
                <w:sz w:val="16"/>
                <w:szCs w:val="16"/>
              </w:rPr>
            </w:pPr>
            <w:r w:rsidRPr="0060790A">
              <w:rPr>
                <w:rFonts w:ascii="Courier New" w:hAnsi="Courier New" w:cs="Courier New"/>
                <w:b/>
                <w:noProof/>
                <w:sz w:val="16"/>
                <w:szCs w:val="16"/>
              </w:rPr>
              <w:t>402 W. Broadway</w:t>
            </w:r>
          </w:p>
          <w:p w:rsidR="0060790A" w:rsidRPr="0060790A" w:rsidRDefault="0060790A" w:rsidP="00AF3A76">
            <w:pPr>
              <w:pStyle w:val="PlainText"/>
              <w:jc w:val="left"/>
              <w:rPr>
                <w:rFonts w:ascii="Courier New" w:hAnsi="Courier New" w:cs="Courier New"/>
                <w:b/>
                <w:noProof/>
                <w:sz w:val="16"/>
                <w:szCs w:val="16"/>
              </w:rPr>
            </w:pPr>
            <w:r w:rsidRPr="0060790A">
              <w:rPr>
                <w:rFonts w:ascii="Courier New" w:hAnsi="Courier New" w:cs="Courier New"/>
                <w:b/>
                <w:noProof/>
                <w:sz w:val="16"/>
                <w:szCs w:val="16"/>
              </w:rPr>
              <w:t>29</w:t>
            </w:r>
            <w:r w:rsidRPr="0060790A">
              <w:rPr>
                <w:rFonts w:ascii="Courier New" w:hAnsi="Courier New" w:cs="Courier New"/>
                <w:b/>
                <w:noProof/>
                <w:sz w:val="16"/>
                <w:szCs w:val="16"/>
                <w:vertAlign w:val="superscript"/>
              </w:rPr>
              <w:t>th</w:t>
            </w:r>
            <w:r w:rsidRPr="0060790A">
              <w:rPr>
                <w:rFonts w:ascii="Courier New" w:hAnsi="Courier New" w:cs="Courier New"/>
                <w:b/>
                <w:noProof/>
                <w:sz w:val="16"/>
                <w:szCs w:val="16"/>
              </w:rPr>
              <w:t xml:space="preserve"> Floor</w:t>
            </w:r>
          </w:p>
          <w:p w:rsidR="0060790A" w:rsidRDefault="0060790A" w:rsidP="0060790A">
            <w:pPr>
              <w:pStyle w:val="PlainText"/>
              <w:jc w:val="left"/>
              <w:rPr>
                <w:rFonts w:ascii="Courier New" w:hAnsi="Courier New" w:cs="Courier New"/>
                <w:b/>
                <w:noProof/>
                <w:sz w:val="16"/>
                <w:szCs w:val="16"/>
              </w:rPr>
            </w:pPr>
            <w:r w:rsidRPr="0060790A">
              <w:rPr>
                <w:rFonts w:ascii="Courier New" w:hAnsi="Courier New" w:cs="Courier New"/>
                <w:b/>
                <w:noProof/>
                <w:sz w:val="16"/>
                <w:szCs w:val="16"/>
              </w:rPr>
              <w:t>San Diego, CA 92101</w:t>
            </w:r>
          </w:p>
          <w:p w:rsidR="007955DB" w:rsidRDefault="007955DB" w:rsidP="0060790A">
            <w:pPr>
              <w:pStyle w:val="PlainText"/>
              <w:jc w:val="left"/>
              <w:rPr>
                <w:rFonts w:ascii="Courier New" w:hAnsi="Courier New" w:cs="Courier New"/>
                <w:b/>
                <w:noProof/>
                <w:sz w:val="20"/>
                <w:szCs w:val="20"/>
              </w:rPr>
            </w:pPr>
          </w:p>
        </w:tc>
      </w:tr>
      <w:tr w:rsidR="007955DB" w:rsidRPr="001561C0" w:rsidTr="003E248A">
        <w:tc>
          <w:tcPr>
            <w:tcW w:w="1353"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6-24-2016</w:t>
            </w:r>
          </w:p>
        </w:tc>
        <w:tc>
          <w:tcPr>
            <w:tcW w:w="162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6-CV-00485</w:t>
            </w:r>
          </w:p>
        </w:tc>
        <w:tc>
          <w:tcPr>
            <w:tcW w:w="171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(N.D. Ind.)</w:t>
            </w:r>
          </w:p>
        </w:tc>
        <w:tc>
          <w:tcPr>
            <w:tcW w:w="6030" w:type="dxa"/>
          </w:tcPr>
          <w:p w:rsidR="007955DB" w:rsidRDefault="007955DB" w:rsidP="0072321B">
            <w:pPr>
              <w:pStyle w:val="PlainText"/>
              <w:tabs>
                <w:tab w:val="left" w:pos="1740"/>
              </w:tabs>
              <w:jc w:val="left"/>
              <w:rPr>
                <w:rFonts w:ascii="Courier New" w:hAnsi="Courier New" w:cs="Courier New"/>
                <w:b/>
                <w:sz w:val="20"/>
                <w:szCs w:val="20"/>
              </w:rPr>
            </w:pPr>
          </w:p>
          <w:p w:rsidR="007955DB" w:rsidRDefault="007955DB"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Thomas Westcott, et al. v. FedEx Ground Package System, Inc.</w:t>
            </w:r>
          </w:p>
          <w:p w:rsidR="007955DB" w:rsidRDefault="007955DB" w:rsidP="0072321B">
            <w:pPr>
              <w:pStyle w:val="PlainText"/>
              <w:tabs>
                <w:tab w:val="left" w:pos="1740"/>
              </w:tabs>
              <w:jc w:val="left"/>
              <w:rPr>
                <w:rFonts w:ascii="Courier New" w:hAnsi="Courier New" w:cs="Courier New"/>
                <w:sz w:val="20"/>
                <w:szCs w:val="20"/>
              </w:rPr>
            </w:pPr>
            <w:r>
              <w:rPr>
                <w:rFonts w:ascii="Courier New" w:hAnsi="Courier New" w:cs="Courier New"/>
                <w:sz w:val="20"/>
                <w:szCs w:val="20"/>
              </w:rPr>
              <w:t>Contractors allege that FedEx Ground misclassified pick-up and delivery contractors as independent contractors rather than as employees, and failed to provide them with legal rights that employees have under Maryland law.</w:t>
            </w:r>
          </w:p>
          <w:p w:rsidR="007955DB" w:rsidRPr="00C92B3E" w:rsidRDefault="007955DB" w:rsidP="0072321B">
            <w:pPr>
              <w:pStyle w:val="PlainText"/>
              <w:tabs>
                <w:tab w:val="left" w:pos="1740"/>
              </w:tabs>
              <w:jc w:val="left"/>
              <w:rPr>
                <w:rFonts w:ascii="Courier New" w:hAnsi="Courier New" w:cs="Courier New"/>
                <w:sz w:val="20"/>
                <w:szCs w:val="20"/>
              </w:rPr>
            </w:pPr>
          </w:p>
        </w:tc>
        <w:tc>
          <w:tcPr>
            <w:tcW w:w="153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1-23-24-2017</w:t>
            </w:r>
          </w:p>
        </w:tc>
        <w:tc>
          <w:tcPr>
            <w:tcW w:w="2681" w:type="dxa"/>
          </w:tcPr>
          <w:p w:rsidR="007955DB" w:rsidRDefault="007955DB" w:rsidP="0072321B">
            <w:pPr>
              <w:pStyle w:val="PlainText"/>
              <w:jc w:val="left"/>
              <w:rPr>
                <w:rFonts w:ascii="Courier New" w:hAnsi="Courier New" w:cs="Courier New"/>
                <w:b/>
                <w:noProof/>
                <w:sz w:val="20"/>
                <w:szCs w:val="20"/>
              </w:rPr>
            </w:pPr>
          </w:p>
          <w:p w:rsidR="007955DB" w:rsidRDefault="007955DB"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8089D">
              <w:rPr>
                <w:rFonts w:ascii="Courier New" w:hAnsi="Courier New" w:cs="Courier New"/>
                <w:b/>
                <w:noProof/>
                <w:sz w:val="20"/>
                <w:szCs w:val="20"/>
              </w:rPr>
              <w:t>, call or fax:</w:t>
            </w:r>
          </w:p>
          <w:p w:rsidR="007955DB" w:rsidRDefault="007955DB" w:rsidP="0072321B">
            <w:pPr>
              <w:pStyle w:val="PlainText"/>
              <w:jc w:val="left"/>
              <w:rPr>
                <w:rFonts w:ascii="Courier New" w:hAnsi="Courier New" w:cs="Courier New"/>
                <w:b/>
                <w:noProof/>
                <w:sz w:val="20"/>
                <w:szCs w:val="20"/>
              </w:rPr>
            </w:pP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Robert I. Harwood</w:t>
            </w: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Harwood Feffer LLP</w:t>
            </w: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488 Madison Avenue</w:t>
            </w: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Suite 800</w:t>
            </w: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New York, NY 10022</w:t>
            </w:r>
          </w:p>
          <w:p w:rsidR="007955DB" w:rsidRDefault="007955DB" w:rsidP="0072321B">
            <w:pPr>
              <w:pStyle w:val="PlainText"/>
              <w:jc w:val="left"/>
              <w:rPr>
                <w:rFonts w:ascii="Courier New" w:hAnsi="Courier New" w:cs="Courier New"/>
                <w:b/>
                <w:noProof/>
                <w:sz w:val="16"/>
                <w:szCs w:val="16"/>
              </w:rPr>
            </w:pPr>
          </w:p>
          <w:p w:rsidR="007955DB" w:rsidRDefault="007955DB" w:rsidP="0072321B">
            <w:pPr>
              <w:pStyle w:val="PlainText"/>
              <w:jc w:val="left"/>
              <w:rPr>
                <w:rFonts w:ascii="Courier New" w:hAnsi="Courier New" w:cs="Courier New"/>
                <w:b/>
                <w:noProof/>
                <w:sz w:val="16"/>
                <w:szCs w:val="16"/>
              </w:rPr>
            </w:pPr>
            <w:r>
              <w:rPr>
                <w:rFonts w:ascii="Courier New" w:hAnsi="Courier New" w:cs="Courier New"/>
                <w:b/>
                <w:noProof/>
                <w:sz w:val="16"/>
                <w:szCs w:val="16"/>
              </w:rPr>
              <w:t>212 935-7400 (Ph.)</w:t>
            </w:r>
          </w:p>
          <w:p w:rsidR="007955DB" w:rsidRDefault="007955DB" w:rsidP="0072321B">
            <w:pPr>
              <w:pStyle w:val="PlainText"/>
              <w:jc w:val="left"/>
              <w:rPr>
                <w:rFonts w:ascii="Courier New" w:hAnsi="Courier New" w:cs="Courier New"/>
                <w:b/>
                <w:noProof/>
                <w:sz w:val="16"/>
                <w:szCs w:val="16"/>
              </w:rPr>
            </w:pPr>
          </w:p>
          <w:p w:rsidR="007955DB" w:rsidRDefault="007955DB" w:rsidP="00A8089D">
            <w:pPr>
              <w:pStyle w:val="PlainText"/>
              <w:jc w:val="left"/>
              <w:rPr>
                <w:rFonts w:ascii="Courier New" w:hAnsi="Courier New" w:cs="Courier New"/>
                <w:b/>
                <w:noProof/>
                <w:sz w:val="20"/>
                <w:szCs w:val="20"/>
              </w:rPr>
            </w:pPr>
            <w:r>
              <w:rPr>
                <w:rFonts w:ascii="Courier New" w:hAnsi="Courier New" w:cs="Courier New"/>
                <w:b/>
                <w:noProof/>
                <w:sz w:val="16"/>
                <w:szCs w:val="16"/>
              </w:rPr>
              <w:t>212 735-3630 (Fax)</w:t>
            </w:r>
          </w:p>
        </w:tc>
      </w:tr>
      <w:tr w:rsidR="007955DB" w:rsidRPr="001561C0" w:rsidTr="003E248A">
        <w:tc>
          <w:tcPr>
            <w:tcW w:w="1353"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6-24-2016</w:t>
            </w:r>
          </w:p>
        </w:tc>
        <w:tc>
          <w:tcPr>
            <w:tcW w:w="162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13-CV-30184</w:t>
            </w:r>
          </w:p>
        </w:tc>
        <w:tc>
          <w:tcPr>
            <w:tcW w:w="171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7955DB" w:rsidRDefault="007955DB" w:rsidP="0072321B">
            <w:pPr>
              <w:pStyle w:val="PlainText"/>
              <w:tabs>
                <w:tab w:val="left" w:pos="1740"/>
              </w:tabs>
              <w:jc w:val="left"/>
              <w:rPr>
                <w:rFonts w:ascii="Courier New" w:hAnsi="Courier New" w:cs="Courier New"/>
                <w:b/>
                <w:sz w:val="20"/>
                <w:szCs w:val="20"/>
              </w:rPr>
            </w:pPr>
          </w:p>
          <w:p w:rsidR="007955DB" w:rsidRDefault="007955DB"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Dennis </w:t>
            </w:r>
            <w:proofErr w:type="spellStart"/>
            <w:r>
              <w:rPr>
                <w:rFonts w:ascii="Courier New" w:hAnsi="Courier New" w:cs="Courier New"/>
                <w:b/>
                <w:sz w:val="20"/>
                <w:szCs w:val="20"/>
              </w:rPr>
              <w:t>Gordan</w:t>
            </w:r>
            <w:proofErr w:type="spellEnd"/>
            <w:r>
              <w:rPr>
                <w:rFonts w:ascii="Courier New" w:hAnsi="Courier New" w:cs="Courier New"/>
                <w:b/>
                <w:sz w:val="20"/>
                <w:szCs w:val="20"/>
              </w:rPr>
              <w:t>, et al. v. Massachusetts Mutual Life Insurance Company, et al.</w:t>
            </w:r>
          </w:p>
          <w:p w:rsidR="0070613A" w:rsidRPr="0070613A" w:rsidRDefault="0070613A" w:rsidP="0072321B">
            <w:pPr>
              <w:pStyle w:val="PlainText"/>
              <w:tabs>
                <w:tab w:val="left" w:pos="1740"/>
              </w:tabs>
              <w:jc w:val="left"/>
              <w:rPr>
                <w:rFonts w:ascii="Courier New" w:hAnsi="Courier New" w:cs="Courier New"/>
                <w:sz w:val="20"/>
                <w:szCs w:val="20"/>
              </w:rPr>
            </w:pPr>
            <w:r>
              <w:rPr>
                <w:rFonts w:ascii="Courier New" w:hAnsi="Courier New" w:cs="Courier New"/>
                <w:sz w:val="20"/>
                <w:szCs w:val="20"/>
              </w:rPr>
              <w:t>Purchasers allege that Defendants violated ERISA by (1) causing unreasonable administrative expe</w:t>
            </w:r>
            <w:r w:rsidR="00570977">
              <w:rPr>
                <w:rFonts w:ascii="Courier New" w:hAnsi="Courier New" w:cs="Courier New"/>
                <w:sz w:val="20"/>
                <w:szCs w:val="20"/>
              </w:rPr>
              <w:t xml:space="preserve">nses to be charged to the Plans; </w:t>
            </w:r>
            <w:r>
              <w:rPr>
                <w:rFonts w:ascii="Courier New" w:hAnsi="Courier New" w:cs="Courier New"/>
                <w:sz w:val="20"/>
                <w:szCs w:val="20"/>
              </w:rPr>
              <w:t xml:space="preserve">(2) providing unreasonably priced and poor-performing investment options; and (3) providing a fixed income investment option that was unduly risky and expensive. </w:t>
            </w:r>
          </w:p>
          <w:p w:rsidR="007955DB" w:rsidRDefault="007955DB" w:rsidP="0072321B">
            <w:pPr>
              <w:pStyle w:val="PlainText"/>
              <w:tabs>
                <w:tab w:val="left" w:pos="1740"/>
              </w:tabs>
              <w:jc w:val="left"/>
              <w:rPr>
                <w:rFonts w:ascii="Courier New" w:hAnsi="Courier New" w:cs="Courier New"/>
                <w:b/>
                <w:sz w:val="20"/>
                <w:szCs w:val="20"/>
              </w:rPr>
            </w:pPr>
          </w:p>
        </w:tc>
        <w:tc>
          <w:tcPr>
            <w:tcW w:w="1530" w:type="dxa"/>
          </w:tcPr>
          <w:p w:rsidR="007955DB" w:rsidRDefault="007955DB" w:rsidP="0072321B">
            <w:pPr>
              <w:pStyle w:val="PlainText"/>
              <w:rPr>
                <w:rFonts w:ascii="Courier New" w:hAnsi="Courier New" w:cs="Courier New"/>
                <w:b/>
                <w:sz w:val="20"/>
                <w:szCs w:val="20"/>
              </w:rPr>
            </w:pPr>
          </w:p>
          <w:p w:rsidR="007955DB" w:rsidRDefault="007955DB" w:rsidP="0072321B">
            <w:pPr>
              <w:pStyle w:val="PlainText"/>
              <w:rPr>
                <w:rFonts w:ascii="Courier New" w:hAnsi="Courier New" w:cs="Courier New"/>
                <w:b/>
                <w:sz w:val="20"/>
                <w:szCs w:val="20"/>
              </w:rPr>
            </w:pPr>
            <w:r>
              <w:rPr>
                <w:rFonts w:ascii="Courier New" w:hAnsi="Courier New" w:cs="Courier New"/>
                <w:b/>
                <w:sz w:val="20"/>
                <w:szCs w:val="20"/>
              </w:rPr>
              <w:t>11-2-2016</w:t>
            </w:r>
          </w:p>
        </w:tc>
        <w:tc>
          <w:tcPr>
            <w:tcW w:w="2681" w:type="dxa"/>
          </w:tcPr>
          <w:p w:rsidR="007955DB" w:rsidRDefault="007955DB" w:rsidP="0072321B">
            <w:pPr>
              <w:pStyle w:val="PlainText"/>
              <w:jc w:val="left"/>
              <w:rPr>
                <w:rFonts w:ascii="Courier New" w:hAnsi="Courier New" w:cs="Courier New"/>
                <w:b/>
                <w:noProof/>
                <w:sz w:val="20"/>
                <w:szCs w:val="20"/>
              </w:rPr>
            </w:pPr>
          </w:p>
          <w:p w:rsidR="007955DB" w:rsidRDefault="007955DB" w:rsidP="0072321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70613A">
              <w:rPr>
                <w:rFonts w:ascii="Courier New" w:hAnsi="Courier New" w:cs="Courier New"/>
                <w:b/>
                <w:noProof/>
                <w:sz w:val="20"/>
                <w:szCs w:val="20"/>
              </w:rPr>
              <w:t>visit</w:t>
            </w:r>
            <w:r>
              <w:rPr>
                <w:rFonts w:ascii="Courier New" w:hAnsi="Courier New" w:cs="Courier New"/>
                <w:b/>
                <w:noProof/>
                <w:sz w:val="20"/>
                <w:szCs w:val="20"/>
              </w:rPr>
              <w:t>:</w:t>
            </w:r>
          </w:p>
          <w:p w:rsidR="007955DB" w:rsidRDefault="007955DB" w:rsidP="0072321B">
            <w:pPr>
              <w:pStyle w:val="PlainText"/>
              <w:jc w:val="left"/>
              <w:rPr>
                <w:rFonts w:ascii="Courier New" w:hAnsi="Courier New" w:cs="Courier New"/>
                <w:b/>
                <w:noProof/>
                <w:sz w:val="20"/>
                <w:szCs w:val="20"/>
              </w:rPr>
            </w:pPr>
          </w:p>
          <w:p w:rsidR="007955DB" w:rsidRDefault="00975ABE" w:rsidP="0072321B">
            <w:pPr>
              <w:pStyle w:val="PlainText"/>
              <w:jc w:val="left"/>
              <w:rPr>
                <w:rFonts w:ascii="Courier New" w:hAnsi="Courier New" w:cs="Courier New"/>
                <w:b/>
                <w:noProof/>
                <w:sz w:val="20"/>
                <w:szCs w:val="20"/>
              </w:rPr>
            </w:pPr>
            <w:hyperlink r:id="rId18" w:history="1">
              <w:r w:rsidR="0070613A" w:rsidRPr="009E54DF">
                <w:rPr>
                  <w:rStyle w:val="Hyperlink"/>
                  <w:rFonts w:ascii="Courier New" w:hAnsi="Courier New" w:cs="Courier New"/>
                  <w:b/>
                  <w:noProof/>
                  <w:sz w:val="20"/>
                  <w:szCs w:val="20"/>
                </w:rPr>
                <w:t>www.MassMutualRetirementPlanSettlement.com</w:t>
              </w:r>
            </w:hyperlink>
          </w:p>
          <w:p w:rsidR="0070613A" w:rsidRDefault="0070613A" w:rsidP="0072321B">
            <w:pPr>
              <w:pStyle w:val="PlainText"/>
              <w:jc w:val="left"/>
              <w:rPr>
                <w:rFonts w:ascii="Courier New" w:hAnsi="Courier New" w:cs="Courier New"/>
                <w:b/>
                <w:noProof/>
                <w:sz w:val="20"/>
                <w:szCs w:val="20"/>
              </w:rPr>
            </w:pPr>
          </w:p>
        </w:tc>
      </w:tr>
      <w:tr w:rsidR="0070613A" w:rsidRPr="001561C0" w:rsidTr="003E248A">
        <w:tc>
          <w:tcPr>
            <w:tcW w:w="1353" w:type="dxa"/>
          </w:tcPr>
          <w:p w:rsidR="0070613A" w:rsidRDefault="0070613A" w:rsidP="0072321B">
            <w:pPr>
              <w:pStyle w:val="PlainText"/>
              <w:rPr>
                <w:rFonts w:ascii="Courier New" w:hAnsi="Courier New" w:cs="Courier New"/>
                <w:b/>
                <w:sz w:val="20"/>
                <w:szCs w:val="20"/>
              </w:rPr>
            </w:pPr>
          </w:p>
          <w:p w:rsidR="0070613A" w:rsidRDefault="0070613A" w:rsidP="0072321B">
            <w:pPr>
              <w:pStyle w:val="PlainText"/>
              <w:rPr>
                <w:rFonts w:ascii="Courier New" w:hAnsi="Courier New" w:cs="Courier New"/>
                <w:b/>
                <w:sz w:val="20"/>
                <w:szCs w:val="20"/>
              </w:rPr>
            </w:pPr>
            <w:r>
              <w:rPr>
                <w:rFonts w:ascii="Courier New" w:hAnsi="Courier New" w:cs="Courier New"/>
                <w:b/>
                <w:sz w:val="20"/>
                <w:szCs w:val="20"/>
              </w:rPr>
              <w:t>6-24-2016</w:t>
            </w:r>
          </w:p>
        </w:tc>
        <w:tc>
          <w:tcPr>
            <w:tcW w:w="1620" w:type="dxa"/>
          </w:tcPr>
          <w:p w:rsidR="0070613A" w:rsidRDefault="0070613A" w:rsidP="0072321B">
            <w:pPr>
              <w:pStyle w:val="PlainText"/>
              <w:rPr>
                <w:rFonts w:ascii="Courier New" w:hAnsi="Courier New" w:cs="Courier New"/>
                <w:b/>
                <w:sz w:val="20"/>
                <w:szCs w:val="20"/>
              </w:rPr>
            </w:pPr>
          </w:p>
          <w:p w:rsidR="0070613A" w:rsidRDefault="0070613A" w:rsidP="0072321B">
            <w:pPr>
              <w:pStyle w:val="PlainText"/>
              <w:rPr>
                <w:rFonts w:ascii="Courier New" w:hAnsi="Courier New" w:cs="Courier New"/>
                <w:b/>
                <w:sz w:val="20"/>
                <w:szCs w:val="20"/>
              </w:rPr>
            </w:pPr>
            <w:r>
              <w:rPr>
                <w:rFonts w:ascii="Courier New" w:hAnsi="Courier New" w:cs="Courier New"/>
                <w:b/>
                <w:sz w:val="20"/>
                <w:szCs w:val="20"/>
              </w:rPr>
              <w:t>15-CV-1367</w:t>
            </w:r>
          </w:p>
        </w:tc>
        <w:tc>
          <w:tcPr>
            <w:tcW w:w="1710" w:type="dxa"/>
          </w:tcPr>
          <w:p w:rsidR="0070613A" w:rsidRDefault="0070613A" w:rsidP="0072321B">
            <w:pPr>
              <w:pStyle w:val="PlainText"/>
              <w:rPr>
                <w:rFonts w:ascii="Courier New" w:hAnsi="Courier New" w:cs="Courier New"/>
                <w:b/>
                <w:sz w:val="20"/>
                <w:szCs w:val="20"/>
              </w:rPr>
            </w:pPr>
          </w:p>
          <w:p w:rsidR="0070613A" w:rsidRDefault="0070613A" w:rsidP="0072321B">
            <w:pPr>
              <w:pStyle w:val="PlainText"/>
              <w:rPr>
                <w:rFonts w:ascii="Courier New" w:hAnsi="Courier New" w:cs="Courier New"/>
                <w:b/>
                <w:sz w:val="20"/>
                <w:szCs w:val="20"/>
              </w:rPr>
            </w:pPr>
            <w:r>
              <w:rPr>
                <w:rFonts w:ascii="Courier New" w:hAnsi="Courier New" w:cs="Courier New"/>
                <w:b/>
                <w:sz w:val="20"/>
                <w:szCs w:val="20"/>
              </w:rPr>
              <w:t>(</w:t>
            </w:r>
            <w:r w:rsidR="00646E7A">
              <w:rPr>
                <w:rFonts w:ascii="Courier New" w:hAnsi="Courier New" w:cs="Courier New"/>
                <w:b/>
                <w:sz w:val="20"/>
                <w:szCs w:val="20"/>
              </w:rPr>
              <w:t>S.D. Tex.)</w:t>
            </w:r>
          </w:p>
        </w:tc>
        <w:tc>
          <w:tcPr>
            <w:tcW w:w="6030" w:type="dxa"/>
          </w:tcPr>
          <w:p w:rsidR="0070613A" w:rsidRDefault="0070613A" w:rsidP="0072321B">
            <w:pPr>
              <w:pStyle w:val="PlainText"/>
              <w:tabs>
                <w:tab w:val="left" w:pos="1740"/>
              </w:tabs>
              <w:jc w:val="left"/>
              <w:rPr>
                <w:rFonts w:ascii="Courier New" w:hAnsi="Courier New" w:cs="Courier New"/>
                <w:b/>
                <w:sz w:val="20"/>
                <w:szCs w:val="20"/>
              </w:rPr>
            </w:pPr>
          </w:p>
          <w:p w:rsidR="00646E7A" w:rsidRDefault="00646E7A"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Crestwood Midstream Partners Unitholder Litigation</w:t>
            </w:r>
          </w:p>
          <w:p w:rsidR="00646E7A" w:rsidRDefault="00646E7A" w:rsidP="00673E63">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Crestwood Midstream Partners LP, Crestwood Midstream GP, LLC, Robert G. Phillips, Alvin Bledsoe, Michael G. France, Warren H. </w:t>
            </w:r>
            <w:proofErr w:type="spellStart"/>
            <w:r>
              <w:rPr>
                <w:rFonts w:ascii="Courier New" w:hAnsi="Courier New" w:cs="Courier New"/>
                <w:b/>
                <w:sz w:val="20"/>
                <w:szCs w:val="20"/>
              </w:rPr>
              <w:t>Gfeller</w:t>
            </w:r>
            <w:proofErr w:type="spellEnd"/>
            <w:r>
              <w:rPr>
                <w:rFonts w:ascii="Courier New" w:hAnsi="Courier New" w:cs="Courier New"/>
                <w:b/>
                <w:sz w:val="20"/>
                <w:szCs w:val="20"/>
              </w:rPr>
              <w:t xml:space="preserve">, </w:t>
            </w:r>
            <w:r w:rsidR="00673E63">
              <w:rPr>
                <w:rFonts w:ascii="Courier New" w:hAnsi="Courier New" w:cs="Courier New"/>
                <w:b/>
                <w:sz w:val="20"/>
                <w:szCs w:val="20"/>
              </w:rPr>
              <w:t>John J. Sherman, and David Wood</w:t>
            </w:r>
          </w:p>
          <w:p w:rsidR="00CE0AEE" w:rsidRDefault="0079236B" w:rsidP="00673E63">
            <w:pPr>
              <w:pStyle w:val="PlainText"/>
              <w:tabs>
                <w:tab w:val="left" w:pos="1740"/>
              </w:tabs>
              <w:jc w:val="left"/>
              <w:rPr>
                <w:rFonts w:ascii="Courier New" w:hAnsi="Courier New" w:cs="Courier New"/>
                <w:sz w:val="20"/>
                <w:szCs w:val="20"/>
              </w:rPr>
            </w:pPr>
            <w:r>
              <w:rPr>
                <w:rFonts w:ascii="Courier New" w:hAnsi="Courier New" w:cs="Courier New"/>
                <w:sz w:val="20"/>
                <w:szCs w:val="20"/>
              </w:rPr>
              <w:t>The Lawsuits allege</w:t>
            </w:r>
            <w:r w:rsidR="00CE0AEE">
              <w:rPr>
                <w:rFonts w:ascii="Courier New" w:hAnsi="Courier New" w:cs="Courier New"/>
                <w:sz w:val="20"/>
                <w:szCs w:val="20"/>
              </w:rPr>
              <w:t xml:space="preserve"> that the Merger Agreement was entered into by means of an unfair process and for an unfair price and the operative consolidated complaint further alleged that Defendants violated Sections 14(a) and 20(a) of the Securities Exchange Act of 1934 the </w:t>
            </w:r>
            <w:r w:rsidR="00DC09C2">
              <w:rPr>
                <w:rFonts w:ascii="Courier New" w:hAnsi="Courier New" w:cs="Courier New"/>
                <w:sz w:val="20"/>
                <w:szCs w:val="20"/>
              </w:rPr>
              <w:t>(</w:t>
            </w:r>
            <w:r w:rsidR="00CE0AEE">
              <w:rPr>
                <w:rFonts w:ascii="Courier New" w:hAnsi="Courier New" w:cs="Courier New"/>
                <w:sz w:val="20"/>
                <w:szCs w:val="20"/>
              </w:rPr>
              <w:t>“Exchange Act”) and Rule 14a-9 promulgated thereunder (“Rule 14a-9”).</w:t>
            </w:r>
          </w:p>
          <w:p w:rsidR="000E1859" w:rsidRPr="00673E63" w:rsidRDefault="000E1859" w:rsidP="00673E63">
            <w:pPr>
              <w:pStyle w:val="PlainText"/>
              <w:tabs>
                <w:tab w:val="left" w:pos="1740"/>
              </w:tabs>
              <w:jc w:val="left"/>
              <w:rPr>
                <w:rFonts w:ascii="Courier New" w:hAnsi="Courier New" w:cs="Courier New"/>
                <w:sz w:val="20"/>
                <w:szCs w:val="20"/>
              </w:rPr>
            </w:pPr>
          </w:p>
        </w:tc>
        <w:tc>
          <w:tcPr>
            <w:tcW w:w="1530" w:type="dxa"/>
          </w:tcPr>
          <w:p w:rsidR="0070613A" w:rsidRDefault="0070613A" w:rsidP="0072321B">
            <w:pPr>
              <w:pStyle w:val="PlainText"/>
              <w:rPr>
                <w:rFonts w:ascii="Courier New" w:hAnsi="Courier New" w:cs="Courier New"/>
                <w:b/>
                <w:sz w:val="20"/>
                <w:szCs w:val="20"/>
              </w:rPr>
            </w:pPr>
          </w:p>
          <w:p w:rsidR="00646E7A" w:rsidRDefault="00646E7A"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0613A" w:rsidRDefault="0070613A" w:rsidP="0072321B">
            <w:pPr>
              <w:pStyle w:val="PlainText"/>
              <w:jc w:val="left"/>
              <w:rPr>
                <w:rFonts w:ascii="Courier New" w:hAnsi="Courier New" w:cs="Courier New"/>
                <w:b/>
                <w:noProof/>
                <w:sz w:val="20"/>
                <w:szCs w:val="20"/>
              </w:rPr>
            </w:pPr>
          </w:p>
          <w:p w:rsidR="0070613A" w:rsidRDefault="0070613A"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0613A" w:rsidRDefault="0070613A" w:rsidP="0072321B">
            <w:pPr>
              <w:pStyle w:val="PlainText"/>
              <w:jc w:val="left"/>
              <w:rPr>
                <w:rFonts w:ascii="Courier New" w:hAnsi="Courier New" w:cs="Courier New"/>
                <w:b/>
                <w:noProof/>
                <w:sz w:val="20"/>
                <w:szCs w:val="20"/>
              </w:rPr>
            </w:pPr>
          </w:p>
          <w:p w:rsidR="0070613A" w:rsidRDefault="0070613A" w:rsidP="0072321B">
            <w:pPr>
              <w:pStyle w:val="PlainText"/>
              <w:jc w:val="left"/>
              <w:rPr>
                <w:rFonts w:ascii="Courier New" w:hAnsi="Courier New" w:cs="Courier New"/>
                <w:b/>
                <w:noProof/>
                <w:sz w:val="20"/>
                <w:szCs w:val="20"/>
              </w:rPr>
            </w:pPr>
            <w:r>
              <w:rPr>
                <w:rFonts w:ascii="Courier New" w:hAnsi="Courier New" w:cs="Courier New"/>
                <w:b/>
                <w:noProof/>
                <w:sz w:val="20"/>
                <w:szCs w:val="20"/>
              </w:rPr>
              <w:t>Thomas E. Bilek</w:t>
            </w:r>
          </w:p>
          <w:p w:rsidR="00DC09C2" w:rsidRDefault="0070613A" w:rsidP="0072321B">
            <w:pPr>
              <w:pStyle w:val="PlainText"/>
              <w:jc w:val="left"/>
              <w:rPr>
                <w:rFonts w:ascii="Courier New" w:hAnsi="Courier New" w:cs="Courier New"/>
                <w:b/>
                <w:noProof/>
                <w:sz w:val="20"/>
                <w:szCs w:val="20"/>
              </w:rPr>
            </w:pPr>
            <w:r>
              <w:rPr>
                <w:rFonts w:ascii="Courier New" w:hAnsi="Courier New" w:cs="Courier New"/>
                <w:b/>
                <w:noProof/>
                <w:sz w:val="20"/>
                <w:szCs w:val="20"/>
              </w:rPr>
              <w:t>The Bilek Law Firm,</w:t>
            </w:r>
          </w:p>
          <w:p w:rsidR="0070613A" w:rsidRDefault="0070613A" w:rsidP="0072321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L.L.P.</w:t>
            </w:r>
          </w:p>
          <w:p w:rsidR="0070613A" w:rsidRDefault="00646E7A" w:rsidP="0072321B">
            <w:pPr>
              <w:pStyle w:val="PlainText"/>
              <w:jc w:val="left"/>
              <w:rPr>
                <w:rFonts w:ascii="Courier New" w:hAnsi="Courier New" w:cs="Courier New"/>
                <w:b/>
                <w:noProof/>
                <w:sz w:val="20"/>
                <w:szCs w:val="20"/>
              </w:rPr>
            </w:pPr>
            <w:r>
              <w:rPr>
                <w:rFonts w:ascii="Courier New" w:hAnsi="Courier New" w:cs="Courier New"/>
                <w:b/>
                <w:noProof/>
                <w:sz w:val="20"/>
                <w:szCs w:val="20"/>
              </w:rPr>
              <w:t>700 Louisiana</w:t>
            </w:r>
          </w:p>
          <w:p w:rsidR="00646E7A" w:rsidRDefault="00646E7A" w:rsidP="0072321B">
            <w:pPr>
              <w:pStyle w:val="PlainText"/>
              <w:jc w:val="left"/>
              <w:rPr>
                <w:rFonts w:ascii="Courier New" w:hAnsi="Courier New" w:cs="Courier New"/>
                <w:b/>
                <w:noProof/>
                <w:sz w:val="20"/>
                <w:szCs w:val="20"/>
              </w:rPr>
            </w:pPr>
            <w:r>
              <w:rPr>
                <w:rFonts w:ascii="Courier New" w:hAnsi="Courier New" w:cs="Courier New"/>
                <w:b/>
                <w:noProof/>
                <w:sz w:val="20"/>
                <w:szCs w:val="20"/>
              </w:rPr>
              <w:t>Suite 3950</w:t>
            </w:r>
          </w:p>
          <w:p w:rsidR="00646E7A" w:rsidRDefault="00646E7A" w:rsidP="0072321B">
            <w:pPr>
              <w:pStyle w:val="PlainText"/>
              <w:jc w:val="left"/>
              <w:rPr>
                <w:rFonts w:ascii="Courier New" w:hAnsi="Courier New" w:cs="Courier New"/>
                <w:b/>
                <w:noProof/>
                <w:sz w:val="20"/>
                <w:szCs w:val="20"/>
              </w:rPr>
            </w:pPr>
            <w:r>
              <w:rPr>
                <w:rFonts w:ascii="Courier New" w:hAnsi="Courier New" w:cs="Courier New"/>
                <w:b/>
                <w:noProof/>
                <w:sz w:val="20"/>
                <w:szCs w:val="20"/>
              </w:rPr>
              <w:t>Houston, TX 77002</w:t>
            </w:r>
          </w:p>
          <w:p w:rsidR="00646E7A" w:rsidRDefault="00646E7A" w:rsidP="0072321B">
            <w:pPr>
              <w:pStyle w:val="PlainText"/>
              <w:jc w:val="left"/>
              <w:rPr>
                <w:rFonts w:ascii="Courier New" w:hAnsi="Courier New" w:cs="Courier New"/>
                <w:b/>
                <w:noProof/>
                <w:sz w:val="20"/>
                <w:szCs w:val="20"/>
              </w:rPr>
            </w:pPr>
          </w:p>
          <w:p w:rsidR="00646E7A" w:rsidRDefault="00646E7A" w:rsidP="0072321B">
            <w:pPr>
              <w:pStyle w:val="PlainText"/>
              <w:jc w:val="left"/>
              <w:rPr>
                <w:rFonts w:ascii="Courier New" w:hAnsi="Courier New" w:cs="Courier New"/>
                <w:b/>
                <w:noProof/>
                <w:sz w:val="20"/>
                <w:szCs w:val="20"/>
              </w:rPr>
            </w:pPr>
            <w:r>
              <w:rPr>
                <w:rFonts w:ascii="Courier New" w:hAnsi="Courier New" w:cs="Courier New"/>
                <w:b/>
                <w:noProof/>
                <w:sz w:val="20"/>
                <w:szCs w:val="20"/>
              </w:rPr>
              <w:t>713 227-7720 (Ph.)</w:t>
            </w:r>
          </w:p>
          <w:p w:rsidR="00646E7A" w:rsidRDefault="00646E7A" w:rsidP="0072321B">
            <w:pPr>
              <w:pStyle w:val="PlainText"/>
              <w:jc w:val="left"/>
              <w:rPr>
                <w:rFonts w:ascii="Courier New" w:hAnsi="Courier New" w:cs="Courier New"/>
                <w:b/>
                <w:noProof/>
                <w:sz w:val="20"/>
                <w:szCs w:val="20"/>
              </w:rPr>
            </w:pPr>
          </w:p>
        </w:tc>
      </w:tr>
      <w:tr w:rsidR="00CE0AEE" w:rsidRPr="001561C0" w:rsidTr="003E248A">
        <w:tc>
          <w:tcPr>
            <w:tcW w:w="1353" w:type="dxa"/>
          </w:tcPr>
          <w:p w:rsidR="00CE0AEE" w:rsidRDefault="00CE0AEE" w:rsidP="0072321B">
            <w:pPr>
              <w:pStyle w:val="PlainText"/>
              <w:rPr>
                <w:rFonts w:ascii="Courier New" w:hAnsi="Courier New" w:cs="Courier New"/>
                <w:b/>
                <w:sz w:val="20"/>
                <w:szCs w:val="20"/>
              </w:rPr>
            </w:pPr>
          </w:p>
          <w:p w:rsidR="0072321B" w:rsidRDefault="0072321B" w:rsidP="0072321B">
            <w:pPr>
              <w:pStyle w:val="PlainText"/>
              <w:rPr>
                <w:rFonts w:ascii="Courier New" w:hAnsi="Courier New" w:cs="Courier New"/>
                <w:b/>
                <w:sz w:val="20"/>
                <w:szCs w:val="20"/>
              </w:rPr>
            </w:pPr>
            <w:r>
              <w:rPr>
                <w:rFonts w:ascii="Courier New" w:hAnsi="Courier New" w:cs="Courier New"/>
                <w:b/>
                <w:sz w:val="20"/>
                <w:szCs w:val="20"/>
              </w:rPr>
              <w:t>6-24-2016</w:t>
            </w:r>
          </w:p>
          <w:p w:rsidR="00CE0AEE" w:rsidRDefault="00CE0AEE" w:rsidP="0072321B">
            <w:pPr>
              <w:pStyle w:val="PlainText"/>
              <w:rPr>
                <w:rFonts w:ascii="Courier New" w:hAnsi="Courier New" w:cs="Courier New"/>
                <w:b/>
                <w:sz w:val="20"/>
                <w:szCs w:val="20"/>
              </w:rPr>
            </w:pPr>
          </w:p>
        </w:tc>
        <w:tc>
          <w:tcPr>
            <w:tcW w:w="1620" w:type="dxa"/>
          </w:tcPr>
          <w:p w:rsidR="00CE0AEE" w:rsidRDefault="00CE0AEE" w:rsidP="0072321B">
            <w:pPr>
              <w:pStyle w:val="PlainText"/>
              <w:rPr>
                <w:rFonts w:ascii="Courier New" w:hAnsi="Courier New" w:cs="Courier New"/>
                <w:b/>
                <w:sz w:val="20"/>
                <w:szCs w:val="20"/>
              </w:rPr>
            </w:pPr>
          </w:p>
          <w:p w:rsidR="0072321B" w:rsidRDefault="0072321B" w:rsidP="0072321B">
            <w:pPr>
              <w:pStyle w:val="PlainText"/>
              <w:rPr>
                <w:rFonts w:ascii="Courier New" w:hAnsi="Courier New" w:cs="Courier New"/>
                <w:b/>
                <w:sz w:val="20"/>
                <w:szCs w:val="20"/>
              </w:rPr>
            </w:pPr>
            <w:r>
              <w:rPr>
                <w:rFonts w:ascii="Courier New" w:hAnsi="Courier New" w:cs="Courier New"/>
                <w:b/>
                <w:sz w:val="20"/>
                <w:szCs w:val="20"/>
              </w:rPr>
              <w:t>16-CV-80028</w:t>
            </w:r>
          </w:p>
        </w:tc>
        <w:tc>
          <w:tcPr>
            <w:tcW w:w="1710" w:type="dxa"/>
          </w:tcPr>
          <w:p w:rsidR="00CE0AEE" w:rsidRDefault="00CE0AEE" w:rsidP="0072321B">
            <w:pPr>
              <w:pStyle w:val="PlainText"/>
              <w:rPr>
                <w:rFonts w:ascii="Courier New" w:hAnsi="Courier New" w:cs="Courier New"/>
                <w:b/>
                <w:sz w:val="20"/>
                <w:szCs w:val="20"/>
              </w:rPr>
            </w:pPr>
          </w:p>
          <w:p w:rsidR="0072321B" w:rsidRDefault="0072321B" w:rsidP="0072321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CE0AEE" w:rsidRDefault="00CE0AEE" w:rsidP="0072321B">
            <w:pPr>
              <w:pStyle w:val="PlainText"/>
              <w:tabs>
                <w:tab w:val="left" w:pos="1740"/>
              </w:tabs>
              <w:jc w:val="left"/>
              <w:rPr>
                <w:rFonts w:ascii="Courier New" w:hAnsi="Courier New" w:cs="Courier New"/>
                <w:b/>
                <w:sz w:val="20"/>
                <w:szCs w:val="20"/>
              </w:rPr>
            </w:pPr>
          </w:p>
          <w:p w:rsidR="0072321B" w:rsidRDefault="0072321B"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Oakes et al. v. Blue Cross and Blue Shield of Florida, Inc.</w:t>
            </w:r>
          </w:p>
          <w:p w:rsidR="0072321B" w:rsidRPr="0072321B" w:rsidRDefault="0072321B" w:rsidP="002E2F80">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Plaintiffs allege that Florida Blue violated the </w:t>
            </w:r>
            <w:r w:rsidR="00DC09C2">
              <w:rPr>
                <w:rFonts w:ascii="Courier New" w:hAnsi="Courier New" w:cs="Courier New"/>
                <w:sz w:val="20"/>
                <w:szCs w:val="20"/>
              </w:rPr>
              <w:t xml:space="preserve">law </w:t>
            </w:r>
            <w:r>
              <w:rPr>
                <w:rFonts w:ascii="Courier New" w:hAnsi="Courier New" w:cs="Courier New"/>
                <w:sz w:val="20"/>
                <w:szCs w:val="20"/>
              </w:rPr>
              <w:t xml:space="preserve">by applying its medical coverage guidelines for hepatitis C drug therapy to request for coverage of </w:t>
            </w:r>
            <w:proofErr w:type="spellStart"/>
            <w:r>
              <w:rPr>
                <w:rFonts w:ascii="Courier New" w:hAnsi="Courier New" w:cs="Courier New"/>
                <w:sz w:val="20"/>
                <w:szCs w:val="20"/>
              </w:rPr>
              <w:t>Harvoni</w:t>
            </w:r>
            <w:proofErr w:type="spellEnd"/>
            <w:r>
              <w:rPr>
                <w:rFonts w:ascii="Courier New" w:hAnsi="Courier New" w:cs="Courier New"/>
                <w:sz w:val="20"/>
                <w:szCs w:val="20"/>
              </w:rPr>
              <w:t xml:space="preserve"> that, in most circumstances, </w:t>
            </w:r>
            <w:r>
              <w:rPr>
                <w:rFonts w:ascii="Courier New" w:hAnsi="Courier New" w:cs="Courier New"/>
                <w:sz w:val="20"/>
                <w:szCs w:val="20"/>
              </w:rPr>
              <w:lastRenderedPageBreak/>
              <w:t xml:space="preserve">limited coverage of </w:t>
            </w:r>
            <w:proofErr w:type="spellStart"/>
            <w:r>
              <w:rPr>
                <w:rFonts w:ascii="Courier New" w:hAnsi="Courier New" w:cs="Courier New"/>
                <w:sz w:val="20"/>
                <w:szCs w:val="20"/>
              </w:rPr>
              <w:t>Harvoni</w:t>
            </w:r>
            <w:proofErr w:type="spellEnd"/>
            <w:r>
              <w:rPr>
                <w:rFonts w:ascii="Courier New" w:hAnsi="Courier New" w:cs="Courier New"/>
                <w:sz w:val="20"/>
                <w:szCs w:val="20"/>
              </w:rPr>
              <w:t xml:space="preserve"> to persons with advance liver scarring.</w:t>
            </w:r>
          </w:p>
        </w:tc>
        <w:tc>
          <w:tcPr>
            <w:tcW w:w="1530" w:type="dxa"/>
          </w:tcPr>
          <w:p w:rsidR="00CE0AEE" w:rsidRDefault="00CE0AEE" w:rsidP="0072321B">
            <w:pPr>
              <w:pStyle w:val="PlainText"/>
              <w:rPr>
                <w:rFonts w:ascii="Courier New" w:hAnsi="Courier New" w:cs="Courier New"/>
                <w:b/>
                <w:sz w:val="20"/>
                <w:szCs w:val="20"/>
              </w:rPr>
            </w:pPr>
          </w:p>
          <w:p w:rsidR="0072321B" w:rsidRDefault="0072321B"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E0AEE" w:rsidRDefault="00CE0AEE" w:rsidP="0072321B">
            <w:pPr>
              <w:pStyle w:val="PlainText"/>
              <w:jc w:val="left"/>
              <w:rPr>
                <w:rFonts w:ascii="Courier New" w:hAnsi="Courier New" w:cs="Courier New"/>
                <w:b/>
                <w:noProof/>
                <w:sz w:val="20"/>
                <w:szCs w:val="20"/>
              </w:rPr>
            </w:pPr>
          </w:p>
          <w:p w:rsidR="0072321B" w:rsidRDefault="003A6E68"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8089D">
              <w:rPr>
                <w:rFonts w:ascii="Courier New" w:hAnsi="Courier New" w:cs="Courier New"/>
                <w:b/>
                <w:noProof/>
                <w:sz w:val="20"/>
                <w:szCs w:val="20"/>
              </w:rPr>
              <w:t xml:space="preserve"> to</w:t>
            </w:r>
            <w:r w:rsidR="0072321B">
              <w:rPr>
                <w:rFonts w:ascii="Courier New" w:hAnsi="Courier New" w:cs="Courier New"/>
                <w:b/>
                <w:noProof/>
                <w:sz w:val="20"/>
                <w:szCs w:val="20"/>
              </w:rPr>
              <w:t>:</w:t>
            </w:r>
          </w:p>
          <w:p w:rsidR="003A6E68" w:rsidRDefault="003A6E68" w:rsidP="0072321B">
            <w:pPr>
              <w:pStyle w:val="PlainText"/>
              <w:jc w:val="left"/>
              <w:rPr>
                <w:rFonts w:ascii="Courier New" w:hAnsi="Courier New" w:cs="Courier New"/>
                <w:b/>
                <w:noProof/>
                <w:sz w:val="20"/>
                <w:szCs w:val="20"/>
              </w:rPr>
            </w:pPr>
          </w:p>
          <w:p w:rsidR="003A6E68" w:rsidRPr="003A6E68" w:rsidRDefault="003A6E68" w:rsidP="0072321B">
            <w:pPr>
              <w:pStyle w:val="PlainText"/>
              <w:jc w:val="left"/>
              <w:rPr>
                <w:rFonts w:ascii="Courier New" w:hAnsi="Courier New" w:cs="Courier New"/>
                <w:b/>
                <w:noProof/>
                <w:sz w:val="16"/>
                <w:szCs w:val="16"/>
              </w:rPr>
            </w:pPr>
            <w:r w:rsidRPr="003A6E68">
              <w:rPr>
                <w:rFonts w:ascii="Courier New" w:hAnsi="Courier New" w:cs="Courier New"/>
                <w:b/>
                <w:noProof/>
                <w:sz w:val="16"/>
                <w:szCs w:val="16"/>
              </w:rPr>
              <w:t>Rivero Mestre LLP</w:t>
            </w:r>
          </w:p>
          <w:p w:rsidR="003A6E68" w:rsidRPr="003A6E68" w:rsidRDefault="003A6E68" w:rsidP="0072321B">
            <w:pPr>
              <w:pStyle w:val="PlainText"/>
              <w:jc w:val="left"/>
              <w:rPr>
                <w:rFonts w:ascii="Courier New" w:hAnsi="Courier New" w:cs="Courier New"/>
                <w:b/>
                <w:noProof/>
                <w:sz w:val="16"/>
                <w:szCs w:val="16"/>
              </w:rPr>
            </w:pPr>
            <w:r w:rsidRPr="003A6E68">
              <w:rPr>
                <w:rFonts w:ascii="Courier New" w:hAnsi="Courier New" w:cs="Courier New"/>
                <w:b/>
                <w:noProof/>
                <w:sz w:val="16"/>
                <w:szCs w:val="16"/>
              </w:rPr>
              <w:t>2525 Ponce de Leon Blvd.</w:t>
            </w:r>
          </w:p>
          <w:p w:rsidR="003A6E68" w:rsidRPr="003A6E68" w:rsidRDefault="003A6E68" w:rsidP="0072321B">
            <w:pPr>
              <w:pStyle w:val="PlainText"/>
              <w:jc w:val="left"/>
              <w:rPr>
                <w:rFonts w:ascii="Courier New" w:hAnsi="Courier New" w:cs="Courier New"/>
                <w:b/>
                <w:noProof/>
                <w:sz w:val="16"/>
                <w:szCs w:val="16"/>
              </w:rPr>
            </w:pPr>
            <w:r w:rsidRPr="003A6E68">
              <w:rPr>
                <w:rFonts w:ascii="Courier New" w:hAnsi="Courier New" w:cs="Courier New"/>
                <w:b/>
                <w:noProof/>
                <w:sz w:val="16"/>
                <w:szCs w:val="16"/>
              </w:rPr>
              <w:t>Suite 1000</w:t>
            </w:r>
          </w:p>
          <w:p w:rsidR="003A6E68" w:rsidRPr="003A6E68" w:rsidRDefault="003A6E68" w:rsidP="0072321B">
            <w:pPr>
              <w:pStyle w:val="PlainText"/>
              <w:jc w:val="left"/>
              <w:rPr>
                <w:rFonts w:ascii="Courier New" w:hAnsi="Courier New" w:cs="Courier New"/>
                <w:b/>
                <w:noProof/>
                <w:sz w:val="16"/>
                <w:szCs w:val="16"/>
              </w:rPr>
            </w:pPr>
            <w:r w:rsidRPr="003A6E68">
              <w:rPr>
                <w:rFonts w:ascii="Courier New" w:hAnsi="Courier New" w:cs="Courier New"/>
                <w:b/>
                <w:noProof/>
                <w:sz w:val="16"/>
                <w:szCs w:val="16"/>
              </w:rPr>
              <w:t>Miami, FL 33134</w:t>
            </w:r>
          </w:p>
          <w:p w:rsidR="0072321B" w:rsidRDefault="0072321B" w:rsidP="0072321B">
            <w:pPr>
              <w:pStyle w:val="PlainText"/>
              <w:jc w:val="left"/>
              <w:rPr>
                <w:rFonts w:ascii="Courier New" w:hAnsi="Courier New" w:cs="Courier New"/>
                <w:b/>
                <w:noProof/>
                <w:sz w:val="20"/>
                <w:szCs w:val="20"/>
              </w:rPr>
            </w:pPr>
          </w:p>
          <w:p w:rsidR="003A6E68" w:rsidRDefault="003A6E68" w:rsidP="0072321B">
            <w:pPr>
              <w:pStyle w:val="PlainText"/>
              <w:jc w:val="left"/>
              <w:rPr>
                <w:rFonts w:ascii="Courier New" w:hAnsi="Courier New" w:cs="Courier New"/>
                <w:b/>
                <w:noProof/>
                <w:sz w:val="20"/>
                <w:szCs w:val="20"/>
              </w:rPr>
            </w:pPr>
          </w:p>
          <w:p w:rsidR="0072321B" w:rsidRDefault="0072321B" w:rsidP="0072321B">
            <w:pPr>
              <w:pStyle w:val="PlainText"/>
              <w:jc w:val="left"/>
              <w:rPr>
                <w:rFonts w:ascii="Courier New" w:hAnsi="Courier New" w:cs="Courier New"/>
                <w:b/>
                <w:noProof/>
                <w:sz w:val="20"/>
                <w:szCs w:val="20"/>
              </w:rPr>
            </w:pPr>
          </w:p>
        </w:tc>
      </w:tr>
      <w:tr w:rsidR="003A6E68" w:rsidRPr="001561C0" w:rsidTr="003E248A">
        <w:tc>
          <w:tcPr>
            <w:tcW w:w="1353" w:type="dxa"/>
          </w:tcPr>
          <w:p w:rsidR="003A6E68" w:rsidRDefault="003A6E68" w:rsidP="0072321B">
            <w:pPr>
              <w:pStyle w:val="PlainText"/>
              <w:rPr>
                <w:rFonts w:ascii="Courier New" w:hAnsi="Courier New" w:cs="Courier New"/>
                <w:b/>
                <w:sz w:val="20"/>
                <w:szCs w:val="20"/>
              </w:rPr>
            </w:pPr>
          </w:p>
          <w:p w:rsidR="003A6E68" w:rsidRDefault="003A6E68" w:rsidP="0072321B">
            <w:pPr>
              <w:pStyle w:val="PlainText"/>
              <w:rPr>
                <w:rFonts w:ascii="Courier New" w:hAnsi="Courier New" w:cs="Courier New"/>
                <w:b/>
                <w:sz w:val="20"/>
                <w:szCs w:val="20"/>
              </w:rPr>
            </w:pPr>
            <w:r>
              <w:rPr>
                <w:rFonts w:ascii="Courier New" w:hAnsi="Courier New" w:cs="Courier New"/>
                <w:b/>
                <w:sz w:val="20"/>
                <w:szCs w:val="20"/>
              </w:rPr>
              <w:t>6-27-2016</w:t>
            </w:r>
          </w:p>
        </w:tc>
        <w:tc>
          <w:tcPr>
            <w:tcW w:w="1620" w:type="dxa"/>
          </w:tcPr>
          <w:p w:rsidR="003A6E68" w:rsidRDefault="003A6E68" w:rsidP="0072321B">
            <w:pPr>
              <w:pStyle w:val="PlainText"/>
              <w:rPr>
                <w:rFonts w:ascii="Courier New" w:hAnsi="Courier New" w:cs="Courier New"/>
                <w:b/>
                <w:sz w:val="20"/>
                <w:szCs w:val="20"/>
              </w:rPr>
            </w:pPr>
          </w:p>
          <w:p w:rsidR="003A6E68" w:rsidRDefault="003A6E68" w:rsidP="0072321B">
            <w:pPr>
              <w:pStyle w:val="PlainText"/>
              <w:rPr>
                <w:rFonts w:ascii="Courier New" w:hAnsi="Courier New" w:cs="Courier New"/>
                <w:b/>
                <w:sz w:val="20"/>
                <w:szCs w:val="20"/>
              </w:rPr>
            </w:pPr>
            <w:r>
              <w:rPr>
                <w:rFonts w:ascii="Courier New" w:hAnsi="Courier New" w:cs="Courier New"/>
                <w:b/>
                <w:sz w:val="20"/>
                <w:szCs w:val="20"/>
              </w:rPr>
              <w:t>12-CV-3419</w:t>
            </w:r>
          </w:p>
        </w:tc>
        <w:tc>
          <w:tcPr>
            <w:tcW w:w="1710" w:type="dxa"/>
          </w:tcPr>
          <w:p w:rsidR="003A6E68" w:rsidRDefault="003A6E68" w:rsidP="0072321B">
            <w:pPr>
              <w:pStyle w:val="PlainText"/>
              <w:rPr>
                <w:rFonts w:ascii="Courier New" w:hAnsi="Courier New" w:cs="Courier New"/>
                <w:b/>
                <w:sz w:val="20"/>
                <w:szCs w:val="20"/>
              </w:rPr>
            </w:pPr>
          </w:p>
          <w:p w:rsidR="003A6E68" w:rsidRDefault="003A6E68" w:rsidP="0072321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A6E68" w:rsidRDefault="003A6E68" w:rsidP="0072321B">
            <w:pPr>
              <w:pStyle w:val="PlainText"/>
              <w:tabs>
                <w:tab w:val="left" w:pos="1740"/>
              </w:tabs>
              <w:jc w:val="left"/>
              <w:rPr>
                <w:rFonts w:ascii="Courier New" w:hAnsi="Courier New" w:cs="Courier New"/>
                <w:b/>
                <w:sz w:val="20"/>
                <w:szCs w:val="20"/>
              </w:rPr>
            </w:pPr>
          </w:p>
          <w:p w:rsidR="003A6E68" w:rsidRDefault="003A6E68" w:rsidP="0072321B">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Laydon</w:t>
            </w:r>
            <w:proofErr w:type="spellEnd"/>
            <w:r>
              <w:rPr>
                <w:rFonts w:ascii="Courier New" w:hAnsi="Courier New" w:cs="Courier New"/>
                <w:b/>
                <w:sz w:val="20"/>
                <w:szCs w:val="20"/>
              </w:rPr>
              <w:t xml:space="preserve"> v. Mizuho Bank, Ltd, et al.</w:t>
            </w:r>
          </w:p>
          <w:p w:rsidR="003A6E68" w:rsidRDefault="003A6E68"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HSBC Holdings plc and HSBC Bank plc </w:t>
            </w:r>
          </w:p>
          <w:p w:rsidR="003A6E68" w:rsidRDefault="005178A2" w:rsidP="0072321B">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Plaintiff alleges that Defendants manipulated, aided and abetted the manipulation of, and conspired, colluded, or engaged in racketeering activities to manipulate Yen-Libor, </w:t>
            </w:r>
            <w:proofErr w:type="spellStart"/>
            <w:r>
              <w:rPr>
                <w:rFonts w:ascii="Courier New" w:hAnsi="Courier New" w:cs="Courier New"/>
                <w:sz w:val="20"/>
                <w:szCs w:val="20"/>
              </w:rPr>
              <w:t>Euroyen</w:t>
            </w:r>
            <w:proofErr w:type="spellEnd"/>
            <w:r>
              <w:rPr>
                <w:rFonts w:ascii="Courier New" w:hAnsi="Courier New" w:cs="Courier New"/>
                <w:sz w:val="20"/>
                <w:szCs w:val="20"/>
              </w:rPr>
              <w:t xml:space="preserve"> T</w:t>
            </w:r>
            <w:r w:rsidR="00631524">
              <w:rPr>
                <w:rFonts w:ascii="Courier New" w:hAnsi="Courier New" w:cs="Courier New"/>
                <w:sz w:val="20"/>
                <w:szCs w:val="20"/>
              </w:rPr>
              <w:t>I</w:t>
            </w:r>
            <w:r>
              <w:rPr>
                <w:rFonts w:ascii="Courier New" w:hAnsi="Courier New" w:cs="Courier New"/>
                <w:sz w:val="20"/>
                <w:szCs w:val="20"/>
              </w:rPr>
              <w:t xml:space="preserve">BOR, and the prices of </w:t>
            </w:r>
            <w:proofErr w:type="spellStart"/>
            <w:r>
              <w:rPr>
                <w:rFonts w:ascii="Courier New" w:hAnsi="Courier New" w:cs="Courier New"/>
                <w:sz w:val="20"/>
                <w:szCs w:val="20"/>
              </w:rPr>
              <w:t>Euroyen</w:t>
            </w:r>
            <w:proofErr w:type="spellEnd"/>
            <w:r>
              <w:rPr>
                <w:rFonts w:ascii="Courier New" w:hAnsi="Courier New" w:cs="Courier New"/>
                <w:sz w:val="20"/>
                <w:szCs w:val="20"/>
              </w:rPr>
              <w:t>-Based Derivatives in violation of the Commodity Exchange Act, the Sherman Antitrust Act, the Racketeer Influenced and Corrupt Organization Act, and state common law.</w:t>
            </w:r>
          </w:p>
          <w:p w:rsidR="005178A2" w:rsidRPr="003A6E68" w:rsidRDefault="005178A2" w:rsidP="0072321B">
            <w:pPr>
              <w:pStyle w:val="PlainText"/>
              <w:tabs>
                <w:tab w:val="left" w:pos="1740"/>
              </w:tabs>
              <w:jc w:val="left"/>
              <w:rPr>
                <w:rFonts w:ascii="Courier New" w:hAnsi="Courier New" w:cs="Courier New"/>
                <w:sz w:val="20"/>
                <w:szCs w:val="20"/>
              </w:rPr>
            </w:pPr>
          </w:p>
        </w:tc>
        <w:tc>
          <w:tcPr>
            <w:tcW w:w="1530" w:type="dxa"/>
          </w:tcPr>
          <w:p w:rsidR="003A6E68" w:rsidRDefault="003A6E68" w:rsidP="0072321B">
            <w:pPr>
              <w:pStyle w:val="PlainText"/>
              <w:rPr>
                <w:rFonts w:ascii="Courier New" w:hAnsi="Courier New" w:cs="Courier New"/>
                <w:b/>
                <w:sz w:val="20"/>
                <w:szCs w:val="20"/>
              </w:rPr>
            </w:pPr>
          </w:p>
          <w:p w:rsidR="003A6E68" w:rsidRDefault="003A6E68" w:rsidP="0072321B">
            <w:pPr>
              <w:pStyle w:val="PlainText"/>
              <w:rPr>
                <w:rFonts w:ascii="Courier New" w:hAnsi="Courier New" w:cs="Courier New"/>
                <w:b/>
                <w:sz w:val="20"/>
                <w:szCs w:val="20"/>
              </w:rPr>
            </w:pPr>
            <w:r>
              <w:rPr>
                <w:rFonts w:ascii="Courier New" w:hAnsi="Courier New" w:cs="Courier New"/>
                <w:b/>
                <w:sz w:val="20"/>
                <w:szCs w:val="20"/>
              </w:rPr>
              <w:t>11-10-2016</w:t>
            </w:r>
          </w:p>
        </w:tc>
        <w:tc>
          <w:tcPr>
            <w:tcW w:w="2681" w:type="dxa"/>
          </w:tcPr>
          <w:p w:rsidR="003A6E68" w:rsidRDefault="003A6E68" w:rsidP="0072321B">
            <w:pPr>
              <w:pStyle w:val="PlainText"/>
              <w:jc w:val="left"/>
              <w:rPr>
                <w:rFonts w:ascii="Courier New" w:hAnsi="Courier New" w:cs="Courier New"/>
                <w:b/>
                <w:noProof/>
                <w:sz w:val="20"/>
                <w:szCs w:val="20"/>
              </w:rPr>
            </w:pPr>
          </w:p>
          <w:p w:rsidR="003A6E68" w:rsidRDefault="003A6E68"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2B08C9">
              <w:rPr>
                <w:rFonts w:ascii="Courier New" w:hAnsi="Courier New" w:cs="Courier New"/>
                <w:b/>
                <w:noProof/>
                <w:sz w:val="20"/>
                <w:szCs w:val="20"/>
              </w:rPr>
              <w:t>, call</w:t>
            </w:r>
            <w:r w:rsidR="009A7C6A">
              <w:rPr>
                <w:rFonts w:ascii="Courier New" w:hAnsi="Courier New" w:cs="Courier New"/>
                <w:b/>
                <w:noProof/>
                <w:sz w:val="20"/>
                <w:szCs w:val="20"/>
              </w:rPr>
              <w:t>, fax</w:t>
            </w:r>
            <w:r w:rsidR="002B08C9">
              <w:rPr>
                <w:rFonts w:ascii="Courier New" w:hAnsi="Courier New" w:cs="Courier New"/>
                <w:b/>
                <w:noProof/>
                <w:sz w:val="20"/>
                <w:szCs w:val="20"/>
              </w:rPr>
              <w:t xml:space="preserve"> or e-mail</w:t>
            </w:r>
            <w:r>
              <w:rPr>
                <w:rFonts w:ascii="Courier New" w:hAnsi="Courier New" w:cs="Courier New"/>
                <w:b/>
                <w:noProof/>
                <w:sz w:val="20"/>
                <w:szCs w:val="20"/>
              </w:rPr>
              <w:t>:</w:t>
            </w:r>
          </w:p>
          <w:p w:rsidR="005178A2" w:rsidRDefault="005178A2" w:rsidP="0072321B">
            <w:pPr>
              <w:pStyle w:val="PlainText"/>
              <w:jc w:val="left"/>
              <w:rPr>
                <w:rFonts w:ascii="Courier New" w:hAnsi="Courier New" w:cs="Courier New"/>
                <w:b/>
                <w:noProof/>
                <w:sz w:val="20"/>
                <w:szCs w:val="20"/>
              </w:rPr>
            </w:pPr>
          </w:p>
          <w:p w:rsidR="005178A2"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Patrick T. Egan</w:t>
            </w: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Daryl DeValerio Andrews</w:t>
            </w: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Berman Devalerio</w:t>
            </w: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One Liberty Square</w:t>
            </w: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Boston, MA 02109</w:t>
            </w:r>
          </w:p>
          <w:p w:rsidR="002B08C9" w:rsidRPr="009A7C6A" w:rsidRDefault="002B08C9" w:rsidP="0072321B">
            <w:pPr>
              <w:pStyle w:val="PlainText"/>
              <w:jc w:val="left"/>
              <w:rPr>
                <w:rFonts w:ascii="Courier New" w:hAnsi="Courier New" w:cs="Courier New"/>
                <w:b/>
                <w:noProof/>
                <w:sz w:val="16"/>
                <w:szCs w:val="16"/>
              </w:rPr>
            </w:pP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617 542-8300 (Ph.)</w:t>
            </w:r>
          </w:p>
          <w:p w:rsidR="002B08C9" w:rsidRPr="009A7C6A" w:rsidRDefault="002B08C9" w:rsidP="0072321B">
            <w:pPr>
              <w:pStyle w:val="PlainText"/>
              <w:jc w:val="left"/>
              <w:rPr>
                <w:rFonts w:ascii="Courier New" w:hAnsi="Courier New" w:cs="Courier New"/>
                <w:b/>
                <w:noProof/>
                <w:sz w:val="16"/>
                <w:szCs w:val="16"/>
              </w:rPr>
            </w:pPr>
          </w:p>
          <w:p w:rsidR="002B08C9" w:rsidRPr="009A7C6A" w:rsidRDefault="002B08C9" w:rsidP="0072321B">
            <w:pPr>
              <w:pStyle w:val="PlainText"/>
              <w:jc w:val="left"/>
              <w:rPr>
                <w:rFonts w:ascii="Courier New" w:hAnsi="Courier New" w:cs="Courier New"/>
                <w:b/>
                <w:noProof/>
                <w:sz w:val="16"/>
                <w:szCs w:val="16"/>
              </w:rPr>
            </w:pPr>
            <w:r w:rsidRPr="009A7C6A">
              <w:rPr>
                <w:rFonts w:ascii="Courier New" w:hAnsi="Courier New" w:cs="Courier New"/>
                <w:b/>
                <w:noProof/>
                <w:sz w:val="16"/>
                <w:szCs w:val="16"/>
              </w:rPr>
              <w:t>617 542-1194 (Fax)</w:t>
            </w:r>
          </w:p>
          <w:p w:rsidR="002B08C9" w:rsidRPr="009A7C6A" w:rsidRDefault="002B08C9" w:rsidP="0072321B">
            <w:pPr>
              <w:pStyle w:val="PlainText"/>
              <w:jc w:val="left"/>
              <w:rPr>
                <w:rFonts w:ascii="Courier New" w:hAnsi="Courier New" w:cs="Courier New"/>
                <w:b/>
                <w:noProof/>
                <w:sz w:val="16"/>
                <w:szCs w:val="16"/>
              </w:rPr>
            </w:pPr>
          </w:p>
          <w:p w:rsidR="002B08C9" w:rsidRPr="009A7C6A" w:rsidRDefault="00975ABE" w:rsidP="0072321B">
            <w:pPr>
              <w:pStyle w:val="PlainText"/>
              <w:jc w:val="left"/>
              <w:rPr>
                <w:rFonts w:ascii="Courier New" w:hAnsi="Courier New" w:cs="Courier New"/>
                <w:b/>
                <w:noProof/>
                <w:sz w:val="16"/>
                <w:szCs w:val="16"/>
              </w:rPr>
            </w:pPr>
            <w:hyperlink r:id="rId19" w:history="1">
              <w:r w:rsidR="002B08C9" w:rsidRPr="009A7C6A">
                <w:rPr>
                  <w:rStyle w:val="Hyperlink"/>
                  <w:rFonts w:ascii="Courier New" w:hAnsi="Courier New" w:cs="Courier New"/>
                  <w:b/>
                  <w:noProof/>
                  <w:sz w:val="16"/>
                  <w:szCs w:val="16"/>
                </w:rPr>
                <w:t>pegan@bermandevalerio.com</w:t>
              </w:r>
            </w:hyperlink>
          </w:p>
          <w:p w:rsidR="002B08C9" w:rsidRPr="009A7C6A" w:rsidRDefault="002B08C9" w:rsidP="0072321B">
            <w:pPr>
              <w:pStyle w:val="PlainText"/>
              <w:jc w:val="left"/>
              <w:rPr>
                <w:rFonts w:ascii="Courier New" w:hAnsi="Courier New" w:cs="Courier New"/>
                <w:b/>
                <w:noProof/>
                <w:sz w:val="16"/>
                <w:szCs w:val="16"/>
              </w:rPr>
            </w:pPr>
          </w:p>
          <w:p w:rsidR="002B08C9" w:rsidRPr="009A7C6A" w:rsidRDefault="00975ABE" w:rsidP="0072321B">
            <w:pPr>
              <w:pStyle w:val="PlainText"/>
              <w:jc w:val="left"/>
              <w:rPr>
                <w:rFonts w:ascii="Courier New" w:hAnsi="Courier New" w:cs="Courier New"/>
                <w:b/>
                <w:noProof/>
                <w:sz w:val="16"/>
                <w:szCs w:val="16"/>
              </w:rPr>
            </w:pPr>
            <w:hyperlink r:id="rId20" w:history="1">
              <w:r w:rsidR="002B08C9" w:rsidRPr="009A7C6A">
                <w:rPr>
                  <w:rStyle w:val="Hyperlink"/>
                  <w:rFonts w:ascii="Courier New" w:hAnsi="Courier New" w:cs="Courier New"/>
                  <w:b/>
                  <w:noProof/>
                  <w:sz w:val="16"/>
                  <w:szCs w:val="16"/>
                </w:rPr>
                <w:t>dandrews@bermandevalerio.com</w:t>
              </w:r>
            </w:hyperlink>
          </w:p>
          <w:p w:rsidR="002B08C9" w:rsidRDefault="002B08C9" w:rsidP="0072321B">
            <w:pPr>
              <w:pStyle w:val="PlainText"/>
              <w:jc w:val="left"/>
              <w:rPr>
                <w:rFonts w:ascii="Courier New" w:hAnsi="Courier New" w:cs="Courier New"/>
                <w:b/>
                <w:noProof/>
                <w:sz w:val="20"/>
                <w:szCs w:val="20"/>
              </w:rPr>
            </w:pPr>
          </w:p>
        </w:tc>
      </w:tr>
      <w:tr w:rsidR="009A7C6A" w:rsidRPr="001561C0" w:rsidTr="003E248A">
        <w:tc>
          <w:tcPr>
            <w:tcW w:w="1353" w:type="dxa"/>
          </w:tcPr>
          <w:p w:rsidR="009A7C6A" w:rsidRDefault="009A7C6A" w:rsidP="0072321B">
            <w:pPr>
              <w:pStyle w:val="PlainText"/>
              <w:rPr>
                <w:rFonts w:ascii="Courier New" w:hAnsi="Courier New" w:cs="Courier New"/>
                <w:b/>
                <w:sz w:val="20"/>
                <w:szCs w:val="20"/>
              </w:rPr>
            </w:pPr>
          </w:p>
          <w:p w:rsidR="009A7C6A" w:rsidRDefault="009A7C6A" w:rsidP="0072321B">
            <w:pPr>
              <w:pStyle w:val="PlainText"/>
              <w:rPr>
                <w:rFonts w:ascii="Courier New" w:hAnsi="Courier New" w:cs="Courier New"/>
                <w:b/>
                <w:sz w:val="20"/>
                <w:szCs w:val="20"/>
              </w:rPr>
            </w:pPr>
            <w:r>
              <w:rPr>
                <w:rFonts w:ascii="Courier New" w:hAnsi="Courier New" w:cs="Courier New"/>
                <w:b/>
                <w:sz w:val="20"/>
                <w:szCs w:val="20"/>
              </w:rPr>
              <w:t>6-28-2016</w:t>
            </w:r>
          </w:p>
        </w:tc>
        <w:tc>
          <w:tcPr>
            <w:tcW w:w="1620" w:type="dxa"/>
          </w:tcPr>
          <w:p w:rsidR="009A7C6A" w:rsidRDefault="009A7C6A" w:rsidP="0072321B">
            <w:pPr>
              <w:pStyle w:val="PlainText"/>
              <w:rPr>
                <w:rFonts w:ascii="Courier New" w:hAnsi="Courier New" w:cs="Courier New"/>
                <w:b/>
                <w:sz w:val="20"/>
                <w:szCs w:val="20"/>
              </w:rPr>
            </w:pPr>
          </w:p>
          <w:p w:rsidR="009A7C6A" w:rsidRDefault="009A7C6A" w:rsidP="0072321B">
            <w:pPr>
              <w:pStyle w:val="PlainText"/>
              <w:rPr>
                <w:rFonts w:ascii="Courier New" w:hAnsi="Courier New" w:cs="Courier New"/>
                <w:b/>
                <w:sz w:val="20"/>
                <w:szCs w:val="20"/>
              </w:rPr>
            </w:pPr>
            <w:r>
              <w:rPr>
                <w:rFonts w:ascii="Courier New" w:hAnsi="Courier New" w:cs="Courier New"/>
                <w:b/>
                <w:sz w:val="20"/>
                <w:szCs w:val="20"/>
              </w:rPr>
              <w:t>14-</w:t>
            </w:r>
            <w:r w:rsidR="00AB24F9">
              <w:rPr>
                <w:rFonts w:ascii="Courier New" w:hAnsi="Courier New" w:cs="Courier New"/>
                <w:b/>
                <w:sz w:val="20"/>
                <w:szCs w:val="20"/>
              </w:rPr>
              <w:t>CV-03612</w:t>
            </w:r>
          </w:p>
        </w:tc>
        <w:tc>
          <w:tcPr>
            <w:tcW w:w="1710" w:type="dxa"/>
          </w:tcPr>
          <w:p w:rsidR="009A7C6A" w:rsidRDefault="009A7C6A" w:rsidP="0072321B">
            <w:pPr>
              <w:pStyle w:val="PlainText"/>
              <w:rPr>
                <w:rFonts w:ascii="Courier New" w:hAnsi="Courier New" w:cs="Courier New"/>
                <w:b/>
                <w:sz w:val="20"/>
                <w:szCs w:val="20"/>
              </w:rPr>
            </w:pPr>
          </w:p>
          <w:p w:rsidR="00AB24F9" w:rsidRDefault="00AB24F9" w:rsidP="0072321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9A7C6A" w:rsidRDefault="009A7C6A" w:rsidP="0072321B">
            <w:pPr>
              <w:pStyle w:val="PlainText"/>
              <w:tabs>
                <w:tab w:val="left" w:pos="1740"/>
              </w:tabs>
              <w:jc w:val="left"/>
              <w:rPr>
                <w:rFonts w:ascii="Courier New" w:hAnsi="Courier New" w:cs="Courier New"/>
                <w:b/>
                <w:sz w:val="20"/>
                <w:szCs w:val="20"/>
              </w:rPr>
            </w:pPr>
          </w:p>
          <w:p w:rsidR="00AB24F9" w:rsidRDefault="00AB24F9" w:rsidP="0072321B">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Reniger</w:t>
            </w:r>
            <w:proofErr w:type="spellEnd"/>
            <w:r>
              <w:rPr>
                <w:rFonts w:ascii="Courier New" w:hAnsi="Courier New" w:cs="Courier New"/>
                <w:b/>
                <w:sz w:val="20"/>
                <w:szCs w:val="20"/>
              </w:rPr>
              <w:t xml:space="preserve"> v. Hyundai Motor </w:t>
            </w:r>
            <w:proofErr w:type="spellStart"/>
            <w:r>
              <w:rPr>
                <w:rFonts w:ascii="Courier New" w:hAnsi="Courier New" w:cs="Courier New"/>
                <w:b/>
                <w:sz w:val="20"/>
                <w:szCs w:val="20"/>
              </w:rPr>
              <w:t>Amedrica</w:t>
            </w:r>
            <w:proofErr w:type="spellEnd"/>
          </w:p>
          <w:p w:rsidR="00AB24F9" w:rsidRDefault="00AB24F9" w:rsidP="00AB24F9">
            <w:pPr>
              <w:pStyle w:val="PlainText"/>
              <w:tabs>
                <w:tab w:val="left" w:pos="1740"/>
              </w:tabs>
              <w:jc w:val="left"/>
              <w:rPr>
                <w:rFonts w:ascii="Courier New" w:hAnsi="Courier New" w:cs="Courier New"/>
                <w:b/>
                <w:sz w:val="20"/>
                <w:szCs w:val="20"/>
              </w:rPr>
            </w:pPr>
            <w:r>
              <w:rPr>
                <w:rFonts w:ascii="Courier New" w:hAnsi="Courier New" w:cs="Courier New"/>
                <w:b/>
                <w:sz w:val="20"/>
                <w:szCs w:val="20"/>
              </w:rPr>
              <w:t>Re Defendants: Hyundai Motor America and Hyundai Motor Company</w:t>
            </w:r>
          </w:p>
          <w:p w:rsidR="00AB24F9" w:rsidRDefault="00AB24F9" w:rsidP="00AB24F9">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 alleges that Defendants</w:t>
            </w:r>
            <w:r w:rsidR="00D74E10">
              <w:rPr>
                <w:rFonts w:ascii="Courier New" w:hAnsi="Courier New" w:cs="Courier New"/>
                <w:sz w:val="20"/>
                <w:szCs w:val="20"/>
              </w:rPr>
              <w:t>’</w:t>
            </w:r>
            <w:r w:rsidR="00E67300">
              <w:rPr>
                <w:rFonts w:ascii="Courier New" w:hAnsi="Courier New" w:cs="Courier New"/>
                <w:sz w:val="20"/>
                <w:szCs w:val="20"/>
              </w:rPr>
              <w:t xml:space="preserve"> vehicles cause</w:t>
            </w:r>
            <w:r>
              <w:rPr>
                <w:rFonts w:ascii="Courier New" w:hAnsi="Courier New" w:cs="Courier New"/>
                <w:sz w:val="20"/>
                <w:szCs w:val="20"/>
              </w:rPr>
              <w:t xml:space="preserve"> unexpected stalling that results in total loss of power, including braking and steering, posing a risk of injury or death</w:t>
            </w:r>
            <w:r w:rsidR="00E85AB8">
              <w:rPr>
                <w:rFonts w:ascii="Courier New" w:hAnsi="Courier New" w:cs="Courier New"/>
                <w:sz w:val="20"/>
                <w:szCs w:val="20"/>
              </w:rPr>
              <w:t xml:space="preserve"> to both passengers and pedestrians.</w:t>
            </w:r>
          </w:p>
          <w:p w:rsidR="00E85AB8" w:rsidRDefault="00E85AB8" w:rsidP="00AB24F9">
            <w:pPr>
              <w:pStyle w:val="PlainText"/>
              <w:tabs>
                <w:tab w:val="left" w:pos="1740"/>
              </w:tabs>
              <w:jc w:val="left"/>
              <w:rPr>
                <w:rFonts w:ascii="Courier New" w:hAnsi="Courier New" w:cs="Courier New"/>
                <w:sz w:val="20"/>
                <w:szCs w:val="20"/>
              </w:rPr>
            </w:pPr>
          </w:p>
          <w:p w:rsidR="00A8089D" w:rsidRDefault="00A8089D" w:rsidP="00AB24F9">
            <w:pPr>
              <w:pStyle w:val="PlainText"/>
              <w:tabs>
                <w:tab w:val="left" w:pos="1740"/>
              </w:tabs>
              <w:jc w:val="left"/>
              <w:rPr>
                <w:rFonts w:ascii="Courier New" w:hAnsi="Courier New" w:cs="Courier New"/>
                <w:sz w:val="20"/>
                <w:szCs w:val="20"/>
              </w:rPr>
            </w:pPr>
          </w:p>
          <w:p w:rsidR="00A8089D" w:rsidRDefault="00A8089D" w:rsidP="00AB24F9">
            <w:pPr>
              <w:pStyle w:val="PlainText"/>
              <w:tabs>
                <w:tab w:val="left" w:pos="1740"/>
              </w:tabs>
              <w:jc w:val="left"/>
              <w:rPr>
                <w:rFonts w:ascii="Courier New" w:hAnsi="Courier New" w:cs="Courier New"/>
                <w:sz w:val="20"/>
                <w:szCs w:val="20"/>
              </w:rPr>
            </w:pPr>
          </w:p>
          <w:p w:rsidR="00A8089D" w:rsidRDefault="00A8089D" w:rsidP="00AB24F9">
            <w:pPr>
              <w:pStyle w:val="PlainText"/>
              <w:tabs>
                <w:tab w:val="left" w:pos="1740"/>
              </w:tabs>
              <w:jc w:val="left"/>
              <w:rPr>
                <w:rFonts w:ascii="Courier New" w:hAnsi="Courier New" w:cs="Courier New"/>
                <w:sz w:val="20"/>
                <w:szCs w:val="20"/>
              </w:rPr>
            </w:pPr>
          </w:p>
          <w:p w:rsidR="00A8089D" w:rsidRPr="00AB24F9" w:rsidRDefault="00A8089D" w:rsidP="00AB24F9">
            <w:pPr>
              <w:pStyle w:val="PlainText"/>
              <w:tabs>
                <w:tab w:val="left" w:pos="1740"/>
              </w:tabs>
              <w:jc w:val="left"/>
              <w:rPr>
                <w:rFonts w:ascii="Courier New" w:hAnsi="Courier New" w:cs="Courier New"/>
                <w:sz w:val="20"/>
                <w:szCs w:val="20"/>
              </w:rPr>
            </w:pPr>
          </w:p>
        </w:tc>
        <w:tc>
          <w:tcPr>
            <w:tcW w:w="1530" w:type="dxa"/>
          </w:tcPr>
          <w:p w:rsidR="009A7C6A" w:rsidRDefault="009A7C6A" w:rsidP="0072321B">
            <w:pPr>
              <w:pStyle w:val="PlainText"/>
              <w:rPr>
                <w:rFonts w:ascii="Courier New" w:hAnsi="Courier New" w:cs="Courier New"/>
                <w:b/>
                <w:sz w:val="20"/>
                <w:szCs w:val="20"/>
              </w:rPr>
            </w:pPr>
          </w:p>
          <w:p w:rsidR="00E85AB8" w:rsidRDefault="00E85AB8"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A7C6A" w:rsidRDefault="009A7C6A" w:rsidP="0072321B">
            <w:pPr>
              <w:pStyle w:val="PlainText"/>
              <w:jc w:val="left"/>
              <w:rPr>
                <w:rFonts w:ascii="Courier New" w:hAnsi="Courier New" w:cs="Courier New"/>
                <w:b/>
                <w:noProof/>
                <w:sz w:val="20"/>
                <w:szCs w:val="20"/>
              </w:rPr>
            </w:pPr>
          </w:p>
          <w:p w:rsidR="00AB24F9" w:rsidRDefault="00AB24F9"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8089D">
              <w:rPr>
                <w:rFonts w:ascii="Courier New" w:hAnsi="Courier New" w:cs="Courier New"/>
                <w:b/>
                <w:noProof/>
                <w:sz w:val="20"/>
                <w:szCs w:val="20"/>
              </w:rPr>
              <w:t xml:space="preserve"> to:</w:t>
            </w:r>
          </w:p>
          <w:p w:rsidR="00AB24F9" w:rsidRDefault="00AB24F9" w:rsidP="0072321B">
            <w:pPr>
              <w:pStyle w:val="PlainText"/>
              <w:jc w:val="left"/>
              <w:rPr>
                <w:rFonts w:ascii="Courier New" w:hAnsi="Courier New" w:cs="Courier New"/>
                <w:b/>
                <w:noProof/>
                <w:sz w:val="20"/>
                <w:szCs w:val="20"/>
              </w:rPr>
            </w:pPr>
          </w:p>
          <w:p w:rsidR="00AB24F9" w:rsidRP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Mark S. Greenstone</w:t>
            </w:r>
          </w:p>
          <w:p w:rsid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Glancy Prongay &amp; Murray,</w:t>
            </w:r>
          </w:p>
          <w:p w:rsidR="00AB24F9" w:rsidRP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 xml:space="preserve"> LLP</w:t>
            </w:r>
          </w:p>
          <w:p w:rsidR="00AB24F9" w:rsidRP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1925 Century Park East</w:t>
            </w:r>
          </w:p>
          <w:p w:rsidR="00AB24F9" w:rsidRP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Suite 2100</w:t>
            </w:r>
          </w:p>
          <w:p w:rsidR="00AB24F9" w:rsidRPr="00AB24F9" w:rsidRDefault="00AB24F9" w:rsidP="0072321B">
            <w:pPr>
              <w:pStyle w:val="PlainText"/>
              <w:jc w:val="left"/>
              <w:rPr>
                <w:rFonts w:ascii="Courier New" w:hAnsi="Courier New" w:cs="Courier New"/>
                <w:b/>
                <w:noProof/>
                <w:sz w:val="16"/>
                <w:szCs w:val="16"/>
              </w:rPr>
            </w:pPr>
            <w:r w:rsidRPr="00AB24F9">
              <w:rPr>
                <w:rFonts w:ascii="Courier New" w:hAnsi="Courier New" w:cs="Courier New"/>
                <w:b/>
                <w:noProof/>
                <w:sz w:val="16"/>
                <w:szCs w:val="16"/>
              </w:rPr>
              <w:t>Los Angeles, CA 90067</w:t>
            </w:r>
          </w:p>
          <w:p w:rsidR="00AB24F9" w:rsidRDefault="00AB24F9" w:rsidP="0072321B">
            <w:pPr>
              <w:pStyle w:val="PlainText"/>
              <w:jc w:val="left"/>
              <w:rPr>
                <w:rFonts w:ascii="Courier New" w:hAnsi="Courier New" w:cs="Courier New"/>
                <w:b/>
                <w:noProof/>
                <w:sz w:val="20"/>
                <w:szCs w:val="20"/>
              </w:rPr>
            </w:pPr>
          </w:p>
          <w:p w:rsidR="00A8089D" w:rsidRDefault="00A8089D" w:rsidP="0072321B">
            <w:pPr>
              <w:pStyle w:val="PlainText"/>
              <w:jc w:val="left"/>
              <w:rPr>
                <w:rFonts w:ascii="Courier New" w:hAnsi="Courier New" w:cs="Courier New"/>
                <w:b/>
                <w:noProof/>
                <w:sz w:val="20"/>
                <w:szCs w:val="20"/>
              </w:rPr>
            </w:pPr>
          </w:p>
          <w:p w:rsidR="00A8089D" w:rsidRDefault="00A8089D" w:rsidP="0072321B">
            <w:pPr>
              <w:pStyle w:val="PlainText"/>
              <w:jc w:val="left"/>
              <w:rPr>
                <w:rFonts w:ascii="Courier New" w:hAnsi="Courier New" w:cs="Courier New"/>
                <w:b/>
                <w:noProof/>
                <w:sz w:val="20"/>
                <w:szCs w:val="20"/>
              </w:rPr>
            </w:pPr>
          </w:p>
          <w:p w:rsidR="00A8089D" w:rsidRDefault="00A8089D" w:rsidP="0072321B">
            <w:pPr>
              <w:pStyle w:val="PlainText"/>
              <w:jc w:val="left"/>
              <w:rPr>
                <w:rFonts w:ascii="Courier New" w:hAnsi="Courier New" w:cs="Courier New"/>
                <w:b/>
                <w:noProof/>
                <w:sz w:val="20"/>
                <w:szCs w:val="20"/>
              </w:rPr>
            </w:pPr>
          </w:p>
        </w:tc>
      </w:tr>
      <w:tr w:rsidR="00E85AB8" w:rsidRPr="001561C0" w:rsidTr="003E248A">
        <w:tc>
          <w:tcPr>
            <w:tcW w:w="1353" w:type="dxa"/>
          </w:tcPr>
          <w:p w:rsidR="00E85AB8" w:rsidRDefault="00E85AB8" w:rsidP="0072321B">
            <w:pPr>
              <w:pStyle w:val="PlainText"/>
              <w:rPr>
                <w:rFonts w:ascii="Courier New" w:hAnsi="Courier New" w:cs="Courier New"/>
                <w:b/>
                <w:sz w:val="20"/>
                <w:szCs w:val="20"/>
              </w:rPr>
            </w:pPr>
          </w:p>
          <w:p w:rsidR="00E85AB8" w:rsidRDefault="00E85AB8" w:rsidP="0072321B">
            <w:pPr>
              <w:pStyle w:val="PlainText"/>
              <w:rPr>
                <w:rFonts w:ascii="Courier New" w:hAnsi="Courier New" w:cs="Courier New"/>
                <w:b/>
                <w:sz w:val="20"/>
                <w:szCs w:val="20"/>
              </w:rPr>
            </w:pPr>
            <w:r>
              <w:rPr>
                <w:rFonts w:ascii="Courier New" w:hAnsi="Courier New" w:cs="Courier New"/>
                <w:b/>
                <w:sz w:val="20"/>
                <w:szCs w:val="20"/>
              </w:rPr>
              <w:t>6-28-2016</w:t>
            </w:r>
          </w:p>
        </w:tc>
        <w:tc>
          <w:tcPr>
            <w:tcW w:w="1620" w:type="dxa"/>
          </w:tcPr>
          <w:p w:rsidR="00E85AB8" w:rsidRDefault="00E85AB8" w:rsidP="0072321B">
            <w:pPr>
              <w:pStyle w:val="PlainText"/>
              <w:rPr>
                <w:rFonts w:ascii="Courier New" w:hAnsi="Courier New" w:cs="Courier New"/>
                <w:b/>
                <w:sz w:val="20"/>
                <w:szCs w:val="20"/>
              </w:rPr>
            </w:pPr>
          </w:p>
          <w:p w:rsidR="00E85AB8" w:rsidRDefault="00E85AB8" w:rsidP="0072321B">
            <w:pPr>
              <w:pStyle w:val="PlainText"/>
              <w:rPr>
                <w:rFonts w:ascii="Courier New" w:hAnsi="Courier New" w:cs="Courier New"/>
                <w:b/>
                <w:sz w:val="20"/>
                <w:szCs w:val="20"/>
              </w:rPr>
            </w:pPr>
            <w:r>
              <w:rPr>
                <w:rFonts w:ascii="Courier New" w:hAnsi="Courier New" w:cs="Courier New"/>
                <w:b/>
                <w:sz w:val="20"/>
                <w:szCs w:val="20"/>
              </w:rPr>
              <w:t>15-CV-06728</w:t>
            </w:r>
          </w:p>
        </w:tc>
        <w:tc>
          <w:tcPr>
            <w:tcW w:w="1710" w:type="dxa"/>
          </w:tcPr>
          <w:p w:rsidR="00E85AB8" w:rsidRDefault="00E85AB8" w:rsidP="0072321B">
            <w:pPr>
              <w:pStyle w:val="PlainText"/>
              <w:rPr>
                <w:rFonts w:ascii="Courier New" w:hAnsi="Courier New" w:cs="Courier New"/>
                <w:b/>
                <w:sz w:val="20"/>
                <w:szCs w:val="20"/>
              </w:rPr>
            </w:pPr>
          </w:p>
          <w:p w:rsidR="00E85AB8" w:rsidRDefault="00E85AB8" w:rsidP="0072321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E85AB8" w:rsidRDefault="00E85AB8" w:rsidP="0072321B">
            <w:pPr>
              <w:pStyle w:val="PlainText"/>
              <w:tabs>
                <w:tab w:val="left" w:pos="1740"/>
              </w:tabs>
              <w:jc w:val="left"/>
              <w:rPr>
                <w:rFonts w:ascii="Courier New" w:hAnsi="Courier New" w:cs="Courier New"/>
                <w:b/>
                <w:sz w:val="20"/>
                <w:szCs w:val="20"/>
              </w:rPr>
            </w:pPr>
          </w:p>
          <w:p w:rsidR="00E85AB8" w:rsidRDefault="00E85AB8"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Georgina Sandoval v. LVNV Funding LLC, et al.</w:t>
            </w:r>
          </w:p>
          <w:p w:rsidR="00E85AB8" w:rsidRDefault="00E85AB8"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Re Defendants LVNV Funding LLC and Resurgent Capital Services L.P.</w:t>
            </w:r>
          </w:p>
          <w:p w:rsidR="00E85AB8" w:rsidRPr="00E85AB8" w:rsidRDefault="00E85AB8" w:rsidP="00400AC2">
            <w:pPr>
              <w:pStyle w:val="PlainText"/>
              <w:tabs>
                <w:tab w:val="left" w:pos="1740"/>
              </w:tabs>
              <w:jc w:val="left"/>
              <w:rPr>
                <w:rFonts w:ascii="Courier New" w:hAnsi="Courier New" w:cs="Courier New"/>
                <w:sz w:val="20"/>
                <w:szCs w:val="20"/>
              </w:rPr>
            </w:pPr>
            <w:r>
              <w:rPr>
                <w:rFonts w:ascii="Courier New" w:hAnsi="Courier New" w:cs="Courier New"/>
                <w:sz w:val="20"/>
                <w:szCs w:val="20"/>
              </w:rPr>
              <w:t>Consumer alleges that the Defendants violated the Fair Debt Collection Practices Act (“FDCPA”) by mailing con</w:t>
            </w:r>
            <w:r w:rsidR="00400AC2">
              <w:rPr>
                <w:rFonts w:ascii="Courier New" w:hAnsi="Courier New" w:cs="Courier New"/>
                <w:sz w:val="20"/>
                <w:szCs w:val="20"/>
              </w:rPr>
              <w:t>s</w:t>
            </w:r>
            <w:r>
              <w:rPr>
                <w:rFonts w:ascii="Courier New" w:hAnsi="Courier New" w:cs="Courier New"/>
                <w:sz w:val="20"/>
                <w:szCs w:val="20"/>
              </w:rPr>
              <w:t xml:space="preserve">umers written collection communications in windowed envelopes such that the account number associated with the debt was visible from outside the envelope. </w:t>
            </w:r>
          </w:p>
        </w:tc>
        <w:tc>
          <w:tcPr>
            <w:tcW w:w="1530" w:type="dxa"/>
          </w:tcPr>
          <w:p w:rsidR="00E85AB8" w:rsidRDefault="00E85AB8" w:rsidP="0072321B">
            <w:pPr>
              <w:pStyle w:val="PlainText"/>
              <w:rPr>
                <w:rFonts w:ascii="Courier New" w:hAnsi="Courier New" w:cs="Courier New"/>
                <w:b/>
                <w:sz w:val="20"/>
                <w:szCs w:val="20"/>
              </w:rPr>
            </w:pPr>
          </w:p>
          <w:p w:rsidR="00E85AB8" w:rsidRDefault="00E85AB8"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85AB8" w:rsidRDefault="00E85AB8" w:rsidP="0072321B">
            <w:pPr>
              <w:pStyle w:val="PlainText"/>
              <w:jc w:val="left"/>
              <w:rPr>
                <w:rFonts w:ascii="Courier New" w:hAnsi="Courier New" w:cs="Courier New"/>
                <w:b/>
                <w:noProof/>
                <w:sz w:val="20"/>
                <w:szCs w:val="20"/>
              </w:rPr>
            </w:pPr>
          </w:p>
          <w:p w:rsidR="00E85AB8" w:rsidRDefault="00E85AB8" w:rsidP="0072321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400AC2">
              <w:rPr>
                <w:rFonts w:ascii="Courier New" w:hAnsi="Courier New" w:cs="Courier New"/>
                <w:b/>
                <w:noProof/>
                <w:sz w:val="20"/>
                <w:szCs w:val="20"/>
              </w:rPr>
              <w:t>write, call or fax</w:t>
            </w:r>
            <w:r>
              <w:rPr>
                <w:rFonts w:ascii="Courier New" w:hAnsi="Courier New" w:cs="Courier New"/>
                <w:b/>
                <w:noProof/>
                <w:sz w:val="20"/>
                <w:szCs w:val="20"/>
              </w:rPr>
              <w:t>:</w:t>
            </w:r>
          </w:p>
          <w:p w:rsidR="00E85AB8" w:rsidRDefault="00E85AB8" w:rsidP="0072321B">
            <w:pPr>
              <w:pStyle w:val="PlainText"/>
              <w:jc w:val="left"/>
              <w:rPr>
                <w:rFonts w:ascii="Courier New" w:hAnsi="Courier New" w:cs="Courier New"/>
                <w:b/>
                <w:noProof/>
                <w:sz w:val="20"/>
                <w:szCs w:val="20"/>
              </w:rPr>
            </w:pPr>
          </w:p>
          <w:p w:rsidR="00E85AB8"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Yongmoon Kim</w:t>
            </w:r>
          </w:p>
          <w:p w:rsidR="00400AC2"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411 Hackensack Avenue</w:t>
            </w:r>
          </w:p>
          <w:p w:rsidR="00400AC2"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2</w:t>
            </w:r>
            <w:r w:rsidRPr="00400AC2">
              <w:rPr>
                <w:rFonts w:ascii="Courier New" w:hAnsi="Courier New" w:cs="Courier New"/>
                <w:b/>
                <w:noProof/>
                <w:sz w:val="16"/>
                <w:szCs w:val="16"/>
                <w:vertAlign w:val="superscript"/>
              </w:rPr>
              <w:t>nd</w:t>
            </w:r>
            <w:r w:rsidRPr="00400AC2">
              <w:rPr>
                <w:rFonts w:ascii="Courier New" w:hAnsi="Courier New" w:cs="Courier New"/>
                <w:b/>
                <w:noProof/>
                <w:sz w:val="16"/>
                <w:szCs w:val="16"/>
              </w:rPr>
              <w:t xml:space="preserve"> Floor</w:t>
            </w:r>
          </w:p>
          <w:p w:rsidR="00400AC2"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Hackensack, NJ 07601</w:t>
            </w:r>
          </w:p>
          <w:p w:rsidR="00400AC2" w:rsidRPr="00400AC2" w:rsidRDefault="00400AC2" w:rsidP="0072321B">
            <w:pPr>
              <w:pStyle w:val="PlainText"/>
              <w:jc w:val="left"/>
              <w:rPr>
                <w:rFonts w:ascii="Courier New" w:hAnsi="Courier New" w:cs="Courier New"/>
                <w:b/>
                <w:noProof/>
                <w:sz w:val="16"/>
                <w:szCs w:val="16"/>
              </w:rPr>
            </w:pPr>
          </w:p>
          <w:p w:rsidR="00400AC2"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201 273-7117 (Ph.)</w:t>
            </w:r>
          </w:p>
          <w:p w:rsidR="00400AC2" w:rsidRPr="00400AC2" w:rsidRDefault="00400AC2" w:rsidP="0072321B">
            <w:pPr>
              <w:pStyle w:val="PlainText"/>
              <w:jc w:val="left"/>
              <w:rPr>
                <w:rFonts w:ascii="Courier New" w:hAnsi="Courier New" w:cs="Courier New"/>
                <w:b/>
                <w:noProof/>
                <w:sz w:val="16"/>
                <w:szCs w:val="16"/>
              </w:rPr>
            </w:pPr>
          </w:p>
          <w:p w:rsidR="00400AC2" w:rsidRPr="00400AC2" w:rsidRDefault="00400AC2" w:rsidP="0072321B">
            <w:pPr>
              <w:pStyle w:val="PlainText"/>
              <w:jc w:val="left"/>
              <w:rPr>
                <w:rFonts w:ascii="Courier New" w:hAnsi="Courier New" w:cs="Courier New"/>
                <w:b/>
                <w:noProof/>
                <w:sz w:val="16"/>
                <w:szCs w:val="16"/>
              </w:rPr>
            </w:pPr>
            <w:r w:rsidRPr="00400AC2">
              <w:rPr>
                <w:rFonts w:ascii="Courier New" w:hAnsi="Courier New" w:cs="Courier New"/>
                <w:b/>
                <w:noProof/>
                <w:sz w:val="16"/>
                <w:szCs w:val="16"/>
              </w:rPr>
              <w:t>201 273-7117 (Fax)</w:t>
            </w:r>
          </w:p>
          <w:p w:rsidR="00400AC2" w:rsidRDefault="00400AC2" w:rsidP="0072321B">
            <w:pPr>
              <w:pStyle w:val="PlainText"/>
              <w:jc w:val="left"/>
              <w:rPr>
                <w:rFonts w:ascii="Courier New" w:hAnsi="Courier New" w:cs="Courier New"/>
                <w:b/>
                <w:noProof/>
                <w:sz w:val="20"/>
                <w:szCs w:val="20"/>
              </w:rPr>
            </w:pPr>
          </w:p>
        </w:tc>
      </w:tr>
      <w:tr w:rsidR="00400AC2" w:rsidRPr="001561C0" w:rsidTr="003E248A">
        <w:tc>
          <w:tcPr>
            <w:tcW w:w="1353" w:type="dxa"/>
          </w:tcPr>
          <w:p w:rsidR="00400AC2" w:rsidRDefault="00400AC2" w:rsidP="0072321B">
            <w:pPr>
              <w:pStyle w:val="PlainText"/>
              <w:rPr>
                <w:rFonts w:ascii="Courier New" w:hAnsi="Courier New" w:cs="Courier New"/>
                <w:b/>
                <w:sz w:val="20"/>
                <w:szCs w:val="20"/>
              </w:rPr>
            </w:pPr>
          </w:p>
          <w:p w:rsidR="00400AC2" w:rsidRDefault="00400AC2" w:rsidP="0072321B">
            <w:pPr>
              <w:pStyle w:val="PlainText"/>
              <w:rPr>
                <w:rFonts w:ascii="Courier New" w:hAnsi="Courier New" w:cs="Courier New"/>
                <w:b/>
                <w:sz w:val="20"/>
                <w:szCs w:val="20"/>
              </w:rPr>
            </w:pPr>
            <w:r>
              <w:rPr>
                <w:rFonts w:ascii="Courier New" w:hAnsi="Courier New" w:cs="Courier New"/>
                <w:b/>
                <w:sz w:val="20"/>
                <w:szCs w:val="20"/>
              </w:rPr>
              <w:t>6-29-2016</w:t>
            </w:r>
          </w:p>
        </w:tc>
        <w:tc>
          <w:tcPr>
            <w:tcW w:w="1620" w:type="dxa"/>
          </w:tcPr>
          <w:p w:rsidR="00400AC2" w:rsidRDefault="00400AC2" w:rsidP="0072321B">
            <w:pPr>
              <w:pStyle w:val="PlainText"/>
              <w:rPr>
                <w:rFonts w:ascii="Courier New" w:hAnsi="Courier New" w:cs="Courier New"/>
                <w:b/>
                <w:sz w:val="20"/>
                <w:szCs w:val="20"/>
              </w:rPr>
            </w:pPr>
          </w:p>
          <w:p w:rsidR="00400AC2" w:rsidRDefault="00400AC2" w:rsidP="0072321B">
            <w:pPr>
              <w:pStyle w:val="PlainText"/>
              <w:rPr>
                <w:rFonts w:ascii="Courier New" w:hAnsi="Courier New" w:cs="Courier New"/>
                <w:b/>
                <w:sz w:val="20"/>
                <w:szCs w:val="20"/>
              </w:rPr>
            </w:pPr>
            <w:r>
              <w:rPr>
                <w:rFonts w:ascii="Courier New" w:hAnsi="Courier New" w:cs="Courier New"/>
                <w:b/>
                <w:sz w:val="20"/>
                <w:szCs w:val="20"/>
              </w:rPr>
              <w:t>10-CV-01811</w:t>
            </w:r>
          </w:p>
        </w:tc>
        <w:tc>
          <w:tcPr>
            <w:tcW w:w="1710" w:type="dxa"/>
          </w:tcPr>
          <w:p w:rsidR="00400AC2" w:rsidRDefault="00400AC2" w:rsidP="0072321B">
            <w:pPr>
              <w:pStyle w:val="PlainText"/>
              <w:rPr>
                <w:rFonts w:ascii="Courier New" w:hAnsi="Courier New" w:cs="Courier New"/>
                <w:b/>
                <w:sz w:val="20"/>
                <w:szCs w:val="20"/>
              </w:rPr>
            </w:pPr>
          </w:p>
          <w:p w:rsidR="00400AC2" w:rsidRDefault="00400AC2" w:rsidP="0072321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400AC2" w:rsidRDefault="00400AC2" w:rsidP="0072321B">
            <w:pPr>
              <w:pStyle w:val="PlainText"/>
              <w:tabs>
                <w:tab w:val="left" w:pos="1740"/>
              </w:tabs>
              <w:jc w:val="left"/>
              <w:rPr>
                <w:rFonts w:ascii="Courier New" w:hAnsi="Courier New" w:cs="Courier New"/>
                <w:b/>
                <w:sz w:val="20"/>
                <w:szCs w:val="20"/>
              </w:rPr>
            </w:pPr>
          </w:p>
          <w:p w:rsidR="00400AC2" w:rsidRDefault="00400AC2"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Sony PS3 “Other OS” Litigation</w:t>
            </w:r>
          </w:p>
          <w:p w:rsidR="00400AC2" w:rsidRPr="00B42486" w:rsidRDefault="00400AC2" w:rsidP="0072321B">
            <w:pPr>
              <w:pStyle w:val="PlainText"/>
              <w:tabs>
                <w:tab w:val="left" w:pos="1740"/>
              </w:tabs>
              <w:jc w:val="left"/>
              <w:rPr>
                <w:rFonts w:ascii="Courier New" w:hAnsi="Courier New" w:cs="Courier New"/>
                <w:sz w:val="20"/>
                <w:szCs w:val="20"/>
              </w:rPr>
            </w:pPr>
            <w:r w:rsidRPr="00B42486">
              <w:rPr>
                <w:rFonts w:ascii="Courier New" w:hAnsi="Courier New" w:cs="Courier New"/>
                <w:sz w:val="20"/>
                <w:szCs w:val="20"/>
              </w:rPr>
              <w:t>The Lawsuit claims that disabling the Other OS functionality in Fat PS3’s through a firmware update constituted an unfair and unlawful business practice3 and false advertising</w:t>
            </w:r>
            <w:r w:rsidR="00B42486" w:rsidRPr="00B42486">
              <w:rPr>
                <w:rFonts w:ascii="Courier New" w:hAnsi="Courier New" w:cs="Courier New"/>
                <w:sz w:val="20"/>
                <w:szCs w:val="20"/>
              </w:rPr>
              <w:t>.</w:t>
            </w:r>
          </w:p>
          <w:p w:rsidR="00400AC2" w:rsidRPr="00400AC2" w:rsidRDefault="00400AC2" w:rsidP="0072321B">
            <w:pPr>
              <w:pStyle w:val="PlainText"/>
              <w:tabs>
                <w:tab w:val="left" w:pos="1740"/>
              </w:tabs>
              <w:jc w:val="left"/>
              <w:rPr>
                <w:rFonts w:ascii="Courier New" w:hAnsi="Courier New" w:cs="Courier New"/>
                <w:sz w:val="20"/>
                <w:szCs w:val="20"/>
              </w:rPr>
            </w:pPr>
          </w:p>
        </w:tc>
        <w:tc>
          <w:tcPr>
            <w:tcW w:w="1530" w:type="dxa"/>
          </w:tcPr>
          <w:p w:rsidR="00400AC2" w:rsidRDefault="00400AC2" w:rsidP="0072321B">
            <w:pPr>
              <w:pStyle w:val="PlainText"/>
              <w:rPr>
                <w:rFonts w:ascii="Courier New" w:hAnsi="Courier New" w:cs="Courier New"/>
                <w:b/>
                <w:sz w:val="20"/>
                <w:szCs w:val="20"/>
              </w:rPr>
            </w:pPr>
          </w:p>
          <w:p w:rsidR="00400AC2" w:rsidRDefault="00400AC2"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00AC2" w:rsidRDefault="00400AC2" w:rsidP="0072321B">
            <w:pPr>
              <w:pStyle w:val="PlainText"/>
              <w:jc w:val="left"/>
              <w:rPr>
                <w:rFonts w:ascii="Courier New" w:hAnsi="Courier New" w:cs="Courier New"/>
                <w:b/>
                <w:noProof/>
                <w:sz w:val="20"/>
                <w:szCs w:val="20"/>
              </w:rPr>
            </w:pPr>
          </w:p>
          <w:p w:rsidR="00B42486" w:rsidRDefault="00400AC2"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B42486">
              <w:rPr>
                <w:rFonts w:ascii="Courier New" w:hAnsi="Courier New" w:cs="Courier New"/>
                <w:b/>
                <w:noProof/>
                <w:sz w:val="20"/>
                <w:szCs w:val="20"/>
              </w:rPr>
              <w:t>, call</w:t>
            </w:r>
            <w:r w:rsidR="006B1FF4">
              <w:rPr>
                <w:rFonts w:ascii="Courier New" w:hAnsi="Courier New" w:cs="Courier New"/>
                <w:b/>
                <w:noProof/>
                <w:sz w:val="20"/>
                <w:szCs w:val="20"/>
              </w:rPr>
              <w:t xml:space="preserve"> or fax:</w:t>
            </w:r>
          </w:p>
          <w:p w:rsidR="006B1FF4" w:rsidRDefault="006B1FF4" w:rsidP="0072321B">
            <w:pPr>
              <w:pStyle w:val="PlainText"/>
              <w:jc w:val="left"/>
              <w:rPr>
                <w:rFonts w:ascii="Courier New" w:hAnsi="Courier New" w:cs="Courier New"/>
                <w:b/>
                <w:noProof/>
                <w:sz w:val="20"/>
                <w:szCs w:val="20"/>
              </w:rPr>
            </w:pP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James Pizzirusso</w:t>
            </w: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Hausfeld LLP</w:t>
            </w: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1700 K Street, N.W.</w:t>
            </w: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Suite 650</w:t>
            </w: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Washington, DC 20006</w:t>
            </w:r>
          </w:p>
          <w:p w:rsidR="00B42486" w:rsidRPr="002E2F80" w:rsidRDefault="00B42486" w:rsidP="0072321B">
            <w:pPr>
              <w:pStyle w:val="PlainText"/>
              <w:jc w:val="left"/>
              <w:rPr>
                <w:rFonts w:ascii="Courier New" w:hAnsi="Courier New" w:cs="Courier New"/>
                <w:b/>
                <w:noProof/>
                <w:sz w:val="16"/>
                <w:szCs w:val="16"/>
              </w:rPr>
            </w:pPr>
          </w:p>
          <w:p w:rsidR="00B42486" w:rsidRPr="002E2F80" w:rsidRDefault="00B42486" w:rsidP="0072321B">
            <w:pPr>
              <w:pStyle w:val="PlainText"/>
              <w:jc w:val="left"/>
              <w:rPr>
                <w:rFonts w:ascii="Courier New" w:hAnsi="Courier New" w:cs="Courier New"/>
                <w:b/>
                <w:noProof/>
                <w:sz w:val="16"/>
                <w:szCs w:val="16"/>
              </w:rPr>
            </w:pPr>
            <w:r w:rsidRPr="002E2F80">
              <w:rPr>
                <w:rFonts w:ascii="Courier New" w:hAnsi="Courier New" w:cs="Courier New"/>
                <w:b/>
                <w:noProof/>
                <w:sz w:val="16"/>
                <w:szCs w:val="16"/>
              </w:rPr>
              <w:t>202 540-7200 (Ph.)</w:t>
            </w:r>
          </w:p>
          <w:p w:rsidR="00B42486" w:rsidRPr="002E2F80" w:rsidRDefault="00B42486" w:rsidP="0072321B">
            <w:pPr>
              <w:pStyle w:val="PlainText"/>
              <w:jc w:val="left"/>
              <w:rPr>
                <w:rFonts w:ascii="Courier New" w:hAnsi="Courier New" w:cs="Courier New"/>
                <w:b/>
                <w:noProof/>
                <w:sz w:val="16"/>
                <w:szCs w:val="16"/>
              </w:rPr>
            </w:pPr>
          </w:p>
          <w:p w:rsidR="00C85638" w:rsidRDefault="00B42486" w:rsidP="0072321B">
            <w:pPr>
              <w:pStyle w:val="PlainText"/>
              <w:jc w:val="left"/>
              <w:rPr>
                <w:rFonts w:ascii="Courier New" w:hAnsi="Courier New" w:cs="Courier New"/>
                <w:b/>
                <w:noProof/>
                <w:sz w:val="20"/>
                <w:szCs w:val="20"/>
              </w:rPr>
            </w:pPr>
            <w:r w:rsidRPr="002E2F80">
              <w:rPr>
                <w:rFonts w:ascii="Courier New" w:hAnsi="Courier New" w:cs="Courier New"/>
                <w:b/>
                <w:noProof/>
                <w:sz w:val="16"/>
                <w:szCs w:val="16"/>
              </w:rPr>
              <w:t>202 540-7201 (Fax</w:t>
            </w:r>
            <w:r>
              <w:rPr>
                <w:rFonts w:ascii="Courier New" w:hAnsi="Courier New" w:cs="Courier New"/>
                <w:b/>
                <w:noProof/>
                <w:sz w:val="20"/>
                <w:szCs w:val="20"/>
              </w:rPr>
              <w:t>)</w:t>
            </w:r>
          </w:p>
          <w:p w:rsidR="00C85638" w:rsidRDefault="00C85638" w:rsidP="0072321B">
            <w:pPr>
              <w:pStyle w:val="PlainText"/>
              <w:jc w:val="left"/>
              <w:rPr>
                <w:rFonts w:ascii="Courier New" w:hAnsi="Courier New" w:cs="Courier New"/>
                <w:b/>
                <w:noProof/>
                <w:sz w:val="20"/>
                <w:szCs w:val="20"/>
              </w:rPr>
            </w:pPr>
          </w:p>
        </w:tc>
      </w:tr>
      <w:tr w:rsidR="00B42486" w:rsidRPr="001561C0" w:rsidTr="003E248A">
        <w:tc>
          <w:tcPr>
            <w:tcW w:w="1353" w:type="dxa"/>
          </w:tcPr>
          <w:p w:rsidR="00B42486" w:rsidRDefault="00B42486" w:rsidP="0072321B">
            <w:pPr>
              <w:pStyle w:val="PlainText"/>
              <w:rPr>
                <w:rFonts w:ascii="Courier New" w:hAnsi="Courier New" w:cs="Courier New"/>
                <w:b/>
                <w:sz w:val="20"/>
                <w:szCs w:val="20"/>
              </w:rPr>
            </w:pPr>
          </w:p>
          <w:p w:rsidR="00B42486" w:rsidRDefault="000D2E75" w:rsidP="0072321B">
            <w:pPr>
              <w:pStyle w:val="PlainText"/>
              <w:rPr>
                <w:rFonts w:ascii="Courier New" w:hAnsi="Courier New" w:cs="Courier New"/>
                <w:b/>
                <w:sz w:val="20"/>
                <w:szCs w:val="20"/>
              </w:rPr>
            </w:pPr>
            <w:r>
              <w:rPr>
                <w:rFonts w:ascii="Courier New" w:hAnsi="Courier New" w:cs="Courier New"/>
                <w:b/>
                <w:sz w:val="20"/>
                <w:szCs w:val="20"/>
              </w:rPr>
              <w:t>6-29-2016</w:t>
            </w:r>
          </w:p>
        </w:tc>
        <w:tc>
          <w:tcPr>
            <w:tcW w:w="1620" w:type="dxa"/>
          </w:tcPr>
          <w:p w:rsidR="00B42486" w:rsidRDefault="00B42486" w:rsidP="0072321B">
            <w:pPr>
              <w:pStyle w:val="PlainText"/>
              <w:rPr>
                <w:rFonts w:ascii="Courier New" w:hAnsi="Courier New" w:cs="Courier New"/>
                <w:b/>
                <w:sz w:val="20"/>
                <w:szCs w:val="20"/>
              </w:rPr>
            </w:pPr>
          </w:p>
          <w:p w:rsidR="000D2E75" w:rsidRDefault="000D2E75" w:rsidP="0072321B">
            <w:pPr>
              <w:pStyle w:val="PlainText"/>
              <w:rPr>
                <w:rFonts w:ascii="Courier New" w:hAnsi="Courier New" w:cs="Courier New"/>
                <w:b/>
                <w:sz w:val="20"/>
                <w:szCs w:val="20"/>
              </w:rPr>
            </w:pPr>
            <w:r>
              <w:rPr>
                <w:rFonts w:ascii="Courier New" w:hAnsi="Courier New" w:cs="Courier New"/>
                <w:b/>
                <w:sz w:val="20"/>
                <w:szCs w:val="20"/>
              </w:rPr>
              <w:t>13-CV-00157</w:t>
            </w:r>
          </w:p>
        </w:tc>
        <w:tc>
          <w:tcPr>
            <w:tcW w:w="1710" w:type="dxa"/>
          </w:tcPr>
          <w:p w:rsidR="00B42486" w:rsidRDefault="00B42486" w:rsidP="0072321B">
            <w:pPr>
              <w:pStyle w:val="PlainText"/>
              <w:rPr>
                <w:rFonts w:ascii="Courier New" w:hAnsi="Courier New" w:cs="Courier New"/>
                <w:b/>
                <w:sz w:val="20"/>
                <w:szCs w:val="20"/>
              </w:rPr>
            </w:pPr>
          </w:p>
          <w:p w:rsidR="000D2E75" w:rsidRDefault="000D2E75" w:rsidP="0072321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B42486" w:rsidRDefault="00B42486" w:rsidP="0072321B">
            <w:pPr>
              <w:pStyle w:val="PlainText"/>
              <w:tabs>
                <w:tab w:val="left" w:pos="1740"/>
              </w:tabs>
              <w:jc w:val="left"/>
              <w:rPr>
                <w:rFonts w:ascii="Courier New" w:hAnsi="Courier New" w:cs="Courier New"/>
                <w:b/>
                <w:sz w:val="20"/>
                <w:szCs w:val="20"/>
              </w:rPr>
            </w:pPr>
          </w:p>
          <w:p w:rsidR="000D2E75" w:rsidRDefault="000D2E75"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In re: Lumber Liquidators Holdings, Inc., Securities Litigation</w:t>
            </w:r>
          </w:p>
          <w:p w:rsidR="00780EB3" w:rsidRPr="00C61EBD" w:rsidRDefault="00C61EBD" w:rsidP="00C61EBD">
            <w:pPr>
              <w:pStyle w:val="PlainText"/>
              <w:tabs>
                <w:tab w:val="left" w:pos="1740"/>
              </w:tabs>
              <w:jc w:val="left"/>
              <w:rPr>
                <w:rFonts w:ascii="Courier New" w:hAnsi="Courier New" w:cs="Courier New"/>
                <w:sz w:val="20"/>
                <w:szCs w:val="20"/>
              </w:rPr>
            </w:pPr>
            <w:r>
              <w:rPr>
                <w:rFonts w:ascii="Courier New" w:hAnsi="Courier New" w:cs="Courier New"/>
                <w:sz w:val="20"/>
                <w:szCs w:val="20"/>
              </w:rPr>
              <w:t xml:space="preserve">The Complaint alleges the Officers and Directors of the Defendant made false statements regarding </w:t>
            </w:r>
            <w:r>
              <w:rPr>
                <w:rFonts w:ascii="Courier New" w:hAnsi="Courier New" w:cs="Courier New"/>
                <w:sz w:val="20"/>
                <w:szCs w:val="20"/>
              </w:rPr>
              <w:br/>
              <w:t xml:space="preserve">Defendant’s business practices, operations and future financial earning and prospects, and inflated the market price of Lumber Liquidators Securities throughout the Class Period and also concealed such misleading practices from investors.  When unlawful business practices </w:t>
            </w:r>
            <w:r>
              <w:rPr>
                <w:rFonts w:ascii="Courier New" w:hAnsi="Courier New" w:cs="Courier New"/>
                <w:sz w:val="20"/>
                <w:szCs w:val="20"/>
              </w:rPr>
              <w:lastRenderedPageBreak/>
              <w:t xml:space="preserve">were made public the market price of Lumber Liquidators Securities declined sharply, thus damaging class members. Complaint alleges individual Defendants violated Section 20(a) of the Exchange Act for engaging in unlawful acts. </w:t>
            </w:r>
          </w:p>
        </w:tc>
        <w:tc>
          <w:tcPr>
            <w:tcW w:w="1530" w:type="dxa"/>
          </w:tcPr>
          <w:p w:rsidR="00B42486" w:rsidRDefault="00B42486" w:rsidP="0072321B">
            <w:pPr>
              <w:pStyle w:val="PlainText"/>
              <w:rPr>
                <w:rFonts w:ascii="Courier New" w:hAnsi="Courier New" w:cs="Courier New"/>
                <w:b/>
                <w:sz w:val="20"/>
                <w:szCs w:val="20"/>
              </w:rPr>
            </w:pPr>
          </w:p>
          <w:p w:rsidR="000D2E75" w:rsidRDefault="00C61EBD"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42486" w:rsidRDefault="00B42486" w:rsidP="0072321B">
            <w:pPr>
              <w:pStyle w:val="PlainText"/>
              <w:jc w:val="left"/>
              <w:rPr>
                <w:rFonts w:ascii="Courier New" w:hAnsi="Courier New" w:cs="Courier New"/>
                <w:b/>
                <w:noProof/>
                <w:sz w:val="20"/>
                <w:szCs w:val="20"/>
              </w:rPr>
            </w:pPr>
          </w:p>
          <w:p w:rsidR="00C85638" w:rsidRDefault="00C85638"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C85638" w:rsidRDefault="00C85638" w:rsidP="0072321B">
            <w:pPr>
              <w:pStyle w:val="PlainText"/>
              <w:jc w:val="left"/>
              <w:rPr>
                <w:rFonts w:ascii="Courier New" w:hAnsi="Courier New" w:cs="Courier New"/>
                <w:b/>
                <w:noProof/>
                <w:sz w:val="20"/>
                <w:szCs w:val="20"/>
              </w:rPr>
            </w:pP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Pomerantz LLP</w:t>
            </w: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 xml:space="preserve">Jeremy A. Lieberman, </w:t>
            </w: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600 Third Avenue, 20th Floor</w:t>
            </w: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New York, NY 10016</w:t>
            </w:r>
          </w:p>
          <w:p w:rsidR="00780EB3" w:rsidRPr="003313ED" w:rsidRDefault="00780EB3" w:rsidP="00780EB3">
            <w:pPr>
              <w:pStyle w:val="PlainText"/>
              <w:jc w:val="left"/>
              <w:rPr>
                <w:rFonts w:ascii="Courier New" w:hAnsi="Courier New" w:cs="Courier New"/>
                <w:b/>
                <w:noProof/>
                <w:sz w:val="16"/>
                <w:szCs w:val="16"/>
              </w:rPr>
            </w:pP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212 661-1100 (Ph.)</w:t>
            </w:r>
          </w:p>
          <w:p w:rsidR="00780EB3" w:rsidRPr="003313ED" w:rsidRDefault="00780EB3" w:rsidP="00780EB3">
            <w:pPr>
              <w:pStyle w:val="PlainText"/>
              <w:jc w:val="left"/>
              <w:rPr>
                <w:rFonts w:ascii="Courier New" w:hAnsi="Courier New" w:cs="Courier New"/>
                <w:b/>
                <w:noProof/>
                <w:sz w:val="16"/>
                <w:szCs w:val="16"/>
              </w:rPr>
            </w:pPr>
          </w:p>
          <w:p w:rsidR="00780EB3" w:rsidRPr="003313ED" w:rsidRDefault="00780EB3" w:rsidP="00780EB3">
            <w:pPr>
              <w:pStyle w:val="PlainText"/>
              <w:jc w:val="left"/>
              <w:rPr>
                <w:rFonts w:ascii="Courier New" w:hAnsi="Courier New" w:cs="Courier New"/>
                <w:b/>
                <w:noProof/>
                <w:sz w:val="16"/>
                <w:szCs w:val="16"/>
              </w:rPr>
            </w:pPr>
            <w:r w:rsidRPr="003313ED">
              <w:rPr>
                <w:rFonts w:ascii="Courier New" w:hAnsi="Courier New" w:cs="Courier New"/>
                <w:b/>
                <w:noProof/>
                <w:sz w:val="16"/>
                <w:szCs w:val="16"/>
              </w:rPr>
              <w:t>212 661-8665</w:t>
            </w:r>
            <w:r w:rsidR="00A5362E">
              <w:rPr>
                <w:rFonts w:ascii="Courier New" w:hAnsi="Courier New" w:cs="Courier New"/>
                <w:b/>
                <w:noProof/>
                <w:sz w:val="16"/>
                <w:szCs w:val="16"/>
              </w:rPr>
              <w:t xml:space="preserve"> (Fax)</w:t>
            </w:r>
          </w:p>
          <w:p w:rsidR="006B1FF4" w:rsidRDefault="006B1FF4" w:rsidP="00780EB3">
            <w:pPr>
              <w:pStyle w:val="PlainText"/>
              <w:jc w:val="left"/>
              <w:rPr>
                <w:rFonts w:ascii="Courier New" w:hAnsi="Courier New" w:cs="Courier New"/>
                <w:b/>
                <w:noProof/>
                <w:sz w:val="16"/>
                <w:szCs w:val="16"/>
              </w:rPr>
            </w:pPr>
          </w:p>
          <w:p w:rsidR="00C85638" w:rsidRDefault="00975ABE" w:rsidP="00780EB3">
            <w:pPr>
              <w:pStyle w:val="PlainText"/>
              <w:jc w:val="left"/>
              <w:rPr>
                <w:rFonts w:ascii="Courier New" w:hAnsi="Courier New" w:cs="Courier New"/>
                <w:b/>
                <w:noProof/>
                <w:sz w:val="16"/>
                <w:szCs w:val="16"/>
              </w:rPr>
            </w:pPr>
            <w:hyperlink r:id="rId21" w:history="1">
              <w:r w:rsidR="006B1FF4" w:rsidRPr="00282D7E">
                <w:rPr>
                  <w:rStyle w:val="Hyperlink"/>
                  <w:rFonts w:ascii="Courier New" w:hAnsi="Courier New" w:cs="Courier New"/>
                  <w:b/>
                  <w:noProof/>
                  <w:sz w:val="16"/>
                  <w:szCs w:val="16"/>
                </w:rPr>
                <w:t>jalieberman@pomlaw.com</w:t>
              </w:r>
            </w:hyperlink>
          </w:p>
          <w:p w:rsidR="006B1FF4" w:rsidRPr="003313ED" w:rsidRDefault="006B1FF4" w:rsidP="00780EB3">
            <w:pPr>
              <w:pStyle w:val="PlainText"/>
              <w:jc w:val="left"/>
              <w:rPr>
                <w:rFonts w:ascii="Courier New" w:hAnsi="Courier New" w:cs="Courier New"/>
                <w:b/>
                <w:noProof/>
                <w:sz w:val="16"/>
                <w:szCs w:val="16"/>
              </w:rPr>
            </w:pPr>
          </w:p>
          <w:p w:rsidR="00C85638" w:rsidRDefault="00975ABE" w:rsidP="0072321B">
            <w:pPr>
              <w:pStyle w:val="PlainText"/>
              <w:jc w:val="left"/>
              <w:rPr>
                <w:rStyle w:val="Hyperlink"/>
                <w:rFonts w:ascii="Courier New" w:hAnsi="Courier New" w:cs="Courier New"/>
                <w:b/>
                <w:noProof/>
                <w:sz w:val="16"/>
                <w:szCs w:val="16"/>
              </w:rPr>
            </w:pPr>
            <w:hyperlink r:id="rId22" w:history="1">
              <w:r w:rsidR="00C85638" w:rsidRPr="003313ED">
                <w:rPr>
                  <w:rStyle w:val="Hyperlink"/>
                  <w:rFonts w:ascii="Courier New" w:hAnsi="Courier New" w:cs="Courier New"/>
                  <w:b/>
                  <w:noProof/>
                  <w:sz w:val="16"/>
                  <w:szCs w:val="16"/>
                </w:rPr>
                <w:t>dsommers@cohenmilstein.com</w:t>
              </w:r>
            </w:hyperlink>
          </w:p>
          <w:p w:rsidR="00A8089D" w:rsidRPr="003313ED" w:rsidRDefault="00A8089D" w:rsidP="0072321B">
            <w:pPr>
              <w:pStyle w:val="PlainText"/>
              <w:jc w:val="left"/>
              <w:rPr>
                <w:rFonts w:ascii="Courier New" w:hAnsi="Courier New" w:cs="Courier New"/>
                <w:b/>
                <w:noProof/>
                <w:sz w:val="16"/>
                <w:szCs w:val="16"/>
              </w:rPr>
            </w:pPr>
          </w:p>
          <w:p w:rsidR="00C85638" w:rsidRPr="003313ED" w:rsidRDefault="00975ABE" w:rsidP="0072321B">
            <w:pPr>
              <w:pStyle w:val="PlainText"/>
              <w:jc w:val="left"/>
              <w:rPr>
                <w:rFonts w:ascii="Courier New" w:hAnsi="Courier New" w:cs="Courier New"/>
                <w:b/>
                <w:noProof/>
                <w:sz w:val="16"/>
                <w:szCs w:val="16"/>
              </w:rPr>
            </w:pPr>
            <w:hyperlink r:id="rId23" w:history="1">
              <w:r w:rsidR="00C85638" w:rsidRPr="003313ED">
                <w:rPr>
                  <w:rStyle w:val="Hyperlink"/>
                  <w:rFonts w:ascii="Courier New" w:hAnsi="Courier New" w:cs="Courier New"/>
                  <w:b/>
                  <w:noProof/>
                  <w:sz w:val="16"/>
                  <w:szCs w:val="16"/>
                </w:rPr>
                <w:t>dbunch@cohenmilstein.com</w:t>
              </w:r>
            </w:hyperlink>
          </w:p>
          <w:p w:rsidR="00C85638" w:rsidRPr="003313ED" w:rsidRDefault="00975ABE" w:rsidP="0072321B">
            <w:pPr>
              <w:pStyle w:val="PlainText"/>
              <w:jc w:val="left"/>
              <w:rPr>
                <w:rFonts w:ascii="Courier New" w:hAnsi="Courier New" w:cs="Courier New"/>
                <w:b/>
                <w:noProof/>
                <w:sz w:val="16"/>
                <w:szCs w:val="16"/>
              </w:rPr>
            </w:pPr>
            <w:hyperlink r:id="rId24" w:history="1">
              <w:r w:rsidR="00C85638" w:rsidRPr="003313ED">
                <w:rPr>
                  <w:rStyle w:val="Hyperlink"/>
                  <w:rFonts w:ascii="Courier New" w:hAnsi="Courier New" w:cs="Courier New"/>
                  <w:b/>
                  <w:noProof/>
                  <w:sz w:val="16"/>
                  <w:szCs w:val="16"/>
                </w:rPr>
                <w:t>eaniskevich@cohenmilstein.com</w:t>
              </w:r>
            </w:hyperlink>
          </w:p>
          <w:p w:rsidR="00C85638" w:rsidRDefault="00C85638" w:rsidP="0072321B">
            <w:pPr>
              <w:pStyle w:val="PlainText"/>
              <w:jc w:val="left"/>
              <w:rPr>
                <w:rFonts w:ascii="Courier New" w:hAnsi="Courier New" w:cs="Courier New"/>
                <w:b/>
                <w:noProof/>
                <w:sz w:val="20"/>
                <w:szCs w:val="20"/>
              </w:rPr>
            </w:pPr>
          </w:p>
        </w:tc>
      </w:tr>
      <w:tr w:rsidR="004848E5" w:rsidRPr="001561C0" w:rsidTr="003E248A">
        <w:tc>
          <w:tcPr>
            <w:tcW w:w="1353" w:type="dxa"/>
          </w:tcPr>
          <w:p w:rsidR="004848E5" w:rsidRDefault="004848E5" w:rsidP="0072321B">
            <w:pPr>
              <w:pStyle w:val="PlainText"/>
              <w:rPr>
                <w:rFonts w:ascii="Courier New" w:hAnsi="Courier New" w:cs="Courier New"/>
                <w:b/>
                <w:sz w:val="20"/>
                <w:szCs w:val="20"/>
              </w:rPr>
            </w:pPr>
          </w:p>
          <w:p w:rsidR="004848E5" w:rsidRDefault="004848E5" w:rsidP="0072321B">
            <w:pPr>
              <w:pStyle w:val="PlainText"/>
              <w:rPr>
                <w:rFonts w:ascii="Courier New" w:hAnsi="Courier New" w:cs="Courier New"/>
                <w:b/>
                <w:sz w:val="20"/>
                <w:szCs w:val="20"/>
              </w:rPr>
            </w:pPr>
            <w:r>
              <w:rPr>
                <w:rFonts w:ascii="Courier New" w:hAnsi="Courier New" w:cs="Courier New"/>
                <w:b/>
                <w:sz w:val="20"/>
                <w:szCs w:val="20"/>
              </w:rPr>
              <w:t>6-30-2016</w:t>
            </w:r>
          </w:p>
        </w:tc>
        <w:tc>
          <w:tcPr>
            <w:tcW w:w="1620" w:type="dxa"/>
          </w:tcPr>
          <w:p w:rsidR="004848E5" w:rsidRDefault="004848E5" w:rsidP="0072321B">
            <w:pPr>
              <w:pStyle w:val="PlainText"/>
              <w:rPr>
                <w:rFonts w:ascii="Courier New" w:hAnsi="Courier New" w:cs="Courier New"/>
                <w:b/>
                <w:sz w:val="20"/>
                <w:szCs w:val="20"/>
              </w:rPr>
            </w:pPr>
          </w:p>
          <w:p w:rsidR="004848E5" w:rsidRDefault="004848E5" w:rsidP="0072321B">
            <w:pPr>
              <w:pStyle w:val="PlainText"/>
              <w:rPr>
                <w:rFonts w:ascii="Courier New" w:hAnsi="Courier New" w:cs="Courier New"/>
                <w:b/>
                <w:sz w:val="20"/>
                <w:szCs w:val="20"/>
              </w:rPr>
            </w:pPr>
            <w:r>
              <w:rPr>
                <w:rFonts w:ascii="Courier New" w:hAnsi="Courier New" w:cs="Courier New"/>
                <w:b/>
                <w:sz w:val="20"/>
                <w:szCs w:val="20"/>
              </w:rPr>
              <w:t>12-CV-5275</w:t>
            </w:r>
          </w:p>
        </w:tc>
        <w:tc>
          <w:tcPr>
            <w:tcW w:w="1710" w:type="dxa"/>
          </w:tcPr>
          <w:p w:rsidR="004848E5" w:rsidRDefault="004848E5" w:rsidP="0072321B">
            <w:pPr>
              <w:pStyle w:val="PlainText"/>
              <w:rPr>
                <w:rFonts w:ascii="Courier New" w:hAnsi="Courier New" w:cs="Courier New"/>
                <w:b/>
                <w:sz w:val="20"/>
                <w:szCs w:val="20"/>
              </w:rPr>
            </w:pPr>
          </w:p>
          <w:p w:rsidR="004848E5" w:rsidRDefault="004848E5" w:rsidP="0072321B">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4848E5" w:rsidRDefault="004848E5" w:rsidP="0072321B">
            <w:pPr>
              <w:pStyle w:val="PlainText"/>
              <w:tabs>
                <w:tab w:val="left" w:pos="1740"/>
              </w:tabs>
              <w:jc w:val="left"/>
              <w:rPr>
                <w:rFonts w:ascii="Courier New" w:hAnsi="Courier New" w:cs="Courier New"/>
                <w:b/>
                <w:sz w:val="20"/>
                <w:szCs w:val="20"/>
              </w:rPr>
            </w:pPr>
          </w:p>
          <w:p w:rsidR="004848E5" w:rsidRDefault="004848E5"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City of Sterling Heights General Employee Retirement System v. Prudential Financial, Inc.</w:t>
            </w:r>
          </w:p>
          <w:p w:rsidR="004848E5" w:rsidRDefault="004848E5"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Prudential Financial Inc., John R. </w:t>
            </w:r>
            <w:proofErr w:type="spellStart"/>
            <w:r>
              <w:rPr>
                <w:rFonts w:ascii="Courier New" w:hAnsi="Courier New" w:cs="Courier New"/>
                <w:b/>
                <w:sz w:val="20"/>
                <w:szCs w:val="20"/>
              </w:rPr>
              <w:t>Strangfeld</w:t>
            </w:r>
            <w:proofErr w:type="spellEnd"/>
            <w:r>
              <w:rPr>
                <w:rFonts w:ascii="Courier New" w:hAnsi="Courier New" w:cs="Courier New"/>
                <w:b/>
                <w:sz w:val="20"/>
                <w:szCs w:val="20"/>
              </w:rPr>
              <w:t>, Richard J. Carbone, and Mark B. Grier</w:t>
            </w:r>
          </w:p>
          <w:p w:rsidR="00E00CFF" w:rsidRDefault="004848E5" w:rsidP="004848E5">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Plaintiffs allege</w:t>
            </w:r>
            <w:r w:rsidRPr="004848E5">
              <w:rPr>
                <w:rFonts w:ascii="Courier New" w:hAnsi="Courier New" w:cs="Courier New"/>
                <w:sz w:val="20"/>
                <w:szCs w:val="20"/>
              </w:rPr>
              <w:t xml:space="preserve"> that Defendants issued materially false and misleading</w:t>
            </w:r>
            <w:r>
              <w:rPr>
                <w:rFonts w:ascii="Courier New" w:hAnsi="Courier New" w:cs="Courier New"/>
                <w:sz w:val="20"/>
                <w:szCs w:val="20"/>
              </w:rPr>
              <w:t xml:space="preserve"> </w:t>
            </w:r>
            <w:r w:rsidRPr="004848E5">
              <w:rPr>
                <w:rFonts w:ascii="Courier New" w:hAnsi="Courier New" w:cs="Courier New"/>
                <w:sz w:val="20"/>
                <w:szCs w:val="20"/>
              </w:rPr>
              <w:t>statements concerning Prudential’s current and future financial condition, including its</w:t>
            </w:r>
            <w:r>
              <w:rPr>
                <w:rFonts w:ascii="Courier New" w:hAnsi="Courier New" w:cs="Courier New"/>
                <w:sz w:val="20"/>
                <w:szCs w:val="20"/>
              </w:rPr>
              <w:t xml:space="preserve"> </w:t>
            </w:r>
            <w:r w:rsidRPr="004848E5">
              <w:rPr>
                <w:rFonts w:ascii="Courier New" w:hAnsi="Courier New" w:cs="Courier New"/>
                <w:sz w:val="20"/>
                <w:szCs w:val="20"/>
              </w:rPr>
              <w:t>reserves and its potential liability to policyholders, their beneficiaries or relevant state</w:t>
            </w:r>
            <w:r>
              <w:rPr>
                <w:rFonts w:ascii="Courier New" w:hAnsi="Courier New" w:cs="Courier New"/>
                <w:sz w:val="20"/>
                <w:szCs w:val="20"/>
              </w:rPr>
              <w:t xml:space="preserve"> </w:t>
            </w:r>
            <w:r w:rsidRPr="004848E5">
              <w:rPr>
                <w:rFonts w:ascii="Courier New" w:hAnsi="Courier New" w:cs="Courier New"/>
                <w:sz w:val="20"/>
                <w:szCs w:val="20"/>
              </w:rPr>
              <w:t>authorities for millions of dollars in benefits that should have been paid out to</w:t>
            </w:r>
            <w:r>
              <w:rPr>
                <w:rFonts w:ascii="Courier New" w:hAnsi="Courier New" w:cs="Courier New"/>
                <w:sz w:val="20"/>
                <w:szCs w:val="20"/>
              </w:rPr>
              <w:t xml:space="preserve"> </w:t>
            </w:r>
            <w:r w:rsidRPr="004848E5">
              <w:rPr>
                <w:rFonts w:ascii="Courier New" w:hAnsi="Courier New" w:cs="Courier New"/>
                <w:sz w:val="20"/>
                <w:szCs w:val="20"/>
              </w:rPr>
              <w:t>policyholders or escheated to the states, and the extent of the Company’s exposure to</w:t>
            </w:r>
            <w:r>
              <w:rPr>
                <w:rFonts w:ascii="Courier New" w:hAnsi="Courier New" w:cs="Courier New"/>
                <w:sz w:val="20"/>
                <w:szCs w:val="20"/>
              </w:rPr>
              <w:t xml:space="preserve"> </w:t>
            </w:r>
            <w:r w:rsidRPr="004848E5">
              <w:rPr>
                <w:rFonts w:ascii="Courier New" w:hAnsi="Courier New" w:cs="Courier New"/>
                <w:sz w:val="20"/>
                <w:szCs w:val="20"/>
              </w:rPr>
              <w:t>claims of state and federal law violations.</w:t>
            </w:r>
          </w:p>
          <w:p w:rsidR="00E00CFF" w:rsidRPr="004848E5" w:rsidRDefault="00E00CFF" w:rsidP="004848E5">
            <w:pPr>
              <w:pStyle w:val="PlainText"/>
              <w:tabs>
                <w:tab w:val="left" w:pos="1740"/>
              </w:tabs>
              <w:jc w:val="left"/>
              <w:rPr>
                <w:rFonts w:ascii="Courier New" w:hAnsi="Courier New" w:cs="Courier New"/>
                <w:sz w:val="20"/>
                <w:szCs w:val="20"/>
              </w:rPr>
            </w:pPr>
          </w:p>
        </w:tc>
        <w:tc>
          <w:tcPr>
            <w:tcW w:w="1530" w:type="dxa"/>
          </w:tcPr>
          <w:p w:rsidR="004848E5" w:rsidRDefault="004848E5" w:rsidP="0072321B">
            <w:pPr>
              <w:pStyle w:val="PlainText"/>
              <w:rPr>
                <w:rFonts w:ascii="Courier New" w:hAnsi="Courier New" w:cs="Courier New"/>
                <w:b/>
                <w:sz w:val="20"/>
                <w:szCs w:val="20"/>
              </w:rPr>
            </w:pPr>
          </w:p>
          <w:p w:rsidR="004848E5" w:rsidRDefault="004848E5" w:rsidP="0072321B">
            <w:pPr>
              <w:pStyle w:val="PlainText"/>
              <w:rPr>
                <w:rFonts w:ascii="Courier New" w:hAnsi="Courier New" w:cs="Courier New"/>
                <w:b/>
                <w:sz w:val="20"/>
                <w:szCs w:val="20"/>
              </w:rPr>
            </w:pPr>
            <w:r>
              <w:rPr>
                <w:rFonts w:ascii="Courier New" w:hAnsi="Courier New" w:cs="Courier New"/>
                <w:b/>
                <w:sz w:val="20"/>
                <w:szCs w:val="20"/>
              </w:rPr>
              <w:t>9-28-2016</w:t>
            </w:r>
          </w:p>
        </w:tc>
        <w:tc>
          <w:tcPr>
            <w:tcW w:w="2681" w:type="dxa"/>
          </w:tcPr>
          <w:p w:rsidR="004848E5" w:rsidRDefault="004848E5" w:rsidP="0072321B">
            <w:pPr>
              <w:pStyle w:val="PlainText"/>
              <w:jc w:val="left"/>
              <w:rPr>
                <w:rFonts w:ascii="Courier New" w:hAnsi="Courier New" w:cs="Courier New"/>
                <w:b/>
                <w:noProof/>
                <w:sz w:val="20"/>
                <w:szCs w:val="20"/>
              </w:rPr>
            </w:pPr>
          </w:p>
          <w:p w:rsidR="004848E5" w:rsidRDefault="004848E5"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848E5" w:rsidRDefault="004848E5" w:rsidP="0072321B">
            <w:pPr>
              <w:pStyle w:val="PlainText"/>
              <w:jc w:val="left"/>
              <w:rPr>
                <w:rFonts w:ascii="Courier New" w:hAnsi="Courier New" w:cs="Courier New"/>
                <w:b/>
                <w:noProof/>
                <w:sz w:val="20"/>
                <w:szCs w:val="20"/>
              </w:rPr>
            </w:pPr>
          </w:p>
          <w:p w:rsidR="00052CCE" w:rsidRPr="00052CCE" w:rsidRDefault="00052CCE" w:rsidP="00052CCE">
            <w:pPr>
              <w:pStyle w:val="PlainText"/>
              <w:jc w:val="left"/>
              <w:rPr>
                <w:rFonts w:ascii="Courier New" w:hAnsi="Courier New" w:cs="Courier New"/>
                <w:b/>
                <w:noProof/>
                <w:sz w:val="16"/>
                <w:szCs w:val="16"/>
              </w:rPr>
            </w:pPr>
            <w:r w:rsidRPr="00052CCE">
              <w:rPr>
                <w:rFonts w:ascii="Courier New" w:hAnsi="Courier New" w:cs="Courier New"/>
                <w:b/>
                <w:noProof/>
                <w:sz w:val="16"/>
                <w:szCs w:val="16"/>
              </w:rPr>
              <w:t>Ellen Gusikoff Stewart</w:t>
            </w:r>
          </w:p>
          <w:p w:rsidR="00052CCE" w:rsidRDefault="00052CCE" w:rsidP="00052CCE">
            <w:pPr>
              <w:pStyle w:val="PlainText"/>
              <w:jc w:val="left"/>
              <w:rPr>
                <w:rFonts w:ascii="Courier New" w:hAnsi="Courier New" w:cs="Courier New"/>
                <w:b/>
                <w:noProof/>
                <w:sz w:val="16"/>
                <w:szCs w:val="16"/>
              </w:rPr>
            </w:pPr>
            <w:r w:rsidRPr="00052CCE">
              <w:rPr>
                <w:rFonts w:ascii="Courier New" w:hAnsi="Courier New" w:cs="Courier New"/>
                <w:b/>
                <w:noProof/>
                <w:sz w:val="16"/>
                <w:szCs w:val="16"/>
              </w:rPr>
              <w:t>ROBBINS GELLER</w:t>
            </w:r>
            <w:r>
              <w:rPr>
                <w:rFonts w:ascii="Courier New" w:hAnsi="Courier New" w:cs="Courier New"/>
                <w:b/>
                <w:noProof/>
                <w:sz w:val="16"/>
                <w:szCs w:val="16"/>
              </w:rPr>
              <w:t xml:space="preserve"> RUDMAN &amp;    </w:t>
            </w:r>
          </w:p>
          <w:p w:rsidR="00052CCE" w:rsidRPr="00052CCE" w:rsidRDefault="00052CCE" w:rsidP="00052CCE">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052CCE">
              <w:rPr>
                <w:rFonts w:ascii="Courier New" w:hAnsi="Courier New" w:cs="Courier New"/>
                <w:b/>
                <w:noProof/>
                <w:sz w:val="16"/>
                <w:szCs w:val="16"/>
              </w:rPr>
              <w:t>DOWD</w:t>
            </w:r>
            <w:r>
              <w:rPr>
                <w:rFonts w:ascii="Courier New" w:hAnsi="Courier New" w:cs="Courier New"/>
                <w:b/>
                <w:noProof/>
                <w:sz w:val="16"/>
                <w:szCs w:val="16"/>
              </w:rPr>
              <w:t xml:space="preserve"> </w:t>
            </w:r>
            <w:r w:rsidRPr="00052CCE">
              <w:rPr>
                <w:rFonts w:ascii="Courier New" w:hAnsi="Courier New" w:cs="Courier New"/>
                <w:b/>
                <w:noProof/>
                <w:sz w:val="16"/>
                <w:szCs w:val="16"/>
              </w:rPr>
              <w:t>LLP</w:t>
            </w:r>
          </w:p>
          <w:p w:rsidR="00052CCE" w:rsidRPr="00052CCE" w:rsidRDefault="00052CCE" w:rsidP="00052CCE">
            <w:pPr>
              <w:pStyle w:val="PlainText"/>
              <w:jc w:val="left"/>
              <w:rPr>
                <w:rFonts w:ascii="Courier New" w:hAnsi="Courier New" w:cs="Courier New"/>
                <w:b/>
                <w:noProof/>
                <w:sz w:val="16"/>
                <w:szCs w:val="16"/>
              </w:rPr>
            </w:pPr>
            <w:r w:rsidRPr="00052CCE">
              <w:rPr>
                <w:rFonts w:ascii="Courier New" w:hAnsi="Courier New" w:cs="Courier New"/>
                <w:b/>
                <w:noProof/>
                <w:sz w:val="16"/>
                <w:szCs w:val="16"/>
              </w:rPr>
              <w:t>655 West Broadway</w:t>
            </w:r>
          </w:p>
          <w:p w:rsidR="00052CCE" w:rsidRPr="00052CCE" w:rsidRDefault="00052CCE" w:rsidP="00052CCE">
            <w:pPr>
              <w:pStyle w:val="PlainText"/>
              <w:jc w:val="left"/>
              <w:rPr>
                <w:rFonts w:ascii="Courier New" w:hAnsi="Courier New" w:cs="Courier New"/>
                <w:b/>
                <w:noProof/>
                <w:sz w:val="16"/>
                <w:szCs w:val="16"/>
              </w:rPr>
            </w:pPr>
            <w:r w:rsidRPr="00052CCE">
              <w:rPr>
                <w:rFonts w:ascii="Courier New" w:hAnsi="Courier New" w:cs="Courier New"/>
                <w:b/>
                <w:noProof/>
                <w:sz w:val="16"/>
                <w:szCs w:val="16"/>
              </w:rPr>
              <w:t>Suite 1900</w:t>
            </w:r>
          </w:p>
          <w:p w:rsidR="004848E5" w:rsidRDefault="00052CCE" w:rsidP="00052CCE">
            <w:pPr>
              <w:pStyle w:val="PlainText"/>
              <w:jc w:val="left"/>
              <w:rPr>
                <w:rFonts w:ascii="Courier New" w:hAnsi="Courier New" w:cs="Courier New"/>
                <w:b/>
                <w:noProof/>
                <w:sz w:val="20"/>
                <w:szCs w:val="20"/>
              </w:rPr>
            </w:pPr>
            <w:r w:rsidRPr="00052CCE">
              <w:rPr>
                <w:rFonts w:ascii="Courier New" w:hAnsi="Courier New" w:cs="Courier New"/>
                <w:b/>
                <w:noProof/>
                <w:sz w:val="16"/>
                <w:szCs w:val="16"/>
              </w:rPr>
              <w:t>San Diego, CA 92101</w:t>
            </w:r>
          </w:p>
        </w:tc>
      </w:tr>
      <w:tr w:rsidR="00052CCE" w:rsidRPr="001561C0" w:rsidTr="003E248A">
        <w:tc>
          <w:tcPr>
            <w:tcW w:w="1353" w:type="dxa"/>
          </w:tcPr>
          <w:p w:rsidR="00052CCE" w:rsidRDefault="00052CCE" w:rsidP="0072321B">
            <w:pPr>
              <w:pStyle w:val="PlainText"/>
              <w:rPr>
                <w:rFonts w:ascii="Courier New" w:hAnsi="Courier New" w:cs="Courier New"/>
                <w:b/>
                <w:sz w:val="20"/>
                <w:szCs w:val="20"/>
              </w:rPr>
            </w:pPr>
          </w:p>
          <w:p w:rsidR="00052CCE" w:rsidRDefault="00052CCE" w:rsidP="0072321B">
            <w:pPr>
              <w:pStyle w:val="PlainText"/>
              <w:rPr>
                <w:rFonts w:ascii="Courier New" w:hAnsi="Courier New" w:cs="Courier New"/>
                <w:b/>
                <w:sz w:val="20"/>
                <w:szCs w:val="20"/>
              </w:rPr>
            </w:pPr>
            <w:r>
              <w:rPr>
                <w:rFonts w:ascii="Courier New" w:hAnsi="Courier New" w:cs="Courier New"/>
                <w:b/>
                <w:sz w:val="20"/>
                <w:szCs w:val="20"/>
              </w:rPr>
              <w:t>6-30-2016</w:t>
            </w:r>
          </w:p>
        </w:tc>
        <w:tc>
          <w:tcPr>
            <w:tcW w:w="1620" w:type="dxa"/>
          </w:tcPr>
          <w:p w:rsidR="00052CCE" w:rsidRDefault="00052CCE" w:rsidP="0072321B">
            <w:pPr>
              <w:pStyle w:val="PlainText"/>
              <w:rPr>
                <w:rFonts w:ascii="Courier New" w:hAnsi="Courier New" w:cs="Courier New"/>
                <w:b/>
                <w:sz w:val="20"/>
                <w:szCs w:val="20"/>
              </w:rPr>
            </w:pPr>
          </w:p>
          <w:p w:rsidR="00052CCE" w:rsidRDefault="00052CCE" w:rsidP="0072321B">
            <w:pPr>
              <w:pStyle w:val="PlainText"/>
              <w:rPr>
                <w:rFonts w:ascii="Courier New" w:hAnsi="Courier New" w:cs="Courier New"/>
                <w:b/>
                <w:sz w:val="20"/>
                <w:szCs w:val="20"/>
              </w:rPr>
            </w:pPr>
            <w:r>
              <w:rPr>
                <w:rFonts w:ascii="Courier New" w:hAnsi="Courier New" w:cs="Courier New"/>
                <w:b/>
                <w:sz w:val="20"/>
                <w:szCs w:val="20"/>
              </w:rPr>
              <w:t>16-CV-01622</w:t>
            </w:r>
          </w:p>
        </w:tc>
        <w:tc>
          <w:tcPr>
            <w:tcW w:w="1710" w:type="dxa"/>
          </w:tcPr>
          <w:p w:rsidR="00052CCE" w:rsidRDefault="00052CCE" w:rsidP="0072321B">
            <w:pPr>
              <w:pStyle w:val="PlainText"/>
              <w:rPr>
                <w:rFonts w:ascii="Courier New" w:hAnsi="Courier New" w:cs="Courier New"/>
                <w:b/>
                <w:sz w:val="20"/>
                <w:szCs w:val="20"/>
              </w:rPr>
            </w:pPr>
          </w:p>
          <w:p w:rsidR="00052CCE" w:rsidRDefault="00052CCE" w:rsidP="0072321B">
            <w:pPr>
              <w:pStyle w:val="PlainText"/>
              <w:rPr>
                <w:rFonts w:ascii="Courier New" w:hAnsi="Courier New" w:cs="Courier New"/>
                <w:b/>
                <w:sz w:val="20"/>
                <w:szCs w:val="20"/>
              </w:rPr>
            </w:pPr>
            <w:r>
              <w:rPr>
                <w:rFonts w:ascii="Courier New" w:hAnsi="Courier New" w:cs="Courier New"/>
                <w:b/>
                <w:sz w:val="20"/>
                <w:szCs w:val="20"/>
              </w:rPr>
              <w:t>(M.D. Fla.)</w:t>
            </w:r>
          </w:p>
        </w:tc>
        <w:tc>
          <w:tcPr>
            <w:tcW w:w="6030" w:type="dxa"/>
          </w:tcPr>
          <w:p w:rsidR="00052CCE" w:rsidRDefault="00052CCE" w:rsidP="0072321B">
            <w:pPr>
              <w:pStyle w:val="PlainText"/>
              <w:tabs>
                <w:tab w:val="left" w:pos="1740"/>
              </w:tabs>
              <w:jc w:val="left"/>
              <w:rPr>
                <w:rFonts w:ascii="Courier New" w:hAnsi="Courier New" w:cs="Courier New"/>
                <w:b/>
                <w:sz w:val="20"/>
                <w:szCs w:val="20"/>
              </w:rPr>
            </w:pPr>
          </w:p>
          <w:p w:rsidR="00052CCE" w:rsidRDefault="00052CCE"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Technology Training Associates, Inc., et al. v. Buccaneers Limited Partnership</w:t>
            </w:r>
          </w:p>
          <w:p w:rsidR="00052CCE" w:rsidRDefault="00052CCE" w:rsidP="0072321B">
            <w:pPr>
              <w:pStyle w:val="PlainText"/>
              <w:tabs>
                <w:tab w:val="left" w:pos="1740"/>
              </w:tabs>
              <w:jc w:val="left"/>
              <w:rPr>
                <w:rFonts w:ascii="Courier New" w:hAnsi="Courier New" w:cs="Courier New"/>
                <w:b/>
                <w:sz w:val="20"/>
                <w:szCs w:val="20"/>
              </w:rPr>
            </w:pPr>
            <w:r>
              <w:rPr>
                <w:rFonts w:ascii="Courier New" w:hAnsi="Courier New" w:cs="Courier New"/>
                <w:b/>
                <w:sz w:val="20"/>
                <w:szCs w:val="20"/>
              </w:rPr>
              <w:t xml:space="preserve">Re Defendants:  Buccaneers Limited Partnership (“BLP”), Technology Training Associates, </w:t>
            </w:r>
            <w:proofErr w:type="spellStart"/>
            <w:r>
              <w:rPr>
                <w:rFonts w:ascii="Courier New" w:hAnsi="Courier New" w:cs="Courier New"/>
                <w:b/>
                <w:sz w:val="20"/>
                <w:szCs w:val="20"/>
              </w:rPr>
              <w:t>INc.</w:t>
            </w:r>
            <w:proofErr w:type="spellEnd"/>
            <w:r>
              <w:rPr>
                <w:rFonts w:ascii="Courier New" w:hAnsi="Courier New" w:cs="Courier New"/>
                <w:b/>
                <w:sz w:val="20"/>
                <w:szCs w:val="20"/>
              </w:rPr>
              <w:t xml:space="preserve">, and Larry E. </w:t>
            </w:r>
            <w:proofErr w:type="spellStart"/>
            <w:r>
              <w:rPr>
                <w:rFonts w:ascii="Courier New" w:hAnsi="Courier New" w:cs="Courier New"/>
                <w:b/>
                <w:sz w:val="20"/>
                <w:szCs w:val="20"/>
              </w:rPr>
              <w:t>Schwanke</w:t>
            </w:r>
            <w:proofErr w:type="spellEnd"/>
            <w:r>
              <w:rPr>
                <w:rFonts w:ascii="Courier New" w:hAnsi="Courier New" w:cs="Courier New"/>
                <w:b/>
                <w:sz w:val="20"/>
                <w:szCs w:val="20"/>
              </w:rPr>
              <w:t>, D.C. d/b/a Back to Basics Family Chiropractic</w:t>
            </w:r>
          </w:p>
          <w:p w:rsidR="00052CCE" w:rsidRPr="00052CCE" w:rsidRDefault="00052CCE" w:rsidP="00052CCE">
            <w:pPr>
              <w:pStyle w:val="PlainText"/>
              <w:tabs>
                <w:tab w:val="left" w:pos="1740"/>
              </w:tabs>
              <w:jc w:val="left"/>
              <w:rPr>
                <w:rFonts w:ascii="Courier New" w:hAnsi="Courier New" w:cs="Courier New"/>
                <w:sz w:val="20"/>
                <w:szCs w:val="20"/>
              </w:rPr>
            </w:pPr>
            <w:r>
              <w:rPr>
                <w:rFonts w:ascii="Courier New" w:hAnsi="Courier New" w:cs="Courier New"/>
                <w:sz w:val="20"/>
                <w:szCs w:val="20"/>
              </w:rPr>
              <w:lastRenderedPageBreak/>
              <w:t>Plaintiffs allege</w:t>
            </w:r>
            <w:r w:rsidRPr="00052CCE">
              <w:rPr>
                <w:rFonts w:ascii="Courier New" w:hAnsi="Courier New" w:cs="Courier New"/>
                <w:sz w:val="20"/>
                <w:szCs w:val="20"/>
              </w:rPr>
              <w:t xml:space="preserve"> that </w:t>
            </w:r>
            <w:r>
              <w:rPr>
                <w:rFonts w:ascii="Courier New" w:hAnsi="Courier New" w:cs="Courier New"/>
                <w:sz w:val="20"/>
                <w:szCs w:val="20"/>
              </w:rPr>
              <w:t xml:space="preserve">Defendants </w:t>
            </w:r>
            <w:r w:rsidRPr="00052CCE">
              <w:rPr>
                <w:rFonts w:ascii="Courier New" w:hAnsi="Courier New" w:cs="Courier New"/>
                <w:sz w:val="20"/>
                <w:szCs w:val="20"/>
              </w:rPr>
              <w:t>improperly sent advertisements by facsimile and</w:t>
            </w:r>
            <w:r>
              <w:rPr>
                <w:rFonts w:ascii="Courier New" w:hAnsi="Courier New" w:cs="Courier New"/>
                <w:sz w:val="20"/>
                <w:szCs w:val="20"/>
              </w:rPr>
              <w:t xml:space="preserve"> </w:t>
            </w:r>
            <w:r w:rsidRPr="00052CCE">
              <w:rPr>
                <w:rFonts w:ascii="Courier New" w:hAnsi="Courier New" w:cs="Courier New"/>
                <w:sz w:val="20"/>
                <w:szCs w:val="20"/>
              </w:rPr>
              <w:t>seeks actual damages, as well as statutory damages under the Telephone Consumer Protection Act of</w:t>
            </w:r>
          </w:p>
          <w:p w:rsidR="00052CCE" w:rsidRPr="00052CCE" w:rsidRDefault="00052CCE" w:rsidP="00052CCE">
            <w:pPr>
              <w:pStyle w:val="PlainText"/>
              <w:tabs>
                <w:tab w:val="left" w:pos="1740"/>
              </w:tabs>
              <w:jc w:val="left"/>
              <w:rPr>
                <w:rFonts w:ascii="Courier New" w:hAnsi="Courier New" w:cs="Courier New"/>
                <w:sz w:val="20"/>
                <w:szCs w:val="20"/>
              </w:rPr>
            </w:pPr>
            <w:r w:rsidRPr="00052CCE">
              <w:rPr>
                <w:rFonts w:ascii="Courier New" w:hAnsi="Courier New" w:cs="Courier New"/>
                <w:sz w:val="20"/>
                <w:szCs w:val="20"/>
              </w:rPr>
              <w:t xml:space="preserve">1991, 47 U.S.C. </w:t>
            </w:r>
            <w:r w:rsidRPr="00A8089D">
              <w:rPr>
                <w:rFonts w:asciiTheme="minorHAnsi" w:hAnsiTheme="minorHAnsi" w:cstheme="minorHAnsi"/>
                <w:sz w:val="20"/>
                <w:szCs w:val="20"/>
              </w:rPr>
              <w:t>§</w:t>
            </w:r>
            <w:r w:rsidRPr="00052CCE">
              <w:rPr>
                <w:rFonts w:ascii="Courier New" w:hAnsi="Courier New" w:cs="Courier New"/>
                <w:sz w:val="20"/>
                <w:szCs w:val="20"/>
              </w:rPr>
              <w:t xml:space="preserve"> 227 ("TCPA")</w:t>
            </w:r>
            <w:r>
              <w:rPr>
                <w:rFonts w:ascii="Courier New" w:hAnsi="Courier New" w:cs="Courier New"/>
                <w:sz w:val="20"/>
                <w:szCs w:val="20"/>
              </w:rPr>
              <w:t>.</w:t>
            </w:r>
          </w:p>
          <w:p w:rsidR="00052CCE" w:rsidRDefault="00052CCE" w:rsidP="0072321B">
            <w:pPr>
              <w:pStyle w:val="PlainText"/>
              <w:tabs>
                <w:tab w:val="left" w:pos="1740"/>
              </w:tabs>
              <w:jc w:val="left"/>
              <w:rPr>
                <w:rFonts w:ascii="Courier New" w:hAnsi="Courier New" w:cs="Courier New"/>
                <w:b/>
                <w:sz w:val="20"/>
                <w:szCs w:val="20"/>
              </w:rPr>
            </w:pPr>
          </w:p>
        </w:tc>
        <w:tc>
          <w:tcPr>
            <w:tcW w:w="1530" w:type="dxa"/>
          </w:tcPr>
          <w:p w:rsidR="00052CCE" w:rsidRDefault="00052CCE" w:rsidP="0072321B">
            <w:pPr>
              <w:pStyle w:val="PlainText"/>
              <w:rPr>
                <w:rFonts w:ascii="Courier New" w:hAnsi="Courier New" w:cs="Courier New"/>
                <w:b/>
                <w:sz w:val="20"/>
                <w:szCs w:val="20"/>
              </w:rPr>
            </w:pPr>
          </w:p>
          <w:p w:rsidR="00052CCE" w:rsidRDefault="00052CCE" w:rsidP="0072321B">
            <w:pPr>
              <w:pStyle w:val="PlainText"/>
              <w:rPr>
                <w:rFonts w:ascii="Courier New" w:hAnsi="Courier New" w:cs="Courier New"/>
                <w:b/>
                <w:sz w:val="20"/>
                <w:szCs w:val="20"/>
              </w:rPr>
            </w:pPr>
            <w:r>
              <w:rPr>
                <w:rFonts w:ascii="Courier New" w:hAnsi="Courier New" w:cs="Courier New"/>
                <w:b/>
                <w:sz w:val="20"/>
                <w:szCs w:val="20"/>
              </w:rPr>
              <w:t>Not set yet</w:t>
            </w:r>
          </w:p>
          <w:p w:rsidR="00052CCE" w:rsidRDefault="00052CCE" w:rsidP="0072321B">
            <w:pPr>
              <w:pStyle w:val="PlainText"/>
              <w:rPr>
                <w:rFonts w:ascii="Courier New" w:hAnsi="Courier New" w:cs="Courier New"/>
                <w:b/>
                <w:sz w:val="20"/>
                <w:szCs w:val="20"/>
              </w:rPr>
            </w:pPr>
          </w:p>
        </w:tc>
        <w:tc>
          <w:tcPr>
            <w:tcW w:w="2681" w:type="dxa"/>
          </w:tcPr>
          <w:p w:rsidR="00052CCE" w:rsidRDefault="00052CCE" w:rsidP="0072321B">
            <w:pPr>
              <w:pStyle w:val="PlainText"/>
              <w:jc w:val="left"/>
              <w:rPr>
                <w:rFonts w:ascii="Courier New" w:hAnsi="Courier New" w:cs="Courier New"/>
                <w:b/>
                <w:noProof/>
                <w:sz w:val="20"/>
                <w:szCs w:val="20"/>
              </w:rPr>
            </w:pPr>
          </w:p>
          <w:p w:rsidR="00052CCE" w:rsidRDefault="00052CCE"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52CCE" w:rsidRDefault="00052CCE" w:rsidP="0072321B">
            <w:pPr>
              <w:pStyle w:val="PlainText"/>
              <w:jc w:val="left"/>
              <w:rPr>
                <w:rFonts w:ascii="Courier New" w:hAnsi="Courier New" w:cs="Courier New"/>
                <w:b/>
                <w:noProof/>
                <w:sz w:val="20"/>
                <w:szCs w:val="20"/>
              </w:rPr>
            </w:pPr>
          </w:p>
          <w:p w:rsidR="00052CCE" w:rsidRPr="00343B36"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t>Phillip A. Bock</w:t>
            </w:r>
          </w:p>
          <w:p w:rsidR="00052CCE" w:rsidRPr="00343B36"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t>Jonathan B. Piper</w:t>
            </w:r>
          </w:p>
          <w:p w:rsidR="00052CCE" w:rsidRPr="00343B36"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t>Daniel J. Cohen</w:t>
            </w:r>
          </w:p>
          <w:p w:rsidR="00E00CFF"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lastRenderedPageBreak/>
              <w:t xml:space="preserve">Bock, Hatch, Lewis &amp; </w:t>
            </w:r>
          </w:p>
          <w:p w:rsidR="00052CCE" w:rsidRPr="00343B36" w:rsidRDefault="00E00CFF" w:rsidP="0072321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052CCE" w:rsidRPr="00343B36">
              <w:rPr>
                <w:rFonts w:ascii="Courier New" w:hAnsi="Courier New" w:cs="Courier New"/>
                <w:b/>
                <w:noProof/>
                <w:sz w:val="16"/>
                <w:szCs w:val="16"/>
              </w:rPr>
              <w:t>Oppenheim, LLC</w:t>
            </w:r>
          </w:p>
          <w:p w:rsidR="00052CCE" w:rsidRPr="00343B36"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t>134 North La Salle Street</w:t>
            </w:r>
          </w:p>
          <w:p w:rsidR="00052CCE" w:rsidRPr="00343B36" w:rsidRDefault="00052CCE" w:rsidP="0072321B">
            <w:pPr>
              <w:pStyle w:val="PlainText"/>
              <w:jc w:val="left"/>
              <w:rPr>
                <w:rFonts w:ascii="Courier New" w:hAnsi="Courier New" w:cs="Courier New"/>
                <w:b/>
                <w:noProof/>
                <w:sz w:val="16"/>
                <w:szCs w:val="16"/>
              </w:rPr>
            </w:pPr>
            <w:r w:rsidRPr="00343B36">
              <w:rPr>
                <w:rFonts w:ascii="Courier New" w:hAnsi="Courier New" w:cs="Courier New"/>
                <w:b/>
                <w:noProof/>
                <w:sz w:val="16"/>
                <w:szCs w:val="16"/>
              </w:rPr>
              <w:t>Suite 1000</w:t>
            </w:r>
          </w:p>
          <w:p w:rsidR="00052CCE" w:rsidRDefault="00052CCE" w:rsidP="0072321B">
            <w:pPr>
              <w:pStyle w:val="PlainText"/>
              <w:jc w:val="left"/>
              <w:rPr>
                <w:rFonts w:ascii="Courier New" w:hAnsi="Courier New" w:cs="Courier New"/>
                <w:b/>
                <w:noProof/>
                <w:sz w:val="20"/>
                <w:szCs w:val="20"/>
              </w:rPr>
            </w:pPr>
            <w:r w:rsidRPr="00343B36">
              <w:rPr>
                <w:rFonts w:ascii="Courier New" w:hAnsi="Courier New" w:cs="Courier New"/>
                <w:b/>
                <w:noProof/>
                <w:sz w:val="16"/>
                <w:szCs w:val="16"/>
              </w:rPr>
              <w:t>Chicago, IL 60602</w:t>
            </w:r>
          </w:p>
        </w:tc>
      </w:tr>
      <w:tr w:rsidR="00343B36" w:rsidRPr="001561C0" w:rsidTr="003E248A">
        <w:tc>
          <w:tcPr>
            <w:tcW w:w="1353" w:type="dxa"/>
          </w:tcPr>
          <w:p w:rsidR="00343B36" w:rsidRDefault="00343B36" w:rsidP="0072321B">
            <w:pPr>
              <w:pStyle w:val="PlainText"/>
              <w:rPr>
                <w:rFonts w:ascii="Courier New" w:hAnsi="Courier New" w:cs="Courier New"/>
                <w:b/>
                <w:sz w:val="20"/>
                <w:szCs w:val="20"/>
              </w:rPr>
            </w:pPr>
          </w:p>
          <w:p w:rsidR="00343B36" w:rsidRDefault="00343B36" w:rsidP="0072321B">
            <w:pPr>
              <w:pStyle w:val="PlainText"/>
              <w:rPr>
                <w:rFonts w:ascii="Courier New" w:hAnsi="Courier New" w:cs="Courier New"/>
                <w:b/>
                <w:sz w:val="20"/>
                <w:szCs w:val="20"/>
              </w:rPr>
            </w:pPr>
            <w:r>
              <w:rPr>
                <w:rFonts w:ascii="Courier New" w:hAnsi="Courier New" w:cs="Courier New"/>
                <w:b/>
                <w:sz w:val="20"/>
                <w:szCs w:val="20"/>
              </w:rPr>
              <w:t>6-30-2016</w:t>
            </w:r>
          </w:p>
        </w:tc>
        <w:tc>
          <w:tcPr>
            <w:tcW w:w="1620" w:type="dxa"/>
          </w:tcPr>
          <w:p w:rsidR="00343B36" w:rsidRDefault="00343B36" w:rsidP="0072321B">
            <w:pPr>
              <w:pStyle w:val="PlainText"/>
              <w:rPr>
                <w:rFonts w:ascii="Courier New" w:hAnsi="Courier New" w:cs="Courier New"/>
                <w:b/>
                <w:sz w:val="20"/>
                <w:szCs w:val="20"/>
              </w:rPr>
            </w:pPr>
          </w:p>
          <w:p w:rsidR="00343B36" w:rsidRDefault="00343B36" w:rsidP="0072321B">
            <w:pPr>
              <w:pStyle w:val="PlainText"/>
              <w:rPr>
                <w:rFonts w:ascii="Courier New" w:hAnsi="Courier New" w:cs="Courier New"/>
                <w:b/>
                <w:sz w:val="20"/>
                <w:szCs w:val="20"/>
              </w:rPr>
            </w:pPr>
            <w:r>
              <w:rPr>
                <w:rFonts w:ascii="Courier New" w:hAnsi="Courier New" w:cs="Courier New"/>
                <w:b/>
                <w:sz w:val="20"/>
                <w:szCs w:val="20"/>
              </w:rPr>
              <w:t>13-CV-00922</w:t>
            </w:r>
          </w:p>
        </w:tc>
        <w:tc>
          <w:tcPr>
            <w:tcW w:w="1710" w:type="dxa"/>
          </w:tcPr>
          <w:p w:rsidR="00343B36" w:rsidRDefault="00343B36" w:rsidP="0072321B">
            <w:pPr>
              <w:pStyle w:val="PlainText"/>
              <w:rPr>
                <w:rFonts w:ascii="Courier New" w:hAnsi="Courier New" w:cs="Courier New"/>
                <w:b/>
                <w:sz w:val="20"/>
                <w:szCs w:val="20"/>
              </w:rPr>
            </w:pPr>
          </w:p>
          <w:p w:rsidR="00343B36" w:rsidRDefault="00343B36" w:rsidP="0072321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343B36" w:rsidRDefault="00343B36" w:rsidP="0072321B">
            <w:pPr>
              <w:pStyle w:val="PlainText"/>
              <w:tabs>
                <w:tab w:val="left" w:pos="1740"/>
              </w:tabs>
              <w:jc w:val="left"/>
              <w:rPr>
                <w:rFonts w:ascii="Courier New" w:hAnsi="Courier New" w:cs="Courier New"/>
                <w:b/>
                <w:sz w:val="20"/>
                <w:szCs w:val="20"/>
              </w:rPr>
            </w:pPr>
          </w:p>
          <w:p w:rsidR="00343B36" w:rsidRDefault="00343B36" w:rsidP="0072321B">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Rench</w:t>
            </w:r>
            <w:proofErr w:type="spellEnd"/>
            <w:r>
              <w:rPr>
                <w:rFonts w:ascii="Courier New" w:hAnsi="Courier New" w:cs="Courier New"/>
                <w:b/>
                <w:sz w:val="20"/>
                <w:szCs w:val="20"/>
              </w:rPr>
              <w:t xml:space="preserve"> v. TD Bank, N.A.</w:t>
            </w:r>
          </w:p>
          <w:p w:rsidR="00D55B42" w:rsidRPr="00D55B42" w:rsidRDefault="00D55B42" w:rsidP="0072321B">
            <w:pPr>
              <w:pStyle w:val="PlainText"/>
              <w:tabs>
                <w:tab w:val="left" w:pos="1740"/>
              </w:tabs>
              <w:jc w:val="left"/>
              <w:rPr>
                <w:rFonts w:ascii="Courier New" w:hAnsi="Courier New" w:cs="Courier New"/>
                <w:sz w:val="20"/>
                <w:szCs w:val="20"/>
              </w:rPr>
            </w:pPr>
            <w:r>
              <w:rPr>
                <w:rFonts w:ascii="Courier New" w:hAnsi="Courier New" w:cs="Courier New"/>
                <w:sz w:val="20"/>
                <w:szCs w:val="20"/>
              </w:rPr>
              <w:t>Plaintiff alleges violations of the Federal Racketeer Influenced and Corrupt Organizations Act, the Illinois Prizes and Gifs Act, the Illinois Consumer Fraud and Deceptive Business Practices Act, and the Truth in Lending Act.</w:t>
            </w:r>
          </w:p>
        </w:tc>
        <w:tc>
          <w:tcPr>
            <w:tcW w:w="1530" w:type="dxa"/>
          </w:tcPr>
          <w:p w:rsidR="00343B36" w:rsidRDefault="00343B36" w:rsidP="0072321B">
            <w:pPr>
              <w:pStyle w:val="PlainText"/>
              <w:rPr>
                <w:rFonts w:ascii="Courier New" w:hAnsi="Courier New" w:cs="Courier New"/>
                <w:b/>
                <w:sz w:val="20"/>
                <w:szCs w:val="20"/>
              </w:rPr>
            </w:pPr>
          </w:p>
          <w:p w:rsidR="00343B36" w:rsidRDefault="00343B36" w:rsidP="007232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43B36" w:rsidRDefault="00343B36" w:rsidP="0072321B">
            <w:pPr>
              <w:pStyle w:val="PlainText"/>
              <w:jc w:val="left"/>
              <w:rPr>
                <w:rFonts w:ascii="Courier New" w:hAnsi="Courier New" w:cs="Courier New"/>
                <w:b/>
                <w:noProof/>
                <w:sz w:val="20"/>
                <w:szCs w:val="20"/>
              </w:rPr>
            </w:pPr>
          </w:p>
          <w:p w:rsidR="00343B36" w:rsidRDefault="00343B36" w:rsidP="0072321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55B42">
              <w:rPr>
                <w:rFonts w:ascii="Courier New" w:hAnsi="Courier New" w:cs="Courier New"/>
                <w:b/>
                <w:noProof/>
                <w:sz w:val="20"/>
                <w:szCs w:val="20"/>
              </w:rPr>
              <w:t xml:space="preserve"> or call</w:t>
            </w:r>
            <w:r>
              <w:rPr>
                <w:rFonts w:ascii="Courier New" w:hAnsi="Courier New" w:cs="Courier New"/>
                <w:b/>
                <w:noProof/>
                <w:sz w:val="20"/>
                <w:szCs w:val="20"/>
              </w:rPr>
              <w:t>:</w:t>
            </w:r>
          </w:p>
          <w:p w:rsidR="00343B36" w:rsidRDefault="00343B36" w:rsidP="0072321B">
            <w:pPr>
              <w:pStyle w:val="PlainText"/>
              <w:jc w:val="left"/>
              <w:rPr>
                <w:rFonts w:ascii="Courier New" w:hAnsi="Courier New" w:cs="Courier New"/>
                <w:b/>
                <w:noProof/>
                <w:sz w:val="20"/>
                <w:szCs w:val="20"/>
              </w:rPr>
            </w:pPr>
          </w:p>
          <w:p w:rsidR="00D55B42" w:rsidRPr="00D55B42" w:rsidRDefault="00D55B42" w:rsidP="0072321B">
            <w:pPr>
              <w:pStyle w:val="PlainText"/>
              <w:jc w:val="left"/>
              <w:rPr>
                <w:rFonts w:ascii="Courier New" w:hAnsi="Courier New" w:cs="Courier New"/>
                <w:b/>
                <w:noProof/>
                <w:sz w:val="16"/>
                <w:szCs w:val="16"/>
              </w:rPr>
            </w:pPr>
            <w:r w:rsidRPr="00D55B42">
              <w:rPr>
                <w:rFonts w:ascii="Courier New" w:hAnsi="Courier New" w:cs="Courier New"/>
                <w:b/>
                <w:noProof/>
                <w:sz w:val="16"/>
                <w:szCs w:val="16"/>
              </w:rPr>
              <w:t>Goldenberg Heller &amp;</w:t>
            </w:r>
          </w:p>
          <w:p w:rsidR="00343B36" w:rsidRPr="00D55B42" w:rsidRDefault="00D55B42" w:rsidP="0072321B">
            <w:pPr>
              <w:pStyle w:val="PlainText"/>
              <w:jc w:val="left"/>
              <w:rPr>
                <w:rFonts w:ascii="Courier New" w:hAnsi="Courier New" w:cs="Courier New"/>
                <w:b/>
                <w:noProof/>
                <w:sz w:val="16"/>
                <w:szCs w:val="16"/>
              </w:rPr>
            </w:pPr>
            <w:r w:rsidRPr="00D55B42">
              <w:rPr>
                <w:rFonts w:ascii="Courier New" w:hAnsi="Courier New" w:cs="Courier New"/>
                <w:b/>
                <w:noProof/>
                <w:sz w:val="16"/>
                <w:szCs w:val="16"/>
              </w:rPr>
              <w:t xml:space="preserve"> Antognoli, P.C.</w:t>
            </w:r>
          </w:p>
          <w:p w:rsidR="00D55B42" w:rsidRDefault="00D55B42" w:rsidP="0072321B">
            <w:pPr>
              <w:pStyle w:val="PlainText"/>
              <w:jc w:val="left"/>
              <w:rPr>
                <w:rFonts w:ascii="Courier New" w:hAnsi="Courier New" w:cs="Courier New"/>
                <w:b/>
                <w:noProof/>
                <w:sz w:val="16"/>
                <w:szCs w:val="16"/>
              </w:rPr>
            </w:pPr>
            <w:r w:rsidRPr="00D55B42">
              <w:rPr>
                <w:rFonts w:ascii="Courier New" w:hAnsi="Courier New" w:cs="Courier New"/>
                <w:b/>
                <w:noProof/>
                <w:sz w:val="16"/>
                <w:szCs w:val="16"/>
              </w:rPr>
              <w:t xml:space="preserve">2227 South State </w:t>
            </w:r>
          </w:p>
          <w:p w:rsidR="00D55B42" w:rsidRPr="00D55B42" w:rsidRDefault="00D55B42" w:rsidP="0072321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D55B42">
              <w:rPr>
                <w:rFonts w:ascii="Courier New" w:hAnsi="Courier New" w:cs="Courier New"/>
                <w:b/>
                <w:noProof/>
                <w:sz w:val="16"/>
                <w:szCs w:val="16"/>
              </w:rPr>
              <w:t>Route 157</w:t>
            </w:r>
          </w:p>
          <w:p w:rsidR="00D55B42" w:rsidRPr="00D55B42" w:rsidRDefault="00D55B42" w:rsidP="0072321B">
            <w:pPr>
              <w:pStyle w:val="PlainText"/>
              <w:jc w:val="left"/>
              <w:rPr>
                <w:rFonts w:ascii="Courier New" w:hAnsi="Courier New" w:cs="Courier New"/>
                <w:b/>
                <w:noProof/>
                <w:sz w:val="16"/>
                <w:szCs w:val="16"/>
              </w:rPr>
            </w:pPr>
            <w:r w:rsidRPr="00D55B42">
              <w:rPr>
                <w:rFonts w:ascii="Courier New" w:hAnsi="Courier New" w:cs="Courier New"/>
                <w:b/>
                <w:noProof/>
                <w:sz w:val="16"/>
                <w:szCs w:val="16"/>
              </w:rPr>
              <w:t>Edwardsville, IL 62025</w:t>
            </w:r>
          </w:p>
          <w:p w:rsidR="00D55B42" w:rsidRPr="00D55B42" w:rsidRDefault="00D55B42" w:rsidP="0072321B">
            <w:pPr>
              <w:pStyle w:val="PlainText"/>
              <w:jc w:val="left"/>
              <w:rPr>
                <w:rFonts w:ascii="Courier New" w:hAnsi="Courier New" w:cs="Courier New"/>
                <w:b/>
                <w:noProof/>
                <w:sz w:val="16"/>
                <w:szCs w:val="16"/>
              </w:rPr>
            </w:pPr>
          </w:p>
          <w:p w:rsidR="00D55B42" w:rsidRDefault="00D55B42" w:rsidP="0072321B">
            <w:pPr>
              <w:pStyle w:val="PlainText"/>
              <w:jc w:val="left"/>
              <w:rPr>
                <w:rFonts w:ascii="Courier New" w:hAnsi="Courier New" w:cs="Courier New"/>
                <w:b/>
                <w:noProof/>
                <w:sz w:val="16"/>
                <w:szCs w:val="16"/>
              </w:rPr>
            </w:pPr>
            <w:r w:rsidRPr="00D55B42">
              <w:rPr>
                <w:rFonts w:ascii="Courier New" w:hAnsi="Courier New" w:cs="Courier New"/>
                <w:b/>
                <w:noProof/>
                <w:sz w:val="16"/>
                <w:szCs w:val="16"/>
              </w:rPr>
              <w:t>618 656-5150 (Ph.)</w:t>
            </w:r>
          </w:p>
          <w:p w:rsidR="00D55B42" w:rsidRDefault="00D55B42" w:rsidP="0072321B">
            <w:pPr>
              <w:pStyle w:val="PlainText"/>
              <w:jc w:val="left"/>
              <w:rPr>
                <w:rFonts w:ascii="Courier New" w:hAnsi="Courier New" w:cs="Courier New"/>
                <w:b/>
                <w:noProof/>
                <w:sz w:val="20"/>
                <w:szCs w:val="20"/>
              </w:rPr>
            </w:pPr>
          </w:p>
        </w:tc>
      </w:tr>
      <w:tr w:rsidR="00E914D6" w:rsidRPr="001561C0" w:rsidTr="003E248A">
        <w:tc>
          <w:tcPr>
            <w:tcW w:w="1353" w:type="dxa"/>
          </w:tcPr>
          <w:p w:rsidR="00E914D6" w:rsidRDefault="00E914D6" w:rsidP="0072321B">
            <w:pPr>
              <w:pStyle w:val="PlainText"/>
              <w:rPr>
                <w:rFonts w:ascii="Courier New" w:hAnsi="Courier New" w:cs="Courier New"/>
                <w:b/>
                <w:sz w:val="20"/>
                <w:szCs w:val="20"/>
              </w:rPr>
            </w:pP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Received 6-21-2016</w:t>
            </w: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Dated</w:t>
            </w: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5-27-2016</w:t>
            </w:r>
          </w:p>
        </w:tc>
        <w:tc>
          <w:tcPr>
            <w:tcW w:w="1620" w:type="dxa"/>
          </w:tcPr>
          <w:p w:rsidR="00E914D6" w:rsidRDefault="00E914D6" w:rsidP="0072321B">
            <w:pPr>
              <w:pStyle w:val="PlainText"/>
              <w:rPr>
                <w:rFonts w:ascii="Courier New" w:hAnsi="Courier New" w:cs="Courier New"/>
                <w:b/>
                <w:sz w:val="20"/>
                <w:szCs w:val="20"/>
              </w:rPr>
            </w:pP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14-V-01549</w:t>
            </w:r>
          </w:p>
        </w:tc>
        <w:tc>
          <w:tcPr>
            <w:tcW w:w="1710" w:type="dxa"/>
          </w:tcPr>
          <w:p w:rsidR="00E914D6" w:rsidRDefault="00E914D6" w:rsidP="0072321B">
            <w:pPr>
              <w:pStyle w:val="PlainText"/>
              <w:rPr>
                <w:rFonts w:ascii="Courier New" w:hAnsi="Courier New" w:cs="Courier New"/>
                <w:b/>
                <w:sz w:val="20"/>
                <w:szCs w:val="20"/>
              </w:rPr>
            </w:pP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E914D6" w:rsidRDefault="00E914D6" w:rsidP="0072321B">
            <w:pPr>
              <w:pStyle w:val="PlainText"/>
              <w:tabs>
                <w:tab w:val="left" w:pos="1740"/>
              </w:tabs>
              <w:jc w:val="left"/>
              <w:rPr>
                <w:rFonts w:ascii="Courier New" w:hAnsi="Courier New" w:cs="Courier New"/>
                <w:b/>
                <w:sz w:val="20"/>
                <w:szCs w:val="20"/>
              </w:rPr>
            </w:pPr>
          </w:p>
          <w:p w:rsidR="00E914D6" w:rsidRDefault="00E914D6" w:rsidP="0072321B">
            <w:pPr>
              <w:pStyle w:val="PlainText"/>
              <w:tabs>
                <w:tab w:val="left" w:pos="1740"/>
              </w:tabs>
              <w:jc w:val="left"/>
              <w:rPr>
                <w:rFonts w:ascii="Courier New" w:hAnsi="Courier New" w:cs="Courier New"/>
                <w:b/>
                <w:sz w:val="20"/>
                <w:szCs w:val="20"/>
              </w:rPr>
            </w:pPr>
            <w:proofErr w:type="spellStart"/>
            <w:r>
              <w:rPr>
                <w:rFonts w:ascii="Courier New" w:hAnsi="Courier New" w:cs="Courier New"/>
                <w:b/>
                <w:sz w:val="20"/>
                <w:szCs w:val="20"/>
              </w:rPr>
              <w:t>Mihael</w:t>
            </w:r>
            <w:proofErr w:type="spellEnd"/>
            <w:r>
              <w:rPr>
                <w:rFonts w:ascii="Courier New" w:hAnsi="Courier New" w:cs="Courier New"/>
                <w:b/>
                <w:sz w:val="20"/>
                <w:szCs w:val="20"/>
              </w:rPr>
              <w:t xml:space="preserve"> Lee </w:t>
            </w:r>
            <w:proofErr w:type="spellStart"/>
            <w:r>
              <w:rPr>
                <w:rFonts w:ascii="Courier New" w:hAnsi="Courier New" w:cs="Courier New"/>
                <w:b/>
                <w:sz w:val="20"/>
                <w:szCs w:val="20"/>
              </w:rPr>
              <w:t>Tannlund</w:t>
            </w:r>
            <w:proofErr w:type="spellEnd"/>
            <w:r>
              <w:rPr>
                <w:rFonts w:ascii="Courier New" w:hAnsi="Courier New" w:cs="Courier New"/>
                <w:b/>
                <w:sz w:val="20"/>
                <w:szCs w:val="20"/>
              </w:rPr>
              <w:t xml:space="preserve"> v. Real Time Resolutions, Inc.</w:t>
            </w:r>
          </w:p>
          <w:p w:rsidR="00A6609E" w:rsidRDefault="00A6609E" w:rsidP="00A6609E">
            <w:pPr>
              <w:pStyle w:val="PlainText"/>
              <w:tabs>
                <w:tab w:val="left" w:pos="1740"/>
              </w:tabs>
              <w:jc w:val="left"/>
              <w:rPr>
                <w:rFonts w:ascii="Courier New" w:hAnsi="Courier New" w:cs="Courier New"/>
                <w:b/>
                <w:sz w:val="20"/>
                <w:szCs w:val="20"/>
              </w:rPr>
            </w:pPr>
            <w:r w:rsidRPr="00A6609E">
              <w:rPr>
                <w:rFonts w:ascii="Courier New" w:hAnsi="Courier New" w:cs="Courier New"/>
                <w:sz w:val="20"/>
                <w:szCs w:val="20"/>
              </w:rPr>
              <w:t>Plaintiff alleges that Real</w:t>
            </w:r>
            <w:r>
              <w:rPr>
                <w:rFonts w:ascii="Courier New" w:hAnsi="Courier New" w:cs="Courier New"/>
                <w:sz w:val="20"/>
                <w:szCs w:val="20"/>
              </w:rPr>
              <w:t xml:space="preserve"> </w:t>
            </w:r>
            <w:r w:rsidRPr="00A6609E">
              <w:rPr>
                <w:rFonts w:ascii="Courier New" w:hAnsi="Courier New" w:cs="Courier New"/>
                <w:sz w:val="20"/>
                <w:szCs w:val="20"/>
              </w:rPr>
              <w:t>Time Resolutions, Inc. violated the Telephone Consumer</w:t>
            </w:r>
            <w:r>
              <w:rPr>
                <w:rFonts w:ascii="Courier New" w:hAnsi="Courier New" w:cs="Courier New"/>
                <w:sz w:val="20"/>
                <w:szCs w:val="20"/>
              </w:rPr>
              <w:t xml:space="preserve"> </w:t>
            </w:r>
            <w:r w:rsidRPr="00A6609E">
              <w:rPr>
                <w:rFonts w:ascii="Courier New" w:hAnsi="Courier New" w:cs="Courier New"/>
                <w:sz w:val="20"/>
                <w:szCs w:val="20"/>
              </w:rPr>
              <w:t>Protection Act (“TCPA”) by using an automatic telephone</w:t>
            </w:r>
            <w:r>
              <w:rPr>
                <w:rFonts w:ascii="Courier New" w:hAnsi="Courier New" w:cs="Courier New"/>
                <w:sz w:val="20"/>
                <w:szCs w:val="20"/>
              </w:rPr>
              <w:t xml:space="preserve"> </w:t>
            </w:r>
            <w:r w:rsidRPr="00A6609E">
              <w:rPr>
                <w:rFonts w:ascii="Courier New" w:hAnsi="Courier New" w:cs="Courier New"/>
                <w:sz w:val="20"/>
                <w:szCs w:val="20"/>
              </w:rPr>
              <w:t>dialing system and/or an artificial prerecorded voice to place</w:t>
            </w:r>
            <w:r>
              <w:rPr>
                <w:rFonts w:ascii="Courier New" w:hAnsi="Courier New" w:cs="Courier New"/>
                <w:sz w:val="20"/>
                <w:szCs w:val="20"/>
              </w:rPr>
              <w:t xml:space="preserve"> </w:t>
            </w:r>
            <w:r w:rsidRPr="00A6609E">
              <w:rPr>
                <w:rFonts w:ascii="Courier New" w:hAnsi="Courier New" w:cs="Courier New"/>
                <w:sz w:val="20"/>
                <w:szCs w:val="20"/>
              </w:rPr>
              <w:t>calls to cell phones without Class Members’</w:t>
            </w:r>
            <w:r w:rsidRPr="00A6609E">
              <w:rPr>
                <w:rFonts w:ascii="Courier New" w:hAnsi="Courier New" w:cs="Courier New"/>
                <w:b/>
                <w:sz w:val="20"/>
                <w:szCs w:val="20"/>
              </w:rPr>
              <w:t xml:space="preserve"> </w:t>
            </w:r>
            <w:r w:rsidRPr="00782711">
              <w:rPr>
                <w:rFonts w:ascii="Courier New" w:hAnsi="Courier New" w:cs="Courier New"/>
                <w:sz w:val="20"/>
                <w:szCs w:val="20"/>
              </w:rPr>
              <w:t>prior consent.</w:t>
            </w:r>
          </w:p>
        </w:tc>
        <w:tc>
          <w:tcPr>
            <w:tcW w:w="1530" w:type="dxa"/>
          </w:tcPr>
          <w:p w:rsidR="00E914D6" w:rsidRDefault="00E914D6" w:rsidP="0072321B">
            <w:pPr>
              <w:pStyle w:val="PlainText"/>
              <w:rPr>
                <w:rFonts w:ascii="Courier New" w:hAnsi="Courier New" w:cs="Courier New"/>
                <w:b/>
                <w:sz w:val="20"/>
                <w:szCs w:val="20"/>
              </w:rPr>
            </w:pPr>
          </w:p>
          <w:p w:rsidR="00E914D6" w:rsidRDefault="00E914D6" w:rsidP="0072321B">
            <w:pPr>
              <w:pStyle w:val="PlainText"/>
              <w:rPr>
                <w:rFonts w:ascii="Courier New" w:hAnsi="Courier New" w:cs="Courier New"/>
                <w:b/>
                <w:sz w:val="20"/>
                <w:szCs w:val="20"/>
              </w:rPr>
            </w:pPr>
            <w:r>
              <w:rPr>
                <w:rFonts w:ascii="Courier New" w:hAnsi="Courier New" w:cs="Courier New"/>
                <w:b/>
                <w:sz w:val="20"/>
                <w:szCs w:val="20"/>
              </w:rPr>
              <w:t>9-8-2016</w:t>
            </w:r>
          </w:p>
        </w:tc>
        <w:tc>
          <w:tcPr>
            <w:tcW w:w="2681" w:type="dxa"/>
          </w:tcPr>
          <w:p w:rsidR="00E914D6" w:rsidRDefault="00E914D6" w:rsidP="0072321B">
            <w:pPr>
              <w:pStyle w:val="PlainText"/>
              <w:jc w:val="left"/>
              <w:rPr>
                <w:rFonts w:ascii="Courier New" w:hAnsi="Courier New" w:cs="Courier New"/>
                <w:b/>
                <w:noProof/>
                <w:sz w:val="20"/>
                <w:szCs w:val="20"/>
              </w:rPr>
            </w:pPr>
          </w:p>
          <w:p w:rsidR="00E914D6" w:rsidRDefault="006B1FF4" w:rsidP="00E914D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6B1FF4" w:rsidRDefault="006B1FF4" w:rsidP="00E914D6">
            <w:pPr>
              <w:pStyle w:val="PlainText"/>
              <w:jc w:val="left"/>
              <w:rPr>
                <w:rFonts w:ascii="Courier New" w:hAnsi="Courier New" w:cs="Courier New"/>
                <w:b/>
                <w:noProof/>
                <w:sz w:val="20"/>
                <w:szCs w:val="20"/>
              </w:rPr>
            </w:pPr>
          </w:p>
          <w:p w:rsidR="00E914D6" w:rsidRPr="00E914D6" w:rsidRDefault="00E914D6" w:rsidP="00E914D6">
            <w:pPr>
              <w:pStyle w:val="PlainText"/>
              <w:jc w:val="left"/>
              <w:rPr>
                <w:rFonts w:ascii="Courier New" w:hAnsi="Courier New" w:cs="Courier New"/>
                <w:b/>
                <w:noProof/>
                <w:sz w:val="16"/>
                <w:szCs w:val="16"/>
              </w:rPr>
            </w:pPr>
            <w:r w:rsidRPr="00E914D6">
              <w:rPr>
                <w:rFonts w:ascii="Courier New" w:hAnsi="Courier New" w:cs="Courier New"/>
                <w:b/>
                <w:noProof/>
                <w:sz w:val="16"/>
                <w:szCs w:val="16"/>
              </w:rPr>
              <w:t>Mark Ankcorn, Esq.</w:t>
            </w:r>
          </w:p>
          <w:p w:rsidR="00E914D6" w:rsidRPr="00E914D6" w:rsidRDefault="00E914D6" w:rsidP="00E914D6">
            <w:pPr>
              <w:pStyle w:val="PlainText"/>
              <w:jc w:val="left"/>
              <w:rPr>
                <w:rFonts w:ascii="Courier New" w:hAnsi="Courier New" w:cs="Courier New"/>
                <w:b/>
                <w:noProof/>
                <w:sz w:val="16"/>
                <w:szCs w:val="16"/>
              </w:rPr>
            </w:pPr>
            <w:r w:rsidRPr="00E914D6">
              <w:rPr>
                <w:rFonts w:ascii="Courier New" w:hAnsi="Courier New" w:cs="Courier New"/>
                <w:b/>
                <w:noProof/>
                <w:sz w:val="16"/>
                <w:szCs w:val="16"/>
              </w:rPr>
              <w:t>Ankcorn Law Firm, PC</w:t>
            </w:r>
          </w:p>
          <w:p w:rsidR="00E914D6" w:rsidRPr="00E914D6" w:rsidRDefault="00E914D6" w:rsidP="00E914D6">
            <w:pPr>
              <w:pStyle w:val="PlainText"/>
              <w:jc w:val="left"/>
              <w:rPr>
                <w:rFonts w:ascii="Courier New" w:hAnsi="Courier New" w:cs="Courier New"/>
                <w:b/>
                <w:noProof/>
                <w:sz w:val="16"/>
                <w:szCs w:val="16"/>
              </w:rPr>
            </w:pPr>
            <w:r w:rsidRPr="00E914D6">
              <w:rPr>
                <w:rFonts w:ascii="Courier New" w:hAnsi="Courier New" w:cs="Courier New"/>
                <w:b/>
                <w:noProof/>
                <w:sz w:val="16"/>
                <w:szCs w:val="16"/>
              </w:rPr>
              <w:t>11622 El Camino Real, Suite 100</w:t>
            </w:r>
          </w:p>
          <w:p w:rsidR="00E914D6" w:rsidRDefault="00E914D6" w:rsidP="00E914D6">
            <w:pPr>
              <w:pStyle w:val="PlainText"/>
              <w:jc w:val="left"/>
              <w:rPr>
                <w:rFonts w:ascii="Courier New" w:hAnsi="Courier New" w:cs="Courier New"/>
                <w:b/>
                <w:noProof/>
                <w:sz w:val="16"/>
                <w:szCs w:val="16"/>
              </w:rPr>
            </w:pPr>
            <w:r w:rsidRPr="00E914D6">
              <w:rPr>
                <w:rFonts w:ascii="Courier New" w:hAnsi="Courier New" w:cs="Courier New"/>
                <w:b/>
                <w:noProof/>
                <w:sz w:val="16"/>
                <w:szCs w:val="16"/>
              </w:rPr>
              <w:t>Del Mar, California 92130</w:t>
            </w:r>
          </w:p>
          <w:p w:rsidR="006B1FF4" w:rsidRDefault="006B1FF4" w:rsidP="00E914D6">
            <w:pPr>
              <w:pStyle w:val="PlainText"/>
              <w:jc w:val="left"/>
              <w:rPr>
                <w:rFonts w:ascii="Courier New" w:hAnsi="Courier New" w:cs="Courier New"/>
                <w:b/>
                <w:noProof/>
                <w:sz w:val="16"/>
                <w:szCs w:val="16"/>
              </w:rPr>
            </w:pPr>
          </w:p>
          <w:p w:rsidR="00E914D6" w:rsidRPr="00A6609E" w:rsidRDefault="00E914D6" w:rsidP="00E914D6">
            <w:pPr>
              <w:pStyle w:val="PlainText"/>
              <w:jc w:val="left"/>
              <w:rPr>
                <w:rFonts w:ascii="Courier New" w:hAnsi="Courier New" w:cs="Courier New"/>
                <w:b/>
                <w:noProof/>
                <w:sz w:val="16"/>
                <w:szCs w:val="16"/>
              </w:rPr>
            </w:pPr>
            <w:r w:rsidRPr="00E914D6">
              <w:rPr>
                <w:rFonts w:ascii="Courier New" w:hAnsi="Courier New" w:cs="Courier New"/>
                <w:b/>
                <w:noProof/>
                <w:sz w:val="16"/>
                <w:szCs w:val="16"/>
              </w:rPr>
              <w:t>619 8</w:t>
            </w:r>
            <w:r w:rsidR="00A6609E">
              <w:rPr>
                <w:rFonts w:ascii="Courier New" w:hAnsi="Courier New" w:cs="Courier New"/>
                <w:b/>
                <w:noProof/>
                <w:sz w:val="16"/>
                <w:szCs w:val="16"/>
              </w:rPr>
              <w:t>70-0600</w:t>
            </w:r>
          </w:p>
        </w:tc>
      </w:tr>
    </w:tbl>
    <w:p w:rsidR="00A4373A" w:rsidRPr="002C6872" w:rsidRDefault="00A4373A" w:rsidP="00A6609E">
      <w:pPr>
        <w:jc w:val="left"/>
        <w:rPr>
          <w:rFonts w:ascii="Courier New" w:hAnsi="Courier New" w:cs="Courier New"/>
          <w:sz w:val="20"/>
          <w:szCs w:val="20"/>
        </w:rPr>
      </w:pPr>
    </w:p>
    <w:sectPr w:rsidR="00A4373A" w:rsidRPr="002C6872" w:rsidSect="00810306">
      <w:headerReference w:type="default" r:id="rId25"/>
      <w:footerReference w:type="default" r:id="rId2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06" w:rsidRDefault="00D71806" w:rsidP="004538E3">
      <w:pPr>
        <w:spacing w:after="0"/>
      </w:pPr>
      <w:r>
        <w:separator/>
      </w:r>
    </w:p>
  </w:endnote>
  <w:endnote w:type="continuationSeparator" w:id="0">
    <w:p w:rsidR="00D71806" w:rsidRDefault="00D71806"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D71806" w:rsidRDefault="00D71806">
        <w:pPr>
          <w:pStyle w:val="Footer"/>
        </w:pPr>
        <w:r>
          <w:fldChar w:fldCharType="begin"/>
        </w:r>
        <w:r>
          <w:instrText xml:space="preserve"> PAGE   \* MERGEFORMAT </w:instrText>
        </w:r>
        <w:r>
          <w:fldChar w:fldCharType="separate"/>
        </w:r>
        <w:r w:rsidR="00975ABE">
          <w:rPr>
            <w:noProof/>
          </w:rPr>
          <w:t>9</w:t>
        </w:r>
        <w:r>
          <w:rPr>
            <w:noProof/>
          </w:rPr>
          <w:fldChar w:fldCharType="end"/>
        </w:r>
      </w:p>
    </w:sdtContent>
  </w:sdt>
  <w:p w:rsidR="00D71806" w:rsidRDefault="00D71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06" w:rsidRDefault="00D71806" w:rsidP="004538E3">
      <w:pPr>
        <w:spacing w:after="0"/>
      </w:pPr>
      <w:r>
        <w:separator/>
      </w:r>
    </w:p>
  </w:footnote>
  <w:footnote w:type="continuationSeparator" w:id="0">
    <w:p w:rsidR="00D71806" w:rsidRDefault="00D71806"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06" w:rsidRDefault="00D71806">
    <w:pPr>
      <w:pStyle w:val="Header"/>
    </w:pPr>
  </w:p>
  <w:p w:rsidR="00D71806" w:rsidRDefault="00D71806" w:rsidP="007A1456">
    <w:pPr>
      <w:pStyle w:val="PlainText"/>
      <w:rPr>
        <w:rFonts w:ascii="Courier New" w:hAnsi="Courier New" w:cs="Courier New"/>
        <w:b/>
      </w:rPr>
    </w:pPr>
    <w:r>
      <w:rPr>
        <w:rFonts w:ascii="Courier New" w:hAnsi="Courier New" w:cs="Courier New"/>
        <w:b/>
      </w:rPr>
      <w:t>Class Action Fairness Act (CAFA) Notices</w:t>
    </w:r>
  </w:p>
  <w:p w:rsidR="00D71806" w:rsidRDefault="00D71806" w:rsidP="007A1456">
    <w:pPr>
      <w:pStyle w:val="PlainText"/>
      <w:rPr>
        <w:rFonts w:ascii="Courier New" w:hAnsi="Courier New" w:cs="Courier New"/>
        <w:b/>
      </w:rPr>
    </w:pPr>
    <w:r>
      <w:rPr>
        <w:rFonts w:ascii="Courier New" w:hAnsi="Courier New" w:cs="Courier New"/>
        <w:b/>
      </w:rPr>
      <w:t>June 2016, to the</w:t>
    </w:r>
  </w:p>
  <w:p w:rsidR="00D71806" w:rsidRPr="00595659" w:rsidRDefault="00D71806"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71806" w:rsidRPr="00595659" w:rsidRDefault="00D71806"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71806" w:rsidRPr="004538E3" w:rsidRDefault="00D71806"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1015C"/>
    <w:rsid w:val="00015916"/>
    <w:rsid w:val="00020F74"/>
    <w:rsid w:val="00032A8C"/>
    <w:rsid w:val="00036FB0"/>
    <w:rsid w:val="00040A7E"/>
    <w:rsid w:val="00052CCE"/>
    <w:rsid w:val="00057ED3"/>
    <w:rsid w:val="00061881"/>
    <w:rsid w:val="00065743"/>
    <w:rsid w:val="00072C67"/>
    <w:rsid w:val="00083E45"/>
    <w:rsid w:val="00085846"/>
    <w:rsid w:val="0009042A"/>
    <w:rsid w:val="000A25EF"/>
    <w:rsid w:val="000A7DEE"/>
    <w:rsid w:val="000B33C1"/>
    <w:rsid w:val="000C1606"/>
    <w:rsid w:val="000C30F6"/>
    <w:rsid w:val="000C58B1"/>
    <w:rsid w:val="000C6CF4"/>
    <w:rsid w:val="000D2E75"/>
    <w:rsid w:val="000E0923"/>
    <w:rsid w:val="000E10AF"/>
    <w:rsid w:val="000E1859"/>
    <w:rsid w:val="000E419E"/>
    <w:rsid w:val="000E7B8F"/>
    <w:rsid w:val="000F305A"/>
    <w:rsid w:val="00101D17"/>
    <w:rsid w:val="00106DB1"/>
    <w:rsid w:val="001145C9"/>
    <w:rsid w:val="00117169"/>
    <w:rsid w:val="00120228"/>
    <w:rsid w:val="00127CB5"/>
    <w:rsid w:val="00131B4C"/>
    <w:rsid w:val="00134EF5"/>
    <w:rsid w:val="001519D2"/>
    <w:rsid w:val="001561C0"/>
    <w:rsid w:val="001601A6"/>
    <w:rsid w:val="0016672F"/>
    <w:rsid w:val="001741F1"/>
    <w:rsid w:val="00174B5A"/>
    <w:rsid w:val="00176670"/>
    <w:rsid w:val="0018718E"/>
    <w:rsid w:val="00197EBF"/>
    <w:rsid w:val="001A7BC8"/>
    <w:rsid w:val="001B1B54"/>
    <w:rsid w:val="001C0579"/>
    <w:rsid w:val="001C1862"/>
    <w:rsid w:val="001E5E31"/>
    <w:rsid w:val="001F4A25"/>
    <w:rsid w:val="00212170"/>
    <w:rsid w:val="0021773E"/>
    <w:rsid w:val="002242BB"/>
    <w:rsid w:val="002316D4"/>
    <w:rsid w:val="00231752"/>
    <w:rsid w:val="00234ED3"/>
    <w:rsid w:val="00235807"/>
    <w:rsid w:val="002411DA"/>
    <w:rsid w:val="00246EA7"/>
    <w:rsid w:val="00257E18"/>
    <w:rsid w:val="00257FA2"/>
    <w:rsid w:val="002616C3"/>
    <w:rsid w:val="00275AA6"/>
    <w:rsid w:val="002A05F5"/>
    <w:rsid w:val="002A46E8"/>
    <w:rsid w:val="002B08C9"/>
    <w:rsid w:val="002B1C4D"/>
    <w:rsid w:val="002C0C2C"/>
    <w:rsid w:val="002C6872"/>
    <w:rsid w:val="002D2344"/>
    <w:rsid w:val="002D2EC2"/>
    <w:rsid w:val="002D47F5"/>
    <w:rsid w:val="002D4B97"/>
    <w:rsid w:val="002E2F80"/>
    <w:rsid w:val="002E4AFE"/>
    <w:rsid w:val="002F18F3"/>
    <w:rsid w:val="002F5DB8"/>
    <w:rsid w:val="003108C0"/>
    <w:rsid w:val="00315370"/>
    <w:rsid w:val="00315EA6"/>
    <w:rsid w:val="0032066C"/>
    <w:rsid w:val="003313ED"/>
    <w:rsid w:val="00343B36"/>
    <w:rsid w:val="00352CB0"/>
    <w:rsid w:val="003744E9"/>
    <w:rsid w:val="00381C76"/>
    <w:rsid w:val="00382578"/>
    <w:rsid w:val="003911B5"/>
    <w:rsid w:val="0039386A"/>
    <w:rsid w:val="003940D5"/>
    <w:rsid w:val="00395321"/>
    <w:rsid w:val="003964FD"/>
    <w:rsid w:val="003A67E2"/>
    <w:rsid w:val="003A6BA2"/>
    <w:rsid w:val="003A6E68"/>
    <w:rsid w:val="003B3801"/>
    <w:rsid w:val="003C0AD7"/>
    <w:rsid w:val="003C46D8"/>
    <w:rsid w:val="003C5C7C"/>
    <w:rsid w:val="003D1810"/>
    <w:rsid w:val="003E248A"/>
    <w:rsid w:val="003E7A27"/>
    <w:rsid w:val="003F26A5"/>
    <w:rsid w:val="003F3DC3"/>
    <w:rsid w:val="003F7A55"/>
    <w:rsid w:val="00400AC2"/>
    <w:rsid w:val="00414249"/>
    <w:rsid w:val="00416347"/>
    <w:rsid w:val="004178B7"/>
    <w:rsid w:val="0042610C"/>
    <w:rsid w:val="0042633F"/>
    <w:rsid w:val="00426973"/>
    <w:rsid w:val="004320C3"/>
    <w:rsid w:val="00433D73"/>
    <w:rsid w:val="004434FE"/>
    <w:rsid w:val="004538E3"/>
    <w:rsid w:val="00455B39"/>
    <w:rsid w:val="004649AB"/>
    <w:rsid w:val="0047053D"/>
    <w:rsid w:val="0047365A"/>
    <w:rsid w:val="00475DEF"/>
    <w:rsid w:val="004848E5"/>
    <w:rsid w:val="00490A8A"/>
    <w:rsid w:val="0049267A"/>
    <w:rsid w:val="004946B9"/>
    <w:rsid w:val="004968C9"/>
    <w:rsid w:val="004B5A10"/>
    <w:rsid w:val="004D704E"/>
    <w:rsid w:val="004E164B"/>
    <w:rsid w:val="004F3D9F"/>
    <w:rsid w:val="004F6030"/>
    <w:rsid w:val="005011EA"/>
    <w:rsid w:val="00502229"/>
    <w:rsid w:val="005032D5"/>
    <w:rsid w:val="00512100"/>
    <w:rsid w:val="0051433D"/>
    <w:rsid w:val="005156A1"/>
    <w:rsid w:val="00515BE4"/>
    <w:rsid w:val="005178A2"/>
    <w:rsid w:val="00517E60"/>
    <w:rsid w:val="00524FF8"/>
    <w:rsid w:val="00531914"/>
    <w:rsid w:val="0053663E"/>
    <w:rsid w:val="0054151D"/>
    <w:rsid w:val="00541AF9"/>
    <w:rsid w:val="00547996"/>
    <w:rsid w:val="0055322D"/>
    <w:rsid w:val="00554C23"/>
    <w:rsid w:val="00557ACE"/>
    <w:rsid w:val="005611F9"/>
    <w:rsid w:val="00561512"/>
    <w:rsid w:val="00561551"/>
    <w:rsid w:val="00570977"/>
    <w:rsid w:val="005710BD"/>
    <w:rsid w:val="00575CD6"/>
    <w:rsid w:val="005761ED"/>
    <w:rsid w:val="0059352D"/>
    <w:rsid w:val="00594957"/>
    <w:rsid w:val="00595659"/>
    <w:rsid w:val="005A187E"/>
    <w:rsid w:val="005B7980"/>
    <w:rsid w:val="005C1B2E"/>
    <w:rsid w:val="005C44A3"/>
    <w:rsid w:val="005C4EDF"/>
    <w:rsid w:val="005C6F90"/>
    <w:rsid w:val="005C7122"/>
    <w:rsid w:val="005D49E0"/>
    <w:rsid w:val="005F155B"/>
    <w:rsid w:val="005F46AF"/>
    <w:rsid w:val="005F67BF"/>
    <w:rsid w:val="005F7834"/>
    <w:rsid w:val="00601791"/>
    <w:rsid w:val="0060566D"/>
    <w:rsid w:val="0060790A"/>
    <w:rsid w:val="006173ED"/>
    <w:rsid w:val="0062196B"/>
    <w:rsid w:val="00622FAA"/>
    <w:rsid w:val="0062609A"/>
    <w:rsid w:val="00631524"/>
    <w:rsid w:val="006376F3"/>
    <w:rsid w:val="00646247"/>
    <w:rsid w:val="00646E7A"/>
    <w:rsid w:val="006475BD"/>
    <w:rsid w:val="00654CC0"/>
    <w:rsid w:val="00660734"/>
    <w:rsid w:val="00672B39"/>
    <w:rsid w:val="00672D41"/>
    <w:rsid w:val="00673E63"/>
    <w:rsid w:val="00684179"/>
    <w:rsid w:val="00684311"/>
    <w:rsid w:val="00692A81"/>
    <w:rsid w:val="006A2586"/>
    <w:rsid w:val="006A797E"/>
    <w:rsid w:val="006B1FF4"/>
    <w:rsid w:val="006B4061"/>
    <w:rsid w:val="006C4665"/>
    <w:rsid w:val="006C4D05"/>
    <w:rsid w:val="006C6A6D"/>
    <w:rsid w:val="006E63B5"/>
    <w:rsid w:val="006F291F"/>
    <w:rsid w:val="006F73AB"/>
    <w:rsid w:val="0070613A"/>
    <w:rsid w:val="007167C0"/>
    <w:rsid w:val="00721C59"/>
    <w:rsid w:val="0072321B"/>
    <w:rsid w:val="00723D83"/>
    <w:rsid w:val="007248DF"/>
    <w:rsid w:val="007257D6"/>
    <w:rsid w:val="00731C43"/>
    <w:rsid w:val="00734153"/>
    <w:rsid w:val="007359BA"/>
    <w:rsid w:val="007501DC"/>
    <w:rsid w:val="0075714B"/>
    <w:rsid w:val="007578B8"/>
    <w:rsid w:val="00763F06"/>
    <w:rsid w:val="007648E6"/>
    <w:rsid w:val="00780EB3"/>
    <w:rsid w:val="00782711"/>
    <w:rsid w:val="00782E00"/>
    <w:rsid w:val="00785D8C"/>
    <w:rsid w:val="00790C1D"/>
    <w:rsid w:val="0079236B"/>
    <w:rsid w:val="00793606"/>
    <w:rsid w:val="007955DB"/>
    <w:rsid w:val="007972C3"/>
    <w:rsid w:val="00797FD8"/>
    <w:rsid w:val="007A1456"/>
    <w:rsid w:val="007A37E2"/>
    <w:rsid w:val="007A453A"/>
    <w:rsid w:val="007B59B2"/>
    <w:rsid w:val="007C143F"/>
    <w:rsid w:val="007C2076"/>
    <w:rsid w:val="007C6282"/>
    <w:rsid w:val="007D20DB"/>
    <w:rsid w:val="007D7D7F"/>
    <w:rsid w:val="007E376C"/>
    <w:rsid w:val="007E42E6"/>
    <w:rsid w:val="007E58BF"/>
    <w:rsid w:val="007E798C"/>
    <w:rsid w:val="007F04B4"/>
    <w:rsid w:val="00803E02"/>
    <w:rsid w:val="00810306"/>
    <w:rsid w:val="00812BE8"/>
    <w:rsid w:val="0083621B"/>
    <w:rsid w:val="00837CCB"/>
    <w:rsid w:val="00845520"/>
    <w:rsid w:val="00846A5E"/>
    <w:rsid w:val="00861B8B"/>
    <w:rsid w:val="00866BA5"/>
    <w:rsid w:val="00877410"/>
    <w:rsid w:val="00881ED6"/>
    <w:rsid w:val="00883480"/>
    <w:rsid w:val="00884935"/>
    <w:rsid w:val="008863C5"/>
    <w:rsid w:val="008876F9"/>
    <w:rsid w:val="00894785"/>
    <w:rsid w:val="00897970"/>
    <w:rsid w:val="008B10DB"/>
    <w:rsid w:val="008B6E88"/>
    <w:rsid w:val="008C2B01"/>
    <w:rsid w:val="008C5396"/>
    <w:rsid w:val="008C5B15"/>
    <w:rsid w:val="008D1EE0"/>
    <w:rsid w:val="008D738F"/>
    <w:rsid w:val="008D7FE9"/>
    <w:rsid w:val="008E2B94"/>
    <w:rsid w:val="008E36B9"/>
    <w:rsid w:val="008E3B10"/>
    <w:rsid w:val="008F0B1B"/>
    <w:rsid w:val="008F5929"/>
    <w:rsid w:val="009044E2"/>
    <w:rsid w:val="00906D00"/>
    <w:rsid w:val="009102C4"/>
    <w:rsid w:val="00910E41"/>
    <w:rsid w:val="00916069"/>
    <w:rsid w:val="009169BD"/>
    <w:rsid w:val="00920B61"/>
    <w:rsid w:val="00930B4F"/>
    <w:rsid w:val="00934D0C"/>
    <w:rsid w:val="009415F5"/>
    <w:rsid w:val="00946426"/>
    <w:rsid w:val="00953FE9"/>
    <w:rsid w:val="009547EE"/>
    <w:rsid w:val="00960DA2"/>
    <w:rsid w:val="0096119C"/>
    <w:rsid w:val="0096166C"/>
    <w:rsid w:val="00975ABE"/>
    <w:rsid w:val="00976434"/>
    <w:rsid w:val="00982508"/>
    <w:rsid w:val="00992E90"/>
    <w:rsid w:val="009965E8"/>
    <w:rsid w:val="009A393B"/>
    <w:rsid w:val="009A5633"/>
    <w:rsid w:val="009A7C6A"/>
    <w:rsid w:val="009C0BFF"/>
    <w:rsid w:val="009C1443"/>
    <w:rsid w:val="009C5FCA"/>
    <w:rsid w:val="009C6126"/>
    <w:rsid w:val="009D0EB2"/>
    <w:rsid w:val="009D772A"/>
    <w:rsid w:val="009E61EA"/>
    <w:rsid w:val="009F5B58"/>
    <w:rsid w:val="009F5CDD"/>
    <w:rsid w:val="00A11633"/>
    <w:rsid w:val="00A1683F"/>
    <w:rsid w:val="00A2000A"/>
    <w:rsid w:val="00A2791A"/>
    <w:rsid w:val="00A30238"/>
    <w:rsid w:val="00A3430D"/>
    <w:rsid w:val="00A4373A"/>
    <w:rsid w:val="00A512A0"/>
    <w:rsid w:val="00A5325C"/>
    <w:rsid w:val="00A5362E"/>
    <w:rsid w:val="00A55875"/>
    <w:rsid w:val="00A6609E"/>
    <w:rsid w:val="00A744CB"/>
    <w:rsid w:val="00A8089D"/>
    <w:rsid w:val="00A82231"/>
    <w:rsid w:val="00A85D40"/>
    <w:rsid w:val="00A93DAC"/>
    <w:rsid w:val="00A945CB"/>
    <w:rsid w:val="00AA22FA"/>
    <w:rsid w:val="00AB24F9"/>
    <w:rsid w:val="00AB3352"/>
    <w:rsid w:val="00AB6399"/>
    <w:rsid w:val="00AB784B"/>
    <w:rsid w:val="00AC4C26"/>
    <w:rsid w:val="00AD5F44"/>
    <w:rsid w:val="00AE2080"/>
    <w:rsid w:val="00AE2C12"/>
    <w:rsid w:val="00AE3116"/>
    <w:rsid w:val="00AE6720"/>
    <w:rsid w:val="00AF3A76"/>
    <w:rsid w:val="00AF6B28"/>
    <w:rsid w:val="00B05E3B"/>
    <w:rsid w:val="00B06082"/>
    <w:rsid w:val="00B11D6B"/>
    <w:rsid w:val="00B12D2C"/>
    <w:rsid w:val="00B2055A"/>
    <w:rsid w:val="00B224BC"/>
    <w:rsid w:val="00B42486"/>
    <w:rsid w:val="00B43470"/>
    <w:rsid w:val="00B61A99"/>
    <w:rsid w:val="00B61AAB"/>
    <w:rsid w:val="00B74182"/>
    <w:rsid w:val="00B84968"/>
    <w:rsid w:val="00B90338"/>
    <w:rsid w:val="00B925BF"/>
    <w:rsid w:val="00B9700D"/>
    <w:rsid w:val="00BA006C"/>
    <w:rsid w:val="00BA336C"/>
    <w:rsid w:val="00BB208F"/>
    <w:rsid w:val="00BB484C"/>
    <w:rsid w:val="00BE1F02"/>
    <w:rsid w:val="00BE6A4C"/>
    <w:rsid w:val="00BF1762"/>
    <w:rsid w:val="00BF38E4"/>
    <w:rsid w:val="00C05895"/>
    <w:rsid w:val="00C120EC"/>
    <w:rsid w:val="00C14D7E"/>
    <w:rsid w:val="00C2449B"/>
    <w:rsid w:val="00C25EA1"/>
    <w:rsid w:val="00C27B65"/>
    <w:rsid w:val="00C32055"/>
    <w:rsid w:val="00C448E2"/>
    <w:rsid w:val="00C45B02"/>
    <w:rsid w:val="00C463B4"/>
    <w:rsid w:val="00C5039A"/>
    <w:rsid w:val="00C50FEF"/>
    <w:rsid w:val="00C513A1"/>
    <w:rsid w:val="00C51B40"/>
    <w:rsid w:val="00C55B7A"/>
    <w:rsid w:val="00C5654B"/>
    <w:rsid w:val="00C61EBD"/>
    <w:rsid w:val="00C66566"/>
    <w:rsid w:val="00C76B07"/>
    <w:rsid w:val="00C8162A"/>
    <w:rsid w:val="00C85638"/>
    <w:rsid w:val="00C92B3E"/>
    <w:rsid w:val="00C9363C"/>
    <w:rsid w:val="00CA0DD4"/>
    <w:rsid w:val="00CA20AC"/>
    <w:rsid w:val="00CA4A9D"/>
    <w:rsid w:val="00CA73EA"/>
    <w:rsid w:val="00CB71B9"/>
    <w:rsid w:val="00CC70E8"/>
    <w:rsid w:val="00CD3E7D"/>
    <w:rsid w:val="00CE0AEE"/>
    <w:rsid w:val="00CE2253"/>
    <w:rsid w:val="00CF283D"/>
    <w:rsid w:val="00CF2F22"/>
    <w:rsid w:val="00CF3BD6"/>
    <w:rsid w:val="00CF4B17"/>
    <w:rsid w:val="00D000B7"/>
    <w:rsid w:val="00D15D78"/>
    <w:rsid w:val="00D21615"/>
    <w:rsid w:val="00D34171"/>
    <w:rsid w:val="00D344E9"/>
    <w:rsid w:val="00D34EB7"/>
    <w:rsid w:val="00D4041E"/>
    <w:rsid w:val="00D40DAA"/>
    <w:rsid w:val="00D45018"/>
    <w:rsid w:val="00D55B42"/>
    <w:rsid w:val="00D63646"/>
    <w:rsid w:val="00D71806"/>
    <w:rsid w:val="00D71DC8"/>
    <w:rsid w:val="00D74E10"/>
    <w:rsid w:val="00D77821"/>
    <w:rsid w:val="00D80679"/>
    <w:rsid w:val="00D9369F"/>
    <w:rsid w:val="00D955C1"/>
    <w:rsid w:val="00D969EB"/>
    <w:rsid w:val="00DA35BC"/>
    <w:rsid w:val="00DA679D"/>
    <w:rsid w:val="00DB5F5D"/>
    <w:rsid w:val="00DC04E4"/>
    <w:rsid w:val="00DC09C2"/>
    <w:rsid w:val="00DC103B"/>
    <w:rsid w:val="00DC71FF"/>
    <w:rsid w:val="00DD419C"/>
    <w:rsid w:val="00DD487A"/>
    <w:rsid w:val="00DD51DA"/>
    <w:rsid w:val="00DD7733"/>
    <w:rsid w:val="00DE0A17"/>
    <w:rsid w:val="00DE18E3"/>
    <w:rsid w:val="00DE1AE2"/>
    <w:rsid w:val="00E00B63"/>
    <w:rsid w:val="00E00CFF"/>
    <w:rsid w:val="00E03F33"/>
    <w:rsid w:val="00E0458C"/>
    <w:rsid w:val="00E1481E"/>
    <w:rsid w:val="00E42F04"/>
    <w:rsid w:val="00E65BEA"/>
    <w:rsid w:val="00E67300"/>
    <w:rsid w:val="00E74D5A"/>
    <w:rsid w:val="00E814A4"/>
    <w:rsid w:val="00E83CEC"/>
    <w:rsid w:val="00E84528"/>
    <w:rsid w:val="00E848F6"/>
    <w:rsid w:val="00E85AB8"/>
    <w:rsid w:val="00E914D6"/>
    <w:rsid w:val="00E91C05"/>
    <w:rsid w:val="00E946BC"/>
    <w:rsid w:val="00E96F30"/>
    <w:rsid w:val="00EB1D13"/>
    <w:rsid w:val="00EB4F85"/>
    <w:rsid w:val="00EC3E14"/>
    <w:rsid w:val="00ED79C9"/>
    <w:rsid w:val="00EF065D"/>
    <w:rsid w:val="00EF15BD"/>
    <w:rsid w:val="00EF1F0E"/>
    <w:rsid w:val="00EF4C29"/>
    <w:rsid w:val="00F0188F"/>
    <w:rsid w:val="00F01C54"/>
    <w:rsid w:val="00F107FB"/>
    <w:rsid w:val="00F24DB4"/>
    <w:rsid w:val="00F273BA"/>
    <w:rsid w:val="00F31C1B"/>
    <w:rsid w:val="00F40A2D"/>
    <w:rsid w:val="00F411BE"/>
    <w:rsid w:val="00F42592"/>
    <w:rsid w:val="00F45478"/>
    <w:rsid w:val="00F46104"/>
    <w:rsid w:val="00F56DB0"/>
    <w:rsid w:val="00F6142B"/>
    <w:rsid w:val="00F61641"/>
    <w:rsid w:val="00F72DAF"/>
    <w:rsid w:val="00F73AA9"/>
    <w:rsid w:val="00F73B78"/>
    <w:rsid w:val="00F8194E"/>
    <w:rsid w:val="00F82030"/>
    <w:rsid w:val="00F841B6"/>
    <w:rsid w:val="00F84D95"/>
    <w:rsid w:val="00F855BF"/>
    <w:rsid w:val="00F93E33"/>
    <w:rsid w:val="00F97616"/>
    <w:rsid w:val="00FA1FED"/>
    <w:rsid w:val="00FA5808"/>
    <w:rsid w:val="00FB0F60"/>
    <w:rsid w:val="00FB1613"/>
    <w:rsid w:val="00FB7775"/>
    <w:rsid w:val="00FC0C6A"/>
    <w:rsid w:val="00FC45D9"/>
    <w:rsid w:val="00FC57D1"/>
    <w:rsid w:val="00FD5D9C"/>
    <w:rsid w:val="00FD6517"/>
    <w:rsid w:val="00FD73D5"/>
    <w:rsid w:val="00FD7651"/>
    <w:rsid w:val="00FF0588"/>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orritt@zlk.com" TargetMode="External"/><Relationship Id="rId13" Type="http://schemas.openxmlformats.org/officeDocument/2006/relationships/hyperlink" Target="http://www.aircargosettlement5.com" TargetMode="External"/><Relationship Id="rId18" Type="http://schemas.openxmlformats.org/officeDocument/2006/relationships/hyperlink" Target="http://www.MassMutualRetirementPlanSettlement.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jalieberman@pomlaw.com" TargetMode="External"/><Relationship Id="rId7" Type="http://schemas.openxmlformats.org/officeDocument/2006/relationships/endnotes" Target="endnotes.xml"/><Relationship Id="rId12" Type="http://schemas.openxmlformats.org/officeDocument/2006/relationships/hyperlink" Target="http://www.dssclassaction.com" TargetMode="External"/><Relationship Id="rId17" Type="http://schemas.openxmlformats.org/officeDocument/2006/relationships/hyperlink" Target="http://www.AutoDealerSettlement.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rografIndirectPurchaserSettlement.com" TargetMode="External"/><Relationship Id="rId20" Type="http://schemas.openxmlformats.org/officeDocument/2006/relationships/hyperlink" Target="mailto:dandrews@bermandevaleri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rickgoldsecuritieslitigation.com" TargetMode="External"/><Relationship Id="rId24" Type="http://schemas.openxmlformats.org/officeDocument/2006/relationships/hyperlink" Target="mailto:eaniskevich@cohenmilstein.com" TargetMode="External"/><Relationship Id="rId5" Type="http://schemas.openxmlformats.org/officeDocument/2006/relationships/webSettings" Target="webSettings.xml"/><Relationship Id="rId15" Type="http://schemas.openxmlformats.org/officeDocument/2006/relationships/hyperlink" Target="mailto:samuel@zamansky.com" TargetMode="External"/><Relationship Id="rId23" Type="http://schemas.openxmlformats.org/officeDocument/2006/relationships/hyperlink" Target="mailto:dbunch@cohenmilstein.com" TargetMode="External"/><Relationship Id="rId28" Type="http://schemas.openxmlformats.org/officeDocument/2006/relationships/theme" Target="theme/theme1.xml"/><Relationship Id="rId10" Type="http://schemas.openxmlformats.org/officeDocument/2006/relationships/hyperlink" Target="http://www.barneslawgroup.com" TargetMode="External"/><Relationship Id="rId19" Type="http://schemas.openxmlformats.org/officeDocument/2006/relationships/hyperlink" Target="mailto:pegan@bermandevalerio.com" TargetMode="External"/><Relationship Id="rId4" Type="http://schemas.openxmlformats.org/officeDocument/2006/relationships/settings" Target="settings.xml"/><Relationship Id="rId9" Type="http://schemas.openxmlformats.org/officeDocument/2006/relationships/hyperlink" Target="http://www.washersettlement.com" TargetMode="External"/><Relationship Id="rId14" Type="http://schemas.openxmlformats.org/officeDocument/2006/relationships/hyperlink" Target="mailto:jake@zamansky.com" TargetMode="External"/><Relationship Id="rId22" Type="http://schemas.openxmlformats.org/officeDocument/2006/relationships/hyperlink" Target="mailto:dsommers@cohenmilstei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9C880-8CD6-4FB9-B61A-D9834888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17</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15</cp:revision>
  <cp:lastPrinted>2016-08-30T21:37:00Z</cp:lastPrinted>
  <dcterms:created xsi:type="dcterms:W3CDTF">2016-08-01T13:48:00Z</dcterms:created>
  <dcterms:modified xsi:type="dcterms:W3CDTF">2016-08-31T21:32:00Z</dcterms:modified>
</cp:coreProperties>
</file>