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530"/>
        <w:gridCol w:w="2681"/>
      </w:tblGrid>
      <w:tr w:rsidR="007F04B4" w:rsidRPr="007167C0" w:rsidTr="003E248A">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53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42323E" w:rsidRPr="007167C0" w:rsidTr="003E248A">
        <w:tc>
          <w:tcPr>
            <w:tcW w:w="1353" w:type="dxa"/>
          </w:tcPr>
          <w:p w:rsidR="0042323E" w:rsidRDefault="0042323E" w:rsidP="00AF3A76">
            <w:pPr>
              <w:pStyle w:val="PlainText"/>
              <w:rPr>
                <w:rFonts w:ascii="Courier New" w:hAnsi="Courier New" w:cs="Courier New"/>
                <w:b/>
                <w:sz w:val="20"/>
                <w:szCs w:val="20"/>
              </w:rPr>
            </w:pPr>
          </w:p>
          <w:p w:rsidR="0042323E" w:rsidRDefault="0042323E" w:rsidP="00AF3A76">
            <w:pPr>
              <w:pStyle w:val="PlainText"/>
              <w:rPr>
                <w:rFonts w:ascii="Courier New" w:hAnsi="Courier New" w:cs="Courier New"/>
                <w:b/>
                <w:sz w:val="20"/>
                <w:szCs w:val="20"/>
              </w:rPr>
            </w:pPr>
            <w:r>
              <w:rPr>
                <w:rFonts w:ascii="Courier New" w:hAnsi="Courier New" w:cs="Courier New"/>
                <w:b/>
                <w:sz w:val="20"/>
                <w:szCs w:val="20"/>
              </w:rPr>
              <w:t>1-2-2015</w:t>
            </w:r>
          </w:p>
        </w:tc>
        <w:tc>
          <w:tcPr>
            <w:tcW w:w="1620" w:type="dxa"/>
          </w:tcPr>
          <w:p w:rsidR="0042323E" w:rsidRDefault="0042323E" w:rsidP="00AF3A76">
            <w:pPr>
              <w:pStyle w:val="PlainText"/>
              <w:rPr>
                <w:rFonts w:ascii="Courier New" w:hAnsi="Courier New" w:cs="Courier New"/>
                <w:b/>
                <w:sz w:val="20"/>
                <w:szCs w:val="20"/>
              </w:rPr>
            </w:pPr>
          </w:p>
          <w:p w:rsidR="0042323E" w:rsidRDefault="0042323E" w:rsidP="00AF3A76">
            <w:pPr>
              <w:pStyle w:val="PlainText"/>
              <w:rPr>
                <w:rFonts w:ascii="Courier New" w:hAnsi="Courier New" w:cs="Courier New"/>
                <w:b/>
                <w:sz w:val="20"/>
                <w:szCs w:val="20"/>
              </w:rPr>
            </w:pPr>
            <w:r>
              <w:rPr>
                <w:rFonts w:ascii="Courier New" w:hAnsi="Courier New" w:cs="Courier New"/>
                <w:b/>
                <w:sz w:val="20"/>
                <w:szCs w:val="20"/>
              </w:rPr>
              <w:t>13-CV-02289</w:t>
            </w:r>
          </w:p>
        </w:tc>
        <w:tc>
          <w:tcPr>
            <w:tcW w:w="1710" w:type="dxa"/>
          </w:tcPr>
          <w:p w:rsidR="0042323E" w:rsidRDefault="0042323E" w:rsidP="00AF3A76">
            <w:pPr>
              <w:pStyle w:val="PlainText"/>
              <w:rPr>
                <w:rFonts w:ascii="Courier New" w:hAnsi="Courier New" w:cs="Courier New"/>
                <w:b/>
                <w:sz w:val="20"/>
                <w:szCs w:val="20"/>
              </w:rPr>
            </w:pPr>
          </w:p>
          <w:p w:rsidR="0042323E" w:rsidRDefault="0042323E" w:rsidP="00AF3A76">
            <w:pPr>
              <w:pStyle w:val="PlainText"/>
              <w:rPr>
                <w:rFonts w:ascii="Courier New" w:hAnsi="Courier New" w:cs="Courier New"/>
                <w:b/>
                <w:sz w:val="20"/>
                <w:szCs w:val="20"/>
              </w:rPr>
            </w:pPr>
            <w:r>
              <w:rPr>
                <w:rFonts w:ascii="Courier New" w:hAnsi="Courier New" w:cs="Courier New"/>
                <w:b/>
                <w:sz w:val="20"/>
                <w:szCs w:val="20"/>
              </w:rPr>
              <w:t>(M.D. Pa.)</w:t>
            </w:r>
          </w:p>
        </w:tc>
        <w:tc>
          <w:tcPr>
            <w:tcW w:w="6030" w:type="dxa"/>
          </w:tcPr>
          <w:p w:rsidR="0042323E" w:rsidRDefault="0042323E" w:rsidP="00AF3A76">
            <w:pPr>
              <w:pStyle w:val="PlainText"/>
              <w:jc w:val="left"/>
              <w:rPr>
                <w:rFonts w:ascii="Courier New" w:hAnsi="Courier New" w:cs="Courier New"/>
                <w:b/>
                <w:sz w:val="20"/>
                <w:szCs w:val="20"/>
              </w:rPr>
            </w:pPr>
          </w:p>
          <w:p w:rsidR="0042323E" w:rsidRDefault="0042323E" w:rsidP="00AF3A76">
            <w:pPr>
              <w:pStyle w:val="PlainText"/>
              <w:jc w:val="left"/>
              <w:rPr>
                <w:rFonts w:ascii="Courier New" w:hAnsi="Courier New" w:cs="Courier New"/>
                <w:b/>
                <w:sz w:val="20"/>
                <w:szCs w:val="20"/>
              </w:rPr>
            </w:pPr>
            <w:proofErr w:type="spellStart"/>
            <w:r>
              <w:rPr>
                <w:rFonts w:ascii="Courier New" w:hAnsi="Courier New" w:cs="Courier New"/>
                <w:b/>
                <w:sz w:val="20"/>
                <w:szCs w:val="20"/>
              </w:rPr>
              <w:t>Demchak</w:t>
            </w:r>
            <w:proofErr w:type="spellEnd"/>
            <w:r>
              <w:rPr>
                <w:rFonts w:ascii="Courier New" w:hAnsi="Courier New" w:cs="Courier New"/>
                <w:b/>
                <w:sz w:val="20"/>
                <w:szCs w:val="20"/>
              </w:rPr>
              <w:t xml:space="preserve"> Partners Limited Partnership v. Chesapeake Appalachia, L.L.C.</w:t>
            </w:r>
          </w:p>
          <w:p w:rsidR="003515B4" w:rsidRDefault="0095186B" w:rsidP="00AF3A76">
            <w:pPr>
              <w:pStyle w:val="PlainText"/>
              <w:jc w:val="left"/>
              <w:rPr>
                <w:rFonts w:ascii="Courier New" w:hAnsi="Courier New" w:cs="Courier New"/>
                <w:sz w:val="20"/>
                <w:szCs w:val="20"/>
              </w:rPr>
            </w:pPr>
            <w:r>
              <w:rPr>
                <w:rFonts w:ascii="Courier New" w:hAnsi="Courier New" w:cs="Courier New"/>
                <w:sz w:val="20"/>
                <w:szCs w:val="20"/>
              </w:rPr>
              <w:t>Plaintiffs-</w:t>
            </w:r>
            <w:proofErr w:type="spellStart"/>
            <w:r>
              <w:rPr>
                <w:rFonts w:ascii="Courier New" w:hAnsi="Courier New" w:cs="Courier New"/>
                <w:sz w:val="20"/>
                <w:szCs w:val="20"/>
              </w:rPr>
              <w:t>Intervenors</w:t>
            </w:r>
            <w:proofErr w:type="spellEnd"/>
            <w:r>
              <w:rPr>
                <w:rFonts w:ascii="Courier New" w:hAnsi="Courier New" w:cs="Courier New"/>
                <w:sz w:val="20"/>
                <w:szCs w:val="20"/>
              </w:rPr>
              <w:t xml:space="preserve"> claim that Chesapeake underpays royalties relating to gas produced from wells located in Pennsylvania pursuant to certain provisions of oil and gas leases.  The Lawsuit alleges that Chesapeake inappropriately deducted from royalties certain costs that Chesapeake was not permitted to deduct under its leases pursuant to royalty clauses often referred to as “Market Enhancement Clauses” and sold gas at prices that were less than true market value prices.  Plaintiffs asked Chesapeake to pay monetary damages and prejudgment interest. </w:t>
            </w:r>
            <w:r w:rsidR="00DB2407">
              <w:rPr>
                <w:rFonts w:ascii="Courier New" w:hAnsi="Courier New" w:cs="Courier New"/>
                <w:sz w:val="20"/>
                <w:szCs w:val="20"/>
              </w:rPr>
              <w:t>The Class Period is from 6-1-2014 to the Effective Date of the Settlement.</w:t>
            </w:r>
          </w:p>
          <w:p w:rsidR="0042323E" w:rsidRPr="0042323E" w:rsidRDefault="0095186B" w:rsidP="00AF3A76">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530" w:type="dxa"/>
          </w:tcPr>
          <w:p w:rsidR="0042323E" w:rsidRDefault="0042323E" w:rsidP="00AF3A76">
            <w:pPr>
              <w:pStyle w:val="PlainText"/>
              <w:rPr>
                <w:rFonts w:ascii="Courier New" w:hAnsi="Courier New" w:cs="Courier New"/>
                <w:b/>
                <w:sz w:val="20"/>
                <w:szCs w:val="20"/>
              </w:rPr>
            </w:pPr>
          </w:p>
          <w:p w:rsidR="0042323E" w:rsidRDefault="0042323E"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2323E" w:rsidRDefault="0042323E" w:rsidP="00AF3A76">
            <w:pPr>
              <w:pStyle w:val="PlainText"/>
              <w:jc w:val="left"/>
              <w:rPr>
                <w:rFonts w:ascii="Courier New" w:hAnsi="Courier New" w:cs="Courier New"/>
                <w:b/>
                <w:noProof/>
                <w:sz w:val="20"/>
                <w:szCs w:val="20"/>
              </w:rPr>
            </w:pPr>
          </w:p>
          <w:p w:rsidR="0042323E" w:rsidRDefault="0042323E"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2323E" w:rsidRDefault="0042323E" w:rsidP="00AF3A76">
            <w:pPr>
              <w:pStyle w:val="PlainText"/>
              <w:jc w:val="left"/>
              <w:rPr>
                <w:rFonts w:ascii="Courier New" w:hAnsi="Courier New" w:cs="Courier New"/>
                <w:b/>
                <w:noProof/>
                <w:sz w:val="20"/>
                <w:szCs w:val="20"/>
              </w:rPr>
            </w:pP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Larry D. Moffett</w:t>
            </w:r>
          </w:p>
          <w:p w:rsidR="004114C9"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Daniel Coker Horton &amp;</w:t>
            </w: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 xml:space="preserve"> Bell, P.A.</w:t>
            </w: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P.O. Box 1396</w:t>
            </w: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Oxford, MS 38655-1396</w:t>
            </w:r>
          </w:p>
          <w:p w:rsidR="0042323E" w:rsidRDefault="0042323E" w:rsidP="00AF3A76">
            <w:pPr>
              <w:pStyle w:val="PlainText"/>
              <w:jc w:val="left"/>
              <w:rPr>
                <w:rFonts w:ascii="Courier New" w:hAnsi="Courier New" w:cs="Courier New"/>
                <w:b/>
                <w:noProof/>
                <w:sz w:val="20"/>
                <w:szCs w:val="20"/>
              </w:rPr>
            </w:pPr>
          </w:p>
          <w:p w:rsidR="0042323E" w:rsidRDefault="0042323E" w:rsidP="00AF3A76">
            <w:pPr>
              <w:pStyle w:val="PlainText"/>
              <w:jc w:val="left"/>
              <w:rPr>
                <w:rFonts w:ascii="Courier New" w:hAnsi="Courier New" w:cs="Courier New"/>
                <w:b/>
                <w:noProof/>
                <w:sz w:val="20"/>
                <w:szCs w:val="20"/>
              </w:rPr>
            </w:pPr>
          </w:p>
        </w:tc>
      </w:tr>
      <w:tr w:rsidR="00DB1C30" w:rsidRPr="007167C0" w:rsidTr="003E248A">
        <w:tc>
          <w:tcPr>
            <w:tcW w:w="1353" w:type="dxa"/>
          </w:tcPr>
          <w:p w:rsidR="00DB1C30" w:rsidRDefault="00DB1C30" w:rsidP="00AF3A76">
            <w:pPr>
              <w:pStyle w:val="PlainText"/>
              <w:rPr>
                <w:rFonts w:ascii="Courier New" w:hAnsi="Courier New" w:cs="Courier New"/>
                <w:b/>
                <w:sz w:val="20"/>
                <w:szCs w:val="20"/>
              </w:rPr>
            </w:pPr>
          </w:p>
          <w:p w:rsidR="00DB1C30" w:rsidRDefault="00DB1C30" w:rsidP="00147FAB">
            <w:pPr>
              <w:pStyle w:val="PlainText"/>
              <w:rPr>
                <w:rFonts w:ascii="Courier New" w:hAnsi="Courier New" w:cs="Courier New"/>
                <w:b/>
                <w:sz w:val="20"/>
                <w:szCs w:val="20"/>
              </w:rPr>
            </w:pPr>
            <w:r>
              <w:rPr>
                <w:rFonts w:ascii="Courier New" w:hAnsi="Courier New" w:cs="Courier New"/>
                <w:b/>
                <w:sz w:val="20"/>
                <w:szCs w:val="20"/>
              </w:rPr>
              <w:t>1-</w:t>
            </w:r>
            <w:r w:rsidR="00147FAB">
              <w:rPr>
                <w:rFonts w:ascii="Courier New" w:hAnsi="Courier New" w:cs="Courier New"/>
                <w:b/>
                <w:sz w:val="20"/>
                <w:szCs w:val="20"/>
              </w:rPr>
              <w:t>5</w:t>
            </w:r>
            <w:r>
              <w:rPr>
                <w:rFonts w:ascii="Courier New" w:hAnsi="Courier New" w:cs="Courier New"/>
                <w:b/>
                <w:sz w:val="20"/>
                <w:szCs w:val="20"/>
              </w:rPr>
              <w:t>-2015</w:t>
            </w:r>
          </w:p>
        </w:tc>
        <w:tc>
          <w:tcPr>
            <w:tcW w:w="1620" w:type="dxa"/>
          </w:tcPr>
          <w:p w:rsidR="00DB1C30" w:rsidRDefault="00DB1C30" w:rsidP="00AF3A76">
            <w:pPr>
              <w:pStyle w:val="PlainText"/>
              <w:rPr>
                <w:rFonts w:ascii="Courier New" w:hAnsi="Courier New" w:cs="Courier New"/>
                <w:b/>
                <w:sz w:val="20"/>
                <w:szCs w:val="20"/>
              </w:rPr>
            </w:pPr>
          </w:p>
          <w:p w:rsidR="00DB1C30" w:rsidRDefault="00DB1C30" w:rsidP="00AF3A76">
            <w:pPr>
              <w:pStyle w:val="PlainText"/>
              <w:rPr>
                <w:rFonts w:ascii="Courier New" w:hAnsi="Courier New" w:cs="Courier New"/>
                <w:b/>
                <w:sz w:val="20"/>
                <w:szCs w:val="20"/>
              </w:rPr>
            </w:pPr>
            <w:r>
              <w:rPr>
                <w:rFonts w:ascii="Courier New" w:hAnsi="Courier New" w:cs="Courier New"/>
                <w:b/>
                <w:sz w:val="20"/>
                <w:szCs w:val="20"/>
              </w:rPr>
              <w:t>08-MD-2002</w:t>
            </w:r>
          </w:p>
        </w:tc>
        <w:tc>
          <w:tcPr>
            <w:tcW w:w="1710" w:type="dxa"/>
          </w:tcPr>
          <w:p w:rsidR="00DB1C30" w:rsidRDefault="00DB1C30" w:rsidP="00AF3A76">
            <w:pPr>
              <w:pStyle w:val="PlainText"/>
              <w:rPr>
                <w:rFonts w:ascii="Courier New" w:hAnsi="Courier New" w:cs="Courier New"/>
                <w:b/>
                <w:sz w:val="20"/>
                <w:szCs w:val="20"/>
              </w:rPr>
            </w:pPr>
          </w:p>
          <w:p w:rsidR="00DB1C30" w:rsidRDefault="00DB1C30" w:rsidP="00AF3A76">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DB1C30" w:rsidRDefault="00DB1C30" w:rsidP="00AF3A76">
            <w:pPr>
              <w:pStyle w:val="PlainText"/>
              <w:jc w:val="left"/>
              <w:rPr>
                <w:rFonts w:ascii="Courier New" w:hAnsi="Courier New" w:cs="Courier New"/>
                <w:b/>
                <w:sz w:val="20"/>
                <w:szCs w:val="20"/>
              </w:rPr>
            </w:pPr>
          </w:p>
          <w:p w:rsidR="00DB1C30" w:rsidRDefault="00DB1C30" w:rsidP="00AF3A76">
            <w:pPr>
              <w:pStyle w:val="PlainText"/>
              <w:jc w:val="left"/>
              <w:rPr>
                <w:rFonts w:ascii="Courier New" w:hAnsi="Courier New" w:cs="Courier New"/>
                <w:b/>
                <w:sz w:val="20"/>
                <w:szCs w:val="20"/>
              </w:rPr>
            </w:pPr>
            <w:r>
              <w:rPr>
                <w:rFonts w:ascii="Courier New" w:hAnsi="Courier New" w:cs="Courier New"/>
                <w:b/>
                <w:sz w:val="20"/>
                <w:szCs w:val="20"/>
              </w:rPr>
              <w:t>In re Processed Egg Products Antitrust Litigation (</w:t>
            </w:r>
            <w:proofErr w:type="spellStart"/>
            <w:r>
              <w:rPr>
                <w:rFonts w:ascii="Courier New" w:hAnsi="Courier New" w:cs="Courier New"/>
                <w:b/>
                <w:sz w:val="20"/>
                <w:szCs w:val="20"/>
              </w:rPr>
              <w:t>NuCal</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Hi</w:t>
            </w:r>
            <w:r w:rsidR="00590948">
              <w:rPr>
                <w:rFonts w:ascii="Courier New" w:hAnsi="Courier New" w:cs="Courier New"/>
                <w:b/>
                <w:sz w:val="20"/>
                <w:szCs w:val="20"/>
              </w:rPr>
              <w:t>llandale</w:t>
            </w:r>
            <w:proofErr w:type="spellEnd"/>
            <w:r w:rsidR="00590948">
              <w:rPr>
                <w:rFonts w:ascii="Courier New" w:hAnsi="Courier New" w:cs="Courier New"/>
                <w:b/>
                <w:sz w:val="20"/>
                <w:szCs w:val="20"/>
              </w:rPr>
              <w:t>/Gettysburg Settlements)</w:t>
            </w:r>
          </w:p>
          <w:p w:rsidR="00590948" w:rsidRPr="00590948" w:rsidRDefault="00590948" w:rsidP="00AF3A76">
            <w:pPr>
              <w:pStyle w:val="PlainText"/>
              <w:jc w:val="left"/>
              <w:rPr>
                <w:rFonts w:ascii="Courier New" w:hAnsi="Courier New" w:cs="Courier New"/>
                <w:sz w:val="20"/>
                <w:szCs w:val="20"/>
              </w:rPr>
            </w:pPr>
            <w:r>
              <w:rPr>
                <w:rFonts w:ascii="Courier New" w:hAnsi="Courier New" w:cs="Courier New"/>
                <w:sz w:val="20"/>
                <w:szCs w:val="20"/>
              </w:rPr>
              <w:t xml:space="preserve">Direct-purchaser-plaintiffs allege that this supply conspiracy limited, fixed, raised, stabilized, or maintained the price of eggs, which caused direct purchasers to pay more for eggs than they would have otherwise paid.  The term “Eggs” refers to both Shell Eggs and Egg Products (which are eggs removed from their shells for further processing into a dried, frozen, or liquid form), but do not include specialty Shell Eggs, such as cage-free, organic, or nutritionally enhanced eggs, eggs used for growing, or Egg Products produced from </w:t>
            </w:r>
            <w:r>
              <w:rPr>
                <w:rFonts w:ascii="Courier New" w:hAnsi="Courier New" w:cs="Courier New"/>
                <w:sz w:val="20"/>
                <w:szCs w:val="20"/>
              </w:rPr>
              <w:lastRenderedPageBreak/>
              <w:t>such eggs.  The</w:t>
            </w:r>
            <w:r w:rsidR="0042323E">
              <w:rPr>
                <w:rFonts w:ascii="Courier New" w:hAnsi="Courier New" w:cs="Courier New"/>
                <w:sz w:val="20"/>
                <w:szCs w:val="20"/>
              </w:rPr>
              <w:t xml:space="preserve"> Class Period is from 1-1-2000 to Date of Preliminary Approval.</w:t>
            </w:r>
            <w:r>
              <w:rPr>
                <w:rFonts w:ascii="Courier New" w:hAnsi="Courier New" w:cs="Courier New"/>
                <w:sz w:val="20"/>
                <w:szCs w:val="20"/>
              </w:rPr>
              <w:t xml:space="preserve">  </w:t>
            </w:r>
          </w:p>
          <w:p w:rsidR="00DB1C30" w:rsidRDefault="00DB1C30" w:rsidP="00AF3A76">
            <w:pPr>
              <w:pStyle w:val="PlainText"/>
              <w:jc w:val="left"/>
              <w:rPr>
                <w:rFonts w:ascii="Courier New" w:hAnsi="Courier New" w:cs="Courier New"/>
                <w:b/>
                <w:sz w:val="20"/>
                <w:szCs w:val="20"/>
              </w:rPr>
            </w:pPr>
          </w:p>
        </w:tc>
        <w:tc>
          <w:tcPr>
            <w:tcW w:w="1530" w:type="dxa"/>
          </w:tcPr>
          <w:p w:rsidR="00DB1C30" w:rsidRDefault="00DB1C30" w:rsidP="00AF3A76">
            <w:pPr>
              <w:pStyle w:val="PlainText"/>
              <w:rPr>
                <w:rFonts w:ascii="Courier New" w:hAnsi="Courier New" w:cs="Courier New"/>
                <w:b/>
                <w:sz w:val="20"/>
                <w:szCs w:val="20"/>
              </w:rPr>
            </w:pPr>
          </w:p>
          <w:p w:rsidR="00DB1C30" w:rsidRDefault="004114C9" w:rsidP="00AF3A76">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27.6pt;margin-top:189.3pt;width:177pt;height:28.5pt;z-index:251658240" strokecolor="white [3212]" strokeweight="6pt">
                  <v:textbox style="mso-next-textbox:#_x0000_s1028">
                    <w:txbxContent>
                      <w:p w:rsidR="004114C9" w:rsidRDefault="004114C9" w:rsidP="00AA22FA">
                        <w:r>
                          <w:t>Prepared by Brenda Berkley</w:t>
                        </w:r>
                      </w:p>
                    </w:txbxContent>
                  </v:textbox>
                </v:shape>
              </w:pict>
            </w:r>
            <w:r w:rsidR="00DB1C30">
              <w:rPr>
                <w:rFonts w:ascii="Courier New" w:hAnsi="Courier New" w:cs="Courier New"/>
                <w:b/>
                <w:sz w:val="20"/>
                <w:szCs w:val="20"/>
              </w:rPr>
              <w:t>6-22</w:t>
            </w:r>
            <w:r w:rsidR="00590948">
              <w:rPr>
                <w:rFonts w:ascii="Courier New" w:hAnsi="Courier New" w:cs="Courier New"/>
                <w:b/>
                <w:sz w:val="20"/>
                <w:szCs w:val="20"/>
              </w:rPr>
              <w:t>-2015</w:t>
            </w:r>
          </w:p>
        </w:tc>
        <w:tc>
          <w:tcPr>
            <w:tcW w:w="2681" w:type="dxa"/>
          </w:tcPr>
          <w:p w:rsidR="00DB1C30" w:rsidRDefault="00DB1C30" w:rsidP="00AF3A76">
            <w:pPr>
              <w:pStyle w:val="PlainText"/>
              <w:jc w:val="left"/>
              <w:rPr>
                <w:rFonts w:ascii="Courier New" w:hAnsi="Courier New" w:cs="Courier New"/>
                <w:b/>
                <w:noProof/>
                <w:sz w:val="20"/>
                <w:szCs w:val="20"/>
              </w:rPr>
            </w:pPr>
          </w:p>
          <w:p w:rsidR="0042323E" w:rsidRDefault="0042323E"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42323E" w:rsidRDefault="0042323E" w:rsidP="00AF3A76">
            <w:pPr>
              <w:pStyle w:val="PlainText"/>
              <w:jc w:val="left"/>
              <w:rPr>
                <w:rFonts w:ascii="Courier New" w:hAnsi="Courier New" w:cs="Courier New"/>
                <w:b/>
                <w:noProof/>
                <w:sz w:val="20"/>
                <w:szCs w:val="20"/>
              </w:rPr>
            </w:pP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Steven A. Asher</w:t>
            </w:r>
          </w:p>
          <w:p w:rsid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Weinstein Kitchenoff &amp;</w:t>
            </w: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 xml:space="preserve"> Asher LLC</w:t>
            </w: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1845 Walnut Street</w:t>
            </w:r>
          </w:p>
          <w:p w:rsidR="0042323E" w:rsidRPr="0042323E" w:rsidRDefault="0042323E" w:rsidP="00AF3A76">
            <w:pPr>
              <w:pStyle w:val="PlainText"/>
              <w:jc w:val="left"/>
              <w:rPr>
                <w:rFonts w:ascii="Courier New" w:hAnsi="Courier New" w:cs="Courier New"/>
                <w:b/>
                <w:noProof/>
                <w:sz w:val="16"/>
                <w:szCs w:val="16"/>
              </w:rPr>
            </w:pPr>
            <w:r w:rsidRPr="0042323E">
              <w:rPr>
                <w:rFonts w:ascii="Courier New" w:hAnsi="Courier New" w:cs="Courier New"/>
                <w:b/>
                <w:noProof/>
                <w:sz w:val="16"/>
                <w:szCs w:val="16"/>
              </w:rPr>
              <w:t>Suite 1100</w:t>
            </w:r>
          </w:p>
          <w:p w:rsidR="0042323E" w:rsidRDefault="0042323E" w:rsidP="00AF3A76">
            <w:pPr>
              <w:pStyle w:val="PlainText"/>
              <w:jc w:val="left"/>
              <w:rPr>
                <w:rFonts w:ascii="Courier New" w:hAnsi="Courier New" w:cs="Courier New"/>
                <w:b/>
                <w:noProof/>
                <w:sz w:val="20"/>
                <w:szCs w:val="20"/>
              </w:rPr>
            </w:pPr>
            <w:r w:rsidRPr="0042323E">
              <w:rPr>
                <w:rFonts w:ascii="Courier New" w:hAnsi="Courier New" w:cs="Courier New"/>
                <w:b/>
                <w:noProof/>
                <w:sz w:val="16"/>
                <w:szCs w:val="16"/>
              </w:rPr>
              <w:t>Philadelphia, PA 19103</w:t>
            </w:r>
          </w:p>
        </w:tc>
      </w:tr>
      <w:tr w:rsidR="003D2CE3" w:rsidRPr="007167C0" w:rsidTr="003E248A">
        <w:tc>
          <w:tcPr>
            <w:tcW w:w="1353" w:type="dxa"/>
          </w:tcPr>
          <w:p w:rsidR="003D2CE3" w:rsidRDefault="003D2CE3" w:rsidP="00AF3A76">
            <w:pPr>
              <w:pStyle w:val="PlainText"/>
              <w:rPr>
                <w:rFonts w:ascii="Courier New" w:hAnsi="Courier New" w:cs="Courier New"/>
                <w:b/>
                <w:sz w:val="20"/>
                <w:szCs w:val="20"/>
              </w:rPr>
            </w:pPr>
          </w:p>
          <w:p w:rsidR="003D2CE3" w:rsidRDefault="003D2CE3" w:rsidP="00AF3A76">
            <w:pPr>
              <w:pStyle w:val="PlainText"/>
              <w:rPr>
                <w:rFonts w:ascii="Courier New" w:hAnsi="Courier New" w:cs="Courier New"/>
                <w:b/>
                <w:sz w:val="20"/>
                <w:szCs w:val="20"/>
              </w:rPr>
            </w:pPr>
            <w:r>
              <w:rPr>
                <w:rFonts w:ascii="Courier New" w:hAnsi="Courier New" w:cs="Courier New"/>
                <w:b/>
                <w:sz w:val="20"/>
                <w:szCs w:val="20"/>
              </w:rPr>
              <w:t>1-7-2015</w:t>
            </w:r>
          </w:p>
        </w:tc>
        <w:tc>
          <w:tcPr>
            <w:tcW w:w="1620" w:type="dxa"/>
          </w:tcPr>
          <w:p w:rsidR="003D2CE3" w:rsidRDefault="003D2CE3" w:rsidP="00AF3A76">
            <w:pPr>
              <w:pStyle w:val="PlainText"/>
              <w:rPr>
                <w:rFonts w:ascii="Courier New" w:hAnsi="Courier New" w:cs="Courier New"/>
                <w:b/>
                <w:sz w:val="20"/>
                <w:szCs w:val="20"/>
              </w:rPr>
            </w:pPr>
          </w:p>
          <w:p w:rsidR="003D2CE3" w:rsidRDefault="003D2CE3" w:rsidP="00AF3A76">
            <w:pPr>
              <w:pStyle w:val="PlainText"/>
              <w:rPr>
                <w:rFonts w:ascii="Courier New" w:hAnsi="Courier New" w:cs="Courier New"/>
                <w:b/>
                <w:sz w:val="20"/>
                <w:szCs w:val="20"/>
              </w:rPr>
            </w:pPr>
            <w:r>
              <w:rPr>
                <w:rFonts w:ascii="Courier New" w:hAnsi="Courier New" w:cs="Courier New"/>
                <w:b/>
                <w:sz w:val="20"/>
                <w:szCs w:val="20"/>
              </w:rPr>
              <w:t>06-MD-01775</w:t>
            </w:r>
          </w:p>
        </w:tc>
        <w:tc>
          <w:tcPr>
            <w:tcW w:w="1710" w:type="dxa"/>
          </w:tcPr>
          <w:p w:rsidR="003D2CE3" w:rsidRDefault="003D2CE3" w:rsidP="00AF3A76">
            <w:pPr>
              <w:pStyle w:val="PlainText"/>
              <w:rPr>
                <w:rFonts w:ascii="Courier New" w:hAnsi="Courier New" w:cs="Courier New"/>
                <w:b/>
                <w:sz w:val="20"/>
                <w:szCs w:val="20"/>
              </w:rPr>
            </w:pPr>
          </w:p>
          <w:p w:rsidR="003D2CE3" w:rsidRDefault="003D2CE3" w:rsidP="00AF3A76">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3D2CE3" w:rsidRDefault="003D2CE3" w:rsidP="00AF3A76">
            <w:pPr>
              <w:pStyle w:val="PlainText"/>
              <w:jc w:val="left"/>
              <w:rPr>
                <w:rFonts w:ascii="Courier New" w:hAnsi="Courier New" w:cs="Courier New"/>
                <w:b/>
                <w:sz w:val="20"/>
                <w:szCs w:val="20"/>
              </w:rPr>
            </w:pPr>
          </w:p>
          <w:p w:rsidR="003D2CE3" w:rsidRDefault="003D2CE3" w:rsidP="00AF3A76">
            <w:pPr>
              <w:pStyle w:val="PlainText"/>
              <w:jc w:val="left"/>
              <w:rPr>
                <w:rFonts w:ascii="Courier New" w:hAnsi="Courier New" w:cs="Courier New"/>
                <w:b/>
                <w:sz w:val="20"/>
                <w:szCs w:val="20"/>
              </w:rPr>
            </w:pPr>
            <w:r>
              <w:rPr>
                <w:rFonts w:ascii="Courier New" w:hAnsi="Courier New" w:cs="Courier New"/>
                <w:b/>
                <w:sz w:val="20"/>
                <w:szCs w:val="20"/>
              </w:rPr>
              <w:t>In re: Air Cargo Shipping Services Antitrust Litigation (Nippon Cargo Airlines Co., Ltd. (“NCA”))</w:t>
            </w:r>
          </w:p>
          <w:p w:rsidR="00147FAB" w:rsidRPr="00147FAB" w:rsidRDefault="00DE3872" w:rsidP="00AF3A76">
            <w:pPr>
              <w:pStyle w:val="PlainText"/>
              <w:jc w:val="left"/>
              <w:rPr>
                <w:rFonts w:ascii="Courier New" w:hAnsi="Courier New" w:cs="Courier New"/>
                <w:sz w:val="20"/>
                <w:szCs w:val="20"/>
              </w:rPr>
            </w:pPr>
            <w:r>
              <w:rPr>
                <w:rFonts w:ascii="Courier New" w:hAnsi="Courier New" w:cs="Courier New"/>
                <w:sz w:val="20"/>
                <w:szCs w:val="20"/>
              </w:rPr>
              <w:t>Direct-</w:t>
            </w:r>
            <w:r w:rsidR="00A27351">
              <w:rPr>
                <w:rFonts w:ascii="Courier New" w:hAnsi="Courier New" w:cs="Courier New"/>
                <w:sz w:val="20"/>
                <w:szCs w:val="20"/>
              </w:rPr>
              <w:t>p</w:t>
            </w:r>
            <w:r w:rsidR="00147FAB">
              <w:rPr>
                <w:rFonts w:ascii="Courier New" w:hAnsi="Courier New" w:cs="Courier New"/>
                <w:sz w:val="20"/>
                <w:szCs w:val="20"/>
              </w:rPr>
              <w:t>urchaser-plaintiffs</w:t>
            </w:r>
            <w:r>
              <w:rPr>
                <w:rFonts w:ascii="Courier New" w:hAnsi="Courier New" w:cs="Courier New"/>
                <w:sz w:val="20"/>
                <w:szCs w:val="20"/>
              </w:rPr>
              <w:t>’</w:t>
            </w:r>
            <w:r w:rsidR="00147FAB">
              <w:rPr>
                <w:rFonts w:ascii="Courier New" w:hAnsi="Courier New" w:cs="Courier New"/>
                <w:sz w:val="20"/>
                <w:szCs w:val="20"/>
              </w:rPr>
              <w:t xml:space="preserve"> action arises from Defendants’ massive, global conspiracy to fix, raise, maintain, or stabilize prices of Airfreight Shipping Services through a number of mechanisms, including, inter alia, concertedly levying inflated surcharges, jointly agreeing to eliminate or prevent discounting of Airfreight </w:t>
            </w:r>
            <w:r w:rsidR="00A27351">
              <w:rPr>
                <w:rFonts w:ascii="Courier New" w:hAnsi="Courier New" w:cs="Courier New"/>
                <w:sz w:val="20"/>
                <w:szCs w:val="20"/>
              </w:rPr>
              <w:t>Shipping</w:t>
            </w:r>
            <w:r w:rsidR="00147FAB">
              <w:rPr>
                <w:rFonts w:ascii="Courier New" w:hAnsi="Courier New" w:cs="Courier New"/>
                <w:sz w:val="20"/>
                <w:szCs w:val="20"/>
              </w:rPr>
              <w:t xml:space="preserve"> Services prices, agreeing on yields and allocating c</w:t>
            </w:r>
            <w:r w:rsidR="00A27351">
              <w:rPr>
                <w:rFonts w:ascii="Courier New" w:hAnsi="Courier New" w:cs="Courier New"/>
                <w:sz w:val="20"/>
                <w:szCs w:val="20"/>
              </w:rPr>
              <w:t xml:space="preserve">ustomers.  </w:t>
            </w:r>
            <w:r w:rsidR="00147FAB">
              <w:rPr>
                <w:rFonts w:ascii="Courier New" w:hAnsi="Courier New" w:cs="Courier New"/>
                <w:sz w:val="20"/>
                <w:szCs w:val="20"/>
              </w:rPr>
              <w:t>The Class Period is from 1-1-2000 to present.</w:t>
            </w:r>
          </w:p>
          <w:p w:rsidR="003D2CE3" w:rsidRDefault="003D2CE3" w:rsidP="00AF3A76">
            <w:pPr>
              <w:pStyle w:val="PlainText"/>
              <w:jc w:val="left"/>
              <w:rPr>
                <w:rFonts w:ascii="Courier New" w:hAnsi="Courier New" w:cs="Courier New"/>
                <w:b/>
                <w:sz w:val="20"/>
                <w:szCs w:val="20"/>
              </w:rPr>
            </w:pPr>
          </w:p>
        </w:tc>
        <w:tc>
          <w:tcPr>
            <w:tcW w:w="1530" w:type="dxa"/>
          </w:tcPr>
          <w:p w:rsidR="003D2CE3" w:rsidRDefault="003D2CE3" w:rsidP="00AF3A76">
            <w:pPr>
              <w:pStyle w:val="PlainText"/>
              <w:rPr>
                <w:rFonts w:ascii="Courier New" w:hAnsi="Courier New" w:cs="Courier New"/>
                <w:b/>
                <w:sz w:val="20"/>
                <w:szCs w:val="20"/>
              </w:rPr>
            </w:pPr>
          </w:p>
          <w:p w:rsidR="003D2CE3" w:rsidRDefault="003D2CE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D2CE3" w:rsidRDefault="003D2CE3" w:rsidP="00AF3A76">
            <w:pPr>
              <w:pStyle w:val="PlainText"/>
              <w:jc w:val="left"/>
              <w:rPr>
                <w:rFonts w:ascii="Courier New" w:hAnsi="Courier New" w:cs="Courier New"/>
                <w:b/>
                <w:noProof/>
                <w:sz w:val="20"/>
                <w:szCs w:val="20"/>
              </w:rPr>
            </w:pPr>
          </w:p>
          <w:p w:rsidR="003D2CE3" w:rsidRDefault="003D2CE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A27351">
              <w:rPr>
                <w:rFonts w:ascii="Courier New" w:hAnsi="Courier New" w:cs="Courier New"/>
                <w:b/>
                <w:noProof/>
                <w:sz w:val="20"/>
                <w:szCs w:val="20"/>
              </w:rPr>
              <w:t>, call or fax</w:t>
            </w:r>
            <w:r>
              <w:rPr>
                <w:rFonts w:ascii="Courier New" w:hAnsi="Courier New" w:cs="Courier New"/>
                <w:b/>
                <w:noProof/>
                <w:sz w:val="20"/>
                <w:szCs w:val="20"/>
              </w:rPr>
              <w:t>:</w:t>
            </w:r>
          </w:p>
          <w:p w:rsidR="00A27351" w:rsidRDefault="00A27351" w:rsidP="00AF3A76">
            <w:pPr>
              <w:pStyle w:val="PlainText"/>
              <w:jc w:val="left"/>
              <w:rPr>
                <w:rFonts w:ascii="Courier New" w:hAnsi="Courier New" w:cs="Courier New"/>
                <w:b/>
                <w:noProof/>
                <w:sz w:val="20"/>
                <w:szCs w:val="20"/>
              </w:rPr>
            </w:pPr>
          </w:p>
          <w:p w:rsidR="00A27351"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Hollis L. Salzman</w:t>
            </w:r>
          </w:p>
          <w:p w:rsidR="00A27351"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Robins, Kaplan,</w:t>
            </w:r>
          </w:p>
          <w:p w:rsidR="00A27351"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 Miller &amp; Ciresi</w:t>
            </w:r>
          </w:p>
          <w:p w:rsidR="00A27351"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601 Lexington Avenue</w:t>
            </w:r>
          </w:p>
          <w:p w:rsidR="00A27351"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Suite 3400</w:t>
            </w:r>
          </w:p>
          <w:p w:rsidR="00A27351"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New York, NY 10022</w:t>
            </w:r>
          </w:p>
          <w:p w:rsidR="00A27351" w:rsidRDefault="00A27351" w:rsidP="00AF3A76">
            <w:pPr>
              <w:pStyle w:val="PlainText"/>
              <w:jc w:val="left"/>
              <w:rPr>
                <w:rFonts w:ascii="Courier New" w:hAnsi="Courier New" w:cs="Courier New"/>
                <w:b/>
                <w:noProof/>
                <w:sz w:val="20"/>
                <w:szCs w:val="20"/>
              </w:rPr>
            </w:pPr>
          </w:p>
          <w:p w:rsidR="00A27351"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212 980-7400 (Ph.)</w:t>
            </w:r>
          </w:p>
          <w:p w:rsidR="00A27351" w:rsidRDefault="00A27351" w:rsidP="00AF3A76">
            <w:pPr>
              <w:pStyle w:val="PlainText"/>
              <w:jc w:val="left"/>
              <w:rPr>
                <w:rFonts w:ascii="Courier New" w:hAnsi="Courier New" w:cs="Courier New"/>
                <w:b/>
                <w:noProof/>
                <w:sz w:val="20"/>
                <w:szCs w:val="20"/>
              </w:rPr>
            </w:pPr>
          </w:p>
          <w:p w:rsidR="003D2CE3" w:rsidRDefault="00A27351" w:rsidP="00AF3A76">
            <w:pPr>
              <w:pStyle w:val="PlainText"/>
              <w:jc w:val="left"/>
              <w:rPr>
                <w:rFonts w:ascii="Courier New" w:hAnsi="Courier New" w:cs="Courier New"/>
                <w:b/>
                <w:noProof/>
                <w:sz w:val="20"/>
                <w:szCs w:val="20"/>
              </w:rPr>
            </w:pPr>
            <w:r>
              <w:rPr>
                <w:rFonts w:ascii="Courier New" w:hAnsi="Courier New" w:cs="Courier New"/>
                <w:b/>
                <w:noProof/>
                <w:sz w:val="20"/>
                <w:szCs w:val="20"/>
              </w:rPr>
              <w:t>212 980-7499 (Fax)</w:t>
            </w:r>
          </w:p>
          <w:p w:rsidR="003D2CE3" w:rsidRDefault="003D2CE3" w:rsidP="00AF3A76">
            <w:pPr>
              <w:pStyle w:val="PlainText"/>
              <w:jc w:val="left"/>
              <w:rPr>
                <w:rFonts w:ascii="Courier New" w:hAnsi="Courier New" w:cs="Courier New"/>
                <w:b/>
                <w:noProof/>
                <w:sz w:val="20"/>
                <w:szCs w:val="20"/>
              </w:rPr>
            </w:pPr>
          </w:p>
        </w:tc>
      </w:tr>
      <w:tr w:rsidR="00147FAB" w:rsidRPr="007167C0" w:rsidTr="003E248A">
        <w:tc>
          <w:tcPr>
            <w:tcW w:w="1353" w:type="dxa"/>
          </w:tcPr>
          <w:p w:rsidR="00147FAB" w:rsidRDefault="00147FAB" w:rsidP="00AF3A76">
            <w:pPr>
              <w:pStyle w:val="PlainText"/>
              <w:rPr>
                <w:rFonts w:ascii="Courier New" w:hAnsi="Courier New" w:cs="Courier New"/>
                <w:b/>
                <w:sz w:val="20"/>
                <w:szCs w:val="20"/>
              </w:rPr>
            </w:pPr>
          </w:p>
          <w:p w:rsidR="00A27351" w:rsidRDefault="00A27351" w:rsidP="00AF3A76">
            <w:pPr>
              <w:pStyle w:val="PlainText"/>
              <w:rPr>
                <w:rFonts w:ascii="Courier New" w:hAnsi="Courier New" w:cs="Courier New"/>
                <w:b/>
                <w:sz w:val="20"/>
                <w:szCs w:val="20"/>
              </w:rPr>
            </w:pPr>
            <w:r>
              <w:rPr>
                <w:rFonts w:ascii="Courier New" w:hAnsi="Courier New" w:cs="Courier New"/>
                <w:b/>
                <w:sz w:val="20"/>
                <w:szCs w:val="20"/>
              </w:rPr>
              <w:t>1-7-2015</w:t>
            </w:r>
          </w:p>
        </w:tc>
        <w:tc>
          <w:tcPr>
            <w:tcW w:w="1620" w:type="dxa"/>
          </w:tcPr>
          <w:p w:rsidR="00147FAB" w:rsidRDefault="00147FAB" w:rsidP="00AF3A76">
            <w:pPr>
              <w:pStyle w:val="PlainText"/>
              <w:rPr>
                <w:rFonts w:ascii="Courier New" w:hAnsi="Courier New" w:cs="Courier New"/>
                <w:b/>
                <w:sz w:val="20"/>
                <w:szCs w:val="20"/>
              </w:rPr>
            </w:pPr>
          </w:p>
          <w:p w:rsidR="00A27351" w:rsidRDefault="003C3638" w:rsidP="0095326B">
            <w:pPr>
              <w:pStyle w:val="PlainText"/>
              <w:rPr>
                <w:rFonts w:ascii="Courier New" w:hAnsi="Courier New" w:cs="Courier New"/>
                <w:b/>
                <w:sz w:val="20"/>
                <w:szCs w:val="20"/>
              </w:rPr>
            </w:pPr>
            <w:r>
              <w:rPr>
                <w:rFonts w:ascii="Courier New" w:hAnsi="Courier New" w:cs="Courier New"/>
                <w:b/>
                <w:sz w:val="20"/>
                <w:szCs w:val="20"/>
              </w:rPr>
              <w:t>09-</w:t>
            </w:r>
            <w:r w:rsidR="0095326B">
              <w:rPr>
                <w:rFonts w:ascii="Courier New" w:hAnsi="Courier New" w:cs="Courier New"/>
                <w:b/>
                <w:sz w:val="20"/>
                <w:szCs w:val="20"/>
              </w:rPr>
              <w:t>CV-</w:t>
            </w:r>
            <w:r>
              <w:rPr>
                <w:rFonts w:ascii="Courier New" w:hAnsi="Courier New" w:cs="Courier New"/>
                <w:b/>
                <w:sz w:val="20"/>
                <w:szCs w:val="20"/>
              </w:rPr>
              <w:t>153</w:t>
            </w:r>
          </w:p>
        </w:tc>
        <w:tc>
          <w:tcPr>
            <w:tcW w:w="1710" w:type="dxa"/>
          </w:tcPr>
          <w:p w:rsidR="00147FAB" w:rsidRDefault="00147FAB" w:rsidP="00AF3A76">
            <w:pPr>
              <w:pStyle w:val="PlainText"/>
              <w:rPr>
                <w:rFonts w:ascii="Courier New" w:hAnsi="Courier New" w:cs="Courier New"/>
                <w:b/>
                <w:sz w:val="20"/>
                <w:szCs w:val="20"/>
              </w:rPr>
            </w:pPr>
          </w:p>
          <w:p w:rsidR="003C3638" w:rsidRDefault="003C3638" w:rsidP="00AF3A76">
            <w:pPr>
              <w:pStyle w:val="PlainText"/>
              <w:rPr>
                <w:rFonts w:ascii="Courier New" w:hAnsi="Courier New" w:cs="Courier New"/>
                <w:b/>
                <w:sz w:val="20"/>
                <w:szCs w:val="20"/>
              </w:rPr>
            </w:pPr>
            <w:r>
              <w:rPr>
                <w:rFonts w:ascii="Courier New" w:hAnsi="Courier New" w:cs="Courier New"/>
                <w:b/>
                <w:sz w:val="20"/>
                <w:szCs w:val="20"/>
              </w:rPr>
              <w:t>(D.R.I.)</w:t>
            </w:r>
          </w:p>
        </w:tc>
        <w:tc>
          <w:tcPr>
            <w:tcW w:w="6030" w:type="dxa"/>
          </w:tcPr>
          <w:p w:rsidR="00147FAB" w:rsidRDefault="00147FAB" w:rsidP="00AF3A76">
            <w:pPr>
              <w:pStyle w:val="PlainText"/>
              <w:jc w:val="left"/>
              <w:rPr>
                <w:rFonts w:ascii="Courier New" w:hAnsi="Courier New" w:cs="Courier New"/>
                <w:b/>
                <w:sz w:val="20"/>
                <w:szCs w:val="20"/>
              </w:rPr>
            </w:pPr>
          </w:p>
          <w:p w:rsidR="00A27351" w:rsidRDefault="00A27351" w:rsidP="00AA62CC">
            <w:pPr>
              <w:pStyle w:val="PlainText"/>
              <w:jc w:val="left"/>
              <w:rPr>
                <w:rFonts w:ascii="Courier New" w:hAnsi="Courier New" w:cs="Courier New"/>
                <w:b/>
                <w:sz w:val="20"/>
                <w:szCs w:val="20"/>
              </w:rPr>
            </w:pPr>
            <w:r>
              <w:rPr>
                <w:rFonts w:ascii="Courier New" w:hAnsi="Courier New" w:cs="Courier New"/>
                <w:b/>
                <w:sz w:val="20"/>
                <w:szCs w:val="20"/>
              </w:rPr>
              <w:t xml:space="preserve">Isabel S. Cohen v. Rhode Island </w:t>
            </w:r>
            <w:r w:rsidR="00AA62CC">
              <w:rPr>
                <w:rFonts w:ascii="Courier New" w:hAnsi="Courier New" w:cs="Courier New"/>
                <w:b/>
                <w:sz w:val="20"/>
                <w:szCs w:val="20"/>
              </w:rPr>
              <w:t>T</w:t>
            </w:r>
            <w:r>
              <w:rPr>
                <w:rFonts w:ascii="Courier New" w:hAnsi="Courier New" w:cs="Courier New"/>
                <w:b/>
                <w:sz w:val="20"/>
                <w:szCs w:val="20"/>
              </w:rPr>
              <w:t>urnpike &amp;</w:t>
            </w:r>
            <w:r w:rsidR="00AA62CC">
              <w:rPr>
                <w:rFonts w:ascii="Courier New" w:hAnsi="Courier New" w:cs="Courier New"/>
                <w:b/>
                <w:sz w:val="20"/>
                <w:szCs w:val="20"/>
              </w:rPr>
              <w:t xml:space="preserve"> B</w:t>
            </w:r>
            <w:r>
              <w:rPr>
                <w:rFonts w:ascii="Courier New" w:hAnsi="Courier New" w:cs="Courier New"/>
                <w:b/>
                <w:sz w:val="20"/>
                <w:szCs w:val="20"/>
              </w:rPr>
              <w:t>ridge Authority</w:t>
            </w:r>
            <w:r w:rsidR="003C3638">
              <w:rPr>
                <w:rFonts w:ascii="Courier New" w:hAnsi="Courier New" w:cs="Courier New"/>
                <w:b/>
                <w:sz w:val="20"/>
                <w:szCs w:val="20"/>
              </w:rPr>
              <w:t xml:space="preserve"> (RITBA)</w:t>
            </w:r>
          </w:p>
          <w:p w:rsidR="00AA62CC" w:rsidRPr="00AA62CC" w:rsidRDefault="00AA62CC" w:rsidP="003C3638">
            <w:pPr>
              <w:pStyle w:val="PlainText"/>
              <w:jc w:val="left"/>
              <w:rPr>
                <w:rFonts w:ascii="Courier New" w:hAnsi="Courier New" w:cs="Courier New"/>
                <w:sz w:val="20"/>
                <w:szCs w:val="20"/>
              </w:rPr>
            </w:pPr>
            <w:r>
              <w:rPr>
                <w:rFonts w:ascii="Courier New" w:hAnsi="Courier New" w:cs="Courier New"/>
                <w:sz w:val="20"/>
                <w:szCs w:val="20"/>
              </w:rPr>
              <w:t>Purchaser-plaintiff</w:t>
            </w:r>
            <w:r w:rsidR="003C3638">
              <w:rPr>
                <w:rFonts w:ascii="Courier New" w:hAnsi="Courier New" w:cs="Courier New"/>
                <w:sz w:val="20"/>
                <w:szCs w:val="20"/>
              </w:rPr>
              <w:t xml:space="preserve"> alleges that when RITBA instituted its RIEZ-Pass Discount Plan, Rhode Island residents who paid the Newport Bridge toll with a Rhode Island transponder were charged $0.83 per crossing and non-Rhode Island residents with otherwise identical vehicles were charge</w:t>
            </w:r>
            <w:r w:rsidR="00DE3872">
              <w:rPr>
                <w:rFonts w:ascii="Courier New" w:hAnsi="Courier New" w:cs="Courier New"/>
                <w:sz w:val="20"/>
                <w:szCs w:val="20"/>
              </w:rPr>
              <w:t>d</w:t>
            </w:r>
            <w:r w:rsidR="003C3638">
              <w:rPr>
                <w:rFonts w:ascii="Courier New" w:hAnsi="Courier New" w:cs="Courier New"/>
                <w:sz w:val="20"/>
                <w:szCs w:val="20"/>
              </w:rPr>
              <w:t xml:space="preserve"> $1.75 per crossing (2.11 times more than the Rhode Island resident toll rate).  The Complaint alleges that the difference i</w:t>
            </w:r>
            <w:r w:rsidR="00DE3872">
              <w:rPr>
                <w:rFonts w:ascii="Courier New" w:hAnsi="Courier New" w:cs="Courier New"/>
                <w:sz w:val="20"/>
                <w:szCs w:val="20"/>
              </w:rPr>
              <w:t>n toll rates violated the U.S. C</w:t>
            </w:r>
            <w:r w:rsidR="003C3638">
              <w:rPr>
                <w:rFonts w:ascii="Courier New" w:hAnsi="Courier New" w:cs="Courier New"/>
                <w:sz w:val="20"/>
                <w:szCs w:val="20"/>
              </w:rPr>
              <w:t>onstitution because RITBA restricted participation in the RIEZ-Pass Discount Plan solely to Rhode Island residents.  T</w:t>
            </w:r>
            <w:r>
              <w:rPr>
                <w:rFonts w:ascii="Courier New" w:hAnsi="Courier New" w:cs="Courier New"/>
                <w:sz w:val="20"/>
                <w:szCs w:val="20"/>
              </w:rPr>
              <w:t>he Class Period is from 12-16-2008 to 4-7-2011.</w:t>
            </w:r>
          </w:p>
        </w:tc>
        <w:tc>
          <w:tcPr>
            <w:tcW w:w="1530" w:type="dxa"/>
          </w:tcPr>
          <w:p w:rsidR="00147FAB" w:rsidRDefault="00147FAB" w:rsidP="00AF3A76">
            <w:pPr>
              <w:pStyle w:val="PlainText"/>
              <w:rPr>
                <w:rFonts w:ascii="Courier New" w:hAnsi="Courier New" w:cs="Courier New"/>
                <w:b/>
                <w:sz w:val="20"/>
                <w:szCs w:val="20"/>
              </w:rPr>
            </w:pPr>
          </w:p>
          <w:p w:rsidR="00AA62CC" w:rsidRDefault="00AA62CC"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47FAB" w:rsidRDefault="00147FAB" w:rsidP="00AF3A76">
            <w:pPr>
              <w:pStyle w:val="PlainText"/>
              <w:jc w:val="left"/>
              <w:rPr>
                <w:rFonts w:ascii="Courier New" w:hAnsi="Courier New" w:cs="Courier New"/>
                <w:b/>
                <w:noProof/>
                <w:sz w:val="20"/>
                <w:szCs w:val="20"/>
              </w:rPr>
            </w:pPr>
          </w:p>
          <w:p w:rsidR="00AA62CC" w:rsidRDefault="00AA62CC"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AA62CC" w:rsidRDefault="00AA62CC" w:rsidP="00AF3A76">
            <w:pPr>
              <w:pStyle w:val="PlainText"/>
              <w:jc w:val="left"/>
              <w:rPr>
                <w:rFonts w:ascii="Courier New" w:hAnsi="Courier New" w:cs="Courier New"/>
                <w:b/>
                <w:noProof/>
                <w:sz w:val="20"/>
                <w:szCs w:val="20"/>
              </w:rPr>
            </w:pPr>
          </w:p>
          <w:p w:rsidR="00AA62CC" w:rsidRPr="0095326B" w:rsidRDefault="00AA62CC" w:rsidP="00AF3A76">
            <w:pPr>
              <w:pStyle w:val="PlainText"/>
              <w:jc w:val="left"/>
              <w:rPr>
                <w:rFonts w:ascii="Courier New" w:hAnsi="Courier New" w:cs="Courier New"/>
                <w:b/>
                <w:noProof/>
                <w:sz w:val="18"/>
                <w:szCs w:val="18"/>
              </w:rPr>
            </w:pPr>
            <w:r w:rsidRPr="0095326B">
              <w:rPr>
                <w:rFonts w:ascii="Courier New" w:hAnsi="Courier New" w:cs="Courier New"/>
                <w:b/>
                <w:noProof/>
                <w:sz w:val="18"/>
                <w:szCs w:val="18"/>
              </w:rPr>
              <w:t xml:space="preserve">Stull, Stull &amp; </w:t>
            </w:r>
            <w:r w:rsidR="0095326B" w:rsidRPr="0095326B">
              <w:rPr>
                <w:rFonts w:ascii="Courier New" w:hAnsi="Courier New" w:cs="Courier New"/>
                <w:b/>
                <w:noProof/>
                <w:sz w:val="18"/>
                <w:szCs w:val="18"/>
              </w:rPr>
              <w:t>B</w:t>
            </w:r>
            <w:r w:rsidRPr="0095326B">
              <w:rPr>
                <w:rFonts w:ascii="Courier New" w:hAnsi="Courier New" w:cs="Courier New"/>
                <w:b/>
                <w:noProof/>
                <w:sz w:val="18"/>
                <w:szCs w:val="18"/>
              </w:rPr>
              <w:t>rody</w:t>
            </w:r>
          </w:p>
          <w:p w:rsidR="00AA62CC" w:rsidRPr="0095326B" w:rsidRDefault="00AA62CC" w:rsidP="00AF3A76">
            <w:pPr>
              <w:pStyle w:val="PlainText"/>
              <w:jc w:val="left"/>
              <w:rPr>
                <w:rFonts w:ascii="Courier New" w:hAnsi="Courier New" w:cs="Courier New"/>
                <w:b/>
                <w:noProof/>
                <w:sz w:val="18"/>
                <w:szCs w:val="18"/>
              </w:rPr>
            </w:pPr>
            <w:r w:rsidRPr="0095326B">
              <w:rPr>
                <w:rFonts w:ascii="Courier New" w:hAnsi="Courier New" w:cs="Courier New"/>
                <w:b/>
                <w:noProof/>
                <w:sz w:val="18"/>
                <w:szCs w:val="18"/>
              </w:rPr>
              <w:t>Jules Brody</w:t>
            </w:r>
          </w:p>
          <w:p w:rsidR="00AA62CC" w:rsidRPr="0095326B" w:rsidRDefault="00AA62CC" w:rsidP="00AF3A76">
            <w:pPr>
              <w:pStyle w:val="PlainText"/>
              <w:jc w:val="left"/>
              <w:rPr>
                <w:rFonts w:ascii="Courier New" w:hAnsi="Courier New" w:cs="Courier New"/>
                <w:b/>
                <w:noProof/>
                <w:sz w:val="18"/>
                <w:szCs w:val="18"/>
              </w:rPr>
            </w:pPr>
            <w:r w:rsidRPr="0095326B">
              <w:rPr>
                <w:rFonts w:ascii="Courier New" w:hAnsi="Courier New" w:cs="Courier New"/>
                <w:b/>
                <w:noProof/>
                <w:sz w:val="18"/>
                <w:szCs w:val="18"/>
              </w:rPr>
              <w:t>Patrick Slyne</w:t>
            </w:r>
          </w:p>
          <w:p w:rsidR="00AA62CC" w:rsidRPr="0095326B" w:rsidRDefault="00AA62CC" w:rsidP="00AF3A76">
            <w:pPr>
              <w:pStyle w:val="PlainText"/>
              <w:jc w:val="left"/>
              <w:rPr>
                <w:rFonts w:ascii="Courier New" w:hAnsi="Courier New" w:cs="Courier New"/>
                <w:b/>
                <w:noProof/>
                <w:sz w:val="18"/>
                <w:szCs w:val="18"/>
              </w:rPr>
            </w:pPr>
            <w:r w:rsidRPr="0095326B">
              <w:rPr>
                <w:rFonts w:ascii="Courier New" w:hAnsi="Courier New" w:cs="Courier New"/>
                <w:b/>
                <w:noProof/>
                <w:sz w:val="18"/>
                <w:szCs w:val="18"/>
              </w:rPr>
              <w:t>6 East 45</w:t>
            </w:r>
            <w:r w:rsidRPr="0095326B">
              <w:rPr>
                <w:rFonts w:ascii="Courier New" w:hAnsi="Courier New" w:cs="Courier New"/>
                <w:b/>
                <w:noProof/>
                <w:sz w:val="18"/>
                <w:szCs w:val="18"/>
                <w:vertAlign w:val="superscript"/>
              </w:rPr>
              <w:t>th</w:t>
            </w:r>
            <w:r w:rsidRPr="0095326B">
              <w:rPr>
                <w:rFonts w:ascii="Courier New" w:hAnsi="Courier New" w:cs="Courier New"/>
                <w:b/>
                <w:noProof/>
                <w:sz w:val="18"/>
                <w:szCs w:val="18"/>
              </w:rPr>
              <w:t xml:space="preserve"> Street</w:t>
            </w:r>
          </w:p>
          <w:p w:rsidR="00AA62CC" w:rsidRPr="0095326B" w:rsidRDefault="00AA62CC" w:rsidP="00AF3A76">
            <w:pPr>
              <w:pStyle w:val="PlainText"/>
              <w:jc w:val="left"/>
              <w:rPr>
                <w:rFonts w:ascii="Courier New" w:hAnsi="Courier New" w:cs="Courier New"/>
                <w:b/>
                <w:noProof/>
                <w:sz w:val="18"/>
                <w:szCs w:val="18"/>
              </w:rPr>
            </w:pPr>
            <w:r w:rsidRPr="0095326B">
              <w:rPr>
                <w:rFonts w:ascii="Courier New" w:hAnsi="Courier New" w:cs="Courier New"/>
                <w:b/>
                <w:noProof/>
                <w:sz w:val="18"/>
                <w:szCs w:val="18"/>
              </w:rPr>
              <w:t>New York, NY 10017</w:t>
            </w:r>
          </w:p>
          <w:p w:rsidR="00AA62CC" w:rsidRPr="0095326B" w:rsidRDefault="00AA62CC" w:rsidP="00AF3A76">
            <w:pPr>
              <w:pStyle w:val="PlainText"/>
              <w:jc w:val="left"/>
              <w:rPr>
                <w:rFonts w:ascii="Courier New" w:hAnsi="Courier New" w:cs="Courier New"/>
                <w:b/>
                <w:noProof/>
                <w:sz w:val="18"/>
                <w:szCs w:val="18"/>
              </w:rPr>
            </w:pPr>
          </w:p>
          <w:p w:rsidR="00AA62CC" w:rsidRPr="0095326B" w:rsidRDefault="00AA62CC" w:rsidP="00AF3A76">
            <w:pPr>
              <w:pStyle w:val="PlainText"/>
              <w:jc w:val="left"/>
              <w:rPr>
                <w:rFonts w:ascii="Courier New" w:hAnsi="Courier New" w:cs="Courier New"/>
                <w:b/>
                <w:noProof/>
                <w:sz w:val="18"/>
                <w:szCs w:val="18"/>
              </w:rPr>
            </w:pPr>
            <w:r w:rsidRPr="0095326B">
              <w:rPr>
                <w:rFonts w:ascii="Courier New" w:hAnsi="Courier New" w:cs="Courier New"/>
                <w:b/>
                <w:noProof/>
                <w:sz w:val="18"/>
                <w:szCs w:val="18"/>
              </w:rPr>
              <w:t>212 687-7230 (Ph.)</w:t>
            </w:r>
          </w:p>
          <w:p w:rsidR="00AA62CC" w:rsidRPr="0095326B" w:rsidRDefault="00AA62CC" w:rsidP="00AF3A76">
            <w:pPr>
              <w:pStyle w:val="PlainText"/>
              <w:jc w:val="left"/>
              <w:rPr>
                <w:rFonts w:ascii="Courier New" w:hAnsi="Courier New" w:cs="Courier New"/>
                <w:b/>
                <w:noProof/>
                <w:sz w:val="18"/>
                <w:szCs w:val="18"/>
              </w:rPr>
            </w:pPr>
          </w:p>
          <w:p w:rsidR="00AA62CC" w:rsidRPr="0095326B" w:rsidRDefault="00AA62CC" w:rsidP="00AF3A76">
            <w:pPr>
              <w:pStyle w:val="PlainText"/>
              <w:jc w:val="left"/>
              <w:rPr>
                <w:rFonts w:ascii="Courier New" w:hAnsi="Courier New" w:cs="Courier New"/>
                <w:b/>
                <w:noProof/>
                <w:sz w:val="18"/>
                <w:szCs w:val="18"/>
              </w:rPr>
            </w:pPr>
            <w:r w:rsidRPr="0095326B">
              <w:rPr>
                <w:rFonts w:ascii="Courier New" w:hAnsi="Courier New" w:cs="Courier New"/>
                <w:b/>
                <w:noProof/>
                <w:sz w:val="18"/>
                <w:szCs w:val="18"/>
              </w:rPr>
              <w:t>212 490-2022 (Fax)</w:t>
            </w:r>
          </w:p>
          <w:p w:rsidR="00AA62CC" w:rsidRPr="0095326B" w:rsidRDefault="00AA62CC" w:rsidP="00AF3A76">
            <w:pPr>
              <w:pStyle w:val="PlainText"/>
              <w:jc w:val="left"/>
              <w:rPr>
                <w:rFonts w:ascii="Courier New" w:hAnsi="Courier New" w:cs="Courier New"/>
                <w:b/>
                <w:noProof/>
                <w:sz w:val="18"/>
                <w:szCs w:val="18"/>
              </w:rPr>
            </w:pPr>
          </w:p>
          <w:p w:rsidR="00AA62CC" w:rsidRPr="0095326B" w:rsidRDefault="004114C9" w:rsidP="00AF3A76">
            <w:pPr>
              <w:pStyle w:val="PlainText"/>
              <w:jc w:val="left"/>
              <w:rPr>
                <w:rFonts w:ascii="Courier New" w:hAnsi="Courier New" w:cs="Courier New"/>
                <w:b/>
                <w:noProof/>
                <w:sz w:val="18"/>
                <w:szCs w:val="18"/>
              </w:rPr>
            </w:pPr>
            <w:hyperlink r:id="rId8" w:history="1">
              <w:r w:rsidR="00AA62CC" w:rsidRPr="0095326B">
                <w:rPr>
                  <w:rStyle w:val="Hyperlink"/>
                  <w:rFonts w:ascii="Courier New" w:hAnsi="Courier New" w:cs="Courier New"/>
                  <w:b/>
                  <w:noProof/>
                  <w:sz w:val="18"/>
                  <w:szCs w:val="18"/>
                </w:rPr>
                <w:t>jbrody@ssbny.com</w:t>
              </w:r>
            </w:hyperlink>
          </w:p>
          <w:p w:rsidR="00AA62CC" w:rsidRPr="0095326B" w:rsidRDefault="00AA62CC" w:rsidP="00AF3A76">
            <w:pPr>
              <w:pStyle w:val="PlainText"/>
              <w:jc w:val="left"/>
              <w:rPr>
                <w:rFonts w:ascii="Courier New" w:hAnsi="Courier New" w:cs="Courier New"/>
                <w:b/>
                <w:noProof/>
                <w:sz w:val="18"/>
                <w:szCs w:val="18"/>
              </w:rPr>
            </w:pPr>
          </w:p>
          <w:p w:rsidR="003C3638" w:rsidRDefault="004114C9" w:rsidP="00AF3A76">
            <w:pPr>
              <w:pStyle w:val="PlainText"/>
              <w:jc w:val="left"/>
              <w:rPr>
                <w:rFonts w:ascii="Courier New" w:hAnsi="Courier New" w:cs="Courier New"/>
                <w:b/>
                <w:noProof/>
                <w:sz w:val="20"/>
                <w:szCs w:val="20"/>
              </w:rPr>
            </w:pPr>
            <w:hyperlink r:id="rId9" w:history="1">
              <w:r w:rsidR="00AA62CC" w:rsidRPr="0095326B">
                <w:rPr>
                  <w:rStyle w:val="Hyperlink"/>
                  <w:rFonts w:ascii="Courier New" w:hAnsi="Courier New" w:cs="Courier New"/>
                  <w:b/>
                  <w:noProof/>
                  <w:sz w:val="18"/>
                  <w:szCs w:val="18"/>
                </w:rPr>
                <w:t>pkslyne@ssbny.com</w:t>
              </w:r>
            </w:hyperlink>
          </w:p>
          <w:p w:rsidR="00AA62CC" w:rsidRDefault="00AA62CC" w:rsidP="00AF3A76">
            <w:pPr>
              <w:pStyle w:val="PlainText"/>
              <w:jc w:val="left"/>
              <w:rPr>
                <w:rFonts w:ascii="Courier New" w:hAnsi="Courier New" w:cs="Courier New"/>
                <w:b/>
                <w:noProof/>
                <w:sz w:val="20"/>
                <w:szCs w:val="20"/>
              </w:rPr>
            </w:pPr>
          </w:p>
        </w:tc>
      </w:tr>
      <w:tr w:rsidR="00F97616" w:rsidRPr="007167C0" w:rsidTr="003E248A">
        <w:tc>
          <w:tcPr>
            <w:tcW w:w="1353" w:type="dxa"/>
          </w:tcPr>
          <w:p w:rsidR="00F97616" w:rsidRDefault="00F97616" w:rsidP="00AF3A76">
            <w:pPr>
              <w:pStyle w:val="PlainText"/>
              <w:rPr>
                <w:rFonts w:ascii="Courier New" w:hAnsi="Courier New" w:cs="Courier New"/>
                <w:b/>
                <w:sz w:val="20"/>
                <w:szCs w:val="20"/>
              </w:rPr>
            </w:pPr>
          </w:p>
          <w:p w:rsidR="00D77821" w:rsidRDefault="00A44DB0" w:rsidP="00AF3A76">
            <w:pPr>
              <w:pStyle w:val="PlainText"/>
              <w:rPr>
                <w:rFonts w:ascii="Courier New" w:hAnsi="Courier New" w:cs="Courier New"/>
                <w:b/>
                <w:sz w:val="20"/>
                <w:szCs w:val="20"/>
              </w:rPr>
            </w:pPr>
            <w:r>
              <w:rPr>
                <w:rFonts w:ascii="Courier New" w:hAnsi="Courier New" w:cs="Courier New"/>
                <w:b/>
                <w:sz w:val="20"/>
                <w:szCs w:val="20"/>
              </w:rPr>
              <w:t>1-</w:t>
            </w:r>
            <w:r w:rsidR="00285F07">
              <w:rPr>
                <w:rFonts w:ascii="Courier New" w:hAnsi="Courier New" w:cs="Courier New"/>
                <w:b/>
                <w:sz w:val="20"/>
                <w:szCs w:val="20"/>
              </w:rPr>
              <w:t>8-2015</w:t>
            </w:r>
          </w:p>
        </w:tc>
        <w:tc>
          <w:tcPr>
            <w:tcW w:w="1620" w:type="dxa"/>
          </w:tcPr>
          <w:p w:rsidR="00AF3A76" w:rsidRDefault="00AF3A76" w:rsidP="00AF3A76">
            <w:pPr>
              <w:pStyle w:val="PlainText"/>
              <w:rPr>
                <w:rFonts w:ascii="Courier New" w:hAnsi="Courier New" w:cs="Courier New"/>
                <w:b/>
                <w:sz w:val="20"/>
                <w:szCs w:val="20"/>
              </w:rPr>
            </w:pPr>
          </w:p>
          <w:p w:rsidR="00285F07" w:rsidRDefault="00285F07" w:rsidP="00AF3A76">
            <w:pPr>
              <w:pStyle w:val="PlainText"/>
              <w:rPr>
                <w:rFonts w:ascii="Courier New" w:hAnsi="Courier New" w:cs="Courier New"/>
                <w:b/>
                <w:sz w:val="20"/>
                <w:szCs w:val="20"/>
              </w:rPr>
            </w:pPr>
            <w:r>
              <w:rPr>
                <w:rFonts w:ascii="Courier New" w:hAnsi="Courier New" w:cs="Courier New"/>
                <w:b/>
                <w:sz w:val="20"/>
                <w:szCs w:val="20"/>
              </w:rPr>
              <w:t>12-CV-01137</w:t>
            </w:r>
          </w:p>
          <w:p w:rsidR="00F273BA" w:rsidRDefault="00F273BA" w:rsidP="00AF3A76">
            <w:pPr>
              <w:pStyle w:val="PlainText"/>
              <w:rPr>
                <w:rFonts w:ascii="Courier New" w:hAnsi="Courier New" w:cs="Courier New"/>
                <w:b/>
                <w:sz w:val="20"/>
                <w:szCs w:val="20"/>
              </w:rPr>
            </w:pPr>
          </w:p>
        </w:tc>
        <w:tc>
          <w:tcPr>
            <w:tcW w:w="1710" w:type="dxa"/>
          </w:tcPr>
          <w:p w:rsidR="009965E8" w:rsidRDefault="009965E8" w:rsidP="00AF3A76">
            <w:pPr>
              <w:pStyle w:val="PlainText"/>
              <w:rPr>
                <w:rFonts w:ascii="Courier New" w:hAnsi="Courier New" w:cs="Courier New"/>
                <w:b/>
                <w:sz w:val="20"/>
                <w:szCs w:val="20"/>
              </w:rPr>
            </w:pPr>
          </w:p>
          <w:p w:rsidR="00F273BA" w:rsidRDefault="00F273BA" w:rsidP="00285F07">
            <w:pPr>
              <w:pStyle w:val="PlainText"/>
              <w:rPr>
                <w:rFonts w:ascii="Courier New" w:hAnsi="Courier New" w:cs="Courier New"/>
                <w:b/>
                <w:sz w:val="20"/>
                <w:szCs w:val="20"/>
              </w:rPr>
            </w:pPr>
            <w:r>
              <w:rPr>
                <w:rFonts w:ascii="Courier New" w:hAnsi="Courier New" w:cs="Courier New"/>
                <w:b/>
                <w:sz w:val="20"/>
                <w:szCs w:val="20"/>
              </w:rPr>
              <w:t>(</w:t>
            </w:r>
            <w:r w:rsidR="00285F07">
              <w:rPr>
                <w:rFonts w:ascii="Courier New" w:hAnsi="Courier New" w:cs="Courier New"/>
                <w:b/>
                <w:sz w:val="20"/>
                <w:szCs w:val="20"/>
              </w:rPr>
              <w:t>M</w:t>
            </w:r>
            <w:r w:rsidR="003C46D8">
              <w:rPr>
                <w:rFonts w:ascii="Courier New" w:hAnsi="Courier New" w:cs="Courier New"/>
                <w:b/>
                <w:sz w:val="20"/>
                <w:szCs w:val="20"/>
              </w:rPr>
              <w:t xml:space="preserve">.D. </w:t>
            </w:r>
            <w:r w:rsidR="00285F07">
              <w:rPr>
                <w:rFonts w:ascii="Courier New" w:hAnsi="Courier New" w:cs="Courier New"/>
                <w:b/>
                <w:sz w:val="20"/>
                <w:szCs w:val="20"/>
              </w:rPr>
              <w:t>Tenn</w:t>
            </w:r>
            <w:r>
              <w:rPr>
                <w:rFonts w:ascii="Courier New" w:hAnsi="Courier New" w:cs="Courier New"/>
                <w:b/>
                <w:sz w:val="20"/>
                <w:szCs w:val="20"/>
              </w:rPr>
              <w:t>.)</w:t>
            </w:r>
          </w:p>
        </w:tc>
        <w:tc>
          <w:tcPr>
            <w:tcW w:w="6030" w:type="dxa"/>
          </w:tcPr>
          <w:p w:rsidR="00F97616" w:rsidRDefault="00F97616" w:rsidP="00AF3A76">
            <w:pPr>
              <w:pStyle w:val="PlainText"/>
              <w:jc w:val="left"/>
              <w:rPr>
                <w:rFonts w:ascii="Courier New" w:hAnsi="Courier New" w:cs="Courier New"/>
                <w:b/>
                <w:sz w:val="20"/>
                <w:szCs w:val="20"/>
              </w:rPr>
            </w:pPr>
          </w:p>
          <w:p w:rsidR="009965E8" w:rsidRDefault="00285F07" w:rsidP="00DF746B">
            <w:pPr>
              <w:pStyle w:val="PlainText"/>
              <w:jc w:val="left"/>
              <w:rPr>
                <w:rFonts w:ascii="Courier New" w:hAnsi="Courier New" w:cs="Courier New"/>
                <w:sz w:val="20"/>
                <w:szCs w:val="20"/>
              </w:rPr>
            </w:pPr>
            <w:r>
              <w:rPr>
                <w:rFonts w:ascii="Courier New" w:hAnsi="Courier New" w:cs="Courier New"/>
                <w:b/>
                <w:sz w:val="20"/>
                <w:szCs w:val="20"/>
              </w:rPr>
              <w:t>Carolyn Lynn, et al. v.</w:t>
            </w:r>
            <w:r w:rsidR="005B0C21">
              <w:rPr>
                <w:rFonts w:ascii="Courier New" w:hAnsi="Courier New" w:cs="Courier New"/>
                <w:b/>
                <w:sz w:val="20"/>
                <w:szCs w:val="20"/>
              </w:rPr>
              <w:t xml:space="preserve"> </w:t>
            </w:r>
            <w:r>
              <w:rPr>
                <w:rFonts w:ascii="Courier New" w:hAnsi="Courier New" w:cs="Courier New"/>
                <w:b/>
                <w:sz w:val="20"/>
                <w:szCs w:val="20"/>
              </w:rPr>
              <w:t xml:space="preserve">Arthur F. </w:t>
            </w:r>
            <w:proofErr w:type="spellStart"/>
            <w:r>
              <w:rPr>
                <w:rFonts w:ascii="Courier New" w:hAnsi="Courier New" w:cs="Courier New"/>
                <w:b/>
                <w:sz w:val="20"/>
                <w:szCs w:val="20"/>
              </w:rPr>
              <w:t>Helf</w:t>
            </w:r>
            <w:proofErr w:type="spellEnd"/>
            <w:r>
              <w:rPr>
                <w:rFonts w:ascii="Courier New" w:hAnsi="Courier New" w:cs="Courier New"/>
                <w:b/>
                <w:sz w:val="20"/>
                <w:szCs w:val="20"/>
              </w:rPr>
              <w:t>, et al.</w:t>
            </w:r>
            <w:r w:rsidR="007C2076">
              <w:rPr>
                <w:rFonts w:ascii="Courier New" w:hAnsi="Courier New" w:cs="Courier New"/>
                <w:sz w:val="20"/>
                <w:szCs w:val="20"/>
              </w:rPr>
              <w:t xml:space="preserve"> </w:t>
            </w:r>
            <w:r w:rsidR="00DF746B">
              <w:rPr>
                <w:rFonts w:ascii="Courier New" w:hAnsi="Courier New" w:cs="Courier New"/>
                <w:sz w:val="20"/>
                <w:szCs w:val="20"/>
              </w:rPr>
              <w:t>Securities-purchaser-plaintiffs allege that Tennessee Commerce Bancorp, Inc. (“TNCC” or the “Company”) and certain of its executives violated the federal securities laws by, among other things, misrepresenting its allowance for loan and lease losses, internal controls and reported net income in an effort to misrepresent and conceal the Company’s true financial condition and failing to comply with Generally Accepted Accounting Principles.  Lead Plaintiff alleges that the settling Defendants disclosed the truth about the company’s financial results through a series of partial corrective disclosures, and the Class Members suffered damages as a result of the inflation and/or decline in the price of TNCC common stock.  The Class Period is from 4-18-2008 to 1-27-2012.</w:t>
            </w:r>
          </w:p>
          <w:p w:rsidR="00DF746B" w:rsidRPr="009965E8" w:rsidRDefault="00DF746B" w:rsidP="00DF746B">
            <w:pPr>
              <w:pStyle w:val="PlainText"/>
              <w:jc w:val="left"/>
              <w:rPr>
                <w:rFonts w:ascii="Courier New" w:hAnsi="Courier New" w:cs="Courier New"/>
                <w:sz w:val="20"/>
                <w:szCs w:val="20"/>
              </w:rPr>
            </w:pPr>
          </w:p>
        </w:tc>
        <w:tc>
          <w:tcPr>
            <w:tcW w:w="1530" w:type="dxa"/>
          </w:tcPr>
          <w:p w:rsidR="00F97616" w:rsidRDefault="00F97616" w:rsidP="00AF3A76">
            <w:pPr>
              <w:pStyle w:val="PlainText"/>
              <w:rPr>
                <w:rFonts w:ascii="Courier New" w:hAnsi="Courier New" w:cs="Courier New"/>
                <w:b/>
                <w:sz w:val="20"/>
                <w:szCs w:val="20"/>
              </w:rPr>
            </w:pPr>
          </w:p>
          <w:p w:rsidR="00881ED6" w:rsidRDefault="00881ED6"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Pr="009965E8" w:rsidRDefault="00F97616" w:rsidP="00AF3A76">
            <w:pPr>
              <w:pStyle w:val="PlainText"/>
              <w:jc w:val="left"/>
              <w:rPr>
                <w:rFonts w:ascii="Courier New" w:hAnsi="Courier New" w:cs="Courier New"/>
                <w:b/>
                <w:sz w:val="20"/>
                <w:szCs w:val="20"/>
              </w:rPr>
            </w:pPr>
          </w:p>
          <w:p w:rsidR="009965E8"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285F07">
              <w:rPr>
                <w:rFonts w:ascii="Courier New" w:hAnsi="Courier New" w:cs="Courier New"/>
                <w:b/>
                <w:sz w:val="20"/>
                <w:szCs w:val="20"/>
              </w:rPr>
              <w:t>write to:</w:t>
            </w:r>
          </w:p>
          <w:p w:rsidR="00285F07" w:rsidRDefault="00285F07" w:rsidP="00AF3A76">
            <w:pPr>
              <w:pStyle w:val="PlainText"/>
              <w:jc w:val="left"/>
              <w:rPr>
                <w:rFonts w:ascii="Courier New" w:hAnsi="Courier New" w:cs="Courier New"/>
                <w:b/>
                <w:sz w:val="20"/>
                <w:szCs w:val="20"/>
              </w:rPr>
            </w:pPr>
          </w:p>
          <w:p w:rsidR="004114C9" w:rsidRDefault="00C96144" w:rsidP="00AF3A76">
            <w:pPr>
              <w:pStyle w:val="PlainText"/>
              <w:jc w:val="left"/>
              <w:rPr>
                <w:rFonts w:ascii="Courier New" w:hAnsi="Courier New" w:cs="Courier New"/>
                <w:b/>
                <w:sz w:val="16"/>
                <w:szCs w:val="16"/>
              </w:rPr>
            </w:pPr>
            <w:r>
              <w:rPr>
                <w:rFonts w:ascii="Courier New" w:hAnsi="Courier New" w:cs="Courier New"/>
                <w:b/>
                <w:sz w:val="16"/>
                <w:szCs w:val="16"/>
              </w:rPr>
              <w:t>Wol</w:t>
            </w:r>
            <w:r w:rsidR="00285F07" w:rsidRPr="00DF746B">
              <w:rPr>
                <w:rFonts w:ascii="Courier New" w:hAnsi="Courier New" w:cs="Courier New"/>
                <w:b/>
                <w:sz w:val="16"/>
                <w:szCs w:val="16"/>
              </w:rPr>
              <w:t>f Haldenstein Adler</w:t>
            </w:r>
          </w:p>
          <w:p w:rsidR="009169BD" w:rsidRPr="00DF746B" w:rsidRDefault="00285F07" w:rsidP="00AF3A76">
            <w:pPr>
              <w:pStyle w:val="PlainText"/>
              <w:jc w:val="left"/>
              <w:rPr>
                <w:rFonts w:ascii="Courier New" w:hAnsi="Courier New" w:cs="Courier New"/>
                <w:b/>
                <w:sz w:val="16"/>
                <w:szCs w:val="16"/>
              </w:rPr>
            </w:pPr>
            <w:r w:rsidRPr="00DF746B">
              <w:rPr>
                <w:rFonts w:ascii="Courier New" w:hAnsi="Courier New" w:cs="Courier New"/>
                <w:b/>
                <w:sz w:val="16"/>
                <w:szCs w:val="16"/>
              </w:rPr>
              <w:t xml:space="preserve"> Freeman &amp; </w:t>
            </w:r>
            <w:proofErr w:type="spellStart"/>
            <w:r w:rsidRPr="00DF746B">
              <w:rPr>
                <w:rFonts w:ascii="Courier New" w:hAnsi="Courier New" w:cs="Courier New"/>
                <w:b/>
                <w:sz w:val="16"/>
                <w:szCs w:val="16"/>
              </w:rPr>
              <w:t>Herz</w:t>
            </w:r>
            <w:proofErr w:type="spellEnd"/>
            <w:r w:rsidRPr="00DF746B">
              <w:rPr>
                <w:rFonts w:ascii="Courier New" w:hAnsi="Courier New" w:cs="Courier New"/>
                <w:b/>
                <w:sz w:val="16"/>
                <w:szCs w:val="16"/>
              </w:rPr>
              <w:t xml:space="preserve"> LLP</w:t>
            </w:r>
          </w:p>
          <w:p w:rsidR="00285F07" w:rsidRPr="00DF746B" w:rsidRDefault="00285F07" w:rsidP="00AF3A76">
            <w:pPr>
              <w:pStyle w:val="PlainText"/>
              <w:jc w:val="left"/>
              <w:rPr>
                <w:rFonts w:ascii="Courier New" w:hAnsi="Courier New" w:cs="Courier New"/>
                <w:b/>
                <w:sz w:val="16"/>
                <w:szCs w:val="16"/>
              </w:rPr>
            </w:pPr>
            <w:r w:rsidRPr="00DF746B">
              <w:rPr>
                <w:rFonts w:ascii="Courier New" w:hAnsi="Courier New" w:cs="Courier New"/>
                <w:b/>
                <w:sz w:val="16"/>
                <w:szCs w:val="16"/>
              </w:rPr>
              <w:t xml:space="preserve">Peter C. </w:t>
            </w:r>
            <w:proofErr w:type="spellStart"/>
            <w:r w:rsidRPr="00DF746B">
              <w:rPr>
                <w:rFonts w:ascii="Courier New" w:hAnsi="Courier New" w:cs="Courier New"/>
                <w:b/>
                <w:sz w:val="16"/>
                <w:szCs w:val="16"/>
              </w:rPr>
              <w:t>Harrar</w:t>
            </w:r>
            <w:proofErr w:type="spellEnd"/>
          </w:p>
          <w:p w:rsidR="00285F07" w:rsidRPr="00DF746B" w:rsidRDefault="00285F07" w:rsidP="00AF3A76">
            <w:pPr>
              <w:pStyle w:val="PlainText"/>
              <w:jc w:val="left"/>
              <w:rPr>
                <w:rFonts w:ascii="Courier New" w:hAnsi="Courier New" w:cs="Courier New"/>
                <w:b/>
                <w:sz w:val="16"/>
                <w:szCs w:val="16"/>
              </w:rPr>
            </w:pPr>
            <w:r w:rsidRPr="00DF746B">
              <w:rPr>
                <w:rFonts w:ascii="Courier New" w:hAnsi="Courier New" w:cs="Courier New"/>
                <w:b/>
                <w:sz w:val="16"/>
                <w:szCs w:val="16"/>
              </w:rPr>
              <w:t>270 Madison Avenue</w:t>
            </w:r>
          </w:p>
          <w:p w:rsidR="00285F07" w:rsidRPr="00DF746B" w:rsidRDefault="00285F07" w:rsidP="00AF3A76">
            <w:pPr>
              <w:pStyle w:val="PlainText"/>
              <w:jc w:val="left"/>
              <w:rPr>
                <w:rFonts w:ascii="Courier New" w:hAnsi="Courier New" w:cs="Courier New"/>
                <w:b/>
                <w:sz w:val="16"/>
                <w:szCs w:val="16"/>
              </w:rPr>
            </w:pPr>
            <w:r w:rsidRPr="00DF746B">
              <w:rPr>
                <w:rFonts w:ascii="Courier New" w:hAnsi="Courier New" w:cs="Courier New"/>
                <w:b/>
                <w:sz w:val="16"/>
                <w:szCs w:val="16"/>
              </w:rPr>
              <w:t>New York, NY 10016</w:t>
            </w:r>
          </w:p>
          <w:p w:rsidR="00285F07" w:rsidRPr="009965E8" w:rsidRDefault="00285F07" w:rsidP="00AF3A76">
            <w:pPr>
              <w:pStyle w:val="PlainText"/>
              <w:jc w:val="left"/>
              <w:rPr>
                <w:rFonts w:ascii="Courier New" w:hAnsi="Courier New" w:cs="Courier New"/>
                <w:b/>
                <w:sz w:val="20"/>
                <w:szCs w:val="20"/>
              </w:rPr>
            </w:pPr>
          </w:p>
        </w:tc>
      </w:tr>
      <w:tr w:rsidR="007F04B4" w:rsidRPr="007167C0" w:rsidTr="003E248A">
        <w:tc>
          <w:tcPr>
            <w:tcW w:w="1353" w:type="dxa"/>
          </w:tcPr>
          <w:p w:rsidR="009965E8" w:rsidRDefault="009965E8" w:rsidP="003A67E2">
            <w:pPr>
              <w:pStyle w:val="PlainText"/>
              <w:rPr>
                <w:rFonts w:ascii="Courier New" w:hAnsi="Courier New" w:cs="Courier New"/>
                <w:b/>
                <w:sz w:val="20"/>
                <w:szCs w:val="20"/>
              </w:rPr>
            </w:pPr>
          </w:p>
          <w:p w:rsidR="003C3638" w:rsidRPr="00E946BC" w:rsidRDefault="003C3638" w:rsidP="003A67E2">
            <w:pPr>
              <w:pStyle w:val="PlainText"/>
              <w:rPr>
                <w:rFonts w:ascii="Courier New" w:hAnsi="Courier New" w:cs="Courier New"/>
                <w:b/>
                <w:sz w:val="20"/>
                <w:szCs w:val="20"/>
              </w:rPr>
            </w:pPr>
            <w:r>
              <w:rPr>
                <w:rFonts w:ascii="Courier New" w:hAnsi="Courier New" w:cs="Courier New"/>
                <w:b/>
                <w:sz w:val="20"/>
                <w:szCs w:val="20"/>
              </w:rPr>
              <w:t>1-8-2015</w:t>
            </w:r>
          </w:p>
        </w:tc>
        <w:tc>
          <w:tcPr>
            <w:tcW w:w="1620" w:type="dxa"/>
          </w:tcPr>
          <w:p w:rsidR="00174B5A" w:rsidRDefault="00174B5A" w:rsidP="003A67E2">
            <w:pPr>
              <w:pStyle w:val="PlainText"/>
              <w:rPr>
                <w:rFonts w:ascii="Courier New" w:hAnsi="Courier New" w:cs="Courier New"/>
                <w:b/>
                <w:sz w:val="20"/>
                <w:szCs w:val="20"/>
              </w:rPr>
            </w:pPr>
          </w:p>
          <w:p w:rsidR="003C3638" w:rsidRPr="00E946BC" w:rsidRDefault="003C3638" w:rsidP="003A67E2">
            <w:pPr>
              <w:pStyle w:val="PlainText"/>
              <w:rPr>
                <w:rFonts w:ascii="Courier New" w:hAnsi="Courier New" w:cs="Courier New"/>
                <w:b/>
                <w:sz w:val="20"/>
                <w:szCs w:val="20"/>
              </w:rPr>
            </w:pPr>
            <w:r>
              <w:rPr>
                <w:rFonts w:ascii="Courier New" w:hAnsi="Courier New" w:cs="Courier New"/>
                <w:b/>
                <w:sz w:val="20"/>
                <w:szCs w:val="20"/>
              </w:rPr>
              <w:t>12-CV-01332</w:t>
            </w:r>
          </w:p>
        </w:tc>
        <w:tc>
          <w:tcPr>
            <w:tcW w:w="1710" w:type="dxa"/>
          </w:tcPr>
          <w:p w:rsidR="00174B5A" w:rsidRDefault="00174B5A" w:rsidP="003A67E2">
            <w:pPr>
              <w:pStyle w:val="PlainText"/>
              <w:rPr>
                <w:rFonts w:ascii="Courier New" w:hAnsi="Courier New" w:cs="Courier New"/>
                <w:b/>
                <w:sz w:val="20"/>
                <w:szCs w:val="20"/>
              </w:rPr>
            </w:pPr>
          </w:p>
          <w:p w:rsidR="003C3638" w:rsidRPr="00E946BC" w:rsidRDefault="003C3638" w:rsidP="003A67E2">
            <w:pPr>
              <w:pStyle w:val="PlainText"/>
              <w:rPr>
                <w:rFonts w:ascii="Courier New" w:hAnsi="Courier New" w:cs="Courier New"/>
                <w:b/>
                <w:sz w:val="20"/>
                <w:szCs w:val="20"/>
              </w:rPr>
            </w:pPr>
            <w:r>
              <w:rPr>
                <w:rFonts w:ascii="Courier New" w:hAnsi="Courier New" w:cs="Courier New"/>
                <w:b/>
                <w:sz w:val="20"/>
                <w:szCs w:val="20"/>
              </w:rPr>
              <w:t>(S.D. Tex.)</w:t>
            </w:r>
          </w:p>
        </w:tc>
        <w:tc>
          <w:tcPr>
            <w:tcW w:w="6030" w:type="dxa"/>
          </w:tcPr>
          <w:p w:rsidR="00174B5A" w:rsidRPr="00D8125B" w:rsidRDefault="00174B5A" w:rsidP="00C463B4">
            <w:pPr>
              <w:pStyle w:val="PlainText"/>
              <w:jc w:val="left"/>
              <w:rPr>
                <w:rFonts w:ascii="Courier New" w:hAnsi="Courier New" w:cs="Courier New"/>
                <w:b/>
                <w:sz w:val="20"/>
                <w:szCs w:val="20"/>
              </w:rPr>
            </w:pPr>
          </w:p>
          <w:p w:rsidR="003C3638" w:rsidRPr="00D8125B" w:rsidRDefault="001A541D" w:rsidP="00C463B4">
            <w:pPr>
              <w:pStyle w:val="PlainText"/>
              <w:jc w:val="left"/>
              <w:rPr>
                <w:rFonts w:ascii="Courier New" w:hAnsi="Courier New" w:cs="Courier New"/>
                <w:b/>
                <w:sz w:val="20"/>
                <w:szCs w:val="20"/>
              </w:rPr>
            </w:pPr>
            <w:r w:rsidRPr="00D8125B">
              <w:rPr>
                <w:rFonts w:ascii="Courier New" w:hAnsi="Courier New" w:cs="Courier New"/>
                <w:b/>
                <w:sz w:val="20"/>
                <w:szCs w:val="20"/>
              </w:rPr>
              <w:t>In re: Houston American Energy Corp.</w:t>
            </w:r>
            <w:r w:rsidR="00DE3872">
              <w:rPr>
                <w:rFonts w:ascii="Courier New" w:hAnsi="Courier New" w:cs="Courier New"/>
                <w:b/>
                <w:sz w:val="20"/>
                <w:szCs w:val="20"/>
              </w:rPr>
              <w:t xml:space="preserve"> </w:t>
            </w:r>
            <w:r w:rsidR="00D8125B">
              <w:rPr>
                <w:rFonts w:ascii="Courier New" w:hAnsi="Courier New" w:cs="Courier New"/>
                <w:b/>
                <w:sz w:val="20"/>
                <w:szCs w:val="20"/>
              </w:rPr>
              <w:t>(HUSA)</w:t>
            </w:r>
            <w:r w:rsidRPr="00D8125B">
              <w:rPr>
                <w:rFonts w:ascii="Courier New" w:hAnsi="Courier New" w:cs="Courier New"/>
                <w:b/>
                <w:sz w:val="20"/>
                <w:szCs w:val="20"/>
              </w:rPr>
              <w:t xml:space="preserve"> Securities Litigation</w:t>
            </w:r>
            <w:r w:rsidR="00D8125B">
              <w:rPr>
                <w:rFonts w:ascii="Courier New" w:hAnsi="Courier New" w:cs="Courier New"/>
                <w:b/>
                <w:sz w:val="20"/>
                <w:szCs w:val="20"/>
              </w:rPr>
              <w:t xml:space="preserve"> </w:t>
            </w:r>
          </w:p>
          <w:p w:rsidR="00D8125B" w:rsidRDefault="00C96144" w:rsidP="00C463B4">
            <w:pPr>
              <w:pStyle w:val="PlainText"/>
              <w:jc w:val="left"/>
              <w:rPr>
                <w:rFonts w:ascii="Courier New" w:hAnsi="Courier New" w:cs="Courier New"/>
                <w:sz w:val="20"/>
                <w:szCs w:val="20"/>
              </w:rPr>
            </w:pPr>
            <w:r>
              <w:rPr>
                <w:rFonts w:ascii="Courier New" w:hAnsi="Courier New" w:cs="Courier New"/>
                <w:sz w:val="20"/>
                <w:szCs w:val="20"/>
              </w:rPr>
              <w:t>Securities</w:t>
            </w:r>
            <w:r w:rsidR="00D8125B">
              <w:rPr>
                <w:rFonts w:ascii="Courier New" w:hAnsi="Courier New" w:cs="Courier New"/>
                <w:sz w:val="20"/>
                <w:szCs w:val="20"/>
              </w:rPr>
              <w:t>-purchaser-plaintiffs allege that HUSA, and certain of its officers and directors</w:t>
            </w:r>
            <w:r w:rsidR="00DE3872">
              <w:rPr>
                <w:rFonts w:ascii="Courier New" w:hAnsi="Courier New" w:cs="Courier New"/>
                <w:sz w:val="20"/>
                <w:szCs w:val="20"/>
              </w:rPr>
              <w:t>,</w:t>
            </w:r>
            <w:r w:rsidR="00D8125B">
              <w:rPr>
                <w:rFonts w:ascii="Courier New" w:hAnsi="Courier New" w:cs="Courier New"/>
                <w:sz w:val="20"/>
                <w:szCs w:val="20"/>
              </w:rPr>
              <w:t xml:space="preserve"> violated the federal securities laws by issuing false and misleading statements regarding the amount of recoverable oil reserves in the CPO4 drilling block (in which the Company owned a substantial interest), as well as the success of the Company’s oil drilling efforts in that region.  The Class Period is from 1-8-2009 to 4-18-2012.</w:t>
            </w:r>
          </w:p>
          <w:p w:rsidR="004A3207" w:rsidRDefault="004A3207" w:rsidP="00C463B4">
            <w:pPr>
              <w:pStyle w:val="PlainText"/>
              <w:jc w:val="left"/>
              <w:rPr>
                <w:rFonts w:ascii="Courier New" w:hAnsi="Courier New" w:cs="Courier New"/>
                <w:sz w:val="20"/>
                <w:szCs w:val="20"/>
              </w:rPr>
            </w:pPr>
          </w:p>
          <w:p w:rsidR="001A541D" w:rsidRPr="00D8125B" w:rsidRDefault="00D8125B" w:rsidP="00C463B4">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530" w:type="dxa"/>
          </w:tcPr>
          <w:p w:rsidR="00AA22FA" w:rsidRDefault="00AA22FA" w:rsidP="00F8194E">
            <w:pPr>
              <w:pStyle w:val="PlainText"/>
              <w:rPr>
                <w:rFonts w:ascii="Courier New" w:hAnsi="Courier New" w:cs="Courier New"/>
                <w:b/>
                <w:sz w:val="20"/>
                <w:szCs w:val="20"/>
              </w:rPr>
            </w:pPr>
          </w:p>
          <w:p w:rsidR="001A541D" w:rsidRPr="00E946BC" w:rsidRDefault="00D8125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AA22FA" w:rsidRDefault="00AA22FA" w:rsidP="00F8194E">
            <w:pPr>
              <w:pStyle w:val="PlainText"/>
              <w:jc w:val="left"/>
              <w:rPr>
                <w:rFonts w:ascii="Courier New" w:hAnsi="Courier New" w:cs="Courier New"/>
                <w:b/>
                <w:sz w:val="20"/>
                <w:szCs w:val="20"/>
              </w:rPr>
            </w:pPr>
          </w:p>
          <w:p w:rsidR="00D8125B" w:rsidRDefault="00D8125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e-mail:</w:t>
            </w:r>
          </w:p>
          <w:p w:rsidR="00D8125B" w:rsidRDefault="00D8125B" w:rsidP="00F8194E">
            <w:pPr>
              <w:pStyle w:val="PlainText"/>
              <w:jc w:val="left"/>
              <w:rPr>
                <w:rFonts w:ascii="Courier New" w:hAnsi="Courier New" w:cs="Courier New"/>
                <w:b/>
                <w:sz w:val="20"/>
                <w:szCs w:val="20"/>
              </w:rPr>
            </w:pPr>
          </w:p>
          <w:p w:rsidR="00D8125B" w:rsidRPr="00870DA1" w:rsidRDefault="00D8125B" w:rsidP="00F8194E">
            <w:pPr>
              <w:pStyle w:val="PlainText"/>
              <w:jc w:val="left"/>
              <w:rPr>
                <w:rFonts w:ascii="Courier New" w:hAnsi="Courier New" w:cs="Courier New"/>
                <w:b/>
                <w:sz w:val="16"/>
                <w:szCs w:val="16"/>
              </w:rPr>
            </w:pPr>
            <w:r w:rsidRPr="00870DA1">
              <w:rPr>
                <w:rFonts w:ascii="Courier New" w:hAnsi="Courier New" w:cs="Courier New"/>
                <w:b/>
                <w:sz w:val="16"/>
                <w:szCs w:val="16"/>
              </w:rPr>
              <w:t>Murielle Steven Walsh</w:t>
            </w:r>
          </w:p>
          <w:p w:rsidR="00D8125B" w:rsidRPr="00870DA1" w:rsidRDefault="00D8125B" w:rsidP="00F8194E">
            <w:pPr>
              <w:pStyle w:val="PlainText"/>
              <w:jc w:val="left"/>
              <w:rPr>
                <w:rFonts w:ascii="Courier New" w:hAnsi="Courier New" w:cs="Courier New"/>
                <w:b/>
                <w:sz w:val="16"/>
                <w:szCs w:val="16"/>
              </w:rPr>
            </w:pPr>
            <w:r w:rsidRPr="00870DA1">
              <w:rPr>
                <w:rFonts w:ascii="Courier New" w:hAnsi="Courier New" w:cs="Courier New"/>
                <w:b/>
                <w:sz w:val="16"/>
                <w:szCs w:val="16"/>
              </w:rPr>
              <w:t>Star M. Tyner</w:t>
            </w:r>
          </w:p>
          <w:p w:rsidR="00D8125B" w:rsidRPr="00870DA1" w:rsidRDefault="00D8125B" w:rsidP="00F8194E">
            <w:pPr>
              <w:pStyle w:val="PlainText"/>
              <w:jc w:val="left"/>
              <w:rPr>
                <w:rFonts w:ascii="Courier New" w:hAnsi="Courier New" w:cs="Courier New"/>
                <w:b/>
                <w:sz w:val="16"/>
                <w:szCs w:val="16"/>
              </w:rPr>
            </w:pPr>
            <w:proofErr w:type="spellStart"/>
            <w:r w:rsidRPr="00870DA1">
              <w:rPr>
                <w:rFonts w:ascii="Courier New" w:hAnsi="Courier New" w:cs="Courier New"/>
                <w:b/>
                <w:sz w:val="16"/>
                <w:szCs w:val="16"/>
              </w:rPr>
              <w:t>Pomerantz</w:t>
            </w:r>
            <w:proofErr w:type="spellEnd"/>
            <w:r w:rsidRPr="00870DA1">
              <w:rPr>
                <w:rFonts w:ascii="Courier New" w:hAnsi="Courier New" w:cs="Courier New"/>
                <w:b/>
                <w:sz w:val="16"/>
                <w:szCs w:val="16"/>
              </w:rPr>
              <w:t xml:space="preserve"> LLP</w:t>
            </w:r>
          </w:p>
          <w:p w:rsidR="00D8125B" w:rsidRPr="00870DA1" w:rsidRDefault="00D8125B" w:rsidP="00F8194E">
            <w:pPr>
              <w:pStyle w:val="PlainText"/>
              <w:jc w:val="left"/>
              <w:rPr>
                <w:rFonts w:ascii="Courier New" w:hAnsi="Courier New" w:cs="Courier New"/>
                <w:b/>
                <w:sz w:val="16"/>
                <w:szCs w:val="16"/>
              </w:rPr>
            </w:pPr>
            <w:r w:rsidRPr="00870DA1">
              <w:rPr>
                <w:rFonts w:ascii="Courier New" w:hAnsi="Courier New" w:cs="Courier New"/>
                <w:b/>
                <w:sz w:val="16"/>
                <w:szCs w:val="16"/>
              </w:rPr>
              <w:t>600 Third Avenue</w:t>
            </w:r>
          </w:p>
          <w:p w:rsidR="00D8125B" w:rsidRPr="00870DA1" w:rsidRDefault="00D8125B" w:rsidP="00F8194E">
            <w:pPr>
              <w:pStyle w:val="PlainText"/>
              <w:jc w:val="left"/>
              <w:rPr>
                <w:rFonts w:ascii="Courier New" w:hAnsi="Courier New" w:cs="Courier New"/>
                <w:b/>
                <w:sz w:val="16"/>
                <w:szCs w:val="16"/>
              </w:rPr>
            </w:pPr>
            <w:r w:rsidRPr="00870DA1">
              <w:rPr>
                <w:rFonts w:ascii="Courier New" w:hAnsi="Courier New" w:cs="Courier New"/>
                <w:b/>
                <w:sz w:val="16"/>
                <w:szCs w:val="16"/>
              </w:rPr>
              <w:t>20</w:t>
            </w:r>
            <w:r w:rsidRPr="00870DA1">
              <w:rPr>
                <w:rFonts w:ascii="Courier New" w:hAnsi="Courier New" w:cs="Courier New"/>
                <w:b/>
                <w:sz w:val="16"/>
                <w:szCs w:val="16"/>
                <w:vertAlign w:val="superscript"/>
              </w:rPr>
              <w:t>th</w:t>
            </w:r>
            <w:r w:rsidRPr="00870DA1">
              <w:rPr>
                <w:rFonts w:ascii="Courier New" w:hAnsi="Courier New" w:cs="Courier New"/>
                <w:b/>
                <w:sz w:val="16"/>
                <w:szCs w:val="16"/>
              </w:rPr>
              <w:t xml:space="preserve"> Floor</w:t>
            </w:r>
          </w:p>
          <w:p w:rsidR="00D8125B" w:rsidRPr="00870DA1" w:rsidRDefault="00D8125B" w:rsidP="00F8194E">
            <w:pPr>
              <w:pStyle w:val="PlainText"/>
              <w:jc w:val="left"/>
              <w:rPr>
                <w:rFonts w:ascii="Courier New" w:hAnsi="Courier New" w:cs="Courier New"/>
                <w:b/>
                <w:sz w:val="16"/>
                <w:szCs w:val="16"/>
              </w:rPr>
            </w:pPr>
            <w:r w:rsidRPr="00870DA1">
              <w:rPr>
                <w:rFonts w:ascii="Courier New" w:hAnsi="Courier New" w:cs="Courier New"/>
                <w:b/>
                <w:sz w:val="16"/>
                <w:szCs w:val="16"/>
              </w:rPr>
              <w:t>New York, NY 10016</w:t>
            </w:r>
          </w:p>
          <w:p w:rsidR="00D8125B" w:rsidRPr="00870DA1" w:rsidRDefault="00D8125B" w:rsidP="00F8194E">
            <w:pPr>
              <w:pStyle w:val="PlainText"/>
              <w:jc w:val="left"/>
              <w:rPr>
                <w:rFonts w:ascii="Courier New" w:hAnsi="Courier New" w:cs="Courier New"/>
                <w:b/>
                <w:sz w:val="16"/>
                <w:szCs w:val="16"/>
              </w:rPr>
            </w:pPr>
          </w:p>
          <w:p w:rsidR="00D8125B" w:rsidRPr="00870DA1" w:rsidRDefault="004114C9" w:rsidP="00F8194E">
            <w:pPr>
              <w:pStyle w:val="PlainText"/>
              <w:jc w:val="left"/>
              <w:rPr>
                <w:rFonts w:ascii="Courier New" w:hAnsi="Courier New" w:cs="Courier New"/>
                <w:b/>
                <w:sz w:val="16"/>
                <w:szCs w:val="16"/>
              </w:rPr>
            </w:pPr>
            <w:hyperlink r:id="rId10" w:history="1">
              <w:r w:rsidR="00D8125B" w:rsidRPr="00870DA1">
                <w:rPr>
                  <w:rStyle w:val="Hyperlink"/>
                  <w:rFonts w:ascii="Courier New" w:hAnsi="Courier New" w:cs="Courier New"/>
                  <w:b/>
                  <w:sz w:val="16"/>
                  <w:szCs w:val="16"/>
                </w:rPr>
                <w:t>mjsteven@pomlaw.com</w:t>
              </w:r>
            </w:hyperlink>
          </w:p>
          <w:p w:rsidR="00D8125B" w:rsidRPr="00870DA1" w:rsidRDefault="00D8125B" w:rsidP="00F8194E">
            <w:pPr>
              <w:pStyle w:val="PlainText"/>
              <w:jc w:val="left"/>
              <w:rPr>
                <w:rFonts w:ascii="Courier New" w:hAnsi="Courier New" w:cs="Courier New"/>
                <w:b/>
                <w:sz w:val="16"/>
                <w:szCs w:val="16"/>
              </w:rPr>
            </w:pPr>
          </w:p>
          <w:p w:rsidR="00870DA1" w:rsidRPr="00E946BC" w:rsidRDefault="00870DA1" w:rsidP="00870DA1">
            <w:pPr>
              <w:pStyle w:val="PlainText"/>
              <w:jc w:val="left"/>
              <w:rPr>
                <w:rFonts w:ascii="Courier New" w:hAnsi="Courier New" w:cs="Courier New"/>
                <w:b/>
                <w:sz w:val="20"/>
                <w:szCs w:val="20"/>
              </w:rPr>
            </w:pPr>
          </w:p>
        </w:tc>
      </w:tr>
      <w:tr w:rsidR="00F97616" w:rsidRPr="007167C0" w:rsidTr="003E248A">
        <w:tc>
          <w:tcPr>
            <w:tcW w:w="1353" w:type="dxa"/>
          </w:tcPr>
          <w:p w:rsidR="00AA22FA" w:rsidRDefault="00AA22FA" w:rsidP="00861B8B">
            <w:pPr>
              <w:pStyle w:val="PlainText"/>
              <w:rPr>
                <w:rFonts w:ascii="Courier New" w:hAnsi="Courier New" w:cs="Courier New"/>
                <w:b/>
                <w:sz w:val="20"/>
                <w:szCs w:val="20"/>
              </w:rPr>
            </w:pPr>
          </w:p>
          <w:p w:rsidR="004A3207" w:rsidRDefault="004A3207" w:rsidP="00861B8B">
            <w:pPr>
              <w:pStyle w:val="PlainText"/>
              <w:rPr>
                <w:rFonts w:ascii="Courier New" w:hAnsi="Courier New" w:cs="Courier New"/>
                <w:b/>
                <w:sz w:val="20"/>
                <w:szCs w:val="20"/>
              </w:rPr>
            </w:pPr>
            <w:r>
              <w:rPr>
                <w:rFonts w:ascii="Courier New" w:hAnsi="Courier New" w:cs="Courier New"/>
                <w:b/>
                <w:sz w:val="20"/>
                <w:szCs w:val="20"/>
              </w:rPr>
              <w:t>1-9-2015</w:t>
            </w:r>
          </w:p>
        </w:tc>
        <w:tc>
          <w:tcPr>
            <w:tcW w:w="1620" w:type="dxa"/>
          </w:tcPr>
          <w:p w:rsidR="00FD7651" w:rsidRDefault="00FD7651" w:rsidP="00F8194E">
            <w:pPr>
              <w:pStyle w:val="PlainText"/>
              <w:rPr>
                <w:rFonts w:ascii="Courier New" w:hAnsi="Courier New" w:cs="Courier New"/>
                <w:b/>
                <w:sz w:val="20"/>
                <w:szCs w:val="20"/>
              </w:rPr>
            </w:pPr>
          </w:p>
          <w:p w:rsidR="004A3207" w:rsidRDefault="004A3207" w:rsidP="00F8194E">
            <w:pPr>
              <w:pStyle w:val="PlainText"/>
              <w:rPr>
                <w:rFonts w:ascii="Courier New" w:hAnsi="Courier New" w:cs="Courier New"/>
                <w:b/>
                <w:sz w:val="20"/>
                <w:szCs w:val="20"/>
              </w:rPr>
            </w:pPr>
            <w:r>
              <w:rPr>
                <w:rFonts w:ascii="Courier New" w:hAnsi="Courier New" w:cs="Courier New"/>
                <w:b/>
                <w:sz w:val="20"/>
                <w:szCs w:val="20"/>
              </w:rPr>
              <w:t>13-CV-10686</w:t>
            </w:r>
          </w:p>
        </w:tc>
        <w:tc>
          <w:tcPr>
            <w:tcW w:w="1710" w:type="dxa"/>
          </w:tcPr>
          <w:p w:rsidR="00FD7651" w:rsidRDefault="00FD7651" w:rsidP="00861B8B">
            <w:pPr>
              <w:pStyle w:val="PlainText"/>
              <w:rPr>
                <w:rFonts w:ascii="Courier New" w:hAnsi="Courier New" w:cs="Courier New"/>
                <w:b/>
                <w:sz w:val="20"/>
                <w:szCs w:val="20"/>
              </w:rPr>
            </w:pPr>
          </w:p>
          <w:p w:rsidR="004A3207" w:rsidRDefault="004A3207"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101D17" w:rsidRDefault="00101D17" w:rsidP="00F8194E">
            <w:pPr>
              <w:pStyle w:val="PlainText"/>
              <w:jc w:val="left"/>
              <w:rPr>
                <w:rFonts w:ascii="Courier New" w:hAnsi="Courier New" w:cs="Courier New"/>
                <w:sz w:val="20"/>
                <w:szCs w:val="20"/>
              </w:rPr>
            </w:pPr>
          </w:p>
          <w:p w:rsidR="004A3207" w:rsidRDefault="004A3207" w:rsidP="00F8194E">
            <w:pPr>
              <w:pStyle w:val="PlainText"/>
              <w:jc w:val="left"/>
              <w:rPr>
                <w:rFonts w:ascii="Courier New" w:hAnsi="Courier New" w:cs="Courier New"/>
                <w:b/>
                <w:sz w:val="20"/>
                <w:szCs w:val="20"/>
              </w:rPr>
            </w:pPr>
            <w:r>
              <w:rPr>
                <w:rFonts w:ascii="Courier New" w:hAnsi="Courier New" w:cs="Courier New"/>
                <w:b/>
                <w:sz w:val="20"/>
                <w:szCs w:val="20"/>
              </w:rPr>
              <w:t>Michael Courtney v. Avid Technology, et al.</w:t>
            </w:r>
          </w:p>
          <w:p w:rsidR="004A3207" w:rsidRPr="004A3207" w:rsidRDefault="00B82182" w:rsidP="00F8194E">
            <w:pPr>
              <w:pStyle w:val="PlainText"/>
              <w:jc w:val="left"/>
              <w:rPr>
                <w:rFonts w:ascii="Courier New" w:hAnsi="Courier New" w:cs="Courier New"/>
                <w:sz w:val="20"/>
                <w:szCs w:val="20"/>
              </w:rPr>
            </w:pPr>
            <w:r>
              <w:rPr>
                <w:rFonts w:ascii="Courier New" w:hAnsi="Courier New" w:cs="Courier New"/>
                <w:sz w:val="20"/>
                <w:szCs w:val="20"/>
              </w:rPr>
              <w:t>Securities</w:t>
            </w:r>
            <w:r w:rsidR="00271398">
              <w:rPr>
                <w:rFonts w:ascii="Courier New" w:hAnsi="Courier New" w:cs="Courier New"/>
                <w:sz w:val="20"/>
                <w:szCs w:val="20"/>
              </w:rPr>
              <w:t>-purchaser-plaintiff alleges that (</w:t>
            </w:r>
            <w:proofErr w:type="spellStart"/>
            <w:r w:rsidR="00271398">
              <w:rPr>
                <w:rFonts w:ascii="Courier New" w:hAnsi="Courier New" w:cs="Courier New"/>
                <w:sz w:val="20"/>
                <w:szCs w:val="20"/>
              </w:rPr>
              <w:t>i</w:t>
            </w:r>
            <w:proofErr w:type="spellEnd"/>
            <w:r w:rsidR="00271398">
              <w:rPr>
                <w:rFonts w:ascii="Courier New" w:hAnsi="Courier New" w:cs="Courier New"/>
                <w:sz w:val="20"/>
                <w:szCs w:val="20"/>
              </w:rPr>
              <w:t>) Avid improperly recognized revenues it generated from various software updates, which include</w:t>
            </w:r>
            <w:r w:rsidR="00DE3872">
              <w:rPr>
                <w:rFonts w:ascii="Courier New" w:hAnsi="Courier New" w:cs="Courier New"/>
                <w:sz w:val="20"/>
                <w:szCs w:val="20"/>
              </w:rPr>
              <w:t>d</w:t>
            </w:r>
            <w:r w:rsidR="00271398">
              <w:rPr>
                <w:rFonts w:ascii="Courier New" w:hAnsi="Courier New" w:cs="Courier New"/>
                <w:sz w:val="20"/>
                <w:szCs w:val="20"/>
              </w:rPr>
              <w:t>, among othe</w:t>
            </w:r>
            <w:r w:rsidR="00DE3872">
              <w:rPr>
                <w:rFonts w:ascii="Courier New" w:hAnsi="Courier New" w:cs="Courier New"/>
                <w:sz w:val="20"/>
                <w:szCs w:val="20"/>
              </w:rPr>
              <w:t>r things, enhancement bug fixes</w:t>
            </w:r>
            <w:r w:rsidR="00271398">
              <w:rPr>
                <w:rFonts w:ascii="Courier New" w:hAnsi="Courier New" w:cs="Courier New"/>
                <w:sz w:val="20"/>
                <w:szCs w:val="20"/>
              </w:rPr>
              <w:t xml:space="preserve"> and compatibility extensions; (ii) </w:t>
            </w:r>
            <w:r w:rsidR="00DE3872">
              <w:rPr>
                <w:rFonts w:ascii="Courier New" w:hAnsi="Courier New" w:cs="Courier New"/>
                <w:sz w:val="20"/>
                <w:szCs w:val="20"/>
              </w:rPr>
              <w:t xml:space="preserve">Avid </w:t>
            </w:r>
            <w:r w:rsidR="00271398">
              <w:rPr>
                <w:rFonts w:ascii="Courier New" w:hAnsi="Courier New" w:cs="Courier New"/>
                <w:sz w:val="20"/>
                <w:szCs w:val="20"/>
              </w:rPr>
              <w:t xml:space="preserve">improperly manipulated accounting reserves associated with its restructuring initiative throughout the Class Period in order to inflate its earnings; (iii) Avid also failed to disclose that its centralized sales structure in Europe was not working and that its scheme to increase prices in order to offset sales was equally ineffective; and (iv) </w:t>
            </w:r>
            <w:proofErr w:type="spellStart"/>
            <w:r w:rsidR="00271398">
              <w:rPr>
                <w:rFonts w:ascii="Courier New" w:hAnsi="Courier New" w:cs="Courier New"/>
                <w:sz w:val="20"/>
                <w:szCs w:val="20"/>
              </w:rPr>
              <w:t>Avid’s</w:t>
            </w:r>
            <w:proofErr w:type="spellEnd"/>
            <w:r w:rsidR="00271398">
              <w:rPr>
                <w:rFonts w:ascii="Courier New" w:hAnsi="Courier New" w:cs="Courier New"/>
                <w:sz w:val="20"/>
                <w:szCs w:val="20"/>
              </w:rPr>
              <w:t xml:space="preserve"> external auditor, Ernst &amp; Young LLP, issued false audit options concerning </w:t>
            </w:r>
            <w:proofErr w:type="spellStart"/>
            <w:r w:rsidR="00271398">
              <w:rPr>
                <w:rFonts w:ascii="Courier New" w:hAnsi="Courier New" w:cs="Courier New"/>
                <w:sz w:val="20"/>
                <w:szCs w:val="20"/>
              </w:rPr>
              <w:t>Avid’s</w:t>
            </w:r>
            <w:proofErr w:type="spellEnd"/>
            <w:r w:rsidR="00271398">
              <w:rPr>
                <w:rFonts w:ascii="Courier New" w:hAnsi="Courier New" w:cs="Courier New"/>
                <w:sz w:val="20"/>
                <w:szCs w:val="20"/>
              </w:rPr>
              <w:t xml:space="preserve"> financial statements.  The Class Period is from 10-23-2008 to 2-24-2014. </w:t>
            </w:r>
          </w:p>
          <w:p w:rsidR="004A3207" w:rsidRPr="004A3207" w:rsidRDefault="004A3207"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4A3207" w:rsidRDefault="004A320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4A3207" w:rsidRDefault="004A320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83A7C" w:rsidRDefault="00983A7C" w:rsidP="00F8194E">
            <w:pPr>
              <w:pStyle w:val="PlainText"/>
              <w:jc w:val="left"/>
              <w:rPr>
                <w:rFonts w:ascii="Courier New" w:hAnsi="Courier New" w:cs="Courier New"/>
                <w:b/>
                <w:sz w:val="20"/>
                <w:szCs w:val="20"/>
              </w:rPr>
            </w:pPr>
          </w:p>
          <w:p w:rsidR="00983A7C" w:rsidRPr="00B82182" w:rsidRDefault="00983A7C" w:rsidP="00F8194E">
            <w:pPr>
              <w:pStyle w:val="PlainText"/>
              <w:jc w:val="left"/>
              <w:rPr>
                <w:rFonts w:ascii="Courier New" w:hAnsi="Courier New" w:cs="Courier New"/>
                <w:b/>
                <w:sz w:val="16"/>
                <w:szCs w:val="16"/>
              </w:rPr>
            </w:pPr>
            <w:r w:rsidRPr="00B82182">
              <w:rPr>
                <w:rFonts w:ascii="Courier New" w:hAnsi="Courier New" w:cs="Courier New"/>
                <w:b/>
                <w:sz w:val="16"/>
                <w:szCs w:val="16"/>
              </w:rPr>
              <w:t>Jeremy A. Lieberman</w:t>
            </w:r>
          </w:p>
          <w:p w:rsidR="00983A7C" w:rsidRPr="00B82182" w:rsidRDefault="00983A7C" w:rsidP="00F8194E">
            <w:pPr>
              <w:pStyle w:val="PlainText"/>
              <w:jc w:val="left"/>
              <w:rPr>
                <w:rFonts w:ascii="Courier New" w:hAnsi="Courier New" w:cs="Courier New"/>
                <w:b/>
                <w:sz w:val="16"/>
                <w:szCs w:val="16"/>
              </w:rPr>
            </w:pPr>
            <w:proofErr w:type="spellStart"/>
            <w:r w:rsidRPr="00B82182">
              <w:rPr>
                <w:rFonts w:ascii="Courier New" w:hAnsi="Courier New" w:cs="Courier New"/>
                <w:b/>
                <w:sz w:val="16"/>
                <w:szCs w:val="16"/>
              </w:rPr>
              <w:t>Pomerantz</w:t>
            </w:r>
            <w:proofErr w:type="spellEnd"/>
            <w:r w:rsidRPr="00B82182">
              <w:rPr>
                <w:rFonts w:ascii="Courier New" w:hAnsi="Courier New" w:cs="Courier New"/>
                <w:b/>
                <w:sz w:val="16"/>
                <w:szCs w:val="16"/>
              </w:rPr>
              <w:t xml:space="preserve"> </w:t>
            </w:r>
            <w:r w:rsidR="00B82182" w:rsidRPr="00B82182">
              <w:rPr>
                <w:rFonts w:ascii="Courier New" w:hAnsi="Courier New" w:cs="Courier New"/>
                <w:b/>
                <w:sz w:val="16"/>
                <w:szCs w:val="16"/>
              </w:rPr>
              <w:t>LLP</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 xml:space="preserve">600 </w:t>
            </w:r>
            <w:r>
              <w:rPr>
                <w:rFonts w:ascii="Courier New" w:hAnsi="Courier New" w:cs="Courier New"/>
                <w:b/>
                <w:sz w:val="16"/>
                <w:szCs w:val="16"/>
              </w:rPr>
              <w:t>T</w:t>
            </w:r>
            <w:r w:rsidRPr="00B82182">
              <w:rPr>
                <w:rFonts w:ascii="Courier New" w:hAnsi="Courier New" w:cs="Courier New"/>
                <w:b/>
                <w:sz w:val="16"/>
                <w:szCs w:val="16"/>
              </w:rPr>
              <w:t>hird Avenue</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New York, NY 10016</w:t>
            </w:r>
          </w:p>
          <w:p w:rsidR="00B82182" w:rsidRPr="00B82182" w:rsidRDefault="00B82182" w:rsidP="00F8194E">
            <w:pPr>
              <w:pStyle w:val="PlainText"/>
              <w:jc w:val="left"/>
              <w:rPr>
                <w:rFonts w:ascii="Courier New" w:hAnsi="Courier New" w:cs="Courier New"/>
                <w:b/>
                <w:sz w:val="16"/>
                <w:szCs w:val="16"/>
              </w:rPr>
            </w:pP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 xml:space="preserve">Ellen </w:t>
            </w:r>
            <w:proofErr w:type="spellStart"/>
            <w:r w:rsidRPr="00B82182">
              <w:rPr>
                <w:rFonts w:ascii="Courier New" w:hAnsi="Courier New" w:cs="Courier New"/>
                <w:b/>
                <w:sz w:val="16"/>
                <w:szCs w:val="16"/>
              </w:rPr>
              <w:t>Gusikoff</w:t>
            </w:r>
            <w:proofErr w:type="spellEnd"/>
            <w:r w:rsidRPr="00B82182">
              <w:rPr>
                <w:rFonts w:ascii="Courier New" w:hAnsi="Courier New" w:cs="Courier New"/>
                <w:b/>
                <w:sz w:val="16"/>
                <w:szCs w:val="16"/>
              </w:rPr>
              <w:t xml:space="preserve"> Stewart</w:t>
            </w:r>
          </w:p>
          <w:p w:rsid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Robbins Geller Rudman &amp;</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 xml:space="preserve"> Dowd LLP</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655 West Broadway</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Suite 1900</w:t>
            </w:r>
          </w:p>
          <w:p w:rsidR="00B82182" w:rsidRDefault="00B82182" w:rsidP="00F8194E">
            <w:pPr>
              <w:pStyle w:val="PlainText"/>
              <w:jc w:val="left"/>
              <w:rPr>
                <w:rFonts w:ascii="Courier New" w:hAnsi="Courier New" w:cs="Courier New"/>
                <w:b/>
                <w:sz w:val="20"/>
                <w:szCs w:val="20"/>
              </w:rPr>
            </w:pPr>
            <w:r w:rsidRPr="00B82182">
              <w:rPr>
                <w:rFonts w:ascii="Courier New" w:hAnsi="Courier New" w:cs="Courier New"/>
                <w:b/>
                <w:sz w:val="16"/>
                <w:szCs w:val="16"/>
              </w:rPr>
              <w:t>San Diego, CA 92101</w:t>
            </w:r>
          </w:p>
          <w:p w:rsidR="00B82182" w:rsidRDefault="00B82182" w:rsidP="00F8194E">
            <w:pPr>
              <w:pStyle w:val="PlainText"/>
              <w:jc w:val="left"/>
              <w:rPr>
                <w:rFonts w:ascii="Courier New" w:hAnsi="Courier New" w:cs="Courier New"/>
                <w:b/>
                <w:sz w:val="20"/>
                <w:szCs w:val="20"/>
              </w:rPr>
            </w:pPr>
          </w:p>
          <w:p w:rsidR="004A3207" w:rsidRDefault="004A3207" w:rsidP="00F8194E">
            <w:pPr>
              <w:pStyle w:val="PlainText"/>
              <w:jc w:val="left"/>
              <w:rPr>
                <w:rFonts w:ascii="Courier New" w:hAnsi="Courier New" w:cs="Courier New"/>
                <w:b/>
                <w:sz w:val="20"/>
                <w:szCs w:val="20"/>
              </w:rPr>
            </w:pPr>
          </w:p>
          <w:p w:rsidR="004A3207" w:rsidRDefault="004A3207" w:rsidP="00F8194E">
            <w:pPr>
              <w:pStyle w:val="PlainText"/>
              <w:jc w:val="left"/>
              <w:rPr>
                <w:rFonts w:ascii="Courier New" w:hAnsi="Courier New" w:cs="Courier New"/>
                <w:b/>
                <w:sz w:val="20"/>
                <w:szCs w:val="20"/>
              </w:rPr>
            </w:pPr>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B82182" w:rsidRDefault="00B82182" w:rsidP="00861B8B">
            <w:pPr>
              <w:pStyle w:val="PlainText"/>
              <w:rPr>
                <w:rFonts w:ascii="Courier New" w:hAnsi="Courier New" w:cs="Courier New"/>
                <w:b/>
                <w:sz w:val="20"/>
                <w:szCs w:val="20"/>
              </w:rPr>
            </w:pPr>
            <w:r>
              <w:rPr>
                <w:rFonts w:ascii="Courier New" w:hAnsi="Courier New" w:cs="Courier New"/>
                <w:b/>
                <w:sz w:val="20"/>
                <w:szCs w:val="20"/>
              </w:rPr>
              <w:t>1-14-2015</w:t>
            </w:r>
          </w:p>
        </w:tc>
        <w:tc>
          <w:tcPr>
            <w:tcW w:w="1620" w:type="dxa"/>
          </w:tcPr>
          <w:p w:rsidR="00F97616" w:rsidRDefault="00F97616" w:rsidP="00F8194E">
            <w:pPr>
              <w:pStyle w:val="PlainText"/>
              <w:rPr>
                <w:rFonts w:ascii="Courier New" w:hAnsi="Courier New" w:cs="Courier New"/>
                <w:b/>
                <w:sz w:val="20"/>
                <w:szCs w:val="20"/>
              </w:rPr>
            </w:pPr>
          </w:p>
          <w:p w:rsidR="00B82182" w:rsidRDefault="00B82182" w:rsidP="00F8194E">
            <w:pPr>
              <w:pStyle w:val="PlainText"/>
              <w:rPr>
                <w:rFonts w:ascii="Courier New" w:hAnsi="Courier New" w:cs="Courier New"/>
                <w:b/>
                <w:sz w:val="20"/>
                <w:szCs w:val="20"/>
              </w:rPr>
            </w:pPr>
            <w:r>
              <w:rPr>
                <w:rFonts w:ascii="Courier New" w:hAnsi="Courier New" w:cs="Courier New"/>
                <w:b/>
                <w:sz w:val="20"/>
                <w:szCs w:val="20"/>
              </w:rPr>
              <w:t>14-CV-00082</w:t>
            </w:r>
          </w:p>
        </w:tc>
        <w:tc>
          <w:tcPr>
            <w:tcW w:w="1710" w:type="dxa"/>
          </w:tcPr>
          <w:p w:rsidR="00F97616" w:rsidRDefault="00F97616" w:rsidP="00861B8B">
            <w:pPr>
              <w:pStyle w:val="PlainText"/>
              <w:rPr>
                <w:rFonts w:ascii="Courier New" w:hAnsi="Courier New" w:cs="Courier New"/>
                <w:b/>
                <w:sz w:val="20"/>
                <w:szCs w:val="20"/>
              </w:rPr>
            </w:pPr>
          </w:p>
          <w:p w:rsidR="00B82182" w:rsidRDefault="00B82182"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F97616" w:rsidRDefault="00F97616" w:rsidP="00F8194E">
            <w:pPr>
              <w:pStyle w:val="PlainText"/>
              <w:jc w:val="left"/>
              <w:rPr>
                <w:rFonts w:ascii="Courier New" w:hAnsi="Courier New" w:cs="Courier New"/>
                <w:sz w:val="20"/>
                <w:szCs w:val="20"/>
              </w:rPr>
            </w:pPr>
          </w:p>
          <w:p w:rsidR="00B82182" w:rsidRDefault="00B82182" w:rsidP="00B82182">
            <w:pPr>
              <w:pStyle w:val="PlainText"/>
              <w:jc w:val="left"/>
              <w:rPr>
                <w:rFonts w:ascii="Courier New" w:hAnsi="Courier New" w:cs="Courier New"/>
                <w:b/>
                <w:sz w:val="20"/>
                <w:szCs w:val="20"/>
              </w:rPr>
            </w:pPr>
            <w:r w:rsidRPr="00B82182">
              <w:rPr>
                <w:rFonts w:ascii="Courier New" w:hAnsi="Courier New" w:cs="Courier New"/>
                <w:b/>
                <w:sz w:val="20"/>
                <w:szCs w:val="20"/>
              </w:rPr>
              <w:t xml:space="preserve">Tyrone B. Henderson, Sr., et al. v. </w:t>
            </w:r>
            <w:proofErr w:type="spellStart"/>
            <w:r w:rsidRPr="00B82182">
              <w:rPr>
                <w:rFonts w:ascii="Courier New" w:hAnsi="Courier New" w:cs="Courier New"/>
                <w:b/>
                <w:sz w:val="20"/>
                <w:szCs w:val="20"/>
              </w:rPr>
              <w:t>AlliedBarton</w:t>
            </w:r>
            <w:proofErr w:type="spellEnd"/>
            <w:r w:rsidRPr="00B82182">
              <w:rPr>
                <w:rFonts w:ascii="Courier New" w:hAnsi="Courier New" w:cs="Courier New"/>
                <w:b/>
                <w:sz w:val="20"/>
                <w:szCs w:val="20"/>
              </w:rPr>
              <w:t xml:space="preserve"> Security Services LLC. d/b/a HR Plus </w:t>
            </w:r>
          </w:p>
          <w:p w:rsidR="00B82182" w:rsidRDefault="00B82182" w:rsidP="00B82182">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w:t>
            </w:r>
            <w:proofErr w:type="spellStart"/>
            <w:r>
              <w:rPr>
                <w:rFonts w:ascii="Courier New" w:hAnsi="Courier New" w:cs="Courier New"/>
                <w:sz w:val="20"/>
                <w:szCs w:val="20"/>
              </w:rPr>
              <w:t>AlliedBarton</w:t>
            </w:r>
            <w:proofErr w:type="spellEnd"/>
            <w:r>
              <w:rPr>
                <w:rFonts w:ascii="Courier New" w:hAnsi="Courier New" w:cs="Courier New"/>
                <w:sz w:val="20"/>
                <w:szCs w:val="20"/>
              </w:rPr>
              <w:t xml:space="preserve"> violated certain provisions of the Fair Credit Reporting Act, 15 U.S.C. </w:t>
            </w:r>
            <w:r>
              <w:rPr>
                <w:rFonts w:ascii="Times New Roman" w:hAnsi="Times New Roman" w:cs="Times New Roman"/>
                <w:sz w:val="20"/>
                <w:szCs w:val="20"/>
              </w:rPr>
              <w:t>§</w:t>
            </w:r>
            <w:r>
              <w:rPr>
                <w:rFonts w:ascii="Courier New" w:hAnsi="Courier New" w:cs="Courier New"/>
                <w:sz w:val="20"/>
                <w:szCs w:val="20"/>
              </w:rPr>
              <w:t xml:space="preserve"> 1681, et seq. (“FCRA”)</w:t>
            </w:r>
            <w:r w:rsidR="00DE3872">
              <w:rPr>
                <w:rFonts w:ascii="Courier New" w:hAnsi="Courier New" w:cs="Courier New"/>
                <w:sz w:val="20"/>
                <w:szCs w:val="20"/>
              </w:rPr>
              <w:t>,</w:t>
            </w:r>
            <w:r>
              <w:rPr>
                <w:rFonts w:ascii="Courier New" w:hAnsi="Courier New" w:cs="Courier New"/>
                <w:sz w:val="20"/>
                <w:szCs w:val="20"/>
              </w:rPr>
              <w:t xml:space="preserve"> in connection with </w:t>
            </w:r>
            <w:proofErr w:type="spellStart"/>
            <w:r>
              <w:rPr>
                <w:rFonts w:ascii="Courier New" w:hAnsi="Courier New" w:cs="Courier New"/>
                <w:sz w:val="20"/>
                <w:szCs w:val="20"/>
              </w:rPr>
              <w:t>AlliedBarton’s</w:t>
            </w:r>
            <w:proofErr w:type="spellEnd"/>
            <w:r>
              <w:rPr>
                <w:rFonts w:ascii="Courier New" w:hAnsi="Courier New" w:cs="Courier New"/>
                <w:sz w:val="20"/>
                <w:szCs w:val="20"/>
              </w:rPr>
              <w:t xml:space="preserve"> publication of consumer reports.  The lawsuit was filed on behalf of consumers residing in the U.S. who applied for employment subject to a background check, which is a consumer report under the FCRA.  At the time of this action, Defendant was a consumer reporting agency and a reseller of consumer data that supplied consumer reports about </w:t>
            </w:r>
            <w:r w:rsidR="001B67A8">
              <w:rPr>
                <w:rFonts w:ascii="Courier New" w:hAnsi="Courier New" w:cs="Courier New"/>
                <w:sz w:val="20"/>
                <w:szCs w:val="20"/>
              </w:rPr>
              <w:t xml:space="preserve">class members to employers.  </w:t>
            </w:r>
            <w:r>
              <w:rPr>
                <w:rFonts w:ascii="Courier New" w:hAnsi="Courier New" w:cs="Courier New"/>
                <w:sz w:val="20"/>
                <w:szCs w:val="20"/>
              </w:rPr>
              <w:t xml:space="preserve">The lawsuit raised two sets of claims – individual </w:t>
            </w:r>
            <w:r>
              <w:rPr>
                <w:rFonts w:ascii="Courier New" w:hAnsi="Courier New" w:cs="Courier New"/>
                <w:sz w:val="20"/>
                <w:szCs w:val="20"/>
              </w:rPr>
              <w:lastRenderedPageBreak/>
              <w:t xml:space="preserve">claims and class claims.  The individual claims pertained solely to the inaccuracy within the Named Plaintiffs’ consumer reports.  Those claims were settled by separate agreement on an individual basis.  The lawsuit also alleges several class claims alleging that </w:t>
            </w:r>
            <w:proofErr w:type="spellStart"/>
            <w:r>
              <w:rPr>
                <w:rFonts w:ascii="Courier New" w:hAnsi="Courier New" w:cs="Courier New"/>
                <w:sz w:val="20"/>
                <w:szCs w:val="20"/>
              </w:rPr>
              <w:t>AlliedBarton</w:t>
            </w:r>
            <w:proofErr w:type="spellEnd"/>
            <w:r>
              <w:rPr>
                <w:rFonts w:ascii="Courier New" w:hAnsi="Courier New" w:cs="Courier New"/>
                <w:sz w:val="20"/>
                <w:szCs w:val="20"/>
              </w:rPr>
              <w:t xml:space="preserve"> violated the FCRA by failing to provide certain timely notices required under the FCRA.  The Class Period is from 2-6-2012 to 9-30-2013.  </w:t>
            </w:r>
          </w:p>
          <w:p w:rsidR="00B82182" w:rsidRPr="00B82182" w:rsidRDefault="00B82182" w:rsidP="00B82182">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B82182" w:rsidRDefault="00B82182" w:rsidP="00F8194E">
            <w:pPr>
              <w:pStyle w:val="PlainText"/>
              <w:rPr>
                <w:rFonts w:ascii="Courier New" w:hAnsi="Courier New" w:cs="Courier New"/>
                <w:b/>
                <w:sz w:val="20"/>
                <w:szCs w:val="20"/>
              </w:rPr>
            </w:pPr>
            <w:r>
              <w:rPr>
                <w:rFonts w:ascii="Courier New" w:hAnsi="Courier New" w:cs="Courier New"/>
                <w:b/>
                <w:sz w:val="20"/>
                <w:szCs w:val="20"/>
              </w:rPr>
              <w:t>1-15-2015</w:t>
            </w:r>
          </w:p>
        </w:tc>
        <w:tc>
          <w:tcPr>
            <w:tcW w:w="2681" w:type="dxa"/>
          </w:tcPr>
          <w:p w:rsidR="00F97616" w:rsidRDefault="00F97616" w:rsidP="00F8194E">
            <w:pPr>
              <w:pStyle w:val="PlainText"/>
              <w:jc w:val="left"/>
              <w:rPr>
                <w:rFonts w:ascii="Courier New" w:hAnsi="Courier New" w:cs="Courier New"/>
                <w:b/>
                <w:sz w:val="20"/>
                <w:szCs w:val="20"/>
              </w:rPr>
            </w:pPr>
          </w:p>
          <w:p w:rsidR="00B82182" w:rsidRDefault="00B8218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82182" w:rsidRDefault="00B82182" w:rsidP="00F8194E">
            <w:pPr>
              <w:pStyle w:val="PlainText"/>
              <w:jc w:val="left"/>
              <w:rPr>
                <w:rFonts w:ascii="Courier New" w:hAnsi="Courier New" w:cs="Courier New"/>
                <w:b/>
                <w:sz w:val="20"/>
                <w:szCs w:val="20"/>
              </w:rPr>
            </w:pP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 xml:space="preserve">Susan M. </w:t>
            </w:r>
            <w:proofErr w:type="spellStart"/>
            <w:r>
              <w:rPr>
                <w:rFonts w:ascii="Courier New" w:hAnsi="Courier New" w:cs="Courier New"/>
                <w:b/>
                <w:sz w:val="16"/>
                <w:szCs w:val="16"/>
              </w:rPr>
              <w:t>R</w:t>
            </w:r>
            <w:r w:rsidRPr="00B82182">
              <w:rPr>
                <w:rFonts w:ascii="Courier New" w:hAnsi="Courier New" w:cs="Courier New"/>
                <w:b/>
                <w:sz w:val="16"/>
                <w:szCs w:val="16"/>
              </w:rPr>
              <w:t>otkis</w:t>
            </w:r>
            <w:proofErr w:type="spellEnd"/>
          </w:p>
          <w:p w:rsid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Consumer Litigation</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 xml:space="preserve"> Associates, P.C.</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763 J. Clyde Morris Blvd.</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Suite 1A</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Newport News, VA 23601</w:t>
            </w:r>
          </w:p>
          <w:p w:rsidR="00B82182" w:rsidRPr="00B82182" w:rsidRDefault="00B82182" w:rsidP="00F8194E">
            <w:pPr>
              <w:pStyle w:val="PlainText"/>
              <w:jc w:val="left"/>
              <w:rPr>
                <w:rFonts w:ascii="Courier New" w:hAnsi="Courier New" w:cs="Courier New"/>
                <w:b/>
                <w:sz w:val="16"/>
                <w:szCs w:val="16"/>
              </w:rPr>
            </w:pPr>
          </w:p>
          <w:p w:rsidR="00B82182" w:rsidRPr="00B82182" w:rsidRDefault="00B82182" w:rsidP="00F8194E">
            <w:pPr>
              <w:pStyle w:val="PlainText"/>
              <w:jc w:val="left"/>
              <w:rPr>
                <w:rFonts w:ascii="Courier New" w:hAnsi="Courier New" w:cs="Courier New"/>
                <w:b/>
                <w:sz w:val="16"/>
                <w:szCs w:val="16"/>
              </w:rPr>
            </w:pPr>
            <w:r>
              <w:rPr>
                <w:rFonts w:ascii="Courier New" w:hAnsi="Courier New" w:cs="Courier New"/>
                <w:b/>
                <w:sz w:val="16"/>
                <w:szCs w:val="16"/>
              </w:rPr>
              <w:t>Dale Wood Pittman</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112-A West Tabb Street</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Petersburg, VA 23803</w:t>
            </w:r>
          </w:p>
          <w:p w:rsidR="00B82182" w:rsidRPr="00B82182" w:rsidRDefault="00B82182" w:rsidP="00F8194E">
            <w:pPr>
              <w:pStyle w:val="PlainText"/>
              <w:jc w:val="left"/>
              <w:rPr>
                <w:rFonts w:ascii="Courier New" w:hAnsi="Courier New" w:cs="Courier New"/>
                <w:b/>
                <w:sz w:val="16"/>
                <w:szCs w:val="16"/>
              </w:rPr>
            </w:pP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Jeremiah A. Denton III</w:t>
            </w:r>
          </w:p>
          <w:p w:rsid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Law Offices of Jeremiah</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 xml:space="preserve"> A. Denton III, P.C.</w:t>
            </w:r>
          </w:p>
          <w:p w:rsid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Pinehurst Center</w:t>
            </w:r>
          </w:p>
          <w:p w:rsidR="00B82182" w:rsidRPr="00B82182" w:rsidRDefault="00B82182" w:rsidP="00F8194E">
            <w:pPr>
              <w:pStyle w:val="PlainText"/>
              <w:jc w:val="left"/>
              <w:rPr>
                <w:rFonts w:ascii="Courier New" w:hAnsi="Courier New" w:cs="Courier New"/>
                <w:b/>
                <w:sz w:val="16"/>
                <w:szCs w:val="16"/>
              </w:rPr>
            </w:pP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lastRenderedPageBreak/>
              <w:t>477 Viking Drive</w:t>
            </w:r>
          </w:p>
          <w:p w:rsidR="00B82182" w:rsidRPr="00B82182" w:rsidRDefault="00B82182" w:rsidP="00F8194E">
            <w:pPr>
              <w:pStyle w:val="PlainText"/>
              <w:jc w:val="left"/>
              <w:rPr>
                <w:rFonts w:ascii="Courier New" w:hAnsi="Courier New" w:cs="Courier New"/>
                <w:b/>
                <w:sz w:val="16"/>
                <w:szCs w:val="16"/>
              </w:rPr>
            </w:pPr>
            <w:r w:rsidRPr="00B82182">
              <w:rPr>
                <w:rFonts w:ascii="Courier New" w:hAnsi="Courier New" w:cs="Courier New"/>
                <w:b/>
                <w:sz w:val="16"/>
                <w:szCs w:val="16"/>
              </w:rPr>
              <w:t>Suite 100</w:t>
            </w:r>
          </w:p>
          <w:p w:rsidR="00B82182" w:rsidRPr="00B82182" w:rsidRDefault="00B82182" w:rsidP="00F8194E">
            <w:pPr>
              <w:pStyle w:val="PlainText"/>
              <w:jc w:val="left"/>
              <w:rPr>
                <w:rFonts w:ascii="Courier New" w:hAnsi="Courier New" w:cs="Courier New"/>
                <w:b/>
                <w:sz w:val="16"/>
                <w:szCs w:val="16"/>
              </w:rPr>
            </w:pPr>
            <w:r>
              <w:rPr>
                <w:rFonts w:ascii="Courier New" w:hAnsi="Courier New" w:cs="Courier New"/>
                <w:b/>
                <w:sz w:val="16"/>
                <w:szCs w:val="16"/>
              </w:rPr>
              <w:t>Virginia Beach, VA 23452</w:t>
            </w:r>
          </w:p>
          <w:p w:rsidR="00B82182" w:rsidRDefault="00B82182" w:rsidP="00F8194E">
            <w:pPr>
              <w:pStyle w:val="PlainText"/>
              <w:jc w:val="left"/>
              <w:rPr>
                <w:rFonts w:ascii="Courier New" w:hAnsi="Courier New" w:cs="Courier New"/>
                <w:b/>
                <w:sz w:val="20"/>
                <w:szCs w:val="20"/>
              </w:rPr>
            </w:pPr>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B82182" w:rsidRDefault="003A449D" w:rsidP="00861B8B">
            <w:pPr>
              <w:pStyle w:val="PlainText"/>
              <w:rPr>
                <w:rFonts w:ascii="Courier New" w:hAnsi="Courier New" w:cs="Courier New"/>
                <w:b/>
                <w:sz w:val="20"/>
                <w:szCs w:val="20"/>
              </w:rPr>
            </w:pPr>
            <w:r>
              <w:rPr>
                <w:rFonts w:ascii="Courier New" w:hAnsi="Courier New" w:cs="Courier New"/>
                <w:b/>
                <w:sz w:val="20"/>
                <w:szCs w:val="20"/>
              </w:rPr>
              <w:t>1-16-2015</w:t>
            </w:r>
          </w:p>
        </w:tc>
        <w:tc>
          <w:tcPr>
            <w:tcW w:w="1620" w:type="dxa"/>
          </w:tcPr>
          <w:p w:rsidR="00F97616" w:rsidRDefault="00F97616" w:rsidP="00F8194E">
            <w:pPr>
              <w:pStyle w:val="PlainText"/>
              <w:rPr>
                <w:rFonts w:ascii="Courier New" w:hAnsi="Courier New" w:cs="Courier New"/>
                <w:b/>
                <w:sz w:val="20"/>
                <w:szCs w:val="20"/>
              </w:rPr>
            </w:pPr>
          </w:p>
          <w:p w:rsidR="003A449D" w:rsidRDefault="003A449D" w:rsidP="00F8194E">
            <w:pPr>
              <w:pStyle w:val="PlainText"/>
              <w:rPr>
                <w:rFonts w:ascii="Courier New" w:hAnsi="Courier New" w:cs="Courier New"/>
                <w:b/>
                <w:sz w:val="20"/>
                <w:szCs w:val="20"/>
              </w:rPr>
            </w:pPr>
            <w:r>
              <w:rPr>
                <w:rFonts w:ascii="Courier New" w:hAnsi="Courier New" w:cs="Courier New"/>
                <w:b/>
                <w:sz w:val="20"/>
                <w:szCs w:val="20"/>
              </w:rPr>
              <w:t>11-CV-4521</w:t>
            </w:r>
          </w:p>
          <w:p w:rsidR="003A449D" w:rsidRDefault="003A449D" w:rsidP="00F8194E">
            <w:pPr>
              <w:pStyle w:val="PlainText"/>
              <w:rPr>
                <w:rFonts w:ascii="Courier New" w:hAnsi="Courier New" w:cs="Courier New"/>
                <w:b/>
                <w:sz w:val="20"/>
                <w:szCs w:val="20"/>
              </w:rPr>
            </w:pPr>
            <w:r>
              <w:rPr>
                <w:rFonts w:ascii="Courier New" w:hAnsi="Courier New" w:cs="Courier New"/>
                <w:b/>
                <w:sz w:val="20"/>
                <w:szCs w:val="20"/>
              </w:rPr>
              <w:t>11-CV-6087</w:t>
            </w:r>
          </w:p>
          <w:p w:rsidR="003A449D" w:rsidRDefault="003A449D" w:rsidP="00F8194E">
            <w:pPr>
              <w:pStyle w:val="PlainText"/>
              <w:rPr>
                <w:rFonts w:ascii="Courier New" w:hAnsi="Courier New" w:cs="Courier New"/>
                <w:b/>
                <w:sz w:val="20"/>
                <w:szCs w:val="20"/>
              </w:rPr>
            </w:pPr>
            <w:r>
              <w:rPr>
                <w:rFonts w:ascii="Courier New" w:hAnsi="Courier New" w:cs="Courier New"/>
                <w:b/>
                <w:sz w:val="20"/>
                <w:szCs w:val="20"/>
              </w:rPr>
              <w:t>11-CV-5519</w:t>
            </w:r>
          </w:p>
          <w:p w:rsidR="003A449D" w:rsidRDefault="003A449D" w:rsidP="00F8194E">
            <w:pPr>
              <w:pStyle w:val="PlainText"/>
              <w:rPr>
                <w:rFonts w:ascii="Courier New" w:hAnsi="Courier New" w:cs="Courier New"/>
                <w:b/>
                <w:sz w:val="20"/>
                <w:szCs w:val="20"/>
              </w:rPr>
            </w:pPr>
            <w:r>
              <w:rPr>
                <w:rFonts w:ascii="Courier New" w:hAnsi="Courier New" w:cs="Courier New"/>
                <w:b/>
                <w:sz w:val="20"/>
                <w:szCs w:val="20"/>
              </w:rPr>
              <w:t>12-CV-00601</w:t>
            </w:r>
          </w:p>
        </w:tc>
        <w:tc>
          <w:tcPr>
            <w:tcW w:w="1710" w:type="dxa"/>
          </w:tcPr>
          <w:p w:rsidR="00F97616" w:rsidRDefault="00F97616" w:rsidP="00861B8B">
            <w:pPr>
              <w:pStyle w:val="PlainText"/>
              <w:rPr>
                <w:rFonts w:ascii="Courier New" w:hAnsi="Courier New" w:cs="Courier New"/>
                <w:b/>
                <w:sz w:val="20"/>
                <w:szCs w:val="20"/>
              </w:rPr>
            </w:pPr>
          </w:p>
          <w:p w:rsidR="003A449D" w:rsidRDefault="003A449D" w:rsidP="003A449D">
            <w:pPr>
              <w:pStyle w:val="PlainText"/>
              <w:rPr>
                <w:rFonts w:ascii="Courier New" w:hAnsi="Courier New" w:cs="Courier New"/>
                <w:b/>
                <w:sz w:val="20"/>
                <w:szCs w:val="20"/>
              </w:rPr>
            </w:pPr>
            <w:r>
              <w:rPr>
                <w:rFonts w:ascii="Courier New" w:hAnsi="Courier New" w:cs="Courier New"/>
                <w:b/>
                <w:sz w:val="20"/>
                <w:szCs w:val="20"/>
              </w:rPr>
              <w:t>(S.D.N.Y.)</w:t>
            </w:r>
          </w:p>
          <w:p w:rsidR="003A449D" w:rsidRDefault="003A449D" w:rsidP="003A449D">
            <w:pPr>
              <w:pStyle w:val="PlainText"/>
              <w:rPr>
                <w:rFonts w:ascii="Courier New" w:hAnsi="Courier New" w:cs="Courier New"/>
                <w:b/>
                <w:sz w:val="20"/>
                <w:szCs w:val="20"/>
              </w:rPr>
            </w:pPr>
          </w:p>
          <w:p w:rsidR="003A449D" w:rsidRDefault="003A449D" w:rsidP="003A449D">
            <w:pPr>
              <w:pStyle w:val="PlainText"/>
              <w:rPr>
                <w:rFonts w:ascii="Courier New" w:hAnsi="Courier New" w:cs="Courier New"/>
                <w:b/>
                <w:sz w:val="20"/>
                <w:szCs w:val="20"/>
              </w:rPr>
            </w:pPr>
          </w:p>
          <w:p w:rsidR="003A449D" w:rsidRDefault="003A449D" w:rsidP="003A449D">
            <w:pPr>
              <w:pStyle w:val="PlainText"/>
              <w:rPr>
                <w:rFonts w:ascii="Courier New" w:hAnsi="Courier New" w:cs="Courier New"/>
                <w:b/>
                <w:sz w:val="20"/>
                <w:szCs w:val="20"/>
              </w:rPr>
            </w:pPr>
            <w:r>
              <w:rPr>
                <w:rFonts w:ascii="Courier New" w:hAnsi="Courier New" w:cs="Courier New"/>
                <w:b/>
                <w:sz w:val="20"/>
                <w:szCs w:val="20"/>
              </w:rPr>
              <w:t>(D. Nev.)</w:t>
            </w:r>
          </w:p>
        </w:tc>
        <w:tc>
          <w:tcPr>
            <w:tcW w:w="6030" w:type="dxa"/>
          </w:tcPr>
          <w:p w:rsidR="00F97616" w:rsidRDefault="00F97616" w:rsidP="00F8194E">
            <w:pPr>
              <w:pStyle w:val="PlainText"/>
              <w:jc w:val="left"/>
              <w:rPr>
                <w:rFonts w:ascii="Courier New" w:hAnsi="Courier New" w:cs="Courier New"/>
                <w:sz w:val="20"/>
                <w:szCs w:val="20"/>
              </w:rPr>
            </w:pPr>
          </w:p>
          <w:p w:rsidR="003A449D" w:rsidRDefault="003A449D" w:rsidP="00F8194E">
            <w:pPr>
              <w:pStyle w:val="PlainText"/>
              <w:jc w:val="left"/>
              <w:rPr>
                <w:rFonts w:ascii="Courier New" w:hAnsi="Courier New" w:cs="Courier New"/>
                <w:b/>
                <w:sz w:val="20"/>
                <w:szCs w:val="20"/>
              </w:rPr>
            </w:pPr>
            <w:r>
              <w:rPr>
                <w:rFonts w:ascii="Courier New" w:hAnsi="Courier New" w:cs="Courier New"/>
                <w:b/>
                <w:sz w:val="20"/>
                <w:szCs w:val="20"/>
              </w:rPr>
              <w:t xml:space="preserve">Segal, et al. v. </w:t>
            </w:r>
            <w:proofErr w:type="spellStart"/>
            <w:r>
              <w:rPr>
                <w:rFonts w:ascii="Courier New" w:hAnsi="Courier New" w:cs="Courier New"/>
                <w:b/>
                <w:sz w:val="20"/>
                <w:szCs w:val="20"/>
              </w:rPr>
              <w:t>Bitar</w:t>
            </w:r>
            <w:proofErr w:type="spellEnd"/>
            <w:r>
              <w:rPr>
                <w:rFonts w:ascii="Courier New" w:hAnsi="Courier New" w:cs="Courier New"/>
                <w:b/>
                <w:sz w:val="20"/>
                <w:szCs w:val="20"/>
              </w:rPr>
              <w:t>, et al.</w:t>
            </w:r>
          </w:p>
          <w:p w:rsidR="003A449D" w:rsidRDefault="003A449D" w:rsidP="00F8194E">
            <w:pPr>
              <w:pStyle w:val="PlainText"/>
              <w:jc w:val="left"/>
              <w:rPr>
                <w:rFonts w:ascii="Courier New" w:hAnsi="Courier New" w:cs="Courier New"/>
                <w:b/>
                <w:sz w:val="20"/>
                <w:szCs w:val="20"/>
              </w:rPr>
            </w:pPr>
            <w:r>
              <w:rPr>
                <w:rFonts w:ascii="Courier New" w:hAnsi="Courier New" w:cs="Courier New"/>
                <w:b/>
                <w:sz w:val="20"/>
                <w:szCs w:val="20"/>
              </w:rPr>
              <w:t>Lawson v. Full Tilt Poker LTD</w:t>
            </w:r>
          </w:p>
          <w:p w:rsidR="003A449D" w:rsidRDefault="003A449D"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Jetha</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Filco</w:t>
            </w:r>
            <w:proofErr w:type="spellEnd"/>
            <w:r>
              <w:rPr>
                <w:rFonts w:ascii="Courier New" w:hAnsi="Courier New" w:cs="Courier New"/>
                <w:b/>
                <w:sz w:val="20"/>
                <w:szCs w:val="20"/>
              </w:rPr>
              <w:t>, LTD., et al.</w:t>
            </w:r>
          </w:p>
          <w:p w:rsidR="00116EFF" w:rsidRDefault="003A449D" w:rsidP="00F8194E">
            <w:pPr>
              <w:pStyle w:val="PlainText"/>
              <w:jc w:val="left"/>
              <w:rPr>
                <w:rFonts w:ascii="Courier New" w:hAnsi="Courier New" w:cs="Courier New"/>
                <w:b/>
                <w:sz w:val="20"/>
                <w:szCs w:val="20"/>
              </w:rPr>
            </w:pPr>
            <w:r>
              <w:rPr>
                <w:rFonts w:ascii="Courier New" w:hAnsi="Courier New" w:cs="Courier New"/>
                <w:b/>
                <w:sz w:val="20"/>
                <w:szCs w:val="20"/>
              </w:rPr>
              <w:t xml:space="preserve">Segal v. </w:t>
            </w:r>
            <w:proofErr w:type="spellStart"/>
            <w:r>
              <w:rPr>
                <w:rFonts w:ascii="Courier New" w:hAnsi="Courier New" w:cs="Courier New"/>
                <w:b/>
                <w:sz w:val="20"/>
                <w:szCs w:val="20"/>
              </w:rPr>
              <w:t>Lederer</w:t>
            </w:r>
            <w:proofErr w:type="spellEnd"/>
            <w:r>
              <w:rPr>
                <w:rFonts w:ascii="Courier New" w:hAnsi="Courier New" w:cs="Courier New"/>
                <w:b/>
                <w:sz w:val="20"/>
                <w:szCs w:val="20"/>
              </w:rPr>
              <w:t>, et al.</w:t>
            </w:r>
          </w:p>
          <w:p w:rsidR="003A449D" w:rsidRDefault="008B0536" w:rsidP="00B26DA9">
            <w:pPr>
              <w:pStyle w:val="PlainText"/>
              <w:jc w:val="left"/>
              <w:rPr>
                <w:rFonts w:ascii="Courier New" w:hAnsi="Courier New" w:cs="Courier New"/>
                <w:b/>
                <w:sz w:val="20"/>
                <w:szCs w:val="20"/>
              </w:rPr>
            </w:pPr>
            <w:r>
              <w:rPr>
                <w:rFonts w:ascii="Courier New" w:hAnsi="Courier New" w:cs="Courier New"/>
                <w:sz w:val="20"/>
                <w:szCs w:val="20"/>
              </w:rPr>
              <w:t xml:space="preserve">Consumer-plaintiffs allege that Defendants executed a scheme involving the </w:t>
            </w:r>
            <w:r w:rsidR="00B26DA9">
              <w:rPr>
                <w:rFonts w:ascii="Courier New" w:hAnsi="Courier New" w:cs="Courier New"/>
                <w:sz w:val="20"/>
                <w:szCs w:val="20"/>
              </w:rPr>
              <w:t>F</w:t>
            </w:r>
            <w:r>
              <w:rPr>
                <w:rFonts w:ascii="Courier New" w:hAnsi="Courier New" w:cs="Courier New"/>
                <w:sz w:val="20"/>
                <w:szCs w:val="20"/>
              </w:rPr>
              <w:t>ull Tilt Poker online gaming enterprise whereby they accepted player deposits in contravention of federal</w:t>
            </w:r>
            <w:r w:rsidR="001B67A8">
              <w:rPr>
                <w:rFonts w:ascii="Courier New" w:hAnsi="Courier New" w:cs="Courier New"/>
                <w:sz w:val="20"/>
                <w:szCs w:val="20"/>
              </w:rPr>
              <w:t xml:space="preserve"> </w:t>
            </w:r>
            <w:r>
              <w:rPr>
                <w:rFonts w:ascii="Courier New" w:hAnsi="Courier New" w:cs="Courier New"/>
                <w:sz w:val="20"/>
                <w:szCs w:val="20"/>
              </w:rPr>
              <w:t>gambling laws through the use of shell corporations and the</w:t>
            </w:r>
            <w:r w:rsidR="00B26DA9">
              <w:rPr>
                <w:rFonts w:ascii="Courier New" w:hAnsi="Courier New" w:cs="Courier New"/>
                <w:sz w:val="20"/>
                <w:szCs w:val="20"/>
              </w:rPr>
              <w:t>n</w:t>
            </w:r>
            <w:r>
              <w:rPr>
                <w:rFonts w:ascii="Courier New" w:hAnsi="Courier New" w:cs="Courier New"/>
                <w:sz w:val="20"/>
                <w:szCs w:val="20"/>
              </w:rPr>
              <w:t xml:space="preserve">, despite repeated statements and representations to the contrary, </w:t>
            </w:r>
            <w:proofErr w:type="gramStart"/>
            <w:r>
              <w:rPr>
                <w:rFonts w:ascii="Courier New" w:hAnsi="Courier New" w:cs="Courier New"/>
                <w:sz w:val="20"/>
                <w:szCs w:val="20"/>
              </w:rPr>
              <w:t>inter</w:t>
            </w:r>
            <w:r w:rsidR="006B17A7">
              <w:rPr>
                <w:rFonts w:ascii="Courier New" w:hAnsi="Courier New" w:cs="Courier New"/>
                <w:sz w:val="20"/>
                <w:szCs w:val="20"/>
              </w:rPr>
              <w:t>mingling</w:t>
            </w:r>
            <w:proofErr w:type="gramEnd"/>
            <w:r>
              <w:rPr>
                <w:rFonts w:ascii="Courier New" w:hAnsi="Courier New" w:cs="Courier New"/>
                <w:sz w:val="20"/>
                <w:szCs w:val="20"/>
              </w:rPr>
              <w:t xml:space="preserve"> the player funds with company and private accounts.  On 4-15-2011, or Black Friday, the U.S. Department of Justice seized the assets of Full Tilt Poker and, as a result, player accounts were frozen.  Days later, the U.S. Department of Justice permitted Full Tilt Poker use of its domain for the purpose of redistributing player funds; however, unlike other affected online gaming enterprises, Full Tilt Poker did not redistribute player funds.  On 9-21-2011, it was alleged in the U.S. Department</w:t>
            </w:r>
            <w:r w:rsidR="003A449D">
              <w:rPr>
                <w:rFonts w:ascii="Courier New" w:hAnsi="Courier New" w:cs="Courier New"/>
                <w:b/>
                <w:sz w:val="20"/>
                <w:szCs w:val="20"/>
              </w:rPr>
              <w:t xml:space="preserve"> </w:t>
            </w:r>
            <w:r w:rsidRPr="008B0536">
              <w:rPr>
                <w:rFonts w:ascii="Courier New" w:hAnsi="Courier New" w:cs="Courier New"/>
                <w:sz w:val="20"/>
                <w:szCs w:val="20"/>
              </w:rPr>
              <w:t xml:space="preserve">of Justice’s amended complaint that Full Tilt Poker had operated as a Ponzi scheme, </w:t>
            </w:r>
            <w:r w:rsidRPr="008B0536">
              <w:rPr>
                <w:rFonts w:ascii="Courier New" w:hAnsi="Courier New" w:cs="Courier New"/>
                <w:sz w:val="20"/>
                <w:szCs w:val="20"/>
              </w:rPr>
              <w:lastRenderedPageBreak/>
              <w:t>intermingling player funds with company operational accounts for the purpose of paying Defendants and Full Tilt Poker related entities, executives</w:t>
            </w:r>
            <w:r>
              <w:rPr>
                <w:rFonts w:ascii="Courier New" w:hAnsi="Courier New" w:cs="Courier New"/>
                <w:b/>
                <w:sz w:val="20"/>
                <w:szCs w:val="20"/>
              </w:rPr>
              <w:t xml:space="preserve"> </w:t>
            </w:r>
            <w:r w:rsidRPr="00B26DA9">
              <w:rPr>
                <w:rFonts w:ascii="Courier New" w:hAnsi="Courier New" w:cs="Courier New"/>
                <w:sz w:val="20"/>
                <w:szCs w:val="20"/>
              </w:rPr>
              <w:t>and shareholders.  Based on these allegations and evidence, along with press reports and their own counsel’s research and investigation, Plaintiffs alleged that Full Tilt Poker, its related entities and certain of its ex</w:t>
            </w:r>
            <w:r w:rsidR="001B67A8">
              <w:rPr>
                <w:rFonts w:ascii="Courier New" w:hAnsi="Courier New" w:cs="Courier New"/>
                <w:sz w:val="20"/>
                <w:szCs w:val="20"/>
              </w:rPr>
              <w:t>ecutives and officers had misle</w:t>
            </w:r>
            <w:r w:rsidRPr="00B26DA9">
              <w:rPr>
                <w:rFonts w:ascii="Courier New" w:hAnsi="Courier New" w:cs="Courier New"/>
                <w:sz w:val="20"/>
                <w:szCs w:val="20"/>
              </w:rPr>
              <w:t>d the Class, funneled the funds from Player Accounts through improper channels, including shell companies used to mislead payment processors</w:t>
            </w:r>
            <w:r w:rsidR="00B26DA9">
              <w:rPr>
                <w:rFonts w:ascii="Courier New" w:hAnsi="Courier New" w:cs="Courier New"/>
                <w:sz w:val="20"/>
                <w:szCs w:val="20"/>
              </w:rPr>
              <w:t xml:space="preserve">, </w:t>
            </w:r>
            <w:r w:rsidRPr="00B26DA9">
              <w:rPr>
                <w:rFonts w:ascii="Courier New" w:hAnsi="Courier New" w:cs="Courier New"/>
                <w:sz w:val="20"/>
                <w:szCs w:val="20"/>
              </w:rPr>
              <w:t>enrich</w:t>
            </w:r>
            <w:r w:rsidR="001B67A8">
              <w:rPr>
                <w:rFonts w:ascii="Courier New" w:hAnsi="Courier New" w:cs="Courier New"/>
                <w:sz w:val="20"/>
                <w:szCs w:val="20"/>
              </w:rPr>
              <w:t>ing</w:t>
            </w:r>
            <w:r w:rsidRPr="00B26DA9">
              <w:rPr>
                <w:rFonts w:ascii="Courier New" w:hAnsi="Courier New" w:cs="Courier New"/>
                <w:sz w:val="20"/>
                <w:szCs w:val="20"/>
              </w:rPr>
              <w:t xml:space="preserve"> themselves and others to the detriment of the Class.  Plaintiffs alleged in the Actions causes of action for violations of Racketeer Influenced and Corrupt Organizations Act, breach of </w:t>
            </w:r>
            <w:r w:rsidR="00B26DA9" w:rsidRPr="00B26DA9">
              <w:rPr>
                <w:rFonts w:ascii="Courier New" w:hAnsi="Courier New" w:cs="Courier New"/>
                <w:sz w:val="20"/>
                <w:szCs w:val="20"/>
              </w:rPr>
              <w:t>contract and conversion.  The Class Members are all who had monies in a Full Tilt Poker Player Account on 4-15-2011, and subsequently were unable to acc</w:t>
            </w:r>
            <w:r w:rsidR="00C006DF">
              <w:rPr>
                <w:rFonts w:ascii="Courier New" w:hAnsi="Courier New" w:cs="Courier New"/>
                <w:sz w:val="20"/>
                <w:szCs w:val="20"/>
              </w:rPr>
              <w:t>ess the monies f</w:t>
            </w:r>
            <w:r w:rsidR="00B26DA9" w:rsidRPr="00B26DA9">
              <w:rPr>
                <w:rFonts w:ascii="Courier New" w:hAnsi="Courier New" w:cs="Courier New"/>
                <w:sz w:val="20"/>
                <w:szCs w:val="20"/>
              </w:rPr>
              <w:t>r</w:t>
            </w:r>
            <w:r w:rsidR="00C006DF">
              <w:rPr>
                <w:rFonts w:ascii="Courier New" w:hAnsi="Courier New" w:cs="Courier New"/>
                <w:sz w:val="20"/>
                <w:szCs w:val="20"/>
              </w:rPr>
              <w:t>o</w:t>
            </w:r>
            <w:r w:rsidR="00B26DA9" w:rsidRPr="00B26DA9">
              <w:rPr>
                <w:rFonts w:ascii="Courier New" w:hAnsi="Courier New" w:cs="Courier New"/>
                <w:sz w:val="20"/>
                <w:szCs w:val="20"/>
              </w:rPr>
              <w:t>m the Full Tilt Poker Player Account.</w:t>
            </w:r>
            <w:r>
              <w:rPr>
                <w:rFonts w:ascii="Courier New" w:hAnsi="Courier New" w:cs="Courier New"/>
                <w:b/>
                <w:sz w:val="20"/>
                <w:szCs w:val="20"/>
              </w:rPr>
              <w:t xml:space="preserve"> </w:t>
            </w:r>
          </w:p>
          <w:p w:rsidR="00C006DF" w:rsidRPr="003A449D" w:rsidRDefault="00C006DF" w:rsidP="00B26DA9">
            <w:pPr>
              <w:pStyle w:val="PlainText"/>
              <w:jc w:val="left"/>
              <w:rPr>
                <w:rFonts w:ascii="Courier New" w:hAnsi="Courier New" w:cs="Courier New"/>
                <w:b/>
                <w:sz w:val="20"/>
                <w:szCs w:val="20"/>
              </w:rPr>
            </w:pPr>
          </w:p>
        </w:tc>
        <w:tc>
          <w:tcPr>
            <w:tcW w:w="1530" w:type="dxa"/>
          </w:tcPr>
          <w:p w:rsidR="00F97616" w:rsidRDefault="00F97616" w:rsidP="00F8194E">
            <w:pPr>
              <w:pStyle w:val="PlainText"/>
              <w:rPr>
                <w:rFonts w:ascii="Courier New" w:hAnsi="Courier New" w:cs="Courier New"/>
                <w:b/>
                <w:sz w:val="20"/>
                <w:szCs w:val="20"/>
              </w:rPr>
            </w:pPr>
          </w:p>
          <w:p w:rsidR="003A449D" w:rsidRDefault="003A449D"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3A449D" w:rsidRDefault="003A449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116EFF">
              <w:rPr>
                <w:rFonts w:ascii="Courier New" w:hAnsi="Courier New" w:cs="Courier New"/>
                <w:b/>
                <w:sz w:val="20"/>
                <w:szCs w:val="20"/>
              </w:rPr>
              <w:t xml:space="preserve"> or call</w:t>
            </w:r>
            <w:r>
              <w:rPr>
                <w:rFonts w:ascii="Courier New" w:hAnsi="Courier New" w:cs="Courier New"/>
                <w:b/>
                <w:sz w:val="20"/>
                <w:szCs w:val="20"/>
              </w:rPr>
              <w:t>:</w:t>
            </w:r>
          </w:p>
          <w:p w:rsidR="003A449D" w:rsidRDefault="003A449D" w:rsidP="00F8194E">
            <w:pPr>
              <w:pStyle w:val="PlainText"/>
              <w:jc w:val="left"/>
              <w:rPr>
                <w:rFonts w:ascii="Courier New" w:hAnsi="Courier New" w:cs="Courier New"/>
                <w:b/>
                <w:sz w:val="20"/>
                <w:szCs w:val="20"/>
              </w:rPr>
            </w:pPr>
          </w:p>
          <w:p w:rsidR="003A449D" w:rsidRPr="00116EFF" w:rsidRDefault="00116EFF" w:rsidP="00F8194E">
            <w:pPr>
              <w:pStyle w:val="PlainText"/>
              <w:jc w:val="left"/>
              <w:rPr>
                <w:rFonts w:ascii="Courier New" w:hAnsi="Courier New" w:cs="Courier New"/>
                <w:b/>
                <w:sz w:val="16"/>
                <w:szCs w:val="16"/>
              </w:rPr>
            </w:pPr>
            <w:r w:rsidRPr="00116EFF">
              <w:rPr>
                <w:rFonts w:ascii="Courier New" w:hAnsi="Courier New" w:cs="Courier New"/>
                <w:b/>
                <w:sz w:val="16"/>
                <w:szCs w:val="16"/>
              </w:rPr>
              <w:t>Thomas H. Burt</w:t>
            </w:r>
          </w:p>
          <w:p w:rsidR="00116EFF" w:rsidRDefault="00116EFF" w:rsidP="00F8194E">
            <w:pPr>
              <w:pStyle w:val="PlainText"/>
              <w:jc w:val="left"/>
              <w:rPr>
                <w:rFonts w:ascii="Courier New" w:hAnsi="Courier New" w:cs="Courier New"/>
                <w:b/>
                <w:sz w:val="16"/>
                <w:szCs w:val="16"/>
              </w:rPr>
            </w:pPr>
            <w:r w:rsidRPr="00116EFF">
              <w:rPr>
                <w:rFonts w:ascii="Courier New" w:hAnsi="Courier New" w:cs="Courier New"/>
                <w:b/>
                <w:sz w:val="16"/>
                <w:szCs w:val="16"/>
              </w:rPr>
              <w:t>Wolf Haldenstein Adler</w:t>
            </w:r>
          </w:p>
          <w:p w:rsidR="00116EFF" w:rsidRPr="00116EFF" w:rsidRDefault="00116EFF" w:rsidP="00F8194E">
            <w:pPr>
              <w:pStyle w:val="PlainText"/>
              <w:jc w:val="left"/>
              <w:rPr>
                <w:rFonts w:ascii="Courier New" w:hAnsi="Courier New" w:cs="Courier New"/>
                <w:b/>
                <w:sz w:val="16"/>
                <w:szCs w:val="16"/>
              </w:rPr>
            </w:pPr>
            <w:r w:rsidRPr="00116EFF">
              <w:rPr>
                <w:rFonts w:ascii="Courier New" w:hAnsi="Courier New" w:cs="Courier New"/>
                <w:b/>
                <w:sz w:val="16"/>
                <w:szCs w:val="16"/>
              </w:rPr>
              <w:t xml:space="preserve"> Freeman &amp; </w:t>
            </w:r>
            <w:proofErr w:type="spellStart"/>
            <w:r w:rsidRPr="00116EFF">
              <w:rPr>
                <w:rFonts w:ascii="Courier New" w:hAnsi="Courier New" w:cs="Courier New"/>
                <w:b/>
                <w:sz w:val="16"/>
                <w:szCs w:val="16"/>
              </w:rPr>
              <w:t>Herz</w:t>
            </w:r>
            <w:proofErr w:type="spellEnd"/>
            <w:r w:rsidRPr="00116EFF">
              <w:rPr>
                <w:rFonts w:ascii="Courier New" w:hAnsi="Courier New" w:cs="Courier New"/>
                <w:b/>
                <w:sz w:val="16"/>
                <w:szCs w:val="16"/>
              </w:rPr>
              <w:t xml:space="preserve"> LLP</w:t>
            </w:r>
          </w:p>
          <w:p w:rsidR="00116EFF" w:rsidRPr="00116EFF" w:rsidRDefault="00116EFF" w:rsidP="00F8194E">
            <w:pPr>
              <w:pStyle w:val="PlainText"/>
              <w:jc w:val="left"/>
              <w:rPr>
                <w:rFonts w:ascii="Courier New" w:hAnsi="Courier New" w:cs="Courier New"/>
                <w:b/>
                <w:sz w:val="16"/>
                <w:szCs w:val="16"/>
              </w:rPr>
            </w:pPr>
            <w:r w:rsidRPr="00116EFF">
              <w:rPr>
                <w:rFonts w:ascii="Courier New" w:hAnsi="Courier New" w:cs="Courier New"/>
                <w:b/>
                <w:sz w:val="16"/>
                <w:szCs w:val="16"/>
              </w:rPr>
              <w:t>270 Madison Avenue</w:t>
            </w:r>
          </w:p>
          <w:p w:rsidR="00116EFF" w:rsidRPr="00116EFF" w:rsidRDefault="00116EFF" w:rsidP="00F8194E">
            <w:pPr>
              <w:pStyle w:val="PlainText"/>
              <w:jc w:val="left"/>
              <w:rPr>
                <w:rFonts w:ascii="Courier New" w:hAnsi="Courier New" w:cs="Courier New"/>
                <w:b/>
                <w:sz w:val="16"/>
                <w:szCs w:val="16"/>
              </w:rPr>
            </w:pPr>
            <w:r w:rsidRPr="00116EFF">
              <w:rPr>
                <w:rFonts w:ascii="Courier New" w:hAnsi="Courier New" w:cs="Courier New"/>
                <w:b/>
                <w:sz w:val="16"/>
                <w:szCs w:val="16"/>
              </w:rPr>
              <w:t>New York, NY 10016</w:t>
            </w:r>
          </w:p>
          <w:p w:rsidR="00116EFF" w:rsidRPr="00116EFF" w:rsidRDefault="00116EFF" w:rsidP="00F8194E">
            <w:pPr>
              <w:pStyle w:val="PlainText"/>
              <w:jc w:val="left"/>
              <w:rPr>
                <w:rFonts w:ascii="Courier New" w:hAnsi="Courier New" w:cs="Courier New"/>
                <w:b/>
                <w:sz w:val="16"/>
                <w:szCs w:val="16"/>
              </w:rPr>
            </w:pPr>
          </w:p>
          <w:p w:rsidR="00116EFF" w:rsidRDefault="00116EFF" w:rsidP="00F8194E">
            <w:pPr>
              <w:pStyle w:val="PlainText"/>
              <w:jc w:val="left"/>
              <w:rPr>
                <w:rFonts w:ascii="Courier New" w:hAnsi="Courier New" w:cs="Courier New"/>
                <w:b/>
                <w:sz w:val="20"/>
                <w:szCs w:val="20"/>
              </w:rPr>
            </w:pPr>
            <w:r w:rsidRPr="00116EFF">
              <w:rPr>
                <w:rFonts w:ascii="Courier New" w:hAnsi="Courier New" w:cs="Courier New"/>
                <w:b/>
                <w:sz w:val="16"/>
                <w:szCs w:val="16"/>
              </w:rPr>
              <w:t>212 545-4600 (Ph.)</w:t>
            </w:r>
          </w:p>
        </w:tc>
      </w:tr>
      <w:tr w:rsidR="00152979" w:rsidRPr="007167C0" w:rsidTr="003E248A">
        <w:tc>
          <w:tcPr>
            <w:tcW w:w="1353" w:type="dxa"/>
          </w:tcPr>
          <w:p w:rsidR="00152979" w:rsidRDefault="00152979" w:rsidP="00861B8B">
            <w:pPr>
              <w:pStyle w:val="PlainText"/>
              <w:rPr>
                <w:rFonts w:ascii="Courier New" w:hAnsi="Courier New" w:cs="Courier New"/>
                <w:b/>
                <w:sz w:val="20"/>
                <w:szCs w:val="20"/>
              </w:rPr>
            </w:pPr>
          </w:p>
          <w:p w:rsidR="00152979" w:rsidRDefault="00152979" w:rsidP="00861B8B">
            <w:pPr>
              <w:pStyle w:val="PlainText"/>
              <w:rPr>
                <w:rFonts w:ascii="Courier New" w:hAnsi="Courier New" w:cs="Courier New"/>
                <w:b/>
                <w:sz w:val="20"/>
                <w:szCs w:val="20"/>
              </w:rPr>
            </w:pPr>
            <w:r>
              <w:rPr>
                <w:rFonts w:ascii="Courier New" w:hAnsi="Courier New" w:cs="Courier New"/>
                <w:b/>
                <w:sz w:val="20"/>
                <w:szCs w:val="20"/>
              </w:rPr>
              <w:t>1-16-2015</w:t>
            </w:r>
          </w:p>
        </w:tc>
        <w:tc>
          <w:tcPr>
            <w:tcW w:w="1620" w:type="dxa"/>
          </w:tcPr>
          <w:p w:rsidR="00152979" w:rsidRDefault="00152979" w:rsidP="00F8194E">
            <w:pPr>
              <w:pStyle w:val="PlainText"/>
              <w:rPr>
                <w:rFonts w:ascii="Courier New" w:hAnsi="Courier New" w:cs="Courier New"/>
                <w:b/>
                <w:sz w:val="20"/>
                <w:szCs w:val="20"/>
              </w:rPr>
            </w:pPr>
          </w:p>
          <w:p w:rsidR="00152979" w:rsidRDefault="00152979" w:rsidP="00F8194E">
            <w:pPr>
              <w:pStyle w:val="PlainText"/>
              <w:rPr>
                <w:rFonts w:ascii="Courier New" w:hAnsi="Courier New" w:cs="Courier New"/>
                <w:b/>
                <w:sz w:val="20"/>
                <w:szCs w:val="20"/>
              </w:rPr>
            </w:pPr>
            <w:r>
              <w:rPr>
                <w:rFonts w:ascii="Courier New" w:hAnsi="Courier New" w:cs="Courier New"/>
                <w:b/>
                <w:sz w:val="20"/>
                <w:szCs w:val="20"/>
              </w:rPr>
              <w:t>10-CV-0699</w:t>
            </w:r>
          </w:p>
        </w:tc>
        <w:tc>
          <w:tcPr>
            <w:tcW w:w="1710" w:type="dxa"/>
          </w:tcPr>
          <w:p w:rsidR="00152979" w:rsidRDefault="00152979" w:rsidP="00861B8B">
            <w:pPr>
              <w:pStyle w:val="PlainText"/>
              <w:rPr>
                <w:rFonts w:ascii="Courier New" w:hAnsi="Courier New" w:cs="Courier New"/>
                <w:b/>
                <w:sz w:val="20"/>
                <w:szCs w:val="20"/>
              </w:rPr>
            </w:pPr>
          </w:p>
          <w:p w:rsidR="00152979" w:rsidRDefault="00152979"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152979" w:rsidRDefault="00152979" w:rsidP="00F8194E">
            <w:pPr>
              <w:pStyle w:val="PlainText"/>
              <w:jc w:val="left"/>
              <w:rPr>
                <w:rFonts w:ascii="Courier New" w:hAnsi="Courier New" w:cs="Courier New"/>
                <w:b/>
                <w:sz w:val="20"/>
                <w:szCs w:val="20"/>
              </w:rPr>
            </w:pPr>
          </w:p>
          <w:p w:rsidR="00152979" w:rsidRDefault="00152979" w:rsidP="00152979">
            <w:pPr>
              <w:pStyle w:val="PlainText"/>
              <w:jc w:val="left"/>
              <w:rPr>
                <w:rFonts w:ascii="Courier New" w:hAnsi="Courier New" w:cs="Courier New"/>
                <w:b/>
                <w:sz w:val="20"/>
                <w:szCs w:val="20"/>
              </w:rPr>
            </w:pPr>
            <w:r>
              <w:rPr>
                <w:rFonts w:ascii="Courier New" w:hAnsi="Courier New" w:cs="Courier New"/>
                <w:b/>
                <w:sz w:val="20"/>
                <w:szCs w:val="20"/>
              </w:rPr>
              <w:t xml:space="preserve">Kelton Davis, William Turner, Edwin </w:t>
            </w:r>
            <w:proofErr w:type="spellStart"/>
            <w:r>
              <w:rPr>
                <w:rFonts w:ascii="Courier New" w:hAnsi="Courier New" w:cs="Courier New"/>
                <w:b/>
                <w:sz w:val="20"/>
                <w:szCs w:val="20"/>
              </w:rPr>
              <w:t>Larregui</w:t>
            </w:r>
            <w:proofErr w:type="spellEnd"/>
            <w:r>
              <w:rPr>
                <w:rFonts w:ascii="Courier New" w:hAnsi="Courier New" w:cs="Courier New"/>
                <w:b/>
                <w:sz w:val="20"/>
                <w:szCs w:val="20"/>
              </w:rPr>
              <w:t xml:space="preserve">, Roman Jackson, Kristin Johnson, Eleanor Britt, Anthony Anderson, </w:t>
            </w:r>
            <w:proofErr w:type="spellStart"/>
            <w:r>
              <w:rPr>
                <w:rFonts w:ascii="Courier New" w:hAnsi="Courier New" w:cs="Courier New"/>
                <w:b/>
                <w:sz w:val="20"/>
                <w:szCs w:val="20"/>
              </w:rPr>
              <w:t>LaShaun</w:t>
            </w:r>
            <w:proofErr w:type="spellEnd"/>
            <w:r>
              <w:rPr>
                <w:rFonts w:ascii="Courier New" w:hAnsi="Courier New" w:cs="Courier New"/>
                <w:b/>
                <w:sz w:val="20"/>
                <w:szCs w:val="20"/>
              </w:rPr>
              <w:t xml:space="preserve"> Smith, </w:t>
            </w:r>
            <w:proofErr w:type="spellStart"/>
            <w:r>
              <w:rPr>
                <w:rFonts w:ascii="Courier New" w:hAnsi="Courier New" w:cs="Courier New"/>
                <w:b/>
                <w:sz w:val="20"/>
                <w:szCs w:val="20"/>
              </w:rPr>
              <w:t>Shawne</w:t>
            </w:r>
            <w:proofErr w:type="spellEnd"/>
            <w:r>
              <w:rPr>
                <w:rFonts w:ascii="Courier New" w:hAnsi="Courier New" w:cs="Courier New"/>
                <w:b/>
                <w:sz w:val="20"/>
                <w:szCs w:val="20"/>
              </w:rPr>
              <w:t xml:space="preserve"> Jones, Hector Suarez, Adam Cooper, Andrew Washington, Patrick Littlejohn, David Wilson, Geneva Wilson, Raymond Osorio, Vaughn Frederick, and </w:t>
            </w:r>
            <w:proofErr w:type="spellStart"/>
            <w:r>
              <w:rPr>
                <w:rFonts w:ascii="Courier New" w:hAnsi="Courier New" w:cs="Courier New"/>
                <w:b/>
                <w:sz w:val="20"/>
                <w:szCs w:val="20"/>
              </w:rPr>
              <w:t>Rikia</w:t>
            </w:r>
            <w:proofErr w:type="spellEnd"/>
            <w:r>
              <w:rPr>
                <w:rFonts w:ascii="Courier New" w:hAnsi="Courier New" w:cs="Courier New"/>
                <w:b/>
                <w:sz w:val="20"/>
                <w:szCs w:val="20"/>
              </w:rPr>
              <w:t xml:space="preserve"> Evans v. The City of New York and New York City Housing Authority</w:t>
            </w:r>
          </w:p>
          <w:p w:rsidR="00666E3A" w:rsidRPr="00666E3A" w:rsidRDefault="001B67A8" w:rsidP="00152979">
            <w:pPr>
              <w:pStyle w:val="PlainText"/>
              <w:jc w:val="left"/>
              <w:rPr>
                <w:rFonts w:ascii="Courier New" w:hAnsi="Courier New" w:cs="Courier New"/>
                <w:sz w:val="20"/>
                <w:szCs w:val="20"/>
              </w:rPr>
            </w:pPr>
            <w:r>
              <w:rPr>
                <w:rFonts w:ascii="Courier New" w:hAnsi="Courier New" w:cs="Courier New"/>
                <w:sz w:val="20"/>
                <w:szCs w:val="20"/>
              </w:rPr>
              <w:t>Resident</w:t>
            </w:r>
            <w:r w:rsidR="00666E3A">
              <w:rPr>
                <w:rFonts w:ascii="Courier New" w:hAnsi="Courier New" w:cs="Courier New"/>
                <w:sz w:val="20"/>
                <w:szCs w:val="20"/>
              </w:rPr>
              <w:t xml:space="preserve">-plaintiffs claim that New York City Police implemented an unlawful vertical patrol and trespass arrest policy resulting in a pattern and practice of illegal stops, seizures, </w:t>
            </w:r>
            <w:r w:rsidR="00666E3A">
              <w:rPr>
                <w:rFonts w:ascii="Courier New" w:hAnsi="Courier New" w:cs="Courier New"/>
                <w:sz w:val="20"/>
                <w:szCs w:val="20"/>
              </w:rPr>
              <w:lastRenderedPageBreak/>
              <w:t>quest</w:t>
            </w:r>
            <w:r>
              <w:rPr>
                <w:rFonts w:ascii="Courier New" w:hAnsi="Courier New" w:cs="Courier New"/>
                <w:sz w:val="20"/>
                <w:szCs w:val="20"/>
              </w:rPr>
              <w:t>ion</w:t>
            </w:r>
            <w:r w:rsidR="00666E3A">
              <w:rPr>
                <w:rFonts w:ascii="Courier New" w:hAnsi="Courier New" w:cs="Courier New"/>
                <w:sz w:val="20"/>
                <w:szCs w:val="20"/>
              </w:rPr>
              <w:t>ing</w:t>
            </w:r>
            <w:r>
              <w:rPr>
                <w:rFonts w:ascii="Courier New" w:hAnsi="Courier New" w:cs="Courier New"/>
                <w:sz w:val="20"/>
                <w:szCs w:val="20"/>
              </w:rPr>
              <w:t>s</w:t>
            </w:r>
            <w:r w:rsidR="00666E3A">
              <w:rPr>
                <w:rFonts w:ascii="Courier New" w:hAnsi="Courier New" w:cs="Courier New"/>
                <w:sz w:val="20"/>
                <w:szCs w:val="20"/>
              </w:rPr>
              <w:t xml:space="preserve">, searches, detainments and false </w:t>
            </w:r>
            <w:r w:rsidR="007C4B8E">
              <w:rPr>
                <w:rFonts w:ascii="Courier New" w:hAnsi="Courier New" w:cs="Courier New"/>
                <w:sz w:val="20"/>
                <w:szCs w:val="20"/>
              </w:rPr>
              <w:t>arrest</w:t>
            </w:r>
            <w:r w:rsidR="006C4685">
              <w:rPr>
                <w:rFonts w:ascii="Courier New" w:hAnsi="Courier New" w:cs="Courier New"/>
                <w:sz w:val="20"/>
                <w:szCs w:val="20"/>
              </w:rPr>
              <w:t>s</w:t>
            </w:r>
            <w:r w:rsidR="00666E3A">
              <w:rPr>
                <w:rFonts w:ascii="Courier New" w:hAnsi="Courier New" w:cs="Courier New"/>
                <w:sz w:val="20"/>
                <w:szCs w:val="20"/>
              </w:rPr>
              <w:t xml:space="preserve"> of residents and invited visitors to New York City Housing Authori</w:t>
            </w:r>
            <w:r>
              <w:rPr>
                <w:rFonts w:ascii="Courier New" w:hAnsi="Courier New" w:cs="Courier New"/>
                <w:sz w:val="20"/>
                <w:szCs w:val="20"/>
              </w:rPr>
              <w:t>ty (</w:t>
            </w:r>
            <w:r w:rsidR="004114C9">
              <w:rPr>
                <w:rFonts w:ascii="Courier New" w:hAnsi="Courier New" w:cs="Courier New"/>
                <w:sz w:val="20"/>
                <w:szCs w:val="20"/>
              </w:rPr>
              <w:t>“NYCHA”) residences</w:t>
            </w:r>
            <w:r>
              <w:rPr>
                <w:rFonts w:ascii="Courier New" w:hAnsi="Courier New" w:cs="Courier New"/>
                <w:sz w:val="20"/>
                <w:szCs w:val="20"/>
              </w:rPr>
              <w:t>.  No moneta</w:t>
            </w:r>
            <w:r w:rsidR="00666E3A">
              <w:rPr>
                <w:rFonts w:ascii="Courier New" w:hAnsi="Courier New" w:cs="Courier New"/>
                <w:sz w:val="20"/>
                <w:szCs w:val="20"/>
              </w:rPr>
              <w:t xml:space="preserve">ry damages are proposed under this settlement.  The settlement revises the NYCPD patrol guide that instructs its officers how to conduct interior/vertical patrols of NYCHA </w:t>
            </w:r>
            <w:r w:rsidR="006B1341">
              <w:rPr>
                <w:rFonts w:ascii="Courier New" w:hAnsi="Courier New" w:cs="Courier New"/>
                <w:sz w:val="20"/>
                <w:szCs w:val="20"/>
              </w:rPr>
              <w:t>residences</w:t>
            </w:r>
            <w:bookmarkStart w:id="0" w:name="_GoBack"/>
            <w:bookmarkEnd w:id="0"/>
            <w:r w:rsidR="00666E3A">
              <w:rPr>
                <w:rFonts w:ascii="Courier New" w:hAnsi="Courier New" w:cs="Courier New"/>
                <w:sz w:val="20"/>
                <w:szCs w:val="20"/>
              </w:rPr>
              <w:t xml:space="preserve"> in a manner that respects the rights of NYCHA residents and their authorize</w:t>
            </w:r>
            <w:r>
              <w:rPr>
                <w:rFonts w:ascii="Courier New" w:hAnsi="Courier New" w:cs="Courier New"/>
                <w:sz w:val="20"/>
                <w:szCs w:val="20"/>
              </w:rPr>
              <w:t xml:space="preserve">d </w:t>
            </w:r>
            <w:r w:rsidR="00666E3A">
              <w:rPr>
                <w:rFonts w:ascii="Courier New" w:hAnsi="Courier New" w:cs="Courier New"/>
                <w:sz w:val="20"/>
                <w:szCs w:val="20"/>
              </w:rPr>
              <w:t xml:space="preserve">visitors, and clarifies the prohibited activities of “lingering” in common areas of NYCHA residences. </w:t>
            </w:r>
            <w:r>
              <w:rPr>
                <w:rFonts w:ascii="Courier New" w:hAnsi="Courier New" w:cs="Courier New"/>
                <w:sz w:val="20"/>
                <w:szCs w:val="20"/>
              </w:rPr>
              <w:t xml:space="preserve"> The Class Period is from 1-28-2</w:t>
            </w:r>
            <w:r w:rsidR="00666E3A">
              <w:rPr>
                <w:rFonts w:ascii="Courier New" w:hAnsi="Courier New" w:cs="Courier New"/>
                <w:sz w:val="20"/>
                <w:szCs w:val="20"/>
              </w:rPr>
              <w:t xml:space="preserve">007 to present. </w:t>
            </w:r>
          </w:p>
          <w:p w:rsidR="00152979" w:rsidRPr="000C01F7" w:rsidRDefault="00152979" w:rsidP="00152979">
            <w:pPr>
              <w:pStyle w:val="PlainText"/>
              <w:jc w:val="left"/>
              <w:rPr>
                <w:rFonts w:ascii="Courier New" w:hAnsi="Courier New" w:cs="Courier New"/>
                <w:b/>
                <w:sz w:val="20"/>
                <w:szCs w:val="20"/>
              </w:rPr>
            </w:pPr>
          </w:p>
        </w:tc>
        <w:tc>
          <w:tcPr>
            <w:tcW w:w="1530" w:type="dxa"/>
          </w:tcPr>
          <w:p w:rsidR="00152979" w:rsidRDefault="00152979" w:rsidP="00F8194E">
            <w:pPr>
              <w:pStyle w:val="PlainText"/>
              <w:rPr>
                <w:rFonts w:ascii="Courier New" w:hAnsi="Courier New" w:cs="Courier New"/>
                <w:b/>
                <w:sz w:val="20"/>
                <w:szCs w:val="20"/>
              </w:rPr>
            </w:pPr>
          </w:p>
          <w:p w:rsidR="00152979" w:rsidRDefault="00152979" w:rsidP="00F8194E">
            <w:pPr>
              <w:pStyle w:val="PlainText"/>
              <w:rPr>
                <w:rFonts w:ascii="Courier New" w:hAnsi="Courier New" w:cs="Courier New"/>
                <w:b/>
                <w:sz w:val="20"/>
                <w:szCs w:val="20"/>
              </w:rPr>
            </w:pPr>
            <w:r>
              <w:rPr>
                <w:rFonts w:ascii="Courier New" w:hAnsi="Courier New" w:cs="Courier New"/>
                <w:b/>
                <w:sz w:val="20"/>
                <w:szCs w:val="20"/>
              </w:rPr>
              <w:t>4-22-2015</w:t>
            </w:r>
          </w:p>
        </w:tc>
        <w:tc>
          <w:tcPr>
            <w:tcW w:w="2681" w:type="dxa"/>
          </w:tcPr>
          <w:p w:rsidR="00152979" w:rsidRDefault="00152979" w:rsidP="00F8194E">
            <w:pPr>
              <w:pStyle w:val="PlainText"/>
              <w:jc w:val="left"/>
              <w:rPr>
                <w:rFonts w:ascii="Courier New" w:hAnsi="Courier New" w:cs="Courier New"/>
                <w:b/>
                <w:sz w:val="20"/>
                <w:szCs w:val="20"/>
              </w:rPr>
            </w:pPr>
          </w:p>
          <w:p w:rsidR="00152979" w:rsidRDefault="0015297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66E3A" w:rsidRDefault="00666E3A" w:rsidP="00F8194E">
            <w:pPr>
              <w:pStyle w:val="PlainText"/>
              <w:jc w:val="left"/>
              <w:rPr>
                <w:rFonts w:ascii="Courier New" w:hAnsi="Courier New" w:cs="Courier New"/>
                <w:b/>
                <w:sz w:val="20"/>
                <w:szCs w:val="20"/>
              </w:rPr>
            </w:pPr>
          </w:p>
          <w:p w:rsidR="00BE2E91" w:rsidRPr="00BE2E91" w:rsidRDefault="00BE2E91" w:rsidP="00F8194E">
            <w:pPr>
              <w:pStyle w:val="PlainText"/>
              <w:jc w:val="left"/>
              <w:rPr>
                <w:rFonts w:ascii="Courier New" w:hAnsi="Courier New" w:cs="Courier New"/>
                <w:b/>
                <w:sz w:val="16"/>
                <w:szCs w:val="16"/>
              </w:rPr>
            </w:pPr>
            <w:proofErr w:type="spellStart"/>
            <w:r w:rsidRPr="00BE2E91">
              <w:rPr>
                <w:rFonts w:ascii="Courier New" w:hAnsi="Courier New" w:cs="Courier New"/>
                <w:b/>
                <w:sz w:val="16"/>
                <w:szCs w:val="16"/>
              </w:rPr>
              <w:t>Janai</w:t>
            </w:r>
            <w:proofErr w:type="spellEnd"/>
            <w:r w:rsidRPr="00BE2E91">
              <w:rPr>
                <w:rFonts w:ascii="Courier New" w:hAnsi="Courier New" w:cs="Courier New"/>
                <w:b/>
                <w:sz w:val="16"/>
                <w:szCs w:val="16"/>
              </w:rPr>
              <w:t xml:space="preserve"> Nelson</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 xml:space="preserve">Christina </w:t>
            </w:r>
            <w:proofErr w:type="spellStart"/>
            <w:r w:rsidRPr="00BE2E91">
              <w:rPr>
                <w:rFonts w:ascii="Courier New" w:hAnsi="Courier New" w:cs="Courier New"/>
                <w:b/>
                <w:sz w:val="16"/>
                <w:szCs w:val="16"/>
              </w:rPr>
              <w:t>Swarns</w:t>
            </w:r>
            <w:proofErr w:type="spellEnd"/>
          </w:p>
          <w:p w:rsidR="00BE2E91" w:rsidRPr="00BE2E91" w:rsidRDefault="00BE2E91" w:rsidP="00F8194E">
            <w:pPr>
              <w:pStyle w:val="PlainText"/>
              <w:jc w:val="left"/>
              <w:rPr>
                <w:rFonts w:ascii="Courier New" w:hAnsi="Courier New" w:cs="Courier New"/>
                <w:b/>
                <w:sz w:val="16"/>
                <w:szCs w:val="16"/>
              </w:rPr>
            </w:pPr>
            <w:proofErr w:type="spellStart"/>
            <w:r w:rsidRPr="00BE2E91">
              <w:rPr>
                <w:rFonts w:ascii="Courier New" w:hAnsi="Courier New" w:cs="Courier New"/>
                <w:b/>
                <w:sz w:val="16"/>
                <w:szCs w:val="16"/>
              </w:rPr>
              <w:t>Jin</w:t>
            </w:r>
            <w:proofErr w:type="spellEnd"/>
            <w:r w:rsidRPr="00BE2E91">
              <w:rPr>
                <w:rFonts w:ascii="Courier New" w:hAnsi="Courier New" w:cs="Courier New"/>
                <w:b/>
                <w:sz w:val="16"/>
                <w:szCs w:val="16"/>
              </w:rPr>
              <w:t xml:space="preserve"> </w:t>
            </w:r>
            <w:proofErr w:type="spellStart"/>
            <w:r w:rsidRPr="00BE2E91">
              <w:rPr>
                <w:rFonts w:ascii="Courier New" w:hAnsi="Courier New" w:cs="Courier New"/>
                <w:b/>
                <w:sz w:val="16"/>
                <w:szCs w:val="16"/>
              </w:rPr>
              <w:t>Hee</w:t>
            </w:r>
            <w:proofErr w:type="spellEnd"/>
            <w:r w:rsidRPr="00BE2E91">
              <w:rPr>
                <w:rFonts w:ascii="Courier New" w:hAnsi="Courier New" w:cs="Courier New"/>
                <w:b/>
                <w:sz w:val="16"/>
                <w:szCs w:val="16"/>
              </w:rPr>
              <w:t xml:space="preserve"> Lee</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 xml:space="preserve">Rachel </w:t>
            </w:r>
            <w:proofErr w:type="spellStart"/>
            <w:r w:rsidRPr="00BE2E91">
              <w:rPr>
                <w:rFonts w:ascii="Courier New" w:hAnsi="Courier New" w:cs="Courier New"/>
                <w:b/>
                <w:sz w:val="16"/>
                <w:szCs w:val="16"/>
              </w:rPr>
              <w:t>Kleinman</w:t>
            </w:r>
            <w:proofErr w:type="spellEnd"/>
          </w:p>
          <w:p w:rsid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NAACP Legal Defense and</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 xml:space="preserve"> Educational Fund, Inc.</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 xml:space="preserve">40 </w:t>
            </w:r>
            <w:proofErr w:type="spellStart"/>
            <w:r w:rsidRPr="00BE2E91">
              <w:rPr>
                <w:rFonts w:ascii="Courier New" w:hAnsi="Courier New" w:cs="Courier New"/>
                <w:b/>
                <w:sz w:val="16"/>
                <w:szCs w:val="16"/>
              </w:rPr>
              <w:t>Ractor</w:t>
            </w:r>
            <w:proofErr w:type="spellEnd"/>
            <w:r w:rsidRPr="00BE2E91">
              <w:rPr>
                <w:rFonts w:ascii="Courier New" w:hAnsi="Courier New" w:cs="Courier New"/>
                <w:b/>
                <w:sz w:val="16"/>
                <w:szCs w:val="16"/>
              </w:rPr>
              <w:t xml:space="preserve"> Street</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5</w:t>
            </w:r>
            <w:r w:rsidRPr="00BE2E91">
              <w:rPr>
                <w:rFonts w:ascii="Courier New" w:hAnsi="Courier New" w:cs="Courier New"/>
                <w:b/>
                <w:sz w:val="16"/>
                <w:szCs w:val="16"/>
                <w:vertAlign w:val="superscript"/>
              </w:rPr>
              <w:t>th</w:t>
            </w:r>
            <w:r w:rsidRPr="00BE2E91">
              <w:rPr>
                <w:rFonts w:ascii="Courier New" w:hAnsi="Courier New" w:cs="Courier New"/>
                <w:b/>
                <w:sz w:val="16"/>
                <w:szCs w:val="16"/>
              </w:rPr>
              <w:t xml:space="preserve"> Floor</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New York, NY 10006</w:t>
            </w:r>
          </w:p>
          <w:p w:rsidR="00BE2E91" w:rsidRPr="00BE2E91" w:rsidRDefault="00BE2E91" w:rsidP="00F8194E">
            <w:pPr>
              <w:pStyle w:val="PlainText"/>
              <w:jc w:val="left"/>
              <w:rPr>
                <w:rFonts w:ascii="Courier New" w:hAnsi="Courier New" w:cs="Courier New"/>
                <w:b/>
                <w:sz w:val="16"/>
                <w:szCs w:val="16"/>
              </w:rPr>
            </w:pP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Seymour James</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Attorney-in-Chief</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lastRenderedPageBreak/>
              <w:t xml:space="preserve">William </w:t>
            </w:r>
            <w:proofErr w:type="spellStart"/>
            <w:r w:rsidRPr="00BE2E91">
              <w:rPr>
                <w:rFonts w:ascii="Courier New" w:hAnsi="Courier New" w:cs="Courier New"/>
                <w:b/>
                <w:sz w:val="16"/>
                <w:szCs w:val="16"/>
              </w:rPr>
              <w:t>Gibney</w:t>
            </w:r>
            <w:proofErr w:type="spellEnd"/>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Steven Wasserman</w:t>
            </w:r>
          </w:p>
          <w:p w:rsid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The Legal Aid Society of</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 xml:space="preserve"> New York</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199 Water Street</w:t>
            </w:r>
          </w:p>
          <w:p w:rsidR="00BE2E91" w:rsidRPr="00BE2E91" w:rsidRDefault="00BE2E91" w:rsidP="00F8194E">
            <w:pPr>
              <w:pStyle w:val="PlainText"/>
              <w:jc w:val="left"/>
              <w:rPr>
                <w:rFonts w:ascii="Courier New" w:hAnsi="Courier New" w:cs="Courier New"/>
                <w:b/>
                <w:sz w:val="16"/>
                <w:szCs w:val="16"/>
              </w:rPr>
            </w:pPr>
            <w:r w:rsidRPr="00BE2E91">
              <w:rPr>
                <w:rFonts w:ascii="Courier New" w:hAnsi="Courier New" w:cs="Courier New"/>
                <w:b/>
                <w:sz w:val="16"/>
                <w:szCs w:val="16"/>
              </w:rPr>
              <w:t>6</w:t>
            </w:r>
            <w:r w:rsidRPr="00BE2E91">
              <w:rPr>
                <w:rFonts w:ascii="Courier New" w:hAnsi="Courier New" w:cs="Courier New"/>
                <w:b/>
                <w:sz w:val="16"/>
                <w:szCs w:val="16"/>
                <w:vertAlign w:val="superscript"/>
              </w:rPr>
              <w:t>th</w:t>
            </w:r>
            <w:r w:rsidRPr="00BE2E91">
              <w:rPr>
                <w:rFonts w:ascii="Courier New" w:hAnsi="Courier New" w:cs="Courier New"/>
                <w:b/>
                <w:sz w:val="16"/>
                <w:szCs w:val="16"/>
              </w:rPr>
              <w:t xml:space="preserve"> Floor</w:t>
            </w:r>
          </w:p>
          <w:p w:rsidR="00BE2E91" w:rsidRDefault="00BE2E91" w:rsidP="00F8194E">
            <w:pPr>
              <w:pStyle w:val="PlainText"/>
              <w:jc w:val="left"/>
              <w:rPr>
                <w:rFonts w:ascii="Courier New" w:hAnsi="Courier New" w:cs="Courier New"/>
                <w:b/>
                <w:sz w:val="20"/>
                <w:szCs w:val="20"/>
              </w:rPr>
            </w:pPr>
            <w:r w:rsidRPr="00BE2E91">
              <w:rPr>
                <w:rFonts w:ascii="Courier New" w:hAnsi="Courier New" w:cs="Courier New"/>
                <w:b/>
                <w:sz w:val="16"/>
                <w:szCs w:val="16"/>
              </w:rPr>
              <w:t>New York, NY 10038</w:t>
            </w:r>
          </w:p>
        </w:tc>
      </w:tr>
      <w:tr w:rsidR="000C01F7" w:rsidRPr="007167C0" w:rsidTr="003E248A">
        <w:tc>
          <w:tcPr>
            <w:tcW w:w="1353" w:type="dxa"/>
          </w:tcPr>
          <w:p w:rsidR="000C01F7" w:rsidRDefault="000C01F7" w:rsidP="00861B8B">
            <w:pPr>
              <w:pStyle w:val="PlainText"/>
              <w:rPr>
                <w:rFonts w:ascii="Courier New" w:hAnsi="Courier New" w:cs="Courier New"/>
                <w:b/>
                <w:sz w:val="20"/>
                <w:szCs w:val="20"/>
              </w:rPr>
            </w:pPr>
          </w:p>
          <w:p w:rsidR="000C01F7" w:rsidRDefault="000C01F7" w:rsidP="00861B8B">
            <w:pPr>
              <w:pStyle w:val="PlainText"/>
              <w:rPr>
                <w:rFonts w:ascii="Courier New" w:hAnsi="Courier New" w:cs="Courier New"/>
                <w:b/>
                <w:sz w:val="20"/>
                <w:szCs w:val="20"/>
              </w:rPr>
            </w:pPr>
            <w:r>
              <w:rPr>
                <w:rFonts w:ascii="Courier New" w:hAnsi="Courier New" w:cs="Courier New"/>
                <w:b/>
                <w:sz w:val="20"/>
                <w:szCs w:val="20"/>
              </w:rPr>
              <w:t>1-20-2015</w:t>
            </w:r>
          </w:p>
        </w:tc>
        <w:tc>
          <w:tcPr>
            <w:tcW w:w="1620" w:type="dxa"/>
          </w:tcPr>
          <w:p w:rsidR="000C01F7" w:rsidRDefault="000C01F7" w:rsidP="00F8194E">
            <w:pPr>
              <w:pStyle w:val="PlainText"/>
              <w:rPr>
                <w:rFonts w:ascii="Courier New" w:hAnsi="Courier New" w:cs="Courier New"/>
                <w:b/>
                <w:sz w:val="20"/>
                <w:szCs w:val="20"/>
              </w:rPr>
            </w:pPr>
          </w:p>
          <w:p w:rsidR="000C01F7" w:rsidRDefault="000C01F7" w:rsidP="00F8194E">
            <w:pPr>
              <w:pStyle w:val="PlainText"/>
              <w:rPr>
                <w:rFonts w:ascii="Courier New" w:hAnsi="Courier New" w:cs="Courier New"/>
                <w:b/>
                <w:sz w:val="20"/>
                <w:szCs w:val="20"/>
              </w:rPr>
            </w:pPr>
            <w:r>
              <w:rPr>
                <w:rFonts w:ascii="Courier New" w:hAnsi="Courier New" w:cs="Courier New"/>
                <w:b/>
                <w:sz w:val="20"/>
                <w:szCs w:val="20"/>
              </w:rPr>
              <w:t>12-CV-8794</w:t>
            </w:r>
          </w:p>
        </w:tc>
        <w:tc>
          <w:tcPr>
            <w:tcW w:w="1710" w:type="dxa"/>
          </w:tcPr>
          <w:p w:rsidR="000C01F7" w:rsidRDefault="000C01F7" w:rsidP="00861B8B">
            <w:pPr>
              <w:pStyle w:val="PlainText"/>
              <w:rPr>
                <w:rFonts w:ascii="Courier New" w:hAnsi="Courier New" w:cs="Courier New"/>
                <w:b/>
                <w:sz w:val="20"/>
                <w:szCs w:val="20"/>
              </w:rPr>
            </w:pPr>
          </w:p>
          <w:p w:rsidR="000C01F7" w:rsidRDefault="000C01F7"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0C01F7" w:rsidRPr="000C01F7" w:rsidRDefault="000C01F7" w:rsidP="00F8194E">
            <w:pPr>
              <w:pStyle w:val="PlainText"/>
              <w:jc w:val="left"/>
              <w:rPr>
                <w:rFonts w:ascii="Courier New" w:hAnsi="Courier New" w:cs="Courier New"/>
                <w:b/>
                <w:sz w:val="20"/>
                <w:szCs w:val="20"/>
              </w:rPr>
            </w:pPr>
          </w:p>
          <w:p w:rsidR="000C01F7" w:rsidRDefault="000C01F7" w:rsidP="00F8194E">
            <w:pPr>
              <w:pStyle w:val="PlainText"/>
              <w:jc w:val="left"/>
              <w:rPr>
                <w:rFonts w:ascii="Courier New" w:hAnsi="Courier New" w:cs="Courier New"/>
                <w:b/>
                <w:sz w:val="20"/>
                <w:szCs w:val="20"/>
              </w:rPr>
            </w:pPr>
            <w:r w:rsidRPr="000C01F7">
              <w:rPr>
                <w:rFonts w:ascii="Courier New" w:hAnsi="Courier New" w:cs="Courier New"/>
                <w:b/>
                <w:sz w:val="20"/>
                <w:szCs w:val="20"/>
              </w:rPr>
              <w:t>Scott Ernst</w:t>
            </w:r>
            <w:r>
              <w:rPr>
                <w:rFonts w:ascii="Courier New" w:hAnsi="Courier New" w:cs="Courier New"/>
                <w:b/>
                <w:sz w:val="20"/>
                <w:szCs w:val="20"/>
              </w:rPr>
              <w:t xml:space="preserve"> v. DISH Network, LLC, DISH Netw</w:t>
            </w:r>
            <w:r w:rsidRPr="000C01F7">
              <w:rPr>
                <w:rFonts w:ascii="Courier New" w:hAnsi="Courier New" w:cs="Courier New"/>
                <w:b/>
                <w:sz w:val="20"/>
                <w:szCs w:val="20"/>
              </w:rPr>
              <w:t xml:space="preserve">ork Service, LLC and Sterling </w:t>
            </w:r>
            <w:proofErr w:type="spellStart"/>
            <w:r w:rsidRPr="000C01F7">
              <w:rPr>
                <w:rFonts w:ascii="Courier New" w:hAnsi="Courier New" w:cs="Courier New"/>
                <w:b/>
                <w:sz w:val="20"/>
                <w:szCs w:val="20"/>
              </w:rPr>
              <w:t>Infosystems</w:t>
            </w:r>
            <w:proofErr w:type="spellEnd"/>
            <w:r w:rsidRPr="000C01F7">
              <w:rPr>
                <w:rFonts w:ascii="Courier New" w:hAnsi="Courier New" w:cs="Courier New"/>
                <w:b/>
                <w:sz w:val="20"/>
                <w:szCs w:val="20"/>
              </w:rPr>
              <w:t>, Inc.</w:t>
            </w:r>
          </w:p>
          <w:p w:rsidR="000C01F7" w:rsidRDefault="000C01F7" w:rsidP="000C01F7">
            <w:pPr>
              <w:pStyle w:val="PlainText"/>
              <w:jc w:val="left"/>
              <w:rPr>
                <w:rFonts w:ascii="Courier New" w:hAnsi="Courier New" w:cs="Courier New"/>
                <w:sz w:val="20"/>
                <w:szCs w:val="20"/>
              </w:rPr>
            </w:pPr>
            <w:r>
              <w:rPr>
                <w:rFonts w:ascii="Courier New" w:hAnsi="Courier New" w:cs="Courier New"/>
                <w:sz w:val="20"/>
                <w:szCs w:val="20"/>
              </w:rPr>
              <w:t>Consumer-plaintiff alleges that Sterling violated the Fair Credit Report</w:t>
            </w:r>
            <w:r w:rsidR="001B67A8">
              <w:rPr>
                <w:rFonts w:ascii="Courier New" w:hAnsi="Courier New" w:cs="Courier New"/>
                <w:sz w:val="20"/>
                <w:szCs w:val="20"/>
              </w:rPr>
              <w:t>ing</w:t>
            </w:r>
            <w:r>
              <w:rPr>
                <w:rFonts w:ascii="Courier New" w:hAnsi="Courier New" w:cs="Courier New"/>
                <w:sz w:val="20"/>
                <w:szCs w:val="20"/>
              </w:rPr>
              <w:t xml:space="preserve"> Act (FCRA) by including non-convictions older than seven years on its consumer reports.  Plaintiff has alleged that Sterling violated the FCRA by including</w:t>
            </w:r>
            <w:r w:rsidR="002C317F">
              <w:rPr>
                <w:rFonts w:ascii="Courier New" w:hAnsi="Courier New" w:cs="Courier New"/>
                <w:sz w:val="20"/>
                <w:szCs w:val="20"/>
              </w:rPr>
              <w:t xml:space="preserve"> motor vehicle record information that did not result in a conviction, which was older than seven years, on its consumer report</w:t>
            </w:r>
            <w:r w:rsidR="005F5718">
              <w:rPr>
                <w:rFonts w:ascii="Courier New" w:hAnsi="Courier New" w:cs="Courier New"/>
                <w:sz w:val="20"/>
                <w:szCs w:val="20"/>
              </w:rPr>
              <w:t>s</w:t>
            </w:r>
            <w:r w:rsidR="007C4B8E">
              <w:rPr>
                <w:rFonts w:ascii="Courier New" w:hAnsi="Courier New" w:cs="Courier New"/>
                <w:sz w:val="20"/>
                <w:szCs w:val="20"/>
              </w:rPr>
              <w:t>.  On behalf of Class</w:t>
            </w:r>
            <w:r w:rsidR="002C317F">
              <w:rPr>
                <w:rFonts w:ascii="Courier New" w:hAnsi="Courier New" w:cs="Courier New"/>
                <w:sz w:val="20"/>
                <w:szCs w:val="20"/>
              </w:rPr>
              <w:t xml:space="preserve"> III, Plaintiff has alleged that Sterling violated the FCRA by providing consumer reports to DISH, without DISH having a permissible purpose to receive the reports.  Based on these allegations, Plaintiffs seeks statutory damages.  The Class Members are of three classes of consumers for whom Sterling issued a consumer re</w:t>
            </w:r>
            <w:r w:rsidR="005F5718">
              <w:rPr>
                <w:rFonts w:ascii="Courier New" w:hAnsi="Courier New" w:cs="Courier New"/>
                <w:sz w:val="20"/>
                <w:szCs w:val="20"/>
              </w:rPr>
              <w:t>port on or after 12-4-2010</w:t>
            </w:r>
            <w:r w:rsidR="006A7710">
              <w:rPr>
                <w:rFonts w:ascii="Courier New" w:hAnsi="Courier New" w:cs="Courier New"/>
                <w:sz w:val="20"/>
                <w:szCs w:val="20"/>
              </w:rPr>
              <w:t>:</w:t>
            </w:r>
            <w:r w:rsidR="002C317F">
              <w:rPr>
                <w:rFonts w:ascii="Courier New" w:hAnsi="Courier New" w:cs="Courier New"/>
                <w:sz w:val="20"/>
                <w:szCs w:val="20"/>
              </w:rPr>
              <w:t xml:space="preserve"> Class I – Criminal Record Settlement Class; Class II – M</w:t>
            </w:r>
            <w:r w:rsidR="00837DB7">
              <w:rPr>
                <w:rFonts w:ascii="Courier New" w:hAnsi="Courier New" w:cs="Courier New"/>
                <w:sz w:val="20"/>
                <w:szCs w:val="20"/>
              </w:rPr>
              <w:t xml:space="preserve">otor </w:t>
            </w:r>
            <w:r w:rsidR="002C317F">
              <w:rPr>
                <w:rFonts w:ascii="Courier New" w:hAnsi="Courier New" w:cs="Courier New"/>
                <w:sz w:val="20"/>
                <w:szCs w:val="20"/>
              </w:rPr>
              <w:t>V</w:t>
            </w:r>
            <w:r w:rsidR="00837DB7">
              <w:rPr>
                <w:rFonts w:ascii="Courier New" w:hAnsi="Courier New" w:cs="Courier New"/>
                <w:sz w:val="20"/>
                <w:szCs w:val="20"/>
              </w:rPr>
              <w:t>ehicle</w:t>
            </w:r>
            <w:r w:rsidR="002C317F">
              <w:rPr>
                <w:rFonts w:ascii="Courier New" w:hAnsi="Courier New" w:cs="Courier New"/>
                <w:sz w:val="20"/>
                <w:szCs w:val="20"/>
              </w:rPr>
              <w:t xml:space="preserve"> Record Settlement</w:t>
            </w:r>
            <w:r w:rsidR="00837DB7">
              <w:rPr>
                <w:rFonts w:ascii="Courier New" w:hAnsi="Courier New" w:cs="Courier New"/>
                <w:sz w:val="20"/>
                <w:szCs w:val="20"/>
              </w:rPr>
              <w:t xml:space="preserve"> </w:t>
            </w:r>
            <w:r w:rsidR="002C317F">
              <w:rPr>
                <w:rFonts w:ascii="Courier New" w:hAnsi="Courier New" w:cs="Courier New"/>
                <w:sz w:val="20"/>
                <w:szCs w:val="20"/>
              </w:rPr>
              <w:lastRenderedPageBreak/>
              <w:t>Class</w:t>
            </w:r>
            <w:r w:rsidR="005F5718">
              <w:rPr>
                <w:rFonts w:ascii="Courier New" w:hAnsi="Courier New" w:cs="Courier New"/>
                <w:sz w:val="20"/>
                <w:szCs w:val="20"/>
              </w:rPr>
              <w:t>;</w:t>
            </w:r>
            <w:r w:rsidR="002C317F">
              <w:rPr>
                <w:rFonts w:ascii="Courier New" w:hAnsi="Courier New" w:cs="Courier New"/>
                <w:sz w:val="20"/>
                <w:szCs w:val="20"/>
              </w:rPr>
              <w:t xml:space="preserve"> and Class III – DISH Contractor Settlement.</w:t>
            </w:r>
          </w:p>
          <w:p w:rsidR="002C317F" w:rsidRPr="000C01F7" w:rsidRDefault="002C317F" w:rsidP="000C01F7">
            <w:pPr>
              <w:pStyle w:val="PlainText"/>
              <w:jc w:val="left"/>
              <w:rPr>
                <w:rFonts w:ascii="Courier New" w:hAnsi="Courier New" w:cs="Courier New"/>
                <w:sz w:val="20"/>
                <w:szCs w:val="20"/>
              </w:rPr>
            </w:pPr>
          </w:p>
        </w:tc>
        <w:tc>
          <w:tcPr>
            <w:tcW w:w="1530" w:type="dxa"/>
          </w:tcPr>
          <w:p w:rsidR="000C01F7" w:rsidRDefault="000C01F7" w:rsidP="00F8194E">
            <w:pPr>
              <w:pStyle w:val="PlainText"/>
              <w:rPr>
                <w:rFonts w:ascii="Courier New" w:hAnsi="Courier New" w:cs="Courier New"/>
                <w:b/>
                <w:sz w:val="20"/>
                <w:szCs w:val="20"/>
              </w:rPr>
            </w:pPr>
          </w:p>
          <w:p w:rsidR="000C01F7" w:rsidRDefault="000C01F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C01F7" w:rsidRDefault="000C01F7" w:rsidP="00F8194E">
            <w:pPr>
              <w:pStyle w:val="PlainText"/>
              <w:jc w:val="left"/>
              <w:rPr>
                <w:rFonts w:ascii="Courier New" w:hAnsi="Courier New" w:cs="Courier New"/>
                <w:b/>
                <w:sz w:val="20"/>
                <w:szCs w:val="20"/>
              </w:rPr>
            </w:pPr>
          </w:p>
          <w:p w:rsidR="000C01F7" w:rsidRDefault="000C01F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0C01F7" w:rsidRDefault="000C01F7" w:rsidP="00F8194E">
            <w:pPr>
              <w:pStyle w:val="PlainText"/>
              <w:jc w:val="left"/>
              <w:rPr>
                <w:rFonts w:ascii="Courier New" w:hAnsi="Courier New" w:cs="Courier New"/>
                <w:b/>
                <w:sz w:val="20"/>
                <w:szCs w:val="20"/>
              </w:rPr>
            </w:pPr>
          </w:p>
          <w:p w:rsidR="000C01F7" w:rsidRPr="000C01F7" w:rsidRDefault="000C01F7" w:rsidP="00F8194E">
            <w:pPr>
              <w:pStyle w:val="PlainText"/>
              <w:jc w:val="left"/>
              <w:rPr>
                <w:rFonts w:ascii="Courier New" w:hAnsi="Courier New" w:cs="Courier New"/>
                <w:b/>
                <w:sz w:val="16"/>
                <w:szCs w:val="16"/>
              </w:rPr>
            </w:pPr>
            <w:r w:rsidRPr="000C01F7">
              <w:rPr>
                <w:rFonts w:ascii="Courier New" w:hAnsi="Courier New" w:cs="Courier New"/>
                <w:b/>
                <w:sz w:val="16"/>
                <w:szCs w:val="16"/>
              </w:rPr>
              <w:t>E. Michelle Drake</w:t>
            </w:r>
          </w:p>
          <w:p w:rsidR="000C01F7" w:rsidRPr="000C01F7" w:rsidRDefault="000C01F7" w:rsidP="00F8194E">
            <w:pPr>
              <w:pStyle w:val="PlainText"/>
              <w:jc w:val="left"/>
              <w:rPr>
                <w:rFonts w:ascii="Courier New" w:hAnsi="Courier New" w:cs="Courier New"/>
                <w:b/>
                <w:sz w:val="16"/>
                <w:szCs w:val="16"/>
              </w:rPr>
            </w:pPr>
            <w:r w:rsidRPr="000C01F7">
              <w:rPr>
                <w:rFonts w:ascii="Courier New" w:hAnsi="Courier New" w:cs="Courier New"/>
                <w:b/>
                <w:sz w:val="16"/>
                <w:szCs w:val="16"/>
              </w:rPr>
              <w:t xml:space="preserve">Nichols </w:t>
            </w:r>
            <w:proofErr w:type="spellStart"/>
            <w:r w:rsidRPr="000C01F7">
              <w:rPr>
                <w:rFonts w:ascii="Courier New" w:hAnsi="Courier New" w:cs="Courier New"/>
                <w:b/>
                <w:sz w:val="16"/>
                <w:szCs w:val="16"/>
              </w:rPr>
              <w:t>Kaster</w:t>
            </w:r>
            <w:proofErr w:type="spellEnd"/>
            <w:r w:rsidRPr="000C01F7">
              <w:rPr>
                <w:rFonts w:ascii="Courier New" w:hAnsi="Courier New" w:cs="Courier New"/>
                <w:b/>
                <w:sz w:val="16"/>
                <w:szCs w:val="16"/>
              </w:rPr>
              <w:t>, PLLP</w:t>
            </w:r>
          </w:p>
          <w:p w:rsidR="000C01F7" w:rsidRPr="000C01F7" w:rsidRDefault="000C01F7" w:rsidP="00F8194E">
            <w:pPr>
              <w:pStyle w:val="PlainText"/>
              <w:jc w:val="left"/>
              <w:rPr>
                <w:rFonts w:ascii="Courier New" w:hAnsi="Courier New" w:cs="Courier New"/>
                <w:b/>
                <w:sz w:val="16"/>
                <w:szCs w:val="16"/>
              </w:rPr>
            </w:pPr>
            <w:r w:rsidRPr="000C01F7">
              <w:rPr>
                <w:rFonts w:ascii="Courier New" w:hAnsi="Courier New" w:cs="Courier New"/>
                <w:b/>
                <w:sz w:val="16"/>
                <w:szCs w:val="16"/>
              </w:rPr>
              <w:t>4600 IDS Center</w:t>
            </w:r>
          </w:p>
          <w:p w:rsidR="000C01F7" w:rsidRPr="000C01F7" w:rsidRDefault="000C01F7" w:rsidP="00F8194E">
            <w:pPr>
              <w:pStyle w:val="PlainText"/>
              <w:jc w:val="left"/>
              <w:rPr>
                <w:rFonts w:ascii="Courier New" w:hAnsi="Courier New" w:cs="Courier New"/>
                <w:b/>
                <w:sz w:val="16"/>
                <w:szCs w:val="16"/>
              </w:rPr>
            </w:pPr>
            <w:r w:rsidRPr="000C01F7">
              <w:rPr>
                <w:rFonts w:ascii="Courier New" w:hAnsi="Courier New" w:cs="Courier New"/>
                <w:b/>
                <w:sz w:val="16"/>
                <w:szCs w:val="16"/>
              </w:rPr>
              <w:t>80 South 8</w:t>
            </w:r>
            <w:r w:rsidRPr="000C01F7">
              <w:rPr>
                <w:rFonts w:ascii="Courier New" w:hAnsi="Courier New" w:cs="Courier New"/>
                <w:b/>
                <w:sz w:val="16"/>
                <w:szCs w:val="16"/>
                <w:vertAlign w:val="superscript"/>
              </w:rPr>
              <w:t>th</w:t>
            </w:r>
            <w:r w:rsidRPr="000C01F7">
              <w:rPr>
                <w:rFonts w:ascii="Courier New" w:hAnsi="Courier New" w:cs="Courier New"/>
                <w:b/>
                <w:sz w:val="16"/>
                <w:szCs w:val="16"/>
              </w:rPr>
              <w:t xml:space="preserve"> Street</w:t>
            </w:r>
          </w:p>
          <w:p w:rsidR="000C01F7" w:rsidRPr="000C01F7" w:rsidRDefault="000C01F7" w:rsidP="00F8194E">
            <w:pPr>
              <w:pStyle w:val="PlainText"/>
              <w:jc w:val="left"/>
              <w:rPr>
                <w:rFonts w:ascii="Courier New" w:hAnsi="Courier New" w:cs="Courier New"/>
                <w:b/>
                <w:sz w:val="16"/>
                <w:szCs w:val="16"/>
              </w:rPr>
            </w:pPr>
            <w:r w:rsidRPr="000C01F7">
              <w:rPr>
                <w:rFonts w:ascii="Courier New" w:hAnsi="Courier New" w:cs="Courier New"/>
                <w:b/>
                <w:sz w:val="16"/>
                <w:szCs w:val="16"/>
              </w:rPr>
              <w:t>Minneapolis, MN 55402</w:t>
            </w:r>
          </w:p>
          <w:p w:rsidR="000C01F7" w:rsidRPr="000C01F7" w:rsidRDefault="000C01F7" w:rsidP="00F8194E">
            <w:pPr>
              <w:pStyle w:val="PlainText"/>
              <w:jc w:val="left"/>
              <w:rPr>
                <w:rFonts w:ascii="Courier New" w:hAnsi="Courier New" w:cs="Courier New"/>
                <w:b/>
                <w:sz w:val="16"/>
                <w:szCs w:val="16"/>
              </w:rPr>
            </w:pPr>
          </w:p>
          <w:p w:rsidR="000C01F7" w:rsidRPr="000C01F7" w:rsidRDefault="000C01F7" w:rsidP="00F8194E">
            <w:pPr>
              <w:pStyle w:val="PlainText"/>
              <w:jc w:val="left"/>
              <w:rPr>
                <w:rFonts w:ascii="Courier New" w:hAnsi="Courier New" w:cs="Courier New"/>
                <w:b/>
                <w:sz w:val="16"/>
                <w:szCs w:val="16"/>
              </w:rPr>
            </w:pPr>
            <w:r w:rsidRPr="000C01F7">
              <w:rPr>
                <w:rFonts w:ascii="Courier New" w:hAnsi="Courier New" w:cs="Courier New"/>
                <w:b/>
                <w:sz w:val="16"/>
                <w:szCs w:val="16"/>
              </w:rPr>
              <w:t>1 877 448-0492</w:t>
            </w:r>
          </w:p>
          <w:p w:rsidR="000C01F7" w:rsidRDefault="000C01F7" w:rsidP="00F8194E">
            <w:pPr>
              <w:pStyle w:val="PlainText"/>
              <w:jc w:val="left"/>
              <w:rPr>
                <w:rFonts w:ascii="Courier New" w:hAnsi="Courier New" w:cs="Courier New"/>
                <w:b/>
                <w:sz w:val="20"/>
                <w:szCs w:val="20"/>
              </w:rPr>
            </w:pPr>
          </w:p>
        </w:tc>
      </w:tr>
      <w:tr w:rsidR="002C317F" w:rsidRPr="007167C0" w:rsidTr="003E248A">
        <w:tc>
          <w:tcPr>
            <w:tcW w:w="1353" w:type="dxa"/>
          </w:tcPr>
          <w:p w:rsidR="002C317F" w:rsidRDefault="002C317F" w:rsidP="00861B8B">
            <w:pPr>
              <w:pStyle w:val="PlainText"/>
              <w:rPr>
                <w:rFonts w:ascii="Courier New" w:hAnsi="Courier New" w:cs="Courier New"/>
                <w:b/>
                <w:sz w:val="20"/>
                <w:szCs w:val="20"/>
              </w:rPr>
            </w:pPr>
          </w:p>
          <w:p w:rsidR="002C317F" w:rsidRDefault="003C749B" w:rsidP="00861B8B">
            <w:pPr>
              <w:pStyle w:val="PlainText"/>
              <w:rPr>
                <w:rFonts w:ascii="Courier New" w:hAnsi="Courier New" w:cs="Courier New"/>
                <w:b/>
                <w:sz w:val="20"/>
                <w:szCs w:val="20"/>
              </w:rPr>
            </w:pPr>
            <w:r>
              <w:rPr>
                <w:rFonts w:ascii="Courier New" w:hAnsi="Courier New" w:cs="Courier New"/>
                <w:b/>
                <w:sz w:val="20"/>
                <w:szCs w:val="20"/>
              </w:rPr>
              <w:t>1-21-2015</w:t>
            </w:r>
          </w:p>
        </w:tc>
        <w:tc>
          <w:tcPr>
            <w:tcW w:w="1620" w:type="dxa"/>
          </w:tcPr>
          <w:p w:rsidR="002C317F" w:rsidRDefault="002C317F" w:rsidP="00F8194E">
            <w:pPr>
              <w:pStyle w:val="PlainText"/>
              <w:rPr>
                <w:rFonts w:ascii="Courier New" w:hAnsi="Courier New" w:cs="Courier New"/>
                <w:b/>
                <w:sz w:val="20"/>
                <w:szCs w:val="20"/>
              </w:rPr>
            </w:pPr>
          </w:p>
          <w:p w:rsidR="003C749B" w:rsidRDefault="003C749B" w:rsidP="00F8194E">
            <w:pPr>
              <w:pStyle w:val="PlainText"/>
              <w:rPr>
                <w:rFonts w:ascii="Courier New" w:hAnsi="Courier New" w:cs="Courier New"/>
                <w:b/>
                <w:sz w:val="20"/>
                <w:szCs w:val="20"/>
              </w:rPr>
            </w:pPr>
            <w:r>
              <w:rPr>
                <w:rFonts w:ascii="Courier New" w:hAnsi="Courier New" w:cs="Courier New"/>
                <w:b/>
                <w:sz w:val="20"/>
                <w:szCs w:val="20"/>
              </w:rPr>
              <w:t>14-CV-02177</w:t>
            </w:r>
          </w:p>
        </w:tc>
        <w:tc>
          <w:tcPr>
            <w:tcW w:w="1710" w:type="dxa"/>
          </w:tcPr>
          <w:p w:rsidR="002C317F" w:rsidRDefault="002C317F" w:rsidP="00861B8B">
            <w:pPr>
              <w:pStyle w:val="PlainText"/>
              <w:rPr>
                <w:rFonts w:ascii="Courier New" w:hAnsi="Courier New" w:cs="Courier New"/>
                <w:b/>
                <w:sz w:val="20"/>
                <w:szCs w:val="20"/>
              </w:rPr>
            </w:pPr>
          </w:p>
          <w:p w:rsidR="003C749B" w:rsidRDefault="003C749B"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2C317F" w:rsidRDefault="002C317F" w:rsidP="00F8194E">
            <w:pPr>
              <w:pStyle w:val="PlainText"/>
              <w:jc w:val="left"/>
              <w:rPr>
                <w:rFonts w:ascii="Courier New" w:hAnsi="Courier New" w:cs="Courier New"/>
                <w:b/>
                <w:sz w:val="20"/>
                <w:szCs w:val="20"/>
              </w:rPr>
            </w:pPr>
          </w:p>
          <w:p w:rsidR="003C749B" w:rsidRDefault="003C749B" w:rsidP="00F8194E">
            <w:pPr>
              <w:pStyle w:val="PlainText"/>
              <w:jc w:val="left"/>
              <w:rPr>
                <w:rFonts w:ascii="Courier New" w:hAnsi="Courier New" w:cs="Courier New"/>
                <w:b/>
                <w:sz w:val="20"/>
                <w:szCs w:val="20"/>
              </w:rPr>
            </w:pPr>
            <w:r>
              <w:rPr>
                <w:rFonts w:ascii="Courier New" w:hAnsi="Courier New" w:cs="Courier New"/>
                <w:b/>
                <w:sz w:val="20"/>
                <w:szCs w:val="20"/>
              </w:rPr>
              <w:t xml:space="preserve">Dr. William P. </w:t>
            </w:r>
            <w:proofErr w:type="spellStart"/>
            <w:r>
              <w:rPr>
                <w:rFonts w:ascii="Courier New" w:hAnsi="Courier New" w:cs="Courier New"/>
                <w:b/>
                <w:sz w:val="20"/>
                <w:szCs w:val="20"/>
              </w:rPr>
              <w:t>Gress</w:t>
            </w:r>
            <w:proofErr w:type="spellEnd"/>
            <w:r>
              <w:rPr>
                <w:rFonts w:ascii="Courier New" w:hAnsi="Courier New" w:cs="Courier New"/>
                <w:b/>
                <w:sz w:val="20"/>
                <w:szCs w:val="20"/>
              </w:rPr>
              <w:t xml:space="preserve"> and Al and Po </w:t>
            </w:r>
            <w:r w:rsidR="00E0644E">
              <w:rPr>
                <w:rFonts w:ascii="Courier New" w:hAnsi="Courier New" w:cs="Courier New"/>
                <w:b/>
                <w:sz w:val="20"/>
                <w:szCs w:val="20"/>
              </w:rPr>
              <w:t>C</w:t>
            </w:r>
            <w:r>
              <w:rPr>
                <w:rFonts w:ascii="Courier New" w:hAnsi="Courier New" w:cs="Courier New"/>
                <w:b/>
                <w:sz w:val="20"/>
                <w:szCs w:val="20"/>
              </w:rPr>
              <w:t>orporation, et al. v. Premier Healthcare Exchange West</w:t>
            </w:r>
            <w:r w:rsidR="00645B29">
              <w:rPr>
                <w:rFonts w:ascii="Courier New" w:hAnsi="Courier New" w:cs="Courier New"/>
                <w:b/>
                <w:sz w:val="20"/>
                <w:szCs w:val="20"/>
              </w:rPr>
              <w:t xml:space="preserve"> (PHX</w:t>
            </w:r>
            <w:r w:rsidR="005F5718">
              <w:rPr>
                <w:rFonts w:ascii="Courier New" w:hAnsi="Courier New" w:cs="Courier New"/>
                <w:b/>
                <w:sz w:val="20"/>
                <w:szCs w:val="20"/>
              </w:rPr>
              <w:t xml:space="preserve"> West</w:t>
            </w:r>
            <w:r w:rsidR="00645B29">
              <w:rPr>
                <w:rFonts w:ascii="Courier New" w:hAnsi="Courier New" w:cs="Courier New"/>
                <w:b/>
                <w:sz w:val="20"/>
                <w:szCs w:val="20"/>
              </w:rPr>
              <w:t>)</w:t>
            </w:r>
            <w:r>
              <w:rPr>
                <w:rFonts w:ascii="Courier New" w:hAnsi="Courier New" w:cs="Courier New"/>
                <w:b/>
                <w:sz w:val="20"/>
                <w:szCs w:val="20"/>
              </w:rPr>
              <w:t>, Inc.</w:t>
            </w:r>
          </w:p>
          <w:p w:rsidR="00BE2E91" w:rsidRPr="00E0644E" w:rsidRDefault="00E0644E" w:rsidP="00F8194E">
            <w:pPr>
              <w:pStyle w:val="PlainText"/>
              <w:jc w:val="left"/>
              <w:rPr>
                <w:rFonts w:ascii="Courier New" w:hAnsi="Courier New" w:cs="Courier New"/>
                <w:sz w:val="20"/>
                <w:szCs w:val="20"/>
              </w:rPr>
            </w:pPr>
            <w:r>
              <w:rPr>
                <w:rFonts w:ascii="Courier New" w:hAnsi="Courier New" w:cs="Courier New"/>
                <w:sz w:val="20"/>
                <w:szCs w:val="20"/>
              </w:rPr>
              <w:t>Consumer-plaintiffs allege that they received unsolicited facsimile advertisements sent by PHX West promoting its goods or services for sale.  Plaintiffs further complain that the faxes in question did not contain an opt-out notice as required by the Telep</w:t>
            </w:r>
            <w:r w:rsidR="00A2557E">
              <w:rPr>
                <w:rFonts w:ascii="Courier New" w:hAnsi="Courier New" w:cs="Courier New"/>
                <w:sz w:val="20"/>
                <w:szCs w:val="20"/>
              </w:rPr>
              <w:t>hone C</w:t>
            </w:r>
            <w:r>
              <w:rPr>
                <w:rFonts w:ascii="Courier New" w:hAnsi="Courier New" w:cs="Courier New"/>
                <w:sz w:val="20"/>
                <w:szCs w:val="20"/>
              </w:rPr>
              <w:t xml:space="preserve">onsumer Protection Act (“TCPA”), 47 U.S.C. </w:t>
            </w:r>
            <w:r>
              <w:rPr>
                <w:rFonts w:ascii="Times New Roman" w:hAnsi="Times New Roman" w:cs="Times New Roman"/>
                <w:sz w:val="20"/>
                <w:szCs w:val="20"/>
              </w:rPr>
              <w:t>§</w:t>
            </w:r>
            <w:r>
              <w:rPr>
                <w:rFonts w:ascii="Courier New" w:hAnsi="Courier New" w:cs="Courier New"/>
                <w:sz w:val="20"/>
                <w:szCs w:val="20"/>
              </w:rPr>
              <w:t xml:space="preserve"> 227.  Plaintiffs alleged that the sending of these faxes violated the TCPA, the Illinois Consumer Fraud Act and Illinois common law (conversion</w:t>
            </w:r>
            <w:r w:rsidR="005F5718">
              <w:rPr>
                <w:rFonts w:ascii="Courier New" w:hAnsi="Courier New" w:cs="Courier New"/>
                <w:sz w:val="20"/>
                <w:szCs w:val="20"/>
              </w:rPr>
              <w:t>,</w:t>
            </w:r>
            <w:r w:rsidR="00A2557E">
              <w:rPr>
                <w:rFonts w:ascii="Courier New" w:hAnsi="Courier New" w:cs="Courier New"/>
                <w:sz w:val="20"/>
                <w:szCs w:val="20"/>
              </w:rPr>
              <w:t xml:space="preserve"> </w:t>
            </w:r>
            <w:r>
              <w:rPr>
                <w:rFonts w:ascii="Courier New" w:hAnsi="Courier New" w:cs="Courier New"/>
                <w:sz w:val="20"/>
                <w:szCs w:val="20"/>
              </w:rPr>
              <w:t>private nuisance, and trespass to chatte</w:t>
            </w:r>
            <w:r w:rsidR="00A2557E">
              <w:rPr>
                <w:rFonts w:ascii="Courier New" w:hAnsi="Courier New" w:cs="Courier New"/>
                <w:sz w:val="20"/>
                <w:szCs w:val="20"/>
              </w:rPr>
              <w:t>ls).  The Class Period is from 1-23-2010 to 3-27-2014.</w:t>
            </w:r>
          </w:p>
          <w:p w:rsidR="00E0644E" w:rsidRPr="000C01F7" w:rsidRDefault="00E0644E" w:rsidP="00F8194E">
            <w:pPr>
              <w:pStyle w:val="PlainText"/>
              <w:jc w:val="left"/>
              <w:rPr>
                <w:rFonts w:ascii="Courier New" w:hAnsi="Courier New" w:cs="Courier New"/>
                <w:b/>
                <w:sz w:val="20"/>
                <w:szCs w:val="20"/>
              </w:rPr>
            </w:pPr>
          </w:p>
        </w:tc>
        <w:tc>
          <w:tcPr>
            <w:tcW w:w="1530" w:type="dxa"/>
          </w:tcPr>
          <w:p w:rsidR="002C317F" w:rsidRDefault="002C317F" w:rsidP="00F8194E">
            <w:pPr>
              <w:pStyle w:val="PlainText"/>
              <w:rPr>
                <w:rFonts w:ascii="Courier New" w:hAnsi="Courier New" w:cs="Courier New"/>
                <w:b/>
                <w:sz w:val="20"/>
                <w:szCs w:val="20"/>
              </w:rPr>
            </w:pPr>
          </w:p>
          <w:p w:rsidR="003C749B" w:rsidRDefault="003C749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C317F" w:rsidRDefault="002C317F" w:rsidP="00F8194E">
            <w:pPr>
              <w:pStyle w:val="PlainText"/>
              <w:jc w:val="left"/>
              <w:rPr>
                <w:rFonts w:ascii="Courier New" w:hAnsi="Courier New" w:cs="Courier New"/>
                <w:b/>
                <w:sz w:val="20"/>
                <w:szCs w:val="20"/>
              </w:rPr>
            </w:pPr>
          </w:p>
          <w:p w:rsidR="003C749B" w:rsidRDefault="003C749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3C749B" w:rsidRDefault="003C749B" w:rsidP="00F8194E">
            <w:pPr>
              <w:pStyle w:val="PlainText"/>
              <w:jc w:val="left"/>
              <w:rPr>
                <w:rFonts w:ascii="Courier New" w:hAnsi="Courier New" w:cs="Courier New"/>
                <w:b/>
                <w:sz w:val="20"/>
                <w:szCs w:val="20"/>
              </w:rPr>
            </w:pPr>
          </w:p>
          <w:p w:rsidR="005F5718" w:rsidRDefault="005F5718" w:rsidP="00F8194E">
            <w:pPr>
              <w:pStyle w:val="PlainText"/>
              <w:jc w:val="left"/>
              <w:rPr>
                <w:rFonts w:ascii="Courier New" w:hAnsi="Courier New" w:cs="Courier New"/>
                <w:b/>
                <w:sz w:val="16"/>
                <w:szCs w:val="16"/>
              </w:rPr>
            </w:pPr>
            <w:r>
              <w:rPr>
                <w:rFonts w:ascii="Courier New" w:hAnsi="Courier New" w:cs="Courier New"/>
                <w:b/>
                <w:sz w:val="16"/>
                <w:szCs w:val="16"/>
              </w:rPr>
              <w:t xml:space="preserve">Edelman, Combs, </w:t>
            </w:r>
            <w:proofErr w:type="spellStart"/>
            <w:r>
              <w:rPr>
                <w:rFonts w:ascii="Courier New" w:hAnsi="Courier New" w:cs="Courier New"/>
                <w:b/>
                <w:sz w:val="16"/>
                <w:szCs w:val="16"/>
              </w:rPr>
              <w:t>Latturner</w:t>
            </w:r>
            <w:proofErr w:type="spellEnd"/>
          </w:p>
          <w:p w:rsidR="003C749B" w:rsidRPr="00E0644E" w:rsidRDefault="003C749B" w:rsidP="00F8194E">
            <w:pPr>
              <w:pStyle w:val="PlainText"/>
              <w:jc w:val="left"/>
              <w:rPr>
                <w:rFonts w:ascii="Courier New" w:hAnsi="Courier New" w:cs="Courier New"/>
                <w:b/>
                <w:sz w:val="16"/>
                <w:szCs w:val="16"/>
              </w:rPr>
            </w:pPr>
            <w:r w:rsidRPr="00E0644E">
              <w:rPr>
                <w:rFonts w:ascii="Courier New" w:hAnsi="Courier New" w:cs="Courier New"/>
                <w:b/>
                <w:sz w:val="16"/>
                <w:szCs w:val="16"/>
              </w:rPr>
              <w:t xml:space="preserve"> &amp; Goodwin, LLC</w:t>
            </w:r>
          </w:p>
          <w:p w:rsidR="003C749B" w:rsidRPr="00E0644E" w:rsidRDefault="003C749B" w:rsidP="00F8194E">
            <w:pPr>
              <w:pStyle w:val="PlainText"/>
              <w:jc w:val="left"/>
              <w:rPr>
                <w:rFonts w:ascii="Courier New" w:hAnsi="Courier New" w:cs="Courier New"/>
                <w:b/>
                <w:sz w:val="16"/>
                <w:szCs w:val="16"/>
              </w:rPr>
            </w:pPr>
            <w:r w:rsidRPr="00E0644E">
              <w:rPr>
                <w:rFonts w:ascii="Courier New" w:hAnsi="Courier New" w:cs="Courier New"/>
                <w:b/>
                <w:sz w:val="16"/>
                <w:szCs w:val="16"/>
              </w:rPr>
              <w:t>20 S. Clark Street</w:t>
            </w:r>
          </w:p>
          <w:p w:rsidR="003C749B" w:rsidRPr="00E0644E" w:rsidRDefault="003C749B" w:rsidP="00F8194E">
            <w:pPr>
              <w:pStyle w:val="PlainText"/>
              <w:jc w:val="left"/>
              <w:rPr>
                <w:rFonts w:ascii="Courier New" w:hAnsi="Courier New" w:cs="Courier New"/>
                <w:b/>
                <w:sz w:val="16"/>
                <w:szCs w:val="16"/>
              </w:rPr>
            </w:pPr>
            <w:r w:rsidRPr="00E0644E">
              <w:rPr>
                <w:rFonts w:ascii="Courier New" w:hAnsi="Courier New" w:cs="Courier New"/>
                <w:b/>
                <w:sz w:val="16"/>
                <w:szCs w:val="16"/>
              </w:rPr>
              <w:t>Suite 1500</w:t>
            </w:r>
          </w:p>
          <w:p w:rsidR="003C749B" w:rsidRPr="00E0644E" w:rsidRDefault="003C749B" w:rsidP="00F8194E">
            <w:pPr>
              <w:pStyle w:val="PlainText"/>
              <w:jc w:val="left"/>
              <w:rPr>
                <w:rFonts w:ascii="Courier New" w:hAnsi="Courier New" w:cs="Courier New"/>
                <w:b/>
                <w:sz w:val="16"/>
                <w:szCs w:val="16"/>
              </w:rPr>
            </w:pPr>
            <w:r w:rsidRPr="00E0644E">
              <w:rPr>
                <w:rFonts w:ascii="Courier New" w:hAnsi="Courier New" w:cs="Courier New"/>
                <w:b/>
                <w:sz w:val="16"/>
                <w:szCs w:val="16"/>
              </w:rPr>
              <w:t>Chicago, IL 60603</w:t>
            </w:r>
          </w:p>
          <w:p w:rsidR="003C749B" w:rsidRPr="00E0644E" w:rsidRDefault="003C749B" w:rsidP="00F8194E">
            <w:pPr>
              <w:pStyle w:val="PlainText"/>
              <w:jc w:val="left"/>
              <w:rPr>
                <w:rFonts w:ascii="Courier New" w:hAnsi="Courier New" w:cs="Courier New"/>
                <w:b/>
                <w:sz w:val="16"/>
                <w:szCs w:val="16"/>
              </w:rPr>
            </w:pPr>
          </w:p>
          <w:p w:rsidR="003C749B" w:rsidRPr="00E0644E" w:rsidRDefault="003C749B" w:rsidP="00F8194E">
            <w:pPr>
              <w:pStyle w:val="PlainText"/>
              <w:jc w:val="left"/>
              <w:rPr>
                <w:rFonts w:ascii="Courier New" w:hAnsi="Courier New" w:cs="Courier New"/>
                <w:b/>
                <w:sz w:val="16"/>
                <w:szCs w:val="16"/>
              </w:rPr>
            </w:pPr>
            <w:r w:rsidRPr="00E0644E">
              <w:rPr>
                <w:rFonts w:ascii="Courier New" w:hAnsi="Courier New" w:cs="Courier New"/>
                <w:b/>
                <w:sz w:val="16"/>
                <w:szCs w:val="16"/>
              </w:rPr>
              <w:t>312 739-4200 (Ph.)</w:t>
            </w:r>
          </w:p>
          <w:p w:rsidR="003C749B" w:rsidRPr="00E0644E" w:rsidRDefault="003C749B" w:rsidP="00F8194E">
            <w:pPr>
              <w:pStyle w:val="PlainText"/>
              <w:jc w:val="left"/>
              <w:rPr>
                <w:rFonts w:ascii="Courier New" w:hAnsi="Courier New" w:cs="Courier New"/>
                <w:b/>
                <w:sz w:val="16"/>
                <w:szCs w:val="16"/>
              </w:rPr>
            </w:pPr>
          </w:p>
          <w:p w:rsidR="003C749B" w:rsidRPr="00E0644E" w:rsidRDefault="004114C9" w:rsidP="00F8194E">
            <w:pPr>
              <w:pStyle w:val="PlainText"/>
              <w:jc w:val="left"/>
              <w:rPr>
                <w:rFonts w:ascii="Courier New" w:hAnsi="Courier New" w:cs="Courier New"/>
                <w:b/>
                <w:sz w:val="16"/>
                <w:szCs w:val="16"/>
              </w:rPr>
            </w:pPr>
            <w:hyperlink r:id="rId11" w:history="1">
              <w:r w:rsidR="00E0644E" w:rsidRPr="00E0644E">
                <w:rPr>
                  <w:rStyle w:val="Hyperlink"/>
                  <w:rFonts w:ascii="Courier New" w:hAnsi="Courier New" w:cs="Courier New"/>
                  <w:b/>
                  <w:sz w:val="16"/>
                  <w:szCs w:val="16"/>
                </w:rPr>
                <w:t>www.edcombs.com</w:t>
              </w:r>
            </w:hyperlink>
          </w:p>
          <w:p w:rsidR="00E0644E" w:rsidRDefault="00E0644E" w:rsidP="00F8194E">
            <w:pPr>
              <w:pStyle w:val="PlainText"/>
              <w:jc w:val="left"/>
              <w:rPr>
                <w:rFonts w:ascii="Courier New" w:hAnsi="Courier New" w:cs="Courier New"/>
                <w:b/>
                <w:sz w:val="20"/>
                <w:szCs w:val="20"/>
              </w:rPr>
            </w:pPr>
          </w:p>
        </w:tc>
      </w:tr>
      <w:tr w:rsidR="00A2557E" w:rsidRPr="007167C0" w:rsidTr="003E248A">
        <w:tc>
          <w:tcPr>
            <w:tcW w:w="1353" w:type="dxa"/>
          </w:tcPr>
          <w:p w:rsidR="00A2557E" w:rsidRDefault="00A2557E" w:rsidP="00861B8B">
            <w:pPr>
              <w:pStyle w:val="PlainText"/>
              <w:rPr>
                <w:rFonts w:ascii="Courier New" w:hAnsi="Courier New" w:cs="Courier New"/>
                <w:b/>
                <w:sz w:val="20"/>
                <w:szCs w:val="20"/>
              </w:rPr>
            </w:pPr>
          </w:p>
          <w:p w:rsidR="00A2557E" w:rsidRDefault="00C71CFB" w:rsidP="00861B8B">
            <w:pPr>
              <w:pStyle w:val="PlainText"/>
              <w:rPr>
                <w:rFonts w:ascii="Courier New" w:hAnsi="Courier New" w:cs="Courier New"/>
                <w:b/>
                <w:sz w:val="20"/>
                <w:szCs w:val="20"/>
              </w:rPr>
            </w:pPr>
            <w:r>
              <w:rPr>
                <w:rFonts w:ascii="Courier New" w:hAnsi="Courier New" w:cs="Courier New"/>
                <w:b/>
                <w:sz w:val="20"/>
                <w:szCs w:val="20"/>
              </w:rPr>
              <w:t>1-21-2015</w:t>
            </w:r>
          </w:p>
        </w:tc>
        <w:tc>
          <w:tcPr>
            <w:tcW w:w="1620" w:type="dxa"/>
          </w:tcPr>
          <w:p w:rsidR="00A2557E" w:rsidRDefault="00A2557E" w:rsidP="00F8194E">
            <w:pPr>
              <w:pStyle w:val="PlainText"/>
              <w:rPr>
                <w:rFonts w:ascii="Courier New" w:hAnsi="Courier New" w:cs="Courier New"/>
                <w:b/>
                <w:sz w:val="20"/>
                <w:szCs w:val="20"/>
              </w:rPr>
            </w:pPr>
          </w:p>
          <w:p w:rsidR="00C71CFB" w:rsidRDefault="00A30940" w:rsidP="00F8194E">
            <w:pPr>
              <w:pStyle w:val="PlainText"/>
              <w:rPr>
                <w:rFonts w:ascii="Courier New" w:hAnsi="Courier New" w:cs="Courier New"/>
                <w:b/>
                <w:sz w:val="20"/>
                <w:szCs w:val="20"/>
              </w:rPr>
            </w:pPr>
            <w:r>
              <w:rPr>
                <w:rFonts w:ascii="Courier New" w:hAnsi="Courier New" w:cs="Courier New"/>
                <w:b/>
                <w:sz w:val="20"/>
                <w:szCs w:val="20"/>
              </w:rPr>
              <w:t>10-CV-00864</w:t>
            </w:r>
          </w:p>
        </w:tc>
        <w:tc>
          <w:tcPr>
            <w:tcW w:w="1710" w:type="dxa"/>
          </w:tcPr>
          <w:p w:rsidR="00A2557E" w:rsidRDefault="00A2557E" w:rsidP="00861B8B">
            <w:pPr>
              <w:pStyle w:val="PlainText"/>
              <w:rPr>
                <w:rFonts w:ascii="Courier New" w:hAnsi="Courier New" w:cs="Courier New"/>
                <w:b/>
                <w:sz w:val="20"/>
                <w:szCs w:val="20"/>
              </w:rPr>
            </w:pPr>
          </w:p>
          <w:p w:rsidR="00A30940" w:rsidRDefault="00A30940" w:rsidP="00861B8B">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A2557E" w:rsidRDefault="00A2557E" w:rsidP="00F8194E">
            <w:pPr>
              <w:pStyle w:val="PlainText"/>
              <w:jc w:val="left"/>
              <w:rPr>
                <w:rFonts w:ascii="Courier New" w:hAnsi="Courier New" w:cs="Courier New"/>
                <w:b/>
                <w:sz w:val="20"/>
                <w:szCs w:val="20"/>
              </w:rPr>
            </w:pPr>
          </w:p>
          <w:p w:rsidR="00A30940" w:rsidRDefault="00A30940" w:rsidP="00F8194E">
            <w:pPr>
              <w:pStyle w:val="PlainText"/>
              <w:jc w:val="left"/>
              <w:rPr>
                <w:rFonts w:ascii="Courier New" w:hAnsi="Courier New" w:cs="Courier New"/>
                <w:b/>
                <w:sz w:val="20"/>
                <w:szCs w:val="20"/>
              </w:rPr>
            </w:pPr>
            <w:r>
              <w:rPr>
                <w:rFonts w:ascii="Courier New" w:hAnsi="Courier New" w:cs="Courier New"/>
                <w:b/>
                <w:sz w:val="20"/>
                <w:szCs w:val="20"/>
              </w:rPr>
              <w:t>Waterford Township Police &amp; Fire Retirement Sy</w:t>
            </w:r>
            <w:r w:rsidR="00C50920">
              <w:rPr>
                <w:rFonts w:ascii="Courier New" w:hAnsi="Courier New" w:cs="Courier New"/>
                <w:b/>
                <w:sz w:val="20"/>
                <w:szCs w:val="20"/>
              </w:rPr>
              <w:t>stem v. Smithtown Bancorp, Inc.,</w:t>
            </w:r>
            <w:r>
              <w:rPr>
                <w:rFonts w:ascii="Courier New" w:hAnsi="Courier New" w:cs="Courier New"/>
                <w:b/>
                <w:sz w:val="20"/>
                <w:szCs w:val="20"/>
              </w:rPr>
              <w:t xml:space="preserve"> et al.</w:t>
            </w:r>
          </w:p>
          <w:p w:rsidR="00A30940" w:rsidRDefault="00C50920" w:rsidP="002E7664">
            <w:pPr>
              <w:pStyle w:val="PlainText"/>
              <w:jc w:val="left"/>
              <w:rPr>
                <w:rFonts w:ascii="Courier New" w:hAnsi="Courier New" w:cs="Courier New"/>
                <w:sz w:val="20"/>
                <w:szCs w:val="20"/>
              </w:rPr>
            </w:pPr>
            <w:r>
              <w:rPr>
                <w:rFonts w:ascii="Courier New" w:hAnsi="Courier New" w:cs="Courier New"/>
                <w:sz w:val="20"/>
                <w:szCs w:val="20"/>
              </w:rPr>
              <w:t>Securities-purchaser-plaintiffs allege</w:t>
            </w:r>
            <w:r w:rsidR="006A7710">
              <w:rPr>
                <w:rFonts w:ascii="Courier New" w:hAnsi="Courier New" w:cs="Courier New"/>
                <w:sz w:val="20"/>
                <w:szCs w:val="20"/>
              </w:rPr>
              <w:t>, in</w:t>
            </w:r>
            <w:r w:rsidR="002E7664">
              <w:rPr>
                <w:rFonts w:ascii="Courier New" w:hAnsi="Courier New" w:cs="Courier New"/>
                <w:sz w:val="20"/>
                <w:szCs w:val="20"/>
              </w:rPr>
              <w:t xml:space="preserve"> t</w:t>
            </w:r>
            <w:r w:rsidR="002E7664" w:rsidRPr="002E7664">
              <w:rPr>
                <w:rFonts w:ascii="Courier New" w:hAnsi="Courier New" w:cs="Courier New"/>
                <w:sz w:val="20"/>
                <w:szCs w:val="20"/>
              </w:rPr>
              <w:t xml:space="preserve">he Second Consolidated Amended Class Action Complaint (the “SAC”) filed </w:t>
            </w:r>
            <w:r w:rsidR="002E7664">
              <w:rPr>
                <w:rFonts w:ascii="Courier New" w:hAnsi="Courier New" w:cs="Courier New"/>
                <w:sz w:val="20"/>
                <w:szCs w:val="20"/>
              </w:rPr>
              <w:t>on 4-30-</w:t>
            </w:r>
            <w:r w:rsidR="002E7664" w:rsidRPr="002E7664">
              <w:rPr>
                <w:rFonts w:ascii="Courier New" w:hAnsi="Courier New" w:cs="Courier New"/>
                <w:sz w:val="20"/>
                <w:szCs w:val="20"/>
              </w:rPr>
              <w:t>2013 against Defendants SBI, People’s United Financial, Inc. (as successor to SBI),</w:t>
            </w:r>
            <w:r w:rsidR="002E7664">
              <w:rPr>
                <w:rFonts w:ascii="Courier New" w:hAnsi="Courier New" w:cs="Courier New"/>
                <w:sz w:val="20"/>
                <w:szCs w:val="20"/>
              </w:rPr>
              <w:t xml:space="preserve"> </w:t>
            </w:r>
            <w:r w:rsidR="002E7664" w:rsidRPr="002E7664">
              <w:rPr>
                <w:rFonts w:ascii="Courier New" w:hAnsi="Courier New" w:cs="Courier New"/>
                <w:sz w:val="20"/>
                <w:szCs w:val="20"/>
              </w:rPr>
              <w:t>(collectively, “People’s United”), Bradley E. Rock and</w:t>
            </w:r>
            <w:r w:rsidR="002E7664">
              <w:rPr>
                <w:rFonts w:ascii="Courier New" w:hAnsi="Courier New" w:cs="Courier New"/>
                <w:sz w:val="20"/>
                <w:szCs w:val="20"/>
              </w:rPr>
              <w:t xml:space="preserve"> </w:t>
            </w:r>
            <w:r w:rsidR="006A7710">
              <w:rPr>
                <w:rFonts w:ascii="Courier New" w:hAnsi="Courier New" w:cs="Courier New"/>
                <w:sz w:val="20"/>
                <w:szCs w:val="20"/>
              </w:rPr>
              <w:t xml:space="preserve">Anita M. </w:t>
            </w:r>
            <w:proofErr w:type="spellStart"/>
            <w:r w:rsidR="006A7710">
              <w:rPr>
                <w:rFonts w:ascii="Courier New" w:hAnsi="Courier New" w:cs="Courier New"/>
                <w:sz w:val="20"/>
                <w:szCs w:val="20"/>
              </w:rPr>
              <w:t>Florek</w:t>
            </w:r>
            <w:proofErr w:type="spellEnd"/>
            <w:r w:rsidR="002E7664" w:rsidRPr="002E7664">
              <w:rPr>
                <w:rFonts w:ascii="Courier New" w:hAnsi="Courier New" w:cs="Courier New"/>
                <w:sz w:val="20"/>
                <w:szCs w:val="20"/>
              </w:rPr>
              <w:t>, among other things, that during the Class Period,</w:t>
            </w:r>
            <w:r>
              <w:rPr>
                <w:rFonts w:ascii="Courier New" w:hAnsi="Courier New" w:cs="Courier New"/>
                <w:sz w:val="20"/>
                <w:szCs w:val="20"/>
              </w:rPr>
              <w:t xml:space="preserve"> Smithtown Bancorp, Inc. (SBI) engaged in a variety of unsafe and/or unsound banking practices, which rendered SBI unable to timely</w:t>
            </w:r>
            <w:r w:rsidR="002E7664">
              <w:rPr>
                <w:rFonts w:ascii="Courier New" w:hAnsi="Courier New" w:cs="Courier New"/>
                <w:sz w:val="20"/>
                <w:szCs w:val="20"/>
              </w:rPr>
              <w:t xml:space="preserve"> </w:t>
            </w:r>
            <w:r>
              <w:rPr>
                <w:rFonts w:ascii="Courier New" w:hAnsi="Courier New" w:cs="Courier New"/>
                <w:sz w:val="20"/>
                <w:szCs w:val="20"/>
              </w:rPr>
              <w:t xml:space="preserve">identify and monitor past due loans with emerging credit weaknesses, and loans in </w:t>
            </w:r>
            <w:r>
              <w:rPr>
                <w:rFonts w:ascii="Courier New" w:hAnsi="Courier New" w:cs="Courier New"/>
                <w:sz w:val="20"/>
                <w:szCs w:val="20"/>
              </w:rPr>
              <w:lastRenderedPageBreak/>
              <w:t xml:space="preserve">violation of bank policy.  Lead Plaintiffs further alleged that SBI failed to calculate or maintain its allowance for loan and lease losses (“ALLL”) in conformity with Generally Accepted Accounting Principles, materially overstated its operating results and fostered a materially misleading impression about the true state of SBI’s financial well-being.  The </w:t>
            </w:r>
            <w:r w:rsidR="002603E4">
              <w:rPr>
                <w:rFonts w:ascii="Courier New" w:hAnsi="Courier New" w:cs="Courier New"/>
                <w:sz w:val="20"/>
                <w:szCs w:val="20"/>
              </w:rPr>
              <w:t>SAC</w:t>
            </w:r>
            <w:r w:rsidR="002E7664">
              <w:rPr>
                <w:rFonts w:ascii="Courier New" w:hAnsi="Courier New" w:cs="Courier New"/>
                <w:sz w:val="20"/>
                <w:szCs w:val="20"/>
              </w:rPr>
              <w:t xml:space="preserve"> </w:t>
            </w:r>
            <w:r>
              <w:rPr>
                <w:rFonts w:ascii="Courier New" w:hAnsi="Courier New" w:cs="Courier New"/>
                <w:sz w:val="20"/>
                <w:szCs w:val="20"/>
              </w:rPr>
              <w:t>asserts that these allegedly false and misleading statements and omissions artificially inflated the price of SBI common stock.  The Class Period is from 3-13-2008 to 2-1-2010.</w:t>
            </w:r>
          </w:p>
          <w:p w:rsidR="004F5C77" w:rsidRPr="00A30940" w:rsidRDefault="004F5C77" w:rsidP="00F8194E">
            <w:pPr>
              <w:pStyle w:val="PlainText"/>
              <w:jc w:val="left"/>
              <w:rPr>
                <w:rFonts w:ascii="Courier New" w:hAnsi="Courier New" w:cs="Courier New"/>
                <w:sz w:val="20"/>
                <w:szCs w:val="20"/>
              </w:rPr>
            </w:pPr>
          </w:p>
        </w:tc>
        <w:tc>
          <w:tcPr>
            <w:tcW w:w="1530" w:type="dxa"/>
          </w:tcPr>
          <w:p w:rsidR="00A2557E" w:rsidRDefault="00A2557E" w:rsidP="00F8194E">
            <w:pPr>
              <w:pStyle w:val="PlainText"/>
              <w:rPr>
                <w:rFonts w:ascii="Courier New" w:hAnsi="Courier New" w:cs="Courier New"/>
                <w:b/>
                <w:sz w:val="20"/>
                <w:szCs w:val="20"/>
              </w:rPr>
            </w:pPr>
          </w:p>
          <w:p w:rsidR="00A30940" w:rsidRDefault="00A3094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A2557E" w:rsidRDefault="00A2557E" w:rsidP="00F8194E">
            <w:pPr>
              <w:pStyle w:val="PlainText"/>
              <w:jc w:val="left"/>
              <w:rPr>
                <w:rFonts w:ascii="Courier New" w:hAnsi="Courier New" w:cs="Courier New"/>
                <w:b/>
                <w:sz w:val="20"/>
                <w:szCs w:val="20"/>
              </w:rPr>
            </w:pPr>
          </w:p>
          <w:p w:rsidR="00A30940" w:rsidRDefault="00A3094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30940" w:rsidRDefault="00A30940" w:rsidP="00F8194E">
            <w:pPr>
              <w:pStyle w:val="PlainText"/>
              <w:jc w:val="left"/>
              <w:rPr>
                <w:rFonts w:ascii="Courier New" w:hAnsi="Courier New" w:cs="Courier New"/>
                <w:b/>
                <w:sz w:val="20"/>
                <w:szCs w:val="20"/>
              </w:rPr>
            </w:pPr>
          </w:p>
          <w:p w:rsidR="00A30940"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 xml:space="preserve">Ellen </w:t>
            </w:r>
            <w:proofErr w:type="spellStart"/>
            <w:r w:rsidRPr="00F245C9">
              <w:rPr>
                <w:rFonts w:ascii="Courier New" w:hAnsi="Courier New" w:cs="Courier New"/>
                <w:b/>
                <w:sz w:val="16"/>
                <w:szCs w:val="16"/>
              </w:rPr>
              <w:t>Gusikoff</w:t>
            </w:r>
            <w:proofErr w:type="spellEnd"/>
            <w:r w:rsidRPr="00F245C9">
              <w:rPr>
                <w:rFonts w:ascii="Courier New" w:hAnsi="Courier New" w:cs="Courier New"/>
                <w:b/>
                <w:sz w:val="16"/>
                <w:szCs w:val="16"/>
              </w:rPr>
              <w:t xml:space="preserve"> Stewart</w:t>
            </w:r>
          </w:p>
          <w:p w:rsid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Robbins Geller Rudman &amp;</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 xml:space="preserve"> Dowd LLP</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655 West Broadway</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Suite 1900</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San Diego, CA 92101</w:t>
            </w:r>
          </w:p>
          <w:p w:rsidR="00F245C9" w:rsidRPr="00F245C9" w:rsidRDefault="00F245C9" w:rsidP="00F8194E">
            <w:pPr>
              <w:pStyle w:val="PlainText"/>
              <w:jc w:val="left"/>
              <w:rPr>
                <w:rFonts w:ascii="Courier New" w:hAnsi="Courier New" w:cs="Courier New"/>
                <w:b/>
                <w:sz w:val="16"/>
                <w:szCs w:val="16"/>
              </w:rPr>
            </w:pP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Samuel H. Rudman</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Evan J. Kaufman</w:t>
            </w:r>
          </w:p>
          <w:p w:rsid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Robbins Geller Rudman &amp;</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 xml:space="preserve"> Dowd LLP</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58 South Service Road</w:t>
            </w:r>
          </w:p>
          <w:p w:rsidR="00F245C9" w:rsidRPr="00F245C9" w:rsidRDefault="00F245C9" w:rsidP="00F8194E">
            <w:pPr>
              <w:pStyle w:val="PlainText"/>
              <w:jc w:val="left"/>
              <w:rPr>
                <w:rFonts w:ascii="Courier New" w:hAnsi="Courier New" w:cs="Courier New"/>
                <w:b/>
                <w:sz w:val="16"/>
                <w:szCs w:val="16"/>
              </w:rPr>
            </w:pPr>
            <w:r w:rsidRPr="00F245C9">
              <w:rPr>
                <w:rFonts w:ascii="Courier New" w:hAnsi="Courier New" w:cs="Courier New"/>
                <w:b/>
                <w:sz w:val="16"/>
                <w:szCs w:val="16"/>
              </w:rPr>
              <w:t>Suite 200</w:t>
            </w:r>
          </w:p>
          <w:p w:rsidR="00F245C9" w:rsidRDefault="00F245C9" w:rsidP="00F8194E">
            <w:pPr>
              <w:pStyle w:val="PlainText"/>
              <w:jc w:val="left"/>
              <w:rPr>
                <w:rFonts w:ascii="Courier New" w:hAnsi="Courier New" w:cs="Courier New"/>
                <w:b/>
                <w:sz w:val="20"/>
                <w:szCs w:val="20"/>
              </w:rPr>
            </w:pPr>
            <w:r w:rsidRPr="00F245C9">
              <w:rPr>
                <w:rFonts w:ascii="Courier New" w:hAnsi="Courier New" w:cs="Courier New"/>
                <w:b/>
                <w:sz w:val="16"/>
                <w:szCs w:val="16"/>
              </w:rPr>
              <w:t>Melville, NY 11747</w:t>
            </w:r>
          </w:p>
        </w:tc>
      </w:tr>
      <w:tr w:rsidR="004F5C77" w:rsidRPr="007167C0" w:rsidTr="003E248A">
        <w:tc>
          <w:tcPr>
            <w:tcW w:w="1353" w:type="dxa"/>
          </w:tcPr>
          <w:p w:rsidR="004F5C77" w:rsidRDefault="004F5C77" w:rsidP="00861B8B">
            <w:pPr>
              <w:pStyle w:val="PlainText"/>
              <w:rPr>
                <w:rFonts w:ascii="Courier New" w:hAnsi="Courier New" w:cs="Courier New"/>
                <w:b/>
                <w:sz w:val="20"/>
                <w:szCs w:val="20"/>
              </w:rPr>
            </w:pPr>
          </w:p>
          <w:p w:rsidR="004F5C77" w:rsidRDefault="004F5C77" w:rsidP="00861B8B">
            <w:pPr>
              <w:pStyle w:val="PlainText"/>
              <w:rPr>
                <w:rFonts w:ascii="Courier New" w:hAnsi="Courier New" w:cs="Courier New"/>
                <w:b/>
                <w:sz w:val="20"/>
                <w:szCs w:val="20"/>
              </w:rPr>
            </w:pPr>
            <w:r>
              <w:rPr>
                <w:rFonts w:ascii="Courier New" w:hAnsi="Courier New" w:cs="Courier New"/>
                <w:b/>
                <w:sz w:val="20"/>
                <w:szCs w:val="20"/>
              </w:rPr>
              <w:t>1-21-2015</w:t>
            </w:r>
          </w:p>
        </w:tc>
        <w:tc>
          <w:tcPr>
            <w:tcW w:w="1620" w:type="dxa"/>
          </w:tcPr>
          <w:p w:rsidR="004F5C77" w:rsidRDefault="004F5C77" w:rsidP="00F8194E">
            <w:pPr>
              <w:pStyle w:val="PlainText"/>
              <w:rPr>
                <w:rFonts w:ascii="Courier New" w:hAnsi="Courier New" w:cs="Courier New"/>
                <w:b/>
                <w:sz w:val="20"/>
                <w:szCs w:val="20"/>
              </w:rPr>
            </w:pPr>
          </w:p>
          <w:p w:rsidR="004F5C77" w:rsidRDefault="004F5C77" w:rsidP="00F8194E">
            <w:pPr>
              <w:pStyle w:val="PlainText"/>
              <w:rPr>
                <w:rFonts w:ascii="Courier New" w:hAnsi="Courier New" w:cs="Courier New"/>
                <w:b/>
                <w:sz w:val="20"/>
                <w:szCs w:val="20"/>
              </w:rPr>
            </w:pPr>
            <w:r>
              <w:rPr>
                <w:rFonts w:ascii="Courier New" w:hAnsi="Courier New" w:cs="Courier New"/>
                <w:b/>
                <w:sz w:val="20"/>
                <w:szCs w:val="20"/>
              </w:rPr>
              <w:t>11-CV-02142</w:t>
            </w:r>
          </w:p>
        </w:tc>
        <w:tc>
          <w:tcPr>
            <w:tcW w:w="1710" w:type="dxa"/>
          </w:tcPr>
          <w:p w:rsidR="004F5C77" w:rsidRDefault="004F5C77" w:rsidP="00861B8B">
            <w:pPr>
              <w:pStyle w:val="PlainText"/>
              <w:rPr>
                <w:rFonts w:ascii="Courier New" w:hAnsi="Courier New" w:cs="Courier New"/>
                <w:b/>
                <w:sz w:val="20"/>
                <w:szCs w:val="20"/>
              </w:rPr>
            </w:pPr>
          </w:p>
          <w:p w:rsidR="004F5C77" w:rsidRDefault="004F5C77" w:rsidP="00861B8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4F5C77" w:rsidRDefault="004F5C77" w:rsidP="00F8194E">
            <w:pPr>
              <w:pStyle w:val="PlainText"/>
              <w:jc w:val="left"/>
              <w:rPr>
                <w:rFonts w:ascii="Courier New" w:hAnsi="Courier New" w:cs="Courier New"/>
                <w:b/>
                <w:sz w:val="20"/>
                <w:szCs w:val="20"/>
              </w:rPr>
            </w:pPr>
          </w:p>
          <w:p w:rsidR="00971D53" w:rsidRDefault="004F5C77" w:rsidP="00F8194E">
            <w:pPr>
              <w:pStyle w:val="PlainText"/>
              <w:jc w:val="left"/>
              <w:rPr>
                <w:rFonts w:ascii="Courier New" w:hAnsi="Courier New" w:cs="Courier New"/>
                <w:b/>
                <w:sz w:val="20"/>
                <w:szCs w:val="20"/>
              </w:rPr>
            </w:pPr>
            <w:r>
              <w:rPr>
                <w:rFonts w:ascii="Courier New" w:hAnsi="Courier New" w:cs="Courier New"/>
                <w:b/>
                <w:sz w:val="20"/>
                <w:szCs w:val="20"/>
              </w:rPr>
              <w:t>Manuel Gonzalez, et al. v. Wells Fargo Home Mortgage, Inc., et al.</w:t>
            </w:r>
            <w:r w:rsidR="00050C09">
              <w:rPr>
                <w:rFonts w:ascii="Courier New" w:hAnsi="Courier New" w:cs="Courier New"/>
                <w:b/>
                <w:sz w:val="20"/>
                <w:szCs w:val="20"/>
              </w:rPr>
              <w:t xml:space="preserve"> </w:t>
            </w:r>
          </w:p>
          <w:p w:rsidR="00BE2E91" w:rsidRDefault="005F5718" w:rsidP="00BE2E91">
            <w:pPr>
              <w:pStyle w:val="PlainText"/>
              <w:jc w:val="left"/>
              <w:rPr>
                <w:rFonts w:ascii="Courier New" w:hAnsi="Courier New" w:cs="Courier New"/>
                <w:sz w:val="20"/>
                <w:szCs w:val="20"/>
              </w:rPr>
            </w:pPr>
            <w:r>
              <w:rPr>
                <w:rFonts w:ascii="Courier New" w:hAnsi="Courier New" w:cs="Courier New"/>
                <w:sz w:val="20"/>
                <w:szCs w:val="20"/>
              </w:rPr>
              <w:t>Loan Officer</w:t>
            </w:r>
            <w:r w:rsidR="00CE4E4E">
              <w:rPr>
                <w:rFonts w:ascii="Courier New" w:hAnsi="Courier New" w:cs="Courier New"/>
                <w:sz w:val="20"/>
                <w:szCs w:val="20"/>
              </w:rPr>
              <w:t xml:space="preserve">-plaintiffs </w:t>
            </w:r>
            <w:r w:rsidR="00ED3913">
              <w:rPr>
                <w:rFonts w:ascii="Courier New" w:hAnsi="Courier New" w:cs="Courier New"/>
                <w:sz w:val="20"/>
                <w:szCs w:val="20"/>
              </w:rPr>
              <w:t xml:space="preserve">allege that all </w:t>
            </w:r>
            <w:r w:rsidR="006E307D">
              <w:rPr>
                <w:rFonts w:ascii="Courier New" w:hAnsi="Courier New" w:cs="Courier New"/>
                <w:sz w:val="20"/>
                <w:szCs w:val="20"/>
              </w:rPr>
              <w:t xml:space="preserve">current </w:t>
            </w:r>
            <w:r w:rsidR="00ED3913">
              <w:rPr>
                <w:rFonts w:ascii="Courier New" w:hAnsi="Courier New" w:cs="Courier New"/>
                <w:sz w:val="20"/>
                <w:szCs w:val="20"/>
              </w:rPr>
              <w:t>or</w:t>
            </w:r>
            <w:r w:rsidR="006E307D">
              <w:rPr>
                <w:rFonts w:ascii="Courier New" w:hAnsi="Courier New" w:cs="Courier New"/>
                <w:sz w:val="20"/>
                <w:szCs w:val="20"/>
              </w:rPr>
              <w:t xml:space="preserve"> former L</w:t>
            </w:r>
            <w:r>
              <w:rPr>
                <w:rFonts w:ascii="Courier New" w:hAnsi="Courier New" w:cs="Courier New"/>
                <w:sz w:val="20"/>
                <w:szCs w:val="20"/>
              </w:rPr>
              <w:t xml:space="preserve">oan </w:t>
            </w:r>
            <w:r w:rsidR="006E307D">
              <w:rPr>
                <w:rFonts w:ascii="Courier New" w:hAnsi="Courier New" w:cs="Courier New"/>
                <w:sz w:val="20"/>
                <w:szCs w:val="20"/>
              </w:rPr>
              <w:t>O</w:t>
            </w:r>
            <w:r>
              <w:rPr>
                <w:rFonts w:ascii="Courier New" w:hAnsi="Courier New" w:cs="Courier New"/>
                <w:sz w:val="20"/>
                <w:szCs w:val="20"/>
              </w:rPr>
              <w:t>fficer</w:t>
            </w:r>
            <w:r w:rsidR="006E307D">
              <w:rPr>
                <w:rFonts w:ascii="Courier New" w:hAnsi="Courier New" w:cs="Courier New"/>
                <w:sz w:val="20"/>
                <w:szCs w:val="20"/>
              </w:rPr>
              <w:t>s who worked for Defendants violated the Fair Labor Standards Act (“FLSA”), the New Jersey Wage and Hour Law (“NJWHL”) and the New Jersey Wage Payment Law (“NJWPL”) by improperly designating Loan Officers as “exempt” from overtime pay.  The lawsuit seeks overtime pay and other relief on behalf of these Loan Officers.  The Class Period is from 4-14-2009 to 3-26-2011.</w:t>
            </w:r>
          </w:p>
          <w:p w:rsidR="00273139" w:rsidRDefault="00273139" w:rsidP="00BE2E91">
            <w:pPr>
              <w:pStyle w:val="PlainText"/>
              <w:jc w:val="left"/>
              <w:rPr>
                <w:rFonts w:ascii="Courier New" w:hAnsi="Courier New" w:cs="Courier New"/>
                <w:b/>
                <w:sz w:val="20"/>
                <w:szCs w:val="20"/>
              </w:rPr>
            </w:pPr>
          </w:p>
        </w:tc>
        <w:tc>
          <w:tcPr>
            <w:tcW w:w="1530" w:type="dxa"/>
          </w:tcPr>
          <w:p w:rsidR="004F5C77" w:rsidRDefault="004F5C77" w:rsidP="00F8194E">
            <w:pPr>
              <w:pStyle w:val="PlainText"/>
              <w:rPr>
                <w:rFonts w:ascii="Courier New" w:hAnsi="Courier New" w:cs="Courier New"/>
                <w:b/>
                <w:sz w:val="20"/>
                <w:szCs w:val="20"/>
              </w:rPr>
            </w:pPr>
          </w:p>
          <w:p w:rsidR="004F5C77" w:rsidRDefault="00CE4E4E" w:rsidP="00CE4E4E">
            <w:pPr>
              <w:pStyle w:val="PlainText"/>
              <w:rPr>
                <w:rFonts w:ascii="Courier New" w:hAnsi="Courier New" w:cs="Courier New"/>
                <w:b/>
                <w:sz w:val="20"/>
                <w:szCs w:val="20"/>
              </w:rPr>
            </w:pPr>
            <w:r>
              <w:rPr>
                <w:rFonts w:ascii="Courier New" w:hAnsi="Courier New" w:cs="Courier New"/>
                <w:b/>
                <w:sz w:val="20"/>
                <w:szCs w:val="20"/>
              </w:rPr>
              <w:t>5-</w:t>
            </w:r>
            <w:r w:rsidRPr="00CE4E4E">
              <w:rPr>
                <w:rFonts w:ascii="Courier New" w:hAnsi="Courier New" w:cs="Courier New"/>
                <w:b/>
                <w:sz w:val="20"/>
                <w:szCs w:val="20"/>
              </w:rPr>
              <w:t>18</w:t>
            </w:r>
            <w:r>
              <w:rPr>
                <w:rFonts w:ascii="Courier New" w:hAnsi="Courier New" w:cs="Courier New"/>
                <w:b/>
                <w:sz w:val="20"/>
                <w:szCs w:val="20"/>
              </w:rPr>
              <w:t>-</w:t>
            </w:r>
            <w:r w:rsidRPr="00CE4E4E">
              <w:rPr>
                <w:rFonts w:ascii="Courier New" w:hAnsi="Courier New" w:cs="Courier New"/>
                <w:b/>
                <w:sz w:val="20"/>
                <w:szCs w:val="20"/>
              </w:rPr>
              <w:t>2015</w:t>
            </w:r>
          </w:p>
        </w:tc>
        <w:tc>
          <w:tcPr>
            <w:tcW w:w="2681" w:type="dxa"/>
          </w:tcPr>
          <w:p w:rsidR="004F5C77" w:rsidRDefault="004F5C77" w:rsidP="00F8194E">
            <w:pPr>
              <w:pStyle w:val="PlainText"/>
              <w:jc w:val="left"/>
              <w:rPr>
                <w:rFonts w:ascii="Courier New" w:hAnsi="Courier New" w:cs="Courier New"/>
                <w:b/>
                <w:sz w:val="20"/>
                <w:szCs w:val="20"/>
              </w:rPr>
            </w:pPr>
          </w:p>
          <w:p w:rsidR="00CE4E4E" w:rsidRDefault="00CE4E4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6E307D">
              <w:rPr>
                <w:rFonts w:ascii="Courier New" w:hAnsi="Courier New" w:cs="Courier New"/>
                <w:b/>
                <w:sz w:val="20"/>
                <w:szCs w:val="20"/>
              </w:rPr>
              <w:t>, call or e-mail:</w:t>
            </w:r>
          </w:p>
          <w:p w:rsidR="006E307D" w:rsidRDefault="006E307D" w:rsidP="00F8194E">
            <w:pPr>
              <w:pStyle w:val="PlainText"/>
              <w:jc w:val="left"/>
              <w:rPr>
                <w:rFonts w:ascii="Courier New" w:hAnsi="Courier New" w:cs="Courier New"/>
                <w:b/>
                <w:sz w:val="20"/>
                <w:szCs w:val="20"/>
              </w:rPr>
            </w:pPr>
          </w:p>
          <w:p w:rsidR="006E307D" w:rsidRPr="00ED3913" w:rsidRDefault="006E307D" w:rsidP="00F8194E">
            <w:pPr>
              <w:pStyle w:val="PlainText"/>
              <w:jc w:val="left"/>
              <w:rPr>
                <w:rFonts w:ascii="Courier New" w:hAnsi="Courier New" w:cs="Courier New"/>
                <w:b/>
                <w:sz w:val="16"/>
                <w:szCs w:val="16"/>
              </w:rPr>
            </w:pPr>
            <w:r w:rsidRPr="00ED3913">
              <w:rPr>
                <w:rFonts w:ascii="Courier New" w:hAnsi="Courier New" w:cs="Courier New"/>
                <w:b/>
                <w:sz w:val="16"/>
                <w:szCs w:val="16"/>
              </w:rPr>
              <w:t>Molly A. Elkin</w:t>
            </w:r>
          </w:p>
          <w:p w:rsidR="00645B29" w:rsidRDefault="006E307D" w:rsidP="00F8194E">
            <w:pPr>
              <w:pStyle w:val="PlainText"/>
              <w:jc w:val="left"/>
              <w:rPr>
                <w:rFonts w:ascii="Courier New" w:hAnsi="Courier New" w:cs="Courier New"/>
                <w:b/>
                <w:sz w:val="16"/>
                <w:szCs w:val="16"/>
              </w:rPr>
            </w:pPr>
            <w:r w:rsidRPr="00ED3913">
              <w:rPr>
                <w:rFonts w:ascii="Courier New" w:hAnsi="Courier New" w:cs="Courier New"/>
                <w:b/>
                <w:sz w:val="16"/>
                <w:szCs w:val="16"/>
              </w:rPr>
              <w:t xml:space="preserve">Woodley &amp; </w:t>
            </w:r>
            <w:proofErr w:type="spellStart"/>
            <w:r w:rsidRPr="00ED3913">
              <w:rPr>
                <w:rFonts w:ascii="Courier New" w:hAnsi="Courier New" w:cs="Courier New"/>
                <w:b/>
                <w:sz w:val="16"/>
                <w:szCs w:val="16"/>
              </w:rPr>
              <w:t>McGillivary</w:t>
            </w:r>
            <w:proofErr w:type="spellEnd"/>
            <w:r w:rsidRPr="00ED3913">
              <w:rPr>
                <w:rFonts w:ascii="Courier New" w:hAnsi="Courier New" w:cs="Courier New"/>
                <w:b/>
                <w:sz w:val="16"/>
                <w:szCs w:val="16"/>
              </w:rPr>
              <w:t>,</w:t>
            </w:r>
          </w:p>
          <w:p w:rsidR="006E307D" w:rsidRPr="00ED3913" w:rsidRDefault="006E307D" w:rsidP="00F8194E">
            <w:pPr>
              <w:pStyle w:val="PlainText"/>
              <w:jc w:val="left"/>
              <w:rPr>
                <w:rFonts w:ascii="Courier New" w:hAnsi="Courier New" w:cs="Courier New"/>
                <w:b/>
                <w:sz w:val="16"/>
                <w:szCs w:val="16"/>
              </w:rPr>
            </w:pPr>
            <w:r w:rsidRPr="00ED3913">
              <w:rPr>
                <w:rFonts w:ascii="Courier New" w:hAnsi="Courier New" w:cs="Courier New"/>
                <w:b/>
                <w:sz w:val="16"/>
                <w:szCs w:val="16"/>
              </w:rPr>
              <w:t xml:space="preserve"> LLP</w:t>
            </w:r>
          </w:p>
          <w:p w:rsidR="006E307D" w:rsidRPr="00ED3913" w:rsidRDefault="006E307D" w:rsidP="00F8194E">
            <w:pPr>
              <w:pStyle w:val="PlainText"/>
              <w:jc w:val="left"/>
              <w:rPr>
                <w:rFonts w:ascii="Courier New" w:hAnsi="Courier New" w:cs="Courier New"/>
                <w:b/>
                <w:sz w:val="16"/>
                <w:szCs w:val="16"/>
              </w:rPr>
            </w:pPr>
            <w:r w:rsidRPr="00ED3913">
              <w:rPr>
                <w:rFonts w:ascii="Courier New" w:hAnsi="Courier New" w:cs="Courier New"/>
                <w:b/>
                <w:sz w:val="16"/>
                <w:szCs w:val="16"/>
              </w:rPr>
              <w:t>1101 Vermont Avenue, N.W.</w:t>
            </w:r>
          </w:p>
          <w:p w:rsidR="006E307D" w:rsidRPr="00ED3913" w:rsidRDefault="006E307D" w:rsidP="00F8194E">
            <w:pPr>
              <w:pStyle w:val="PlainText"/>
              <w:jc w:val="left"/>
              <w:rPr>
                <w:rFonts w:ascii="Courier New" w:hAnsi="Courier New" w:cs="Courier New"/>
                <w:b/>
                <w:sz w:val="16"/>
                <w:szCs w:val="16"/>
              </w:rPr>
            </w:pPr>
            <w:r w:rsidRPr="00ED3913">
              <w:rPr>
                <w:rFonts w:ascii="Courier New" w:hAnsi="Courier New" w:cs="Courier New"/>
                <w:b/>
                <w:sz w:val="16"/>
                <w:szCs w:val="16"/>
              </w:rPr>
              <w:t>Suite 1000</w:t>
            </w:r>
          </w:p>
          <w:p w:rsidR="006E307D" w:rsidRPr="00ED3913" w:rsidRDefault="006E307D" w:rsidP="00F8194E">
            <w:pPr>
              <w:pStyle w:val="PlainText"/>
              <w:jc w:val="left"/>
              <w:rPr>
                <w:rFonts w:ascii="Courier New" w:hAnsi="Courier New" w:cs="Courier New"/>
                <w:b/>
                <w:sz w:val="16"/>
                <w:szCs w:val="16"/>
              </w:rPr>
            </w:pPr>
            <w:r w:rsidRPr="00ED3913">
              <w:rPr>
                <w:rFonts w:ascii="Courier New" w:hAnsi="Courier New" w:cs="Courier New"/>
                <w:b/>
                <w:sz w:val="16"/>
                <w:szCs w:val="16"/>
              </w:rPr>
              <w:t>Washington, DC 20006</w:t>
            </w:r>
          </w:p>
          <w:p w:rsidR="006E307D" w:rsidRPr="00ED3913" w:rsidRDefault="006E307D" w:rsidP="00F8194E">
            <w:pPr>
              <w:pStyle w:val="PlainText"/>
              <w:jc w:val="left"/>
              <w:rPr>
                <w:rFonts w:ascii="Courier New" w:hAnsi="Courier New" w:cs="Courier New"/>
                <w:b/>
                <w:sz w:val="16"/>
                <w:szCs w:val="16"/>
              </w:rPr>
            </w:pPr>
          </w:p>
          <w:p w:rsidR="00CE4E4E" w:rsidRDefault="006E307D" w:rsidP="00BE2E91">
            <w:pPr>
              <w:pStyle w:val="PlainText"/>
              <w:jc w:val="left"/>
              <w:rPr>
                <w:rFonts w:ascii="Courier New" w:hAnsi="Courier New" w:cs="Courier New"/>
                <w:b/>
                <w:sz w:val="20"/>
                <w:szCs w:val="20"/>
              </w:rPr>
            </w:pPr>
            <w:r w:rsidRPr="00ED3913">
              <w:rPr>
                <w:rFonts w:ascii="Courier New" w:hAnsi="Courier New" w:cs="Courier New"/>
                <w:b/>
                <w:sz w:val="16"/>
                <w:szCs w:val="16"/>
              </w:rPr>
              <w:t>202 833-8855</w:t>
            </w:r>
            <w:r w:rsidR="00ED3913">
              <w:rPr>
                <w:rFonts w:ascii="Courier New" w:hAnsi="Courier New" w:cs="Courier New"/>
                <w:b/>
                <w:sz w:val="16"/>
                <w:szCs w:val="16"/>
              </w:rPr>
              <w:t xml:space="preserve"> (Ph.)</w:t>
            </w:r>
          </w:p>
        </w:tc>
      </w:tr>
      <w:tr w:rsidR="00050C09" w:rsidRPr="007167C0" w:rsidTr="003E248A">
        <w:tc>
          <w:tcPr>
            <w:tcW w:w="1353" w:type="dxa"/>
          </w:tcPr>
          <w:p w:rsidR="00050C09" w:rsidRDefault="00050C09" w:rsidP="00861B8B">
            <w:pPr>
              <w:pStyle w:val="PlainText"/>
              <w:rPr>
                <w:rFonts w:ascii="Courier New" w:hAnsi="Courier New" w:cs="Courier New"/>
                <w:b/>
                <w:sz w:val="20"/>
                <w:szCs w:val="20"/>
              </w:rPr>
            </w:pPr>
          </w:p>
          <w:p w:rsidR="00050C09" w:rsidRDefault="00050C09" w:rsidP="00861B8B">
            <w:pPr>
              <w:pStyle w:val="PlainText"/>
              <w:rPr>
                <w:rFonts w:ascii="Courier New" w:hAnsi="Courier New" w:cs="Courier New"/>
                <w:b/>
                <w:sz w:val="20"/>
                <w:szCs w:val="20"/>
              </w:rPr>
            </w:pPr>
            <w:r>
              <w:rPr>
                <w:rFonts w:ascii="Courier New" w:hAnsi="Courier New" w:cs="Courier New"/>
                <w:b/>
                <w:sz w:val="20"/>
                <w:szCs w:val="20"/>
              </w:rPr>
              <w:t>1-22-2015</w:t>
            </w:r>
          </w:p>
        </w:tc>
        <w:tc>
          <w:tcPr>
            <w:tcW w:w="1620" w:type="dxa"/>
          </w:tcPr>
          <w:p w:rsidR="00050C09" w:rsidRDefault="00050C09" w:rsidP="00F8194E">
            <w:pPr>
              <w:pStyle w:val="PlainText"/>
              <w:rPr>
                <w:rFonts w:ascii="Courier New" w:hAnsi="Courier New" w:cs="Courier New"/>
                <w:b/>
                <w:sz w:val="20"/>
                <w:szCs w:val="20"/>
              </w:rPr>
            </w:pPr>
          </w:p>
          <w:p w:rsidR="00050C09" w:rsidRDefault="00050C09" w:rsidP="00F8194E">
            <w:pPr>
              <w:pStyle w:val="PlainText"/>
              <w:rPr>
                <w:rFonts w:ascii="Courier New" w:hAnsi="Courier New" w:cs="Courier New"/>
                <w:b/>
                <w:sz w:val="20"/>
                <w:szCs w:val="20"/>
              </w:rPr>
            </w:pPr>
            <w:r>
              <w:rPr>
                <w:rFonts w:ascii="Courier New" w:hAnsi="Courier New" w:cs="Courier New"/>
                <w:b/>
                <w:sz w:val="20"/>
                <w:szCs w:val="20"/>
              </w:rPr>
              <w:t>13-CV-00662</w:t>
            </w:r>
          </w:p>
        </w:tc>
        <w:tc>
          <w:tcPr>
            <w:tcW w:w="1710" w:type="dxa"/>
          </w:tcPr>
          <w:p w:rsidR="00050C09" w:rsidRDefault="00050C09" w:rsidP="00861B8B">
            <w:pPr>
              <w:pStyle w:val="PlainText"/>
              <w:rPr>
                <w:rFonts w:ascii="Courier New" w:hAnsi="Courier New" w:cs="Courier New"/>
                <w:b/>
                <w:sz w:val="20"/>
                <w:szCs w:val="20"/>
              </w:rPr>
            </w:pPr>
          </w:p>
          <w:p w:rsidR="00050C09" w:rsidRDefault="00050C09"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050C09" w:rsidRDefault="00050C09" w:rsidP="00F8194E">
            <w:pPr>
              <w:pStyle w:val="PlainText"/>
              <w:jc w:val="left"/>
              <w:rPr>
                <w:rFonts w:ascii="Courier New" w:hAnsi="Courier New" w:cs="Courier New"/>
                <w:b/>
                <w:sz w:val="20"/>
                <w:szCs w:val="20"/>
              </w:rPr>
            </w:pPr>
          </w:p>
          <w:p w:rsidR="00050C09" w:rsidRDefault="00050C09" w:rsidP="00F8194E">
            <w:pPr>
              <w:pStyle w:val="PlainText"/>
              <w:jc w:val="left"/>
              <w:rPr>
                <w:rFonts w:ascii="Courier New" w:hAnsi="Courier New" w:cs="Courier New"/>
                <w:b/>
                <w:sz w:val="20"/>
                <w:szCs w:val="20"/>
              </w:rPr>
            </w:pPr>
            <w:r>
              <w:rPr>
                <w:rFonts w:ascii="Courier New" w:hAnsi="Courier New" w:cs="Courier New"/>
                <w:b/>
                <w:sz w:val="20"/>
                <w:szCs w:val="20"/>
              </w:rPr>
              <w:t>Rita M. Wyatt, et al. v. Early Warning Services, LLC</w:t>
            </w:r>
            <w:r w:rsidR="0007774B">
              <w:rPr>
                <w:rFonts w:ascii="Courier New" w:hAnsi="Courier New" w:cs="Courier New"/>
                <w:b/>
                <w:sz w:val="20"/>
                <w:szCs w:val="20"/>
              </w:rPr>
              <w:t xml:space="preserve"> (EWS)</w:t>
            </w:r>
            <w:r>
              <w:rPr>
                <w:rFonts w:ascii="Courier New" w:hAnsi="Courier New" w:cs="Courier New"/>
                <w:b/>
                <w:sz w:val="20"/>
                <w:szCs w:val="20"/>
              </w:rPr>
              <w:t>, et al.</w:t>
            </w:r>
          </w:p>
          <w:p w:rsidR="00050C09" w:rsidRDefault="00050C09" w:rsidP="00F8194E">
            <w:pPr>
              <w:pStyle w:val="PlainText"/>
              <w:jc w:val="left"/>
              <w:rPr>
                <w:rFonts w:ascii="Courier New" w:hAnsi="Courier New" w:cs="Courier New"/>
                <w:sz w:val="20"/>
                <w:szCs w:val="20"/>
              </w:rPr>
            </w:pPr>
            <w:r>
              <w:rPr>
                <w:rFonts w:ascii="Courier New" w:hAnsi="Courier New" w:cs="Courier New"/>
                <w:sz w:val="20"/>
                <w:szCs w:val="20"/>
              </w:rPr>
              <w:t>Consumer-plaintiffs allege that SunTrust violated the Fair Credit Reporting Act and</w:t>
            </w:r>
            <w:r w:rsidR="005F5718">
              <w:rPr>
                <w:rFonts w:ascii="Courier New" w:hAnsi="Courier New" w:cs="Courier New"/>
                <w:sz w:val="20"/>
                <w:szCs w:val="20"/>
              </w:rPr>
              <w:t xml:space="preserve"> is </w:t>
            </w:r>
            <w:r>
              <w:rPr>
                <w:rFonts w:ascii="Courier New" w:hAnsi="Courier New" w:cs="Courier New"/>
                <w:sz w:val="20"/>
                <w:szCs w:val="20"/>
              </w:rPr>
              <w:t>liable to a nationwide class of per</w:t>
            </w:r>
            <w:r w:rsidR="005F5718">
              <w:rPr>
                <w:rFonts w:ascii="Courier New" w:hAnsi="Courier New" w:cs="Courier New"/>
                <w:sz w:val="20"/>
                <w:szCs w:val="20"/>
              </w:rPr>
              <w:t>sons who were the subject of a c</w:t>
            </w:r>
            <w:r>
              <w:rPr>
                <w:rFonts w:ascii="Courier New" w:hAnsi="Courier New" w:cs="Courier New"/>
                <w:sz w:val="20"/>
                <w:szCs w:val="20"/>
              </w:rPr>
              <w:t xml:space="preserve">onsumer report that was used by SunTrust to make an employment decision of </w:t>
            </w:r>
            <w:r>
              <w:rPr>
                <w:rFonts w:ascii="Courier New" w:hAnsi="Courier New" w:cs="Courier New"/>
                <w:sz w:val="20"/>
                <w:szCs w:val="20"/>
              </w:rPr>
              <w:lastRenderedPageBreak/>
              <w:t>either rejection or termination of employment</w:t>
            </w:r>
            <w:r w:rsidR="005F5718">
              <w:rPr>
                <w:rFonts w:ascii="Courier New" w:hAnsi="Courier New" w:cs="Courier New"/>
                <w:sz w:val="20"/>
                <w:szCs w:val="20"/>
              </w:rPr>
              <w:t xml:space="preserve"> and</w:t>
            </w:r>
            <w:r>
              <w:rPr>
                <w:rFonts w:ascii="Courier New" w:hAnsi="Courier New" w:cs="Courier New"/>
                <w:sz w:val="20"/>
                <w:szCs w:val="20"/>
              </w:rPr>
              <w:t xml:space="preserve"> who were not provided a copy of the consumer report and/or the disclosure required by 15 U.S.C. </w:t>
            </w:r>
            <w:r>
              <w:rPr>
                <w:rFonts w:ascii="Times New Roman" w:hAnsi="Times New Roman" w:cs="Times New Roman"/>
                <w:sz w:val="20"/>
                <w:szCs w:val="20"/>
              </w:rPr>
              <w:t>§</w:t>
            </w:r>
            <w:r>
              <w:rPr>
                <w:rFonts w:ascii="Courier New" w:hAnsi="Courier New" w:cs="Courier New"/>
                <w:sz w:val="20"/>
                <w:szCs w:val="20"/>
              </w:rPr>
              <w:t xml:space="preserve"> </w:t>
            </w:r>
            <w:proofErr w:type="gramStart"/>
            <w:r>
              <w:rPr>
                <w:rFonts w:ascii="Courier New" w:hAnsi="Courier New" w:cs="Courier New"/>
                <w:sz w:val="20"/>
                <w:szCs w:val="20"/>
              </w:rPr>
              <w:t>1681b(</w:t>
            </w:r>
            <w:proofErr w:type="gramEnd"/>
            <w:r>
              <w:rPr>
                <w:rFonts w:ascii="Courier New" w:hAnsi="Courier New" w:cs="Courier New"/>
                <w:sz w:val="20"/>
                <w:szCs w:val="20"/>
              </w:rPr>
              <w:t>b) at least five business days before the employment decision.  In addition plaintiffs allege that SunTrust is also liable to a nationwide sub-class of persons who were the subject of a Consumer Report form that was used by EW</w:t>
            </w:r>
            <w:r w:rsidR="00645B29">
              <w:rPr>
                <w:rFonts w:ascii="Courier New" w:hAnsi="Courier New" w:cs="Courier New"/>
                <w:sz w:val="20"/>
                <w:szCs w:val="20"/>
              </w:rPr>
              <w:t>S</w:t>
            </w:r>
            <w:r>
              <w:rPr>
                <w:rFonts w:ascii="Courier New" w:hAnsi="Courier New" w:cs="Courier New"/>
                <w:sz w:val="20"/>
                <w:szCs w:val="20"/>
              </w:rPr>
              <w:t xml:space="preserve"> to adjudicate </w:t>
            </w:r>
            <w:r w:rsidR="0007774B">
              <w:rPr>
                <w:rFonts w:ascii="Courier New" w:hAnsi="Courier New" w:cs="Courier New"/>
                <w:sz w:val="20"/>
                <w:szCs w:val="20"/>
              </w:rPr>
              <w:t xml:space="preserve">and score a consumer’s eligibility for employment subsequent to 5-1-2012, for whom EWS’s decision was other than “proceed” or a comparable adjudication result indicating no incident information, </w:t>
            </w:r>
            <w:r>
              <w:rPr>
                <w:rFonts w:ascii="Courier New" w:hAnsi="Courier New" w:cs="Courier New"/>
                <w:sz w:val="20"/>
                <w:szCs w:val="20"/>
              </w:rPr>
              <w:t>and for whom SunTrust reje</w:t>
            </w:r>
            <w:r w:rsidR="006A7710">
              <w:rPr>
                <w:rFonts w:ascii="Courier New" w:hAnsi="Courier New" w:cs="Courier New"/>
                <w:sz w:val="20"/>
                <w:szCs w:val="20"/>
              </w:rPr>
              <w:t>cted or terminated the consumer’s</w:t>
            </w:r>
            <w:r>
              <w:rPr>
                <w:rFonts w:ascii="Courier New" w:hAnsi="Courier New" w:cs="Courier New"/>
                <w:sz w:val="20"/>
                <w:szCs w:val="20"/>
              </w:rPr>
              <w:t xml:space="preserve"> employment application or employment.  The Class Period is from 9-27-2011 to 12-31-2013.</w:t>
            </w:r>
          </w:p>
          <w:p w:rsidR="00050C09" w:rsidRPr="00050C09" w:rsidRDefault="00050C09" w:rsidP="00F8194E">
            <w:pPr>
              <w:pStyle w:val="PlainText"/>
              <w:jc w:val="left"/>
              <w:rPr>
                <w:rFonts w:ascii="Courier New" w:hAnsi="Courier New" w:cs="Courier New"/>
                <w:sz w:val="20"/>
                <w:szCs w:val="20"/>
              </w:rPr>
            </w:pPr>
          </w:p>
        </w:tc>
        <w:tc>
          <w:tcPr>
            <w:tcW w:w="1530" w:type="dxa"/>
          </w:tcPr>
          <w:p w:rsidR="00050C09" w:rsidRDefault="00050C09" w:rsidP="00F8194E">
            <w:pPr>
              <w:pStyle w:val="PlainText"/>
              <w:rPr>
                <w:rFonts w:ascii="Courier New" w:hAnsi="Courier New" w:cs="Courier New"/>
                <w:b/>
                <w:sz w:val="20"/>
                <w:szCs w:val="20"/>
              </w:rPr>
            </w:pPr>
          </w:p>
          <w:p w:rsidR="00050C09" w:rsidRDefault="00050C09" w:rsidP="00F8194E">
            <w:pPr>
              <w:pStyle w:val="PlainText"/>
              <w:rPr>
                <w:rFonts w:ascii="Courier New" w:hAnsi="Courier New" w:cs="Courier New"/>
                <w:b/>
                <w:sz w:val="20"/>
                <w:szCs w:val="20"/>
              </w:rPr>
            </w:pPr>
            <w:r>
              <w:rPr>
                <w:rFonts w:ascii="Courier New" w:hAnsi="Courier New" w:cs="Courier New"/>
                <w:b/>
                <w:sz w:val="20"/>
                <w:szCs w:val="20"/>
              </w:rPr>
              <w:t>5-21-2015</w:t>
            </w:r>
          </w:p>
        </w:tc>
        <w:tc>
          <w:tcPr>
            <w:tcW w:w="2681" w:type="dxa"/>
          </w:tcPr>
          <w:p w:rsidR="00050C09" w:rsidRDefault="00050C09" w:rsidP="00F8194E">
            <w:pPr>
              <w:pStyle w:val="PlainText"/>
              <w:jc w:val="left"/>
              <w:rPr>
                <w:rFonts w:ascii="Courier New" w:hAnsi="Courier New" w:cs="Courier New"/>
                <w:b/>
                <w:sz w:val="20"/>
                <w:szCs w:val="20"/>
              </w:rPr>
            </w:pPr>
          </w:p>
          <w:p w:rsidR="00050C09" w:rsidRDefault="00050C0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50C09" w:rsidRDefault="00050C09" w:rsidP="00F8194E">
            <w:pPr>
              <w:pStyle w:val="PlainText"/>
              <w:jc w:val="left"/>
              <w:rPr>
                <w:rFonts w:ascii="Courier New" w:hAnsi="Courier New" w:cs="Courier New"/>
                <w:b/>
                <w:sz w:val="20"/>
                <w:szCs w:val="20"/>
              </w:rPr>
            </w:pPr>
          </w:p>
          <w:p w:rsidR="0007774B" w:rsidRPr="00971D53" w:rsidRDefault="0007774B" w:rsidP="00F8194E">
            <w:pPr>
              <w:pStyle w:val="PlainText"/>
              <w:jc w:val="left"/>
              <w:rPr>
                <w:rFonts w:ascii="Courier New" w:hAnsi="Courier New" w:cs="Courier New"/>
                <w:b/>
                <w:sz w:val="16"/>
                <w:szCs w:val="16"/>
              </w:rPr>
            </w:pPr>
            <w:r w:rsidRPr="00971D53">
              <w:rPr>
                <w:rFonts w:ascii="Courier New" w:hAnsi="Courier New" w:cs="Courier New"/>
                <w:b/>
                <w:sz w:val="16"/>
                <w:szCs w:val="16"/>
              </w:rPr>
              <w:t>Leonard A. Bennett</w:t>
            </w:r>
          </w:p>
          <w:p w:rsidR="0007774B" w:rsidRPr="00971D53" w:rsidRDefault="0007774B" w:rsidP="00F8194E">
            <w:pPr>
              <w:pStyle w:val="PlainText"/>
              <w:jc w:val="left"/>
              <w:rPr>
                <w:rFonts w:ascii="Courier New" w:hAnsi="Courier New" w:cs="Courier New"/>
                <w:b/>
                <w:sz w:val="16"/>
                <w:szCs w:val="16"/>
              </w:rPr>
            </w:pPr>
            <w:r w:rsidRPr="00971D53">
              <w:rPr>
                <w:rFonts w:ascii="Courier New" w:hAnsi="Courier New" w:cs="Courier New"/>
                <w:b/>
                <w:sz w:val="16"/>
                <w:szCs w:val="16"/>
              </w:rPr>
              <w:t xml:space="preserve">Susan M. </w:t>
            </w:r>
            <w:proofErr w:type="spellStart"/>
            <w:r w:rsidRPr="00971D53">
              <w:rPr>
                <w:rFonts w:ascii="Courier New" w:hAnsi="Courier New" w:cs="Courier New"/>
                <w:b/>
                <w:sz w:val="16"/>
                <w:szCs w:val="16"/>
              </w:rPr>
              <w:t>Rotkis</w:t>
            </w:r>
            <w:proofErr w:type="spellEnd"/>
          </w:p>
          <w:p w:rsidR="005F5718" w:rsidRDefault="0007774B" w:rsidP="00F8194E">
            <w:pPr>
              <w:pStyle w:val="PlainText"/>
              <w:jc w:val="left"/>
              <w:rPr>
                <w:rFonts w:ascii="Courier New" w:hAnsi="Courier New" w:cs="Courier New"/>
                <w:b/>
                <w:sz w:val="16"/>
                <w:szCs w:val="16"/>
              </w:rPr>
            </w:pPr>
            <w:r w:rsidRPr="00971D53">
              <w:rPr>
                <w:rFonts w:ascii="Courier New" w:hAnsi="Courier New" w:cs="Courier New"/>
                <w:b/>
                <w:sz w:val="16"/>
                <w:szCs w:val="16"/>
              </w:rPr>
              <w:t>Consumer Litigation</w:t>
            </w:r>
          </w:p>
          <w:p w:rsidR="0007774B" w:rsidRPr="00971D53" w:rsidRDefault="0007774B" w:rsidP="00F8194E">
            <w:pPr>
              <w:pStyle w:val="PlainText"/>
              <w:jc w:val="left"/>
              <w:rPr>
                <w:rFonts w:ascii="Courier New" w:hAnsi="Courier New" w:cs="Courier New"/>
                <w:b/>
                <w:sz w:val="16"/>
                <w:szCs w:val="16"/>
              </w:rPr>
            </w:pPr>
            <w:r w:rsidRPr="00971D53">
              <w:rPr>
                <w:rFonts w:ascii="Courier New" w:hAnsi="Courier New" w:cs="Courier New"/>
                <w:b/>
                <w:sz w:val="16"/>
                <w:szCs w:val="16"/>
              </w:rPr>
              <w:t xml:space="preserve"> Associates, P.C.</w:t>
            </w:r>
          </w:p>
          <w:p w:rsidR="0007774B" w:rsidRPr="00971D53" w:rsidRDefault="0007774B" w:rsidP="00F8194E">
            <w:pPr>
              <w:pStyle w:val="PlainText"/>
              <w:jc w:val="left"/>
              <w:rPr>
                <w:rFonts w:ascii="Courier New" w:hAnsi="Courier New" w:cs="Courier New"/>
                <w:b/>
                <w:sz w:val="16"/>
                <w:szCs w:val="16"/>
              </w:rPr>
            </w:pPr>
            <w:r w:rsidRPr="00971D53">
              <w:rPr>
                <w:rFonts w:ascii="Courier New" w:hAnsi="Courier New" w:cs="Courier New"/>
                <w:b/>
                <w:sz w:val="16"/>
                <w:szCs w:val="16"/>
              </w:rPr>
              <w:t>763</w:t>
            </w:r>
            <w:r w:rsidR="00971D53" w:rsidRPr="00971D53">
              <w:rPr>
                <w:rFonts w:ascii="Courier New" w:hAnsi="Courier New" w:cs="Courier New"/>
                <w:b/>
                <w:sz w:val="16"/>
                <w:szCs w:val="16"/>
              </w:rPr>
              <w:t xml:space="preserve"> J Clyde Morris Blvd</w:t>
            </w:r>
          </w:p>
          <w:p w:rsidR="00971D53" w:rsidRPr="00971D53" w:rsidRDefault="00971D53" w:rsidP="00F8194E">
            <w:pPr>
              <w:pStyle w:val="PlainText"/>
              <w:jc w:val="left"/>
              <w:rPr>
                <w:rFonts w:ascii="Courier New" w:hAnsi="Courier New" w:cs="Courier New"/>
                <w:b/>
                <w:sz w:val="16"/>
                <w:szCs w:val="16"/>
              </w:rPr>
            </w:pPr>
            <w:r w:rsidRPr="00971D53">
              <w:rPr>
                <w:rFonts w:ascii="Courier New" w:hAnsi="Courier New" w:cs="Courier New"/>
                <w:b/>
                <w:sz w:val="16"/>
                <w:szCs w:val="16"/>
              </w:rPr>
              <w:t>Suit 1-A</w:t>
            </w:r>
          </w:p>
          <w:p w:rsidR="00971D53" w:rsidRPr="00971D53" w:rsidRDefault="00971D53" w:rsidP="00F8194E">
            <w:pPr>
              <w:pStyle w:val="PlainText"/>
              <w:jc w:val="left"/>
              <w:rPr>
                <w:rFonts w:ascii="Courier New" w:hAnsi="Courier New" w:cs="Courier New"/>
                <w:b/>
                <w:sz w:val="16"/>
                <w:szCs w:val="16"/>
              </w:rPr>
            </w:pPr>
            <w:r w:rsidRPr="00971D53">
              <w:rPr>
                <w:rFonts w:ascii="Courier New" w:hAnsi="Courier New" w:cs="Courier New"/>
                <w:b/>
                <w:sz w:val="16"/>
                <w:szCs w:val="16"/>
              </w:rPr>
              <w:lastRenderedPageBreak/>
              <w:t>Newport News, VA 23601</w:t>
            </w:r>
          </w:p>
          <w:p w:rsidR="00971D53" w:rsidRPr="00971D53" w:rsidRDefault="00971D53" w:rsidP="00F8194E">
            <w:pPr>
              <w:pStyle w:val="PlainText"/>
              <w:jc w:val="left"/>
              <w:rPr>
                <w:rFonts w:ascii="Courier New" w:hAnsi="Courier New" w:cs="Courier New"/>
                <w:b/>
                <w:sz w:val="16"/>
                <w:szCs w:val="16"/>
              </w:rPr>
            </w:pPr>
          </w:p>
          <w:p w:rsidR="00050C09" w:rsidRDefault="00050C09" w:rsidP="00F8194E">
            <w:pPr>
              <w:pStyle w:val="PlainText"/>
              <w:jc w:val="left"/>
              <w:rPr>
                <w:rFonts w:ascii="Courier New" w:hAnsi="Courier New" w:cs="Courier New"/>
                <w:b/>
                <w:sz w:val="20"/>
                <w:szCs w:val="20"/>
              </w:rPr>
            </w:pPr>
          </w:p>
        </w:tc>
      </w:tr>
      <w:tr w:rsidR="00971D53" w:rsidRPr="007167C0" w:rsidTr="003E248A">
        <w:tc>
          <w:tcPr>
            <w:tcW w:w="1353" w:type="dxa"/>
          </w:tcPr>
          <w:p w:rsidR="00971D53" w:rsidRDefault="00971D53" w:rsidP="00861B8B">
            <w:pPr>
              <w:pStyle w:val="PlainText"/>
              <w:rPr>
                <w:rFonts w:ascii="Courier New" w:hAnsi="Courier New" w:cs="Courier New"/>
                <w:b/>
                <w:sz w:val="20"/>
                <w:szCs w:val="20"/>
              </w:rPr>
            </w:pPr>
          </w:p>
          <w:p w:rsidR="00971D53" w:rsidRDefault="00ED7251" w:rsidP="00861B8B">
            <w:pPr>
              <w:pStyle w:val="PlainText"/>
              <w:rPr>
                <w:rFonts w:ascii="Courier New" w:hAnsi="Courier New" w:cs="Courier New"/>
                <w:b/>
                <w:sz w:val="20"/>
                <w:szCs w:val="20"/>
              </w:rPr>
            </w:pPr>
            <w:r>
              <w:rPr>
                <w:rFonts w:ascii="Courier New" w:hAnsi="Courier New" w:cs="Courier New"/>
                <w:b/>
                <w:sz w:val="20"/>
                <w:szCs w:val="20"/>
              </w:rPr>
              <w:t>1-22-2015</w:t>
            </w:r>
          </w:p>
        </w:tc>
        <w:tc>
          <w:tcPr>
            <w:tcW w:w="1620" w:type="dxa"/>
          </w:tcPr>
          <w:p w:rsidR="00971D53" w:rsidRDefault="00971D53" w:rsidP="00F8194E">
            <w:pPr>
              <w:pStyle w:val="PlainText"/>
              <w:rPr>
                <w:rFonts w:ascii="Courier New" w:hAnsi="Courier New" w:cs="Courier New"/>
                <w:b/>
                <w:sz w:val="20"/>
                <w:szCs w:val="20"/>
              </w:rPr>
            </w:pPr>
          </w:p>
          <w:p w:rsidR="00ED7251" w:rsidRDefault="00ED7251" w:rsidP="00F8194E">
            <w:pPr>
              <w:pStyle w:val="PlainText"/>
              <w:rPr>
                <w:rFonts w:ascii="Courier New" w:hAnsi="Courier New" w:cs="Courier New"/>
                <w:b/>
                <w:sz w:val="20"/>
                <w:szCs w:val="20"/>
              </w:rPr>
            </w:pPr>
            <w:r>
              <w:rPr>
                <w:rFonts w:ascii="Courier New" w:hAnsi="Courier New" w:cs="Courier New"/>
                <w:b/>
                <w:sz w:val="20"/>
                <w:szCs w:val="20"/>
              </w:rPr>
              <w:t>13-CV-00183</w:t>
            </w:r>
          </w:p>
        </w:tc>
        <w:tc>
          <w:tcPr>
            <w:tcW w:w="1710" w:type="dxa"/>
          </w:tcPr>
          <w:p w:rsidR="00971D53" w:rsidRDefault="00971D53" w:rsidP="00861B8B">
            <w:pPr>
              <w:pStyle w:val="PlainText"/>
              <w:rPr>
                <w:rFonts w:ascii="Courier New" w:hAnsi="Courier New" w:cs="Courier New"/>
                <w:b/>
                <w:sz w:val="20"/>
                <w:szCs w:val="20"/>
              </w:rPr>
            </w:pPr>
          </w:p>
          <w:p w:rsidR="00ED7251" w:rsidRDefault="00ED7251"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971D53" w:rsidRDefault="00971D53" w:rsidP="00F8194E">
            <w:pPr>
              <w:pStyle w:val="PlainText"/>
              <w:jc w:val="left"/>
              <w:rPr>
                <w:rFonts w:ascii="Courier New" w:hAnsi="Courier New" w:cs="Courier New"/>
                <w:b/>
                <w:sz w:val="20"/>
                <w:szCs w:val="20"/>
              </w:rPr>
            </w:pPr>
          </w:p>
          <w:p w:rsidR="00ED7251" w:rsidRDefault="00ED7251" w:rsidP="00F8194E">
            <w:pPr>
              <w:pStyle w:val="PlainText"/>
              <w:jc w:val="left"/>
              <w:rPr>
                <w:rFonts w:ascii="Courier New" w:hAnsi="Courier New" w:cs="Courier New"/>
                <w:b/>
                <w:sz w:val="20"/>
                <w:szCs w:val="20"/>
              </w:rPr>
            </w:pPr>
            <w:r>
              <w:rPr>
                <w:rFonts w:ascii="Courier New" w:hAnsi="Courier New" w:cs="Courier New"/>
                <w:b/>
                <w:sz w:val="20"/>
                <w:szCs w:val="20"/>
              </w:rPr>
              <w:t>In re: Star Scientific, Inc. Securities Litigation</w:t>
            </w:r>
          </w:p>
          <w:p w:rsidR="00ED7251" w:rsidRPr="00ED7251" w:rsidRDefault="00ED7251" w:rsidP="006A7710">
            <w:pPr>
              <w:pStyle w:val="PlainText"/>
              <w:jc w:val="left"/>
              <w:rPr>
                <w:rFonts w:ascii="Courier New" w:hAnsi="Courier New" w:cs="Courier New"/>
                <w:sz w:val="20"/>
                <w:szCs w:val="20"/>
              </w:rPr>
            </w:pPr>
            <w:r>
              <w:rPr>
                <w:rFonts w:ascii="Courier New" w:hAnsi="Courier New" w:cs="Courier New"/>
                <w:sz w:val="20"/>
                <w:szCs w:val="20"/>
              </w:rPr>
              <w:t>Securities-</w:t>
            </w:r>
            <w:r w:rsidR="00273139">
              <w:rPr>
                <w:rFonts w:ascii="Courier New" w:hAnsi="Courier New" w:cs="Courier New"/>
                <w:sz w:val="20"/>
                <w:szCs w:val="20"/>
              </w:rPr>
              <w:t>purchaser-</w:t>
            </w:r>
            <w:r>
              <w:rPr>
                <w:rFonts w:ascii="Courier New" w:hAnsi="Courier New" w:cs="Courier New"/>
                <w:sz w:val="20"/>
                <w:szCs w:val="20"/>
              </w:rPr>
              <w:t xml:space="preserve">plaintiffs allege that Defendants made materially false and misleading statements regarding Johns Hopkins University School of Medicine’s purported involvement in pre-clinical and clinical studies of Star Scientific’s main product, </w:t>
            </w:r>
            <w:proofErr w:type="spellStart"/>
            <w:r>
              <w:rPr>
                <w:rFonts w:ascii="Courier New" w:hAnsi="Courier New" w:cs="Courier New"/>
                <w:sz w:val="20"/>
                <w:szCs w:val="20"/>
              </w:rPr>
              <w:t>Anatabloc</w:t>
            </w:r>
            <w:proofErr w:type="spellEnd"/>
            <w:r>
              <w:rPr>
                <w:rFonts w:ascii="Courier New" w:hAnsi="Courier New" w:cs="Courier New"/>
                <w:sz w:val="20"/>
                <w:szCs w:val="20"/>
              </w:rPr>
              <w:t xml:space="preserve">®.  Lead Plaintiff also alleges that Defendants made materially false and misleading statements about the regulatory status of Star Scientific’s two products </w:t>
            </w:r>
            <w:proofErr w:type="spellStart"/>
            <w:r>
              <w:rPr>
                <w:rFonts w:ascii="Courier New" w:hAnsi="Courier New" w:cs="Courier New"/>
                <w:sz w:val="20"/>
                <w:szCs w:val="20"/>
              </w:rPr>
              <w:t>Anatabloc</w:t>
            </w:r>
            <w:proofErr w:type="spellEnd"/>
            <w:r>
              <w:rPr>
                <w:rFonts w:ascii="Courier New" w:hAnsi="Courier New" w:cs="Courier New"/>
                <w:sz w:val="20"/>
                <w:szCs w:val="20"/>
              </w:rPr>
              <w:t>® and</w:t>
            </w:r>
            <w:r w:rsidR="002603E4">
              <w:rPr>
                <w:rFonts w:ascii="Courier New" w:hAnsi="Courier New" w:cs="Courier New"/>
                <w:sz w:val="20"/>
                <w:szCs w:val="20"/>
              </w:rPr>
              <w:t xml:space="preserve"> </w:t>
            </w:r>
            <w:proofErr w:type="spellStart"/>
            <w:r w:rsidR="002603E4">
              <w:rPr>
                <w:rFonts w:ascii="Courier New" w:hAnsi="Courier New" w:cs="Courier New"/>
                <w:sz w:val="20"/>
                <w:szCs w:val="20"/>
              </w:rPr>
              <w:t>CigRx</w:t>
            </w:r>
            <w:proofErr w:type="spellEnd"/>
            <w:r w:rsidR="002603E4">
              <w:rPr>
                <w:rFonts w:ascii="Courier New" w:hAnsi="Courier New" w:cs="Courier New"/>
                <w:sz w:val="20"/>
                <w:szCs w:val="20"/>
              </w:rPr>
              <w:t>®.  Lead Plaintiff claims</w:t>
            </w:r>
            <w:r>
              <w:rPr>
                <w:rFonts w:ascii="Courier New" w:hAnsi="Courier New" w:cs="Courier New"/>
                <w:sz w:val="20"/>
                <w:szCs w:val="20"/>
              </w:rPr>
              <w:t xml:space="preserve"> that as a result of these alleged false and misleading statements, the market price of Star Scientific’s common stock was artificially and improperly inflated.  The Class Period is from 5-10-2011 </w:t>
            </w:r>
            <w:r w:rsidR="00535377">
              <w:rPr>
                <w:rFonts w:ascii="Courier New" w:hAnsi="Courier New" w:cs="Courier New"/>
                <w:sz w:val="20"/>
                <w:szCs w:val="20"/>
              </w:rPr>
              <w:t xml:space="preserve">to </w:t>
            </w:r>
            <w:r>
              <w:rPr>
                <w:rFonts w:ascii="Courier New" w:hAnsi="Courier New" w:cs="Courier New"/>
                <w:sz w:val="20"/>
                <w:szCs w:val="20"/>
              </w:rPr>
              <w:t>9-12-2014</w:t>
            </w:r>
            <w:r w:rsidR="006A7710">
              <w:rPr>
                <w:rFonts w:ascii="Courier New" w:hAnsi="Courier New" w:cs="Courier New"/>
                <w:sz w:val="20"/>
                <w:szCs w:val="20"/>
              </w:rPr>
              <w:t>.</w:t>
            </w:r>
          </w:p>
        </w:tc>
        <w:tc>
          <w:tcPr>
            <w:tcW w:w="1530" w:type="dxa"/>
          </w:tcPr>
          <w:p w:rsidR="00971D53" w:rsidRDefault="00971D53" w:rsidP="00F8194E">
            <w:pPr>
              <w:pStyle w:val="PlainText"/>
              <w:rPr>
                <w:rFonts w:ascii="Courier New" w:hAnsi="Courier New" w:cs="Courier New"/>
                <w:b/>
                <w:sz w:val="20"/>
                <w:szCs w:val="20"/>
              </w:rPr>
            </w:pPr>
          </w:p>
          <w:p w:rsidR="00ED7251" w:rsidRDefault="00ED725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71D53" w:rsidRDefault="00971D53" w:rsidP="00F8194E">
            <w:pPr>
              <w:pStyle w:val="PlainText"/>
              <w:jc w:val="left"/>
              <w:rPr>
                <w:rFonts w:ascii="Courier New" w:hAnsi="Courier New" w:cs="Courier New"/>
                <w:b/>
                <w:sz w:val="20"/>
                <w:szCs w:val="20"/>
              </w:rPr>
            </w:pPr>
          </w:p>
          <w:p w:rsidR="00ED7251" w:rsidRDefault="00ED7251"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D7251" w:rsidRDefault="00ED7251" w:rsidP="00F8194E">
            <w:pPr>
              <w:pStyle w:val="PlainText"/>
              <w:jc w:val="left"/>
              <w:rPr>
                <w:rFonts w:ascii="Courier New" w:hAnsi="Courier New" w:cs="Courier New"/>
                <w:b/>
                <w:sz w:val="20"/>
                <w:szCs w:val="20"/>
              </w:rPr>
            </w:pPr>
          </w:p>
          <w:p w:rsidR="00ED7251" w:rsidRDefault="00501923" w:rsidP="00F8194E">
            <w:pPr>
              <w:pStyle w:val="PlainText"/>
              <w:jc w:val="left"/>
              <w:rPr>
                <w:rFonts w:ascii="Courier New" w:hAnsi="Courier New" w:cs="Courier New"/>
                <w:b/>
                <w:sz w:val="20"/>
                <w:szCs w:val="20"/>
              </w:rPr>
            </w:pPr>
            <w:r>
              <w:rPr>
                <w:rFonts w:ascii="Courier New" w:hAnsi="Courier New" w:cs="Courier New"/>
                <w:b/>
                <w:sz w:val="20"/>
                <w:szCs w:val="20"/>
              </w:rPr>
              <w:t>Robbins Arroyo LLP</w:t>
            </w:r>
          </w:p>
          <w:p w:rsidR="00501923" w:rsidRDefault="00501923" w:rsidP="00F8194E">
            <w:pPr>
              <w:pStyle w:val="PlainText"/>
              <w:jc w:val="left"/>
              <w:rPr>
                <w:rFonts w:ascii="Courier New" w:hAnsi="Courier New" w:cs="Courier New"/>
                <w:b/>
                <w:sz w:val="20"/>
                <w:szCs w:val="20"/>
              </w:rPr>
            </w:pPr>
            <w:r>
              <w:rPr>
                <w:rFonts w:ascii="Courier New" w:hAnsi="Courier New" w:cs="Courier New"/>
                <w:b/>
                <w:sz w:val="20"/>
                <w:szCs w:val="20"/>
              </w:rPr>
              <w:t xml:space="preserve">Stephen J. </w:t>
            </w:r>
            <w:proofErr w:type="spellStart"/>
            <w:r>
              <w:rPr>
                <w:rFonts w:ascii="Courier New" w:hAnsi="Courier New" w:cs="Courier New"/>
                <w:b/>
                <w:sz w:val="20"/>
                <w:szCs w:val="20"/>
              </w:rPr>
              <w:t>Oddo</w:t>
            </w:r>
            <w:proofErr w:type="spellEnd"/>
          </w:p>
          <w:p w:rsidR="00501923" w:rsidRDefault="00501923" w:rsidP="00F8194E">
            <w:pPr>
              <w:pStyle w:val="PlainText"/>
              <w:jc w:val="left"/>
              <w:rPr>
                <w:rFonts w:ascii="Courier New" w:hAnsi="Courier New" w:cs="Courier New"/>
                <w:b/>
                <w:sz w:val="20"/>
                <w:szCs w:val="20"/>
              </w:rPr>
            </w:pPr>
            <w:r>
              <w:rPr>
                <w:rFonts w:ascii="Courier New" w:hAnsi="Courier New" w:cs="Courier New"/>
                <w:b/>
                <w:sz w:val="20"/>
                <w:szCs w:val="20"/>
              </w:rPr>
              <w:t>600 B Street</w:t>
            </w:r>
          </w:p>
          <w:p w:rsidR="00501923" w:rsidRDefault="00501923" w:rsidP="00F8194E">
            <w:pPr>
              <w:pStyle w:val="PlainText"/>
              <w:jc w:val="left"/>
              <w:rPr>
                <w:rFonts w:ascii="Courier New" w:hAnsi="Courier New" w:cs="Courier New"/>
                <w:b/>
                <w:sz w:val="20"/>
                <w:szCs w:val="20"/>
              </w:rPr>
            </w:pPr>
            <w:r>
              <w:rPr>
                <w:rFonts w:ascii="Courier New" w:hAnsi="Courier New" w:cs="Courier New"/>
                <w:b/>
                <w:sz w:val="20"/>
                <w:szCs w:val="20"/>
              </w:rPr>
              <w:t>Suite 1900</w:t>
            </w:r>
          </w:p>
          <w:p w:rsidR="00501923" w:rsidRDefault="00501923" w:rsidP="00F8194E">
            <w:pPr>
              <w:pStyle w:val="PlainText"/>
              <w:jc w:val="left"/>
              <w:rPr>
                <w:rFonts w:ascii="Courier New" w:hAnsi="Courier New" w:cs="Courier New"/>
                <w:b/>
                <w:sz w:val="20"/>
                <w:szCs w:val="20"/>
              </w:rPr>
            </w:pPr>
            <w:r>
              <w:rPr>
                <w:rFonts w:ascii="Courier New" w:hAnsi="Courier New" w:cs="Courier New"/>
                <w:b/>
                <w:sz w:val="20"/>
                <w:szCs w:val="20"/>
              </w:rPr>
              <w:t>San Diego, CA 92101</w:t>
            </w:r>
          </w:p>
          <w:p w:rsidR="00501923" w:rsidRDefault="00501923" w:rsidP="00F8194E">
            <w:pPr>
              <w:pStyle w:val="PlainText"/>
              <w:jc w:val="left"/>
              <w:rPr>
                <w:rFonts w:ascii="Courier New" w:hAnsi="Courier New" w:cs="Courier New"/>
                <w:b/>
                <w:sz w:val="20"/>
                <w:szCs w:val="20"/>
              </w:rPr>
            </w:pPr>
          </w:p>
        </w:tc>
      </w:tr>
      <w:tr w:rsidR="00501923" w:rsidRPr="007167C0" w:rsidTr="003E248A">
        <w:tc>
          <w:tcPr>
            <w:tcW w:w="1353" w:type="dxa"/>
          </w:tcPr>
          <w:p w:rsidR="00501923" w:rsidRDefault="00501923" w:rsidP="00861B8B">
            <w:pPr>
              <w:pStyle w:val="PlainText"/>
              <w:rPr>
                <w:rFonts w:ascii="Courier New" w:hAnsi="Courier New" w:cs="Courier New"/>
                <w:b/>
                <w:sz w:val="20"/>
                <w:szCs w:val="20"/>
              </w:rPr>
            </w:pPr>
          </w:p>
          <w:p w:rsidR="00501923" w:rsidRDefault="00501923" w:rsidP="00861B8B">
            <w:pPr>
              <w:pStyle w:val="PlainText"/>
              <w:rPr>
                <w:rFonts w:ascii="Courier New" w:hAnsi="Courier New" w:cs="Courier New"/>
                <w:b/>
                <w:sz w:val="20"/>
                <w:szCs w:val="20"/>
              </w:rPr>
            </w:pPr>
            <w:r>
              <w:rPr>
                <w:rFonts w:ascii="Courier New" w:hAnsi="Courier New" w:cs="Courier New"/>
                <w:b/>
                <w:sz w:val="20"/>
                <w:szCs w:val="20"/>
              </w:rPr>
              <w:t>1-23-2015</w:t>
            </w:r>
          </w:p>
        </w:tc>
        <w:tc>
          <w:tcPr>
            <w:tcW w:w="1620" w:type="dxa"/>
          </w:tcPr>
          <w:p w:rsidR="00501923" w:rsidRDefault="00501923" w:rsidP="00F8194E">
            <w:pPr>
              <w:pStyle w:val="PlainText"/>
              <w:rPr>
                <w:rFonts w:ascii="Courier New" w:hAnsi="Courier New" w:cs="Courier New"/>
                <w:b/>
                <w:sz w:val="20"/>
                <w:szCs w:val="20"/>
              </w:rPr>
            </w:pPr>
          </w:p>
          <w:p w:rsidR="00501923" w:rsidRDefault="00501923" w:rsidP="00F8194E">
            <w:pPr>
              <w:pStyle w:val="PlainText"/>
              <w:rPr>
                <w:rFonts w:ascii="Courier New" w:hAnsi="Courier New" w:cs="Courier New"/>
                <w:b/>
                <w:sz w:val="20"/>
                <w:szCs w:val="20"/>
              </w:rPr>
            </w:pPr>
            <w:r>
              <w:rPr>
                <w:rFonts w:ascii="Courier New" w:hAnsi="Courier New" w:cs="Courier New"/>
                <w:b/>
                <w:sz w:val="20"/>
                <w:szCs w:val="20"/>
              </w:rPr>
              <w:t>06-CV-02376</w:t>
            </w:r>
          </w:p>
        </w:tc>
        <w:tc>
          <w:tcPr>
            <w:tcW w:w="1710" w:type="dxa"/>
          </w:tcPr>
          <w:p w:rsidR="00501923" w:rsidRDefault="00501923" w:rsidP="00861B8B">
            <w:pPr>
              <w:pStyle w:val="PlainText"/>
              <w:rPr>
                <w:rFonts w:ascii="Courier New" w:hAnsi="Courier New" w:cs="Courier New"/>
                <w:b/>
                <w:sz w:val="20"/>
                <w:szCs w:val="20"/>
              </w:rPr>
            </w:pPr>
          </w:p>
          <w:p w:rsidR="00501923" w:rsidRDefault="00501923" w:rsidP="00861B8B">
            <w:pPr>
              <w:pStyle w:val="PlainText"/>
              <w:rPr>
                <w:rFonts w:ascii="Courier New" w:hAnsi="Courier New" w:cs="Courier New"/>
                <w:b/>
                <w:sz w:val="20"/>
                <w:szCs w:val="20"/>
              </w:rPr>
            </w:pPr>
            <w:r>
              <w:rPr>
                <w:rFonts w:ascii="Courier New" w:hAnsi="Courier New" w:cs="Courier New"/>
                <w:b/>
                <w:sz w:val="20"/>
                <w:szCs w:val="20"/>
              </w:rPr>
              <w:t>(E.D. Cal.)</w:t>
            </w:r>
          </w:p>
        </w:tc>
        <w:tc>
          <w:tcPr>
            <w:tcW w:w="6030" w:type="dxa"/>
          </w:tcPr>
          <w:p w:rsidR="00501923" w:rsidRDefault="00501923" w:rsidP="00F8194E">
            <w:pPr>
              <w:pStyle w:val="PlainText"/>
              <w:jc w:val="left"/>
              <w:rPr>
                <w:rFonts w:ascii="Courier New" w:hAnsi="Courier New" w:cs="Courier New"/>
                <w:b/>
                <w:sz w:val="20"/>
                <w:szCs w:val="20"/>
              </w:rPr>
            </w:pPr>
          </w:p>
          <w:p w:rsidR="00501923" w:rsidRDefault="00A17D21" w:rsidP="00F8194E">
            <w:pPr>
              <w:pStyle w:val="PlainText"/>
              <w:jc w:val="left"/>
              <w:rPr>
                <w:rFonts w:ascii="Courier New" w:hAnsi="Courier New" w:cs="Courier New"/>
                <w:b/>
                <w:sz w:val="20"/>
                <w:szCs w:val="20"/>
              </w:rPr>
            </w:pPr>
            <w:r>
              <w:rPr>
                <w:rFonts w:ascii="Courier New" w:hAnsi="Courier New" w:cs="Courier New"/>
                <w:b/>
                <w:sz w:val="20"/>
                <w:szCs w:val="20"/>
              </w:rPr>
              <w:t xml:space="preserve">Jason Campbell and Sarah </w:t>
            </w:r>
            <w:proofErr w:type="spellStart"/>
            <w:r>
              <w:rPr>
                <w:rFonts w:ascii="Courier New" w:hAnsi="Courier New" w:cs="Courier New"/>
                <w:b/>
                <w:sz w:val="20"/>
                <w:szCs w:val="20"/>
              </w:rPr>
              <w:t>Sobek</w:t>
            </w:r>
            <w:proofErr w:type="spellEnd"/>
            <w:r>
              <w:rPr>
                <w:rFonts w:ascii="Courier New" w:hAnsi="Courier New" w:cs="Courier New"/>
                <w:b/>
                <w:sz w:val="20"/>
                <w:szCs w:val="20"/>
              </w:rPr>
              <w:t xml:space="preserve"> v. PricewaterhouseCoopers (PwC) LLP</w:t>
            </w:r>
          </w:p>
          <w:p w:rsidR="00C96144" w:rsidRDefault="00A17D21" w:rsidP="002F0C85">
            <w:pPr>
              <w:pStyle w:val="PlainText"/>
              <w:jc w:val="left"/>
              <w:rPr>
                <w:rFonts w:ascii="Times New Roman" w:hAnsi="Times New Roman" w:cs="Times New Roman"/>
                <w:sz w:val="20"/>
                <w:szCs w:val="20"/>
              </w:rPr>
            </w:pPr>
            <w:r>
              <w:rPr>
                <w:rFonts w:ascii="Courier New" w:hAnsi="Courier New" w:cs="Courier New"/>
                <w:sz w:val="20"/>
                <w:szCs w:val="20"/>
              </w:rPr>
              <w:t xml:space="preserve">Employee-plaintiffs allege that PwC misclassified them and the other Class Members as exempt employees and failed to pay them overtime wages and to provide other benefits they alleged were due to non-exempt employees.  Specifically, Plaintiffs allege violations of California’s wage and hour laws, including Labor Code </w:t>
            </w:r>
            <w:r>
              <w:rPr>
                <w:rFonts w:ascii="Times New Roman" w:hAnsi="Times New Roman" w:cs="Times New Roman"/>
                <w:sz w:val="20"/>
                <w:szCs w:val="20"/>
              </w:rPr>
              <w:t>§§</w:t>
            </w:r>
            <w:r>
              <w:rPr>
                <w:rFonts w:ascii="Courier New" w:hAnsi="Courier New" w:cs="Courier New"/>
                <w:sz w:val="20"/>
                <w:szCs w:val="20"/>
              </w:rPr>
              <w:t xml:space="preserve"> 510 and 1994 (overtime), </w:t>
            </w:r>
            <w:r>
              <w:rPr>
                <w:rFonts w:ascii="Times New Roman" w:hAnsi="Times New Roman" w:cs="Times New Roman"/>
                <w:sz w:val="20"/>
                <w:szCs w:val="20"/>
              </w:rPr>
              <w:t>§§</w:t>
            </w:r>
            <w:r>
              <w:rPr>
                <w:rFonts w:ascii="Courier New" w:hAnsi="Courier New" w:cs="Courier New"/>
                <w:sz w:val="20"/>
                <w:szCs w:val="20"/>
              </w:rPr>
              <w:t xml:space="preserve"> 512 and 226.7 (meals and rest breaks), </w:t>
            </w:r>
            <w:r>
              <w:rPr>
                <w:rFonts w:ascii="Times New Roman" w:hAnsi="Times New Roman" w:cs="Times New Roman"/>
                <w:sz w:val="20"/>
                <w:szCs w:val="20"/>
              </w:rPr>
              <w:t>§</w:t>
            </w:r>
            <w:r>
              <w:rPr>
                <w:rFonts w:ascii="Courier New" w:hAnsi="Courier New" w:cs="Courier New"/>
                <w:sz w:val="20"/>
                <w:szCs w:val="20"/>
              </w:rPr>
              <w:t xml:space="preserve"> 226 (itemized wage statements), and Business &amp; Professions </w:t>
            </w:r>
            <w:r w:rsidR="008442C9">
              <w:rPr>
                <w:rFonts w:ascii="Courier New" w:hAnsi="Courier New" w:cs="Courier New"/>
                <w:sz w:val="20"/>
                <w:szCs w:val="20"/>
              </w:rPr>
              <w:t>C</w:t>
            </w:r>
            <w:r>
              <w:rPr>
                <w:rFonts w:ascii="Courier New" w:hAnsi="Courier New" w:cs="Courier New"/>
                <w:sz w:val="20"/>
                <w:szCs w:val="20"/>
              </w:rPr>
              <w:t xml:space="preserve">ode </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r>
              <w:rPr>
                <w:rFonts w:ascii="Courier New" w:hAnsi="Courier New" w:cs="Courier New"/>
                <w:sz w:val="20"/>
                <w:szCs w:val="20"/>
              </w:rPr>
              <w:t>17</w:t>
            </w:r>
            <w:r w:rsidR="008442C9">
              <w:rPr>
                <w:rFonts w:ascii="Courier New" w:hAnsi="Courier New" w:cs="Courier New"/>
                <w:sz w:val="20"/>
                <w:szCs w:val="20"/>
              </w:rPr>
              <w:t>200</w:t>
            </w:r>
            <w:proofErr w:type="gramEnd"/>
            <w:r w:rsidR="008442C9">
              <w:rPr>
                <w:rFonts w:ascii="Courier New" w:hAnsi="Courier New" w:cs="Courier New"/>
                <w:sz w:val="20"/>
                <w:szCs w:val="20"/>
              </w:rPr>
              <w:t>, et seq. (unfair business practices).  The Class Period is from 10-27-2002 to 7-23-2008.</w:t>
            </w:r>
          </w:p>
          <w:p w:rsidR="00C96144" w:rsidRPr="00A17D21" w:rsidRDefault="00C96144" w:rsidP="002F0C85">
            <w:pPr>
              <w:pStyle w:val="PlainText"/>
              <w:jc w:val="left"/>
              <w:rPr>
                <w:rFonts w:ascii="Courier New" w:hAnsi="Courier New" w:cs="Courier New"/>
                <w:sz w:val="20"/>
                <w:szCs w:val="20"/>
              </w:rPr>
            </w:pPr>
          </w:p>
        </w:tc>
        <w:tc>
          <w:tcPr>
            <w:tcW w:w="1530" w:type="dxa"/>
          </w:tcPr>
          <w:p w:rsidR="00501923" w:rsidRDefault="00501923" w:rsidP="00F8194E">
            <w:pPr>
              <w:pStyle w:val="PlainText"/>
              <w:rPr>
                <w:rFonts w:ascii="Courier New" w:hAnsi="Courier New" w:cs="Courier New"/>
                <w:b/>
                <w:sz w:val="20"/>
                <w:szCs w:val="20"/>
              </w:rPr>
            </w:pPr>
          </w:p>
          <w:p w:rsidR="00A17D21" w:rsidRDefault="00A17D2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01923" w:rsidRDefault="00501923" w:rsidP="00F8194E">
            <w:pPr>
              <w:pStyle w:val="PlainText"/>
              <w:jc w:val="left"/>
              <w:rPr>
                <w:rFonts w:ascii="Courier New" w:hAnsi="Courier New" w:cs="Courier New"/>
                <w:b/>
                <w:sz w:val="20"/>
                <w:szCs w:val="20"/>
              </w:rPr>
            </w:pPr>
          </w:p>
          <w:p w:rsidR="00A17D21" w:rsidRDefault="00A17D21"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17D21" w:rsidRDefault="00A17D21" w:rsidP="00F8194E">
            <w:pPr>
              <w:pStyle w:val="PlainText"/>
              <w:jc w:val="left"/>
              <w:rPr>
                <w:rFonts w:ascii="Courier New" w:hAnsi="Courier New" w:cs="Courier New"/>
                <w:b/>
                <w:sz w:val="20"/>
                <w:szCs w:val="20"/>
              </w:rPr>
            </w:pPr>
          </w:p>
          <w:p w:rsidR="00A17D21" w:rsidRPr="008442C9" w:rsidRDefault="008442C9" w:rsidP="00F8194E">
            <w:pPr>
              <w:pStyle w:val="PlainText"/>
              <w:jc w:val="left"/>
              <w:rPr>
                <w:rFonts w:ascii="Courier New" w:hAnsi="Courier New" w:cs="Courier New"/>
                <w:b/>
                <w:sz w:val="16"/>
                <w:szCs w:val="16"/>
              </w:rPr>
            </w:pPr>
            <w:r w:rsidRPr="008442C9">
              <w:rPr>
                <w:rFonts w:ascii="Courier New" w:hAnsi="Courier New" w:cs="Courier New"/>
                <w:b/>
                <w:sz w:val="16"/>
                <w:szCs w:val="16"/>
              </w:rPr>
              <w:t>William A. Kershaw</w:t>
            </w:r>
          </w:p>
          <w:p w:rsidR="008442C9" w:rsidRPr="008442C9" w:rsidRDefault="008442C9" w:rsidP="00F8194E">
            <w:pPr>
              <w:pStyle w:val="PlainText"/>
              <w:jc w:val="left"/>
              <w:rPr>
                <w:rFonts w:ascii="Courier New" w:hAnsi="Courier New" w:cs="Courier New"/>
                <w:b/>
                <w:sz w:val="16"/>
                <w:szCs w:val="16"/>
              </w:rPr>
            </w:pPr>
            <w:r w:rsidRPr="008442C9">
              <w:rPr>
                <w:rFonts w:ascii="Courier New" w:hAnsi="Courier New" w:cs="Courier New"/>
                <w:b/>
                <w:sz w:val="16"/>
                <w:szCs w:val="16"/>
              </w:rPr>
              <w:t>Lyle W. Cook</w:t>
            </w:r>
          </w:p>
          <w:p w:rsidR="008442C9" w:rsidRPr="008442C9" w:rsidRDefault="008442C9" w:rsidP="00F8194E">
            <w:pPr>
              <w:pStyle w:val="PlainText"/>
              <w:jc w:val="left"/>
              <w:rPr>
                <w:rFonts w:ascii="Courier New" w:hAnsi="Courier New" w:cs="Courier New"/>
                <w:b/>
                <w:sz w:val="16"/>
                <w:szCs w:val="16"/>
              </w:rPr>
            </w:pPr>
            <w:r w:rsidRPr="008442C9">
              <w:rPr>
                <w:rFonts w:ascii="Courier New" w:hAnsi="Courier New" w:cs="Courier New"/>
                <w:b/>
                <w:sz w:val="16"/>
                <w:szCs w:val="16"/>
              </w:rPr>
              <w:t>Stuart C. Talley</w:t>
            </w:r>
          </w:p>
          <w:p w:rsidR="008442C9" w:rsidRDefault="008442C9" w:rsidP="00F8194E">
            <w:pPr>
              <w:pStyle w:val="PlainText"/>
              <w:jc w:val="left"/>
              <w:rPr>
                <w:rFonts w:ascii="Courier New" w:hAnsi="Courier New" w:cs="Courier New"/>
                <w:b/>
                <w:sz w:val="16"/>
                <w:szCs w:val="16"/>
              </w:rPr>
            </w:pPr>
            <w:r w:rsidRPr="008442C9">
              <w:rPr>
                <w:rFonts w:ascii="Courier New" w:hAnsi="Courier New" w:cs="Courier New"/>
                <w:b/>
                <w:sz w:val="16"/>
                <w:szCs w:val="16"/>
              </w:rPr>
              <w:t xml:space="preserve">Kershaw Cutter &amp; </w:t>
            </w:r>
          </w:p>
          <w:p w:rsidR="008442C9" w:rsidRPr="008442C9" w:rsidRDefault="008442C9"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proofErr w:type="spellStart"/>
            <w:r w:rsidRPr="008442C9">
              <w:rPr>
                <w:rFonts w:ascii="Courier New" w:hAnsi="Courier New" w:cs="Courier New"/>
                <w:b/>
                <w:sz w:val="16"/>
                <w:szCs w:val="16"/>
              </w:rPr>
              <w:t>Ratinoff</w:t>
            </w:r>
            <w:proofErr w:type="spellEnd"/>
            <w:r w:rsidRPr="008442C9">
              <w:rPr>
                <w:rFonts w:ascii="Courier New" w:hAnsi="Courier New" w:cs="Courier New"/>
                <w:b/>
                <w:sz w:val="16"/>
                <w:szCs w:val="16"/>
              </w:rPr>
              <w:t xml:space="preserve"> LLP</w:t>
            </w:r>
          </w:p>
          <w:p w:rsidR="008442C9" w:rsidRPr="008442C9" w:rsidRDefault="008442C9" w:rsidP="00F8194E">
            <w:pPr>
              <w:pStyle w:val="PlainText"/>
              <w:jc w:val="left"/>
              <w:rPr>
                <w:rFonts w:ascii="Courier New" w:hAnsi="Courier New" w:cs="Courier New"/>
                <w:b/>
                <w:sz w:val="16"/>
                <w:szCs w:val="16"/>
              </w:rPr>
            </w:pPr>
            <w:r w:rsidRPr="008442C9">
              <w:rPr>
                <w:rFonts w:ascii="Courier New" w:hAnsi="Courier New" w:cs="Courier New"/>
                <w:b/>
                <w:sz w:val="16"/>
                <w:szCs w:val="16"/>
              </w:rPr>
              <w:t>401 Watt Avenue</w:t>
            </w:r>
          </w:p>
          <w:p w:rsidR="008442C9" w:rsidRPr="008442C9" w:rsidRDefault="008442C9" w:rsidP="00F8194E">
            <w:pPr>
              <w:pStyle w:val="PlainText"/>
              <w:jc w:val="left"/>
              <w:rPr>
                <w:rFonts w:ascii="Courier New" w:hAnsi="Courier New" w:cs="Courier New"/>
                <w:b/>
                <w:sz w:val="16"/>
                <w:szCs w:val="16"/>
              </w:rPr>
            </w:pPr>
            <w:r w:rsidRPr="008442C9">
              <w:rPr>
                <w:rFonts w:ascii="Courier New" w:hAnsi="Courier New" w:cs="Courier New"/>
                <w:b/>
                <w:sz w:val="16"/>
                <w:szCs w:val="16"/>
              </w:rPr>
              <w:t>Sacramento, CA 95864</w:t>
            </w:r>
          </w:p>
          <w:p w:rsidR="008442C9" w:rsidRDefault="008442C9" w:rsidP="00F8194E">
            <w:pPr>
              <w:pStyle w:val="PlainText"/>
              <w:jc w:val="left"/>
              <w:rPr>
                <w:rFonts w:ascii="Courier New" w:hAnsi="Courier New" w:cs="Courier New"/>
                <w:b/>
                <w:sz w:val="20"/>
                <w:szCs w:val="20"/>
              </w:rPr>
            </w:pPr>
          </w:p>
        </w:tc>
      </w:tr>
      <w:tr w:rsidR="008442C9" w:rsidRPr="007167C0" w:rsidTr="003E248A">
        <w:tc>
          <w:tcPr>
            <w:tcW w:w="1353" w:type="dxa"/>
          </w:tcPr>
          <w:p w:rsidR="008442C9" w:rsidRDefault="008442C9" w:rsidP="00861B8B">
            <w:pPr>
              <w:pStyle w:val="PlainText"/>
              <w:rPr>
                <w:rFonts w:ascii="Courier New" w:hAnsi="Courier New" w:cs="Courier New"/>
                <w:b/>
                <w:sz w:val="20"/>
                <w:szCs w:val="20"/>
              </w:rPr>
            </w:pPr>
          </w:p>
          <w:p w:rsidR="008442C9" w:rsidRDefault="00361BBF" w:rsidP="00861B8B">
            <w:pPr>
              <w:pStyle w:val="PlainText"/>
              <w:rPr>
                <w:rFonts w:ascii="Courier New" w:hAnsi="Courier New" w:cs="Courier New"/>
                <w:b/>
                <w:sz w:val="20"/>
                <w:szCs w:val="20"/>
              </w:rPr>
            </w:pPr>
            <w:r>
              <w:rPr>
                <w:rFonts w:ascii="Courier New" w:hAnsi="Courier New" w:cs="Courier New"/>
                <w:b/>
                <w:sz w:val="20"/>
                <w:szCs w:val="20"/>
              </w:rPr>
              <w:t>1-26-2015</w:t>
            </w:r>
          </w:p>
        </w:tc>
        <w:tc>
          <w:tcPr>
            <w:tcW w:w="1620" w:type="dxa"/>
          </w:tcPr>
          <w:p w:rsidR="008442C9" w:rsidRDefault="008442C9" w:rsidP="00F8194E">
            <w:pPr>
              <w:pStyle w:val="PlainText"/>
              <w:rPr>
                <w:rFonts w:ascii="Courier New" w:hAnsi="Courier New" w:cs="Courier New"/>
                <w:b/>
                <w:sz w:val="20"/>
                <w:szCs w:val="20"/>
              </w:rPr>
            </w:pPr>
          </w:p>
          <w:p w:rsidR="00361BBF" w:rsidRDefault="00361BBF" w:rsidP="00F8194E">
            <w:pPr>
              <w:pStyle w:val="PlainText"/>
              <w:rPr>
                <w:rFonts w:ascii="Courier New" w:hAnsi="Courier New" w:cs="Courier New"/>
                <w:b/>
                <w:sz w:val="20"/>
                <w:szCs w:val="20"/>
              </w:rPr>
            </w:pPr>
            <w:r>
              <w:rPr>
                <w:rFonts w:ascii="Courier New" w:hAnsi="Courier New" w:cs="Courier New"/>
                <w:b/>
                <w:sz w:val="20"/>
                <w:szCs w:val="20"/>
              </w:rPr>
              <w:t>11-CV-02509</w:t>
            </w:r>
          </w:p>
        </w:tc>
        <w:tc>
          <w:tcPr>
            <w:tcW w:w="1710" w:type="dxa"/>
          </w:tcPr>
          <w:p w:rsidR="008442C9" w:rsidRDefault="008442C9" w:rsidP="00861B8B">
            <w:pPr>
              <w:pStyle w:val="PlainText"/>
              <w:rPr>
                <w:rFonts w:ascii="Courier New" w:hAnsi="Courier New" w:cs="Courier New"/>
                <w:b/>
                <w:sz w:val="20"/>
                <w:szCs w:val="20"/>
              </w:rPr>
            </w:pPr>
          </w:p>
          <w:p w:rsidR="00361BBF" w:rsidRDefault="00361BBF"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8442C9" w:rsidRDefault="008442C9" w:rsidP="00F8194E">
            <w:pPr>
              <w:pStyle w:val="PlainText"/>
              <w:jc w:val="left"/>
              <w:rPr>
                <w:rFonts w:ascii="Courier New" w:hAnsi="Courier New" w:cs="Courier New"/>
                <w:b/>
                <w:sz w:val="20"/>
                <w:szCs w:val="20"/>
              </w:rPr>
            </w:pPr>
          </w:p>
          <w:p w:rsidR="00361BBF" w:rsidRDefault="00273139" w:rsidP="00F8194E">
            <w:pPr>
              <w:pStyle w:val="PlainText"/>
              <w:jc w:val="left"/>
              <w:rPr>
                <w:rFonts w:ascii="Courier New" w:hAnsi="Courier New" w:cs="Courier New"/>
                <w:b/>
                <w:sz w:val="20"/>
                <w:szCs w:val="20"/>
              </w:rPr>
            </w:pPr>
            <w:r>
              <w:rPr>
                <w:rFonts w:ascii="Courier New" w:hAnsi="Courier New" w:cs="Courier New"/>
                <w:b/>
                <w:sz w:val="20"/>
                <w:szCs w:val="20"/>
              </w:rPr>
              <w:t>In re: High-Tech E</w:t>
            </w:r>
            <w:r w:rsidR="00361BBF">
              <w:rPr>
                <w:rFonts w:ascii="Courier New" w:hAnsi="Courier New" w:cs="Courier New"/>
                <w:b/>
                <w:sz w:val="20"/>
                <w:szCs w:val="20"/>
              </w:rPr>
              <w:t>mployee Antitrust Litigation</w:t>
            </w:r>
          </w:p>
          <w:p w:rsidR="005E4385" w:rsidRPr="001826B7" w:rsidRDefault="001826B7" w:rsidP="006A7710">
            <w:pPr>
              <w:pStyle w:val="PlainText"/>
              <w:jc w:val="left"/>
              <w:rPr>
                <w:rFonts w:ascii="Courier New" w:hAnsi="Courier New" w:cs="Courier New"/>
                <w:sz w:val="20"/>
                <w:szCs w:val="20"/>
              </w:rPr>
            </w:pPr>
            <w:r>
              <w:rPr>
                <w:rFonts w:ascii="Courier New" w:hAnsi="Courier New" w:cs="Courier New"/>
                <w:sz w:val="20"/>
                <w:szCs w:val="20"/>
              </w:rPr>
              <w:t>Employee-plaintiffs allege that Defendants entered into a series of agreements with each other not to recruit each other’s employees</w:t>
            </w:r>
            <w:r w:rsidR="00273139">
              <w:rPr>
                <w:rFonts w:ascii="Courier New" w:hAnsi="Courier New" w:cs="Courier New"/>
                <w:sz w:val="20"/>
                <w:szCs w:val="20"/>
              </w:rPr>
              <w:t>,</w:t>
            </w:r>
            <w:r>
              <w:rPr>
                <w:rFonts w:ascii="Courier New" w:hAnsi="Courier New" w:cs="Courier New"/>
                <w:sz w:val="20"/>
                <w:szCs w:val="20"/>
              </w:rPr>
              <w:t xml:space="preserve"> in violation of federal and state antitrust laws.  The Class Periods are as follows: 1) </w:t>
            </w:r>
            <w:r w:rsidR="005E4385">
              <w:rPr>
                <w:rFonts w:ascii="Courier New" w:hAnsi="Courier New" w:cs="Courier New"/>
                <w:sz w:val="20"/>
                <w:szCs w:val="20"/>
              </w:rPr>
              <w:t>Adobe, Apple, Google and Intel</w:t>
            </w:r>
            <w:r w:rsidR="00273139">
              <w:rPr>
                <w:rFonts w:ascii="Courier New" w:hAnsi="Courier New" w:cs="Courier New"/>
                <w:sz w:val="20"/>
                <w:szCs w:val="20"/>
              </w:rPr>
              <w:t>,</w:t>
            </w:r>
            <w:r w:rsidR="005E4385">
              <w:rPr>
                <w:rFonts w:ascii="Courier New" w:hAnsi="Courier New" w:cs="Courier New"/>
                <w:sz w:val="20"/>
                <w:szCs w:val="20"/>
              </w:rPr>
              <w:t xml:space="preserve"> from 3-2005 through 12-2009; 2) Intuit</w:t>
            </w:r>
            <w:r w:rsidR="006A7710">
              <w:rPr>
                <w:rFonts w:ascii="Courier New" w:hAnsi="Courier New" w:cs="Courier New"/>
                <w:sz w:val="20"/>
                <w:szCs w:val="20"/>
              </w:rPr>
              <w:t>,</w:t>
            </w:r>
            <w:r w:rsidR="005E4385">
              <w:rPr>
                <w:rFonts w:ascii="Courier New" w:hAnsi="Courier New" w:cs="Courier New"/>
                <w:sz w:val="20"/>
                <w:szCs w:val="20"/>
              </w:rPr>
              <w:t xml:space="preserve"> from 6-2007 through</w:t>
            </w:r>
            <w:r w:rsidR="00485E8E">
              <w:rPr>
                <w:rFonts w:ascii="Courier New" w:hAnsi="Courier New" w:cs="Courier New"/>
                <w:sz w:val="20"/>
                <w:szCs w:val="20"/>
              </w:rPr>
              <w:t xml:space="preserve"> </w:t>
            </w:r>
            <w:r w:rsidR="005E4385">
              <w:rPr>
                <w:rFonts w:ascii="Courier New" w:hAnsi="Courier New" w:cs="Courier New"/>
                <w:sz w:val="20"/>
                <w:szCs w:val="20"/>
              </w:rPr>
              <w:t xml:space="preserve">12-2009; 3) </w:t>
            </w:r>
            <w:proofErr w:type="spellStart"/>
            <w:r w:rsidR="005E4385">
              <w:rPr>
                <w:rFonts w:ascii="Courier New" w:hAnsi="Courier New" w:cs="Courier New"/>
                <w:sz w:val="20"/>
                <w:szCs w:val="20"/>
              </w:rPr>
              <w:t>Lucasfilm</w:t>
            </w:r>
            <w:proofErr w:type="spellEnd"/>
            <w:r w:rsidR="00DE641A">
              <w:rPr>
                <w:rFonts w:ascii="Courier New" w:hAnsi="Courier New" w:cs="Courier New"/>
                <w:sz w:val="20"/>
                <w:szCs w:val="20"/>
              </w:rPr>
              <w:t xml:space="preserve"> and Pixar</w:t>
            </w:r>
            <w:r w:rsidR="00A60137">
              <w:rPr>
                <w:rFonts w:ascii="Courier New" w:hAnsi="Courier New" w:cs="Courier New"/>
                <w:sz w:val="20"/>
                <w:szCs w:val="20"/>
              </w:rPr>
              <w:t>,</w:t>
            </w:r>
            <w:r w:rsidR="00DE641A">
              <w:rPr>
                <w:rFonts w:ascii="Courier New" w:hAnsi="Courier New" w:cs="Courier New"/>
                <w:sz w:val="20"/>
                <w:szCs w:val="20"/>
              </w:rPr>
              <w:t xml:space="preserve"> from 1-2005 through 12-2009.</w:t>
            </w:r>
          </w:p>
        </w:tc>
        <w:tc>
          <w:tcPr>
            <w:tcW w:w="1530" w:type="dxa"/>
          </w:tcPr>
          <w:p w:rsidR="008442C9" w:rsidRDefault="008442C9" w:rsidP="00F8194E">
            <w:pPr>
              <w:pStyle w:val="PlainText"/>
              <w:rPr>
                <w:rFonts w:ascii="Courier New" w:hAnsi="Courier New" w:cs="Courier New"/>
                <w:b/>
                <w:sz w:val="20"/>
                <w:szCs w:val="20"/>
              </w:rPr>
            </w:pPr>
          </w:p>
          <w:p w:rsidR="00361BBF" w:rsidRDefault="001826B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442C9" w:rsidRDefault="008442C9" w:rsidP="00F8194E">
            <w:pPr>
              <w:pStyle w:val="PlainText"/>
              <w:jc w:val="left"/>
              <w:rPr>
                <w:rFonts w:ascii="Courier New" w:hAnsi="Courier New" w:cs="Courier New"/>
                <w:b/>
                <w:sz w:val="20"/>
                <w:szCs w:val="20"/>
              </w:rPr>
            </w:pPr>
          </w:p>
          <w:p w:rsidR="001826B7" w:rsidRDefault="001826B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1826B7" w:rsidRDefault="001826B7" w:rsidP="00F8194E">
            <w:pPr>
              <w:pStyle w:val="PlainText"/>
              <w:jc w:val="left"/>
              <w:rPr>
                <w:rFonts w:ascii="Courier New" w:hAnsi="Courier New" w:cs="Courier New"/>
                <w:b/>
                <w:sz w:val="20"/>
                <w:szCs w:val="20"/>
              </w:rPr>
            </w:pPr>
          </w:p>
          <w:p w:rsidR="001826B7" w:rsidRPr="005E4385" w:rsidRDefault="005E4385" w:rsidP="00F8194E">
            <w:pPr>
              <w:pStyle w:val="PlainText"/>
              <w:jc w:val="left"/>
              <w:rPr>
                <w:rFonts w:ascii="Courier New" w:hAnsi="Courier New" w:cs="Courier New"/>
                <w:b/>
                <w:sz w:val="16"/>
                <w:szCs w:val="16"/>
              </w:rPr>
            </w:pPr>
            <w:r w:rsidRPr="005E4385">
              <w:rPr>
                <w:rFonts w:ascii="Courier New" w:hAnsi="Courier New" w:cs="Courier New"/>
                <w:b/>
                <w:sz w:val="16"/>
                <w:szCs w:val="16"/>
              </w:rPr>
              <w:t xml:space="preserve">Kelly M. </w:t>
            </w:r>
            <w:proofErr w:type="spellStart"/>
            <w:r w:rsidRPr="005E4385">
              <w:rPr>
                <w:rFonts w:ascii="Courier New" w:hAnsi="Courier New" w:cs="Courier New"/>
                <w:b/>
                <w:sz w:val="16"/>
                <w:szCs w:val="16"/>
              </w:rPr>
              <w:t>Dermody</w:t>
            </w:r>
            <w:proofErr w:type="spellEnd"/>
          </w:p>
          <w:p w:rsidR="005E4385" w:rsidRDefault="005E4385" w:rsidP="00F8194E">
            <w:pPr>
              <w:pStyle w:val="PlainText"/>
              <w:jc w:val="left"/>
              <w:rPr>
                <w:rFonts w:ascii="Courier New" w:hAnsi="Courier New" w:cs="Courier New"/>
                <w:b/>
                <w:sz w:val="16"/>
                <w:szCs w:val="16"/>
              </w:rPr>
            </w:pPr>
            <w:proofErr w:type="spellStart"/>
            <w:r w:rsidRPr="005E4385">
              <w:rPr>
                <w:rFonts w:ascii="Courier New" w:hAnsi="Courier New" w:cs="Courier New"/>
                <w:b/>
                <w:sz w:val="16"/>
                <w:szCs w:val="16"/>
              </w:rPr>
              <w:t>Lieff</w:t>
            </w:r>
            <w:proofErr w:type="spellEnd"/>
            <w:r w:rsidRPr="005E4385">
              <w:rPr>
                <w:rFonts w:ascii="Courier New" w:hAnsi="Courier New" w:cs="Courier New"/>
                <w:b/>
                <w:sz w:val="16"/>
                <w:szCs w:val="16"/>
              </w:rPr>
              <w:t xml:space="preserve"> </w:t>
            </w:r>
            <w:proofErr w:type="spellStart"/>
            <w:r w:rsidRPr="005E4385">
              <w:rPr>
                <w:rFonts w:ascii="Courier New" w:hAnsi="Courier New" w:cs="Courier New"/>
                <w:b/>
                <w:sz w:val="16"/>
                <w:szCs w:val="16"/>
              </w:rPr>
              <w:t>Cabraser</w:t>
            </w:r>
            <w:proofErr w:type="spellEnd"/>
            <w:r w:rsidRPr="005E4385">
              <w:rPr>
                <w:rFonts w:ascii="Courier New" w:hAnsi="Courier New" w:cs="Courier New"/>
                <w:b/>
                <w:sz w:val="16"/>
                <w:szCs w:val="16"/>
              </w:rPr>
              <w:t xml:space="preserve"> </w:t>
            </w:r>
            <w:proofErr w:type="spellStart"/>
            <w:r w:rsidRPr="005E4385">
              <w:rPr>
                <w:rFonts w:ascii="Courier New" w:hAnsi="Courier New" w:cs="Courier New"/>
                <w:b/>
                <w:sz w:val="16"/>
                <w:szCs w:val="16"/>
              </w:rPr>
              <w:t>Heimann</w:t>
            </w:r>
            <w:proofErr w:type="spellEnd"/>
            <w:r w:rsidRPr="005E4385">
              <w:rPr>
                <w:rFonts w:ascii="Courier New" w:hAnsi="Courier New" w:cs="Courier New"/>
                <w:b/>
                <w:sz w:val="16"/>
                <w:szCs w:val="16"/>
              </w:rPr>
              <w:t xml:space="preserve"> &amp;</w:t>
            </w:r>
          </w:p>
          <w:p w:rsidR="005E4385" w:rsidRPr="005E4385" w:rsidRDefault="005E4385" w:rsidP="00F8194E">
            <w:pPr>
              <w:pStyle w:val="PlainText"/>
              <w:jc w:val="left"/>
              <w:rPr>
                <w:rFonts w:ascii="Courier New" w:hAnsi="Courier New" w:cs="Courier New"/>
                <w:b/>
                <w:sz w:val="16"/>
                <w:szCs w:val="16"/>
              </w:rPr>
            </w:pPr>
            <w:r w:rsidRPr="005E4385">
              <w:rPr>
                <w:rFonts w:ascii="Courier New" w:hAnsi="Courier New" w:cs="Courier New"/>
                <w:b/>
                <w:sz w:val="16"/>
                <w:szCs w:val="16"/>
              </w:rPr>
              <w:t xml:space="preserve"> Bernstein, LLP</w:t>
            </w:r>
          </w:p>
          <w:p w:rsidR="005E4385" w:rsidRPr="005E4385" w:rsidRDefault="005E4385" w:rsidP="00F8194E">
            <w:pPr>
              <w:pStyle w:val="PlainText"/>
              <w:jc w:val="left"/>
              <w:rPr>
                <w:rFonts w:ascii="Courier New" w:hAnsi="Courier New" w:cs="Courier New"/>
                <w:b/>
                <w:sz w:val="16"/>
                <w:szCs w:val="16"/>
              </w:rPr>
            </w:pPr>
            <w:r w:rsidRPr="005E4385">
              <w:rPr>
                <w:rFonts w:ascii="Courier New" w:hAnsi="Courier New" w:cs="Courier New"/>
                <w:b/>
                <w:sz w:val="16"/>
                <w:szCs w:val="16"/>
              </w:rPr>
              <w:t>275 Battery Street</w:t>
            </w:r>
          </w:p>
          <w:p w:rsidR="005E4385" w:rsidRPr="005E4385" w:rsidRDefault="005E4385" w:rsidP="00F8194E">
            <w:pPr>
              <w:pStyle w:val="PlainText"/>
              <w:jc w:val="left"/>
              <w:rPr>
                <w:rFonts w:ascii="Courier New" w:hAnsi="Courier New" w:cs="Courier New"/>
                <w:b/>
                <w:sz w:val="16"/>
                <w:szCs w:val="16"/>
              </w:rPr>
            </w:pPr>
            <w:r w:rsidRPr="005E4385">
              <w:rPr>
                <w:rFonts w:ascii="Courier New" w:hAnsi="Courier New" w:cs="Courier New"/>
                <w:b/>
                <w:sz w:val="16"/>
                <w:szCs w:val="16"/>
              </w:rPr>
              <w:t>29</w:t>
            </w:r>
            <w:r w:rsidRPr="005E4385">
              <w:rPr>
                <w:rFonts w:ascii="Courier New" w:hAnsi="Courier New" w:cs="Courier New"/>
                <w:b/>
                <w:sz w:val="16"/>
                <w:szCs w:val="16"/>
                <w:vertAlign w:val="superscript"/>
              </w:rPr>
              <w:t>th</w:t>
            </w:r>
            <w:r w:rsidRPr="005E4385">
              <w:rPr>
                <w:rFonts w:ascii="Courier New" w:hAnsi="Courier New" w:cs="Courier New"/>
                <w:b/>
                <w:sz w:val="16"/>
                <w:szCs w:val="16"/>
              </w:rPr>
              <w:t xml:space="preserve"> Floor</w:t>
            </w:r>
          </w:p>
          <w:p w:rsidR="005E4385" w:rsidRPr="005E4385" w:rsidRDefault="005E4385" w:rsidP="00F8194E">
            <w:pPr>
              <w:pStyle w:val="PlainText"/>
              <w:jc w:val="left"/>
              <w:rPr>
                <w:rFonts w:ascii="Courier New" w:hAnsi="Courier New" w:cs="Courier New"/>
                <w:b/>
                <w:sz w:val="16"/>
                <w:szCs w:val="16"/>
              </w:rPr>
            </w:pPr>
            <w:r w:rsidRPr="005E4385">
              <w:rPr>
                <w:rFonts w:ascii="Courier New" w:hAnsi="Courier New" w:cs="Courier New"/>
                <w:b/>
                <w:sz w:val="16"/>
                <w:szCs w:val="16"/>
              </w:rPr>
              <w:t>San Francisco, CA 94111</w:t>
            </w:r>
          </w:p>
          <w:p w:rsidR="005E4385" w:rsidRPr="005E4385" w:rsidRDefault="005E4385" w:rsidP="00F8194E">
            <w:pPr>
              <w:pStyle w:val="PlainText"/>
              <w:jc w:val="left"/>
              <w:rPr>
                <w:rFonts w:ascii="Courier New" w:hAnsi="Courier New" w:cs="Courier New"/>
                <w:b/>
                <w:sz w:val="16"/>
                <w:szCs w:val="16"/>
              </w:rPr>
            </w:pPr>
          </w:p>
          <w:p w:rsidR="005E4385" w:rsidRPr="005E4385" w:rsidRDefault="005E4385" w:rsidP="00F8194E">
            <w:pPr>
              <w:pStyle w:val="PlainText"/>
              <w:jc w:val="left"/>
              <w:rPr>
                <w:rFonts w:ascii="Courier New" w:hAnsi="Courier New" w:cs="Courier New"/>
                <w:b/>
                <w:sz w:val="16"/>
                <w:szCs w:val="16"/>
              </w:rPr>
            </w:pPr>
            <w:r w:rsidRPr="005E4385">
              <w:rPr>
                <w:rFonts w:ascii="Courier New" w:hAnsi="Courier New" w:cs="Courier New"/>
                <w:b/>
                <w:sz w:val="16"/>
                <w:szCs w:val="16"/>
              </w:rPr>
              <w:t>415 956-1000 (Ph.)</w:t>
            </w:r>
          </w:p>
          <w:p w:rsidR="005E4385" w:rsidRPr="005E4385" w:rsidRDefault="005E4385" w:rsidP="00F8194E">
            <w:pPr>
              <w:pStyle w:val="PlainText"/>
              <w:jc w:val="left"/>
              <w:rPr>
                <w:rFonts w:ascii="Courier New" w:hAnsi="Courier New" w:cs="Courier New"/>
                <w:b/>
                <w:sz w:val="16"/>
                <w:szCs w:val="16"/>
              </w:rPr>
            </w:pPr>
          </w:p>
          <w:p w:rsidR="002603E4" w:rsidRPr="005E4385" w:rsidRDefault="004114C9" w:rsidP="00F8194E">
            <w:pPr>
              <w:pStyle w:val="PlainText"/>
              <w:jc w:val="left"/>
              <w:rPr>
                <w:rFonts w:ascii="Courier New" w:hAnsi="Courier New" w:cs="Courier New"/>
                <w:b/>
                <w:sz w:val="16"/>
                <w:szCs w:val="16"/>
              </w:rPr>
            </w:pPr>
            <w:hyperlink r:id="rId12" w:history="1">
              <w:r w:rsidR="005E4385" w:rsidRPr="005E4385">
                <w:rPr>
                  <w:rStyle w:val="Hyperlink"/>
                  <w:rFonts w:ascii="Courier New" w:hAnsi="Courier New" w:cs="Courier New"/>
                  <w:b/>
                  <w:sz w:val="16"/>
                  <w:szCs w:val="16"/>
                </w:rPr>
                <w:t>kdermody@lchb.com</w:t>
              </w:r>
            </w:hyperlink>
          </w:p>
          <w:p w:rsidR="005E4385" w:rsidRDefault="005E4385" w:rsidP="00F8194E">
            <w:pPr>
              <w:pStyle w:val="PlainText"/>
              <w:jc w:val="left"/>
              <w:rPr>
                <w:rFonts w:ascii="Courier New" w:hAnsi="Courier New" w:cs="Courier New"/>
                <w:b/>
                <w:sz w:val="20"/>
                <w:szCs w:val="20"/>
              </w:rPr>
            </w:pPr>
          </w:p>
        </w:tc>
      </w:tr>
      <w:tr w:rsidR="005E4385" w:rsidRPr="007167C0" w:rsidTr="003E248A">
        <w:tc>
          <w:tcPr>
            <w:tcW w:w="1353" w:type="dxa"/>
          </w:tcPr>
          <w:p w:rsidR="005E4385" w:rsidRDefault="005E4385" w:rsidP="00861B8B">
            <w:pPr>
              <w:pStyle w:val="PlainText"/>
              <w:rPr>
                <w:rFonts w:ascii="Courier New" w:hAnsi="Courier New" w:cs="Courier New"/>
                <w:b/>
                <w:sz w:val="20"/>
                <w:szCs w:val="20"/>
              </w:rPr>
            </w:pPr>
          </w:p>
          <w:p w:rsidR="005E4385" w:rsidRDefault="008739CF" w:rsidP="00861B8B">
            <w:pPr>
              <w:pStyle w:val="PlainText"/>
              <w:rPr>
                <w:rFonts w:ascii="Courier New" w:hAnsi="Courier New" w:cs="Courier New"/>
                <w:b/>
                <w:sz w:val="20"/>
                <w:szCs w:val="20"/>
              </w:rPr>
            </w:pPr>
            <w:r>
              <w:rPr>
                <w:rFonts w:ascii="Courier New" w:hAnsi="Courier New" w:cs="Courier New"/>
                <w:b/>
                <w:sz w:val="20"/>
                <w:szCs w:val="20"/>
              </w:rPr>
              <w:t>1-27-2015</w:t>
            </w:r>
          </w:p>
        </w:tc>
        <w:tc>
          <w:tcPr>
            <w:tcW w:w="1620" w:type="dxa"/>
          </w:tcPr>
          <w:p w:rsidR="005E4385" w:rsidRDefault="005E4385" w:rsidP="00F8194E">
            <w:pPr>
              <w:pStyle w:val="PlainText"/>
              <w:rPr>
                <w:rFonts w:ascii="Courier New" w:hAnsi="Courier New" w:cs="Courier New"/>
                <w:b/>
                <w:sz w:val="20"/>
                <w:szCs w:val="20"/>
              </w:rPr>
            </w:pPr>
          </w:p>
          <w:p w:rsidR="008739CF" w:rsidRDefault="008739CF" w:rsidP="00F8194E">
            <w:pPr>
              <w:pStyle w:val="PlainText"/>
              <w:rPr>
                <w:rFonts w:ascii="Courier New" w:hAnsi="Courier New" w:cs="Courier New"/>
                <w:b/>
                <w:sz w:val="20"/>
                <w:szCs w:val="20"/>
              </w:rPr>
            </w:pPr>
            <w:r>
              <w:rPr>
                <w:rFonts w:ascii="Courier New" w:hAnsi="Courier New" w:cs="Courier New"/>
                <w:b/>
                <w:sz w:val="20"/>
                <w:szCs w:val="20"/>
              </w:rPr>
              <w:t>11-CV-04585</w:t>
            </w:r>
          </w:p>
        </w:tc>
        <w:tc>
          <w:tcPr>
            <w:tcW w:w="1710" w:type="dxa"/>
          </w:tcPr>
          <w:p w:rsidR="005E4385" w:rsidRDefault="005E4385" w:rsidP="00861B8B">
            <w:pPr>
              <w:pStyle w:val="PlainText"/>
              <w:rPr>
                <w:rFonts w:ascii="Courier New" w:hAnsi="Courier New" w:cs="Courier New"/>
                <w:b/>
                <w:sz w:val="20"/>
                <w:szCs w:val="20"/>
              </w:rPr>
            </w:pPr>
          </w:p>
          <w:p w:rsidR="008739CF" w:rsidRDefault="008739CF"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5E4385" w:rsidRDefault="005E4385" w:rsidP="00F8194E">
            <w:pPr>
              <w:pStyle w:val="PlainText"/>
              <w:jc w:val="left"/>
              <w:rPr>
                <w:rFonts w:ascii="Courier New" w:hAnsi="Courier New" w:cs="Courier New"/>
                <w:b/>
                <w:sz w:val="20"/>
                <w:szCs w:val="20"/>
              </w:rPr>
            </w:pPr>
          </w:p>
          <w:p w:rsidR="008739CF" w:rsidRDefault="008739CF" w:rsidP="00F8194E">
            <w:pPr>
              <w:pStyle w:val="PlainText"/>
              <w:jc w:val="left"/>
              <w:rPr>
                <w:rFonts w:ascii="Courier New" w:hAnsi="Courier New" w:cs="Courier New"/>
                <w:b/>
                <w:sz w:val="20"/>
                <w:szCs w:val="20"/>
              </w:rPr>
            </w:pPr>
            <w:r>
              <w:rPr>
                <w:rFonts w:ascii="Courier New" w:hAnsi="Courier New" w:cs="Courier New"/>
                <w:b/>
                <w:sz w:val="20"/>
                <w:szCs w:val="20"/>
              </w:rPr>
              <w:t xml:space="preserve">Richard Noll and Rhythm Motor Sports, </w:t>
            </w:r>
            <w:r w:rsidR="007C5C31">
              <w:rPr>
                <w:rFonts w:ascii="Courier New" w:hAnsi="Courier New" w:cs="Courier New"/>
                <w:b/>
                <w:sz w:val="20"/>
                <w:szCs w:val="20"/>
              </w:rPr>
              <w:t>LLC v. eBay, Inc.</w:t>
            </w:r>
          </w:p>
          <w:p w:rsidR="007C5C31" w:rsidRDefault="007C5C31" w:rsidP="007C5C31">
            <w:pPr>
              <w:pStyle w:val="PlainText"/>
              <w:jc w:val="left"/>
              <w:rPr>
                <w:rFonts w:ascii="Courier New" w:hAnsi="Courier New" w:cs="Courier New"/>
                <w:sz w:val="20"/>
                <w:szCs w:val="20"/>
              </w:rPr>
            </w:pPr>
            <w:r>
              <w:rPr>
                <w:rFonts w:ascii="Courier New" w:hAnsi="Courier New" w:cs="Courier New"/>
                <w:sz w:val="20"/>
                <w:szCs w:val="20"/>
              </w:rPr>
              <w:t>Purchaser-plaintiffs allege</w:t>
            </w:r>
            <w:r w:rsidR="00DE641A">
              <w:rPr>
                <w:rFonts w:ascii="Courier New" w:hAnsi="Courier New" w:cs="Courier New"/>
                <w:sz w:val="20"/>
                <w:szCs w:val="20"/>
              </w:rPr>
              <w:t xml:space="preserve"> that, for certain time periods</w:t>
            </w:r>
            <w:r w:rsidR="00273139">
              <w:rPr>
                <w:rFonts w:ascii="Courier New" w:hAnsi="Courier New" w:cs="Courier New"/>
                <w:sz w:val="20"/>
                <w:szCs w:val="20"/>
              </w:rPr>
              <w:t>:</w:t>
            </w:r>
            <w:r>
              <w:rPr>
                <w:rFonts w:ascii="Courier New" w:hAnsi="Courier New" w:cs="Courier New"/>
                <w:sz w:val="20"/>
                <w:szCs w:val="20"/>
              </w:rPr>
              <w:t xml:space="preserve"> 1) eBay did not properly explain </w:t>
            </w:r>
            <w:r>
              <w:rPr>
                <w:rFonts w:ascii="Courier New" w:hAnsi="Courier New" w:cs="Courier New"/>
                <w:sz w:val="20"/>
                <w:szCs w:val="20"/>
              </w:rPr>
              <w:lastRenderedPageBreak/>
              <w:t>that the Insertion Fees and Optional Feature Fees for G</w:t>
            </w:r>
            <w:r w:rsidR="00DE641A">
              <w:rPr>
                <w:rFonts w:ascii="Courier New" w:hAnsi="Courier New" w:cs="Courier New"/>
                <w:sz w:val="20"/>
                <w:szCs w:val="20"/>
              </w:rPr>
              <w:t xml:space="preserve">ood </w:t>
            </w:r>
            <w:proofErr w:type="spellStart"/>
            <w:r>
              <w:rPr>
                <w:rFonts w:ascii="Courier New" w:hAnsi="Courier New" w:cs="Courier New"/>
                <w:sz w:val="20"/>
                <w:szCs w:val="20"/>
              </w:rPr>
              <w:t>T</w:t>
            </w:r>
            <w:r w:rsidR="00DE641A">
              <w:rPr>
                <w:rFonts w:ascii="Courier New" w:hAnsi="Courier New" w:cs="Courier New"/>
                <w:sz w:val="20"/>
                <w:szCs w:val="20"/>
              </w:rPr>
              <w:t>il</w:t>
            </w:r>
            <w:proofErr w:type="spellEnd"/>
            <w:r w:rsidR="00DE641A">
              <w:rPr>
                <w:rFonts w:ascii="Courier New" w:hAnsi="Courier New" w:cs="Courier New"/>
                <w:sz w:val="20"/>
                <w:szCs w:val="20"/>
              </w:rPr>
              <w:t xml:space="preserve"> </w:t>
            </w:r>
            <w:r>
              <w:rPr>
                <w:rFonts w:ascii="Courier New" w:hAnsi="Courier New" w:cs="Courier New"/>
                <w:sz w:val="20"/>
                <w:szCs w:val="20"/>
              </w:rPr>
              <w:t>C</w:t>
            </w:r>
            <w:r w:rsidR="00DE641A">
              <w:rPr>
                <w:rFonts w:ascii="Courier New" w:hAnsi="Courier New" w:cs="Courier New"/>
                <w:sz w:val="20"/>
                <w:szCs w:val="20"/>
              </w:rPr>
              <w:t>ancelled (GTC)</w:t>
            </w:r>
            <w:r>
              <w:rPr>
                <w:rFonts w:ascii="Courier New" w:hAnsi="Courier New" w:cs="Courier New"/>
                <w:sz w:val="20"/>
                <w:szCs w:val="20"/>
              </w:rPr>
              <w:t xml:space="preserve"> Listings would be charged on a recurring basis every 30 days, and 2) eBay should not have charged sellers Insertion Fees and Optional Feature Fees for GTC Listings except at the time</w:t>
            </w:r>
            <w:r w:rsidR="00273139">
              <w:rPr>
                <w:rFonts w:ascii="Courier New" w:hAnsi="Courier New" w:cs="Courier New"/>
                <w:sz w:val="20"/>
                <w:szCs w:val="20"/>
              </w:rPr>
              <w:t>s</w:t>
            </w:r>
            <w:r>
              <w:rPr>
                <w:rFonts w:ascii="Courier New" w:hAnsi="Courier New" w:cs="Courier New"/>
                <w:sz w:val="20"/>
                <w:szCs w:val="20"/>
              </w:rPr>
              <w:t xml:space="preserve"> of the initial listing</w:t>
            </w:r>
            <w:r w:rsidR="00273139">
              <w:rPr>
                <w:rFonts w:ascii="Courier New" w:hAnsi="Courier New" w:cs="Courier New"/>
                <w:sz w:val="20"/>
                <w:szCs w:val="20"/>
              </w:rPr>
              <w:t>s</w:t>
            </w:r>
            <w:r>
              <w:rPr>
                <w:rFonts w:ascii="Courier New" w:hAnsi="Courier New" w:cs="Courier New"/>
                <w:sz w:val="20"/>
                <w:szCs w:val="20"/>
              </w:rPr>
              <w:t>.  The Class Period is from 3-30-2010 to 6-19-2012.</w:t>
            </w:r>
          </w:p>
          <w:p w:rsidR="007C5C31" w:rsidRPr="007C5C31" w:rsidRDefault="007C5C31" w:rsidP="007C5C31">
            <w:pPr>
              <w:pStyle w:val="PlainText"/>
              <w:jc w:val="left"/>
              <w:rPr>
                <w:rFonts w:ascii="Courier New" w:hAnsi="Courier New" w:cs="Courier New"/>
                <w:sz w:val="20"/>
                <w:szCs w:val="20"/>
              </w:rPr>
            </w:pPr>
          </w:p>
        </w:tc>
        <w:tc>
          <w:tcPr>
            <w:tcW w:w="1530" w:type="dxa"/>
          </w:tcPr>
          <w:p w:rsidR="005E4385" w:rsidRDefault="005E4385" w:rsidP="00F8194E">
            <w:pPr>
              <w:pStyle w:val="PlainText"/>
              <w:rPr>
                <w:rFonts w:ascii="Courier New" w:hAnsi="Courier New" w:cs="Courier New"/>
                <w:b/>
                <w:sz w:val="20"/>
                <w:szCs w:val="20"/>
              </w:rPr>
            </w:pPr>
          </w:p>
          <w:p w:rsidR="007C5C31" w:rsidRDefault="007C5C3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E4385" w:rsidRDefault="005E4385" w:rsidP="00F8194E">
            <w:pPr>
              <w:pStyle w:val="PlainText"/>
              <w:jc w:val="left"/>
              <w:rPr>
                <w:rFonts w:ascii="Courier New" w:hAnsi="Courier New" w:cs="Courier New"/>
                <w:b/>
                <w:sz w:val="20"/>
                <w:szCs w:val="20"/>
              </w:rPr>
            </w:pPr>
          </w:p>
          <w:p w:rsidR="007C5C31" w:rsidRDefault="007C5C31"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C5C31" w:rsidRDefault="007C5C31" w:rsidP="00F8194E">
            <w:pPr>
              <w:pStyle w:val="PlainText"/>
              <w:jc w:val="left"/>
              <w:rPr>
                <w:rFonts w:ascii="Courier New" w:hAnsi="Courier New" w:cs="Courier New"/>
                <w:b/>
                <w:sz w:val="20"/>
                <w:szCs w:val="20"/>
              </w:rPr>
            </w:pPr>
          </w:p>
          <w:p w:rsidR="007C5C31" w:rsidRPr="008036FC" w:rsidRDefault="007C5C31" w:rsidP="00F8194E">
            <w:pPr>
              <w:pStyle w:val="PlainText"/>
              <w:jc w:val="left"/>
              <w:rPr>
                <w:rFonts w:ascii="Courier New" w:hAnsi="Courier New" w:cs="Courier New"/>
                <w:b/>
                <w:sz w:val="16"/>
                <w:szCs w:val="16"/>
              </w:rPr>
            </w:pPr>
            <w:r w:rsidRPr="008036FC">
              <w:rPr>
                <w:rFonts w:ascii="Courier New" w:hAnsi="Courier New" w:cs="Courier New"/>
                <w:b/>
                <w:sz w:val="16"/>
                <w:szCs w:val="16"/>
              </w:rPr>
              <w:t>Keith R. Verges</w:t>
            </w:r>
          </w:p>
          <w:p w:rsidR="008036FC" w:rsidRDefault="007C5C31" w:rsidP="00F8194E">
            <w:pPr>
              <w:pStyle w:val="PlainText"/>
              <w:jc w:val="left"/>
              <w:rPr>
                <w:rFonts w:ascii="Courier New" w:hAnsi="Courier New" w:cs="Courier New"/>
                <w:b/>
                <w:sz w:val="16"/>
                <w:szCs w:val="16"/>
              </w:rPr>
            </w:pPr>
            <w:proofErr w:type="spellStart"/>
            <w:r w:rsidRPr="008036FC">
              <w:rPr>
                <w:rFonts w:ascii="Courier New" w:hAnsi="Courier New" w:cs="Courier New"/>
                <w:b/>
                <w:sz w:val="16"/>
                <w:szCs w:val="16"/>
              </w:rPr>
              <w:lastRenderedPageBreak/>
              <w:t>Figari</w:t>
            </w:r>
            <w:proofErr w:type="spellEnd"/>
            <w:r w:rsidRPr="008036FC">
              <w:rPr>
                <w:rFonts w:ascii="Courier New" w:hAnsi="Courier New" w:cs="Courier New"/>
                <w:b/>
                <w:sz w:val="16"/>
                <w:szCs w:val="16"/>
              </w:rPr>
              <w:t xml:space="preserve"> &amp; Davenport,</w:t>
            </w:r>
          </w:p>
          <w:p w:rsidR="007C5C31" w:rsidRPr="008036FC" w:rsidRDefault="007C5C31" w:rsidP="00F8194E">
            <w:pPr>
              <w:pStyle w:val="PlainText"/>
              <w:jc w:val="left"/>
              <w:rPr>
                <w:rFonts w:ascii="Courier New" w:hAnsi="Courier New" w:cs="Courier New"/>
                <w:b/>
                <w:sz w:val="16"/>
                <w:szCs w:val="16"/>
              </w:rPr>
            </w:pPr>
            <w:r w:rsidRPr="008036FC">
              <w:rPr>
                <w:rFonts w:ascii="Courier New" w:hAnsi="Courier New" w:cs="Courier New"/>
                <w:b/>
                <w:sz w:val="16"/>
                <w:szCs w:val="16"/>
              </w:rPr>
              <w:t xml:space="preserve"> L.L.P.</w:t>
            </w:r>
          </w:p>
          <w:p w:rsidR="007C5C31" w:rsidRPr="008036FC" w:rsidRDefault="007C5C31" w:rsidP="00F8194E">
            <w:pPr>
              <w:pStyle w:val="PlainText"/>
              <w:jc w:val="left"/>
              <w:rPr>
                <w:rFonts w:ascii="Courier New" w:hAnsi="Courier New" w:cs="Courier New"/>
                <w:b/>
                <w:sz w:val="16"/>
                <w:szCs w:val="16"/>
              </w:rPr>
            </w:pPr>
            <w:r w:rsidRPr="008036FC">
              <w:rPr>
                <w:rFonts w:ascii="Courier New" w:hAnsi="Courier New" w:cs="Courier New"/>
                <w:b/>
                <w:sz w:val="16"/>
                <w:szCs w:val="16"/>
              </w:rPr>
              <w:t>901 Main Street</w:t>
            </w:r>
          </w:p>
          <w:p w:rsidR="007C5C31" w:rsidRPr="008036FC" w:rsidRDefault="007C5C31" w:rsidP="00F8194E">
            <w:pPr>
              <w:pStyle w:val="PlainText"/>
              <w:jc w:val="left"/>
              <w:rPr>
                <w:rFonts w:ascii="Courier New" w:hAnsi="Courier New" w:cs="Courier New"/>
                <w:b/>
                <w:sz w:val="16"/>
                <w:szCs w:val="16"/>
              </w:rPr>
            </w:pPr>
            <w:r w:rsidRPr="008036FC">
              <w:rPr>
                <w:rFonts w:ascii="Courier New" w:hAnsi="Courier New" w:cs="Courier New"/>
                <w:b/>
                <w:sz w:val="16"/>
                <w:szCs w:val="16"/>
              </w:rPr>
              <w:t>Suite 3400</w:t>
            </w:r>
          </w:p>
          <w:p w:rsidR="007C5C31" w:rsidRPr="008036FC" w:rsidRDefault="007C5C31" w:rsidP="00F8194E">
            <w:pPr>
              <w:pStyle w:val="PlainText"/>
              <w:jc w:val="left"/>
              <w:rPr>
                <w:rFonts w:ascii="Courier New" w:hAnsi="Courier New" w:cs="Courier New"/>
                <w:b/>
                <w:sz w:val="16"/>
                <w:szCs w:val="16"/>
              </w:rPr>
            </w:pPr>
            <w:r w:rsidRPr="008036FC">
              <w:rPr>
                <w:rFonts w:ascii="Courier New" w:hAnsi="Courier New" w:cs="Courier New"/>
                <w:b/>
                <w:sz w:val="16"/>
                <w:szCs w:val="16"/>
              </w:rPr>
              <w:t>Dallas, TX 75202-3796</w:t>
            </w:r>
          </w:p>
          <w:p w:rsidR="007C5C31" w:rsidRDefault="007C5C31" w:rsidP="00F8194E">
            <w:pPr>
              <w:pStyle w:val="PlainText"/>
              <w:jc w:val="left"/>
              <w:rPr>
                <w:rFonts w:ascii="Courier New" w:hAnsi="Courier New" w:cs="Courier New"/>
                <w:b/>
                <w:sz w:val="20"/>
                <w:szCs w:val="20"/>
              </w:rPr>
            </w:pPr>
          </w:p>
        </w:tc>
      </w:tr>
      <w:tr w:rsidR="008036FC" w:rsidRPr="007167C0" w:rsidTr="00C96144">
        <w:trPr>
          <w:trHeight w:val="287"/>
        </w:trPr>
        <w:tc>
          <w:tcPr>
            <w:tcW w:w="1353" w:type="dxa"/>
          </w:tcPr>
          <w:p w:rsidR="008036FC" w:rsidRDefault="008036FC" w:rsidP="00861B8B">
            <w:pPr>
              <w:pStyle w:val="PlainText"/>
              <w:rPr>
                <w:rFonts w:ascii="Courier New" w:hAnsi="Courier New" w:cs="Courier New"/>
                <w:b/>
                <w:sz w:val="20"/>
                <w:szCs w:val="20"/>
              </w:rPr>
            </w:pPr>
          </w:p>
          <w:p w:rsidR="008036FC" w:rsidRDefault="008036FC" w:rsidP="00861B8B">
            <w:pPr>
              <w:pStyle w:val="PlainText"/>
              <w:rPr>
                <w:rFonts w:ascii="Courier New" w:hAnsi="Courier New" w:cs="Courier New"/>
                <w:b/>
                <w:sz w:val="20"/>
                <w:szCs w:val="20"/>
              </w:rPr>
            </w:pPr>
            <w:r>
              <w:rPr>
                <w:rFonts w:ascii="Courier New" w:hAnsi="Courier New" w:cs="Courier New"/>
                <w:b/>
                <w:sz w:val="20"/>
                <w:szCs w:val="20"/>
              </w:rPr>
              <w:t>1-30-2015</w:t>
            </w:r>
          </w:p>
        </w:tc>
        <w:tc>
          <w:tcPr>
            <w:tcW w:w="1620" w:type="dxa"/>
          </w:tcPr>
          <w:p w:rsidR="008036FC" w:rsidRDefault="008036FC" w:rsidP="00F8194E">
            <w:pPr>
              <w:pStyle w:val="PlainText"/>
              <w:rPr>
                <w:rFonts w:ascii="Courier New" w:hAnsi="Courier New" w:cs="Courier New"/>
                <w:b/>
                <w:sz w:val="20"/>
                <w:szCs w:val="20"/>
              </w:rPr>
            </w:pPr>
          </w:p>
          <w:p w:rsidR="008036FC" w:rsidRDefault="008036FC" w:rsidP="00F8194E">
            <w:pPr>
              <w:pStyle w:val="PlainText"/>
              <w:rPr>
                <w:rFonts w:ascii="Courier New" w:hAnsi="Courier New" w:cs="Courier New"/>
                <w:b/>
                <w:sz w:val="20"/>
                <w:szCs w:val="20"/>
              </w:rPr>
            </w:pPr>
            <w:r>
              <w:rPr>
                <w:rFonts w:ascii="Courier New" w:hAnsi="Courier New" w:cs="Courier New"/>
                <w:b/>
                <w:sz w:val="20"/>
                <w:szCs w:val="20"/>
              </w:rPr>
              <w:t>12-CV-01079</w:t>
            </w:r>
          </w:p>
        </w:tc>
        <w:tc>
          <w:tcPr>
            <w:tcW w:w="1710" w:type="dxa"/>
          </w:tcPr>
          <w:p w:rsidR="008036FC" w:rsidRDefault="008036FC" w:rsidP="00861B8B">
            <w:pPr>
              <w:pStyle w:val="PlainText"/>
              <w:rPr>
                <w:rFonts w:ascii="Courier New" w:hAnsi="Courier New" w:cs="Courier New"/>
                <w:b/>
                <w:sz w:val="20"/>
                <w:szCs w:val="20"/>
              </w:rPr>
            </w:pPr>
          </w:p>
          <w:p w:rsidR="008036FC" w:rsidRDefault="008036FC" w:rsidP="00861B8B">
            <w:pPr>
              <w:pStyle w:val="PlainText"/>
              <w:rPr>
                <w:rFonts w:ascii="Courier New" w:hAnsi="Courier New" w:cs="Courier New"/>
                <w:b/>
                <w:sz w:val="20"/>
                <w:szCs w:val="20"/>
              </w:rPr>
            </w:pPr>
            <w:r>
              <w:rPr>
                <w:rFonts w:ascii="Courier New" w:hAnsi="Courier New" w:cs="Courier New"/>
                <w:b/>
                <w:sz w:val="20"/>
                <w:szCs w:val="20"/>
              </w:rPr>
              <w:t>(N.D. Ala.)</w:t>
            </w:r>
          </w:p>
        </w:tc>
        <w:tc>
          <w:tcPr>
            <w:tcW w:w="6030" w:type="dxa"/>
          </w:tcPr>
          <w:p w:rsidR="008036FC" w:rsidRDefault="008036FC" w:rsidP="00F8194E">
            <w:pPr>
              <w:pStyle w:val="PlainText"/>
              <w:jc w:val="left"/>
              <w:rPr>
                <w:rFonts w:ascii="Courier New" w:hAnsi="Courier New" w:cs="Courier New"/>
                <w:b/>
                <w:sz w:val="20"/>
                <w:szCs w:val="20"/>
              </w:rPr>
            </w:pPr>
          </w:p>
          <w:p w:rsidR="008036FC" w:rsidRDefault="008036FC" w:rsidP="00F8194E">
            <w:pPr>
              <w:pStyle w:val="PlainText"/>
              <w:jc w:val="left"/>
              <w:rPr>
                <w:rFonts w:ascii="Courier New" w:hAnsi="Courier New" w:cs="Courier New"/>
                <w:b/>
                <w:sz w:val="20"/>
                <w:szCs w:val="20"/>
              </w:rPr>
            </w:pPr>
            <w:r>
              <w:rPr>
                <w:rFonts w:ascii="Courier New" w:hAnsi="Courier New" w:cs="Courier New"/>
                <w:b/>
                <w:sz w:val="20"/>
                <w:szCs w:val="20"/>
              </w:rPr>
              <w:t xml:space="preserve">Coates, et al. v. </w:t>
            </w:r>
            <w:proofErr w:type="spellStart"/>
            <w:r>
              <w:rPr>
                <w:rFonts w:ascii="Courier New" w:hAnsi="Courier New" w:cs="Courier New"/>
                <w:b/>
                <w:sz w:val="20"/>
                <w:szCs w:val="20"/>
              </w:rPr>
              <w:t>MidFirst</w:t>
            </w:r>
            <w:proofErr w:type="spellEnd"/>
            <w:r>
              <w:rPr>
                <w:rFonts w:ascii="Courier New" w:hAnsi="Courier New" w:cs="Courier New"/>
                <w:b/>
                <w:sz w:val="20"/>
                <w:szCs w:val="20"/>
              </w:rPr>
              <w:t xml:space="preserve"> Bank, et al.</w:t>
            </w:r>
          </w:p>
          <w:p w:rsidR="00653CD9" w:rsidRDefault="000D71AB" w:rsidP="00F8194E">
            <w:pPr>
              <w:pStyle w:val="PlainText"/>
              <w:jc w:val="left"/>
              <w:rPr>
                <w:rFonts w:ascii="Courier New" w:hAnsi="Courier New" w:cs="Courier New"/>
                <w:sz w:val="20"/>
                <w:szCs w:val="20"/>
              </w:rPr>
            </w:pPr>
            <w:r>
              <w:rPr>
                <w:rFonts w:ascii="Courier New" w:hAnsi="Courier New" w:cs="Courier New"/>
                <w:sz w:val="20"/>
                <w:szCs w:val="20"/>
              </w:rPr>
              <w:t>Purchaser-plaintiffs</w:t>
            </w:r>
            <w:r w:rsidR="00653CD9">
              <w:rPr>
                <w:rFonts w:ascii="Courier New" w:hAnsi="Courier New" w:cs="Courier New"/>
                <w:sz w:val="20"/>
                <w:szCs w:val="20"/>
              </w:rPr>
              <w:t xml:space="preserve"> allege</w:t>
            </w:r>
            <w:r>
              <w:rPr>
                <w:rFonts w:ascii="Courier New" w:hAnsi="Courier New" w:cs="Courier New"/>
                <w:sz w:val="20"/>
                <w:szCs w:val="20"/>
              </w:rPr>
              <w:t xml:space="preserve"> that </w:t>
            </w:r>
            <w:proofErr w:type="spellStart"/>
            <w:r>
              <w:rPr>
                <w:rFonts w:ascii="Courier New" w:hAnsi="Courier New" w:cs="Courier New"/>
                <w:sz w:val="20"/>
                <w:szCs w:val="20"/>
              </w:rPr>
              <w:t>MidFirst</w:t>
            </w:r>
            <w:proofErr w:type="spellEnd"/>
            <w:r>
              <w:rPr>
                <w:rFonts w:ascii="Courier New" w:hAnsi="Courier New" w:cs="Courier New"/>
                <w:sz w:val="20"/>
                <w:szCs w:val="20"/>
              </w:rPr>
              <w:t xml:space="preserve"> Bank, doing business as Midland Mortgage (“Midland”) </w:t>
            </w:r>
            <w:r w:rsidR="00653CD9">
              <w:rPr>
                <w:rFonts w:ascii="Courier New" w:hAnsi="Courier New" w:cs="Courier New"/>
                <w:sz w:val="20"/>
                <w:szCs w:val="20"/>
              </w:rPr>
              <w:t xml:space="preserve">arranged for improper kickbacks to </w:t>
            </w:r>
            <w:r w:rsidR="00B9434D">
              <w:rPr>
                <w:rFonts w:ascii="Courier New" w:hAnsi="Courier New" w:cs="Courier New"/>
                <w:sz w:val="20"/>
                <w:szCs w:val="20"/>
              </w:rPr>
              <w:t>its</w:t>
            </w:r>
            <w:r w:rsidR="00653CD9">
              <w:rPr>
                <w:rFonts w:ascii="Courier New" w:hAnsi="Courier New" w:cs="Courier New"/>
                <w:sz w:val="20"/>
                <w:szCs w:val="20"/>
              </w:rPr>
              <w:t xml:space="preserve"> affiliate, </w:t>
            </w:r>
            <w:proofErr w:type="spellStart"/>
            <w:r w:rsidR="00653CD9">
              <w:rPr>
                <w:rFonts w:ascii="Courier New" w:hAnsi="Courier New" w:cs="Courier New"/>
                <w:sz w:val="20"/>
                <w:szCs w:val="20"/>
              </w:rPr>
              <w:t>Firstinsure</w:t>
            </w:r>
            <w:proofErr w:type="spellEnd"/>
            <w:r w:rsidR="00653CD9">
              <w:rPr>
                <w:rFonts w:ascii="Courier New" w:hAnsi="Courier New" w:cs="Courier New"/>
                <w:sz w:val="20"/>
                <w:szCs w:val="20"/>
              </w:rPr>
              <w:t xml:space="preserve">, in the form of unearned “commissions” on </w:t>
            </w:r>
            <w:r w:rsidR="00DE641A">
              <w:rPr>
                <w:rFonts w:ascii="Courier New" w:hAnsi="Courier New" w:cs="Courier New"/>
                <w:sz w:val="20"/>
                <w:szCs w:val="20"/>
              </w:rPr>
              <w:t>Life Partner Holding Inc. (</w:t>
            </w:r>
            <w:r w:rsidR="00653CD9">
              <w:rPr>
                <w:rFonts w:ascii="Courier New" w:hAnsi="Courier New" w:cs="Courier New"/>
                <w:sz w:val="20"/>
                <w:szCs w:val="20"/>
              </w:rPr>
              <w:t>LPHI</w:t>
            </w:r>
            <w:r w:rsidR="00DE641A">
              <w:rPr>
                <w:rFonts w:ascii="Courier New" w:hAnsi="Courier New" w:cs="Courier New"/>
                <w:sz w:val="20"/>
                <w:szCs w:val="20"/>
              </w:rPr>
              <w:t>)</w:t>
            </w:r>
            <w:r w:rsidR="00653CD9">
              <w:rPr>
                <w:rFonts w:ascii="Courier New" w:hAnsi="Courier New" w:cs="Courier New"/>
                <w:sz w:val="20"/>
                <w:szCs w:val="20"/>
              </w:rPr>
              <w:t>.  Based on this con</w:t>
            </w:r>
            <w:r w:rsidR="00B9434D">
              <w:rPr>
                <w:rFonts w:ascii="Courier New" w:hAnsi="Courier New" w:cs="Courier New"/>
                <w:sz w:val="20"/>
                <w:szCs w:val="20"/>
              </w:rPr>
              <w:t xml:space="preserve">duct, Lead Plaintiff asserted claims against the </w:t>
            </w:r>
            <w:proofErr w:type="spellStart"/>
            <w:r w:rsidR="00B9434D">
              <w:rPr>
                <w:rFonts w:ascii="Courier New" w:hAnsi="Courier New" w:cs="Courier New"/>
                <w:sz w:val="20"/>
                <w:szCs w:val="20"/>
              </w:rPr>
              <w:t>MidFirst</w:t>
            </w:r>
            <w:proofErr w:type="spellEnd"/>
            <w:r w:rsidR="00B9434D">
              <w:rPr>
                <w:rFonts w:ascii="Courier New" w:hAnsi="Courier New" w:cs="Courier New"/>
                <w:sz w:val="20"/>
                <w:szCs w:val="20"/>
              </w:rPr>
              <w:t xml:space="preserve"> Defendants for breach of contract (against Midland); breach of the covenant of good faith and fair dealing (against Midland); and unjust enrichment (against Midland and </w:t>
            </w:r>
            <w:proofErr w:type="spellStart"/>
            <w:r w:rsidR="00B9434D">
              <w:rPr>
                <w:rFonts w:ascii="Courier New" w:hAnsi="Courier New" w:cs="Courier New"/>
                <w:sz w:val="20"/>
                <w:szCs w:val="20"/>
              </w:rPr>
              <w:t>Firstinsure</w:t>
            </w:r>
            <w:proofErr w:type="spellEnd"/>
            <w:r w:rsidR="00B9434D">
              <w:rPr>
                <w:rFonts w:ascii="Courier New" w:hAnsi="Courier New" w:cs="Courier New"/>
                <w:sz w:val="20"/>
                <w:szCs w:val="20"/>
              </w:rPr>
              <w:t>).  The Class Period is from 6-6-2008 through the Preliminary Approval Date.</w:t>
            </w:r>
          </w:p>
          <w:p w:rsidR="006D63C7" w:rsidRPr="00653CD9" w:rsidRDefault="006D63C7" w:rsidP="00F8194E">
            <w:pPr>
              <w:pStyle w:val="PlainText"/>
              <w:jc w:val="left"/>
              <w:rPr>
                <w:rFonts w:ascii="Courier New" w:hAnsi="Courier New" w:cs="Courier New"/>
                <w:sz w:val="20"/>
                <w:szCs w:val="20"/>
              </w:rPr>
            </w:pPr>
          </w:p>
        </w:tc>
        <w:tc>
          <w:tcPr>
            <w:tcW w:w="1530" w:type="dxa"/>
          </w:tcPr>
          <w:p w:rsidR="008036FC" w:rsidRDefault="008036FC" w:rsidP="00F8194E">
            <w:pPr>
              <w:pStyle w:val="PlainText"/>
              <w:rPr>
                <w:rFonts w:ascii="Courier New" w:hAnsi="Courier New" w:cs="Courier New"/>
                <w:b/>
                <w:sz w:val="20"/>
                <w:szCs w:val="20"/>
              </w:rPr>
            </w:pPr>
          </w:p>
          <w:p w:rsidR="008036FC" w:rsidRDefault="008036FC" w:rsidP="00F8194E">
            <w:pPr>
              <w:pStyle w:val="PlainText"/>
              <w:rPr>
                <w:rFonts w:ascii="Courier New" w:hAnsi="Courier New" w:cs="Courier New"/>
                <w:b/>
                <w:sz w:val="20"/>
                <w:szCs w:val="20"/>
              </w:rPr>
            </w:pPr>
            <w:r>
              <w:rPr>
                <w:rFonts w:ascii="Courier New" w:hAnsi="Courier New" w:cs="Courier New"/>
                <w:b/>
                <w:sz w:val="20"/>
                <w:szCs w:val="20"/>
              </w:rPr>
              <w:t xml:space="preserve">Not set yet </w:t>
            </w:r>
          </w:p>
        </w:tc>
        <w:tc>
          <w:tcPr>
            <w:tcW w:w="2681" w:type="dxa"/>
          </w:tcPr>
          <w:p w:rsidR="008036FC" w:rsidRDefault="008036FC" w:rsidP="00F8194E">
            <w:pPr>
              <w:pStyle w:val="PlainText"/>
              <w:jc w:val="left"/>
              <w:rPr>
                <w:rFonts w:ascii="Courier New" w:hAnsi="Courier New" w:cs="Courier New"/>
                <w:b/>
                <w:sz w:val="20"/>
                <w:szCs w:val="20"/>
              </w:rPr>
            </w:pPr>
          </w:p>
          <w:p w:rsidR="00653CD9" w:rsidRDefault="00653CD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CC7E05">
              <w:rPr>
                <w:rFonts w:ascii="Courier New" w:hAnsi="Courier New" w:cs="Courier New"/>
                <w:b/>
                <w:sz w:val="20"/>
                <w:szCs w:val="20"/>
              </w:rPr>
              <w:t xml:space="preserve"> or call:</w:t>
            </w:r>
          </w:p>
          <w:p w:rsidR="00251A55" w:rsidRPr="00251A55" w:rsidRDefault="00251A55" w:rsidP="00F8194E">
            <w:pPr>
              <w:pStyle w:val="PlainText"/>
              <w:jc w:val="left"/>
              <w:rPr>
                <w:rFonts w:ascii="Courier New" w:hAnsi="Courier New" w:cs="Courier New"/>
                <w:b/>
                <w:sz w:val="16"/>
                <w:szCs w:val="16"/>
              </w:rPr>
            </w:pPr>
          </w:p>
          <w:p w:rsidR="00273139" w:rsidRDefault="00251A55" w:rsidP="00F8194E">
            <w:pPr>
              <w:pStyle w:val="PlainText"/>
              <w:jc w:val="left"/>
              <w:rPr>
                <w:rFonts w:ascii="Courier New" w:hAnsi="Courier New" w:cs="Courier New"/>
                <w:b/>
                <w:sz w:val="16"/>
                <w:szCs w:val="16"/>
              </w:rPr>
            </w:pPr>
            <w:r w:rsidRPr="00251A55">
              <w:rPr>
                <w:rFonts w:ascii="Courier New" w:hAnsi="Courier New" w:cs="Courier New"/>
                <w:b/>
                <w:sz w:val="16"/>
                <w:szCs w:val="16"/>
              </w:rPr>
              <w:t>Beasley, Allen, Crow,</w:t>
            </w:r>
            <w:r w:rsidR="00273139">
              <w:rPr>
                <w:rFonts w:ascii="Courier New" w:hAnsi="Courier New" w:cs="Courier New"/>
                <w:b/>
                <w:sz w:val="16"/>
                <w:szCs w:val="16"/>
              </w:rPr>
              <w:t xml:space="preserve"> </w:t>
            </w:r>
          </w:p>
          <w:p w:rsidR="00CC7E05" w:rsidRDefault="00273139"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proofErr w:type="spellStart"/>
            <w:r w:rsidR="00251A55" w:rsidRPr="00251A55">
              <w:rPr>
                <w:rFonts w:ascii="Courier New" w:hAnsi="Courier New" w:cs="Courier New"/>
                <w:b/>
                <w:sz w:val="16"/>
                <w:szCs w:val="16"/>
              </w:rPr>
              <w:t>Methvin</w:t>
            </w:r>
            <w:proofErr w:type="spellEnd"/>
            <w:r w:rsidR="00251A55" w:rsidRPr="00251A55">
              <w:rPr>
                <w:rFonts w:ascii="Courier New" w:hAnsi="Courier New" w:cs="Courier New"/>
                <w:b/>
                <w:sz w:val="16"/>
                <w:szCs w:val="16"/>
              </w:rPr>
              <w:t>, Portis &amp; Miles,</w:t>
            </w:r>
          </w:p>
          <w:p w:rsidR="00251A55" w:rsidRPr="00251A55" w:rsidRDefault="00251A55" w:rsidP="00F8194E">
            <w:pPr>
              <w:pStyle w:val="PlainText"/>
              <w:jc w:val="left"/>
              <w:rPr>
                <w:rFonts w:ascii="Courier New" w:hAnsi="Courier New" w:cs="Courier New"/>
                <w:b/>
                <w:sz w:val="16"/>
                <w:szCs w:val="16"/>
              </w:rPr>
            </w:pPr>
            <w:r w:rsidRPr="00251A55">
              <w:rPr>
                <w:rFonts w:ascii="Courier New" w:hAnsi="Courier New" w:cs="Courier New"/>
                <w:b/>
                <w:sz w:val="16"/>
                <w:szCs w:val="16"/>
              </w:rPr>
              <w:t xml:space="preserve"> P.C.</w:t>
            </w:r>
          </w:p>
          <w:p w:rsidR="00251A55" w:rsidRPr="00251A55" w:rsidRDefault="00251A55" w:rsidP="00F8194E">
            <w:pPr>
              <w:pStyle w:val="PlainText"/>
              <w:jc w:val="left"/>
              <w:rPr>
                <w:rFonts w:ascii="Courier New" w:hAnsi="Courier New" w:cs="Courier New"/>
                <w:b/>
                <w:sz w:val="16"/>
                <w:szCs w:val="16"/>
              </w:rPr>
            </w:pPr>
            <w:r w:rsidRPr="00251A55">
              <w:rPr>
                <w:rFonts w:ascii="Courier New" w:hAnsi="Courier New" w:cs="Courier New"/>
                <w:b/>
                <w:sz w:val="16"/>
                <w:szCs w:val="16"/>
              </w:rPr>
              <w:t>Archie I. Grubb, II</w:t>
            </w:r>
          </w:p>
          <w:p w:rsidR="00251A55" w:rsidRPr="00251A55" w:rsidRDefault="00DE641A" w:rsidP="00F8194E">
            <w:pPr>
              <w:pStyle w:val="PlainText"/>
              <w:jc w:val="left"/>
              <w:rPr>
                <w:rFonts w:ascii="Courier New" w:hAnsi="Courier New" w:cs="Courier New"/>
                <w:b/>
                <w:sz w:val="16"/>
                <w:szCs w:val="16"/>
              </w:rPr>
            </w:pPr>
            <w:r>
              <w:rPr>
                <w:rFonts w:ascii="Courier New" w:hAnsi="Courier New" w:cs="Courier New"/>
                <w:b/>
                <w:sz w:val="16"/>
                <w:szCs w:val="16"/>
              </w:rPr>
              <w:t>Andrew E</w:t>
            </w:r>
            <w:r w:rsidR="00251A55" w:rsidRPr="00251A55">
              <w:rPr>
                <w:rFonts w:ascii="Courier New" w:hAnsi="Courier New" w:cs="Courier New"/>
                <w:b/>
                <w:sz w:val="16"/>
                <w:szCs w:val="16"/>
              </w:rPr>
              <w:t xml:space="preserve">. </w:t>
            </w:r>
            <w:proofErr w:type="spellStart"/>
            <w:r w:rsidR="00251A55" w:rsidRPr="00251A55">
              <w:rPr>
                <w:rFonts w:ascii="Courier New" w:hAnsi="Courier New" w:cs="Courier New"/>
                <w:b/>
                <w:sz w:val="16"/>
                <w:szCs w:val="16"/>
              </w:rPr>
              <w:t>Brashier</w:t>
            </w:r>
            <w:proofErr w:type="spellEnd"/>
          </w:p>
          <w:p w:rsidR="00251A55" w:rsidRPr="00251A55" w:rsidRDefault="00251A55" w:rsidP="00F8194E">
            <w:pPr>
              <w:pStyle w:val="PlainText"/>
              <w:jc w:val="left"/>
              <w:rPr>
                <w:rFonts w:ascii="Courier New" w:hAnsi="Courier New" w:cs="Courier New"/>
                <w:b/>
                <w:sz w:val="16"/>
                <w:szCs w:val="16"/>
              </w:rPr>
            </w:pPr>
            <w:r w:rsidRPr="00251A55">
              <w:rPr>
                <w:rFonts w:ascii="Courier New" w:hAnsi="Courier New" w:cs="Courier New"/>
                <w:b/>
                <w:sz w:val="16"/>
                <w:szCs w:val="16"/>
              </w:rPr>
              <w:t>218 Commerce Street</w:t>
            </w:r>
          </w:p>
          <w:p w:rsidR="00251A55" w:rsidRPr="00251A55" w:rsidRDefault="00251A55" w:rsidP="00F8194E">
            <w:pPr>
              <w:pStyle w:val="PlainText"/>
              <w:jc w:val="left"/>
              <w:rPr>
                <w:rFonts w:ascii="Courier New" w:hAnsi="Courier New" w:cs="Courier New"/>
                <w:b/>
                <w:sz w:val="16"/>
                <w:szCs w:val="16"/>
              </w:rPr>
            </w:pPr>
            <w:r w:rsidRPr="00251A55">
              <w:rPr>
                <w:rFonts w:ascii="Courier New" w:hAnsi="Courier New" w:cs="Courier New"/>
                <w:b/>
                <w:sz w:val="16"/>
                <w:szCs w:val="16"/>
              </w:rPr>
              <w:t>P.O. Box 4160 (36103)</w:t>
            </w:r>
          </w:p>
          <w:p w:rsidR="00251A55" w:rsidRPr="00251A55" w:rsidRDefault="00251A55" w:rsidP="00F8194E">
            <w:pPr>
              <w:pStyle w:val="PlainText"/>
              <w:jc w:val="left"/>
              <w:rPr>
                <w:rFonts w:ascii="Courier New" w:hAnsi="Courier New" w:cs="Courier New"/>
                <w:b/>
                <w:sz w:val="16"/>
                <w:szCs w:val="16"/>
              </w:rPr>
            </w:pPr>
            <w:r w:rsidRPr="00251A55">
              <w:rPr>
                <w:rFonts w:ascii="Courier New" w:hAnsi="Courier New" w:cs="Courier New"/>
                <w:b/>
                <w:sz w:val="16"/>
                <w:szCs w:val="16"/>
              </w:rPr>
              <w:t>Montgomery, AL 36104</w:t>
            </w:r>
          </w:p>
          <w:p w:rsidR="00251A55" w:rsidRPr="00251A55" w:rsidRDefault="00251A55" w:rsidP="00F8194E">
            <w:pPr>
              <w:pStyle w:val="PlainText"/>
              <w:jc w:val="left"/>
              <w:rPr>
                <w:rFonts w:ascii="Courier New" w:hAnsi="Courier New" w:cs="Courier New"/>
                <w:b/>
                <w:sz w:val="16"/>
                <w:szCs w:val="16"/>
              </w:rPr>
            </w:pPr>
          </w:p>
          <w:p w:rsidR="00251A55" w:rsidRPr="00251A55" w:rsidRDefault="00251A55" w:rsidP="00F8194E">
            <w:pPr>
              <w:pStyle w:val="PlainText"/>
              <w:jc w:val="left"/>
              <w:rPr>
                <w:rFonts w:ascii="Courier New" w:hAnsi="Courier New" w:cs="Courier New"/>
                <w:b/>
                <w:sz w:val="16"/>
                <w:szCs w:val="16"/>
              </w:rPr>
            </w:pPr>
            <w:r w:rsidRPr="00251A55">
              <w:rPr>
                <w:rFonts w:ascii="Courier New" w:hAnsi="Courier New" w:cs="Courier New"/>
                <w:b/>
                <w:sz w:val="16"/>
                <w:szCs w:val="16"/>
              </w:rPr>
              <w:t>334 269-2343 (Ph.)</w:t>
            </w:r>
          </w:p>
          <w:p w:rsidR="00653CD9" w:rsidRDefault="00251A55" w:rsidP="00F8194E">
            <w:pPr>
              <w:pStyle w:val="PlainText"/>
              <w:jc w:val="left"/>
              <w:rPr>
                <w:rFonts w:ascii="Courier New" w:hAnsi="Courier New" w:cs="Courier New"/>
                <w:b/>
                <w:sz w:val="20"/>
                <w:szCs w:val="20"/>
              </w:rPr>
            </w:pPr>
            <w:r w:rsidRPr="00251A55">
              <w:rPr>
                <w:rFonts w:ascii="Courier New" w:hAnsi="Courier New" w:cs="Courier New"/>
                <w:b/>
                <w:sz w:val="16"/>
                <w:szCs w:val="16"/>
              </w:rPr>
              <w:t>334 954-7555 (Fax)</w:t>
            </w:r>
          </w:p>
          <w:p w:rsidR="00CC7E05" w:rsidRDefault="00CC7E05" w:rsidP="00F8194E">
            <w:pPr>
              <w:pStyle w:val="PlainText"/>
              <w:jc w:val="left"/>
              <w:rPr>
                <w:rFonts w:ascii="Courier New" w:hAnsi="Courier New" w:cs="Courier New"/>
                <w:b/>
                <w:sz w:val="20"/>
                <w:szCs w:val="20"/>
              </w:rPr>
            </w:pPr>
          </w:p>
          <w:p w:rsidR="00653CD9" w:rsidRDefault="00653CD9" w:rsidP="00F8194E">
            <w:pPr>
              <w:pStyle w:val="PlainText"/>
              <w:jc w:val="left"/>
              <w:rPr>
                <w:rFonts w:ascii="Courier New" w:hAnsi="Courier New" w:cs="Courier New"/>
                <w:b/>
                <w:sz w:val="20"/>
                <w:szCs w:val="20"/>
              </w:rPr>
            </w:pPr>
          </w:p>
        </w:tc>
      </w:tr>
      <w:tr w:rsidR="006D63C7" w:rsidRPr="007167C0" w:rsidTr="003E248A">
        <w:tc>
          <w:tcPr>
            <w:tcW w:w="1353" w:type="dxa"/>
          </w:tcPr>
          <w:p w:rsidR="006D63C7" w:rsidRDefault="006D63C7" w:rsidP="00861B8B">
            <w:pPr>
              <w:pStyle w:val="PlainText"/>
              <w:rPr>
                <w:rFonts w:ascii="Courier New" w:hAnsi="Courier New" w:cs="Courier New"/>
                <w:b/>
                <w:sz w:val="20"/>
                <w:szCs w:val="20"/>
              </w:rPr>
            </w:pPr>
          </w:p>
          <w:p w:rsidR="00251A55" w:rsidRDefault="00251A55" w:rsidP="00861B8B">
            <w:pPr>
              <w:pStyle w:val="PlainText"/>
              <w:rPr>
                <w:rFonts w:ascii="Courier New" w:hAnsi="Courier New" w:cs="Courier New"/>
                <w:b/>
                <w:sz w:val="20"/>
                <w:szCs w:val="20"/>
              </w:rPr>
            </w:pPr>
            <w:r>
              <w:rPr>
                <w:rFonts w:ascii="Courier New" w:hAnsi="Courier New" w:cs="Courier New"/>
                <w:b/>
                <w:sz w:val="20"/>
                <w:szCs w:val="20"/>
              </w:rPr>
              <w:t>1</w:t>
            </w:r>
            <w:r w:rsidR="00CC7E05">
              <w:rPr>
                <w:rFonts w:ascii="Courier New" w:hAnsi="Courier New" w:cs="Courier New"/>
                <w:b/>
                <w:sz w:val="20"/>
                <w:szCs w:val="20"/>
              </w:rPr>
              <w:t>-30-2015</w:t>
            </w:r>
          </w:p>
        </w:tc>
        <w:tc>
          <w:tcPr>
            <w:tcW w:w="1620" w:type="dxa"/>
          </w:tcPr>
          <w:p w:rsidR="006D63C7" w:rsidRDefault="00CC7E05" w:rsidP="00F8194E">
            <w:pPr>
              <w:pStyle w:val="PlainText"/>
              <w:rPr>
                <w:rFonts w:ascii="Courier New" w:hAnsi="Courier New" w:cs="Courier New"/>
                <w:b/>
                <w:sz w:val="20"/>
                <w:szCs w:val="20"/>
              </w:rPr>
            </w:pPr>
            <w:r>
              <w:rPr>
                <w:rFonts w:ascii="Courier New" w:hAnsi="Courier New" w:cs="Courier New"/>
                <w:b/>
                <w:sz w:val="20"/>
                <w:szCs w:val="20"/>
              </w:rPr>
              <w:br/>
              <w:t>10-CV-00804</w:t>
            </w:r>
          </w:p>
        </w:tc>
        <w:tc>
          <w:tcPr>
            <w:tcW w:w="1710" w:type="dxa"/>
          </w:tcPr>
          <w:p w:rsidR="006D63C7" w:rsidRDefault="006D63C7" w:rsidP="00861B8B">
            <w:pPr>
              <w:pStyle w:val="PlainText"/>
              <w:rPr>
                <w:rFonts w:ascii="Courier New" w:hAnsi="Courier New" w:cs="Courier New"/>
                <w:b/>
                <w:sz w:val="20"/>
                <w:szCs w:val="20"/>
              </w:rPr>
            </w:pPr>
          </w:p>
          <w:p w:rsidR="00CC7E05" w:rsidRDefault="00CC7E05"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6D63C7" w:rsidRDefault="006D63C7" w:rsidP="00F8194E">
            <w:pPr>
              <w:pStyle w:val="PlainText"/>
              <w:jc w:val="left"/>
              <w:rPr>
                <w:rFonts w:ascii="Courier New" w:hAnsi="Courier New" w:cs="Courier New"/>
                <w:b/>
                <w:sz w:val="20"/>
                <w:szCs w:val="20"/>
              </w:rPr>
            </w:pPr>
          </w:p>
          <w:p w:rsidR="00CC7E05" w:rsidRDefault="00CC7E05" w:rsidP="00F8194E">
            <w:pPr>
              <w:pStyle w:val="PlainText"/>
              <w:jc w:val="left"/>
              <w:rPr>
                <w:rFonts w:ascii="Courier New" w:hAnsi="Courier New" w:cs="Courier New"/>
                <w:b/>
                <w:sz w:val="20"/>
                <w:szCs w:val="20"/>
              </w:rPr>
            </w:pPr>
            <w:r>
              <w:rPr>
                <w:rFonts w:ascii="Courier New" w:hAnsi="Courier New" w:cs="Courier New"/>
                <w:b/>
                <w:sz w:val="20"/>
                <w:szCs w:val="20"/>
              </w:rPr>
              <w:t>Hawk Valley, Inc. v. Elaine G. Taylor, et al.</w:t>
            </w:r>
          </w:p>
          <w:p w:rsidR="00CC7E05" w:rsidRDefault="00273139" w:rsidP="00F8194E">
            <w:pPr>
              <w:pStyle w:val="PlainText"/>
              <w:jc w:val="left"/>
              <w:rPr>
                <w:rFonts w:ascii="Courier New" w:hAnsi="Courier New" w:cs="Courier New"/>
                <w:sz w:val="20"/>
                <w:szCs w:val="20"/>
              </w:rPr>
            </w:pPr>
            <w:r>
              <w:rPr>
                <w:rFonts w:ascii="Courier New" w:hAnsi="Courier New" w:cs="Courier New"/>
                <w:sz w:val="20"/>
                <w:szCs w:val="20"/>
              </w:rPr>
              <w:t>Fax-recipient</w:t>
            </w:r>
            <w:r w:rsidR="00CC7E05">
              <w:rPr>
                <w:rFonts w:ascii="Courier New" w:hAnsi="Courier New" w:cs="Courier New"/>
                <w:sz w:val="20"/>
                <w:szCs w:val="20"/>
              </w:rPr>
              <w:t xml:space="preserve">-plaintiff alleges that Defendants violated the federal Telephone Consumer Protection Act, 47 U.S.C. </w:t>
            </w:r>
            <w:r w:rsidR="00CC7E05">
              <w:rPr>
                <w:rFonts w:ascii="Times New Roman" w:hAnsi="Times New Roman" w:cs="Times New Roman"/>
                <w:sz w:val="20"/>
                <w:szCs w:val="20"/>
              </w:rPr>
              <w:t>§</w:t>
            </w:r>
            <w:r w:rsidR="00CC7E05">
              <w:rPr>
                <w:rFonts w:ascii="Courier New" w:hAnsi="Courier New" w:cs="Courier New"/>
                <w:sz w:val="20"/>
                <w:szCs w:val="20"/>
              </w:rPr>
              <w:t xml:space="preserve"> 227</w:t>
            </w:r>
            <w:r>
              <w:rPr>
                <w:rFonts w:ascii="Courier New" w:hAnsi="Courier New" w:cs="Courier New"/>
                <w:sz w:val="20"/>
                <w:szCs w:val="20"/>
              </w:rPr>
              <w:t>,</w:t>
            </w:r>
            <w:r w:rsidR="002E7133">
              <w:rPr>
                <w:rFonts w:ascii="Courier New" w:hAnsi="Courier New" w:cs="Courier New"/>
                <w:sz w:val="20"/>
                <w:szCs w:val="20"/>
              </w:rPr>
              <w:t xml:space="preserve"> </w:t>
            </w:r>
            <w:r w:rsidR="00CC7E05">
              <w:rPr>
                <w:rFonts w:ascii="Courier New" w:hAnsi="Courier New" w:cs="Courier New"/>
                <w:sz w:val="20"/>
                <w:szCs w:val="20"/>
              </w:rPr>
              <w:t>by faxing advertisements to the Class without their prior express invitations or permission to do so</w:t>
            </w:r>
            <w:r w:rsidR="002E7133">
              <w:rPr>
                <w:rFonts w:ascii="Courier New" w:hAnsi="Courier New" w:cs="Courier New"/>
                <w:sz w:val="20"/>
                <w:szCs w:val="20"/>
              </w:rPr>
              <w:t>.  The Defendants sent one or more faxes on or about 6-17-2006.</w:t>
            </w:r>
          </w:p>
          <w:p w:rsidR="002E7133" w:rsidRPr="00CC7E05" w:rsidRDefault="002E7133" w:rsidP="00F8194E">
            <w:pPr>
              <w:pStyle w:val="PlainText"/>
              <w:jc w:val="left"/>
              <w:rPr>
                <w:rFonts w:ascii="Courier New" w:hAnsi="Courier New" w:cs="Courier New"/>
                <w:sz w:val="20"/>
                <w:szCs w:val="20"/>
              </w:rPr>
            </w:pPr>
          </w:p>
        </w:tc>
        <w:tc>
          <w:tcPr>
            <w:tcW w:w="1530" w:type="dxa"/>
          </w:tcPr>
          <w:p w:rsidR="006D63C7" w:rsidRDefault="006D63C7" w:rsidP="00F8194E">
            <w:pPr>
              <w:pStyle w:val="PlainText"/>
              <w:rPr>
                <w:rFonts w:ascii="Courier New" w:hAnsi="Courier New" w:cs="Courier New"/>
                <w:b/>
                <w:sz w:val="20"/>
                <w:szCs w:val="20"/>
              </w:rPr>
            </w:pPr>
          </w:p>
          <w:p w:rsidR="00CC7E05" w:rsidRDefault="00CC7E05" w:rsidP="00F8194E">
            <w:pPr>
              <w:pStyle w:val="PlainText"/>
              <w:rPr>
                <w:rFonts w:ascii="Courier New" w:hAnsi="Courier New" w:cs="Courier New"/>
                <w:b/>
                <w:sz w:val="20"/>
                <w:szCs w:val="20"/>
              </w:rPr>
            </w:pPr>
            <w:r>
              <w:rPr>
                <w:rFonts w:ascii="Courier New" w:hAnsi="Courier New" w:cs="Courier New"/>
                <w:b/>
                <w:sz w:val="20"/>
                <w:szCs w:val="20"/>
              </w:rPr>
              <w:t>8-6-2015</w:t>
            </w:r>
          </w:p>
        </w:tc>
        <w:tc>
          <w:tcPr>
            <w:tcW w:w="2681" w:type="dxa"/>
          </w:tcPr>
          <w:p w:rsidR="006D63C7" w:rsidRDefault="006D63C7" w:rsidP="00F8194E">
            <w:pPr>
              <w:pStyle w:val="PlainText"/>
              <w:jc w:val="left"/>
              <w:rPr>
                <w:rFonts w:ascii="Courier New" w:hAnsi="Courier New" w:cs="Courier New"/>
                <w:b/>
                <w:sz w:val="20"/>
                <w:szCs w:val="20"/>
              </w:rPr>
            </w:pPr>
          </w:p>
          <w:p w:rsidR="00CC7E05" w:rsidRDefault="00CC7E0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C7E05" w:rsidRDefault="00CC7E05" w:rsidP="00F8194E">
            <w:pPr>
              <w:pStyle w:val="PlainText"/>
              <w:jc w:val="left"/>
              <w:rPr>
                <w:rFonts w:ascii="Courier New" w:hAnsi="Courier New" w:cs="Courier New"/>
                <w:b/>
                <w:sz w:val="20"/>
                <w:szCs w:val="20"/>
              </w:rPr>
            </w:pPr>
          </w:p>
          <w:p w:rsidR="00CC7E05" w:rsidRPr="002E7133" w:rsidRDefault="002E7133" w:rsidP="00F8194E">
            <w:pPr>
              <w:pStyle w:val="PlainText"/>
              <w:jc w:val="left"/>
              <w:rPr>
                <w:rFonts w:ascii="Courier New" w:hAnsi="Courier New" w:cs="Courier New"/>
                <w:b/>
                <w:sz w:val="16"/>
                <w:szCs w:val="16"/>
              </w:rPr>
            </w:pPr>
            <w:r w:rsidRPr="002E7133">
              <w:rPr>
                <w:rFonts w:ascii="Courier New" w:hAnsi="Courier New" w:cs="Courier New"/>
                <w:b/>
                <w:sz w:val="16"/>
                <w:szCs w:val="16"/>
              </w:rPr>
              <w:t xml:space="preserve">Brian J. </w:t>
            </w:r>
            <w:proofErr w:type="spellStart"/>
            <w:r w:rsidRPr="002E7133">
              <w:rPr>
                <w:rFonts w:ascii="Courier New" w:hAnsi="Courier New" w:cs="Courier New"/>
                <w:b/>
                <w:sz w:val="16"/>
                <w:szCs w:val="16"/>
              </w:rPr>
              <w:t>Wanca</w:t>
            </w:r>
            <w:proofErr w:type="spellEnd"/>
          </w:p>
          <w:p w:rsidR="002E7133" w:rsidRPr="002E7133" w:rsidRDefault="002E7133" w:rsidP="00F8194E">
            <w:pPr>
              <w:pStyle w:val="PlainText"/>
              <w:jc w:val="left"/>
              <w:rPr>
                <w:rFonts w:ascii="Courier New" w:hAnsi="Courier New" w:cs="Courier New"/>
                <w:b/>
                <w:sz w:val="16"/>
                <w:szCs w:val="16"/>
              </w:rPr>
            </w:pPr>
            <w:r w:rsidRPr="002E7133">
              <w:rPr>
                <w:rFonts w:ascii="Courier New" w:hAnsi="Courier New" w:cs="Courier New"/>
                <w:b/>
                <w:sz w:val="16"/>
                <w:szCs w:val="16"/>
              </w:rPr>
              <w:t xml:space="preserve">Anderson + </w:t>
            </w:r>
            <w:proofErr w:type="spellStart"/>
            <w:r w:rsidRPr="002E7133">
              <w:rPr>
                <w:rFonts w:ascii="Courier New" w:hAnsi="Courier New" w:cs="Courier New"/>
                <w:b/>
                <w:sz w:val="16"/>
                <w:szCs w:val="16"/>
              </w:rPr>
              <w:t>Wanca</w:t>
            </w:r>
            <w:proofErr w:type="spellEnd"/>
          </w:p>
          <w:p w:rsidR="002E7133" w:rsidRPr="002E7133" w:rsidRDefault="002E7133" w:rsidP="00F8194E">
            <w:pPr>
              <w:pStyle w:val="PlainText"/>
              <w:jc w:val="left"/>
              <w:rPr>
                <w:rFonts w:ascii="Courier New" w:hAnsi="Courier New" w:cs="Courier New"/>
                <w:b/>
                <w:sz w:val="16"/>
                <w:szCs w:val="16"/>
              </w:rPr>
            </w:pPr>
            <w:r w:rsidRPr="002E7133">
              <w:rPr>
                <w:rFonts w:ascii="Courier New" w:hAnsi="Courier New" w:cs="Courier New"/>
                <w:b/>
                <w:sz w:val="16"/>
                <w:szCs w:val="16"/>
              </w:rPr>
              <w:t>3701 Algonquin Road</w:t>
            </w:r>
          </w:p>
          <w:p w:rsidR="002E7133" w:rsidRPr="002E7133" w:rsidRDefault="002E7133" w:rsidP="00F8194E">
            <w:pPr>
              <w:pStyle w:val="PlainText"/>
              <w:jc w:val="left"/>
              <w:rPr>
                <w:rFonts w:ascii="Courier New" w:hAnsi="Courier New" w:cs="Courier New"/>
                <w:b/>
                <w:sz w:val="16"/>
                <w:szCs w:val="16"/>
              </w:rPr>
            </w:pPr>
            <w:r w:rsidRPr="002E7133">
              <w:rPr>
                <w:rFonts w:ascii="Courier New" w:hAnsi="Courier New" w:cs="Courier New"/>
                <w:b/>
                <w:sz w:val="16"/>
                <w:szCs w:val="16"/>
              </w:rPr>
              <w:t>Suite 760</w:t>
            </w:r>
          </w:p>
          <w:p w:rsidR="002E7133" w:rsidRPr="002E7133" w:rsidRDefault="002E7133" w:rsidP="00F8194E">
            <w:pPr>
              <w:pStyle w:val="PlainText"/>
              <w:jc w:val="left"/>
              <w:rPr>
                <w:rFonts w:ascii="Courier New" w:hAnsi="Courier New" w:cs="Courier New"/>
                <w:b/>
                <w:sz w:val="16"/>
                <w:szCs w:val="16"/>
              </w:rPr>
            </w:pPr>
            <w:r w:rsidRPr="002E7133">
              <w:rPr>
                <w:rFonts w:ascii="Courier New" w:hAnsi="Courier New" w:cs="Courier New"/>
                <w:b/>
                <w:sz w:val="16"/>
                <w:szCs w:val="16"/>
              </w:rPr>
              <w:t>Rolling Meadows, IL 60008</w:t>
            </w:r>
          </w:p>
          <w:p w:rsidR="002E7133" w:rsidRDefault="002E7133" w:rsidP="00F8194E">
            <w:pPr>
              <w:pStyle w:val="PlainText"/>
              <w:jc w:val="left"/>
              <w:rPr>
                <w:rFonts w:ascii="Courier New" w:hAnsi="Courier New" w:cs="Courier New"/>
                <w:b/>
                <w:sz w:val="20"/>
                <w:szCs w:val="20"/>
              </w:rPr>
            </w:pPr>
          </w:p>
        </w:tc>
      </w:tr>
      <w:tr w:rsidR="00866FC8" w:rsidRPr="007167C0" w:rsidTr="003E248A">
        <w:tc>
          <w:tcPr>
            <w:tcW w:w="1353" w:type="dxa"/>
          </w:tcPr>
          <w:p w:rsidR="00866FC8" w:rsidRDefault="00866FC8" w:rsidP="00861B8B">
            <w:pPr>
              <w:pStyle w:val="PlainText"/>
              <w:rPr>
                <w:rFonts w:ascii="Courier New" w:hAnsi="Courier New" w:cs="Courier New"/>
                <w:b/>
                <w:sz w:val="20"/>
                <w:szCs w:val="20"/>
              </w:rPr>
            </w:pPr>
          </w:p>
          <w:p w:rsidR="00866FC8" w:rsidRDefault="00866FC8" w:rsidP="00861B8B">
            <w:pPr>
              <w:pStyle w:val="PlainText"/>
              <w:rPr>
                <w:rFonts w:ascii="Courier New" w:hAnsi="Courier New" w:cs="Courier New"/>
                <w:b/>
                <w:sz w:val="20"/>
                <w:szCs w:val="20"/>
              </w:rPr>
            </w:pPr>
            <w:r>
              <w:rPr>
                <w:rFonts w:ascii="Courier New" w:hAnsi="Courier New" w:cs="Courier New"/>
                <w:b/>
                <w:sz w:val="20"/>
                <w:szCs w:val="20"/>
              </w:rPr>
              <w:t>1-30-2015</w:t>
            </w:r>
          </w:p>
        </w:tc>
        <w:tc>
          <w:tcPr>
            <w:tcW w:w="1620" w:type="dxa"/>
          </w:tcPr>
          <w:p w:rsidR="00866FC8" w:rsidRDefault="00866FC8" w:rsidP="00F8194E">
            <w:pPr>
              <w:pStyle w:val="PlainText"/>
              <w:rPr>
                <w:rFonts w:ascii="Courier New" w:hAnsi="Courier New" w:cs="Courier New"/>
                <w:b/>
                <w:sz w:val="20"/>
                <w:szCs w:val="20"/>
              </w:rPr>
            </w:pPr>
          </w:p>
          <w:p w:rsidR="00866FC8" w:rsidRDefault="00866FC8" w:rsidP="00F8194E">
            <w:pPr>
              <w:pStyle w:val="PlainText"/>
              <w:rPr>
                <w:rFonts w:ascii="Courier New" w:hAnsi="Courier New" w:cs="Courier New"/>
                <w:b/>
                <w:sz w:val="20"/>
                <w:szCs w:val="20"/>
              </w:rPr>
            </w:pPr>
            <w:r>
              <w:rPr>
                <w:rFonts w:ascii="Courier New" w:hAnsi="Courier New" w:cs="Courier New"/>
                <w:b/>
                <w:sz w:val="20"/>
                <w:szCs w:val="20"/>
              </w:rPr>
              <w:t>13-CV-01037</w:t>
            </w:r>
          </w:p>
        </w:tc>
        <w:tc>
          <w:tcPr>
            <w:tcW w:w="1710" w:type="dxa"/>
          </w:tcPr>
          <w:p w:rsidR="00866FC8" w:rsidRDefault="00866FC8" w:rsidP="00861B8B">
            <w:pPr>
              <w:pStyle w:val="PlainText"/>
              <w:rPr>
                <w:rFonts w:ascii="Courier New" w:hAnsi="Courier New" w:cs="Courier New"/>
                <w:b/>
                <w:sz w:val="20"/>
                <w:szCs w:val="20"/>
              </w:rPr>
            </w:pPr>
          </w:p>
          <w:p w:rsidR="00866FC8" w:rsidRDefault="00866FC8"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866FC8" w:rsidRDefault="00866FC8" w:rsidP="00F8194E">
            <w:pPr>
              <w:pStyle w:val="PlainText"/>
              <w:jc w:val="left"/>
              <w:rPr>
                <w:rFonts w:ascii="Courier New" w:hAnsi="Courier New" w:cs="Courier New"/>
                <w:b/>
                <w:sz w:val="20"/>
                <w:szCs w:val="20"/>
              </w:rPr>
            </w:pPr>
          </w:p>
          <w:p w:rsidR="00866FC8" w:rsidRDefault="00866FC8" w:rsidP="00F8194E">
            <w:pPr>
              <w:pStyle w:val="PlainText"/>
              <w:jc w:val="left"/>
              <w:rPr>
                <w:rFonts w:ascii="Courier New" w:hAnsi="Courier New" w:cs="Courier New"/>
                <w:b/>
                <w:sz w:val="20"/>
                <w:szCs w:val="20"/>
              </w:rPr>
            </w:pPr>
            <w:r>
              <w:rPr>
                <w:rFonts w:ascii="Courier New" w:hAnsi="Courier New" w:cs="Courier New"/>
                <w:b/>
                <w:sz w:val="20"/>
                <w:szCs w:val="20"/>
              </w:rPr>
              <w:t xml:space="preserve">Denis Mulligan, et al. v. </w:t>
            </w:r>
            <w:proofErr w:type="spellStart"/>
            <w:r>
              <w:rPr>
                <w:rFonts w:ascii="Courier New" w:hAnsi="Courier New" w:cs="Courier New"/>
                <w:b/>
                <w:sz w:val="20"/>
                <w:szCs w:val="20"/>
              </w:rPr>
              <w:t>Impax</w:t>
            </w:r>
            <w:proofErr w:type="spellEnd"/>
            <w:r>
              <w:rPr>
                <w:rFonts w:ascii="Courier New" w:hAnsi="Courier New" w:cs="Courier New"/>
                <w:b/>
                <w:sz w:val="20"/>
                <w:szCs w:val="20"/>
              </w:rPr>
              <w:t xml:space="preserve"> Laboratories, Inc., et al.</w:t>
            </w:r>
          </w:p>
          <w:p w:rsidR="00F339B8" w:rsidRDefault="00B33D00" w:rsidP="00C96144">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Securities-purchaser-plaintiffs allege violations of Sections 10(b) and 20(a) of the Securities Exchange Act of 1934, 15 U.S.C. </w:t>
            </w:r>
            <w:r>
              <w:rPr>
                <w:rFonts w:ascii="Times New Roman" w:hAnsi="Times New Roman" w:cs="Times New Roman"/>
                <w:sz w:val="20"/>
                <w:szCs w:val="20"/>
              </w:rPr>
              <w:t>§</w:t>
            </w:r>
            <w:r>
              <w:rPr>
                <w:rFonts w:ascii="Courier New" w:hAnsi="Courier New" w:cs="Courier New"/>
                <w:sz w:val="20"/>
                <w:szCs w:val="20"/>
              </w:rPr>
              <w:t xml:space="preserve"> </w:t>
            </w:r>
            <w:proofErr w:type="gramStart"/>
            <w:r>
              <w:rPr>
                <w:rFonts w:ascii="Courier New" w:hAnsi="Courier New" w:cs="Courier New"/>
                <w:sz w:val="20"/>
                <w:szCs w:val="20"/>
              </w:rPr>
              <w:t>78j(</w:t>
            </w:r>
            <w:proofErr w:type="gramEnd"/>
            <w:r>
              <w:rPr>
                <w:rFonts w:ascii="Courier New" w:hAnsi="Courier New" w:cs="Courier New"/>
                <w:sz w:val="20"/>
                <w:szCs w:val="20"/>
              </w:rPr>
              <w:t xml:space="preserve">b) and 78t(a) (the “Exchange Act”), and </w:t>
            </w:r>
            <w:r w:rsidR="00273139">
              <w:rPr>
                <w:rFonts w:ascii="Courier New" w:hAnsi="Courier New" w:cs="Courier New"/>
                <w:sz w:val="20"/>
                <w:szCs w:val="20"/>
              </w:rPr>
              <w:t>R</w:t>
            </w:r>
            <w:r>
              <w:rPr>
                <w:rFonts w:ascii="Courier New" w:hAnsi="Courier New" w:cs="Courier New"/>
                <w:sz w:val="20"/>
                <w:szCs w:val="20"/>
              </w:rPr>
              <w:t>ule 10b-5 promulgated thereunder by th</w:t>
            </w:r>
            <w:r w:rsidR="00273139">
              <w:rPr>
                <w:rFonts w:ascii="Courier New" w:hAnsi="Courier New" w:cs="Courier New"/>
                <w:sz w:val="20"/>
                <w:szCs w:val="20"/>
              </w:rPr>
              <w:t>e U.S. Securities and Exchange C</w:t>
            </w:r>
            <w:r>
              <w:rPr>
                <w:rFonts w:ascii="Courier New" w:hAnsi="Courier New" w:cs="Courier New"/>
                <w:sz w:val="20"/>
                <w:szCs w:val="20"/>
              </w:rPr>
              <w:t xml:space="preserve">ommission.  Lead Plaintiff alleges that Defendants either knowingly or recklessly made false and/or misleading statements to the public concerning </w:t>
            </w:r>
            <w:proofErr w:type="spellStart"/>
            <w:r>
              <w:rPr>
                <w:rFonts w:ascii="Courier New" w:hAnsi="Courier New" w:cs="Courier New"/>
                <w:sz w:val="20"/>
                <w:szCs w:val="20"/>
              </w:rPr>
              <w:t>Impax’s</w:t>
            </w:r>
            <w:proofErr w:type="spellEnd"/>
            <w:r>
              <w:rPr>
                <w:rFonts w:ascii="Courier New" w:hAnsi="Courier New" w:cs="Courier New"/>
                <w:sz w:val="20"/>
                <w:szCs w:val="20"/>
              </w:rPr>
              <w:t xml:space="preserve"> ability to correc</w:t>
            </w:r>
            <w:r w:rsidR="00A175BF">
              <w:rPr>
                <w:rFonts w:ascii="Courier New" w:hAnsi="Courier New" w:cs="Courier New"/>
                <w:sz w:val="20"/>
                <w:szCs w:val="20"/>
              </w:rPr>
              <w:t>t deficiencies cited by the Food and Drug Administration (“FDA”).  Lead Plaintiff alleges further that disclosure of the truth caused a drop in the share price of the Company’s common stock.  The Class Perio</w:t>
            </w:r>
            <w:r w:rsidR="007848D1">
              <w:rPr>
                <w:rFonts w:ascii="Courier New" w:hAnsi="Courier New" w:cs="Courier New"/>
                <w:sz w:val="20"/>
                <w:szCs w:val="20"/>
              </w:rPr>
              <w:t>d is from 6-6-2011 to 3-4-2013.</w:t>
            </w:r>
          </w:p>
          <w:p w:rsidR="007848D1" w:rsidRPr="00B33D00" w:rsidRDefault="007848D1" w:rsidP="00C96144">
            <w:pPr>
              <w:pStyle w:val="PlainText"/>
              <w:jc w:val="left"/>
              <w:rPr>
                <w:rFonts w:ascii="Courier New" w:hAnsi="Courier New" w:cs="Courier New"/>
                <w:sz w:val="20"/>
                <w:szCs w:val="20"/>
              </w:rPr>
            </w:pPr>
          </w:p>
        </w:tc>
        <w:tc>
          <w:tcPr>
            <w:tcW w:w="1530" w:type="dxa"/>
          </w:tcPr>
          <w:p w:rsidR="00866FC8" w:rsidRDefault="00866FC8" w:rsidP="00F8194E">
            <w:pPr>
              <w:pStyle w:val="PlainText"/>
              <w:rPr>
                <w:rFonts w:ascii="Courier New" w:hAnsi="Courier New" w:cs="Courier New"/>
                <w:b/>
                <w:sz w:val="20"/>
                <w:szCs w:val="20"/>
              </w:rPr>
            </w:pPr>
          </w:p>
          <w:p w:rsidR="00866FC8" w:rsidRDefault="00F9256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66FC8" w:rsidRDefault="00866FC8" w:rsidP="00F8194E">
            <w:pPr>
              <w:pStyle w:val="PlainText"/>
              <w:jc w:val="left"/>
              <w:rPr>
                <w:rFonts w:ascii="Courier New" w:hAnsi="Courier New" w:cs="Courier New"/>
                <w:b/>
                <w:sz w:val="20"/>
                <w:szCs w:val="20"/>
              </w:rPr>
            </w:pPr>
          </w:p>
          <w:p w:rsidR="00F92561" w:rsidRDefault="00F92561"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92561" w:rsidRDefault="00F92561" w:rsidP="00F8194E">
            <w:pPr>
              <w:pStyle w:val="PlainText"/>
              <w:jc w:val="left"/>
              <w:rPr>
                <w:rFonts w:ascii="Courier New" w:hAnsi="Courier New" w:cs="Courier New"/>
                <w:b/>
                <w:sz w:val="20"/>
                <w:szCs w:val="20"/>
              </w:rPr>
            </w:pPr>
          </w:p>
          <w:p w:rsidR="00F92561" w:rsidRPr="00A175BF" w:rsidRDefault="00A175BF" w:rsidP="00F8194E">
            <w:pPr>
              <w:pStyle w:val="PlainText"/>
              <w:jc w:val="left"/>
              <w:rPr>
                <w:rFonts w:ascii="Courier New" w:hAnsi="Courier New" w:cs="Courier New"/>
                <w:b/>
                <w:sz w:val="16"/>
                <w:szCs w:val="16"/>
              </w:rPr>
            </w:pPr>
            <w:r w:rsidRPr="00A175BF">
              <w:rPr>
                <w:rFonts w:ascii="Courier New" w:hAnsi="Courier New" w:cs="Courier New"/>
                <w:b/>
                <w:sz w:val="16"/>
                <w:szCs w:val="16"/>
              </w:rPr>
              <w:t xml:space="preserve">Daniel S. </w:t>
            </w:r>
            <w:proofErr w:type="spellStart"/>
            <w:r w:rsidRPr="00A175BF">
              <w:rPr>
                <w:rFonts w:ascii="Courier New" w:hAnsi="Courier New" w:cs="Courier New"/>
                <w:b/>
                <w:sz w:val="16"/>
                <w:szCs w:val="16"/>
              </w:rPr>
              <w:t>Sommers</w:t>
            </w:r>
            <w:proofErr w:type="spellEnd"/>
          </w:p>
          <w:p w:rsidR="00A175BF" w:rsidRPr="00A175BF" w:rsidRDefault="00A175BF" w:rsidP="00F8194E">
            <w:pPr>
              <w:pStyle w:val="PlainText"/>
              <w:jc w:val="left"/>
              <w:rPr>
                <w:rFonts w:ascii="Courier New" w:hAnsi="Courier New" w:cs="Courier New"/>
                <w:b/>
                <w:sz w:val="16"/>
                <w:szCs w:val="16"/>
              </w:rPr>
            </w:pPr>
            <w:r w:rsidRPr="00A175BF">
              <w:rPr>
                <w:rFonts w:ascii="Courier New" w:hAnsi="Courier New" w:cs="Courier New"/>
                <w:b/>
                <w:sz w:val="16"/>
                <w:szCs w:val="16"/>
              </w:rPr>
              <w:t xml:space="preserve">Christopher </w:t>
            </w:r>
            <w:proofErr w:type="spellStart"/>
            <w:r w:rsidRPr="00A175BF">
              <w:rPr>
                <w:rFonts w:ascii="Courier New" w:hAnsi="Courier New" w:cs="Courier New"/>
                <w:b/>
                <w:sz w:val="16"/>
                <w:szCs w:val="16"/>
              </w:rPr>
              <w:t>Lometti</w:t>
            </w:r>
            <w:proofErr w:type="spellEnd"/>
          </w:p>
          <w:p w:rsidR="00A175BF" w:rsidRPr="00A175BF" w:rsidRDefault="00A175BF" w:rsidP="00F8194E">
            <w:pPr>
              <w:pStyle w:val="PlainText"/>
              <w:jc w:val="left"/>
              <w:rPr>
                <w:rFonts w:ascii="Courier New" w:hAnsi="Courier New" w:cs="Courier New"/>
                <w:b/>
                <w:sz w:val="16"/>
                <w:szCs w:val="16"/>
              </w:rPr>
            </w:pPr>
            <w:r w:rsidRPr="00A175BF">
              <w:rPr>
                <w:rFonts w:ascii="Courier New" w:hAnsi="Courier New" w:cs="Courier New"/>
                <w:b/>
                <w:sz w:val="16"/>
                <w:szCs w:val="16"/>
              </w:rPr>
              <w:t xml:space="preserve">Joshua M. </w:t>
            </w:r>
            <w:proofErr w:type="spellStart"/>
            <w:r w:rsidRPr="00A175BF">
              <w:rPr>
                <w:rFonts w:ascii="Courier New" w:hAnsi="Courier New" w:cs="Courier New"/>
                <w:b/>
                <w:sz w:val="16"/>
                <w:szCs w:val="16"/>
              </w:rPr>
              <w:t>Kolsky</w:t>
            </w:r>
            <w:proofErr w:type="spellEnd"/>
          </w:p>
          <w:p w:rsidR="00A175BF" w:rsidRPr="00A175BF" w:rsidRDefault="00A175BF" w:rsidP="00F8194E">
            <w:pPr>
              <w:pStyle w:val="PlainText"/>
              <w:jc w:val="left"/>
              <w:rPr>
                <w:rFonts w:ascii="Courier New" w:hAnsi="Courier New" w:cs="Courier New"/>
                <w:b/>
                <w:sz w:val="16"/>
                <w:szCs w:val="16"/>
              </w:rPr>
            </w:pPr>
            <w:r w:rsidRPr="00A175BF">
              <w:rPr>
                <w:rFonts w:ascii="Courier New" w:hAnsi="Courier New" w:cs="Courier New"/>
                <w:b/>
                <w:sz w:val="16"/>
                <w:szCs w:val="16"/>
              </w:rPr>
              <w:t xml:space="preserve">Genevieve O. </w:t>
            </w:r>
            <w:proofErr w:type="spellStart"/>
            <w:r w:rsidRPr="00A175BF">
              <w:rPr>
                <w:rFonts w:ascii="Courier New" w:hAnsi="Courier New" w:cs="Courier New"/>
                <w:b/>
                <w:sz w:val="16"/>
                <w:szCs w:val="16"/>
              </w:rPr>
              <w:t>Fontan</w:t>
            </w:r>
            <w:proofErr w:type="spellEnd"/>
          </w:p>
          <w:p w:rsidR="00A175BF" w:rsidRDefault="00A175BF" w:rsidP="00F8194E">
            <w:pPr>
              <w:pStyle w:val="PlainText"/>
              <w:jc w:val="left"/>
              <w:rPr>
                <w:rFonts w:ascii="Courier New" w:hAnsi="Courier New" w:cs="Courier New"/>
                <w:b/>
                <w:sz w:val="16"/>
                <w:szCs w:val="16"/>
              </w:rPr>
            </w:pPr>
            <w:r w:rsidRPr="00A175BF">
              <w:rPr>
                <w:rFonts w:ascii="Courier New" w:hAnsi="Courier New" w:cs="Courier New"/>
                <w:b/>
                <w:sz w:val="16"/>
                <w:szCs w:val="16"/>
              </w:rPr>
              <w:t>Cohen Milstein Sellers &amp;</w:t>
            </w:r>
          </w:p>
          <w:p w:rsidR="00A175BF" w:rsidRPr="00A175BF" w:rsidRDefault="00A175BF" w:rsidP="00F8194E">
            <w:pPr>
              <w:pStyle w:val="PlainText"/>
              <w:jc w:val="left"/>
              <w:rPr>
                <w:rFonts w:ascii="Courier New" w:hAnsi="Courier New" w:cs="Courier New"/>
                <w:b/>
                <w:sz w:val="16"/>
                <w:szCs w:val="16"/>
              </w:rPr>
            </w:pPr>
            <w:r w:rsidRPr="00A175BF">
              <w:rPr>
                <w:rFonts w:ascii="Courier New" w:hAnsi="Courier New" w:cs="Courier New"/>
                <w:b/>
                <w:sz w:val="16"/>
                <w:szCs w:val="16"/>
              </w:rPr>
              <w:t xml:space="preserve"> Toll PLLC</w:t>
            </w:r>
          </w:p>
          <w:p w:rsidR="00A175BF" w:rsidRPr="00A175BF" w:rsidRDefault="00A175BF" w:rsidP="00F8194E">
            <w:pPr>
              <w:pStyle w:val="PlainText"/>
              <w:jc w:val="left"/>
              <w:rPr>
                <w:rFonts w:ascii="Courier New" w:hAnsi="Courier New" w:cs="Courier New"/>
                <w:b/>
                <w:sz w:val="16"/>
                <w:szCs w:val="16"/>
              </w:rPr>
            </w:pPr>
            <w:r>
              <w:rPr>
                <w:rFonts w:ascii="Courier New" w:hAnsi="Courier New" w:cs="Courier New"/>
                <w:b/>
                <w:sz w:val="16"/>
                <w:szCs w:val="16"/>
              </w:rPr>
              <w:t>1100 New York Ave</w:t>
            </w:r>
            <w:r w:rsidRPr="00A175BF">
              <w:rPr>
                <w:rFonts w:ascii="Courier New" w:hAnsi="Courier New" w:cs="Courier New"/>
                <w:b/>
                <w:sz w:val="16"/>
                <w:szCs w:val="16"/>
              </w:rPr>
              <w:t>, N.W.</w:t>
            </w:r>
          </w:p>
          <w:p w:rsidR="00A175BF" w:rsidRPr="00A175BF" w:rsidRDefault="00A175BF" w:rsidP="00F8194E">
            <w:pPr>
              <w:pStyle w:val="PlainText"/>
              <w:jc w:val="left"/>
              <w:rPr>
                <w:rFonts w:ascii="Courier New" w:hAnsi="Courier New" w:cs="Courier New"/>
                <w:b/>
                <w:sz w:val="16"/>
                <w:szCs w:val="16"/>
              </w:rPr>
            </w:pPr>
            <w:r w:rsidRPr="00A175BF">
              <w:rPr>
                <w:rFonts w:ascii="Courier New" w:hAnsi="Courier New" w:cs="Courier New"/>
                <w:b/>
                <w:sz w:val="16"/>
                <w:szCs w:val="16"/>
              </w:rPr>
              <w:t>East Tower, Suite 500</w:t>
            </w:r>
          </w:p>
          <w:p w:rsidR="00A175BF" w:rsidRDefault="00A175BF" w:rsidP="00F8194E">
            <w:pPr>
              <w:pStyle w:val="PlainText"/>
              <w:jc w:val="left"/>
              <w:rPr>
                <w:rFonts w:ascii="Courier New" w:hAnsi="Courier New" w:cs="Courier New"/>
                <w:b/>
                <w:sz w:val="20"/>
                <w:szCs w:val="20"/>
              </w:rPr>
            </w:pPr>
            <w:r w:rsidRPr="00A175BF">
              <w:rPr>
                <w:rFonts w:ascii="Courier New" w:hAnsi="Courier New" w:cs="Courier New"/>
                <w:b/>
                <w:sz w:val="16"/>
                <w:szCs w:val="16"/>
              </w:rPr>
              <w:t>Washington, D.C. 20005</w:t>
            </w: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3"/>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C9" w:rsidRDefault="004114C9" w:rsidP="004538E3">
      <w:pPr>
        <w:spacing w:after="0"/>
      </w:pPr>
      <w:r>
        <w:separator/>
      </w:r>
    </w:p>
  </w:endnote>
  <w:endnote w:type="continuationSeparator" w:id="0">
    <w:p w:rsidR="004114C9" w:rsidRDefault="004114C9"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4114C9" w:rsidRDefault="004114C9">
        <w:pPr>
          <w:pStyle w:val="Footer"/>
        </w:pPr>
        <w:r>
          <w:fldChar w:fldCharType="begin"/>
        </w:r>
        <w:r>
          <w:instrText xml:space="preserve"> PAGE   \* MERGEFORMAT </w:instrText>
        </w:r>
        <w:r>
          <w:fldChar w:fldCharType="separate"/>
        </w:r>
        <w:r w:rsidR="00891222">
          <w:rPr>
            <w:noProof/>
          </w:rPr>
          <w:t>8</w:t>
        </w:r>
        <w:r>
          <w:rPr>
            <w:noProof/>
          </w:rPr>
          <w:fldChar w:fldCharType="end"/>
        </w:r>
      </w:p>
    </w:sdtContent>
  </w:sdt>
  <w:p w:rsidR="004114C9" w:rsidRDefault="00411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C9" w:rsidRDefault="004114C9" w:rsidP="004538E3">
      <w:pPr>
        <w:spacing w:after="0"/>
      </w:pPr>
      <w:r>
        <w:separator/>
      </w:r>
    </w:p>
  </w:footnote>
  <w:footnote w:type="continuationSeparator" w:id="0">
    <w:p w:rsidR="004114C9" w:rsidRDefault="004114C9"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C9" w:rsidRDefault="004114C9">
    <w:pPr>
      <w:pStyle w:val="Header"/>
    </w:pPr>
  </w:p>
  <w:p w:rsidR="004114C9" w:rsidRDefault="004114C9" w:rsidP="007A1456">
    <w:pPr>
      <w:pStyle w:val="PlainText"/>
      <w:rPr>
        <w:rFonts w:ascii="Courier New" w:hAnsi="Courier New" w:cs="Courier New"/>
        <w:b/>
      </w:rPr>
    </w:pPr>
    <w:r>
      <w:rPr>
        <w:rFonts w:ascii="Courier New" w:hAnsi="Courier New" w:cs="Courier New"/>
        <w:b/>
      </w:rPr>
      <w:t>Class Action Fairness Act (CAFA) Notices</w:t>
    </w:r>
  </w:p>
  <w:p w:rsidR="004114C9" w:rsidRDefault="004114C9" w:rsidP="007A1456">
    <w:pPr>
      <w:pStyle w:val="PlainText"/>
      <w:rPr>
        <w:rFonts w:ascii="Courier New" w:hAnsi="Courier New" w:cs="Courier New"/>
        <w:b/>
      </w:rPr>
    </w:pPr>
    <w:proofErr w:type="gramStart"/>
    <w:r>
      <w:rPr>
        <w:rFonts w:ascii="Courier New" w:hAnsi="Courier New" w:cs="Courier New"/>
        <w:b/>
      </w:rPr>
      <w:t>in</w:t>
    </w:r>
    <w:proofErr w:type="gramEnd"/>
    <w:r>
      <w:rPr>
        <w:rFonts w:ascii="Courier New" w:hAnsi="Courier New" w:cs="Courier New"/>
        <w:b/>
      </w:rPr>
      <w:t xml:space="preserve"> January 2015, to the</w:t>
    </w:r>
  </w:p>
  <w:p w:rsidR="004114C9" w:rsidRPr="00595659" w:rsidRDefault="004114C9"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4114C9" w:rsidRPr="00595659" w:rsidRDefault="004114C9"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4114C9" w:rsidRPr="004538E3" w:rsidRDefault="004114C9"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40A7E"/>
    <w:rsid w:val="00050C09"/>
    <w:rsid w:val="00057ED3"/>
    <w:rsid w:val="00061881"/>
    <w:rsid w:val="00065743"/>
    <w:rsid w:val="00072C67"/>
    <w:rsid w:val="0007774B"/>
    <w:rsid w:val="00085846"/>
    <w:rsid w:val="0009042A"/>
    <w:rsid w:val="000C01F7"/>
    <w:rsid w:val="000C1606"/>
    <w:rsid w:val="000C58B1"/>
    <w:rsid w:val="000C6CF4"/>
    <w:rsid w:val="000D71AB"/>
    <w:rsid w:val="000E0923"/>
    <w:rsid w:val="000E419E"/>
    <w:rsid w:val="000E7B8F"/>
    <w:rsid w:val="000F305A"/>
    <w:rsid w:val="00101D17"/>
    <w:rsid w:val="00106DB1"/>
    <w:rsid w:val="001145C9"/>
    <w:rsid w:val="00116EFF"/>
    <w:rsid w:val="00127CB5"/>
    <w:rsid w:val="00134EF5"/>
    <w:rsid w:val="00147FAB"/>
    <w:rsid w:val="001519D2"/>
    <w:rsid w:val="00152979"/>
    <w:rsid w:val="001601A6"/>
    <w:rsid w:val="0016672F"/>
    <w:rsid w:val="00174B5A"/>
    <w:rsid w:val="001826B7"/>
    <w:rsid w:val="0018718E"/>
    <w:rsid w:val="00197EBF"/>
    <w:rsid w:val="001A541D"/>
    <w:rsid w:val="001B1B54"/>
    <w:rsid w:val="001B67A8"/>
    <w:rsid w:val="001C0579"/>
    <w:rsid w:val="001F4A25"/>
    <w:rsid w:val="00213106"/>
    <w:rsid w:val="0021773E"/>
    <w:rsid w:val="002242BB"/>
    <w:rsid w:val="002316D4"/>
    <w:rsid w:val="00231752"/>
    <w:rsid w:val="00234ED3"/>
    <w:rsid w:val="002411DA"/>
    <w:rsid w:val="00246EA7"/>
    <w:rsid w:val="00251A55"/>
    <w:rsid w:val="002603E4"/>
    <w:rsid w:val="002616C3"/>
    <w:rsid w:val="00271398"/>
    <w:rsid w:val="00273139"/>
    <w:rsid w:val="00275AA6"/>
    <w:rsid w:val="00285F07"/>
    <w:rsid w:val="002B1C4D"/>
    <w:rsid w:val="002B4731"/>
    <w:rsid w:val="002C0C2C"/>
    <w:rsid w:val="002C317F"/>
    <w:rsid w:val="002C6872"/>
    <w:rsid w:val="002D2EC2"/>
    <w:rsid w:val="002E4AFE"/>
    <w:rsid w:val="002E7133"/>
    <w:rsid w:val="002E7664"/>
    <w:rsid w:val="002F0C85"/>
    <w:rsid w:val="002F18F3"/>
    <w:rsid w:val="00315370"/>
    <w:rsid w:val="00315EA6"/>
    <w:rsid w:val="00317B71"/>
    <w:rsid w:val="003515B4"/>
    <w:rsid w:val="00352CB0"/>
    <w:rsid w:val="00361BBF"/>
    <w:rsid w:val="003744E9"/>
    <w:rsid w:val="003751DD"/>
    <w:rsid w:val="00381C76"/>
    <w:rsid w:val="003911B5"/>
    <w:rsid w:val="0039386A"/>
    <w:rsid w:val="003940D5"/>
    <w:rsid w:val="003964FD"/>
    <w:rsid w:val="003A449D"/>
    <w:rsid w:val="003A67E2"/>
    <w:rsid w:val="003A6BA2"/>
    <w:rsid w:val="003B3801"/>
    <w:rsid w:val="003C0AD7"/>
    <w:rsid w:val="003C3638"/>
    <w:rsid w:val="003C46D8"/>
    <w:rsid w:val="003C5C7C"/>
    <w:rsid w:val="003C749B"/>
    <w:rsid w:val="003D2CE3"/>
    <w:rsid w:val="003E248A"/>
    <w:rsid w:val="003E7A27"/>
    <w:rsid w:val="003F26A5"/>
    <w:rsid w:val="003F7A55"/>
    <w:rsid w:val="004114C9"/>
    <w:rsid w:val="00414249"/>
    <w:rsid w:val="00416347"/>
    <w:rsid w:val="004178B7"/>
    <w:rsid w:val="0042323E"/>
    <w:rsid w:val="0042633F"/>
    <w:rsid w:val="00426973"/>
    <w:rsid w:val="004320C3"/>
    <w:rsid w:val="00433D73"/>
    <w:rsid w:val="004538E3"/>
    <w:rsid w:val="00455B39"/>
    <w:rsid w:val="0047053D"/>
    <w:rsid w:val="0047365A"/>
    <w:rsid w:val="00475DEF"/>
    <w:rsid w:val="00485E8E"/>
    <w:rsid w:val="004946B9"/>
    <w:rsid w:val="004A3207"/>
    <w:rsid w:val="004B5A10"/>
    <w:rsid w:val="004E164B"/>
    <w:rsid w:val="004F5C77"/>
    <w:rsid w:val="004F6030"/>
    <w:rsid w:val="005011EA"/>
    <w:rsid w:val="00501923"/>
    <w:rsid w:val="00502229"/>
    <w:rsid w:val="005032D5"/>
    <w:rsid w:val="0051433D"/>
    <w:rsid w:val="005156A1"/>
    <w:rsid w:val="00517E60"/>
    <w:rsid w:val="00524FF8"/>
    <w:rsid w:val="00531914"/>
    <w:rsid w:val="00535377"/>
    <w:rsid w:val="0053663E"/>
    <w:rsid w:val="0054151D"/>
    <w:rsid w:val="00547996"/>
    <w:rsid w:val="0055322D"/>
    <w:rsid w:val="00554C23"/>
    <w:rsid w:val="00557ACE"/>
    <w:rsid w:val="005611F9"/>
    <w:rsid w:val="00561512"/>
    <w:rsid w:val="00561551"/>
    <w:rsid w:val="005761ED"/>
    <w:rsid w:val="00590948"/>
    <w:rsid w:val="0059352D"/>
    <w:rsid w:val="00594957"/>
    <w:rsid w:val="00595659"/>
    <w:rsid w:val="005A187E"/>
    <w:rsid w:val="005B0C21"/>
    <w:rsid w:val="005B7980"/>
    <w:rsid w:val="005C1B2E"/>
    <w:rsid w:val="005C4EDF"/>
    <w:rsid w:val="005C6F90"/>
    <w:rsid w:val="005D49E0"/>
    <w:rsid w:val="005E4385"/>
    <w:rsid w:val="005F155B"/>
    <w:rsid w:val="005F2CD8"/>
    <w:rsid w:val="005F38E8"/>
    <w:rsid w:val="005F46AF"/>
    <w:rsid w:val="005F5718"/>
    <w:rsid w:val="005F67BF"/>
    <w:rsid w:val="005F7834"/>
    <w:rsid w:val="00601791"/>
    <w:rsid w:val="006173ED"/>
    <w:rsid w:val="00622FAA"/>
    <w:rsid w:val="00645B29"/>
    <w:rsid w:val="00646247"/>
    <w:rsid w:val="006475BD"/>
    <w:rsid w:val="00653CD9"/>
    <w:rsid w:val="00660734"/>
    <w:rsid w:val="00666E3A"/>
    <w:rsid w:val="00692A81"/>
    <w:rsid w:val="006A7710"/>
    <w:rsid w:val="006A797E"/>
    <w:rsid w:val="006B1341"/>
    <w:rsid w:val="006B17A7"/>
    <w:rsid w:val="006C4665"/>
    <w:rsid w:val="006C4685"/>
    <w:rsid w:val="006C6A6D"/>
    <w:rsid w:val="006D63C7"/>
    <w:rsid w:val="006E307D"/>
    <w:rsid w:val="006E63B5"/>
    <w:rsid w:val="006F291F"/>
    <w:rsid w:val="006F73AB"/>
    <w:rsid w:val="007167C0"/>
    <w:rsid w:val="00721C59"/>
    <w:rsid w:val="00723D83"/>
    <w:rsid w:val="007248DF"/>
    <w:rsid w:val="007257D6"/>
    <w:rsid w:val="00734153"/>
    <w:rsid w:val="007359BA"/>
    <w:rsid w:val="007501DC"/>
    <w:rsid w:val="007648E6"/>
    <w:rsid w:val="00782E00"/>
    <w:rsid w:val="007848D1"/>
    <w:rsid w:val="00785D8C"/>
    <w:rsid w:val="00790C1D"/>
    <w:rsid w:val="00793606"/>
    <w:rsid w:val="007972C3"/>
    <w:rsid w:val="00797FD8"/>
    <w:rsid w:val="007A1456"/>
    <w:rsid w:val="007A37E2"/>
    <w:rsid w:val="007C143F"/>
    <w:rsid w:val="007C2076"/>
    <w:rsid w:val="007C4B8E"/>
    <w:rsid w:val="007C5C31"/>
    <w:rsid w:val="007C6282"/>
    <w:rsid w:val="007E376C"/>
    <w:rsid w:val="007E58BF"/>
    <w:rsid w:val="007E798C"/>
    <w:rsid w:val="007F04B4"/>
    <w:rsid w:val="008036FC"/>
    <w:rsid w:val="00803E02"/>
    <w:rsid w:val="00810306"/>
    <w:rsid w:val="00812BE8"/>
    <w:rsid w:val="00824A17"/>
    <w:rsid w:val="0083621B"/>
    <w:rsid w:val="00837CCB"/>
    <w:rsid w:val="00837DB7"/>
    <w:rsid w:val="008442C9"/>
    <w:rsid w:val="00845520"/>
    <w:rsid w:val="00846A5E"/>
    <w:rsid w:val="00861B8B"/>
    <w:rsid w:val="00866FC8"/>
    <w:rsid w:val="00870DA1"/>
    <w:rsid w:val="008739CF"/>
    <w:rsid w:val="00881ED6"/>
    <w:rsid w:val="00883480"/>
    <w:rsid w:val="008863C5"/>
    <w:rsid w:val="008876F9"/>
    <w:rsid w:val="00891222"/>
    <w:rsid w:val="00894785"/>
    <w:rsid w:val="00897970"/>
    <w:rsid w:val="008B0536"/>
    <w:rsid w:val="008B10DB"/>
    <w:rsid w:val="008B6E88"/>
    <w:rsid w:val="008C2B01"/>
    <w:rsid w:val="008C5396"/>
    <w:rsid w:val="008D1EE0"/>
    <w:rsid w:val="008D738F"/>
    <w:rsid w:val="008E2B94"/>
    <w:rsid w:val="008E3B10"/>
    <w:rsid w:val="008F0B1B"/>
    <w:rsid w:val="008F5929"/>
    <w:rsid w:val="00906D00"/>
    <w:rsid w:val="009102C4"/>
    <w:rsid w:val="00910E41"/>
    <w:rsid w:val="00916069"/>
    <w:rsid w:val="009169BD"/>
    <w:rsid w:val="00920B61"/>
    <w:rsid w:val="00930B4F"/>
    <w:rsid w:val="00934D0C"/>
    <w:rsid w:val="00946426"/>
    <w:rsid w:val="0095186B"/>
    <w:rsid w:val="0095326B"/>
    <w:rsid w:val="00953FE9"/>
    <w:rsid w:val="009547EE"/>
    <w:rsid w:val="009601A1"/>
    <w:rsid w:val="00960DA2"/>
    <w:rsid w:val="0096119C"/>
    <w:rsid w:val="0096166C"/>
    <w:rsid w:val="00971D53"/>
    <w:rsid w:val="00976434"/>
    <w:rsid w:val="00983A7C"/>
    <w:rsid w:val="00992E90"/>
    <w:rsid w:val="009965E8"/>
    <w:rsid w:val="009A393B"/>
    <w:rsid w:val="009A5633"/>
    <w:rsid w:val="009C0BFF"/>
    <w:rsid w:val="009C1443"/>
    <w:rsid w:val="009C5FCA"/>
    <w:rsid w:val="009D0EB2"/>
    <w:rsid w:val="009D772A"/>
    <w:rsid w:val="009E61EA"/>
    <w:rsid w:val="009F5CDD"/>
    <w:rsid w:val="00A1683F"/>
    <w:rsid w:val="00A175BF"/>
    <w:rsid w:val="00A17D21"/>
    <w:rsid w:val="00A2000A"/>
    <w:rsid w:val="00A2557E"/>
    <w:rsid w:val="00A27351"/>
    <w:rsid w:val="00A2791A"/>
    <w:rsid w:val="00A30238"/>
    <w:rsid w:val="00A30940"/>
    <w:rsid w:val="00A3430D"/>
    <w:rsid w:val="00A44DB0"/>
    <w:rsid w:val="00A5325C"/>
    <w:rsid w:val="00A55875"/>
    <w:rsid w:val="00A60137"/>
    <w:rsid w:val="00A744CB"/>
    <w:rsid w:val="00A82231"/>
    <w:rsid w:val="00A85D40"/>
    <w:rsid w:val="00A93DAC"/>
    <w:rsid w:val="00A945CB"/>
    <w:rsid w:val="00AA22FA"/>
    <w:rsid w:val="00AA62CC"/>
    <w:rsid w:val="00AB3352"/>
    <w:rsid w:val="00AB6399"/>
    <w:rsid w:val="00AB784B"/>
    <w:rsid w:val="00AC4C26"/>
    <w:rsid w:val="00AD5F44"/>
    <w:rsid w:val="00AE2080"/>
    <w:rsid w:val="00AE2C12"/>
    <w:rsid w:val="00AE3116"/>
    <w:rsid w:val="00AE6720"/>
    <w:rsid w:val="00AF26DD"/>
    <w:rsid w:val="00AF3A76"/>
    <w:rsid w:val="00AF6B28"/>
    <w:rsid w:val="00B05E3B"/>
    <w:rsid w:val="00B06082"/>
    <w:rsid w:val="00B2055A"/>
    <w:rsid w:val="00B26DA9"/>
    <w:rsid w:val="00B33D00"/>
    <w:rsid w:val="00B61AAB"/>
    <w:rsid w:val="00B74182"/>
    <w:rsid w:val="00B82182"/>
    <w:rsid w:val="00B84968"/>
    <w:rsid w:val="00B90338"/>
    <w:rsid w:val="00B9434D"/>
    <w:rsid w:val="00BA006C"/>
    <w:rsid w:val="00BB208F"/>
    <w:rsid w:val="00BE2E91"/>
    <w:rsid w:val="00BF1762"/>
    <w:rsid w:val="00BF38E4"/>
    <w:rsid w:val="00C006DF"/>
    <w:rsid w:val="00C05895"/>
    <w:rsid w:val="00C120EC"/>
    <w:rsid w:val="00C2449B"/>
    <w:rsid w:val="00C27B65"/>
    <w:rsid w:val="00C32055"/>
    <w:rsid w:val="00C448E2"/>
    <w:rsid w:val="00C45B02"/>
    <w:rsid w:val="00C463B4"/>
    <w:rsid w:val="00C5039A"/>
    <w:rsid w:val="00C50920"/>
    <w:rsid w:val="00C50FEF"/>
    <w:rsid w:val="00C513A1"/>
    <w:rsid w:val="00C51B40"/>
    <w:rsid w:val="00C53277"/>
    <w:rsid w:val="00C5654B"/>
    <w:rsid w:val="00C71CFB"/>
    <w:rsid w:val="00C76B07"/>
    <w:rsid w:val="00C8162A"/>
    <w:rsid w:val="00C9363C"/>
    <w:rsid w:val="00C96144"/>
    <w:rsid w:val="00CA0DD4"/>
    <w:rsid w:val="00CA4A9D"/>
    <w:rsid w:val="00CC70E8"/>
    <w:rsid w:val="00CC7E05"/>
    <w:rsid w:val="00CD3E7D"/>
    <w:rsid w:val="00CE2253"/>
    <w:rsid w:val="00CE4E4E"/>
    <w:rsid w:val="00CF283D"/>
    <w:rsid w:val="00CF2F22"/>
    <w:rsid w:val="00CF3BD6"/>
    <w:rsid w:val="00D000B7"/>
    <w:rsid w:val="00D15D78"/>
    <w:rsid w:val="00D21615"/>
    <w:rsid w:val="00D34171"/>
    <w:rsid w:val="00D344E9"/>
    <w:rsid w:val="00D34EB7"/>
    <w:rsid w:val="00D40DAA"/>
    <w:rsid w:val="00D45018"/>
    <w:rsid w:val="00D77821"/>
    <w:rsid w:val="00D80679"/>
    <w:rsid w:val="00D8125B"/>
    <w:rsid w:val="00D955C1"/>
    <w:rsid w:val="00D969EB"/>
    <w:rsid w:val="00DA35BC"/>
    <w:rsid w:val="00DA679D"/>
    <w:rsid w:val="00DB1C30"/>
    <w:rsid w:val="00DB2407"/>
    <w:rsid w:val="00DC04E4"/>
    <w:rsid w:val="00DC71FF"/>
    <w:rsid w:val="00DD487A"/>
    <w:rsid w:val="00DD51DA"/>
    <w:rsid w:val="00DD7733"/>
    <w:rsid w:val="00DE0A17"/>
    <w:rsid w:val="00DE1AE2"/>
    <w:rsid w:val="00DE3872"/>
    <w:rsid w:val="00DE641A"/>
    <w:rsid w:val="00DF746B"/>
    <w:rsid w:val="00E00B63"/>
    <w:rsid w:val="00E03F33"/>
    <w:rsid w:val="00E0458C"/>
    <w:rsid w:val="00E0644E"/>
    <w:rsid w:val="00E1481E"/>
    <w:rsid w:val="00E42F04"/>
    <w:rsid w:val="00E65BEA"/>
    <w:rsid w:val="00E814A4"/>
    <w:rsid w:val="00E83CEC"/>
    <w:rsid w:val="00E848F6"/>
    <w:rsid w:val="00E946BC"/>
    <w:rsid w:val="00E96F30"/>
    <w:rsid w:val="00EC3E14"/>
    <w:rsid w:val="00ED3913"/>
    <w:rsid w:val="00ED7251"/>
    <w:rsid w:val="00ED79C9"/>
    <w:rsid w:val="00EF065D"/>
    <w:rsid w:val="00EF15BD"/>
    <w:rsid w:val="00EF1F0E"/>
    <w:rsid w:val="00EF4C29"/>
    <w:rsid w:val="00F0188F"/>
    <w:rsid w:val="00F01C54"/>
    <w:rsid w:val="00F107FB"/>
    <w:rsid w:val="00F245C9"/>
    <w:rsid w:val="00F24DB4"/>
    <w:rsid w:val="00F273BA"/>
    <w:rsid w:val="00F31C1B"/>
    <w:rsid w:val="00F339B8"/>
    <w:rsid w:val="00F40A2D"/>
    <w:rsid w:val="00F411BE"/>
    <w:rsid w:val="00F46104"/>
    <w:rsid w:val="00F56DB0"/>
    <w:rsid w:val="00F61641"/>
    <w:rsid w:val="00F72DAF"/>
    <w:rsid w:val="00F8194E"/>
    <w:rsid w:val="00F82030"/>
    <w:rsid w:val="00F84D95"/>
    <w:rsid w:val="00F855BF"/>
    <w:rsid w:val="00F92561"/>
    <w:rsid w:val="00F93E33"/>
    <w:rsid w:val="00F97616"/>
    <w:rsid w:val="00FA5808"/>
    <w:rsid w:val="00FB7775"/>
    <w:rsid w:val="00FC45D9"/>
    <w:rsid w:val="00FC57D1"/>
    <w:rsid w:val="00FD5D9C"/>
    <w:rsid w:val="00FD73D5"/>
    <w:rsid w:val="00FD7651"/>
    <w:rsid w:val="00FE22C0"/>
    <w:rsid w:val="00FF0588"/>
    <w:rsid w:val="00FF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rody@ssbny.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dermody@lch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comb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jsteven@pomlaw.com" TargetMode="External"/><Relationship Id="rId4" Type="http://schemas.openxmlformats.org/officeDocument/2006/relationships/settings" Target="settings.xml"/><Relationship Id="rId9" Type="http://schemas.openxmlformats.org/officeDocument/2006/relationships/hyperlink" Target="mailto:pkslyne@ssbn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24792-78AE-428C-8119-4202EB9E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4139</TotalTime>
  <Pages>13</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4</cp:revision>
  <cp:lastPrinted>2015-02-23T16:56:00Z</cp:lastPrinted>
  <dcterms:created xsi:type="dcterms:W3CDTF">2015-01-15T22:26:00Z</dcterms:created>
  <dcterms:modified xsi:type="dcterms:W3CDTF">2015-02-23T17:51:00Z</dcterms:modified>
</cp:coreProperties>
</file>