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620"/>
        <w:gridCol w:w="1710"/>
        <w:gridCol w:w="6030"/>
        <w:gridCol w:w="1530"/>
        <w:gridCol w:w="2681"/>
      </w:tblGrid>
      <w:tr w:rsidR="007F04B4" w:rsidRPr="007167C0" w:rsidTr="003E248A">
        <w:trPr>
          <w:tblHeader/>
        </w:trPr>
        <w:tc>
          <w:tcPr>
            <w:tcW w:w="1353" w:type="dxa"/>
          </w:tcPr>
          <w:p w:rsidR="004538E3" w:rsidRPr="00E946BC" w:rsidRDefault="00DC71FF" w:rsidP="00CF5881">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CF5881">
            <w:pPr>
              <w:pStyle w:val="PlainText"/>
              <w:spacing w:before="240"/>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CF5881">
            <w:pPr>
              <w:pStyle w:val="PlainText"/>
              <w:spacing w:before="240"/>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4538E3" w:rsidRPr="00E946BC" w:rsidRDefault="004538E3" w:rsidP="00CF5881">
            <w:pPr>
              <w:pStyle w:val="PlainText"/>
              <w:spacing w:before="240"/>
              <w:rPr>
                <w:rFonts w:ascii="Courier New" w:hAnsi="Courier New" w:cs="Courier New"/>
                <w:b/>
                <w:sz w:val="20"/>
                <w:szCs w:val="20"/>
              </w:rPr>
            </w:pPr>
            <w:r w:rsidRPr="00E946BC">
              <w:rPr>
                <w:rFonts w:ascii="Courier New" w:hAnsi="Courier New" w:cs="Courier New"/>
                <w:b/>
                <w:sz w:val="20"/>
                <w:szCs w:val="20"/>
              </w:rPr>
              <w:t xml:space="preserve">Case Name                         </w:t>
            </w:r>
            <w:r w:rsidR="00CF5881">
              <w:rPr>
                <w:rFonts w:ascii="Courier New" w:hAnsi="Courier New" w:cs="Courier New"/>
                <w:b/>
                <w:sz w:val="20"/>
                <w:szCs w:val="20"/>
              </w:rPr>
              <w:t xml:space="preserve">                              </w:t>
            </w:r>
            <w:r w:rsidRPr="00E946BC">
              <w:rPr>
                <w:rFonts w:ascii="Courier New" w:hAnsi="Courier New" w:cs="Courier New"/>
                <w:b/>
                <w:sz w:val="20"/>
                <w:szCs w:val="20"/>
              </w:rPr>
              <w:t>Summary of Issue</w:t>
            </w:r>
          </w:p>
        </w:tc>
        <w:tc>
          <w:tcPr>
            <w:tcW w:w="1530" w:type="dxa"/>
          </w:tcPr>
          <w:p w:rsidR="004538E3" w:rsidRPr="00E946BC" w:rsidRDefault="00861B8B" w:rsidP="00CF5881">
            <w:pPr>
              <w:pStyle w:val="PlainText"/>
              <w:spacing w:before="240"/>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Pr="00E946BC" w:rsidRDefault="00CF5881" w:rsidP="00CF5881">
            <w:pPr>
              <w:pStyle w:val="PlainText"/>
              <w:spacing w:before="240"/>
              <w:rPr>
                <w:rFonts w:ascii="Courier New" w:hAnsi="Courier New" w:cs="Courier New"/>
                <w:b/>
                <w:sz w:val="20"/>
                <w:szCs w:val="20"/>
              </w:rPr>
            </w:pPr>
            <w:r>
              <w:rPr>
                <w:rFonts w:ascii="Courier New" w:hAnsi="Courier New" w:cs="Courier New"/>
                <w:b/>
                <w:sz w:val="20"/>
                <w:szCs w:val="20"/>
              </w:rPr>
              <w:t>For more information</w:t>
            </w:r>
          </w:p>
        </w:tc>
      </w:tr>
      <w:tr w:rsidR="00F97616" w:rsidRPr="007167C0" w:rsidTr="003E248A">
        <w:tc>
          <w:tcPr>
            <w:tcW w:w="1353" w:type="dxa"/>
          </w:tcPr>
          <w:p w:rsidR="00F97616" w:rsidRDefault="00F97616" w:rsidP="00AF3A76">
            <w:pPr>
              <w:pStyle w:val="PlainText"/>
              <w:rPr>
                <w:rFonts w:ascii="Courier New" w:hAnsi="Courier New" w:cs="Courier New"/>
                <w:b/>
                <w:sz w:val="20"/>
                <w:szCs w:val="20"/>
              </w:rPr>
            </w:pPr>
          </w:p>
          <w:p w:rsidR="00D77821" w:rsidRDefault="00DD40B2" w:rsidP="00AF3A76">
            <w:pPr>
              <w:pStyle w:val="PlainText"/>
              <w:rPr>
                <w:rFonts w:ascii="Courier New" w:hAnsi="Courier New" w:cs="Courier New"/>
                <w:b/>
                <w:sz w:val="20"/>
                <w:szCs w:val="20"/>
              </w:rPr>
            </w:pPr>
            <w:r>
              <w:rPr>
                <w:rFonts w:ascii="Courier New" w:hAnsi="Courier New" w:cs="Courier New"/>
                <w:b/>
                <w:sz w:val="20"/>
                <w:szCs w:val="20"/>
              </w:rPr>
              <w:t>2-1</w:t>
            </w:r>
            <w:r w:rsidR="00EE1CBB">
              <w:rPr>
                <w:rFonts w:ascii="Courier New" w:hAnsi="Courier New" w:cs="Courier New"/>
                <w:b/>
                <w:sz w:val="20"/>
                <w:szCs w:val="20"/>
              </w:rPr>
              <w:t>-2016</w:t>
            </w:r>
          </w:p>
        </w:tc>
        <w:tc>
          <w:tcPr>
            <w:tcW w:w="1620" w:type="dxa"/>
          </w:tcPr>
          <w:p w:rsidR="00F97616" w:rsidRDefault="00F97616" w:rsidP="00AF3A76">
            <w:pPr>
              <w:pStyle w:val="PlainText"/>
              <w:rPr>
                <w:rFonts w:ascii="Courier New" w:hAnsi="Courier New" w:cs="Courier New"/>
                <w:b/>
                <w:sz w:val="20"/>
                <w:szCs w:val="20"/>
              </w:rPr>
            </w:pPr>
          </w:p>
          <w:p w:rsidR="00AF3A76" w:rsidRDefault="00EE1CBB" w:rsidP="00AF3A76">
            <w:pPr>
              <w:pStyle w:val="PlainText"/>
              <w:rPr>
                <w:rFonts w:ascii="Courier New" w:hAnsi="Courier New" w:cs="Courier New"/>
                <w:b/>
                <w:sz w:val="20"/>
                <w:szCs w:val="20"/>
              </w:rPr>
            </w:pPr>
            <w:r>
              <w:rPr>
                <w:rFonts w:ascii="Courier New" w:hAnsi="Courier New" w:cs="Courier New"/>
                <w:b/>
                <w:sz w:val="20"/>
                <w:szCs w:val="20"/>
              </w:rPr>
              <w:t>12-CV-03852</w:t>
            </w: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F273BA" w:rsidRDefault="00F273BA" w:rsidP="00AF3A76">
            <w:pPr>
              <w:pStyle w:val="PlainText"/>
              <w:rPr>
                <w:rFonts w:ascii="Courier New" w:hAnsi="Courier New" w:cs="Courier New"/>
                <w:b/>
                <w:sz w:val="20"/>
                <w:szCs w:val="20"/>
              </w:rPr>
            </w:pPr>
          </w:p>
        </w:tc>
        <w:tc>
          <w:tcPr>
            <w:tcW w:w="1710" w:type="dxa"/>
          </w:tcPr>
          <w:p w:rsidR="009965E8" w:rsidRDefault="009965E8" w:rsidP="00AF3A76">
            <w:pPr>
              <w:pStyle w:val="PlainText"/>
              <w:rPr>
                <w:rFonts w:ascii="Courier New" w:hAnsi="Courier New" w:cs="Courier New"/>
                <w:b/>
                <w:sz w:val="20"/>
                <w:szCs w:val="20"/>
              </w:rPr>
            </w:pPr>
          </w:p>
          <w:p w:rsidR="00F273BA" w:rsidRDefault="00F273BA" w:rsidP="00EE1CBB">
            <w:pPr>
              <w:pStyle w:val="PlainText"/>
              <w:rPr>
                <w:rFonts w:ascii="Courier New" w:hAnsi="Courier New" w:cs="Courier New"/>
                <w:b/>
                <w:sz w:val="20"/>
                <w:szCs w:val="20"/>
              </w:rPr>
            </w:pPr>
            <w:r>
              <w:rPr>
                <w:rFonts w:ascii="Courier New" w:hAnsi="Courier New" w:cs="Courier New"/>
                <w:b/>
                <w:sz w:val="20"/>
                <w:szCs w:val="20"/>
              </w:rPr>
              <w:t>(</w:t>
            </w:r>
            <w:r w:rsidR="00EE1CBB">
              <w:rPr>
                <w:rFonts w:ascii="Courier New" w:hAnsi="Courier New" w:cs="Courier New"/>
                <w:b/>
                <w:sz w:val="20"/>
                <w:szCs w:val="20"/>
              </w:rPr>
              <w:t>S.D.N.Y.</w:t>
            </w:r>
            <w:r>
              <w:rPr>
                <w:rFonts w:ascii="Courier New" w:hAnsi="Courier New" w:cs="Courier New"/>
                <w:b/>
                <w:sz w:val="20"/>
                <w:szCs w:val="20"/>
              </w:rPr>
              <w:t>)</w:t>
            </w:r>
          </w:p>
        </w:tc>
        <w:tc>
          <w:tcPr>
            <w:tcW w:w="6030" w:type="dxa"/>
          </w:tcPr>
          <w:p w:rsidR="00F97616" w:rsidRDefault="00F97616" w:rsidP="00AF3A76">
            <w:pPr>
              <w:pStyle w:val="PlainText"/>
              <w:jc w:val="left"/>
              <w:rPr>
                <w:rFonts w:ascii="Courier New" w:hAnsi="Courier New" w:cs="Courier New"/>
                <w:b/>
                <w:sz w:val="20"/>
                <w:szCs w:val="20"/>
              </w:rPr>
            </w:pPr>
          </w:p>
          <w:p w:rsidR="00F273BA" w:rsidRPr="009965E8" w:rsidRDefault="00EE1CBB" w:rsidP="00AF3A76">
            <w:pPr>
              <w:pStyle w:val="PlainText"/>
              <w:jc w:val="left"/>
              <w:rPr>
                <w:rFonts w:ascii="Courier New" w:hAnsi="Courier New" w:cs="Courier New"/>
                <w:b/>
                <w:sz w:val="20"/>
                <w:szCs w:val="20"/>
              </w:rPr>
            </w:pPr>
            <w:r>
              <w:rPr>
                <w:rFonts w:ascii="Courier New" w:hAnsi="Courier New" w:cs="Courier New"/>
                <w:b/>
                <w:sz w:val="20"/>
                <w:szCs w:val="20"/>
              </w:rPr>
              <w:t>In re: JPMorgan Chase &amp; Co. Securities Litigation</w:t>
            </w:r>
          </w:p>
          <w:p w:rsidR="009965E8" w:rsidRPr="009965E8" w:rsidRDefault="00DD40B2" w:rsidP="00BB5173">
            <w:pPr>
              <w:pStyle w:val="PlainText"/>
              <w:jc w:val="left"/>
              <w:rPr>
                <w:rFonts w:ascii="Courier New" w:hAnsi="Courier New" w:cs="Courier New"/>
                <w:sz w:val="20"/>
                <w:szCs w:val="20"/>
              </w:rPr>
            </w:pPr>
            <w:r>
              <w:rPr>
                <w:rFonts w:ascii="Courier New" w:hAnsi="Courier New" w:cs="Courier New"/>
                <w:sz w:val="20"/>
                <w:szCs w:val="20"/>
              </w:rPr>
              <w:t>On 1-19-2016, the Court issued an Order (1) preliminarily approving the settlement, (2) approving the manner and form of notice to the class and (3) scheduling the final fairness hearing regarding the settlement.</w:t>
            </w:r>
            <w:r w:rsidR="00F609D4">
              <w:rPr>
                <w:rFonts w:ascii="Courier New" w:hAnsi="Courier New" w:cs="Courier New"/>
                <w:sz w:val="20"/>
                <w:szCs w:val="20"/>
              </w:rPr>
              <w:t xml:space="preserve">  For more information see CAFA Notice dated 12-22-2015.</w:t>
            </w:r>
          </w:p>
        </w:tc>
        <w:tc>
          <w:tcPr>
            <w:tcW w:w="1530" w:type="dxa"/>
          </w:tcPr>
          <w:p w:rsidR="00F97616" w:rsidRDefault="00F97616" w:rsidP="00AF3A76">
            <w:pPr>
              <w:pStyle w:val="PlainText"/>
              <w:rPr>
                <w:rFonts w:ascii="Courier New" w:hAnsi="Courier New" w:cs="Courier New"/>
                <w:b/>
                <w:sz w:val="20"/>
                <w:szCs w:val="20"/>
              </w:rPr>
            </w:pPr>
          </w:p>
          <w:p w:rsidR="00881ED6" w:rsidRDefault="00DD40B2" w:rsidP="00881ED6">
            <w:pPr>
              <w:pStyle w:val="PlainText"/>
              <w:rPr>
                <w:rFonts w:ascii="Courier New" w:hAnsi="Courier New" w:cs="Courier New"/>
                <w:b/>
                <w:sz w:val="20"/>
                <w:szCs w:val="20"/>
              </w:rPr>
            </w:pPr>
            <w:r>
              <w:rPr>
                <w:rFonts w:ascii="Courier New" w:hAnsi="Courier New" w:cs="Courier New"/>
                <w:b/>
                <w:sz w:val="20"/>
                <w:szCs w:val="20"/>
              </w:rPr>
              <w:t>5-10-2016</w:t>
            </w:r>
          </w:p>
        </w:tc>
        <w:tc>
          <w:tcPr>
            <w:tcW w:w="2681" w:type="dxa"/>
          </w:tcPr>
          <w:p w:rsidR="00F97616" w:rsidRPr="009965E8" w:rsidRDefault="00AE3A29" w:rsidP="00AF3A76">
            <w:pPr>
              <w:pStyle w:val="PlainText"/>
              <w:jc w:val="left"/>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2E830606" wp14:editId="738AD1D8">
                      <wp:simplePos x="0" y="0"/>
                      <wp:positionH relativeFrom="column">
                        <wp:posOffset>-615950</wp:posOffset>
                      </wp:positionH>
                      <wp:positionV relativeFrom="paragraph">
                        <wp:posOffset>5306695</wp:posOffset>
                      </wp:positionV>
                      <wp:extent cx="2247900" cy="395605"/>
                      <wp:effectExtent l="41275" t="39370" r="44450" b="412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76200">
                                <a:solidFill>
                                  <a:schemeClr val="bg1">
                                    <a:lumMod val="100000"/>
                                    <a:lumOff val="0"/>
                                  </a:schemeClr>
                                </a:solidFill>
                                <a:miter lim="800000"/>
                                <a:headEnd/>
                                <a:tailEnd/>
                              </a:ln>
                            </wps:spPr>
                            <wps:txbx>
                              <w:txbxContent>
                                <w:p w:rsidR="000149F9" w:rsidRDefault="000149F9" w:rsidP="00AA22FA">
                                  <w:r>
                                    <w:t>Prepared by Brenda Berkley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w:txbxContent>
                          <w:p w:rsidR="000149F9" w:rsidRDefault="000149F9" w:rsidP="00AA22FA">
                            <w:r>
                              <w:t>Prepared by Brenda Berkley</w:t>
                            </w:r>
                          </w:p>
                        </w:txbxContent>
                      </v:textbox>
                    </v:shape>
                  </w:pict>
                </mc:Fallback>
              </mc:AlternateContent>
            </w:r>
          </w:p>
          <w:p w:rsidR="00DD40B2" w:rsidRPr="00DD40B2" w:rsidRDefault="00DD40B2" w:rsidP="00DD40B2">
            <w:pPr>
              <w:pStyle w:val="PlainText"/>
              <w:jc w:val="left"/>
              <w:rPr>
                <w:rFonts w:ascii="Courier New" w:hAnsi="Courier New" w:cs="Courier New"/>
                <w:b/>
                <w:sz w:val="20"/>
                <w:szCs w:val="20"/>
              </w:rPr>
            </w:pPr>
            <w:r w:rsidRPr="00DD40B2">
              <w:rPr>
                <w:rFonts w:ascii="Courier New" w:hAnsi="Courier New" w:cs="Courier New"/>
                <w:b/>
                <w:sz w:val="20"/>
                <w:szCs w:val="20"/>
              </w:rPr>
              <w:t>For more information write to:</w:t>
            </w:r>
          </w:p>
          <w:p w:rsidR="00DD40B2" w:rsidRPr="00DD40B2" w:rsidRDefault="00DD40B2" w:rsidP="00DD40B2">
            <w:pPr>
              <w:pStyle w:val="PlainText"/>
              <w:jc w:val="left"/>
              <w:rPr>
                <w:rFonts w:ascii="Courier New" w:hAnsi="Courier New" w:cs="Courier New"/>
                <w:b/>
                <w:sz w:val="20"/>
                <w:szCs w:val="20"/>
              </w:rPr>
            </w:pPr>
          </w:p>
          <w:p w:rsidR="00DD40B2" w:rsidRPr="00DD40B2" w:rsidRDefault="00DD40B2" w:rsidP="00DD40B2">
            <w:pPr>
              <w:pStyle w:val="PlainText"/>
              <w:jc w:val="left"/>
              <w:rPr>
                <w:rFonts w:ascii="Courier New" w:hAnsi="Courier New" w:cs="Courier New"/>
                <w:b/>
                <w:sz w:val="16"/>
                <w:szCs w:val="16"/>
              </w:rPr>
            </w:pPr>
            <w:r w:rsidRPr="00DD40B2">
              <w:rPr>
                <w:rFonts w:ascii="Courier New" w:hAnsi="Courier New" w:cs="Courier New"/>
                <w:b/>
                <w:sz w:val="16"/>
                <w:szCs w:val="16"/>
              </w:rPr>
              <w:t xml:space="preserve">Bernstein </w:t>
            </w:r>
            <w:proofErr w:type="spellStart"/>
            <w:r w:rsidRPr="00DD40B2">
              <w:rPr>
                <w:rFonts w:ascii="Courier New" w:hAnsi="Courier New" w:cs="Courier New"/>
                <w:b/>
                <w:sz w:val="16"/>
                <w:szCs w:val="16"/>
              </w:rPr>
              <w:t>Litowitz</w:t>
            </w:r>
            <w:proofErr w:type="spellEnd"/>
            <w:r w:rsidRPr="00DD40B2">
              <w:rPr>
                <w:rFonts w:ascii="Courier New" w:hAnsi="Courier New" w:cs="Courier New"/>
                <w:b/>
                <w:sz w:val="16"/>
                <w:szCs w:val="16"/>
              </w:rPr>
              <w:t xml:space="preserve"> Berger </w:t>
            </w:r>
          </w:p>
          <w:p w:rsidR="00DD40B2" w:rsidRPr="00DD40B2" w:rsidRDefault="00DD40B2" w:rsidP="00DD40B2">
            <w:pPr>
              <w:pStyle w:val="PlainText"/>
              <w:jc w:val="left"/>
              <w:rPr>
                <w:rFonts w:ascii="Courier New" w:hAnsi="Courier New" w:cs="Courier New"/>
                <w:b/>
                <w:sz w:val="16"/>
                <w:szCs w:val="16"/>
              </w:rPr>
            </w:pPr>
            <w:r w:rsidRPr="00DD40B2">
              <w:rPr>
                <w:rFonts w:ascii="Courier New" w:hAnsi="Courier New" w:cs="Courier New"/>
                <w:b/>
                <w:sz w:val="16"/>
                <w:szCs w:val="16"/>
              </w:rPr>
              <w:t xml:space="preserve"> &amp; Grossmann LLP</w:t>
            </w:r>
          </w:p>
          <w:p w:rsidR="00DD40B2" w:rsidRPr="00DD40B2" w:rsidRDefault="00DD40B2" w:rsidP="00DD40B2">
            <w:pPr>
              <w:pStyle w:val="PlainText"/>
              <w:jc w:val="left"/>
              <w:rPr>
                <w:rFonts w:ascii="Courier New" w:hAnsi="Courier New" w:cs="Courier New"/>
                <w:b/>
                <w:sz w:val="16"/>
                <w:szCs w:val="16"/>
              </w:rPr>
            </w:pPr>
            <w:r w:rsidRPr="00DD40B2">
              <w:rPr>
                <w:rFonts w:ascii="Courier New" w:hAnsi="Courier New" w:cs="Courier New"/>
                <w:b/>
                <w:sz w:val="16"/>
                <w:szCs w:val="16"/>
              </w:rPr>
              <w:t xml:space="preserve">Salvatore J. </w:t>
            </w:r>
            <w:proofErr w:type="spellStart"/>
            <w:r w:rsidRPr="00DD40B2">
              <w:rPr>
                <w:rFonts w:ascii="Courier New" w:hAnsi="Courier New" w:cs="Courier New"/>
                <w:b/>
                <w:sz w:val="16"/>
                <w:szCs w:val="16"/>
              </w:rPr>
              <w:t>Graziano</w:t>
            </w:r>
            <w:proofErr w:type="spellEnd"/>
          </w:p>
          <w:p w:rsidR="00DD40B2" w:rsidRPr="00DD40B2" w:rsidRDefault="00DD40B2" w:rsidP="00DD40B2">
            <w:pPr>
              <w:pStyle w:val="PlainText"/>
              <w:jc w:val="left"/>
              <w:rPr>
                <w:rFonts w:ascii="Courier New" w:hAnsi="Courier New" w:cs="Courier New"/>
                <w:b/>
                <w:sz w:val="16"/>
                <w:szCs w:val="16"/>
              </w:rPr>
            </w:pPr>
            <w:r w:rsidRPr="00DD40B2">
              <w:rPr>
                <w:rFonts w:ascii="Courier New" w:hAnsi="Courier New" w:cs="Courier New"/>
                <w:b/>
                <w:sz w:val="16"/>
                <w:szCs w:val="16"/>
              </w:rPr>
              <w:t>1251 Avenue of the</w:t>
            </w:r>
          </w:p>
          <w:p w:rsidR="00DD40B2" w:rsidRPr="00DD40B2" w:rsidRDefault="00DD40B2" w:rsidP="00DD40B2">
            <w:pPr>
              <w:pStyle w:val="PlainText"/>
              <w:jc w:val="left"/>
              <w:rPr>
                <w:rFonts w:ascii="Courier New" w:hAnsi="Courier New" w:cs="Courier New"/>
                <w:b/>
                <w:sz w:val="16"/>
                <w:szCs w:val="16"/>
              </w:rPr>
            </w:pPr>
            <w:r w:rsidRPr="00DD40B2">
              <w:rPr>
                <w:rFonts w:ascii="Courier New" w:hAnsi="Courier New" w:cs="Courier New"/>
                <w:b/>
                <w:sz w:val="16"/>
                <w:szCs w:val="16"/>
              </w:rPr>
              <w:t xml:space="preserve"> Americas</w:t>
            </w:r>
          </w:p>
          <w:p w:rsidR="00DD40B2" w:rsidRPr="00DD40B2" w:rsidRDefault="00DD40B2" w:rsidP="00DD40B2">
            <w:pPr>
              <w:pStyle w:val="PlainText"/>
              <w:jc w:val="left"/>
              <w:rPr>
                <w:rFonts w:ascii="Courier New" w:hAnsi="Courier New" w:cs="Courier New"/>
                <w:b/>
                <w:sz w:val="16"/>
                <w:szCs w:val="16"/>
              </w:rPr>
            </w:pPr>
            <w:r w:rsidRPr="00DD40B2">
              <w:rPr>
                <w:rFonts w:ascii="Courier New" w:hAnsi="Courier New" w:cs="Courier New"/>
                <w:b/>
                <w:sz w:val="16"/>
                <w:szCs w:val="16"/>
              </w:rPr>
              <w:t>44th Floor</w:t>
            </w:r>
          </w:p>
          <w:p w:rsidR="009169BD" w:rsidRDefault="00F85D63" w:rsidP="00F85D63">
            <w:pPr>
              <w:pStyle w:val="PlainText"/>
              <w:jc w:val="left"/>
              <w:rPr>
                <w:rFonts w:ascii="Courier New" w:hAnsi="Courier New" w:cs="Courier New"/>
                <w:b/>
                <w:sz w:val="16"/>
                <w:szCs w:val="16"/>
              </w:rPr>
            </w:pPr>
            <w:r>
              <w:rPr>
                <w:rFonts w:ascii="Courier New" w:hAnsi="Courier New" w:cs="Courier New"/>
                <w:b/>
                <w:sz w:val="16"/>
                <w:szCs w:val="16"/>
              </w:rPr>
              <w:t>N</w:t>
            </w:r>
            <w:r w:rsidR="00DD40B2" w:rsidRPr="00DD40B2">
              <w:rPr>
                <w:rFonts w:ascii="Courier New" w:hAnsi="Courier New" w:cs="Courier New"/>
                <w:b/>
                <w:sz w:val="16"/>
                <w:szCs w:val="16"/>
              </w:rPr>
              <w:t>ew York, NY 10020</w:t>
            </w:r>
          </w:p>
          <w:p w:rsidR="00F85D63" w:rsidRPr="009965E8" w:rsidRDefault="00F85D63" w:rsidP="00F85D63">
            <w:pPr>
              <w:pStyle w:val="PlainText"/>
              <w:jc w:val="left"/>
              <w:rPr>
                <w:rFonts w:ascii="Courier New" w:hAnsi="Courier New" w:cs="Courier New"/>
                <w:b/>
                <w:sz w:val="20"/>
                <w:szCs w:val="20"/>
              </w:rPr>
            </w:pPr>
          </w:p>
        </w:tc>
      </w:tr>
      <w:tr w:rsidR="007F04B4" w:rsidRPr="007167C0" w:rsidTr="003E248A">
        <w:tc>
          <w:tcPr>
            <w:tcW w:w="1353" w:type="dxa"/>
          </w:tcPr>
          <w:p w:rsidR="00FA5808" w:rsidRDefault="00FA5808" w:rsidP="00861B8B">
            <w:pPr>
              <w:pStyle w:val="PlainText"/>
              <w:rPr>
                <w:rFonts w:ascii="Courier New" w:hAnsi="Courier New" w:cs="Courier New"/>
                <w:b/>
                <w:sz w:val="20"/>
                <w:szCs w:val="20"/>
              </w:rPr>
            </w:pPr>
          </w:p>
          <w:p w:rsidR="009965E8" w:rsidRPr="00E946BC" w:rsidRDefault="00DD40B2" w:rsidP="003A67E2">
            <w:pPr>
              <w:pStyle w:val="PlainText"/>
              <w:rPr>
                <w:rFonts w:ascii="Courier New" w:hAnsi="Courier New" w:cs="Courier New"/>
                <w:b/>
                <w:sz w:val="20"/>
                <w:szCs w:val="20"/>
              </w:rPr>
            </w:pPr>
            <w:r>
              <w:rPr>
                <w:rFonts w:ascii="Courier New" w:hAnsi="Courier New" w:cs="Courier New"/>
                <w:b/>
                <w:sz w:val="20"/>
                <w:szCs w:val="20"/>
              </w:rPr>
              <w:t>2-1-2016</w:t>
            </w:r>
          </w:p>
        </w:tc>
        <w:tc>
          <w:tcPr>
            <w:tcW w:w="1620" w:type="dxa"/>
          </w:tcPr>
          <w:p w:rsidR="002C0C2C" w:rsidRDefault="002C0C2C" w:rsidP="00F8194E">
            <w:pPr>
              <w:pStyle w:val="PlainText"/>
              <w:rPr>
                <w:rFonts w:ascii="Courier New" w:hAnsi="Courier New" w:cs="Courier New"/>
                <w:b/>
                <w:sz w:val="20"/>
                <w:szCs w:val="20"/>
              </w:rPr>
            </w:pPr>
          </w:p>
          <w:p w:rsidR="00174B5A" w:rsidRPr="00E946BC" w:rsidRDefault="00C463B4" w:rsidP="002D081E">
            <w:pPr>
              <w:pStyle w:val="PlainText"/>
              <w:rPr>
                <w:rFonts w:ascii="Courier New" w:hAnsi="Courier New" w:cs="Courier New"/>
                <w:b/>
                <w:sz w:val="20"/>
                <w:szCs w:val="20"/>
              </w:rPr>
            </w:pPr>
            <w:r>
              <w:rPr>
                <w:rFonts w:ascii="Courier New" w:hAnsi="Courier New" w:cs="Courier New"/>
                <w:b/>
                <w:sz w:val="20"/>
                <w:szCs w:val="20"/>
              </w:rPr>
              <w:t>1</w:t>
            </w:r>
            <w:r w:rsidR="002D081E">
              <w:rPr>
                <w:rFonts w:ascii="Courier New" w:hAnsi="Courier New" w:cs="Courier New"/>
                <w:b/>
                <w:sz w:val="20"/>
                <w:szCs w:val="20"/>
              </w:rPr>
              <w:t>2-MD</w:t>
            </w:r>
            <w:r>
              <w:rPr>
                <w:rFonts w:ascii="Courier New" w:hAnsi="Courier New" w:cs="Courier New"/>
                <w:b/>
                <w:sz w:val="20"/>
                <w:szCs w:val="20"/>
              </w:rPr>
              <w:t>-</w:t>
            </w:r>
            <w:r w:rsidR="002D081E">
              <w:rPr>
                <w:rFonts w:ascii="Courier New" w:hAnsi="Courier New" w:cs="Courier New"/>
                <w:b/>
                <w:sz w:val="20"/>
                <w:szCs w:val="20"/>
              </w:rPr>
              <w:t>2330</w:t>
            </w:r>
          </w:p>
        </w:tc>
        <w:tc>
          <w:tcPr>
            <w:tcW w:w="1710" w:type="dxa"/>
          </w:tcPr>
          <w:p w:rsidR="002C0C2C" w:rsidRDefault="002C0C2C" w:rsidP="00861B8B">
            <w:pPr>
              <w:pStyle w:val="PlainText"/>
              <w:rPr>
                <w:rFonts w:ascii="Courier New" w:hAnsi="Courier New" w:cs="Courier New"/>
                <w:b/>
                <w:sz w:val="20"/>
                <w:szCs w:val="20"/>
              </w:rPr>
            </w:pPr>
          </w:p>
          <w:p w:rsidR="00174B5A" w:rsidRPr="00E946BC" w:rsidRDefault="00174B5A" w:rsidP="002D081E">
            <w:pPr>
              <w:pStyle w:val="PlainText"/>
              <w:rPr>
                <w:rFonts w:ascii="Courier New" w:hAnsi="Courier New" w:cs="Courier New"/>
                <w:b/>
                <w:sz w:val="20"/>
                <w:szCs w:val="20"/>
              </w:rPr>
            </w:pPr>
            <w:r>
              <w:rPr>
                <w:rFonts w:ascii="Courier New" w:hAnsi="Courier New" w:cs="Courier New"/>
                <w:b/>
                <w:sz w:val="20"/>
                <w:szCs w:val="20"/>
              </w:rPr>
              <w:t>(</w:t>
            </w:r>
            <w:r w:rsidR="002D081E">
              <w:rPr>
                <w:rFonts w:ascii="Courier New" w:hAnsi="Courier New" w:cs="Courier New"/>
                <w:b/>
                <w:sz w:val="20"/>
                <w:szCs w:val="20"/>
              </w:rPr>
              <w:t>N.D. Cal.</w:t>
            </w:r>
            <w:r>
              <w:rPr>
                <w:rFonts w:ascii="Courier New" w:hAnsi="Courier New" w:cs="Courier New"/>
                <w:b/>
                <w:sz w:val="20"/>
                <w:szCs w:val="20"/>
              </w:rPr>
              <w:t>)</w:t>
            </w:r>
          </w:p>
        </w:tc>
        <w:tc>
          <w:tcPr>
            <w:tcW w:w="6030" w:type="dxa"/>
          </w:tcPr>
          <w:p w:rsidR="004946B9" w:rsidRDefault="004946B9" w:rsidP="00F8194E">
            <w:pPr>
              <w:pStyle w:val="PlainText"/>
              <w:jc w:val="left"/>
              <w:rPr>
                <w:rFonts w:ascii="Courier New" w:hAnsi="Courier New" w:cs="Courier New"/>
                <w:sz w:val="20"/>
                <w:szCs w:val="20"/>
              </w:rPr>
            </w:pPr>
          </w:p>
          <w:p w:rsidR="00C463B4" w:rsidRPr="003A67E2" w:rsidRDefault="002D081E" w:rsidP="00F8194E">
            <w:pPr>
              <w:pStyle w:val="PlainText"/>
              <w:jc w:val="left"/>
              <w:rPr>
                <w:rFonts w:ascii="Courier New" w:hAnsi="Courier New" w:cs="Courier New"/>
                <w:b/>
                <w:sz w:val="20"/>
                <w:szCs w:val="20"/>
              </w:rPr>
            </w:pPr>
            <w:r>
              <w:rPr>
                <w:rFonts w:ascii="Courier New" w:hAnsi="Courier New" w:cs="Courier New"/>
                <w:b/>
                <w:sz w:val="20"/>
                <w:szCs w:val="20"/>
              </w:rPr>
              <w:t>In re: Carrier IQ Inc. Consumer Privacy Litigation</w:t>
            </w:r>
          </w:p>
          <w:p w:rsidR="00174B5A" w:rsidRPr="00DE75FC" w:rsidRDefault="002D081E" w:rsidP="00C463B4">
            <w:pPr>
              <w:pStyle w:val="PlainText"/>
              <w:jc w:val="left"/>
              <w:rPr>
                <w:rFonts w:ascii="Courier New" w:hAnsi="Courier New" w:cs="Courier New"/>
                <w:b/>
                <w:sz w:val="20"/>
                <w:szCs w:val="20"/>
              </w:rPr>
            </w:pPr>
            <w:r w:rsidRPr="00DE75FC">
              <w:rPr>
                <w:rFonts w:ascii="Courier New" w:hAnsi="Courier New" w:cs="Courier New"/>
                <w:b/>
                <w:sz w:val="20"/>
                <w:szCs w:val="20"/>
              </w:rPr>
              <w:t>Re Defendants:</w:t>
            </w:r>
          </w:p>
          <w:p w:rsidR="002D081E" w:rsidRPr="00DE75FC" w:rsidRDefault="002D081E" w:rsidP="002D081E">
            <w:pPr>
              <w:pStyle w:val="PlainText"/>
              <w:jc w:val="left"/>
              <w:rPr>
                <w:rFonts w:ascii="Courier New" w:hAnsi="Courier New" w:cs="Courier New"/>
                <w:b/>
                <w:sz w:val="20"/>
                <w:szCs w:val="20"/>
              </w:rPr>
            </w:pPr>
            <w:r w:rsidRPr="00DE75FC">
              <w:rPr>
                <w:rFonts w:ascii="Courier New" w:hAnsi="Courier New" w:cs="Courier New"/>
                <w:b/>
                <w:sz w:val="20"/>
                <w:szCs w:val="20"/>
              </w:rPr>
              <w:t xml:space="preserve">Carrier </w:t>
            </w:r>
            <w:r w:rsidR="00F609D4">
              <w:rPr>
                <w:rFonts w:ascii="Courier New" w:hAnsi="Courier New" w:cs="Courier New"/>
                <w:b/>
                <w:sz w:val="20"/>
                <w:szCs w:val="20"/>
              </w:rPr>
              <w:t>I</w:t>
            </w:r>
            <w:r w:rsidRPr="00DE75FC">
              <w:rPr>
                <w:rFonts w:ascii="Courier New" w:hAnsi="Courier New" w:cs="Courier New"/>
                <w:b/>
                <w:sz w:val="20"/>
                <w:szCs w:val="20"/>
              </w:rPr>
              <w:t>Q, Inc.; HTC America, Inc.; HTC Corporation; Huawei Device USA,</w:t>
            </w:r>
            <w:r w:rsidR="00CF5881">
              <w:rPr>
                <w:rFonts w:ascii="Courier New" w:hAnsi="Courier New" w:cs="Courier New"/>
                <w:b/>
                <w:sz w:val="20"/>
                <w:szCs w:val="20"/>
              </w:rPr>
              <w:t xml:space="preserve"> </w:t>
            </w:r>
            <w:r w:rsidRPr="00DE75FC">
              <w:rPr>
                <w:rFonts w:ascii="Courier New" w:hAnsi="Courier New" w:cs="Courier New"/>
                <w:b/>
                <w:sz w:val="20"/>
                <w:szCs w:val="20"/>
              </w:rPr>
              <w:t xml:space="preserve">Inc.; LG Electronics </w:t>
            </w:r>
            <w:proofErr w:type="spellStart"/>
            <w:r w:rsidRPr="00DE75FC">
              <w:rPr>
                <w:rFonts w:ascii="Courier New" w:hAnsi="Courier New" w:cs="Courier New"/>
                <w:b/>
                <w:sz w:val="20"/>
                <w:szCs w:val="20"/>
              </w:rPr>
              <w:t>MobileComm</w:t>
            </w:r>
            <w:proofErr w:type="spellEnd"/>
            <w:r w:rsidRPr="00DE75FC">
              <w:rPr>
                <w:rFonts w:ascii="Courier New" w:hAnsi="Courier New" w:cs="Courier New"/>
                <w:b/>
                <w:sz w:val="20"/>
                <w:szCs w:val="20"/>
              </w:rPr>
              <w:t xml:space="preserve"> U.S.A., Inc.; LG Electronics, Inc.; Motorola Mobility LLC;</w:t>
            </w:r>
          </w:p>
          <w:p w:rsidR="002D081E" w:rsidRPr="00DE75FC" w:rsidRDefault="002D081E" w:rsidP="002D081E">
            <w:pPr>
              <w:pStyle w:val="PlainText"/>
              <w:jc w:val="left"/>
              <w:rPr>
                <w:rFonts w:ascii="Courier New" w:hAnsi="Courier New" w:cs="Courier New"/>
                <w:b/>
                <w:sz w:val="20"/>
                <w:szCs w:val="20"/>
              </w:rPr>
            </w:pPr>
            <w:proofErr w:type="spellStart"/>
            <w:r w:rsidRPr="00DE75FC">
              <w:rPr>
                <w:rFonts w:ascii="Courier New" w:hAnsi="Courier New" w:cs="Courier New"/>
                <w:b/>
                <w:sz w:val="20"/>
                <w:szCs w:val="20"/>
              </w:rPr>
              <w:t>Pantech</w:t>
            </w:r>
            <w:proofErr w:type="spellEnd"/>
            <w:r w:rsidRPr="00DE75FC">
              <w:rPr>
                <w:rFonts w:ascii="Courier New" w:hAnsi="Courier New" w:cs="Courier New"/>
                <w:b/>
                <w:sz w:val="20"/>
                <w:szCs w:val="20"/>
              </w:rPr>
              <w:t xml:space="preserve"> Wireless, Inc.; Samsung Electronics America, Inc.; and Samsung Electronics Co., Ltd.</w:t>
            </w:r>
          </w:p>
          <w:p w:rsidR="00DE75FC" w:rsidRDefault="00037156" w:rsidP="00F178C8">
            <w:pPr>
              <w:pStyle w:val="PlainText"/>
              <w:jc w:val="left"/>
              <w:rPr>
                <w:rFonts w:ascii="Courier New" w:hAnsi="Courier New" w:cs="Courier New"/>
                <w:sz w:val="20"/>
                <w:szCs w:val="20"/>
              </w:rPr>
            </w:pPr>
            <w:r>
              <w:rPr>
                <w:rFonts w:ascii="Courier New" w:hAnsi="Courier New" w:cs="Courier New"/>
                <w:sz w:val="20"/>
                <w:szCs w:val="20"/>
              </w:rPr>
              <w:t xml:space="preserve">This lawsuit concerns software developed by Carrier </w:t>
            </w:r>
            <w:proofErr w:type="spellStart"/>
            <w:r>
              <w:rPr>
                <w:rFonts w:ascii="Courier New" w:hAnsi="Courier New" w:cs="Courier New"/>
                <w:sz w:val="20"/>
                <w:szCs w:val="20"/>
              </w:rPr>
              <w:t>iQ</w:t>
            </w:r>
            <w:proofErr w:type="spellEnd"/>
            <w:r>
              <w:rPr>
                <w:rFonts w:ascii="Courier New" w:hAnsi="Courier New" w:cs="Courier New"/>
                <w:sz w:val="20"/>
                <w:szCs w:val="20"/>
              </w:rPr>
              <w:t xml:space="preserve"> and installed on millions of U.S. mobile devices.  Plaintiffs have alleged that the software, in addition to gathering data about cellular service quality, intercepted and transmitted private communications, content and data on these devices in violation of the Federal Wiretap Act, various state privacy and wiretap acts, various state consumer protection acts, the Magnuson-Moss Warranty Act, and the implied warranty of merchantability under various state laws.  The Class Period is from 12-1-2007 to date of Preliminary Approval Order.</w:t>
            </w:r>
          </w:p>
          <w:p w:rsidR="00F85D63" w:rsidRPr="007167C0" w:rsidRDefault="00F85D63" w:rsidP="00F178C8">
            <w:pPr>
              <w:pStyle w:val="PlainText"/>
              <w:jc w:val="left"/>
              <w:rPr>
                <w:rFonts w:ascii="Courier New" w:hAnsi="Courier New" w:cs="Courier New"/>
                <w:sz w:val="20"/>
                <w:szCs w:val="20"/>
              </w:rPr>
            </w:pPr>
          </w:p>
        </w:tc>
        <w:tc>
          <w:tcPr>
            <w:tcW w:w="1530" w:type="dxa"/>
          </w:tcPr>
          <w:p w:rsidR="004946B9" w:rsidRDefault="004946B9" w:rsidP="00F8194E">
            <w:pPr>
              <w:pStyle w:val="PlainText"/>
              <w:rPr>
                <w:rFonts w:ascii="Courier New" w:hAnsi="Courier New" w:cs="Courier New"/>
                <w:b/>
                <w:sz w:val="20"/>
                <w:szCs w:val="20"/>
              </w:rPr>
            </w:pPr>
          </w:p>
          <w:p w:rsidR="00AA22FA" w:rsidRPr="00E946BC" w:rsidRDefault="00CF5881" w:rsidP="00F8194E">
            <w:pPr>
              <w:pStyle w:val="PlainText"/>
              <w:rPr>
                <w:rFonts w:ascii="Courier New" w:hAnsi="Courier New" w:cs="Courier New"/>
                <w:b/>
                <w:sz w:val="20"/>
                <w:szCs w:val="20"/>
              </w:rPr>
            </w:pPr>
            <w:r>
              <w:rPr>
                <w:rFonts w:ascii="Courier New" w:hAnsi="Courier New" w:cs="Courier New"/>
                <w:b/>
                <w:sz w:val="20"/>
                <w:szCs w:val="20"/>
              </w:rPr>
              <w:t>6-25-2016</w:t>
            </w:r>
          </w:p>
        </w:tc>
        <w:tc>
          <w:tcPr>
            <w:tcW w:w="2681" w:type="dxa"/>
          </w:tcPr>
          <w:p w:rsidR="003940D5" w:rsidRDefault="003940D5" w:rsidP="00F8194E">
            <w:pPr>
              <w:pStyle w:val="PlainText"/>
              <w:jc w:val="left"/>
              <w:rPr>
                <w:rFonts w:ascii="Courier New" w:hAnsi="Courier New" w:cs="Courier New"/>
                <w:b/>
                <w:sz w:val="20"/>
                <w:szCs w:val="20"/>
              </w:rPr>
            </w:pPr>
          </w:p>
          <w:p w:rsidR="00AA22FA" w:rsidRDefault="00AA22F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p>
          <w:p w:rsidR="00AA22FA" w:rsidRPr="00AA22FA" w:rsidRDefault="00AA22FA" w:rsidP="00F8194E">
            <w:pPr>
              <w:pStyle w:val="PlainText"/>
              <w:jc w:val="left"/>
              <w:rPr>
                <w:rFonts w:ascii="Courier New" w:hAnsi="Courier New" w:cs="Courier New"/>
                <w:b/>
                <w:sz w:val="18"/>
                <w:szCs w:val="18"/>
              </w:rPr>
            </w:pPr>
          </w:p>
          <w:p w:rsidR="00AA22FA" w:rsidRPr="00AA22FA" w:rsidRDefault="00AA22FA" w:rsidP="00F8194E">
            <w:pPr>
              <w:pStyle w:val="PlainText"/>
              <w:jc w:val="left"/>
              <w:rPr>
                <w:rFonts w:ascii="Courier New" w:hAnsi="Courier New" w:cs="Courier New"/>
                <w:b/>
                <w:sz w:val="18"/>
                <w:szCs w:val="18"/>
              </w:rPr>
            </w:pPr>
            <w:r w:rsidRPr="00AA22FA">
              <w:rPr>
                <w:rFonts w:ascii="Courier New" w:hAnsi="Courier New" w:cs="Courier New"/>
                <w:b/>
                <w:sz w:val="18"/>
                <w:szCs w:val="18"/>
              </w:rPr>
              <w:t xml:space="preserve">Stephen P. </w:t>
            </w:r>
            <w:proofErr w:type="spellStart"/>
            <w:r w:rsidRPr="00AA22FA">
              <w:rPr>
                <w:rFonts w:ascii="Courier New" w:hAnsi="Courier New" w:cs="Courier New"/>
                <w:b/>
                <w:sz w:val="18"/>
                <w:szCs w:val="18"/>
              </w:rPr>
              <w:t>DeNittis</w:t>
            </w:r>
            <w:proofErr w:type="spellEnd"/>
          </w:p>
          <w:p w:rsidR="00AA22FA" w:rsidRPr="00AA22FA" w:rsidRDefault="00AA22FA" w:rsidP="00F8194E">
            <w:pPr>
              <w:pStyle w:val="PlainText"/>
              <w:jc w:val="left"/>
              <w:rPr>
                <w:rFonts w:ascii="Courier New" w:hAnsi="Courier New" w:cs="Courier New"/>
                <w:b/>
                <w:sz w:val="18"/>
                <w:szCs w:val="18"/>
              </w:rPr>
            </w:pPr>
            <w:proofErr w:type="spellStart"/>
            <w:r w:rsidRPr="00AA22FA">
              <w:rPr>
                <w:rFonts w:ascii="Courier New" w:hAnsi="Courier New" w:cs="Courier New"/>
                <w:b/>
                <w:sz w:val="18"/>
                <w:szCs w:val="18"/>
              </w:rPr>
              <w:t>Shabel</w:t>
            </w:r>
            <w:proofErr w:type="spellEnd"/>
            <w:r w:rsidRPr="00AA22FA">
              <w:rPr>
                <w:rFonts w:ascii="Courier New" w:hAnsi="Courier New" w:cs="Courier New"/>
                <w:b/>
                <w:sz w:val="18"/>
                <w:szCs w:val="18"/>
              </w:rPr>
              <w:t xml:space="preserve"> &amp; </w:t>
            </w:r>
            <w:proofErr w:type="spellStart"/>
            <w:r w:rsidRPr="00AA22FA">
              <w:rPr>
                <w:rFonts w:ascii="Courier New" w:hAnsi="Courier New" w:cs="Courier New"/>
                <w:b/>
                <w:sz w:val="18"/>
                <w:szCs w:val="18"/>
              </w:rPr>
              <w:t>De</w:t>
            </w:r>
            <w:r w:rsidR="00F609D4">
              <w:rPr>
                <w:rFonts w:ascii="Courier New" w:hAnsi="Courier New" w:cs="Courier New"/>
                <w:b/>
                <w:sz w:val="18"/>
                <w:szCs w:val="18"/>
              </w:rPr>
              <w:t>N</w:t>
            </w:r>
            <w:r w:rsidRPr="00AA22FA">
              <w:rPr>
                <w:rFonts w:ascii="Courier New" w:hAnsi="Courier New" w:cs="Courier New"/>
                <w:b/>
                <w:sz w:val="18"/>
                <w:szCs w:val="18"/>
              </w:rPr>
              <w:t>ittis</w:t>
            </w:r>
            <w:proofErr w:type="spellEnd"/>
            <w:r w:rsidRPr="00AA22FA">
              <w:rPr>
                <w:rFonts w:ascii="Courier New" w:hAnsi="Courier New" w:cs="Courier New"/>
                <w:b/>
                <w:sz w:val="18"/>
                <w:szCs w:val="18"/>
              </w:rPr>
              <w:t xml:space="preserve"> P.C.</w:t>
            </w:r>
          </w:p>
          <w:p w:rsidR="00AA22FA" w:rsidRPr="00AA22FA" w:rsidRDefault="00AA22FA" w:rsidP="00F8194E">
            <w:pPr>
              <w:pStyle w:val="PlainText"/>
              <w:jc w:val="left"/>
              <w:rPr>
                <w:rFonts w:ascii="Courier New" w:hAnsi="Courier New" w:cs="Courier New"/>
                <w:b/>
                <w:sz w:val="18"/>
                <w:szCs w:val="18"/>
              </w:rPr>
            </w:pPr>
            <w:r w:rsidRPr="00AA22FA">
              <w:rPr>
                <w:rFonts w:ascii="Courier New" w:hAnsi="Courier New" w:cs="Courier New"/>
                <w:b/>
                <w:sz w:val="18"/>
                <w:szCs w:val="18"/>
              </w:rPr>
              <w:t xml:space="preserve">5 </w:t>
            </w:r>
            <w:proofErr w:type="spellStart"/>
            <w:r w:rsidRPr="00AA22FA">
              <w:rPr>
                <w:rFonts w:ascii="Courier New" w:hAnsi="Courier New" w:cs="Courier New"/>
                <w:b/>
                <w:sz w:val="18"/>
                <w:szCs w:val="18"/>
              </w:rPr>
              <w:t>Greentree</w:t>
            </w:r>
            <w:proofErr w:type="spellEnd"/>
            <w:r w:rsidRPr="00AA22FA">
              <w:rPr>
                <w:rFonts w:ascii="Courier New" w:hAnsi="Courier New" w:cs="Courier New"/>
                <w:b/>
                <w:sz w:val="18"/>
                <w:szCs w:val="18"/>
              </w:rPr>
              <w:t xml:space="preserve"> Centre</w:t>
            </w:r>
          </w:p>
          <w:p w:rsidR="00AA22FA" w:rsidRPr="00AA22FA" w:rsidRDefault="00AA22FA" w:rsidP="00F8194E">
            <w:pPr>
              <w:pStyle w:val="PlainText"/>
              <w:jc w:val="left"/>
              <w:rPr>
                <w:rFonts w:ascii="Courier New" w:hAnsi="Courier New" w:cs="Courier New"/>
                <w:b/>
                <w:sz w:val="18"/>
                <w:szCs w:val="18"/>
              </w:rPr>
            </w:pPr>
            <w:r w:rsidRPr="00AA22FA">
              <w:rPr>
                <w:rFonts w:ascii="Courier New" w:hAnsi="Courier New" w:cs="Courier New"/>
                <w:b/>
                <w:sz w:val="18"/>
                <w:szCs w:val="18"/>
              </w:rPr>
              <w:t>Suite 302</w:t>
            </w:r>
          </w:p>
          <w:p w:rsidR="00AA22FA" w:rsidRPr="00AA22FA" w:rsidRDefault="00AA22FA" w:rsidP="00F8194E">
            <w:pPr>
              <w:pStyle w:val="PlainText"/>
              <w:jc w:val="left"/>
              <w:rPr>
                <w:rFonts w:ascii="Courier New" w:hAnsi="Courier New" w:cs="Courier New"/>
                <w:b/>
                <w:sz w:val="18"/>
                <w:szCs w:val="18"/>
              </w:rPr>
            </w:pPr>
            <w:r w:rsidRPr="00AA22FA">
              <w:rPr>
                <w:rFonts w:ascii="Courier New" w:hAnsi="Courier New" w:cs="Courier New"/>
                <w:b/>
                <w:sz w:val="18"/>
                <w:szCs w:val="18"/>
              </w:rPr>
              <w:t>Marlton, NJ 08053</w:t>
            </w:r>
          </w:p>
          <w:p w:rsidR="00AA22FA" w:rsidRPr="00AA22FA" w:rsidRDefault="00AA22FA" w:rsidP="00F8194E">
            <w:pPr>
              <w:pStyle w:val="PlainText"/>
              <w:jc w:val="left"/>
              <w:rPr>
                <w:rFonts w:ascii="Courier New" w:hAnsi="Courier New" w:cs="Courier New"/>
                <w:b/>
                <w:sz w:val="18"/>
                <w:szCs w:val="18"/>
              </w:rPr>
            </w:pPr>
          </w:p>
          <w:p w:rsidR="00AA22FA" w:rsidRPr="00AA22FA" w:rsidRDefault="00AA22FA" w:rsidP="00F8194E">
            <w:pPr>
              <w:pStyle w:val="PlainText"/>
              <w:jc w:val="left"/>
              <w:rPr>
                <w:rFonts w:ascii="Courier New" w:hAnsi="Courier New" w:cs="Courier New"/>
                <w:b/>
                <w:sz w:val="18"/>
                <w:szCs w:val="18"/>
              </w:rPr>
            </w:pPr>
            <w:r w:rsidRPr="00AA22FA">
              <w:rPr>
                <w:rFonts w:ascii="Courier New" w:hAnsi="Courier New" w:cs="Courier New"/>
                <w:b/>
                <w:sz w:val="18"/>
                <w:szCs w:val="18"/>
              </w:rPr>
              <w:t>856 797-9951</w:t>
            </w:r>
            <w:r w:rsidR="00F609D4">
              <w:rPr>
                <w:rFonts w:ascii="Courier New" w:hAnsi="Courier New" w:cs="Courier New"/>
                <w:b/>
                <w:sz w:val="18"/>
                <w:szCs w:val="18"/>
              </w:rPr>
              <w:t xml:space="preserve"> (Ph.)</w:t>
            </w:r>
          </w:p>
          <w:p w:rsidR="00AA22FA" w:rsidRPr="00AA22FA" w:rsidRDefault="00AA22FA" w:rsidP="00F8194E">
            <w:pPr>
              <w:pStyle w:val="PlainText"/>
              <w:jc w:val="left"/>
              <w:rPr>
                <w:rFonts w:ascii="Courier New" w:hAnsi="Courier New" w:cs="Courier New"/>
                <w:b/>
                <w:sz w:val="18"/>
                <w:szCs w:val="18"/>
              </w:rPr>
            </w:pPr>
          </w:p>
          <w:p w:rsidR="00AA22FA" w:rsidRDefault="000149F9" w:rsidP="00F8194E">
            <w:pPr>
              <w:pStyle w:val="PlainText"/>
              <w:jc w:val="left"/>
              <w:rPr>
                <w:rStyle w:val="Hyperlink"/>
                <w:rFonts w:ascii="Courier New" w:hAnsi="Courier New" w:cs="Courier New"/>
                <w:b/>
                <w:sz w:val="18"/>
                <w:szCs w:val="18"/>
              </w:rPr>
            </w:pPr>
            <w:hyperlink r:id="rId8" w:history="1">
              <w:r w:rsidR="00AA22FA" w:rsidRPr="00AA22FA">
                <w:rPr>
                  <w:rStyle w:val="Hyperlink"/>
                  <w:rFonts w:ascii="Courier New" w:hAnsi="Courier New" w:cs="Courier New"/>
                  <w:b/>
                  <w:sz w:val="18"/>
                  <w:szCs w:val="18"/>
                </w:rPr>
                <w:t>sdenittis@shabeldenittis.com</w:t>
              </w:r>
            </w:hyperlink>
          </w:p>
          <w:p w:rsidR="00840E3C" w:rsidRDefault="00840E3C" w:rsidP="00F8194E">
            <w:pPr>
              <w:pStyle w:val="PlainText"/>
              <w:jc w:val="left"/>
              <w:rPr>
                <w:rStyle w:val="Hyperlink"/>
                <w:rFonts w:ascii="Courier New" w:hAnsi="Courier New" w:cs="Courier New"/>
                <w:b/>
                <w:sz w:val="18"/>
                <w:szCs w:val="18"/>
              </w:rPr>
            </w:pPr>
          </w:p>
          <w:p w:rsidR="00840E3C" w:rsidRDefault="00840E3C" w:rsidP="00F8194E">
            <w:pPr>
              <w:pStyle w:val="PlainText"/>
              <w:jc w:val="left"/>
              <w:rPr>
                <w:rStyle w:val="Hyperlink"/>
                <w:rFonts w:ascii="Courier New" w:hAnsi="Courier New" w:cs="Courier New"/>
                <w:b/>
                <w:sz w:val="18"/>
                <w:szCs w:val="18"/>
              </w:rPr>
            </w:pPr>
          </w:p>
          <w:p w:rsidR="00840E3C" w:rsidRDefault="00840E3C" w:rsidP="00F8194E">
            <w:pPr>
              <w:pStyle w:val="PlainText"/>
              <w:jc w:val="left"/>
              <w:rPr>
                <w:rStyle w:val="Hyperlink"/>
                <w:rFonts w:ascii="Courier New" w:hAnsi="Courier New" w:cs="Courier New"/>
                <w:b/>
                <w:sz w:val="18"/>
                <w:szCs w:val="18"/>
              </w:rPr>
            </w:pPr>
          </w:p>
          <w:p w:rsidR="00840E3C" w:rsidRDefault="00840E3C" w:rsidP="00F8194E">
            <w:pPr>
              <w:pStyle w:val="PlainText"/>
              <w:jc w:val="left"/>
              <w:rPr>
                <w:rStyle w:val="Hyperlink"/>
                <w:rFonts w:ascii="Courier New" w:hAnsi="Courier New" w:cs="Courier New"/>
                <w:b/>
                <w:sz w:val="18"/>
                <w:szCs w:val="18"/>
              </w:rPr>
            </w:pPr>
          </w:p>
          <w:p w:rsidR="00840E3C" w:rsidRDefault="00840E3C" w:rsidP="00F8194E">
            <w:pPr>
              <w:pStyle w:val="PlainText"/>
              <w:jc w:val="left"/>
              <w:rPr>
                <w:rStyle w:val="Hyperlink"/>
                <w:rFonts w:ascii="Courier New" w:hAnsi="Courier New" w:cs="Courier New"/>
                <w:b/>
                <w:sz w:val="18"/>
                <w:szCs w:val="18"/>
              </w:rPr>
            </w:pPr>
          </w:p>
          <w:p w:rsidR="00840E3C" w:rsidRDefault="00840E3C" w:rsidP="00F8194E">
            <w:pPr>
              <w:pStyle w:val="PlainText"/>
              <w:jc w:val="left"/>
              <w:rPr>
                <w:rStyle w:val="Hyperlink"/>
                <w:rFonts w:ascii="Courier New" w:hAnsi="Courier New" w:cs="Courier New"/>
                <w:b/>
                <w:sz w:val="18"/>
                <w:szCs w:val="18"/>
              </w:rPr>
            </w:pPr>
          </w:p>
          <w:p w:rsidR="00840E3C" w:rsidRPr="00AA22FA" w:rsidRDefault="00840E3C" w:rsidP="00F8194E">
            <w:pPr>
              <w:pStyle w:val="PlainText"/>
              <w:jc w:val="left"/>
              <w:rPr>
                <w:rFonts w:ascii="Courier New" w:hAnsi="Courier New" w:cs="Courier New"/>
                <w:b/>
                <w:sz w:val="18"/>
                <w:szCs w:val="18"/>
              </w:rPr>
            </w:pPr>
          </w:p>
          <w:p w:rsidR="00AA22FA" w:rsidRPr="00E946BC" w:rsidRDefault="00AA22FA" w:rsidP="00F8194E">
            <w:pPr>
              <w:pStyle w:val="PlainText"/>
              <w:jc w:val="left"/>
              <w:rPr>
                <w:rFonts w:ascii="Courier New" w:hAnsi="Courier New" w:cs="Courier New"/>
                <w:b/>
                <w:sz w:val="20"/>
                <w:szCs w:val="20"/>
              </w:rPr>
            </w:pPr>
          </w:p>
        </w:tc>
      </w:tr>
      <w:tr w:rsidR="00F97616" w:rsidRPr="007167C0" w:rsidTr="003E248A">
        <w:tc>
          <w:tcPr>
            <w:tcW w:w="1353" w:type="dxa"/>
          </w:tcPr>
          <w:p w:rsidR="00F97616" w:rsidRDefault="00F97616" w:rsidP="00861B8B">
            <w:pPr>
              <w:pStyle w:val="PlainText"/>
              <w:rPr>
                <w:rFonts w:ascii="Courier New" w:hAnsi="Courier New" w:cs="Courier New"/>
                <w:b/>
                <w:sz w:val="20"/>
                <w:szCs w:val="20"/>
              </w:rPr>
            </w:pPr>
          </w:p>
          <w:p w:rsidR="00AA22FA" w:rsidRDefault="00AB00AB" w:rsidP="00861B8B">
            <w:pPr>
              <w:pStyle w:val="PlainText"/>
              <w:rPr>
                <w:rFonts w:ascii="Courier New" w:hAnsi="Courier New" w:cs="Courier New"/>
                <w:b/>
                <w:sz w:val="20"/>
                <w:szCs w:val="20"/>
              </w:rPr>
            </w:pPr>
            <w:r>
              <w:rPr>
                <w:rFonts w:ascii="Courier New" w:hAnsi="Courier New" w:cs="Courier New"/>
                <w:b/>
                <w:sz w:val="20"/>
                <w:szCs w:val="20"/>
              </w:rPr>
              <w:t>2-3-2016</w:t>
            </w:r>
          </w:p>
        </w:tc>
        <w:tc>
          <w:tcPr>
            <w:tcW w:w="1620" w:type="dxa"/>
          </w:tcPr>
          <w:p w:rsidR="00F97616" w:rsidRDefault="00F97616" w:rsidP="00F8194E">
            <w:pPr>
              <w:pStyle w:val="PlainText"/>
              <w:rPr>
                <w:rFonts w:ascii="Courier New" w:hAnsi="Courier New" w:cs="Courier New"/>
                <w:b/>
                <w:sz w:val="20"/>
                <w:szCs w:val="20"/>
              </w:rPr>
            </w:pPr>
          </w:p>
          <w:p w:rsidR="00FD7651" w:rsidRDefault="00AB00AB" w:rsidP="00F8194E">
            <w:pPr>
              <w:pStyle w:val="PlainText"/>
              <w:rPr>
                <w:rFonts w:ascii="Courier New" w:hAnsi="Courier New" w:cs="Courier New"/>
                <w:b/>
                <w:sz w:val="20"/>
                <w:szCs w:val="20"/>
              </w:rPr>
            </w:pPr>
            <w:r>
              <w:rPr>
                <w:rFonts w:ascii="Courier New" w:hAnsi="Courier New" w:cs="Courier New"/>
                <w:b/>
                <w:sz w:val="20"/>
                <w:szCs w:val="20"/>
              </w:rPr>
              <w:t>14-CV-01316</w:t>
            </w:r>
          </w:p>
        </w:tc>
        <w:tc>
          <w:tcPr>
            <w:tcW w:w="1710" w:type="dxa"/>
          </w:tcPr>
          <w:p w:rsidR="00101D17" w:rsidRDefault="00101D17" w:rsidP="00861B8B">
            <w:pPr>
              <w:pStyle w:val="PlainText"/>
              <w:rPr>
                <w:rFonts w:ascii="Courier New" w:hAnsi="Courier New" w:cs="Courier New"/>
                <w:b/>
                <w:sz w:val="20"/>
                <w:szCs w:val="20"/>
              </w:rPr>
            </w:pPr>
          </w:p>
          <w:p w:rsidR="00FD7651" w:rsidRDefault="00AB00AB" w:rsidP="00861B8B">
            <w:pPr>
              <w:pStyle w:val="PlainText"/>
              <w:rPr>
                <w:rFonts w:ascii="Courier New" w:hAnsi="Courier New" w:cs="Courier New"/>
                <w:b/>
                <w:sz w:val="20"/>
                <w:szCs w:val="20"/>
              </w:rPr>
            </w:pPr>
            <w:r>
              <w:rPr>
                <w:rFonts w:ascii="Courier New" w:hAnsi="Courier New" w:cs="Courier New"/>
                <w:b/>
                <w:sz w:val="20"/>
                <w:szCs w:val="20"/>
              </w:rPr>
              <w:t>(S.D. Cal.)</w:t>
            </w:r>
          </w:p>
          <w:p w:rsidR="00AB00AB" w:rsidRDefault="00AB00AB" w:rsidP="00861B8B">
            <w:pPr>
              <w:pStyle w:val="PlainText"/>
              <w:rPr>
                <w:rFonts w:ascii="Courier New" w:hAnsi="Courier New" w:cs="Courier New"/>
                <w:b/>
                <w:sz w:val="20"/>
                <w:szCs w:val="20"/>
              </w:rPr>
            </w:pPr>
          </w:p>
        </w:tc>
        <w:tc>
          <w:tcPr>
            <w:tcW w:w="6030" w:type="dxa"/>
          </w:tcPr>
          <w:p w:rsidR="00101D17" w:rsidRDefault="00101D17" w:rsidP="00F8194E">
            <w:pPr>
              <w:pStyle w:val="PlainText"/>
              <w:jc w:val="left"/>
              <w:rPr>
                <w:rFonts w:ascii="Courier New" w:hAnsi="Courier New" w:cs="Courier New"/>
                <w:sz w:val="20"/>
                <w:szCs w:val="20"/>
              </w:rPr>
            </w:pPr>
          </w:p>
          <w:p w:rsidR="00BB5173" w:rsidRDefault="00AB00AB" w:rsidP="00F8194E">
            <w:pPr>
              <w:pStyle w:val="PlainText"/>
              <w:jc w:val="left"/>
              <w:rPr>
                <w:rFonts w:ascii="Courier New" w:hAnsi="Courier New" w:cs="Courier New"/>
                <w:b/>
                <w:sz w:val="20"/>
                <w:szCs w:val="20"/>
              </w:rPr>
            </w:pPr>
            <w:r w:rsidRPr="00AB00AB">
              <w:rPr>
                <w:rFonts w:ascii="Courier New" w:hAnsi="Courier New" w:cs="Courier New"/>
                <w:b/>
                <w:sz w:val="20"/>
                <w:szCs w:val="20"/>
              </w:rPr>
              <w:t>Bennett v. Lead Information Stream Inc.</w:t>
            </w:r>
            <w:r w:rsidR="009C5778">
              <w:rPr>
                <w:rFonts w:ascii="Courier New" w:hAnsi="Courier New" w:cs="Courier New"/>
                <w:b/>
                <w:sz w:val="20"/>
                <w:szCs w:val="20"/>
              </w:rPr>
              <w:t>, et al.</w:t>
            </w:r>
          </w:p>
          <w:p w:rsidR="00AB00AB" w:rsidRPr="00AB00AB" w:rsidRDefault="00AB00AB" w:rsidP="00AB00AB">
            <w:pPr>
              <w:pStyle w:val="PlainText"/>
              <w:jc w:val="left"/>
              <w:rPr>
                <w:rFonts w:ascii="Courier New" w:hAnsi="Courier New" w:cs="Courier New"/>
                <w:sz w:val="20"/>
                <w:szCs w:val="20"/>
              </w:rPr>
            </w:pPr>
            <w:r>
              <w:rPr>
                <w:rFonts w:ascii="Courier New" w:hAnsi="Courier New" w:cs="Courier New"/>
                <w:sz w:val="20"/>
                <w:szCs w:val="20"/>
              </w:rPr>
              <w:t xml:space="preserve">Consumer-plaintiff </w:t>
            </w:r>
            <w:r w:rsidRPr="00AB00AB">
              <w:rPr>
                <w:rFonts w:ascii="Courier New" w:hAnsi="Courier New" w:cs="Courier New"/>
                <w:sz w:val="20"/>
                <w:szCs w:val="20"/>
              </w:rPr>
              <w:t>alleges that Lead Info</w:t>
            </w:r>
            <w:r w:rsidR="00CF5881">
              <w:rPr>
                <w:rFonts w:ascii="Courier New" w:hAnsi="Courier New" w:cs="Courier New"/>
                <w:sz w:val="20"/>
                <w:szCs w:val="20"/>
              </w:rPr>
              <w:t>rmation</w:t>
            </w:r>
            <w:r w:rsidRPr="00AB00AB">
              <w:rPr>
                <w:rFonts w:ascii="Courier New" w:hAnsi="Courier New" w:cs="Courier New"/>
                <w:sz w:val="20"/>
                <w:szCs w:val="20"/>
              </w:rPr>
              <w:t xml:space="preserve"> Stream, Inc. (“LIS”) violated the </w:t>
            </w:r>
            <w:r w:rsidR="00E74E50">
              <w:rPr>
                <w:rFonts w:ascii="Courier New" w:hAnsi="Courier New" w:cs="Courier New"/>
                <w:sz w:val="20"/>
                <w:szCs w:val="20"/>
              </w:rPr>
              <w:t xml:space="preserve">Telephone Consumer Protection Act, 47 U.S.C. </w:t>
            </w:r>
            <w:r w:rsidR="00E74E50">
              <w:rPr>
                <w:rFonts w:ascii="Times New Roman" w:hAnsi="Times New Roman" w:cs="Times New Roman"/>
                <w:sz w:val="20"/>
                <w:szCs w:val="20"/>
              </w:rPr>
              <w:t>§</w:t>
            </w:r>
            <w:r w:rsidR="00E74E50">
              <w:rPr>
                <w:rFonts w:ascii="Courier New" w:hAnsi="Courier New" w:cs="Courier New"/>
                <w:sz w:val="20"/>
                <w:szCs w:val="20"/>
              </w:rPr>
              <w:t xml:space="preserve"> 227,</w:t>
            </w:r>
            <w:r w:rsidRPr="00AB00AB">
              <w:rPr>
                <w:rFonts w:ascii="Courier New" w:hAnsi="Courier New" w:cs="Courier New"/>
                <w:sz w:val="20"/>
                <w:szCs w:val="20"/>
              </w:rPr>
              <w:t xml:space="preserve"> by using an automatic telephone</w:t>
            </w:r>
            <w:r>
              <w:rPr>
                <w:rFonts w:ascii="Courier New" w:hAnsi="Courier New" w:cs="Courier New"/>
                <w:sz w:val="20"/>
                <w:szCs w:val="20"/>
              </w:rPr>
              <w:t xml:space="preserve"> </w:t>
            </w:r>
            <w:r w:rsidRPr="00AB00AB">
              <w:rPr>
                <w:rFonts w:ascii="Courier New" w:hAnsi="Courier New" w:cs="Courier New"/>
                <w:sz w:val="20"/>
                <w:szCs w:val="20"/>
              </w:rPr>
              <w:t>dialing system (“ATDS”) to call cell phones without the prior express consent of the recipients. The lawsuit</w:t>
            </w:r>
            <w:r>
              <w:rPr>
                <w:rFonts w:ascii="Courier New" w:hAnsi="Courier New" w:cs="Courier New"/>
                <w:sz w:val="20"/>
                <w:szCs w:val="20"/>
              </w:rPr>
              <w:t xml:space="preserve"> </w:t>
            </w:r>
            <w:r w:rsidRPr="00AB00AB">
              <w:rPr>
                <w:rFonts w:ascii="Courier New" w:hAnsi="Courier New" w:cs="Courier New"/>
                <w:sz w:val="20"/>
                <w:szCs w:val="20"/>
              </w:rPr>
              <w:t xml:space="preserve">also alleges that although </w:t>
            </w:r>
            <w:proofErr w:type="spellStart"/>
            <w:r w:rsidRPr="00AB00AB">
              <w:rPr>
                <w:rFonts w:ascii="Courier New" w:hAnsi="Courier New" w:cs="Courier New"/>
                <w:sz w:val="20"/>
                <w:szCs w:val="20"/>
              </w:rPr>
              <w:t>LeadPoint</w:t>
            </w:r>
            <w:proofErr w:type="spellEnd"/>
            <w:r w:rsidR="00CF5881">
              <w:rPr>
                <w:rFonts w:ascii="Courier New" w:hAnsi="Courier New" w:cs="Courier New"/>
                <w:sz w:val="20"/>
                <w:szCs w:val="20"/>
              </w:rPr>
              <w:t>, Inc. (“</w:t>
            </w:r>
            <w:proofErr w:type="spellStart"/>
            <w:r w:rsidR="00CF5881">
              <w:rPr>
                <w:rFonts w:ascii="Courier New" w:hAnsi="Courier New" w:cs="Courier New"/>
                <w:sz w:val="20"/>
                <w:szCs w:val="20"/>
              </w:rPr>
              <w:t>LeadPoint</w:t>
            </w:r>
            <w:proofErr w:type="spellEnd"/>
            <w:r w:rsidR="00CF5881">
              <w:rPr>
                <w:rFonts w:ascii="Courier New" w:hAnsi="Courier New" w:cs="Courier New"/>
                <w:sz w:val="20"/>
                <w:szCs w:val="20"/>
              </w:rPr>
              <w:t>”)</w:t>
            </w:r>
            <w:r w:rsidRPr="00AB00AB">
              <w:rPr>
                <w:rFonts w:ascii="Courier New" w:hAnsi="Courier New" w:cs="Courier New"/>
                <w:sz w:val="20"/>
                <w:szCs w:val="20"/>
              </w:rPr>
              <w:t xml:space="preserve"> did not directly make any such calls, it is vicariously liable for the calls</w:t>
            </w:r>
            <w:r>
              <w:rPr>
                <w:rFonts w:ascii="Courier New" w:hAnsi="Courier New" w:cs="Courier New"/>
                <w:sz w:val="20"/>
                <w:szCs w:val="20"/>
              </w:rPr>
              <w:t xml:space="preserve"> </w:t>
            </w:r>
            <w:r w:rsidRPr="00AB00AB">
              <w:rPr>
                <w:rFonts w:ascii="Courier New" w:hAnsi="Courier New" w:cs="Courier New"/>
                <w:sz w:val="20"/>
                <w:szCs w:val="20"/>
              </w:rPr>
              <w:t xml:space="preserve">placed </w:t>
            </w:r>
            <w:r w:rsidR="00290E8F">
              <w:rPr>
                <w:rFonts w:ascii="Courier New" w:hAnsi="Courier New" w:cs="Courier New"/>
                <w:sz w:val="20"/>
                <w:szCs w:val="20"/>
              </w:rPr>
              <w:t>by LIS</w:t>
            </w:r>
            <w:r w:rsidRPr="00AB00AB">
              <w:rPr>
                <w:rFonts w:ascii="Courier New" w:hAnsi="Courier New" w:cs="Courier New"/>
                <w:sz w:val="20"/>
                <w:szCs w:val="20"/>
              </w:rPr>
              <w:t xml:space="preserve"> because </w:t>
            </w:r>
            <w:r w:rsidR="00290E8F">
              <w:rPr>
                <w:rFonts w:ascii="Courier New" w:hAnsi="Courier New" w:cs="Courier New"/>
                <w:sz w:val="20"/>
                <w:szCs w:val="20"/>
              </w:rPr>
              <w:t>LIS</w:t>
            </w:r>
            <w:r w:rsidRPr="00AB00AB">
              <w:rPr>
                <w:rFonts w:ascii="Courier New" w:hAnsi="Courier New" w:cs="Courier New"/>
                <w:sz w:val="20"/>
                <w:szCs w:val="20"/>
              </w:rPr>
              <w:t xml:space="preserve"> placed the calls on </w:t>
            </w:r>
            <w:proofErr w:type="spellStart"/>
            <w:r w:rsidRPr="00AB00AB">
              <w:rPr>
                <w:rFonts w:ascii="Courier New" w:hAnsi="Courier New" w:cs="Courier New"/>
                <w:sz w:val="20"/>
                <w:szCs w:val="20"/>
              </w:rPr>
              <w:t>LeadPoint’s</w:t>
            </w:r>
            <w:proofErr w:type="spellEnd"/>
            <w:r w:rsidRPr="00AB00AB">
              <w:rPr>
                <w:rFonts w:ascii="Courier New" w:hAnsi="Courier New" w:cs="Courier New"/>
                <w:sz w:val="20"/>
                <w:szCs w:val="20"/>
              </w:rPr>
              <w:t xml:space="preserve"> behalf.</w:t>
            </w:r>
            <w:r>
              <w:rPr>
                <w:rFonts w:ascii="Courier New" w:hAnsi="Courier New" w:cs="Courier New"/>
                <w:sz w:val="20"/>
                <w:szCs w:val="20"/>
              </w:rPr>
              <w:t xml:space="preserve">  The Class Period is from 5-28-2010 to present.</w:t>
            </w:r>
          </w:p>
          <w:p w:rsidR="00AB00AB" w:rsidRDefault="00AB00AB" w:rsidP="00F8194E">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AB00AB" w:rsidRDefault="00AB00A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AB00AB" w:rsidRDefault="00AB00A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fax or e-mail:</w:t>
            </w:r>
          </w:p>
          <w:p w:rsidR="00AB00AB" w:rsidRDefault="00AB00AB" w:rsidP="00F8194E">
            <w:pPr>
              <w:pStyle w:val="PlainText"/>
              <w:jc w:val="left"/>
              <w:rPr>
                <w:rFonts w:ascii="Courier New" w:hAnsi="Courier New" w:cs="Courier New"/>
                <w:b/>
                <w:sz w:val="20"/>
                <w:szCs w:val="20"/>
              </w:rPr>
            </w:pPr>
          </w:p>
          <w:p w:rsidR="00AB00AB" w:rsidRPr="00AB00AB" w:rsidRDefault="00AB00AB" w:rsidP="00AB00AB">
            <w:pPr>
              <w:pStyle w:val="PlainText"/>
              <w:jc w:val="left"/>
              <w:rPr>
                <w:rFonts w:ascii="Courier New" w:hAnsi="Courier New" w:cs="Courier New"/>
                <w:b/>
                <w:sz w:val="16"/>
                <w:szCs w:val="16"/>
              </w:rPr>
            </w:pPr>
            <w:r w:rsidRPr="00AB00AB">
              <w:rPr>
                <w:rFonts w:ascii="Courier New" w:hAnsi="Courier New" w:cs="Courier New"/>
                <w:b/>
                <w:sz w:val="16"/>
                <w:szCs w:val="16"/>
              </w:rPr>
              <w:t xml:space="preserve">Michael </w:t>
            </w:r>
            <w:proofErr w:type="spellStart"/>
            <w:r w:rsidRPr="00AB00AB">
              <w:rPr>
                <w:rFonts w:ascii="Courier New" w:hAnsi="Courier New" w:cs="Courier New"/>
                <w:b/>
                <w:sz w:val="16"/>
                <w:szCs w:val="16"/>
              </w:rPr>
              <w:t>Righetti</w:t>
            </w:r>
            <w:proofErr w:type="spellEnd"/>
          </w:p>
          <w:p w:rsidR="00AB00AB" w:rsidRPr="00AB00AB" w:rsidRDefault="00AB00AB" w:rsidP="00AB00AB">
            <w:pPr>
              <w:pStyle w:val="PlainText"/>
              <w:jc w:val="left"/>
              <w:rPr>
                <w:rFonts w:ascii="Courier New" w:hAnsi="Courier New" w:cs="Courier New"/>
                <w:b/>
                <w:sz w:val="16"/>
                <w:szCs w:val="16"/>
              </w:rPr>
            </w:pPr>
            <w:r w:rsidRPr="00AB00AB">
              <w:rPr>
                <w:rFonts w:ascii="Courier New" w:hAnsi="Courier New" w:cs="Courier New"/>
                <w:b/>
                <w:sz w:val="16"/>
                <w:szCs w:val="16"/>
              </w:rPr>
              <w:t xml:space="preserve">Matthew </w:t>
            </w:r>
            <w:proofErr w:type="spellStart"/>
            <w:r w:rsidRPr="00AB00AB">
              <w:rPr>
                <w:rFonts w:ascii="Courier New" w:hAnsi="Courier New" w:cs="Courier New"/>
                <w:b/>
                <w:sz w:val="16"/>
                <w:szCs w:val="16"/>
              </w:rPr>
              <w:t>Righetti</w:t>
            </w:r>
            <w:proofErr w:type="spellEnd"/>
          </w:p>
          <w:p w:rsidR="00AB00AB" w:rsidRPr="00AB00AB" w:rsidRDefault="00AB00AB" w:rsidP="00AB00AB">
            <w:pPr>
              <w:pStyle w:val="PlainText"/>
              <w:jc w:val="left"/>
              <w:rPr>
                <w:rFonts w:ascii="Courier New" w:hAnsi="Courier New" w:cs="Courier New"/>
                <w:b/>
                <w:sz w:val="16"/>
                <w:szCs w:val="16"/>
              </w:rPr>
            </w:pPr>
            <w:proofErr w:type="spellStart"/>
            <w:r w:rsidRPr="00AB00AB">
              <w:rPr>
                <w:rFonts w:ascii="Courier New" w:hAnsi="Courier New" w:cs="Courier New"/>
                <w:b/>
                <w:sz w:val="16"/>
                <w:szCs w:val="16"/>
              </w:rPr>
              <w:t>Righetti</w:t>
            </w:r>
            <w:proofErr w:type="spellEnd"/>
            <w:r w:rsidRPr="00AB00AB">
              <w:rPr>
                <w:rFonts w:ascii="Courier New" w:hAnsi="Courier New" w:cs="Courier New"/>
                <w:b/>
                <w:sz w:val="16"/>
                <w:szCs w:val="16"/>
              </w:rPr>
              <w:t xml:space="preserve"> </w:t>
            </w:r>
            <w:proofErr w:type="spellStart"/>
            <w:r w:rsidRPr="00AB00AB">
              <w:rPr>
                <w:rFonts w:ascii="Courier New" w:hAnsi="Courier New" w:cs="Courier New"/>
                <w:b/>
                <w:sz w:val="16"/>
                <w:szCs w:val="16"/>
              </w:rPr>
              <w:t>Glugoski</w:t>
            </w:r>
            <w:proofErr w:type="spellEnd"/>
            <w:r w:rsidRPr="00AB00AB">
              <w:rPr>
                <w:rFonts w:ascii="Courier New" w:hAnsi="Courier New" w:cs="Courier New"/>
                <w:b/>
                <w:sz w:val="16"/>
                <w:szCs w:val="16"/>
              </w:rPr>
              <w:t>, PC</w:t>
            </w:r>
          </w:p>
          <w:p w:rsidR="00AB00AB" w:rsidRDefault="00AB00AB" w:rsidP="00AB00AB">
            <w:pPr>
              <w:pStyle w:val="PlainText"/>
              <w:jc w:val="left"/>
              <w:rPr>
                <w:rFonts w:ascii="Courier New" w:hAnsi="Courier New" w:cs="Courier New"/>
                <w:b/>
                <w:sz w:val="16"/>
                <w:szCs w:val="16"/>
              </w:rPr>
            </w:pPr>
            <w:r>
              <w:rPr>
                <w:rFonts w:ascii="Courier New" w:hAnsi="Courier New" w:cs="Courier New"/>
                <w:b/>
                <w:sz w:val="16"/>
                <w:szCs w:val="16"/>
              </w:rPr>
              <w:t>456 Montgomery Street</w:t>
            </w:r>
          </w:p>
          <w:p w:rsidR="00AB00AB" w:rsidRPr="00AB00AB" w:rsidRDefault="00AB00AB" w:rsidP="00AB00AB">
            <w:pPr>
              <w:pStyle w:val="PlainText"/>
              <w:jc w:val="left"/>
              <w:rPr>
                <w:rFonts w:ascii="Courier New" w:hAnsi="Courier New" w:cs="Courier New"/>
                <w:b/>
                <w:sz w:val="16"/>
                <w:szCs w:val="16"/>
              </w:rPr>
            </w:pPr>
            <w:r w:rsidRPr="00AB00AB">
              <w:rPr>
                <w:rFonts w:ascii="Courier New" w:hAnsi="Courier New" w:cs="Courier New"/>
                <w:b/>
                <w:sz w:val="16"/>
                <w:szCs w:val="16"/>
              </w:rPr>
              <w:t>Suite 1400</w:t>
            </w:r>
          </w:p>
          <w:p w:rsidR="00AB00AB" w:rsidRDefault="00AB00AB" w:rsidP="00AB00AB">
            <w:pPr>
              <w:pStyle w:val="PlainText"/>
              <w:jc w:val="left"/>
              <w:rPr>
                <w:rFonts w:ascii="Courier New" w:hAnsi="Courier New" w:cs="Courier New"/>
                <w:b/>
                <w:sz w:val="16"/>
                <w:szCs w:val="16"/>
              </w:rPr>
            </w:pPr>
            <w:r w:rsidRPr="00AB00AB">
              <w:rPr>
                <w:rFonts w:ascii="Courier New" w:hAnsi="Courier New" w:cs="Courier New"/>
                <w:b/>
                <w:sz w:val="16"/>
                <w:szCs w:val="16"/>
              </w:rPr>
              <w:t>San Francisco, C</w:t>
            </w:r>
            <w:r>
              <w:rPr>
                <w:rFonts w:ascii="Courier New" w:hAnsi="Courier New" w:cs="Courier New"/>
                <w:b/>
                <w:sz w:val="16"/>
                <w:szCs w:val="16"/>
              </w:rPr>
              <w:t>A</w:t>
            </w:r>
            <w:r w:rsidRPr="00AB00AB">
              <w:rPr>
                <w:rFonts w:ascii="Courier New" w:hAnsi="Courier New" w:cs="Courier New"/>
                <w:b/>
                <w:sz w:val="16"/>
                <w:szCs w:val="16"/>
              </w:rPr>
              <w:t xml:space="preserve"> 94104</w:t>
            </w:r>
          </w:p>
          <w:p w:rsidR="00AB00AB" w:rsidRPr="00AB00AB" w:rsidRDefault="00AB00AB" w:rsidP="00AB00AB">
            <w:pPr>
              <w:pStyle w:val="PlainText"/>
              <w:jc w:val="left"/>
              <w:rPr>
                <w:rFonts w:ascii="Courier New" w:hAnsi="Courier New" w:cs="Courier New"/>
                <w:b/>
                <w:sz w:val="16"/>
                <w:szCs w:val="16"/>
              </w:rPr>
            </w:pPr>
          </w:p>
          <w:p w:rsidR="00AB00AB" w:rsidRDefault="00AB00AB" w:rsidP="00AB00AB">
            <w:pPr>
              <w:pStyle w:val="PlainText"/>
              <w:jc w:val="left"/>
              <w:rPr>
                <w:rFonts w:ascii="Courier New" w:hAnsi="Courier New" w:cs="Courier New"/>
                <w:b/>
                <w:sz w:val="16"/>
                <w:szCs w:val="16"/>
              </w:rPr>
            </w:pPr>
            <w:r w:rsidRPr="00AB00AB">
              <w:rPr>
                <w:rFonts w:ascii="Courier New" w:hAnsi="Courier New" w:cs="Courier New"/>
                <w:b/>
                <w:sz w:val="16"/>
                <w:szCs w:val="16"/>
              </w:rPr>
              <w:t>(415) 983-0900</w:t>
            </w:r>
            <w:r>
              <w:rPr>
                <w:rFonts w:ascii="Courier New" w:hAnsi="Courier New" w:cs="Courier New"/>
                <w:b/>
                <w:sz w:val="16"/>
                <w:szCs w:val="16"/>
              </w:rPr>
              <w:t xml:space="preserve"> (Ph.)</w:t>
            </w:r>
          </w:p>
          <w:p w:rsidR="00AB00AB" w:rsidRPr="00AB00AB" w:rsidRDefault="00AB00AB" w:rsidP="00AB00AB">
            <w:pPr>
              <w:pStyle w:val="PlainText"/>
              <w:jc w:val="left"/>
              <w:rPr>
                <w:rFonts w:ascii="Courier New" w:hAnsi="Courier New" w:cs="Courier New"/>
                <w:b/>
                <w:sz w:val="16"/>
                <w:szCs w:val="16"/>
              </w:rPr>
            </w:pPr>
          </w:p>
          <w:p w:rsidR="00AB00AB" w:rsidRPr="00AB00AB" w:rsidRDefault="00AB00AB" w:rsidP="00AB00AB">
            <w:pPr>
              <w:pStyle w:val="PlainText"/>
              <w:jc w:val="left"/>
              <w:rPr>
                <w:rFonts w:ascii="Courier New" w:hAnsi="Courier New" w:cs="Courier New"/>
                <w:b/>
                <w:sz w:val="16"/>
                <w:szCs w:val="16"/>
              </w:rPr>
            </w:pPr>
            <w:r w:rsidRPr="00AB00AB">
              <w:rPr>
                <w:rFonts w:ascii="Courier New" w:hAnsi="Courier New" w:cs="Courier New"/>
                <w:b/>
                <w:sz w:val="16"/>
                <w:szCs w:val="16"/>
              </w:rPr>
              <w:t>(415) 397-9005</w:t>
            </w:r>
            <w:r w:rsidR="00F609D4">
              <w:rPr>
                <w:rFonts w:ascii="Courier New" w:hAnsi="Courier New" w:cs="Courier New"/>
                <w:b/>
                <w:sz w:val="16"/>
                <w:szCs w:val="16"/>
              </w:rPr>
              <w:t xml:space="preserve"> (Fax)</w:t>
            </w:r>
          </w:p>
          <w:p w:rsidR="00AB00AB" w:rsidRDefault="00AB00AB" w:rsidP="00AB00AB">
            <w:pPr>
              <w:pStyle w:val="PlainText"/>
              <w:jc w:val="left"/>
              <w:rPr>
                <w:rFonts w:ascii="Courier New" w:hAnsi="Courier New" w:cs="Courier New"/>
                <w:b/>
                <w:sz w:val="16"/>
                <w:szCs w:val="16"/>
              </w:rPr>
            </w:pPr>
          </w:p>
          <w:p w:rsidR="00AB00AB" w:rsidRDefault="000149F9" w:rsidP="00AB00AB">
            <w:pPr>
              <w:pStyle w:val="PlainText"/>
              <w:jc w:val="left"/>
              <w:rPr>
                <w:rFonts w:ascii="Courier New" w:hAnsi="Courier New" w:cs="Courier New"/>
                <w:b/>
                <w:sz w:val="16"/>
                <w:szCs w:val="16"/>
              </w:rPr>
            </w:pPr>
            <w:hyperlink r:id="rId9" w:history="1">
              <w:r w:rsidR="00AB00AB" w:rsidRPr="0025046D">
                <w:rPr>
                  <w:rStyle w:val="Hyperlink"/>
                  <w:rFonts w:ascii="Courier New" w:hAnsi="Courier New" w:cs="Courier New"/>
                  <w:b/>
                  <w:sz w:val="16"/>
                  <w:szCs w:val="16"/>
                </w:rPr>
                <w:t>mike@righettilaw.com</w:t>
              </w:r>
            </w:hyperlink>
          </w:p>
          <w:p w:rsidR="00AB00AB" w:rsidRDefault="00AB00AB" w:rsidP="00AB00AB">
            <w:pPr>
              <w:pStyle w:val="PlainText"/>
              <w:jc w:val="left"/>
              <w:rPr>
                <w:rFonts w:ascii="Courier New" w:hAnsi="Courier New" w:cs="Courier New"/>
                <w:b/>
                <w:sz w:val="20"/>
                <w:szCs w:val="20"/>
              </w:rPr>
            </w:pPr>
          </w:p>
        </w:tc>
      </w:tr>
      <w:tr w:rsidR="00F97616" w:rsidRPr="007167C0" w:rsidTr="003E248A">
        <w:tc>
          <w:tcPr>
            <w:tcW w:w="1353" w:type="dxa"/>
          </w:tcPr>
          <w:p w:rsidR="00E74E50" w:rsidRDefault="00E74E50" w:rsidP="00861B8B">
            <w:pPr>
              <w:pStyle w:val="PlainText"/>
              <w:rPr>
                <w:rFonts w:ascii="Courier New" w:hAnsi="Courier New" w:cs="Courier New"/>
                <w:b/>
                <w:sz w:val="20"/>
                <w:szCs w:val="20"/>
              </w:rPr>
            </w:pPr>
          </w:p>
          <w:p w:rsidR="00F97616" w:rsidRDefault="00E74E50" w:rsidP="00861B8B">
            <w:pPr>
              <w:pStyle w:val="PlainText"/>
              <w:rPr>
                <w:rFonts w:ascii="Courier New" w:hAnsi="Courier New" w:cs="Courier New"/>
                <w:b/>
                <w:sz w:val="20"/>
                <w:szCs w:val="20"/>
              </w:rPr>
            </w:pPr>
            <w:r>
              <w:rPr>
                <w:rFonts w:ascii="Courier New" w:hAnsi="Courier New" w:cs="Courier New"/>
                <w:b/>
                <w:sz w:val="20"/>
                <w:szCs w:val="20"/>
              </w:rPr>
              <w:t>2-4-2016</w:t>
            </w:r>
          </w:p>
        </w:tc>
        <w:tc>
          <w:tcPr>
            <w:tcW w:w="1620" w:type="dxa"/>
          </w:tcPr>
          <w:p w:rsidR="00F97616" w:rsidRDefault="00F97616" w:rsidP="00F8194E">
            <w:pPr>
              <w:pStyle w:val="PlainText"/>
              <w:rPr>
                <w:rFonts w:ascii="Courier New" w:hAnsi="Courier New" w:cs="Courier New"/>
                <w:b/>
                <w:sz w:val="20"/>
                <w:szCs w:val="20"/>
              </w:rPr>
            </w:pPr>
          </w:p>
          <w:p w:rsidR="00E74E50" w:rsidRDefault="00E74E50" w:rsidP="00F8194E">
            <w:pPr>
              <w:pStyle w:val="PlainText"/>
              <w:rPr>
                <w:rFonts w:ascii="Courier New" w:hAnsi="Courier New" w:cs="Courier New"/>
                <w:b/>
                <w:sz w:val="20"/>
                <w:szCs w:val="20"/>
              </w:rPr>
            </w:pPr>
            <w:r>
              <w:rPr>
                <w:rFonts w:ascii="Courier New" w:hAnsi="Courier New" w:cs="Courier New"/>
                <w:b/>
                <w:sz w:val="20"/>
                <w:szCs w:val="20"/>
              </w:rPr>
              <w:t>13-CV-0</w:t>
            </w:r>
            <w:r w:rsidR="004001D5">
              <w:rPr>
                <w:rFonts w:ascii="Courier New" w:hAnsi="Courier New" w:cs="Courier New"/>
                <w:b/>
                <w:sz w:val="20"/>
                <w:szCs w:val="20"/>
              </w:rPr>
              <w:t>4065</w:t>
            </w:r>
          </w:p>
          <w:p w:rsidR="00E74E50" w:rsidRDefault="00E74E50" w:rsidP="00F8194E">
            <w:pPr>
              <w:pStyle w:val="PlainText"/>
              <w:rPr>
                <w:rFonts w:ascii="Courier New" w:hAnsi="Courier New" w:cs="Courier New"/>
                <w:b/>
                <w:sz w:val="20"/>
                <w:szCs w:val="20"/>
              </w:rPr>
            </w:pPr>
          </w:p>
        </w:tc>
        <w:tc>
          <w:tcPr>
            <w:tcW w:w="1710" w:type="dxa"/>
          </w:tcPr>
          <w:p w:rsidR="00F97616" w:rsidRDefault="00F97616" w:rsidP="00861B8B">
            <w:pPr>
              <w:pStyle w:val="PlainText"/>
              <w:rPr>
                <w:rFonts w:ascii="Courier New" w:hAnsi="Courier New" w:cs="Courier New"/>
                <w:b/>
                <w:sz w:val="20"/>
                <w:szCs w:val="20"/>
              </w:rPr>
            </w:pPr>
          </w:p>
          <w:p w:rsidR="004001D5" w:rsidRDefault="004001D5"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F97616" w:rsidRDefault="00F97616" w:rsidP="00F8194E">
            <w:pPr>
              <w:pStyle w:val="PlainText"/>
              <w:jc w:val="left"/>
              <w:rPr>
                <w:rFonts w:ascii="Courier New" w:hAnsi="Courier New" w:cs="Courier New"/>
                <w:sz w:val="20"/>
                <w:szCs w:val="20"/>
              </w:rPr>
            </w:pPr>
          </w:p>
          <w:p w:rsidR="004001D5" w:rsidRDefault="004001D5" w:rsidP="00F8194E">
            <w:pPr>
              <w:pStyle w:val="PlainText"/>
              <w:jc w:val="left"/>
              <w:rPr>
                <w:rFonts w:ascii="Courier New" w:hAnsi="Courier New" w:cs="Courier New"/>
                <w:b/>
                <w:sz w:val="20"/>
                <w:szCs w:val="20"/>
              </w:rPr>
            </w:pPr>
            <w:r>
              <w:rPr>
                <w:rFonts w:ascii="Courier New" w:hAnsi="Courier New" w:cs="Courier New"/>
                <w:b/>
                <w:sz w:val="20"/>
                <w:szCs w:val="20"/>
              </w:rPr>
              <w:t>Cotter et al. v. Lyft, Inc.</w:t>
            </w:r>
          </w:p>
          <w:p w:rsidR="004001D5" w:rsidRDefault="000F3942" w:rsidP="004001D5">
            <w:pPr>
              <w:pStyle w:val="PlainText"/>
              <w:jc w:val="left"/>
              <w:rPr>
                <w:rFonts w:ascii="Courier New" w:hAnsi="Courier New" w:cs="Courier New"/>
                <w:sz w:val="20"/>
                <w:szCs w:val="20"/>
              </w:rPr>
            </w:pPr>
            <w:r>
              <w:rPr>
                <w:rFonts w:ascii="Courier New" w:hAnsi="Courier New" w:cs="Courier New"/>
                <w:sz w:val="20"/>
                <w:szCs w:val="20"/>
              </w:rPr>
              <w:t xml:space="preserve">Driver-plaintiffs allege </w:t>
            </w:r>
            <w:r w:rsidRPr="000F3942">
              <w:rPr>
                <w:rFonts w:ascii="Courier New" w:hAnsi="Courier New" w:cs="Courier New"/>
                <w:sz w:val="20"/>
                <w:szCs w:val="20"/>
              </w:rPr>
              <w:t>that Lyft improperly classified drivers who gave rides in</w:t>
            </w:r>
            <w:r>
              <w:rPr>
                <w:rFonts w:ascii="Courier New" w:hAnsi="Courier New" w:cs="Courier New"/>
                <w:sz w:val="20"/>
                <w:szCs w:val="20"/>
              </w:rPr>
              <w:t xml:space="preserve"> </w:t>
            </w:r>
            <w:r w:rsidRPr="000F3942">
              <w:rPr>
                <w:rFonts w:ascii="Courier New" w:hAnsi="Courier New" w:cs="Courier New"/>
                <w:sz w:val="20"/>
                <w:szCs w:val="20"/>
              </w:rPr>
              <w:t>California as independent contractors rather than employees and tha</w:t>
            </w:r>
            <w:r w:rsidR="00290E8F">
              <w:rPr>
                <w:rFonts w:ascii="Courier New" w:hAnsi="Courier New" w:cs="Courier New"/>
                <w:sz w:val="20"/>
                <w:szCs w:val="20"/>
              </w:rPr>
              <w:t>t,</w:t>
            </w:r>
            <w:r w:rsidRPr="000F3942">
              <w:rPr>
                <w:rFonts w:ascii="Courier New" w:hAnsi="Courier New" w:cs="Courier New"/>
                <w:sz w:val="20"/>
                <w:szCs w:val="20"/>
              </w:rPr>
              <w:t xml:space="preserve"> as a result of this</w:t>
            </w:r>
            <w:r>
              <w:rPr>
                <w:rFonts w:ascii="Courier New" w:hAnsi="Courier New" w:cs="Courier New"/>
                <w:sz w:val="20"/>
                <w:szCs w:val="20"/>
              </w:rPr>
              <w:t xml:space="preserve"> </w:t>
            </w:r>
            <w:r w:rsidR="00290E8F">
              <w:rPr>
                <w:rFonts w:ascii="Courier New" w:hAnsi="Courier New" w:cs="Courier New"/>
                <w:sz w:val="20"/>
                <w:szCs w:val="20"/>
              </w:rPr>
              <w:t>classification,</w:t>
            </w:r>
            <w:r>
              <w:rPr>
                <w:rFonts w:ascii="Courier New" w:hAnsi="Courier New" w:cs="Courier New"/>
                <w:sz w:val="20"/>
                <w:szCs w:val="20"/>
              </w:rPr>
              <w:t xml:space="preserve"> </w:t>
            </w:r>
            <w:r w:rsidRPr="000F3942">
              <w:rPr>
                <w:rFonts w:ascii="Courier New" w:hAnsi="Courier New" w:cs="Courier New"/>
                <w:sz w:val="20"/>
                <w:szCs w:val="20"/>
              </w:rPr>
              <w:t>Lyft violated various laws and regulations.</w:t>
            </w:r>
            <w:r>
              <w:rPr>
                <w:rFonts w:ascii="Courier New" w:hAnsi="Courier New" w:cs="Courier New"/>
                <w:sz w:val="20"/>
                <w:szCs w:val="20"/>
              </w:rPr>
              <w:t xml:space="preserve">  </w:t>
            </w:r>
            <w:r w:rsidR="004001D5">
              <w:rPr>
                <w:rFonts w:ascii="Courier New" w:hAnsi="Courier New" w:cs="Courier New"/>
                <w:sz w:val="20"/>
                <w:szCs w:val="20"/>
              </w:rPr>
              <w:t>The Class is described as a</w:t>
            </w:r>
            <w:r w:rsidR="004001D5" w:rsidRPr="004001D5">
              <w:rPr>
                <w:rFonts w:ascii="Courier New" w:hAnsi="Courier New" w:cs="Courier New"/>
                <w:sz w:val="20"/>
                <w:szCs w:val="20"/>
              </w:rPr>
              <w:t>ll current and former drivers who gave at least one ride to passengers in California</w:t>
            </w:r>
            <w:r w:rsidR="004001D5">
              <w:rPr>
                <w:rFonts w:ascii="Courier New" w:hAnsi="Courier New" w:cs="Courier New"/>
                <w:sz w:val="20"/>
                <w:szCs w:val="20"/>
              </w:rPr>
              <w:t xml:space="preserve"> </w:t>
            </w:r>
            <w:r w:rsidR="004001D5" w:rsidRPr="004001D5">
              <w:rPr>
                <w:rFonts w:ascii="Courier New" w:hAnsi="Courier New" w:cs="Courier New"/>
                <w:sz w:val="20"/>
                <w:szCs w:val="20"/>
              </w:rPr>
              <w:t xml:space="preserve">between </w:t>
            </w:r>
            <w:r w:rsidR="004001D5">
              <w:rPr>
                <w:rFonts w:ascii="Courier New" w:hAnsi="Courier New" w:cs="Courier New"/>
                <w:sz w:val="20"/>
                <w:szCs w:val="20"/>
              </w:rPr>
              <w:t>5-</w:t>
            </w:r>
            <w:r w:rsidR="004001D5" w:rsidRPr="004001D5">
              <w:rPr>
                <w:rFonts w:ascii="Courier New" w:hAnsi="Courier New" w:cs="Courier New"/>
                <w:sz w:val="20"/>
                <w:szCs w:val="20"/>
              </w:rPr>
              <w:t>25</w:t>
            </w:r>
            <w:r w:rsidR="004001D5">
              <w:rPr>
                <w:rFonts w:ascii="Courier New" w:hAnsi="Courier New" w:cs="Courier New"/>
                <w:sz w:val="20"/>
                <w:szCs w:val="20"/>
              </w:rPr>
              <w:t>-</w:t>
            </w:r>
            <w:r w:rsidR="004001D5" w:rsidRPr="004001D5">
              <w:rPr>
                <w:rFonts w:ascii="Courier New" w:hAnsi="Courier New" w:cs="Courier New"/>
                <w:sz w:val="20"/>
                <w:szCs w:val="20"/>
              </w:rPr>
              <w:t xml:space="preserve">2012 </w:t>
            </w:r>
            <w:r w:rsidR="00290E8F">
              <w:rPr>
                <w:rFonts w:ascii="Courier New" w:hAnsi="Courier New" w:cs="Courier New"/>
                <w:sz w:val="20"/>
                <w:szCs w:val="20"/>
              </w:rPr>
              <w:t xml:space="preserve">and the </w:t>
            </w:r>
            <w:r w:rsidR="004001D5">
              <w:rPr>
                <w:rFonts w:ascii="Courier New" w:hAnsi="Courier New" w:cs="Courier New"/>
                <w:sz w:val="20"/>
                <w:szCs w:val="20"/>
              </w:rPr>
              <w:t>Preliminary Approval Date.</w:t>
            </w:r>
          </w:p>
          <w:p w:rsidR="004001D5" w:rsidRPr="004001D5" w:rsidRDefault="004001D5" w:rsidP="004001D5">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4001D5" w:rsidRDefault="004001D5"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4001D5" w:rsidRDefault="004001D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0F3942">
              <w:rPr>
                <w:rFonts w:ascii="Courier New" w:hAnsi="Courier New" w:cs="Courier New"/>
                <w:b/>
                <w:sz w:val="20"/>
                <w:szCs w:val="20"/>
              </w:rPr>
              <w:t xml:space="preserve"> or call</w:t>
            </w:r>
            <w:r>
              <w:rPr>
                <w:rFonts w:ascii="Courier New" w:hAnsi="Courier New" w:cs="Courier New"/>
                <w:b/>
                <w:sz w:val="20"/>
                <w:szCs w:val="20"/>
              </w:rPr>
              <w:t>:</w:t>
            </w:r>
          </w:p>
          <w:p w:rsidR="004001D5" w:rsidRDefault="004001D5" w:rsidP="00F8194E">
            <w:pPr>
              <w:pStyle w:val="PlainText"/>
              <w:jc w:val="left"/>
              <w:rPr>
                <w:rFonts w:ascii="Courier New" w:hAnsi="Courier New" w:cs="Courier New"/>
                <w:b/>
                <w:sz w:val="20"/>
                <w:szCs w:val="20"/>
              </w:rPr>
            </w:pPr>
          </w:p>
          <w:p w:rsidR="000F3942" w:rsidRP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Matthew D. Carlson</w:t>
            </w:r>
          </w:p>
          <w:p w:rsidR="000F3942" w:rsidRP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CARLSON LEGAL SERVICES</w:t>
            </w:r>
          </w:p>
          <w:p w:rsidR="000F3942" w:rsidRP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100 Pine St., Suite 1250</w:t>
            </w:r>
          </w:p>
          <w:p w:rsidR="000F3942" w:rsidRP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San Francisco, CA 94111</w:t>
            </w:r>
          </w:p>
          <w:p w:rsidR="000F3942" w:rsidRDefault="000F3942" w:rsidP="000F3942">
            <w:pPr>
              <w:pStyle w:val="PlainText"/>
              <w:jc w:val="left"/>
              <w:rPr>
                <w:rFonts w:ascii="Courier New" w:hAnsi="Courier New" w:cs="Courier New"/>
                <w:b/>
                <w:sz w:val="16"/>
                <w:szCs w:val="16"/>
              </w:rPr>
            </w:pPr>
          </w:p>
          <w:p w:rsidR="000F3942" w:rsidRPr="000F3942" w:rsidRDefault="00F609D4" w:rsidP="000F3942">
            <w:pPr>
              <w:pStyle w:val="PlainText"/>
              <w:jc w:val="left"/>
              <w:rPr>
                <w:rFonts w:ascii="Courier New" w:hAnsi="Courier New" w:cs="Courier New"/>
                <w:b/>
                <w:sz w:val="16"/>
                <w:szCs w:val="16"/>
              </w:rPr>
            </w:pPr>
            <w:r>
              <w:rPr>
                <w:rFonts w:ascii="Courier New" w:hAnsi="Courier New" w:cs="Courier New"/>
                <w:b/>
                <w:sz w:val="16"/>
                <w:szCs w:val="16"/>
              </w:rPr>
              <w:t xml:space="preserve">510 </w:t>
            </w:r>
            <w:r w:rsidR="000F3942" w:rsidRPr="000F3942">
              <w:rPr>
                <w:rFonts w:ascii="Courier New" w:hAnsi="Courier New" w:cs="Courier New"/>
                <w:b/>
                <w:sz w:val="16"/>
                <w:szCs w:val="16"/>
              </w:rPr>
              <w:t>239-4710</w:t>
            </w:r>
            <w:r w:rsidR="000F3942">
              <w:rPr>
                <w:rFonts w:ascii="Courier New" w:hAnsi="Courier New" w:cs="Courier New"/>
                <w:b/>
                <w:sz w:val="16"/>
                <w:szCs w:val="16"/>
              </w:rPr>
              <w:t xml:space="preserve"> (Ph.)</w:t>
            </w:r>
          </w:p>
          <w:p w:rsidR="000F3942" w:rsidRDefault="000F3942" w:rsidP="000F3942">
            <w:pPr>
              <w:pStyle w:val="PlainText"/>
              <w:jc w:val="left"/>
              <w:rPr>
                <w:rFonts w:ascii="Courier New" w:hAnsi="Courier New" w:cs="Courier New"/>
                <w:b/>
                <w:sz w:val="16"/>
                <w:szCs w:val="16"/>
              </w:rPr>
            </w:pPr>
          </w:p>
          <w:p w:rsidR="000F3942" w:rsidRP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 xml:space="preserve">Shannon </w:t>
            </w:r>
            <w:proofErr w:type="spellStart"/>
            <w:r w:rsidRPr="000F3942">
              <w:rPr>
                <w:rFonts w:ascii="Courier New" w:hAnsi="Courier New" w:cs="Courier New"/>
                <w:b/>
                <w:sz w:val="16"/>
                <w:szCs w:val="16"/>
              </w:rPr>
              <w:t>Liss</w:t>
            </w:r>
            <w:proofErr w:type="spellEnd"/>
            <w:r w:rsidRPr="000F3942">
              <w:rPr>
                <w:rFonts w:ascii="Courier New" w:hAnsi="Courier New" w:cs="Courier New"/>
                <w:b/>
                <w:sz w:val="16"/>
                <w:szCs w:val="16"/>
              </w:rPr>
              <w:t>-Riordan</w:t>
            </w:r>
          </w:p>
          <w:p w:rsid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LICHTEN &amp; LISS-RIORDAN,</w:t>
            </w:r>
          </w:p>
          <w:p w:rsidR="000F3942" w:rsidRP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 xml:space="preserve"> P.C.</w:t>
            </w:r>
          </w:p>
          <w:p w:rsid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729 Boylston Street</w:t>
            </w:r>
          </w:p>
          <w:p w:rsidR="000F3942" w:rsidRP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Suite 2000</w:t>
            </w:r>
          </w:p>
          <w:p w:rsid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Boston, MA 02116</w:t>
            </w:r>
          </w:p>
          <w:p w:rsidR="000F3942" w:rsidRPr="000F3942" w:rsidRDefault="000F3942" w:rsidP="000F3942">
            <w:pPr>
              <w:pStyle w:val="PlainText"/>
              <w:jc w:val="left"/>
              <w:rPr>
                <w:rFonts w:ascii="Courier New" w:hAnsi="Courier New" w:cs="Courier New"/>
                <w:b/>
                <w:sz w:val="16"/>
                <w:szCs w:val="16"/>
              </w:rPr>
            </w:pPr>
          </w:p>
          <w:p w:rsidR="000F3942" w:rsidRPr="000F3942" w:rsidRDefault="000F3942" w:rsidP="000F3942">
            <w:pPr>
              <w:pStyle w:val="PlainText"/>
              <w:jc w:val="left"/>
              <w:rPr>
                <w:rFonts w:ascii="Courier New" w:hAnsi="Courier New" w:cs="Courier New"/>
                <w:b/>
                <w:sz w:val="16"/>
                <w:szCs w:val="16"/>
              </w:rPr>
            </w:pPr>
            <w:r w:rsidRPr="000F3942">
              <w:rPr>
                <w:rFonts w:ascii="Courier New" w:hAnsi="Courier New" w:cs="Courier New"/>
                <w:b/>
                <w:sz w:val="16"/>
                <w:szCs w:val="16"/>
              </w:rPr>
              <w:t>617-994-5800</w:t>
            </w:r>
            <w:r>
              <w:rPr>
                <w:rFonts w:ascii="Courier New" w:hAnsi="Courier New" w:cs="Courier New"/>
                <w:b/>
                <w:sz w:val="16"/>
                <w:szCs w:val="16"/>
              </w:rPr>
              <w:t xml:space="preserve"> (Ph.)</w:t>
            </w:r>
          </w:p>
          <w:p w:rsidR="00644428" w:rsidRDefault="00644428" w:rsidP="000F3942">
            <w:pPr>
              <w:pStyle w:val="PlainText"/>
              <w:jc w:val="left"/>
              <w:rPr>
                <w:rFonts w:ascii="Courier New" w:hAnsi="Courier New" w:cs="Courier New"/>
                <w:b/>
                <w:sz w:val="20"/>
                <w:szCs w:val="20"/>
              </w:rPr>
            </w:pPr>
          </w:p>
          <w:p w:rsidR="00BC28F2" w:rsidRDefault="00BC28F2" w:rsidP="000F3942">
            <w:pPr>
              <w:pStyle w:val="PlainText"/>
              <w:jc w:val="left"/>
              <w:rPr>
                <w:rFonts w:ascii="Courier New" w:hAnsi="Courier New" w:cs="Courier New"/>
                <w:b/>
                <w:sz w:val="20"/>
                <w:szCs w:val="20"/>
              </w:rPr>
            </w:pPr>
          </w:p>
          <w:p w:rsidR="009C5778" w:rsidRDefault="009C5778" w:rsidP="000F3942">
            <w:pPr>
              <w:pStyle w:val="PlainText"/>
              <w:jc w:val="left"/>
              <w:rPr>
                <w:rFonts w:ascii="Courier New" w:hAnsi="Courier New" w:cs="Courier New"/>
                <w:b/>
                <w:sz w:val="20"/>
                <w:szCs w:val="20"/>
              </w:rPr>
            </w:pPr>
            <w:bookmarkStart w:id="0" w:name="_GoBack"/>
            <w:bookmarkEnd w:id="0"/>
          </w:p>
        </w:tc>
      </w:tr>
      <w:tr w:rsidR="00F97616" w:rsidRPr="007167C0" w:rsidTr="003E248A">
        <w:tc>
          <w:tcPr>
            <w:tcW w:w="1353" w:type="dxa"/>
          </w:tcPr>
          <w:p w:rsidR="00F97616" w:rsidRDefault="00F97616" w:rsidP="00861B8B">
            <w:pPr>
              <w:pStyle w:val="PlainText"/>
              <w:rPr>
                <w:rFonts w:ascii="Courier New" w:hAnsi="Courier New" w:cs="Courier New"/>
                <w:b/>
                <w:sz w:val="20"/>
                <w:szCs w:val="20"/>
              </w:rPr>
            </w:pPr>
          </w:p>
          <w:p w:rsidR="000F3942" w:rsidRDefault="00644428" w:rsidP="00861B8B">
            <w:pPr>
              <w:pStyle w:val="PlainText"/>
              <w:rPr>
                <w:rFonts w:ascii="Courier New" w:hAnsi="Courier New" w:cs="Courier New"/>
                <w:b/>
                <w:sz w:val="20"/>
                <w:szCs w:val="20"/>
              </w:rPr>
            </w:pPr>
            <w:r>
              <w:rPr>
                <w:rFonts w:ascii="Courier New" w:hAnsi="Courier New" w:cs="Courier New"/>
                <w:b/>
                <w:sz w:val="20"/>
                <w:szCs w:val="20"/>
              </w:rPr>
              <w:t>2-5-2016</w:t>
            </w:r>
          </w:p>
        </w:tc>
        <w:tc>
          <w:tcPr>
            <w:tcW w:w="1620" w:type="dxa"/>
          </w:tcPr>
          <w:p w:rsidR="00F97616" w:rsidRDefault="00F97616" w:rsidP="00F8194E">
            <w:pPr>
              <w:pStyle w:val="PlainText"/>
              <w:rPr>
                <w:rFonts w:ascii="Courier New" w:hAnsi="Courier New" w:cs="Courier New"/>
                <w:b/>
                <w:sz w:val="20"/>
                <w:szCs w:val="20"/>
              </w:rPr>
            </w:pPr>
          </w:p>
          <w:p w:rsidR="00644428" w:rsidRDefault="00644428" w:rsidP="00F8194E">
            <w:pPr>
              <w:pStyle w:val="PlainText"/>
              <w:rPr>
                <w:rFonts w:ascii="Courier New" w:hAnsi="Courier New" w:cs="Courier New"/>
                <w:b/>
                <w:sz w:val="20"/>
                <w:szCs w:val="20"/>
              </w:rPr>
            </w:pPr>
            <w:r>
              <w:rPr>
                <w:rFonts w:ascii="Courier New" w:hAnsi="Courier New" w:cs="Courier New"/>
                <w:b/>
                <w:sz w:val="20"/>
                <w:szCs w:val="20"/>
              </w:rPr>
              <w:t>14-CV-</w:t>
            </w:r>
            <w:r w:rsidR="00746BFD">
              <w:rPr>
                <w:rFonts w:ascii="Courier New" w:hAnsi="Courier New" w:cs="Courier New"/>
                <w:b/>
                <w:sz w:val="20"/>
                <w:szCs w:val="20"/>
              </w:rPr>
              <w:t>02349</w:t>
            </w:r>
          </w:p>
        </w:tc>
        <w:tc>
          <w:tcPr>
            <w:tcW w:w="1710" w:type="dxa"/>
          </w:tcPr>
          <w:p w:rsidR="00F97616" w:rsidRDefault="00F97616" w:rsidP="00861B8B">
            <w:pPr>
              <w:pStyle w:val="PlainText"/>
              <w:rPr>
                <w:rFonts w:ascii="Courier New" w:hAnsi="Courier New" w:cs="Courier New"/>
                <w:b/>
                <w:sz w:val="20"/>
                <w:szCs w:val="20"/>
              </w:rPr>
            </w:pPr>
          </w:p>
          <w:p w:rsidR="00746BFD" w:rsidRDefault="00746BFD"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F97616" w:rsidRDefault="00F97616" w:rsidP="00F8194E">
            <w:pPr>
              <w:pStyle w:val="PlainText"/>
              <w:jc w:val="left"/>
              <w:rPr>
                <w:rFonts w:ascii="Courier New" w:hAnsi="Courier New" w:cs="Courier New"/>
                <w:sz w:val="20"/>
                <w:szCs w:val="20"/>
              </w:rPr>
            </w:pPr>
          </w:p>
          <w:p w:rsidR="00746BFD" w:rsidRDefault="001F11CA"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Digby</w:t>
            </w:r>
            <w:proofErr w:type="spellEnd"/>
            <w:r>
              <w:rPr>
                <w:rFonts w:ascii="Courier New" w:hAnsi="Courier New" w:cs="Courier New"/>
                <w:b/>
                <w:sz w:val="20"/>
                <w:szCs w:val="20"/>
              </w:rPr>
              <w:t xml:space="preserve"> Adler Group</w:t>
            </w:r>
            <w:r w:rsidR="00F609D4">
              <w:rPr>
                <w:rFonts w:ascii="Courier New" w:hAnsi="Courier New" w:cs="Courier New"/>
                <w:b/>
                <w:sz w:val="20"/>
                <w:szCs w:val="20"/>
              </w:rPr>
              <w:t>,</w:t>
            </w:r>
            <w:r>
              <w:rPr>
                <w:rFonts w:ascii="Courier New" w:hAnsi="Courier New" w:cs="Courier New"/>
                <w:b/>
                <w:sz w:val="20"/>
                <w:szCs w:val="20"/>
              </w:rPr>
              <w:t xml:space="preserve"> et al. v. Mercedes-Benz USA, LLC</w:t>
            </w:r>
          </w:p>
          <w:p w:rsidR="001F11CA" w:rsidRPr="001F11CA" w:rsidRDefault="001F11CA" w:rsidP="001F11CA">
            <w:pPr>
              <w:pStyle w:val="PlainText"/>
              <w:jc w:val="left"/>
              <w:rPr>
                <w:rFonts w:ascii="Courier New" w:hAnsi="Courier New" w:cs="Courier New"/>
                <w:sz w:val="20"/>
                <w:szCs w:val="20"/>
              </w:rPr>
            </w:pPr>
            <w:r>
              <w:rPr>
                <w:rFonts w:ascii="Courier New" w:hAnsi="Courier New" w:cs="Courier New"/>
                <w:sz w:val="20"/>
                <w:szCs w:val="20"/>
              </w:rPr>
              <w:t>Purchaser-</w:t>
            </w:r>
            <w:r w:rsidR="00290E8F">
              <w:rPr>
                <w:rFonts w:ascii="Courier New" w:hAnsi="Courier New" w:cs="Courier New"/>
                <w:sz w:val="20"/>
                <w:szCs w:val="20"/>
              </w:rPr>
              <w:t>lessor</w:t>
            </w:r>
            <w:r>
              <w:rPr>
                <w:rFonts w:ascii="Courier New" w:hAnsi="Courier New" w:cs="Courier New"/>
                <w:sz w:val="20"/>
                <w:szCs w:val="20"/>
              </w:rPr>
              <w:t xml:space="preserve">-plaintiffs allege that Mercedes-Benz USA, LLC </w:t>
            </w:r>
            <w:r w:rsidRPr="001F11CA">
              <w:rPr>
                <w:rFonts w:ascii="Courier New" w:hAnsi="Courier New" w:cs="Courier New"/>
                <w:sz w:val="20"/>
                <w:szCs w:val="20"/>
              </w:rPr>
              <w:t>distributed certain Sprinter Vans equipped with rear air conditioning units that</w:t>
            </w:r>
            <w:r>
              <w:rPr>
                <w:rFonts w:ascii="Courier New" w:hAnsi="Courier New" w:cs="Courier New"/>
                <w:sz w:val="20"/>
                <w:szCs w:val="20"/>
              </w:rPr>
              <w:t xml:space="preserve"> </w:t>
            </w:r>
            <w:r w:rsidRPr="001F11CA">
              <w:rPr>
                <w:rFonts w:ascii="Courier New" w:hAnsi="Courier New" w:cs="Courier New"/>
                <w:sz w:val="20"/>
                <w:szCs w:val="20"/>
              </w:rPr>
              <w:t>allegedly would leak water into the interior of the vans. The o</w:t>
            </w:r>
            <w:r w:rsidR="00103B0E">
              <w:rPr>
                <w:rFonts w:ascii="Courier New" w:hAnsi="Courier New" w:cs="Courier New"/>
                <w:sz w:val="20"/>
                <w:szCs w:val="20"/>
              </w:rPr>
              <w:t>p</w:t>
            </w:r>
            <w:r w:rsidR="000149F9">
              <w:rPr>
                <w:rFonts w:ascii="Courier New" w:hAnsi="Courier New" w:cs="Courier New"/>
                <w:sz w:val="20"/>
                <w:szCs w:val="20"/>
              </w:rPr>
              <w:t>erative complaint asserts fraud-</w:t>
            </w:r>
            <w:r w:rsidR="00103B0E">
              <w:rPr>
                <w:rFonts w:ascii="Courier New" w:hAnsi="Courier New" w:cs="Courier New"/>
                <w:sz w:val="20"/>
                <w:szCs w:val="20"/>
              </w:rPr>
              <w:t xml:space="preserve"> </w:t>
            </w:r>
            <w:r w:rsidRPr="001F11CA">
              <w:rPr>
                <w:rFonts w:ascii="Courier New" w:hAnsi="Courier New" w:cs="Courier New"/>
                <w:sz w:val="20"/>
                <w:szCs w:val="20"/>
              </w:rPr>
              <w:t>and</w:t>
            </w:r>
            <w:r>
              <w:rPr>
                <w:rFonts w:ascii="Courier New" w:hAnsi="Courier New" w:cs="Courier New"/>
                <w:sz w:val="20"/>
                <w:szCs w:val="20"/>
              </w:rPr>
              <w:t xml:space="preserve"> </w:t>
            </w:r>
            <w:r w:rsidRPr="001F11CA">
              <w:rPr>
                <w:rFonts w:ascii="Courier New" w:hAnsi="Courier New" w:cs="Courier New"/>
                <w:sz w:val="20"/>
                <w:szCs w:val="20"/>
              </w:rPr>
              <w:t>warranty-based claims, including claims for fraudulent concealment, violation of</w:t>
            </w:r>
            <w:r>
              <w:rPr>
                <w:rFonts w:ascii="Courier New" w:hAnsi="Courier New" w:cs="Courier New"/>
                <w:sz w:val="20"/>
                <w:szCs w:val="20"/>
              </w:rPr>
              <w:t xml:space="preserve"> </w:t>
            </w:r>
            <w:r w:rsidRPr="001F11CA">
              <w:rPr>
                <w:rFonts w:ascii="Courier New" w:hAnsi="Courier New" w:cs="Courier New"/>
                <w:sz w:val="20"/>
                <w:szCs w:val="20"/>
              </w:rPr>
              <w:t xml:space="preserve">California’s Song-Beverly Consumer Warranty Act, Cal. Civil Code </w:t>
            </w:r>
            <w:r>
              <w:rPr>
                <w:rFonts w:ascii="Times New Roman" w:hAnsi="Times New Roman" w:cs="Times New Roman"/>
                <w:sz w:val="20"/>
                <w:szCs w:val="20"/>
              </w:rPr>
              <w:t>§</w:t>
            </w:r>
            <w:r w:rsidRPr="001F11CA">
              <w:rPr>
                <w:rFonts w:ascii="Courier New" w:hAnsi="Courier New" w:cs="Courier New"/>
                <w:sz w:val="20"/>
                <w:szCs w:val="20"/>
              </w:rPr>
              <w:t xml:space="preserve"> 1790 et seq., violation of California’s Consumers</w:t>
            </w:r>
            <w:r>
              <w:rPr>
                <w:rFonts w:ascii="Courier New" w:hAnsi="Courier New" w:cs="Courier New"/>
                <w:sz w:val="20"/>
                <w:szCs w:val="20"/>
              </w:rPr>
              <w:t xml:space="preserve"> </w:t>
            </w:r>
            <w:r w:rsidRPr="001F11CA">
              <w:rPr>
                <w:rFonts w:ascii="Courier New" w:hAnsi="Courier New" w:cs="Courier New"/>
                <w:sz w:val="20"/>
                <w:szCs w:val="20"/>
              </w:rPr>
              <w:t xml:space="preserve">Legal Remedies Act, Cal. Civil Code </w:t>
            </w:r>
            <w:r>
              <w:rPr>
                <w:rFonts w:ascii="Times New Roman" w:hAnsi="Times New Roman" w:cs="Times New Roman"/>
                <w:sz w:val="20"/>
                <w:szCs w:val="20"/>
              </w:rPr>
              <w:t>§</w:t>
            </w:r>
            <w:r w:rsidRPr="001F11CA">
              <w:rPr>
                <w:rFonts w:ascii="Courier New" w:hAnsi="Courier New" w:cs="Courier New"/>
                <w:sz w:val="20"/>
                <w:szCs w:val="20"/>
              </w:rPr>
              <w:t xml:space="preserve"> 1781 et seq., violation of California’s Unfair Competition Law,</w:t>
            </w:r>
            <w:r>
              <w:rPr>
                <w:rFonts w:ascii="Courier New" w:hAnsi="Courier New" w:cs="Courier New"/>
                <w:sz w:val="20"/>
                <w:szCs w:val="20"/>
              </w:rPr>
              <w:t xml:space="preserve"> </w:t>
            </w:r>
            <w:r w:rsidRPr="001F11CA">
              <w:rPr>
                <w:rFonts w:ascii="Courier New" w:hAnsi="Courier New" w:cs="Courier New"/>
                <w:sz w:val="20"/>
                <w:szCs w:val="20"/>
              </w:rPr>
              <w:t xml:space="preserve">Cal. Bus. &amp; Prof. Code </w:t>
            </w:r>
            <w:r>
              <w:rPr>
                <w:rFonts w:ascii="Times New Roman" w:hAnsi="Times New Roman" w:cs="Times New Roman"/>
                <w:sz w:val="20"/>
                <w:szCs w:val="20"/>
              </w:rPr>
              <w:t>§</w:t>
            </w:r>
            <w:r w:rsidR="0074663A">
              <w:rPr>
                <w:rFonts w:ascii="Times New Roman" w:hAnsi="Times New Roman" w:cs="Times New Roman"/>
                <w:sz w:val="20"/>
                <w:szCs w:val="20"/>
              </w:rPr>
              <w:t xml:space="preserve"> </w:t>
            </w:r>
            <w:r w:rsidRPr="001F11CA">
              <w:rPr>
                <w:rFonts w:ascii="Courier New" w:hAnsi="Courier New" w:cs="Courier New"/>
                <w:sz w:val="20"/>
                <w:szCs w:val="20"/>
              </w:rPr>
              <w:t>17200, et seq., and violation of the New Jersey Consumer Fraud Act, N.J. Stat.</w:t>
            </w:r>
            <w:r>
              <w:rPr>
                <w:rFonts w:ascii="Courier New" w:hAnsi="Courier New" w:cs="Courier New"/>
                <w:sz w:val="20"/>
                <w:szCs w:val="20"/>
              </w:rPr>
              <w:t xml:space="preserve"> </w:t>
            </w:r>
            <w:r w:rsidRPr="001F11CA">
              <w:rPr>
                <w:rFonts w:ascii="Courier New" w:hAnsi="Courier New" w:cs="Courier New"/>
                <w:sz w:val="20"/>
                <w:szCs w:val="20"/>
              </w:rPr>
              <w:t xml:space="preserve">Ann. </w:t>
            </w:r>
            <w:r>
              <w:rPr>
                <w:rFonts w:ascii="Times New Roman" w:hAnsi="Times New Roman" w:cs="Times New Roman"/>
                <w:sz w:val="20"/>
                <w:szCs w:val="20"/>
              </w:rPr>
              <w:t>§</w:t>
            </w:r>
            <w:r w:rsidRPr="001F11CA">
              <w:rPr>
                <w:rFonts w:ascii="Courier New" w:hAnsi="Courier New" w:cs="Courier New"/>
                <w:sz w:val="20"/>
                <w:szCs w:val="20"/>
              </w:rPr>
              <w:t xml:space="preserve"> 56:8-1, et seq.</w:t>
            </w:r>
            <w:r>
              <w:rPr>
                <w:rFonts w:ascii="Courier New" w:hAnsi="Courier New" w:cs="Courier New"/>
                <w:sz w:val="20"/>
                <w:szCs w:val="20"/>
              </w:rPr>
              <w:t xml:space="preserve"> The Class </w:t>
            </w:r>
            <w:r w:rsidR="00C4338A">
              <w:rPr>
                <w:rFonts w:ascii="Courier New" w:hAnsi="Courier New" w:cs="Courier New"/>
                <w:sz w:val="20"/>
                <w:szCs w:val="20"/>
              </w:rPr>
              <w:t>is described as all who owned or leased a 2010-2014 model year Mercedes-Benz or Freightliner Sprinter 2500 or 3500 van with an original-equipment rear air conditioning unit.</w:t>
            </w:r>
          </w:p>
          <w:p w:rsidR="001F11CA" w:rsidRPr="001F11CA" w:rsidRDefault="001F11CA" w:rsidP="00F8194E">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1F11CA" w:rsidRDefault="001F11C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644428" w:rsidRDefault="0064442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2D16CB" w:rsidRDefault="002D16CB" w:rsidP="00F8194E">
            <w:pPr>
              <w:pStyle w:val="PlainText"/>
              <w:jc w:val="left"/>
              <w:rPr>
                <w:rFonts w:ascii="Courier New" w:hAnsi="Courier New" w:cs="Courier New"/>
                <w:b/>
                <w:sz w:val="20"/>
                <w:szCs w:val="20"/>
              </w:rPr>
            </w:pPr>
          </w:p>
          <w:p w:rsidR="002D16CB" w:rsidRPr="001F11CA"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CHAVEZ &amp; GERTLER LLP</w:t>
            </w:r>
          </w:p>
          <w:p w:rsidR="002D16CB" w:rsidRPr="001F11CA"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 xml:space="preserve">Jonathan E. </w:t>
            </w:r>
            <w:proofErr w:type="spellStart"/>
            <w:r w:rsidRPr="001F11CA">
              <w:rPr>
                <w:rFonts w:ascii="Courier New" w:hAnsi="Courier New" w:cs="Courier New"/>
                <w:b/>
                <w:sz w:val="16"/>
                <w:szCs w:val="16"/>
              </w:rPr>
              <w:t>Gertler</w:t>
            </w:r>
            <w:proofErr w:type="spellEnd"/>
          </w:p>
          <w:p w:rsidR="002D16CB" w:rsidRPr="001F11CA"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42 Miller Avenue</w:t>
            </w:r>
          </w:p>
          <w:p w:rsidR="002D16CB"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Mill Valley, C</w:t>
            </w:r>
            <w:r w:rsidR="001F11CA">
              <w:rPr>
                <w:rFonts w:ascii="Courier New" w:hAnsi="Courier New" w:cs="Courier New"/>
                <w:b/>
                <w:sz w:val="16"/>
                <w:szCs w:val="16"/>
              </w:rPr>
              <w:t>A</w:t>
            </w:r>
            <w:r w:rsidRPr="001F11CA">
              <w:rPr>
                <w:rFonts w:ascii="Courier New" w:hAnsi="Courier New" w:cs="Courier New"/>
                <w:b/>
                <w:sz w:val="16"/>
                <w:szCs w:val="16"/>
              </w:rPr>
              <w:t xml:space="preserve"> 94941</w:t>
            </w:r>
          </w:p>
          <w:p w:rsidR="001F11CA" w:rsidRDefault="001F11CA" w:rsidP="002D16CB">
            <w:pPr>
              <w:pStyle w:val="PlainText"/>
              <w:jc w:val="left"/>
              <w:rPr>
                <w:rFonts w:ascii="Courier New" w:hAnsi="Courier New" w:cs="Courier New"/>
                <w:b/>
                <w:sz w:val="16"/>
                <w:szCs w:val="16"/>
              </w:rPr>
            </w:pPr>
          </w:p>
          <w:p w:rsidR="002D16CB" w:rsidRDefault="001F11CA" w:rsidP="002D16CB">
            <w:pPr>
              <w:pStyle w:val="PlainText"/>
              <w:jc w:val="left"/>
              <w:rPr>
                <w:rFonts w:ascii="Courier New" w:hAnsi="Courier New" w:cs="Courier New"/>
                <w:b/>
                <w:sz w:val="16"/>
                <w:szCs w:val="16"/>
              </w:rPr>
            </w:pPr>
            <w:r>
              <w:rPr>
                <w:rFonts w:ascii="Courier New" w:hAnsi="Courier New" w:cs="Courier New"/>
                <w:b/>
                <w:sz w:val="16"/>
                <w:szCs w:val="16"/>
              </w:rPr>
              <w:t xml:space="preserve">415 </w:t>
            </w:r>
            <w:r w:rsidR="002D16CB" w:rsidRPr="001F11CA">
              <w:rPr>
                <w:rFonts w:ascii="Courier New" w:hAnsi="Courier New" w:cs="Courier New"/>
                <w:b/>
                <w:sz w:val="16"/>
                <w:szCs w:val="16"/>
              </w:rPr>
              <w:t>381-5599</w:t>
            </w:r>
            <w:r>
              <w:rPr>
                <w:rFonts w:ascii="Courier New" w:hAnsi="Courier New" w:cs="Courier New"/>
                <w:b/>
                <w:sz w:val="16"/>
                <w:szCs w:val="16"/>
              </w:rPr>
              <w:t xml:space="preserve"> (Ph.)</w:t>
            </w:r>
          </w:p>
          <w:p w:rsidR="001F11CA" w:rsidRDefault="001F11CA" w:rsidP="002D16CB">
            <w:pPr>
              <w:pStyle w:val="PlainText"/>
              <w:jc w:val="left"/>
              <w:rPr>
                <w:rFonts w:ascii="Courier New" w:hAnsi="Courier New" w:cs="Courier New"/>
                <w:b/>
                <w:sz w:val="16"/>
                <w:szCs w:val="16"/>
              </w:rPr>
            </w:pPr>
          </w:p>
          <w:p w:rsidR="002D16CB"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415 381-5572</w:t>
            </w:r>
            <w:r w:rsidR="001F11CA">
              <w:rPr>
                <w:rFonts w:ascii="Courier New" w:hAnsi="Courier New" w:cs="Courier New"/>
                <w:b/>
                <w:sz w:val="16"/>
                <w:szCs w:val="16"/>
              </w:rPr>
              <w:t xml:space="preserve"> (Fax)</w:t>
            </w:r>
          </w:p>
          <w:p w:rsidR="001F11CA" w:rsidRPr="001F11CA" w:rsidRDefault="001F11CA" w:rsidP="002D16CB">
            <w:pPr>
              <w:pStyle w:val="PlainText"/>
              <w:jc w:val="left"/>
              <w:rPr>
                <w:rFonts w:ascii="Courier New" w:hAnsi="Courier New" w:cs="Courier New"/>
                <w:b/>
                <w:sz w:val="16"/>
                <w:szCs w:val="16"/>
              </w:rPr>
            </w:pPr>
          </w:p>
          <w:p w:rsidR="002D16CB" w:rsidRPr="001F11CA"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THE VEEN FIRM P.C.</w:t>
            </w:r>
          </w:p>
          <w:p w:rsidR="002D16CB" w:rsidRPr="001F11CA"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Anthony L. Label</w:t>
            </w:r>
          </w:p>
          <w:p w:rsidR="001F11CA" w:rsidRDefault="001F11CA" w:rsidP="002D16CB">
            <w:pPr>
              <w:pStyle w:val="PlainText"/>
              <w:jc w:val="left"/>
              <w:rPr>
                <w:rFonts w:ascii="Courier New" w:hAnsi="Courier New" w:cs="Courier New"/>
                <w:b/>
                <w:sz w:val="16"/>
                <w:szCs w:val="16"/>
              </w:rPr>
            </w:pPr>
            <w:r>
              <w:rPr>
                <w:rFonts w:ascii="Courier New" w:hAnsi="Courier New" w:cs="Courier New"/>
                <w:b/>
                <w:sz w:val="16"/>
                <w:szCs w:val="16"/>
              </w:rPr>
              <w:t>711 Van Ness Ave</w:t>
            </w:r>
          </w:p>
          <w:p w:rsidR="002D16CB" w:rsidRPr="001F11CA"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Suite 220</w:t>
            </w:r>
          </w:p>
          <w:p w:rsidR="002D16CB"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San Francisco, CA 94102</w:t>
            </w:r>
          </w:p>
          <w:p w:rsidR="001F11CA" w:rsidRPr="001F11CA" w:rsidRDefault="001F11CA" w:rsidP="002D16CB">
            <w:pPr>
              <w:pStyle w:val="PlainText"/>
              <w:jc w:val="left"/>
              <w:rPr>
                <w:rFonts w:ascii="Courier New" w:hAnsi="Courier New" w:cs="Courier New"/>
                <w:b/>
                <w:sz w:val="16"/>
                <w:szCs w:val="16"/>
              </w:rPr>
            </w:pPr>
          </w:p>
          <w:p w:rsidR="002D16CB"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415 673-4800</w:t>
            </w:r>
            <w:r w:rsidR="001F11CA">
              <w:rPr>
                <w:rFonts w:ascii="Courier New" w:hAnsi="Courier New" w:cs="Courier New"/>
                <w:b/>
                <w:sz w:val="16"/>
                <w:szCs w:val="16"/>
              </w:rPr>
              <w:t xml:space="preserve"> (Ph.)</w:t>
            </w:r>
          </w:p>
          <w:p w:rsidR="001F11CA" w:rsidRPr="001F11CA" w:rsidRDefault="001F11CA" w:rsidP="002D16CB">
            <w:pPr>
              <w:pStyle w:val="PlainText"/>
              <w:jc w:val="left"/>
              <w:rPr>
                <w:rFonts w:ascii="Courier New" w:hAnsi="Courier New" w:cs="Courier New"/>
                <w:b/>
                <w:sz w:val="16"/>
                <w:szCs w:val="16"/>
              </w:rPr>
            </w:pPr>
          </w:p>
          <w:p w:rsidR="00644428" w:rsidRPr="001F11CA" w:rsidRDefault="002D16CB" w:rsidP="002D16CB">
            <w:pPr>
              <w:pStyle w:val="PlainText"/>
              <w:jc w:val="left"/>
              <w:rPr>
                <w:rFonts w:ascii="Courier New" w:hAnsi="Courier New" w:cs="Courier New"/>
                <w:b/>
                <w:sz w:val="16"/>
                <w:szCs w:val="16"/>
              </w:rPr>
            </w:pPr>
            <w:r w:rsidRPr="001F11CA">
              <w:rPr>
                <w:rFonts w:ascii="Courier New" w:hAnsi="Courier New" w:cs="Courier New"/>
                <w:b/>
                <w:sz w:val="16"/>
                <w:szCs w:val="16"/>
              </w:rPr>
              <w:t>415 771-5845</w:t>
            </w:r>
            <w:r w:rsidR="001F11CA">
              <w:rPr>
                <w:rFonts w:ascii="Courier New" w:hAnsi="Courier New" w:cs="Courier New"/>
                <w:b/>
                <w:sz w:val="16"/>
                <w:szCs w:val="16"/>
              </w:rPr>
              <w:t xml:space="preserve"> (Fax)</w:t>
            </w:r>
          </w:p>
          <w:p w:rsidR="00644428" w:rsidRDefault="00644428" w:rsidP="00F8194E">
            <w:pPr>
              <w:pStyle w:val="PlainText"/>
              <w:jc w:val="left"/>
              <w:rPr>
                <w:rFonts w:ascii="Courier New" w:hAnsi="Courier New" w:cs="Courier New"/>
                <w:b/>
                <w:sz w:val="20"/>
                <w:szCs w:val="20"/>
              </w:rPr>
            </w:pPr>
          </w:p>
          <w:p w:rsidR="00644428" w:rsidRDefault="00644428" w:rsidP="00F8194E">
            <w:pPr>
              <w:pStyle w:val="PlainText"/>
              <w:jc w:val="left"/>
              <w:rPr>
                <w:rFonts w:ascii="Courier New" w:hAnsi="Courier New" w:cs="Courier New"/>
                <w:b/>
                <w:sz w:val="20"/>
                <w:szCs w:val="20"/>
              </w:rPr>
            </w:pPr>
          </w:p>
        </w:tc>
      </w:tr>
      <w:tr w:rsidR="00C4338A" w:rsidRPr="007167C0" w:rsidTr="003E248A">
        <w:tc>
          <w:tcPr>
            <w:tcW w:w="1353" w:type="dxa"/>
          </w:tcPr>
          <w:p w:rsidR="00C4338A" w:rsidRDefault="00C4338A" w:rsidP="00861B8B">
            <w:pPr>
              <w:pStyle w:val="PlainText"/>
              <w:rPr>
                <w:rFonts w:ascii="Courier New" w:hAnsi="Courier New" w:cs="Courier New"/>
                <w:b/>
                <w:sz w:val="20"/>
                <w:szCs w:val="20"/>
              </w:rPr>
            </w:pPr>
          </w:p>
          <w:p w:rsidR="00C4338A" w:rsidRDefault="002959E9" w:rsidP="00861B8B">
            <w:pPr>
              <w:pStyle w:val="PlainText"/>
              <w:rPr>
                <w:rFonts w:ascii="Courier New" w:hAnsi="Courier New" w:cs="Courier New"/>
                <w:b/>
                <w:sz w:val="20"/>
                <w:szCs w:val="20"/>
              </w:rPr>
            </w:pPr>
            <w:r>
              <w:rPr>
                <w:rFonts w:ascii="Courier New" w:hAnsi="Courier New" w:cs="Courier New"/>
                <w:b/>
                <w:sz w:val="20"/>
                <w:szCs w:val="20"/>
              </w:rPr>
              <w:t>2-5-2016</w:t>
            </w:r>
          </w:p>
        </w:tc>
        <w:tc>
          <w:tcPr>
            <w:tcW w:w="1620" w:type="dxa"/>
          </w:tcPr>
          <w:p w:rsidR="00C4338A" w:rsidRDefault="00C4338A" w:rsidP="00F8194E">
            <w:pPr>
              <w:pStyle w:val="PlainText"/>
              <w:rPr>
                <w:rFonts w:ascii="Courier New" w:hAnsi="Courier New" w:cs="Courier New"/>
                <w:b/>
                <w:sz w:val="20"/>
                <w:szCs w:val="20"/>
              </w:rPr>
            </w:pPr>
          </w:p>
          <w:p w:rsidR="002959E9" w:rsidRDefault="002959E9" w:rsidP="00F8194E">
            <w:pPr>
              <w:pStyle w:val="PlainText"/>
              <w:rPr>
                <w:rFonts w:ascii="Courier New" w:hAnsi="Courier New" w:cs="Courier New"/>
                <w:b/>
                <w:sz w:val="20"/>
                <w:szCs w:val="20"/>
              </w:rPr>
            </w:pPr>
            <w:r>
              <w:rPr>
                <w:rFonts w:ascii="Courier New" w:hAnsi="Courier New" w:cs="Courier New"/>
                <w:b/>
                <w:sz w:val="20"/>
                <w:szCs w:val="20"/>
              </w:rPr>
              <w:t>11-CV-1781</w:t>
            </w:r>
          </w:p>
        </w:tc>
        <w:tc>
          <w:tcPr>
            <w:tcW w:w="1710" w:type="dxa"/>
          </w:tcPr>
          <w:p w:rsidR="00C4338A" w:rsidRDefault="00C4338A" w:rsidP="00861B8B">
            <w:pPr>
              <w:pStyle w:val="PlainText"/>
              <w:rPr>
                <w:rFonts w:ascii="Courier New" w:hAnsi="Courier New" w:cs="Courier New"/>
                <w:b/>
                <w:sz w:val="20"/>
                <w:szCs w:val="20"/>
              </w:rPr>
            </w:pPr>
          </w:p>
          <w:p w:rsidR="002959E9" w:rsidRDefault="002959E9"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C4338A" w:rsidRDefault="00C4338A" w:rsidP="00F8194E">
            <w:pPr>
              <w:pStyle w:val="PlainText"/>
              <w:jc w:val="left"/>
              <w:rPr>
                <w:rFonts w:ascii="Courier New" w:hAnsi="Courier New" w:cs="Courier New"/>
                <w:sz w:val="20"/>
                <w:szCs w:val="20"/>
              </w:rPr>
            </w:pPr>
          </w:p>
          <w:p w:rsidR="002959E9" w:rsidRDefault="002959E9"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Kamakahi</w:t>
            </w:r>
            <w:proofErr w:type="spellEnd"/>
            <w:r>
              <w:rPr>
                <w:rFonts w:ascii="Courier New" w:hAnsi="Courier New" w:cs="Courier New"/>
                <w:b/>
                <w:sz w:val="20"/>
                <w:szCs w:val="20"/>
              </w:rPr>
              <w:t xml:space="preserve"> v. American Society of Reproductive Medicine</w:t>
            </w:r>
            <w:r w:rsidR="00290E8F">
              <w:rPr>
                <w:rFonts w:ascii="Courier New" w:hAnsi="Courier New" w:cs="Courier New"/>
                <w:b/>
                <w:sz w:val="20"/>
                <w:szCs w:val="20"/>
              </w:rPr>
              <w:t>,</w:t>
            </w:r>
            <w:r>
              <w:rPr>
                <w:rFonts w:ascii="Courier New" w:hAnsi="Courier New" w:cs="Courier New"/>
                <w:b/>
                <w:sz w:val="20"/>
                <w:szCs w:val="20"/>
              </w:rPr>
              <w:t xml:space="preserve"> et al.</w:t>
            </w:r>
          </w:p>
          <w:p w:rsidR="00316118" w:rsidRDefault="0074663A" w:rsidP="00F8194E">
            <w:pPr>
              <w:pStyle w:val="PlainText"/>
              <w:jc w:val="left"/>
              <w:rPr>
                <w:rFonts w:ascii="Courier New" w:hAnsi="Courier New" w:cs="Courier New"/>
                <w:sz w:val="20"/>
                <w:szCs w:val="20"/>
              </w:rPr>
            </w:pPr>
            <w:r>
              <w:rPr>
                <w:rFonts w:ascii="Courier New" w:hAnsi="Courier New" w:cs="Courier New"/>
                <w:sz w:val="20"/>
                <w:szCs w:val="20"/>
              </w:rPr>
              <w:t>Donor</w:t>
            </w:r>
            <w:r w:rsidR="00A071C2">
              <w:rPr>
                <w:rFonts w:ascii="Courier New" w:hAnsi="Courier New" w:cs="Courier New"/>
                <w:sz w:val="20"/>
                <w:szCs w:val="20"/>
              </w:rPr>
              <w:t xml:space="preserve">-plaintiff </w:t>
            </w:r>
            <w:r>
              <w:rPr>
                <w:rFonts w:ascii="Courier New" w:hAnsi="Courier New" w:cs="Courier New"/>
                <w:sz w:val="20"/>
                <w:szCs w:val="20"/>
              </w:rPr>
              <w:t>alleges that the</w:t>
            </w:r>
            <w:r w:rsidR="00A071C2" w:rsidRPr="00A071C2">
              <w:rPr>
                <w:rFonts w:ascii="Courier New" w:hAnsi="Courier New" w:cs="Courier New"/>
                <w:sz w:val="20"/>
                <w:szCs w:val="20"/>
              </w:rPr>
              <w:t xml:space="preserve"> American Society for Reproductive Medicine ("ASRM") and Society for Assisted Reproductive Technology ("SART") (collectively, "Defendants") </w:t>
            </w:r>
            <w:r w:rsidR="00316118">
              <w:rPr>
                <w:rFonts w:ascii="Courier New" w:hAnsi="Courier New" w:cs="Courier New"/>
                <w:sz w:val="20"/>
                <w:szCs w:val="20"/>
              </w:rPr>
              <w:t>violated</w:t>
            </w:r>
          </w:p>
          <w:p w:rsidR="00D2402A" w:rsidRPr="00A071C2" w:rsidRDefault="00316118" w:rsidP="00F8194E">
            <w:pPr>
              <w:pStyle w:val="PlainText"/>
              <w:jc w:val="left"/>
              <w:rPr>
                <w:rFonts w:ascii="Courier New" w:hAnsi="Courier New" w:cs="Courier New"/>
                <w:sz w:val="20"/>
                <w:szCs w:val="20"/>
              </w:rPr>
            </w:pPr>
            <w:r>
              <w:rPr>
                <w:rFonts w:ascii="Times New Roman" w:hAnsi="Times New Roman" w:cs="Times New Roman"/>
                <w:sz w:val="20"/>
                <w:szCs w:val="20"/>
              </w:rPr>
              <w:t>§</w:t>
            </w:r>
            <w:r w:rsidR="00A071C2" w:rsidRPr="00A071C2">
              <w:rPr>
                <w:rFonts w:ascii="Courier New" w:hAnsi="Courier New" w:cs="Courier New"/>
                <w:sz w:val="20"/>
                <w:szCs w:val="20"/>
              </w:rPr>
              <w:t xml:space="preserve"> 1 of the Sherman Act, 15 U.S.C. </w:t>
            </w:r>
            <w:r w:rsidR="00A071C2" w:rsidRPr="0074663A">
              <w:rPr>
                <w:rFonts w:asciiTheme="minorHAnsi" w:hAnsiTheme="minorHAnsi" w:cstheme="minorHAnsi"/>
                <w:sz w:val="20"/>
                <w:szCs w:val="20"/>
              </w:rPr>
              <w:t>§</w:t>
            </w:r>
            <w:r w:rsidR="00A071C2" w:rsidRPr="00A071C2">
              <w:rPr>
                <w:rFonts w:ascii="Courier New" w:hAnsi="Courier New" w:cs="Courier New"/>
                <w:sz w:val="20"/>
                <w:szCs w:val="20"/>
              </w:rPr>
              <w:t xml:space="preserve"> 1</w:t>
            </w:r>
            <w:r w:rsidR="00290E8F">
              <w:rPr>
                <w:rFonts w:ascii="Courier New" w:hAnsi="Courier New" w:cs="Courier New"/>
                <w:sz w:val="20"/>
                <w:szCs w:val="20"/>
              </w:rPr>
              <w:t>,</w:t>
            </w:r>
            <w:r w:rsidR="00A071C2" w:rsidRPr="00A071C2">
              <w:rPr>
                <w:rFonts w:ascii="Courier New" w:hAnsi="Courier New" w:cs="Courier New"/>
                <w:sz w:val="20"/>
                <w:szCs w:val="20"/>
              </w:rPr>
              <w:t xml:space="preserve"> </w:t>
            </w:r>
            <w:r w:rsidR="00290E8F">
              <w:rPr>
                <w:rFonts w:ascii="Courier New" w:hAnsi="Courier New" w:cs="Courier New"/>
                <w:sz w:val="20"/>
                <w:szCs w:val="20"/>
              </w:rPr>
              <w:t>by engaging in a per</w:t>
            </w:r>
            <w:r>
              <w:rPr>
                <w:rFonts w:ascii="Courier New" w:hAnsi="Courier New" w:cs="Courier New"/>
                <w:sz w:val="20"/>
                <w:szCs w:val="20"/>
              </w:rPr>
              <w:t xml:space="preserve"> </w:t>
            </w:r>
            <w:r w:rsidR="00290E8F">
              <w:rPr>
                <w:rFonts w:ascii="Courier New" w:hAnsi="Courier New" w:cs="Courier New"/>
                <w:sz w:val="20"/>
                <w:szCs w:val="20"/>
              </w:rPr>
              <w:t>se illegal</w:t>
            </w:r>
            <w:r w:rsidR="00A071C2" w:rsidRPr="00A071C2">
              <w:rPr>
                <w:rFonts w:ascii="Courier New" w:hAnsi="Courier New" w:cs="Courier New"/>
                <w:sz w:val="20"/>
                <w:szCs w:val="20"/>
              </w:rPr>
              <w:t xml:space="preserve"> </w:t>
            </w:r>
            <w:r>
              <w:rPr>
                <w:rFonts w:ascii="Courier New" w:hAnsi="Courier New" w:cs="Courier New"/>
                <w:sz w:val="20"/>
                <w:szCs w:val="20"/>
              </w:rPr>
              <w:t xml:space="preserve">horizontal </w:t>
            </w:r>
            <w:r w:rsidR="00A071C2" w:rsidRPr="00A071C2">
              <w:rPr>
                <w:rFonts w:ascii="Courier New" w:hAnsi="Courier New" w:cs="Courier New"/>
                <w:sz w:val="20"/>
                <w:szCs w:val="20"/>
              </w:rPr>
              <w:t>price-fixing agreement among purchasers of human egg donor services</w:t>
            </w:r>
            <w:r>
              <w:rPr>
                <w:rFonts w:ascii="Courier New" w:hAnsi="Courier New" w:cs="Courier New"/>
                <w:sz w:val="20"/>
                <w:szCs w:val="20"/>
              </w:rPr>
              <w:t>. In the alternative, Plaintiff</w:t>
            </w:r>
            <w:r w:rsidR="00A071C2" w:rsidRPr="00A071C2">
              <w:rPr>
                <w:rFonts w:ascii="Courier New" w:hAnsi="Courier New" w:cs="Courier New"/>
                <w:sz w:val="20"/>
                <w:szCs w:val="20"/>
              </w:rPr>
              <w:t xml:space="preserve"> </w:t>
            </w:r>
            <w:r w:rsidR="00A071C2" w:rsidRPr="00A071C2">
              <w:rPr>
                <w:rFonts w:ascii="Courier New" w:hAnsi="Courier New" w:cs="Courier New"/>
                <w:sz w:val="20"/>
                <w:szCs w:val="20"/>
              </w:rPr>
              <w:lastRenderedPageBreak/>
              <w:t>claim</w:t>
            </w:r>
            <w:r w:rsidR="00103B0E">
              <w:rPr>
                <w:rFonts w:ascii="Courier New" w:hAnsi="Courier New" w:cs="Courier New"/>
                <w:sz w:val="20"/>
                <w:szCs w:val="20"/>
              </w:rPr>
              <w:t>s</w:t>
            </w:r>
            <w:r w:rsidR="00A071C2" w:rsidRPr="00A071C2">
              <w:rPr>
                <w:rFonts w:ascii="Courier New" w:hAnsi="Courier New" w:cs="Courier New"/>
                <w:sz w:val="20"/>
                <w:szCs w:val="20"/>
              </w:rPr>
              <w:t xml:space="preserve"> that the agreement is an unreasonable restraint of trade in violation of the </w:t>
            </w:r>
            <w:r>
              <w:rPr>
                <w:rFonts w:ascii="Courier New" w:hAnsi="Courier New" w:cs="Courier New"/>
                <w:sz w:val="20"/>
                <w:szCs w:val="20"/>
              </w:rPr>
              <w:t xml:space="preserve">Sherman </w:t>
            </w:r>
            <w:r w:rsidR="00A071C2" w:rsidRPr="00A071C2">
              <w:rPr>
                <w:rFonts w:ascii="Courier New" w:hAnsi="Courier New" w:cs="Courier New"/>
                <w:sz w:val="20"/>
                <w:szCs w:val="20"/>
              </w:rPr>
              <w:t>Act under the "rule of reason."</w:t>
            </w:r>
            <w:r w:rsidR="00A071C2">
              <w:rPr>
                <w:rFonts w:ascii="Courier New" w:hAnsi="Courier New" w:cs="Courier New"/>
                <w:sz w:val="20"/>
                <w:szCs w:val="20"/>
              </w:rPr>
              <w:t xml:space="preserve"> </w:t>
            </w:r>
            <w:r w:rsidR="00265E0F">
              <w:rPr>
                <w:rFonts w:ascii="Courier New" w:hAnsi="Courier New" w:cs="Courier New"/>
                <w:sz w:val="20"/>
                <w:szCs w:val="20"/>
              </w:rPr>
              <w:t xml:space="preserve"> The Class Period is from 4-12-2007</w:t>
            </w:r>
            <w:r w:rsidR="00A071C2">
              <w:rPr>
                <w:rFonts w:ascii="Courier New" w:hAnsi="Courier New" w:cs="Courier New"/>
                <w:sz w:val="20"/>
                <w:szCs w:val="20"/>
              </w:rPr>
              <w:t xml:space="preserve"> to present.</w:t>
            </w:r>
          </w:p>
          <w:p w:rsidR="00D2402A" w:rsidRPr="002959E9" w:rsidRDefault="00D2402A" w:rsidP="00F8194E">
            <w:pPr>
              <w:pStyle w:val="PlainText"/>
              <w:jc w:val="left"/>
              <w:rPr>
                <w:rFonts w:ascii="Courier New" w:hAnsi="Courier New" w:cs="Courier New"/>
                <w:b/>
                <w:sz w:val="20"/>
                <w:szCs w:val="20"/>
              </w:rPr>
            </w:pPr>
          </w:p>
        </w:tc>
        <w:tc>
          <w:tcPr>
            <w:tcW w:w="1530" w:type="dxa"/>
          </w:tcPr>
          <w:p w:rsidR="00C4338A" w:rsidRDefault="00C4338A" w:rsidP="00F8194E">
            <w:pPr>
              <w:pStyle w:val="PlainText"/>
              <w:rPr>
                <w:rFonts w:ascii="Courier New" w:hAnsi="Courier New" w:cs="Courier New"/>
                <w:b/>
                <w:sz w:val="20"/>
                <w:szCs w:val="20"/>
              </w:rPr>
            </w:pPr>
          </w:p>
          <w:p w:rsidR="002959E9" w:rsidRDefault="00D2402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4338A" w:rsidRDefault="00C4338A" w:rsidP="00F8194E">
            <w:pPr>
              <w:pStyle w:val="PlainText"/>
              <w:jc w:val="left"/>
              <w:rPr>
                <w:rFonts w:ascii="Courier New" w:hAnsi="Courier New" w:cs="Courier New"/>
                <w:b/>
                <w:sz w:val="20"/>
                <w:szCs w:val="20"/>
              </w:rPr>
            </w:pPr>
          </w:p>
          <w:p w:rsidR="00D2402A" w:rsidRDefault="00D36E51"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r w:rsidR="00D2402A">
              <w:rPr>
                <w:rFonts w:ascii="Courier New" w:hAnsi="Courier New" w:cs="Courier New"/>
                <w:b/>
                <w:sz w:val="20"/>
                <w:szCs w:val="20"/>
              </w:rPr>
              <w:t>:</w:t>
            </w:r>
          </w:p>
          <w:p w:rsidR="00D2402A" w:rsidRDefault="00D2402A" w:rsidP="00F8194E">
            <w:pPr>
              <w:pStyle w:val="PlainText"/>
              <w:jc w:val="left"/>
              <w:rPr>
                <w:rFonts w:ascii="Courier New" w:hAnsi="Courier New" w:cs="Courier New"/>
                <w:b/>
                <w:sz w:val="20"/>
                <w:szCs w:val="20"/>
              </w:rPr>
            </w:pPr>
          </w:p>
          <w:p w:rsidR="00D36E51" w:rsidRPr="00D36E51" w:rsidRDefault="00D36E51" w:rsidP="00F8194E">
            <w:pPr>
              <w:pStyle w:val="PlainText"/>
              <w:jc w:val="left"/>
              <w:rPr>
                <w:rFonts w:ascii="Courier New" w:hAnsi="Courier New" w:cs="Courier New"/>
                <w:b/>
                <w:sz w:val="18"/>
                <w:szCs w:val="18"/>
              </w:rPr>
            </w:pPr>
            <w:proofErr w:type="spellStart"/>
            <w:r w:rsidRPr="00D36E51">
              <w:rPr>
                <w:rFonts w:ascii="Courier New" w:hAnsi="Courier New" w:cs="Courier New"/>
                <w:b/>
                <w:sz w:val="18"/>
                <w:szCs w:val="18"/>
              </w:rPr>
              <w:t>Cafferty</w:t>
            </w:r>
            <w:proofErr w:type="spellEnd"/>
            <w:r w:rsidRPr="00D36E51">
              <w:rPr>
                <w:rFonts w:ascii="Courier New" w:hAnsi="Courier New" w:cs="Courier New"/>
                <w:b/>
                <w:sz w:val="18"/>
                <w:szCs w:val="18"/>
              </w:rPr>
              <w:t xml:space="preserve"> </w:t>
            </w:r>
            <w:proofErr w:type="spellStart"/>
            <w:r w:rsidRPr="00D36E51">
              <w:rPr>
                <w:rFonts w:ascii="Courier New" w:hAnsi="Courier New" w:cs="Courier New"/>
                <w:b/>
                <w:sz w:val="18"/>
                <w:szCs w:val="18"/>
              </w:rPr>
              <w:t>Clobes</w:t>
            </w:r>
            <w:proofErr w:type="spellEnd"/>
            <w:r w:rsidRPr="00D36E51">
              <w:rPr>
                <w:rFonts w:ascii="Courier New" w:hAnsi="Courier New" w:cs="Courier New"/>
                <w:b/>
                <w:sz w:val="18"/>
                <w:szCs w:val="18"/>
              </w:rPr>
              <w:t xml:space="preserve"> </w:t>
            </w:r>
          </w:p>
          <w:p w:rsidR="00D36E51" w:rsidRPr="00D36E51" w:rsidRDefault="00D36E51" w:rsidP="00F8194E">
            <w:pPr>
              <w:pStyle w:val="PlainText"/>
              <w:jc w:val="left"/>
              <w:rPr>
                <w:rFonts w:ascii="Courier New" w:hAnsi="Courier New" w:cs="Courier New"/>
                <w:b/>
                <w:sz w:val="18"/>
                <w:szCs w:val="18"/>
              </w:rPr>
            </w:pPr>
            <w:r w:rsidRPr="00D36E51">
              <w:rPr>
                <w:rFonts w:ascii="Courier New" w:hAnsi="Courier New" w:cs="Courier New"/>
                <w:b/>
                <w:sz w:val="18"/>
                <w:szCs w:val="18"/>
              </w:rPr>
              <w:t xml:space="preserve"> Meriwether &amp;</w:t>
            </w:r>
          </w:p>
          <w:p w:rsidR="00D2402A" w:rsidRPr="00D36E51" w:rsidRDefault="00D36E51" w:rsidP="00F8194E">
            <w:pPr>
              <w:pStyle w:val="PlainText"/>
              <w:jc w:val="left"/>
              <w:rPr>
                <w:rFonts w:ascii="Courier New" w:hAnsi="Courier New" w:cs="Courier New"/>
                <w:b/>
                <w:sz w:val="18"/>
                <w:szCs w:val="18"/>
              </w:rPr>
            </w:pPr>
            <w:r w:rsidRPr="00D36E51">
              <w:rPr>
                <w:rFonts w:ascii="Courier New" w:hAnsi="Courier New" w:cs="Courier New"/>
                <w:b/>
                <w:sz w:val="18"/>
                <w:szCs w:val="18"/>
              </w:rPr>
              <w:t xml:space="preserve"> </w:t>
            </w:r>
            <w:proofErr w:type="spellStart"/>
            <w:r w:rsidRPr="00D36E51">
              <w:rPr>
                <w:rFonts w:ascii="Courier New" w:hAnsi="Courier New" w:cs="Courier New"/>
                <w:b/>
                <w:sz w:val="18"/>
                <w:szCs w:val="18"/>
              </w:rPr>
              <w:t>Sprengel</w:t>
            </w:r>
            <w:proofErr w:type="spellEnd"/>
            <w:r w:rsidRPr="00D36E51">
              <w:rPr>
                <w:rFonts w:ascii="Courier New" w:hAnsi="Courier New" w:cs="Courier New"/>
                <w:b/>
                <w:sz w:val="18"/>
                <w:szCs w:val="18"/>
              </w:rPr>
              <w:t xml:space="preserve"> LLP</w:t>
            </w:r>
          </w:p>
          <w:p w:rsidR="00D36E51" w:rsidRPr="00D36E51" w:rsidRDefault="00D36E51" w:rsidP="00D36E51">
            <w:pPr>
              <w:pStyle w:val="PlainText"/>
              <w:jc w:val="left"/>
              <w:rPr>
                <w:rFonts w:ascii="Courier New" w:hAnsi="Courier New" w:cs="Courier New"/>
                <w:b/>
                <w:sz w:val="18"/>
                <w:szCs w:val="18"/>
              </w:rPr>
            </w:pPr>
            <w:r w:rsidRPr="00D36E51">
              <w:rPr>
                <w:rFonts w:ascii="Courier New" w:hAnsi="Courier New" w:cs="Courier New"/>
                <w:b/>
                <w:sz w:val="18"/>
                <w:szCs w:val="18"/>
              </w:rPr>
              <w:t>1101 Market Street</w:t>
            </w:r>
          </w:p>
          <w:p w:rsidR="00D36E51" w:rsidRPr="00D36E51" w:rsidRDefault="00D36E51" w:rsidP="00D36E51">
            <w:pPr>
              <w:pStyle w:val="PlainText"/>
              <w:jc w:val="left"/>
              <w:rPr>
                <w:rFonts w:ascii="Courier New" w:hAnsi="Courier New" w:cs="Courier New"/>
                <w:b/>
                <w:sz w:val="18"/>
                <w:szCs w:val="18"/>
              </w:rPr>
            </w:pPr>
            <w:r w:rsidRPr="00D36E51">
              <w:rPr>
                <w:rFonts w:ascii="Courier New" w:hAnsi="Courier New" w:cs="Courier New"/>
                <w:b/>
                <w:sz w:val="18"/>
                <w:szCs w:val="18"/>
              </w:rPr>
              <w:t>Suite 2650</w:t>
            </w:r>
          </w:p>
          <w:p w:rsidR="00D36E51" w:rsidRDefault="00D36E51" w:rsidP="00D36E51">
            <w:pPr>
              <w:pStyle w:val="PlainText"/>
              <w:jc w:val="left"/>
              <w:rPr>
                <w:rFonts w:ascii="Courier New" w:hAnsi="Courier New" w:cs="Courier New"/>
                <w:b/>
                <w:sz w:val="18"/>
                <w:szCs w:val="18"/>
              </w:rPr>
            </w:pPr>
            <w:r w:rsidRPr="00D36E51">
              <w:rPr>
                <w:rFonts w:ascii="Courier New" w:hAnsi="Courier New" w:cs="Courier New"/>
                <w:b/>
                <w:sz w:val="18"/>
                <w:szCs w:val="18"/>
              </w:rPr>
              <w:t>Philadelphia, PA 19107</w:t>
            </w:r>
          </w:p>
          <w:p w:rsidR="00D36E51" w:rsidRPr="00D36E51" w:rsidRDefault="00D36E51" w:rsidP="00D36E51">
            <w:pPr>
              <w:pStyle w:val="PlainText"/>
              <w:jc w:val="left"/>
              <w:rPr>
                <w:rFonts w:ascii="Courier New" w:hAnsi="Courier New" w:cs="Courier New"/>
                <w:b/>
                <w:sz w:val="18"/>
                <w:szCs w:val="18"/>
              </w:rPr>
            </w:pPr>
          </w:p>
          <w:p w:rsidR="00D36E51" w:rsidRPr="00D36E51" w:rsidRDefault="00D36E51" w:rsidP="00D36E51">
            <w:pPr>
              <w:pStyle w:val="PlainText"/>
              <w:jc w:val="left"/>
              <w:rPr>
                <w:rFonts w:ascii="Courier New" w:hAnsi="Courier New" w:cs="Courier New"/>
                <w:b/>
                <w:sz w:val="18"/>
                <w:szCs w:val="18"/>
              </w:rPr>
            </w:pPr>
            <w:r w:rsidRPr="00D36E51">
              <w:rPr>
                <w:rFonts w:ascii="Courier New" w:hAnsi="Courier New" w:cs="Courier New"/>
                <w:b/>
                <w:sz w:val="18"/>
                <w:szCs w:val="18"/>
              </w:rPr>
              <w:t>215</w:t>
            </w:r>
            <w:r>
              <w:rPr>
                <w:rFonts w:ascii="Courier New" w:hAnsi="Courier New" w:cs="Courier New"/>
                <w:b/>
                <w:sz w:val="18"/>
                <w:szCs w:val="18"/>
              </w:rPr>
              <w:t xml:space="preserve"> 864-</w:t>
            </w:r>
            <w:r w:rsidRPr="00D36E51">
              <w:rPr>
                <w:rFonts w:ascii="Courier New" w:hAnsi="Courier New" w:cs="Courier New"/>
                <w:b/>
                <w:sz w:val="18"/>
                <w:szCs w:val="18"/>
              </w:rPr>
              <w:t>2800</w:t>
            </w:r>
            <w:r>
              <w:rPr>
                <w:rFonts w:ascii="Courier New" w:hAnsi="Courier New" w:cs="Courier New"/>
                <w:b/>
                <w:sz w:val="18"/>
                <w:szCs w:val="18"/>
              </w:rPr>
              <w:t xml:space="preserve"> (Ph.)</w:t>
            </w:r>
          </w:p>
          <w:p w:rsidR="00D36E51" w:rsidRDefault="00D36E51" w:rsidP="00D36E51">
            <w:pPr>
              <w:pStyle w:val="PlainText"/>
              <w:jc w:val="left"/>
              <w:rPr>
                <w:rFonts w:ascii="Courier New" w:hAnsi="Courier New" w:cs="Courier New"/>
                <w:b/>
                <w:sz w:val="18"/>
                <w:szCs w:val="18"/>
              </w:rPr>
            </w:pPr>
            <w:r>
              <w:rPr>
                <w:rFonts w:ascii="Courier New" w:hAnsi="Courier New" w:cs="Courier New"/>
                <w:b/>
                <w:sz w:val="18"/>
                <w:szCs w:val="18"/>
              </w:rPr>
              <w:lastRenderedPageBreak/>
              <w:t xml:space="preserve"> </w:t>
            </w:r>
          </w:p>
          <w:p w:rsidR="00D36E51" w:rsidRDefault="00D36E51" w:rsidP="00D36E51">
            <w:pPr>
              <w:pStyle w:val="PlainText"/>
              <w:jc w:val="left"/>
              <w:rPr>
                <w:rFonts w:ascii="Courier New" w:hAnsi="Courier New" w:cs="Courier New"/>
                <w:b/>
                <w:sz w:val="20"/>
                <w:szCs w:val="20"/>
              </w:rPr>
            </w:pPr>
            <w:r>
              <w:rPr>
                <w:rFonts w:ascii="Courier New" w:hAnsi="Courier New" w:cs="Courier New"/>
                <w:b/>
                <w:sz w:val="18"/>
                <w:szCs w:val="18"/>
              </w:rPr>
              <w:t>215 864-</w:t>
            </w:r>
            <w:r w:rsidRPr="00D36E51">
              <w:rPr>
                <w:rFonts w:ascii="Courier New" w:hAnsi="Courier New" w:cs="Courier New"/>
                <w:b/>
                <w:sz w:val="18"/>
                <w:szCs w:val="18"/>
              </w:rPr>
              <w:t>2810</w:t>
            </w:r>
            <w:r>
              <w:rPr>
                <w:rFonts w:ascii="Courier New" w:hAnsi="Courier New" w:cs="Courier New"/>
                <w:b/>
                <w:sz w:val="18"/>
                <w:szCs w:val="18"/>
              </w:rPr>
              <w:t xml:space="preserve"> (Fax)</w:t>
            </w:r>
          </w:p>
        </w:tc>
      </w:tr>
      <w:tr w:rsidR="00D2402A" w:rsidRPr="007167C0" w:rsidTr="003E248A">
        <w:tc>
          <w:tcPr>
            <w:tcW w:w="1353" w:type="dxa"/>
          </w:tcPr>
          <w:p w:rsidR="00D2402A" w:rsidRDefault="00D2402A" w:rsidP="00861B8B">
            <w:pPr>
              <w:pStyle w:val="PlainText"/>
              <w:rPr>
                <w:rFonts w:ascii="Courier New" w:hAnsi="Courier New" w:cs="Courier New"/>
                <w:b/>
                <w:sz w:val="20"/>
                <w:szCs w:val="20"/>
              </w:rPr>
            </w:pPr>
          </w:p>
          <w:p w:rsidR="00D2402A" w:rsidRDefault="00D2402A" w:rsidP="00861B8B">
            <w:pPr>
              <w:pStyle w:val="PlainText"/>
              <w:rPr>
                <w:rFonts w:ascii="Courier New" w:hAnsi="Courier New" w:cs="Courier New"/>
                <w:b/>
                <w:sz w:val="20"/>
                <w:szCs w:val="20"/>
              </w:rPr>
            </w:pPr>
            <w:r>
              <w:rPr>
                <w:rFonts w:ascii="Courier New" w:hAnsi="Courier New" w:cs="Courier New"/>
                <w:b/>
                <w:sz w:val="20"/>
                <w:szCs w:val="20"/>
              </w:rPr>
              <w:t>2-5-2016</w:t>
            </w:r>
          </w:p>
        </w:tc>
        <w:tc>
          <w:tcPr>
            <w:tcW w:w="1620" w:type="dxa"/>
          </w:tcPr>
          <w:p w:rsidR="00D2402A" w:rsidRDefault="00D2402A" w:rsidP="00F8194E">
            <w:pPr>
              <w:pStyle w:val="PlainText"/>
              <w:rPr>
                <w:rFonts w:ascii="Courier New" w:hAnsi="Courier New" w:cs="Courier New"/>
                <w:b/>
                <w:sz w:val="20"/>
                <w:szCs w:val="20"/>
              </w:rPr>
            </w:pPr>
          </w:p>
          <w:p w:rsidR="00D2402A" w:rsidRDefault="00D2402A" w:rsidP="00F8194E">
            <w:pPr>
              <w:pStyle w:val="PlainText"/>
              <w:rPr>
                <w:rFonts w:ascii="Courier New" w:hAnsi="Courier New" w:cs="Courier New"/>
                <w:b/>
                <w:sz w:val="20"/>
                <w:szCs w:val="20"/>
              </w:rPr>
            </w:pPr>
            <w:r>
              <w:rPr>
                <w:rFonts w:ascii="Courier New" w:hAnsi="Courier New" w:cs="Courier New"/>
                <w:b/>
                <w:sz w:val="20"/>
                <w:szCs w:val="20"/>
              </w:rPr>
              <w:t>14-CV-10457</w:t>
            </w:r>
          </w:p>
        </w:tc>
        <w:tc>
          <w:tcPr>
            <w:tcW w:w="1710" w:type="dxa"/>
          </w:tcPr>
          <w:p w:rsidR="00D2402A" w:rsidRDefault="00D2402A" w:rsidP="00861B8B">
            <w:pPr>
              <w:pStyle w:val="PlainText"/>
              <w:rPr>
                <w:rFonts w:ascii="Courier New" w:hAnsi="Courier New" w:cs="Courier New"/>
                <w:b/>
                <w:sz w:val="20"/>
                <w:szCs w:val="20"/>
              </w:rPr>
            </w:pPr>
          </w:p>
          <w:p w:rsidR="00D2402A" w:rsidRDefault="00D2402A"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D2402A" w:rsidRDefault="00D2402A" w:rsidP="00F8194E">
            <w:pPr>
              <w:pStyle w:val="PlainText"/>
              <w:jc w:val="left"/>
              <w:rPr>
                <w:rFonts w:ascii="Courier New" w:hAnsi="Courier New" w:cs="Courier New"/>
                <w:sz w:val="20"/>
                <w:szCs w:val="20"/>
              </w:rPr>
            </w:pPr>
          </w:p>
          <w:p w:rsidR="00D2402A" w:rsidRDefault="00D2402A" w:rsidP="00F8194E">
            <w:pPr>
              <w:pStyle w:val="PlainText"/>
              <w:jc w:val="left"/>
              <w:rPr>
                <w:rFonts w:ascii="Courier New" w:hAnsi="Courier New" w:cs="Courier New"/>
                <w:b/>
                <w:sz w:val="20"/>
                <w:szCs w:val="20"/>
              </w:rPr>
            </w:pPr>
            <w:r w:rsidRPr="00D2402A">
              <w:rPr>
                <w:rFonts w:ascii="Courier New" w:hAnsi="Courier New" w:cs="Courier New"/>
                <w:b/>
                <w:sz w:val="20"/>
                <w:szCs w:val="20"/>
              </w:rPr>
              <w:t>Wright</w:t>
            </w:r>
            <w:r w:rsidR="00D36E51">
              <w:rPr>
                <w:rFonts w:ascii="Courier New" w:hAnsi="Courier New" w:cs="Courier New"/>
                <w:b/>
                <w:sz w:val="20"/>
                <w:szCs w:val="20"/>
              </w:rPr>
              <w:t>,</w:t>
            </w:r>
            <w:r w:rsidRPr="00D2402A">
              <w:rPr>
                <w:rFonts w:ascii="Courier New" w:hAnsi="Courier New" w:cs="Courier New"/>
                <w:b/>
                <w:sz w:val="20"/>
                <w:szCs w:val="20"/>
              </w:rPr>
              <w:t xml:space="preserve"> et al. v. </w:t>
            </w:r>
            <w:proofErr w:type="spellStart"/>
            <w:r w:rsidRPr="00D2402A">
              <w:rPr>
                <w:rFonts w:ascii="Courier New" w:hAnsi="Courier New" w:cs="Courier New"/>
                <w:b/>
                <w:sz w:val="20"/>
                <w:szCs w:val="20"/>
              </w:rPr>
              <w:t>Nationstar</w:t>
            </w:r>
            <w:proofErr w:type="spellEnd"/>
            <w:r w:rsidRPr="00D2402A">
              <w:rPr>
                <w:rFonts w:ascii="Courier New" w:hAnsi="Courier New" w:cs="Courier New"/>
                <w:b/>
                <w:sz w:val="20"/>
                <w:szCs w:val="20"/>
              </w:rPr>
              <w:t xml:space="preserve"> Mortgage, LLC</w:t>
            </w:r>
          </w:p>
          <w:p w:rsidR="00D2402A" w:rsidRDefault="00D2402A" w:rsidP="00C676A9">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w:t>
            </w:r>
            <w:r w:rsidRPr="00D2402A">
              <w:rPr>
                <w:rFonts w:ascii="Courier New" w:hAnsi="Courier New" w:cs="Courier New"/>
                <w:sz w:val="20"/>
                <w:szCs w:val="20"/>
              </w:rPr>
              <w:t xml:space="preserve">that </w:t>
            </w:r>
            <w:proofErr w:type="spellStart"/>
            <w:r w:rsidRPr="00D2402A">
              <w:rPr>
                <w:rFonts w:ascii="Courier New" w:hAnsi="Courier New" w:cs="Courier New"/>
                <w:sz w:val="20"/>
                <w:szCs w:val="20"/>
              </w:rPr>
              <w:t>Nationstar</w:t>
            </w:r>
            <w:proofErr w:type="spellEnd"/>
            <w:r w:rsidRPr="00D2402A">
              <w:rPr>
                <w:rFonts w:ascii="Courier New" w:hAnsi="Courier New" w:cs="Courier New"/>
                <w:sz w:val="20"/>
                <w:szCs w:val="20"/>
              </w:rPr>
              <w:t xml:space="preserve"> placed autodialed and prerecorded calls to consumers’ cellular</w:t>
            </w:r>
            <w:r>
              <w:rPr>
                <w:rFonts w:ascii="Courier New" w:hAnsi="Courier New" w:cs="Courier New"/>
                <w:sz w:val="20"/>
                <w:szCs w:val="20"/>
              </w:rPr>
              <w:t xml:space="preserve"> </w:t>
            </w:r>
            <w:r w:rsidRPr="00D2402A">
              <w:rPr>
                <w:rFonts w:ascii="Courier New" w:hAnsi="Courier New" w:cs="Courier New"/>
                <w:sz w:val="20"/>
                <w:szCs w:val="20"/>
              </w:rPr>
              <w:t xml:space="preserve">telephones without their consent. The lawsuit alleges </w:t>
            </w:r>
            <w:proofErr w:type="spellStart"/>
            <w:r w:rsidRPr="00D2402A">
              <w:rPr>
                <w:rFonts w:ascii="Courier New" w:hAnsi="Courier New" w:cs="Courier New"/>
                <w:sz w:val="20"/>
                <w:szCs w:val="20"/>
              </w:rPr>
              <w:t>Nationstar</w:t>
            </w:r>
            <w:proofErr w:type="spellEnd"/>
            <w:r w:rsidRPr="00D2402A">
              <w:rPr>
                <w:rFonts w:ascii="Courier New" w:hAnsi="Courier New" w:cs="Courier New"/>
                <w:sz w:val="20"/>
                <w:szCs w:val="20"/>
              </w:rPr>
              <w:t xml:space="preserve"> </w:t>
            </w:r>
            <w:r w:rsidR="00316118" w:rsidRPr="00D2402A">
              <w:rPr>
                <w:rFonts w:ascii="Courier New" w:hAnsi="Courier New" w:cs="Courier New"/>
                <w:sz w:val="20"/>
                <w:szCs w:val="20"/>
              </w:rPr>
              <w:t>violated the</w:t>
            </w:r>
            <w:r w:rsidR="00C676A9">
              <w:rPr>
                <w:rFonts w:ascii="Courier New" w:hAnsi="Courier New" w:cs="Courier New"/>
                <w:sz w:val="20"/>
                <w:szCs w:val="20"/>
              </w:rPr>
              <w:t xml:space="preserve"> </w:t>
            </w:r>
            <w:r w:rsidR="00316118">
              <w:rPr>
                <w:rFonts w:ascii="Courier New" w:hAnsi="Courier New" w:cs="Courier New"/>
                <w:sz w:val="20"/>
                <w:szCs w:val="20"/>
              </w:rPr>
              <w:t xml:space="preserve">federal </w:t>
            </w:r>
            <w:r w:rsidRPr="00D2402A">
              <w:rPr>
                <w:rFonts w:ascii="Courier New" w:hAnsi="Courier New" w:cs="Courier New"/>
                <w:sz w:val="20"/>
                <w:szCs w:val="20"/>
              </w:rPr>
              <w:t>Telephone Consumer Protection Act because consumers did not agree to receive these calls.</w:t>
            </w:r>
            <w:r w:rsidR="00C676A9">
              <w:rPr>
                <w:rFonts w:ascii="Courier New" w:hAnsi="Courier New" w:cs="Courier New"/>
                <w:sz w:val="20"/>
                <w:szCs w:val="20"/>
              </w:rPr>
              <w:t xml:space="preserve">  The Class is described as </w:t>
            </w:r>
            <w:r w:rsidR="00C676A9" w:rsidRPr="00C676A9">
              <w:rPr>
                <w:rFonts w:ascii="Courier New" w:hAnsi="Courier New" w:cs="Courier New"/>
                <w:sz w:val="20"/>
                <w:szCs w:val="20"/>
              </w:rPr>
              <w:t>all</w:t>
            </w:r>
            <w:r w:rsidR="00316118">
              <w:rPr>
                <w:rFonts w:ascii="Courier New" w:hAnsi="Courier New" w:cs="Courier New"/>
                <w:sz w:val="20"/>
                <w:szCs w:val="20"/>
              </w:rPr>
              <w:t xml:space="preserve"> </w:t>
            </w:r>
            <w:r w:rsidR="00C676A9" w:rsidRPr="00C676A9">
              <w:rPr>
                <w:rFonts w:ascii="Courier New" w:hAnsi="Courier New" w:cs="Courier New"/>
                <w:sz w:val="20"/>
                <w:szCs w:val="20"/>
              </w:rPr>
              <w:t>individuals in the U</w:t>
            </w:r>
            <w:r w:rsidR="00D36E51">
              <w:rPr>
                <w:rFonts w:ascii="Courier New" w:hAnsi="Courier New" w:cs="Courier New"/>
                <w:sz w:val="20"/>
                <w:szCs w:val="20"/>
              </w:rPr>
              <w:t>.</w:t>
            </w:r>
            <w:r w:rsidR="00C676A9" w:rsidRPr="00C676A9">
              <w:rPr>
                <w:rFonts w:ascii="Courier New" w:hAnsi="Courier New" w:cs="Courier New"/>
                <w:sz w:val="20"/>
                <w:szCs w:val="20"/>
              </w:rPr>
              <w:t>S</w:t>
            </w:r>
            <w:r w:rsidR="00D36E51">
              <w:rPr>
                <w:rFonts w:ascii="Courier New" w:hAnsi="Courier New" w:cs="Courier New"/>
                <w:sz w:val="20"/>
                <w:szCs w:val="20"/>
              </w:rPr>
              <w:t>.</w:t>
            </w:r>
            <w:r w:rsidR="00C676A9" w:rsidRPr="00C676A9">
              <w:rPr>
                <w:rFonts w:ascii="Courier New" w:hAnsi="Courier New" w:cs="Courier New"/>
                <w:sz w:val="20"/>
                <w:szCs w:val="20"/>
              </w:rPr>
              <w:t xml:space="preserve"> for</w:t>
            </w:r>
            <w:r w:rsidR="00C676A9">
              <w:rPr>
                <w:rFonts w:ascii="Courier New" w:hAnsi="Courier New" w:cs="Courier New"/>
                <w:sz w:val="20"/>
                <w:szCs w:val="20"/>
              </w:rPr>
              <w:t xml:space="preserve"> </w:t>
            </w:r>
            <w:r w:rsidR="00C676A9" w:rsidRPr="00C676A9">
              <w:rPr>
                <w:rFonts w:ascii="Courier New" w:hAnsi="Courier New" w:cs="Courier New"/>
                <w:sz w:val="20"/>
                <w:szCs w:val="20"/>
              </w:rPr>
              <w:t xml:space="preserve">whom </w:t>
            </w:r>
            <w:proofErr w:type="spellStart"/>
            <w:r w:rsidR="00C676A9" w:rsidRPr="00C676A9">
              <w:rPr>
                <w:rFonts w:ascii="Courier New" w:hAnsi="Courier New" w:cs="Courier New"/>
                <w:sz w:val="20"/>
                <w:szCs w:val="20"/>
              </w:rPr>
              <w:t>Nationstar</w:t>
            </w:r>
            <w:proofErr w:type="spellEnd"/>
            <w:r w:rsidR="00C676A9" w:rsidRPr="00C676A9">
              <w:rPr>
                <w:rFonts w:ascii="Courier New" w:hAnsi="Courier New" w:cs="Courier New"/>
                <w:sz w:val="20"/>
                <w:szCs w:val="20"/>
              </w:rPr>
              <w:t xml:space="preserve"> had in its records a cellular </w:t>
            </w:r>
            <w:r w:rsidR="00C676A9">
              <w:rPr>
                <w:rFonts w:ascii="Courier New" w:hAnsi="Courier New" w:cs="Courier New"/>
                <w:sz w:val="20"/>
                <w:szCs w:val="20"/>
              </w:rPr>
              <w:t>telephone number, as of 10-</w:t>
            </w:r>
            <w:r w:rsidR="00C676A9" w:rsidRPr="00C676A9">
              <w:rPr>
                <w:rFonts w:ascii="Courier New" w:hAnsi="Courier New" w:cs="Courier New"/>
                <w:sz w:val="20"/>
                <w:szCs w:val="20"/>
              </w:rPr>
              <w:t>14</w:t>
            </w:r>
            <w:r w:rsidR="00C676A9">
              <w:rPr>
                <w:rFonts w:ascii="Courier New" w:hAnsi="Courier New" w:cs="Courier New"/>
                <w:sz w:val="20"/>
                <w:szCs w:val="20"/>
              </w:rPr>
              <w:t>-</w:t>
            </w:r>
            <w:r w:rsidR="00C676A9" w:rsidRPr="00C676A9">
              <w:rPr>
                <w:rFonts w:ascii="Courier New" w:hAnsi="Courier New" w:cs="Courier New"/>
                <w:sz w:val="20"/>
                <w:szCs w:val="20"/>
              </w:rPr>
              <w:t>2015.</w:t>
            </w:r>
          </w:p>
          <w:p w:rsidR="00C676A9" w:rsidRPr="00D2402A" w:rsidRDefault="00C676A9" w:rsidP="00C676A9">
            <w:pPr>
              <w:pStyle w:val="PlainText"/>
              <w:jc w:val="left"/>
              <w:rPr>
                <w:rFonts w:ascii="Courier New" w:hAnsi="Courier New" w:cs="Courier New"/>
                <w:sz w:val="20"/>
                <w:szCs w:val="20"/>
              </w:rPr>
            </w:pPr>
          </w:p>
        </w:tc>
        <w:tc>
          <w:tcPr>
            <w:tcW w:w="1530" w:type="dxa"/>
          </w:tcPr>
          <w:p w:rsidR="00D2402A" w:rsidRDefault="00D2402A" w:rsidP="00F8194E">
            <w:pPr>
              <w:pStyle w:val="PlainText"/>
              <w:rPr>
                <w:rFonts w:ascii="Courier New" w:hAnsi="Courier New" w:cs="Courier New"/>
                <w:b/>
                <w:sz w:val="20"/>
                <w:szCs w:val="20"/>
              </w:rPr>
            </w:pPr>
          </w:p>
          <w:p w:rsidR="00D2402A" w:rsidRDefault="00D2402A" w:rsidP="00F8194E">
            <w:pPr>
              <w:pStyle w:val="PlainText"/>
              <w:rPr>
                <w:rFonts w:ascii="Courier New" w:hAnsi="Courier New" w:cs="Courier New"/>
                <w:b/>
                <w:sz w:val="20"/>
                <w:szCs w:val="20"/>
              </w:rPr>
            </w:pPr>
            <w:r>
              <w:rPr>
                <w:rFonts w:ascii="Courier New" w:hAnsi="Courier New" w:cs="Courier New"/>
                <w:b/>
                <w:sz w:val="20"/>
                <w:szCs w:val="20"/>
              </w:rPr>
              <w:t>5-19-2016</w:t>
            </w:r>
          </w:p>
        </w:tc>
        <w:tc>
          <w:tcPr>
            <w:tcW w:w="2681" w:type="dxa"/>
          </w:tcPr>
          <w:p w:rsidR="00D2402A" w:rsidRDefault="00D2402A" w:rsidP="00F8194E">
            <w:pPr>
              <w:pStyle w:val="PlainText"/>
              <w:jc w:val="left"/>
              <w:rPr>
                <w:rFonts w:ascii="Courier New" w:hAnsi="Courier New" w:cs="Courier New"/>
                <w:b/>
                <w:sz w:val="20"/>
                <w:szCs w:val="20"/>
              </w:rPr>
            </w:pPr>
          </w:p>
          <w:p w:rsidR="00D2402A" w:rsidRDefault="00D2402A"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C676A9">
              <w:rPr>
                <w:rFonts w:ascii="Courier New" w:hAnsi="Courier New" w:cs="Courier New"/>
                <w:b/>
                <w:sz w:val="20"/>
                <w:szCs w:val="20"/>
              </w:rPr>
              <w:t>call or visit</w:t>
            </w:r>
            <w:r>
              <w:rPr>
                <w:rFonts w:ascii="Courier New" w:hAnsi="Courier New" w:cs="Courier New"/>
                <w:b/>
                <w:sz w:val="20"/>
                <w:szCs w:val="20"/>
              </w:rPr>
              <w:t>:</w:t>
            </w:r>
          </w:p>
          <w:p w:rsidR="00D2402A" w:rsidRDefault="00D2402A" w:rsidP="00F8194E">
            <w:pPr>
              <w:pStyle w:val="PlainText"/>
              <w:jc w:val="left"/>
              <w:rPr>
                <w:rFonts w:ascii="Courier New" w:hAnsi="Courier New" w:cs="Courier New"/>
                <w:b/>
                <w:sz w:val="20"/>
                <w:szCs w:val="20"/>
              </w:rPr>
            </w:pPr>
          </w:p>
          <w:p w:rsidR="00C676A9" w:rsidRDefault="00C676A9" w:rsidP="00F8194E">
            <w:pPr>
              <w:pStyle w:val="PlainText"/>
              <w:jc w:val="left"/>
              <w:rPr>
                <w:rFonts w:ascii="Courier New" w:hAnsi="Courier New" w:cs="Courier New"/>
                <w:b/>
                <w:sz w:val="20"/>
                <w:szCs w:val="20"/>
              </w:rPr>
            </w:pPr>
            <w:r>
              <w:rPr>
                <w:rFonts w:ascii="Courier New" w:hAnsi="Courier New" w:cs="Courier New"/>
                <w:b/>
                <w:sz w:val="20"/>
                <w:szCs w:val="20"/>
              </w:rPr>
              <w:t>1 877 683-9363 (Ph.)</w:t>
            </w:r>
          </w:p>
          <w:p w:rsidR="00C676A9" w:rsidRDefault="00C676A9" w:rsidP="00F8194E">
            <w:pPr>
              <w:pStyle w:val="PlainText"/>
              <w:jc w:val="left"/>
              <w:rPr>
                <w:rFonts w:ascii="Courier New" w:hAnsi="Courier New" w:cs="Courier New"/>
                <w:b/>
                <w:sz w:val="20"/>
                <w:szCs w:val="20"/>
              </w:rPr>
            </w:pPr>
          </w:p>
          <w:p w:rsidR="00C676A9" w:rsidRDefault="000149F9" w:rsidP="00F8194E">
            <w:pPr>
              <w:pStyle w:val="PlainText"/>
              <w:jc w:val="left"/>
              <w:rPr>
                <w:rFonts w:ascii="Courier New" w:hAnsi="Courier New" w:cs="Courier New"/>
                <w:b/>
                <w:sz w:val="20"/>
                <w:szCs w:val="20"/>
              </w:rPr>
            </w:pPr>
            <w:hyperlink r:id="rId10" w:history="1">
              <w:r w:rsidR="00C676A9" w:rsidRPr="0025046D">
                <w:rPr>
                  <w:rStyle w:val="Hyperlink"/>
                  <w:rFonts w:ascii="Courier New" w:hAnsi="Courier New" w:cs="Courier New"/>
                  <w:b/>
                  <w:sz w:val="20"/>
                  <w:szCs w:val="20"/>
                </w:rPr>
                <w:t>www.automatedphonecallsettlement.com</w:t>
              </w:r>
            </w:hyperlink>
          </w:p>
          <w:p w:rsidR="00C676A9" w:rsidRDefault="00C676A9" w:rsidP="00F8194E">
            <w:pPr>
              <w:pStyle w:val="PlainText"/>
              <w:jc w:val="left"/>
              <w:rPr>
                <w:rFonts w:ascii="Courier New" w:hAnsi="Courier New" w:cs="Courier New"/>
                <w:b/>
                <w:sz w:val="20"/>
                <w:szCs w:val="20"/>
              </w:rPr>
            </w:pPr>
          </w:p>
          <w:p w:rsidR="00D2402A" w:rsidRDefault="00D2402A" w:rsidP="00F8194E">
            <w:pPr>
              <w:pStyle w:val="PlainText"/>
              <w:jc w:val="left"/>
              <w:rPr>
                <w:rFonts w:ascii="Courier New" w:hAnsi="Courier New" w:cs="Courier New"/>
                <w:b/>
                <w:sz w:val="20"/>
                <w:szCs w:val="20"/>
              </w:rPr>
            </w:pPr>
          </w:p>
        </w:tc>
      </w:tr>
      <w:tr w:rsidR="00C676A9" w:rsidRPr="007167C0" w:rsidTr="003E248A">
        <w:tc>
          <w:tcPr>
            <w:tcW w:w="1353" w:type="dxa"/>
          </w:tcPr>
          <w:p w:rsidR="00C676A9" w:rsidRDefault="00C676A9" w:rsidP="00861B8B">
            <w:pPr>
              <w:pStyle w:val="PlainText"/>
              <w:rPr>
                <w:rFonts w:ascii="Courier New" w:hAnsi="Courier New" w:cs="Courier New"/>
                <w:b/>
                <w:sz w:val="20"/>
                <w:szCs w:val="20"/>
              </w:rPr>
            </w:pPr>
          </w:p>
          <w:p w:rsidR="00C676A9" w:rsidRDefault="00C676A9" w:rsidP="00861B8B">
            <w:pPr>
              <w:pStyle w:val="PlainText"/>
              <w:rPr>
                <w:rFonts w:ascii="Courier New" w:hAnsi="Courier New" w:cs="Courier New"/>
                <w:b/>
                <w:sz w:val="20"/>
                <w:szCs w:val="20"/>
              </w:rPr>
            </w:pPr>
            <w:r>
              <w:rPr>
                <w:rFonts w:ascii="Courier New" w:hAnsi="Courier New" w:cs="Courier New"/>
                <w:b/>
                <w:sz w:val="20"/>
                <w:szCs w:val="20"/>
              </w:rPr>
              <w:t>2-5-2016</w:t>
            </w:r>
          </w:p>
        </w:tc>
        <w:tc>
          <w:tcPr>
            <w:tcW w:w="1620" w:type="dxa"/>
          </w:tcPr>
          <w:p w:rsidR="00C676A9" w:rsidRDefault="00C676A9" w:rsidP="00F8194E">
            <w:pPr>
              <w:pStyle w:val="PlainText"/>
              <w:rPr>
                <w:rFonts w:ascii="Courier New" w:hAnsi="Courier New" w:cs="Courier New"/>
                <w:b/>
                <w:sz w:val="20"/>
                <w:szCs w:val="20"/>
              </w:rPr>
            </w:pPr>
          </w:p>
          <w:p w:rsidR="00C676A9" w:rsidRDefault="00C676A9" w:rsidP="00F8194E">
            <w:pPr>
              <w:pStyle w:val="PlainText"/>
              <w:rPr>
                <w:rFonts w:ascii="Courier New" w:hAnsi="Courier New" w:cs="Courier New"/>
                <w:b/>
                <w:sz w:val="20"/>
                <w:szCs w:val="20"/>
              </w:rPr>
            </w:pPr>
            <w:r>
              <w:rPr>
                <w:rFonts w:ascii="Courier New" w:hAnsi="Courier New" w:cs="Courier New"/>
                <w:b/>
                <w:sz w:val="20"/>
                <w:szCs w:val="20"/>
              </w:rPr>
              <w:t>13-CV-1531</w:t>
            </w:r>
          </w:p>
        </w:tc>
        <w:tc>
          <w:tcPr>
            <w:tcW w:w="1710" w:type="dxa"/>
          </w:tcPr>
          <w:p w:rsidR="00C676A9" w:rsidRDefault="00C676A9" w:rsidP="00861B8B">
            <w:pPr>
              <w:pStyle w:val="PlainText"/>
              <w:rPr>
                <w:rFonts w:ascii="Courier New" w:hAnsi="Courier New" w:cs="Courier New"/>
                <w:b/>
                <w:sz w:val="20"/>
                <w:szCs w:val="20"/>
              </w:rPr>
            </w:pPr>
          </w:p>
          <w:p w:rsidR="00C676A9" w:rsidRDefault="00C676A9" w:rsidP="00861B8B">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C676A9" w:rsidRDefault="00C676A9" w:rsidP="00F8194E">
            <w:pPr>
              <w:pStyle w:val="PlainText"/>
              <w:jc w:val="left"/>
              <w:rPr>
                <w:rFonts w:ascii="Courier New" w:hAnsi="Courier New" w:cs="Courier New"/>
                <w:sz w:val="20"/>
                <w:szCs w:val="20"/>
              </w:rPr>
            </w:pPr>
          </w:p>
          <w:p w:rsidR="00C676A9" w:rsidRDefault="00C676A9" w:rsidP="00F8194E">
            <w:pPr>
              <w:pStyle w:val="PlainText"/>
              <w:jc w:val="left"/>
              <w:rPr>
                <w:rFonts w:ascii="Courier New" w:hAnsi="Courier New" w:cs="Courier New"/>
                <w:b/>
                <w:sz w:val="20"/>
                <w:szCs w:val="20"/>
              </w:rPr>
            </w:pPr>
            <w:r w:rsidRPr="00C676A9">
              <w:rPr>
                <w:rFonts w:ascii="Courier New" w:hAnsi="Courier New" w:cs="Courier New"/>
                <w:b/>
                <w:sz w:val="20"/>
                <w:szCs w:val="20"/>
              </w:rPr>
              <w:t>Joshua Skeen and Laurie Freeman, et al. v. BMW of North America, LLC</w:t>
            </w:r>
          </w:p>
          <w:p w:rsidR="006B4804" w:rsidRDefault="00316118" w:rsidP="006B4804">
            <w:pPr>
              <w:pStyle w:val="PlainText"/>
              <w:jc w:val="left"/>
              <w:rPr>
                <w:rFonts w:ascii="Courier New" w:hAnsi="Courier New" w:cs="Courier New"/>
                <w:sz w:val="20"/>
                <w:szCs w:val="20"/>
              </w:rPr>
            </w:pPr>
            <w:r>
              <w:rPr>
                <w:rFonts w:ascii="Courier New" w:hAnsi="Courier New" w:cs="Courier New"/>
                <w:sz w:val="20"/>
                <w:szCs w:val="20"/>
              </w:rPr>
              <w:t>Consumer</w:t>
            </w:r>
            <w:r w:rsidR="006B4804">
              <w:rPr>
                <w:rFonts w:ascii="Courier New" w:hAnsi="Courier New" w:cs="Courier New"/>
                <w:sz w:val="20"/>
                <w:szCs w:val="20"/>
              </w:rPr>
              <w:t xml:space="preserve">-plaintiffs allege </w:t>
            </w:r>
            <w:r w:rsidR="006B4804" w:rsidRPr="006B4804">
              <w:rPr>
                <w:rFonts w:ascii="Courier New" w:hAnsi="Courier New" w:cs="Courier New"/>
                <w:sz w:val="20"/>
                <w:szCs w:val="20"/>
              </w:rPr>
              <w:t>that BMW made and sold certain MINI Coopers knowing that the cars had defective timing</w:t>
            </w:r>
            <w:r w:rsidR="006B4804">
              <w:rPr>
                <w:rFonts w:ascii="Courier New" w:hAnsi="Courier New" w:cs="Courier New"/>
                <w:sz w:val="20"/>
                <w:szCs w:val="20"/>
              </w:rPr>
              <w:t xml:space="preserve"> </w:t>
            </w:r>
            <w:r w:rsidR="006B4804" w:rsidRPr="006B4804">
              <w:rPr>
                <w:rFonts w:ascii="Courier New" w:hAnsi="Courier New" w:cs="Courier New"/>
                <w:sz w:val="20"/>
                <w:szCs w:val="20"/>
              </w:rPr>
              <w:t>chain components, which are parts inside the engine.</w:t>
            </w:r>
            <w:r w:rsidR="006B4804">
              <w:rPr>
                <w:rFonts w:ascii="Courier New" w:hAnsi="Courier New" w:cs="Courier New"/>
                <w:sz w:val="20"/>
                <w:szCs w:val="20"/>
              </w:rPr>
              <w:t xml:space="preserve">  The Class is described as all who are current or former owners and lessees within the U.S. of the following MINI Cooper Models: 1) 2008-2009 MINI Cooper S Clubman (R55); 2) 2007-2009 MINI Cooper S Hardtop (R56); and 3) 2009-2010 MINI Cooper S Convertible (R57).</w:t>
            </w:r>
          </w:p>
          <w:p w:rsidR="008B0013" w:rsidRDefault="008B0013" w:rsidP="006B4804">
            <w:pPr>
              <w:pStyle w:val="PlainText"/>
              <w:jc w:val="left"/>
              <w:rPr>
                <w:rFonts w:ascii="Courier New" w:hAnsi="Courier New" w:cs="Courier New"/>
                <w:sz w:val="20"/>
                <w:szCs w:val="20"/>
              </w:rPr>
            </w:pPr>
          </w:p>
          <w:p w:rsidR="00103B0E" w:rsidRDefault="00103B0E" w:rsidP="006B4804">
            <w:pPr>
              <w:pStyle w:val="PlainText"/>
              <w:jc w:val="left"/>
              <w:rPr>
                <w:rFonts w:ascii="Courier New" w:hAnsi="Courier New" w:cs="Courier New"/>
                <w:sz w:val="20"/>
                <w:szCs w:val="20"/>
              </w:rPr>
            </w:pPr>
          </w:p>
          <w:p w:rsidR="008B0013" w:rsidRPr="00C676A9" w:rsidRDefault="008B0013" w:rsidP="006B4804">
            <w:pPr>
              <w:pStyle w:val="PlainText"/>
              <w:jc w:val="left"/>
              <w:rPr>
                <w:rFonts w:ascii="Courier New" w:hAnsi="Courier New" w:cs="Courier New"/>
                <w:sz w:val="20"/>
                <w:szCs w:val="20"/>
              </w:rPr>
            </w:pPr>
          </w:p>
        </w:tc>
        <w:tc>
          <w:tcPr>
            <w:tcW w:w="1530" w:type="dxa"/>
          </w:tcPr>
          <w:p w:rsidR="00C676A9" w:rsidRDefault="00C676A9" w:rsidP="00F8194E">
            <w:pPr>
              <w:pStyle w:val="PlainText"/>
              <w:rPr>
                <w:rFonts w:ascii="Courier New" w:hAnsi="Courier New" w:cs="Courier New"/>
                <w:b/>
                <w:sz w:val="20"/>
                <w:szCs w:val="20"/>
              </w:rPr>
            </w:pPr>
          </w:p>
          <w:p w:rsidR="00C676A9" w:rsidRDefault="00C676A9" w:rsidP="00F8194E">
            <w:pPr>
              <w:pStyle w:val="PlainText"/>
              <w:rPr>
                <w:rFonts w:ascii="Courier New" w:hAnsi="Courier New" w:cs="Courier New"/>
                <w:b/>
                <w:sz w:val="20"/>
                <w:szCs w:val="20"/>
              </w:rPr>
            </w:pPr>
            <w:r>
              <w:rPr>
                <w:rFonts w:ascii="Courier New" w:hAnsi="Courier New" w:cs="Courier New"/>
                <w:b/>
                <w:sz w:val="20"/>
                <w:szCs w:val="20"/>
              </w:rPr>
              <w:t>5-9-2016</w:t>
            </w:r>
          </w:p>
        </w:tc>
        <w:tc>
          <w:tcPr>
            <w:tcW w:w="2681" w:type="dxa"/>
          </w:tcPr>
          <w:p w:rsidR="00C676A9" w:rsidRDefault="00C676A9" w:rsidP="00F8194E">
            <w:pPr>
              <w:pStyle w:val="PlainText"/>
              <w:jc w:val="left"/>
              <w:rPr>
                <w:rFonts w:ascii="Courier New" w:hAnsi="Courier New" w:cs="Courier New"/>
                <w:b/>
                <w:sz w:val="20"/>
                <w:szCs w:val="20"/>
              </w:rPr>
            </w:pPr>
          </w:p>
          <w:p w:rsidR="00C676A9" w:rsidRDefault="00C676A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C676A9" w:rsidRDefault="00C676A9" w:rsidP="00F8194E">
            <w:pPr>
              <w:pStyle w:val="PlainText"/>
              <w:jc w:val="left"/>
              <w:rPr>
                <w:rFonts w:ascii="Courier New" w:hAnsi="Courier New" w:cs="Courier New"/>
                <w:b/>
                <w:sz w:val="20"/>
                <w:szCs w:val="20"/>
              </w:rPr>
            </w:pPr>
          </w:p>
          <w:p w:rsidR="006B4804" w:rsidRPr="00D82436" w:rsidRDefault="006B4804" w:rsidP="006B4804">
            <w:pPr>
              <w:pStyle w:val="PlainText"/>
              <w:jc w:val="left"/>
              <w:rPr>
                <w:rFonts w:ascii="Courier New" w:hAnsi="Courier New" w:cs="Courier New"/>
                <w:b/>
                <w:sz w:val="16"/>
                <w:szCs w:val="16"/>
              </w:rPr>
            </w:pPr>
            <w:r w:rsidRPr="00D82436">
              <w:rPr>
                <w:rFonts w:ascii="Courier New" w:hAnsi="Courier New" w:cs="Courier New"/>
                <w:b/>
                <w:sz w:val="16"/>
                <w:szCs w:val="16"/>
              </w:rPr>
              <w:t>Raymond P. Boucher</w:t>
            </w:r>
          </w:p>
          <w:p w:rsidR="006B4804" w:rsidRPr="00D82436" w:rsidRDefault="006B4804" w:rsidP="006B4804">
            <w:pPr>
              <w:pStyle w:val="PlainText"/>
              <w:jc w:val="left"/>
              <w:rPr>
                <w:rFonts w:ascii="Courier New" w:hAnsi="Courier New" w:cs="Courier New"/>
                <w:b/>
                <w:sz w:val="16"/>
                <w:szCs w:val="16"/>
              </w:rPr>
            </w:pPr>
            <w:r w:rsidRPr="00D82436">
              <w:rPr>
                <w:rFonts w:ascii="Courier New" w:hAnsi="Courier New" w:cs="Courier New"/>
                <w:b/>
                <w:sz w:val="16"/>
                <w:szCs w:val="16"/>
              </w:rPr>
              <w:t>BOUCHER LLP</w:t>
            </w:r>
          </w:p>
          <w:p w:rsidR="00D36E51" w:rsidRDefault="00D36E51" w:rsidP="006B4804">
            <w:pPr>
              <w:pStyle w:val="PlainText"/>
              <w:jc w:val="left"/>
              <w:rPr>
                <w:rFonts w:ascii="Courier New" w:hAnsi="Courier New" w:cs="Courier New"/>
                <w:b/>
                <w:sz w:val="16"/>
                <w:szCs w:val="16"/>
              </w:rPr>
            </w:pPr>
            <w:r>
              <w:rPr>
                <w:rFonts w:ascii="Courier New" w:hAnsi="Courier New" w:cs="Courier New"/>
                <w:b/>
                <w:sz w:val="16"/>
                <w:szCs w:val="16"/>
              </w:rPr>
              <w:t>21600 Oxnard Street</w:t>
            </w:r>
          </w:p>
          <w:p w:rsidR="00C676A9" w:rsidRPr="00D82436" w:rsidRDefault="006B4804" w:rsidP="006B4804">
            <w:pPr>
              <w:pStyle w:val="PlainText"/>
              <w:jc w:val="left"/>
              <w:rPr>
                <w:rFonts w:ascii="Courier New" w:hAnsi="Courier New" w:cs="Courier New"/>
                <w:b/>
                <w:sz w:val="16"/>
                <w:szCs w:val="16"/>
              </w:rPr>
            </w:pPr>
            <w:r w:rsidRPr="00D82436">
              <w:rPr>
                <w:rFonts w:ascii="Courier New" w:hAnsi="Courier New" w:cs="Courier New"/>
                <w:b/>
                <w:sz w:val="16"/>
                <w:szCs w:val="16"/>
              </w:rPr>
              <w:t>Suite 600</w:t>
            </w:r>
          </w:p>
          <w:p w:rsidR="006B4804" w:rsidRDefault="006B4804" w:rsidP="00D82436">
            <w:pPr>
              <w:pStyle w:val="PlainText"/>
              <w:jc w:val="left"/>
              <w:rPr>
                <w:rFonts w:ascii="Courier New" w:hAnsi="Courier New" w:cs="Courier New"/>
                <w:b/>
                <w:sz w:val="20"/>
                <w:szCs w:val="20"/>
              </w:rPr>
            </w:pPr>
            <w:r w:rsidRPr="00D82436">
              <w:rPr>
                <w:rFonts w:ascii="Courier New" w:hAnsi="Courier New" w:cs="Courier New"/>
                <w:b/>
                <w:sz w:val="16"/>
                <w:szCs w:val="16"/>
              </w:rPr>
              <w:t>Woodland Hills,</w:t>
            </w:r>
            <w:r w:rsidR="00D82436" w:rsidRPr="00D82436">
              <w:rPr>
                <w:rFonts w:ascii="Courier New" w:hAnsi="Courier New" w:cs="Courier New"/>
                <w:b/>
                <w:sz w:val="16"/>
                <w:szCs w:val="16"/>
              </w:rPr>
              <w:t xml:space="preserve"> CA</w:t>
            </w:r>
            <w:r w:rsidRPr="00D82436">
              <w:rPr>
                <w:rFonts w:ascii="Courier New" w:hAnsi="Courier New" w:cs="Courier New"/>
                <w:b/>
                <w:sz w:val="16"/>
                <w:szCs w:val="16"/>
              </w:rPr>
              <w:t xml:space="preserve"> 91367</w:t>
            </w:r>
          </w:p>
        </w:tc>
      </w:tr>
      <w:tr w:rsidR="008B0013" w:rsidRPr="007167C0" w:rsidTr="003E248A">
        <w:tc>
          <w:tcPr>
            <w:tcW w:w="1353" w:type="dxa"/>
          </w:tcPr>
          <w:p w:rsidR="008B0013" w:rsidRDefault="008B0013" w:rsidP="00861B8B">
            <w:pPr>
              <w:pStyle w:val="PlainText"/>
              <w:rPr>
                <w:rFonts w:ascii="Courier New" w:hAnsi="Courier New" w:cs="Courier New"/>
                <w:b/>
                <w:sz w:val="20"/>
                <w:szCs w:val="20"/>
              </w:rPr>
            </w:pPr>
          </w:p>
          <w:p w:rsidR="008B0013" w:rsidRDefault="008B0013" w:rsidP="00861B8B">
            <w:pPr>
              <w:pStyle w:val="PlainText"/>
              <w:rPr>
                <w:rFonts w:ascii="Courier New" w:hAnsi="Courier New" w:cs="Courier New"/>
                <w:b/>
                <w:sz w:val="20"/>
                <w:szCs w:val="20"/>
              </w:rPr>
            </w:pPr>
          </w:p>
        </w:tc>
        <w:tc>
          <w:tcPr>
            <w:tcW w:w="1620" w:type="dxa"/>
          </w:tcPr>
          <w:p w:rsidR="008B0013" w:rsidRDefault="008B0013" w:rsidP="00F8194E">
            <w:pPr>
              <w:pStyle w:val="PlainText"/>
              <w:rPr>
                <w:rFonts w:ascii="Courier New" w:hAnsi="Courier New" w:cs="Courier New"/>
                <w:b/>
                <w:sz w:val="20"/>
                <w:szCs w:val="20"/>
              </w:rPr>
            </w:pPr>
          </w:p>
        </w:tc>
        <w:tc>
          <w:tcPr>
            <w:tcW w:w="1710" w:type="dxa"/>
          </w:tcPr>
          <w:p w:rsidR="008B0013" w:rsidRDefault="008B0013" w:rsidP="00861B8B">
            <w:pPr>
              <w:pStyle w:val="PlainText"/>
              <w:rPr>
                <w:rFonts w:ascii="Courier New" w:hAnsi="Courier New" w:cs="Courier New"/>
                <w:b/>
                <w:sz w:val="20"/>
                <w:szCs w:val="20"/>
              </w:rPr>
            </w:pPr>
          </w:p>
        </w:tc>
        <w:tc>
          <w:tcPr>
            <w:tcW w:w="6030" w:type="dxa"/>
          </w:tcPr>
          <w:p w:rsidR="008B0013" w:rsidRDefault="008B0013" w:rsidP="00F8194E">
            <w:pPr>
              <w:pStyle w:val="PlainText"/>
              <w:jc w:val="left"/>
              <w:rPr>
                <w:rFonts w:ascii="Courier New" w:hAnsi="Courier New" w:cs="Courier New"/>
                <w:sz w:val="20"/>
                <w:szCs w:val="20"/>
              </w:rPr>
            </w:pPr>
          </w:p>
          <w:p w:rsidR="008B0013" w:rsidRDefault="008B0013" w:rsidP="00F8194E">
            <w:pPr>
              <w:pStyle w:val="PlainText"/>
              <w:jc w:val="left"/>
              <w:rPr>
                <w:rFonts w:ascii="Courier New" w:hAnsi="Courier New" w:cs="Courier New"/>
                <w:b/>
                <w:sz w:val="20"/>
                <w:szCs w:val="20"/>
              </w:rPr>
            </w:pPr>
            <w:r w:rsidRPr="008B0013">
              <w:rPr>
                <w:rFonts w:ascii="Courier New" w:hAnsi="Courier New" w:cs="Courier New"/>
                <w:b/>
                <w:sz w:val="20"/>
                <w:szCs w:val="20"/>
              </w:rPr>
              <w:t>Hughes v. Accretive Health, Inc., et al.</w:t>
            </w:r>
          </w:p>
          <w:p w:rsidR="00C7102C" w:rsidRDefault="008B0013" w:rsidP="008B0013">
            <w:pPr>
              <w:pStyle w:val="PlainText"/>
              <w:jc w:val="left"/>
              <w:rPr>
                <w:rFonts w:ascii="Courier New" w:hAnsi="Courier New" w:cs="Courier New"/>
                <w:sz w:val="20"/>
                <w:szCs w:val="20"/>
              </w:rPr>
            </w:pPr>
            <w:r>
              <w:rPr>
                <w:rFonts w:ascii="Courier New" w:hAnsi="Courier New" w:cs="Courier New"/>
                <w:sz w:val="20"/>
                <w:szCs w:val="20"/>
              </w:rPr>
              <w:t xml:space="preserve">Purchaser-plaintiff alleges that </w:t>
            </w:r>
            <w:r w:rsidRPr="008B0013">
              <w:rPr>
                <w:rFonts w:ascii="Courier New" w:hAnsi="Courier New" w:cs="Courier New"/>
                <w:sz w:val="20"/>
                <w:szCs w:val="20"/>
              </w:rPr>
              <w:t>Defendants knowingly or with deliberate</w:t>
            </w:r>
            <w:r>
              <w:rPr>
                <w:rFonts w:ascii="Courier New" w:hAnsi="Courier New" w:cs="Courier New"/>
                <w:sz w:val="20"/>
                <w:szCs w:val="20"/>
              </w:rPr>
              <w:t xml:space="preserve"> </w:t>
            </w:r>
            <w:r w:rsidRPr="008B0013">
              <w:rPr>
                <w:rFonts w:ascii="Courier New" w:hAnsi="Courier New" w:cs="Courier New"/>
                <w:sz w:val="20"/>
                <w:szCs w:val="20"/>
              </w:rPr>
              <w:t>recklessness engaged in a scheme to manipulate the price of Accretive Health common stock.</w:t>
            </w:r>
            <w:r>
              <w:rPr>
                <w:rFonts w:ascii="Courier New" w:hAnsi="Courier New" w:cs="Courier New"/>
                <w:sz w:val="20"/>
                <w:szCs w:val="20"/>
              </w:rPr>
              <w:t xml:space="preserve">  </w:t>
            </w:r>
            <w:r w:rsidRPr="008B0013">
              <w:rPr>
                <w:rFonts w:ascii="Courier New" w:hAnsi="Courier New" w:cs="Courier New"/>
                <w:sz w:val="20"/>
                <w:szCs w:val="20"/>
              </w:rPr>
              <w:t>Accretive Health is a Delaware corporation with its principal executive offices located in</w:t>
            </w:r>
            <w:r>
              <w:rPr>
                <w:rFonts w:ascii="Courier New" w:hAnsi="Courier New" w:cs="Courier New"/>
                <w:sz w:val="20"/>
                <w:szCs w:val="20"/>
              </w:rPr>
              <w:t xml:space="preserve"> </w:t>
            </w:r>
            <w:r w:rsidRPr="008B0013">
              <w:rPr>
                <w:rFonts w:ascii="Courier New" w:hAnsi="Courier New" w:cs="Courier New"/>
                <w:sz w:val="20"/>
                <w:szCs w:val="20"/>
              </w:rPr>
              <w:t>Chicago, Illinois. During most of the Settlement Class Period, Accretive Health common stock</w:t>
            </w:r>
            <w:r>
              <w:rPr>
                <w:rFonts w:ascii="Courier New" w:hAnsi="Courier New" w:cs="Courier New"/>
                <w:sz w:val="20"/>
                <w:szCs w:val="20"/>
              </w:rPr>
              <w:t xml:space="preserve"> </w:t>
            </w:r>
            <w:r w:rsidRPr="008B0013">
              <w:rPr>
                <w:rFonts w:ascii="Courier New" w:hAnsi="Courier New" w:cs="Courier New"/>
                <w:sz w:val="20"/>
                <w:szCs w:val="20"/>
              </w:rPr>
              <w:t xml:space="preserve">traded on the New York Stock Exchange </w:t>
            </w:r>
            <w:r w:rsidR="00316118">
              <w:rPr>
                <w:rFonts w:ascii="Courier New" w:hAnsi="Courier New" w:cs="Courier New"/>
                <w:sz w:val="20"/>
                <w:szCs w:val="20"/>
              </w:rPr>
              <w:t xml:space="preserve">under the ticker symbol “ACHI.”  </w:t>
            </w:r>
            <w:r>
              <w:rPr>
                <w:rFonts w:ascii="Courier New" w:hAnsi="Courier New" w:cs="Courier New"/>
                <w:sz w:val="20"/>
                <w:szCs w:val="20"/>
              </w:rPr>
              <w:t>The Class Period is from 5-20</w:t>
            </w:r>
            <w:r w:rsidR="00C7102C">
              <w:rPr>
                <w:rFonts w:ascii="Courier New" w:hAnsi="Courier New" w:cs="Courier New"/>
                <w:sz w:val="20"/>
                <w:szCs w:val="20"/>
              </w:rPr>
              <w:t>-2010 to 12-30-2014.</w:t>
            </w:r>
          </w:p>
          <w:p w:rsidR="00C7102C" w:rsidRPr="008B0013" w:rsidRDefault="00C7102C" w:rsidP="008B0013">
            <w:pPr>
              <w:pStyle w:val="PlainText"/>
              <w:jc w:val="left"/>
              <w:rPr>
                <w:rFonts w:ascii="Courier New" w:hAnsi="Courier New" w:cs="Courier New"/>
                <w:sz w:val="20"/>
                <w:szCs w:val="20"/>
              </w:rPr>
            </w:pPr>
          </w:p>
        </w:tc>
        <w:tc>
          <w:tcPr>
            <w:tcW w:w="1530" w:type="dxa"/>
          </w:tcPr>
          <w:p w:rsidR="008B0013" w:rsidRDefault="008B0013" w:rsidP="00F8194E">
            <w:pPr>
              <w:pStyle w:val="PlainText"/>
              <w:rPr>
                <w:rFonts w:ascii="Courier New" w:hAnsi="Courier New" w:cs="Courier New"/>
                <w:b/>
                <w:sz w:val="20"/>
                <w:szCs w:val="20"/>
              </w:rPr>
            </w:pPr>
          </w:p>
          <w:p w:rsidR="00CA689F" w:rsidRDefault="00CA689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B0013" w:rsidRDefault="008B0013" w:rsidP="00F8194E">
            <w:pPr>
              <w:pStyle w:val="PlainText"/>
              <w:jc w:val="left"/>
              <w:rPr>
                <w:rFonts w:ascii="Courier New" w:hAnsi="Courier New" w:cs="Courier New"/>
                <w:b/>
                <w:sz w:val="20"/>
                <w:szCs w:val="20"/>
              </w:rPr>
            </w:pPr>
          </w:p>
          <w:p w:rsidR="00CA689F" w:rsidRDefault="00CA689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CA689F" w:rsidRDefault="00CA689F" w:rsidP="00F8194E">
            <w:pPr>
              <w:pStyle w:val="PlainText"/>
              <w:jc w:val="left"/>
              <w:rPr>
                <w:rFonts w:ascii="Courier New" w:hAnsi="Courier New" w:cs="Courier New"/>
                <w:b/>
                <w:sz w:val="20"/>
                <w:szCs w:val="20"/>
              </w:rPr>
            </w:pPr>
          </w:p>
          <w:p w:rsidR="00DC2288" w:rsidRPr="00DC2288" w:rsidRDefault="00DC2288" w:rsidP="00DC2288">
            <w:pPr>
              <w:pStyle w:val="PlainText"/>
              <w:jc w:val="left"/>
              <w:rPr>
                <w:rFonts w:ascii="Courier New" w:hAnsi="Courier New" w:cs="Courier New"/>
                <w:b/>
                <w:sz w:val="18"/>
                <w:szCs w:val="18"/>
              </w:rPr>
            </w:pPr>
            <w:r w:rsidRPr="00DC2288">
              <w:rPr>
                <w:rFonts w:ascii="Courier New" w:hAnsi="Courier New" w:cs="Courier New"/>
                <w:b/>
                <w:sz w:val="18"/>
                <w:szCs w:val="18"/>
              </w:rPr>
              <w:t>Joshua L. Crowell</w:t>
            </w:r>
          </w:p>
          <w:p w:rsidR="00DC2288" w:rsidRPr="00DC2288" w:rsidRDefault="00DC2288" w:rsidP="00DC2288">
            <w:pPr>
              <w:pStyle w:val="PlainText"/>
              <w:jc w:val="left"/>
              <w:rPr>
                <w:rFonts w:ascii="Courier New" w:hAnsi="Courier New" w:cs="Courier New"/>
                <w:b/>
                <w:sz w:val="18"/>
                <w:szCs w:val="18"/>
              </w:rPr>
            </w:pPr>
            <w:r w:rsidRPr="00DC2288">
              <w:rPr>
                <w:rFonts w:ascii="Courier New" w:hAnsi="Courier New" w:cs="Courier New"/>
                <w:b/>
                <w:sz w:val="18"/>
                <w:szCs w:val="18"/>
              </w:rPr>
              <w:t>GLANCY PRONGAY &amp;</w:t>
            </w:r>
          </w:p>
          <w:p w:rsidR="00DC2288" w:rsidRPr="00DC2288" w:rsidRDefault="00DC2288" w:rsidP="00DC2288">
            <w:pPr>
              <w:pStyle w:val="PlainText"/>
              <w:jc w:val="left"/>
              <w:rPr>
                <w:rFonts w:ascii="Courier New" w:hAnsi="Courier New" w:cs="Courier New"/>
                <w:b/>
                <w:sz w:val="18"/>
                <w:szCs w:val="18"/>
              </w:rPr>
            </w:pPr>
            <w:r w:rsidRPr="00DC2288">
              <w:rPr>
                <w:rFonts w:ascii="Courier New" w:hAnsi="Courier New" w:cs="Courier New"/>
                <w:b/>
                <w:sz w:val="18"/>
                <w:szCs w:val="18"/>
              </w:rPr>
              <w:t xml:space="preserve"> MURRAY LLP</w:t>
            </w:r>
          </w:p>
          <w:p w:rsidR="00DC2288" w:rsidRPr="00DC2288" w:rsidRDefault="00DC2288" w:rsidP="00DC2288">
            <w:pPr>
              <w:pStyle w:val="PlainText"/>
              <w:jc w:val="left"/>
              <w:rPr>
                <w:rFonts w:ascii="Courier New" w:hAnsi="Courier New" w:cs="Courier New"/>
                <w:b/>
                <w:sz w:val="18"/>
                <w:szCs w:val="18"/>
              </w:rPr>
            </w:pPr>
            <w:r w:rsidRPr="00DC2288">
              <w:rPr>
                <w:rFonts w:ascii="Courier New" w:hAnsi="Courier New" w:cs="Courier New"/>
                <w:b/>
                <w:sz w:val="18"/>
                <w:szCs w:val="18"/>
              </w:rPr>
              <w:t>1925 Century Park East</w:t>
            </w:r>
          </w:p>
          <w:p w:rsidR="00DC2288" w:rsidRPr="00DC2288" w:rsidRDefault="00DC2288" w:rsidP="00DC2288">
            <w:pPr>
              <w:pStyle w:val="PlainText"/>
              <w:jc w:val="left"/>
              <w:rPr>
                <w:rFonts w:ascii="Courier New" w:hAnsi="Courier New" w:cs="Courier New"/>
                <w:b/>
                <w:sz w:val="18"/>
                <w:szCs w:val="18"/>
              </w:rPr>
            </w:pPr>
            <w:r w:rsidRPr="00DC2288">
              <w:rPr>
                <w:rFonts w:ascii="Courier New" w:hAnsi="Courier New" w:cs="Courier New"/>
                <w:b/>
                <w:sz w:val="18"/>
                <w:szCs w:val="18"/>
              </w:rPr>
              <w:t>Suite 2100</w:t>
            </w:r>
          </w:p>
          <w:p w:rsidR="00CA689F" w:rsidRDefault="00DC2288" w:rsidP="00DC2288">
            <w:pPr>
              <w:pStyle w:val="PlainText"/>
              <w:jc w:val="left"/>
              <w:rPr>
                <w:rFonts w:ascii="Courier New" w:hAnsi="Courier New" w:cs="Courier New"/>
                <w:b/>
                <w:sz w:val="20"/>
                <w:szCs w:val="20"/>
              </w:rPr>
            </w:pPr>
            <w:r w:rsidRPr="00DC2288">
              <w:rPr>
                <w:rFonts w:ascii="Courier New" w:hAnsi="Courier New" w:cs="Courier New"/>
                <w:b/>
                <w:sz w:val="18"/>
                <w:szCs w:val="18"/>
              </w:rPr>
              <w:t>Los Angeles, CA 90067</w:t>
            </w:r>
          </w:p>
        </w:tc>
      </w:tr>
      <w:tr w:rsidR="00EC6E18" w:rsidRPr="007167C0" w:rsidTr="003E248A">
        <w:tc>
          <w:tcPr>
            <w:tcW w:w="1353" w:type="dxa"/>
          </w:tcPr>
          <w:p w:rsidR="00EC6E18" w:rsidRDefault="00EC6E18" w:rsidP="00861B8B">
            <w:pPr>
              <w:pStyle w:val="PlainText"/>
              <w:rPr>
                <w:rFonts w:ascii="Courier New" w:hAnsi="Courier New" w:cs="Courier New"/>
                <w:b/>
                <w:sz w:val="20"/>
                <w:szCs w:val="20"/>
              </w:rPr>
            </w:pPr>
          </w:p>
          <w:p w:rsidR="00EC6E18" w:rsidRDefault="00EC6E18" w:rsidP="00861B8B">
            <w:pPr>
              <w:pStyle w:val="PlainText"/>
              <w:rPr>
                <w:rFonts w:ascii="Courier New" w:hAnsi="Courier New" w:cs="Courier New"/>
                <w:b/>
                <w:sz w:val="20"/>
                <w:szCs w:val="20"/>
              </w:rPr>
            </w:pPr>
            <w:r>
              <w:rPr>
                <w:rFonts w:ascii="Courier New" w:hAnsi="Courier New" w:cs="Courier New"/>
                <w:b/>
                <w:sz w:val="20"/>
                <w:szCs w:val="20"/>
              </w:rPr>
              <w:t>2-5-2016</w:t>
            </w:r>
          </w:p>
        </w:tc>
        <w:tc>
          <w:tcPr>
            <w:tcW w:w="1620" w:type="dxa"/>
          </w:tcPr>
          <w:p w:rsidR="00EC6E18" w:rsidRDefault="00EC6E18" w:rsidP="00F8194E">
            <w:pPr>
              <w:pStyle w:val="PlainText"/>
              <w:rPr>
                <w:rFonts w:ascii="Courier New" w:hAnsi="Courier New" w:cs="Courier New"/>
                <w:b/>
                <w:sz w:val="20"/>
                <w:szCs w:val="20"/>
              </w:rPr>
            </w:pPr>
          </w:p>
          <w:p w:rsidR="00EC6E18" w:rsidRDefault="00EC6E18" w:rsidP="00F8194E">
            <w:pPr>
              <w:pStyle w:val="PlainText"/>
              <w:rPr>
                <w:rFonts w:ascii="Courier New" w:hAnsi="Courier New" w:cs="Courier New"/>
                <w:b/>
                <w:sz w:val="20"/>
                <w:szCs w:val="20"/>
              </w:rPr>
            </w:pPr>
            <w:r>
              <w:rPr>
                <w:rFonts w:ascii="Courier New" w:hAnsi="Courier New" w:cs="Courier New"/>
                <w:b/>
                <w:sz w:val="20"/>
                <w:szCs w:val="20"/>
              </w:rPr>
              <w:t>13-CV-1289</w:t>
            </w:r>
          </w:p>
        </w:tc>
        <w:tc>
          <w:tcPr>
            <w:tcW w:w="1710" w:type="dxa"/>
          </w:tcPr>
          <w:p w:rsidR="00EC6E18" w:rsidRDefault="00EC6E18" w:rsidP="00861B8B">
            <w:pPr>
              <w:pStyle w:val="PlainText"/>
              <w:rPr>
                <w:rFonts w:ascii="Courier New" w:hAnsi="Courier New" w:cs="Courier New"/>
                <w:b/>
                <w:sz w:val="20"/>
                <w:szCs w:val="20"/>
              </w:rPr>
            </w:pPr>
          </w:p>
          <w:p w:rsidR="00EC6E18" w:rsidRDefault="00EC6E18" w:rsidP="00861B8B">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EC6E18" w:rsidRDefault="00EC6E18" w:rsidP="00F8194E">
            <w:pPr>
              <w:pStyle w:val="PlainText"/>
              <w:jc w:val="left"/>
              <w:rPr>
                <w:rFonts w:ascii="Courier New" w:hAnsi="Courier New" w:cs="Courier New"/>
                <w:sz w:val="20"/>
                <w:szCs w:val="20"/>
              </w:rPr>
            </w:pPr>
          </w:p>
          <w:p w:rsidR="00EC6E18" w:rsidRDefault="00EC6E18" w:rsidP="00F8194E">
            <w:pPr>
              <w:pStyle w:val="PlainText"/>
              <w:jc w:val="left"/>
              <w:rPr>
                <w:rFonts w:ascii="Courier New" w:hAnsi="Courier New" w:cs="Courier New"/>
                <w:b/>
                <w:sz w:val="20"/>
                <w:szCs w:val="20"/>
              </w:rPr>
            </w:pPr>
            <w:proofErr w:type="spellStart"/>
            <w:r>
              <w:rPr>
                <w:rFonts w:ascii="Courier New" w:hAnsi="Courier New" w:cs="Courier New"/>
                <w:sz w:val="20"/>
                <w:szCs w:val="20"/>
              </w:rPr>
              <w:t>B</w:t>
            </w:r>
            <w:r>
              <w:rPr>
                <w:rFonts w:ascii="Courier New" w:hAnsi="Courier New" w:cs="Courier New"/>
                <w:b/>
                <w:sz w:val="20"/>
                <w:szCs w:val="20"/>
              </w:rPr>
              <w:t>radescu</w:t>
            </w:r>
            <w:proofErr w:type="spellEnd"/>
            <w:r>
              <w:rPr>
                <w:rFonts w:ascii="Courier New" w:hAnsi="Courier New" w:cs="Courier New"/>
                <w:b/>
                <w:sz w:val="20"/>
                <w:szCs w:val="20"/>
              </w:rPr>
              <w:t>,</w:t>
            </w:r>
            <w:r w:rsidR="00A12F28">
              <w:rPr>
                <w:rFonts w:ascii="Courier New" w:hAnsi="Courier New" w:cs="Courier New"/>
                <w:b/>
                <w:sz w:val="20"/>
                <w:szCs w:val="20"/>
              </w:rPr>
              <w:t xml:space="preserve"> </w:t>
            </w:r>
            <w:r>
              <w:rPr>
                <w:rFonts w:ascii="Courier New" w:hAnsi="Courier New" w:cs="Courier New"/>
                <w:b/>
                <w:sz w:val="20"/>
                <w:szCs w:val="20"/>
              </w:rPr>
              <w:t xml:space="preserve">et al. </w:t>
            </w:r>
            <w:proofErr w:type="spellStart"/>
            <w:r>
              <w:rPr>
                <w:rFonts w:ascii="Courier New" w:hAnsi="Courier New" w:cs="Courier New"/>
                <w:b/>
                <w:sz w:val="20"/>
                <w:szCs w:val="20"/>
              </w:rPr>
              <w:t>Hillstone</w:t>
            </w:r>
            <w:proofErr w:type="spellEnd"/>
            <w:r>
              <w:rPr>
                <w:rFonts w:ascii="Courier New" w:hAnsi="Courier New" w:cs="Courier New"/>
                <w:b/>
                <w:sz w:val="20"/>
                <w:szCs w:val="20"/>
              </w:rPr>
              <w:t xml:space="preserve"> Restaurant Group, Inc.</w:t>
            </w:r>
          </w:p>
          <w:p w:rsidR="006A630D" w:rsidRDefault="006A630D" w:rsidP="005153DA">
            <w:pPr>
              <w:pStyle w:val="PlainText"/>
              <w:jc w:val="left"/>
              <w:rPr>
                <w:rFonts w:ascii="Courier New" w:hAnsi="Courier New" w:cs="Courier New"/>
                <w:sz w:val="20"/>
                <w:szCs w:val="20"/>
              </w:rPr>
            </w:pPr>
            <w:r>
              <w:rPr>
                <w:rFonts w:ascii="Courier New" w:hAnsi="Courier New" w:cs="Courier New"/>
                <w:sz w:val="20"/>
                <w:szCs w:val="20"/>
              </w:rPr>
              <w:t>Employee-plaintiffs</w:t>
            </w:r>
            <w:r w:rsidR="00404BE2">
              <w:rPr>
                <w:rFonts w:ascii="Courier New" w:hAnsi="Courier New" w:cs="Courier New"/>
                <w:sz w:val="20"/>
                <w:szCs w:val="20"/>
              </w:rPr>
              <w:t xml:space="preserve"> </w:t>
            </w:r>
            <w:r w:rsidR="008A4D5A">
              <w:rPr>
                <w:rFonts w:ascii="Courier New" w:hAnsi="Courier New" w:cs="Courier New"/>
                <w:sz w:val="20"/>
                <w:szCs w:val="20"/>
              </w:rPr>
              <w:t xml:space="preserve">allege that </w:t>
            </w:r>
            <w:proofErr w:type="spellStart"/>
            <w:r w:rsidR="008A4D5A">
              <w:rPr>
                <w:rFonts w:ascii="Courier New" w:hAnsi="Courier New" w:cs="Courier New"/>
                <w:sz w:val="20"/>
                <w:szCs w:val="20"/>
              </w:rPr>
              <w:t>Hillstone</w:t>
            </w:r>
            <w:proofErr w:type="spellEnd"/>
            <w:r w:rsidR="008A4D5A">
              <w:rPr>
                <w:rFonts w:ascii="Courier New" w:hAnsi="Courier New" w:cs="Courier New"/>
                <w:sz w:val="20"/>
                <w:szCs w:val="20"/>
              </w:rPr>
              <w:t xml:space="preserve"> violated the California Labor Code and Fair Labor Standards Act (“FLSA”) by failing to pay all overtime wages owing to non-exempt employees who received automatic service charges, free meals, and/or training bonuses, and who also earned overtime wages during a corresponding time</w:t>
            </w:r>
            <w:r>
              <w:rPr>
                <w:rFonts w:ascii="Courier New" w:hAnsi="Courier New" w:cs="Courier New"/>
                <w:sz w:val="20"/>
                <w:szCs w:val="20"/>
              </w:rPr>
              <w:t xml:space="preserve"> </w:t>
            </w:r>
            <w:r w:rsidR="0067634A">
              <w:rPr>
                <w:rFonts w:ascii="Courier New" w:hAnsi="Courier New" w:cs="Courier New"/>
                <w:sz w:val="20"/>
                <w:szCs w:val="20"/>
              </w:rPr>
              <w:t>period.  Plaintiffs also allege</w:t>
            </w:r>
            <w:r w:rsidR="008A4D5A">
              <w:rPr>
                <w:rFonts w:ascii="Courier New" w:hAnsi="Courier New" w:cs="Courier New"/>
                <w:sz w:val="20"/>
                <w:szCs w:val="20"/>
              </w:rPr>
              <w:t xml:space="preserve"> that </w:t>
            </w:r>
            <w:proofErr w:type="spellStart"/>
            <w:r w:rsidR="008A4D5A">
              <w:rPr>
                <w:rFonts w:ascii="Courier New" w:hAnsi="Courier New" w:cs="Courier New"/>
                <w:sz w:val="20"/>
                <w:szCs w:val="20"/>
              </w:rPr>
              <w:t>Hillstone</w:t>
            </w:r>
            <w:proofErr w:type="spellEnd"/>
            <w:r w:rsidR="008A4D5A">
              <w:rPr>
                <w:rFonts w:ascii="Courier New" w:hAnsi="Courier New" w:cs="Courier New"/>
                <w:sz w:val="20"/>
                <w:szCs w:val="20"/>
              </w:rPr>
              <w:t xml:space="preserve"> failed to </w:t>
            </w:r>
            <w:r w:rsidR="0067634A">
              <w:rPr>
                <w:rFonts w:ascii="Courier New" w:hAnsi="Courier New" w:cs="Courier New"/>
                <w:sz w:val="20"/>
                <w:szCs w:val="20"/>
              </w:rPr>
              <w:t>authorize</w:t>
            </w:r>
            <w:r w:rsidR="00B720B6">
              <w:rPr>
                <w:rFonts w:ascii="Courier New" w:hAnsi="Courier New" w:cs="Courier New"/>
                <w:sz w:val="20"/>
                <w:szCs w:val="20"/>
              </w:rPr>
              <w:t xml:space="preserve"> and permit all rest periods to its </w:t>
            </w:r>
            <w:r w:rsidR="008A4D5A">
              <w:rPr>
                <w:rFonts w:ascii="Courier New" w:hAnsi="Courier New" w:cs="Courier New"/>
                <w:sz w:val="20"/>
                <w:szCs w:val="20"/>
              </w:rPr>
              <w:t>non-exempt employees in California</w:t>
            </w:r>
            <w:r w:rsidR="0067634A">
              <w:rPr>
                <w:rFonts w:ascii="Courier New" w:hAnsi="Courier New" w:cs="Courier New"/>
                <w:sz w:val="20"/>
                <w:szCs w:val="20"/>
              </w:rPr>
              <w:t>.  Plaintiffs also allege</w:t>
            </w:r>
            <w:r w:rsidR="00B720B6">
              <w:rPr>
                <w:rFonts w:ascii="Courier New" w:hAnsi="Courier New" w:cs="Courier New"/>
                <w:sz w:val="20"/>
                <w:szCs w:val="20"/>
              </w:rPr>
              <w:t xml:space="preserve"> that </w:t>
            </w:r>
            <w:proofErr w:type="spellStart"/>
            <w:r w:rsidR="00B720B6">
              <w:rPr>
                <w:rFonts w:ascii="Courier New" w:hAnsi="Courier New" w:cs="Courier New"/>
                <w:sz w:val="20"/>
                <w:szCs w:val="20"/>
              </w:rPr>
              <w:t>Hillstone</w:t>
            </w:r>
            <w:proofErr w:type="spellEnd"/>
            <w:r w:rsidR="00B720B6">
              <w:rPr>
                <w:rFonts w:ascii="Courier New" w:hAnsi="Courier New" w:cs="Courier New"/>
                <w:sz w:val="20"/>
                <w:szCs w:val="20"/>
              </w:rPr>
              <w:t xml:space="preserve"> failed to provide all meal periods to its non-exempt employees in Calif</w:t>
            </w:r>
            <w:r w:rsidR="005153DA">
              <w:rPr>
                <w:rFonts w:ascii="Courier New" w:hAnsi="Courier New" w:cs="Courier New"/>
                <w:sz w:val="20"/>
                <w:szCs w:val="20"/>
              </w:rPr>
              <w:t>o</w:t>
            </w:r>
            <w:r w:rsidR="00B720B6">
              <w:rPr>
                <w:rFonts w:ascii="Courier New" w:hAnsi="Courier New" w:cs="Courier New"/>
                <w:sz w:val="20"/>
                <w:szCs w:val="20"/>
              </w:rPr>
              <w:t>rnia, or p</w:t>
            </w:r>
            <w:r w:rsidR="00D26256">
              <w:rPr>
                <w:rFonts w:ascii="Courier New" w:hAnsi="Courier New" w:cs="Courier New"/>
                <w:sz w:val="20"/>
                <w:szCs w:val="20"/>
              </w:rPr>
              <w:t>ay premium pay in lieu thereof.</w:t>
            </w:r>
            <w:r w:rsidR="005153DA">
              <w:rPr>
                <w:rFonts w:ascii="Courier New" w:hAnsi="Courier New" w:cs="Courier New"/>
                <w:sz w:val="20"/>
                <w:szCs w:val="20"/>
              </w:rPr>
              <w:t xml:space="preserve">  </w:t>
            </w:r>
            <w:r w:rsidR="00316118">
              <w:rPr>
                <w:rFonts w:ascii="Courier New" w:hAnsi="Courier New" w:cs="Courier New"/>
                <w:sz w:val="20"/>
                <w:szCs w:val="20"/>
              </w:rPr>
              <w:t>Plaintiffs also allege</w:t>
            </w:r>
            <w:r w:rsidR="008A4D5A">
              <w:rPr>
                <w:rFonts w:ascii="Courier New" w:hAnsi="Courier New" w:cs="Courier New"/>
                <w:sz w:val="20"/>
                <w:szCs w:val="20"/>
              </w:rPr>
              <w:t xml:space="preserve"> that </w:t>
            </w:r>
            <w:proofErr w:type="spellStart"/>
            <w:r w:rsidR="008A4D5A">
              <w:rPr>
                <w:rFonts w:ascii="Courier New" w:hAnsi="Courier New" w:cs="Courier New"/>
                <w:sz w:val="20"/>
                <w:szCs w:val="20"/>
              </w:rPr>
              <w:t>Hillstone</w:t>
            </w:r>
            <w:proofErr w:type="spellEnd"/>
            <w:r w:rsidR="008A4D5A">
              <w:rPr>
                <w:rFonts w:ascii="Courier New" w:hAnsi="Courier New" w:cs="Courier New"/>
                <w:sz w:val="20"/>
                <w:szCs w:val="20"/>
              </w:rPr>
              <w:t xml:space="preserve"> failed to adequately reimburse its non-exempt employees in California for all necessary business expenditures.  </w:t>
            </w:r>
            <w:r w:rsidR="008A4D5A">
              <w:rPr>
                <w:rFonts w:ascii="Courier New" w:hAnsi="Courier New" w:cs="Courier New"/>
                <w:sz w:val="20"/>
                <w:szCs w:val="20"/>
              </w:rPr>
              <w:lastRenderedPageBreak/>
              <w:t xml:space="preserve">Plaintiffs also allege that </w:t>
            </w:r>
            <w:proofErr w:type="spellStart"/>
            <w:r w:rsidR="008A4D5A">
              <w:rPr>
                <w:rFonts w:ascii="Courier New" w:hAnsi="Courier New" w:cs="Courier New"/>
                <w:sz w:val="20"/>
                <w:szCs w:val="20"/>
              </w:rPr>
              <w:t>Hillstone</w:t>
            </w:r>
            <w:proofErr w:type="spellEnd"/>
            <w:r w:rsidR="008A4D5A">
              <w:rPr>
                <w:rFonts w:ascii="Courier New" w:hAnsi="Courier New" w:cs="Courier New"/>
                <w:sz w:val="20"/>
                <w:szCs w:val="20"/>
              </w:rPr>
              <w:t xml:space="preserve"> failed to pay all final wages owed to it</w:t>
            </w:r>
            <w:r w:rsidR="005153DA">
              <w:rPr>
                <w:rFonts w:ascii="Courier New" w:hAnsi="Courier New" w:cs="Courier New"/>
                <w:sz w:val="20"/>
                <w:szCs w:val="20"/>
              </w:rPr>
              <w:t>s non-exempt employees in Califo</w:t>
            </w:r>
            <w:r w:rsidR="008A4D5A">
              <w:rPr>
                <w:rFonts w:ascii="Courier New" w:hAnsi="Courier New" w:cs="Courier New"/>
                <w:sz w:val="20"/>
                <w:szCs w:val="20"/>
              </w:rPr>
              <w:t xml:space="preserve">rnia who separated their employment with </w:t>
            </w:r>
            <w:proofErr w:type="spellStart"/>
            <w:r w:rsidR="008A4D5A">
              <w:rPr>
                <w:rFonts w:ascii="Courier New" w:hAnsi="Courier New" w:cs="Courier New"/>
                <w:sz w:val="20"/>
                <w:szCs w:val="20"/>
              </w:rPr>
              <w:t>Hillstone</w:t>
            </w:r>
            <w:proofErr w:type="spellEnd"/>
            <w:r w:rsidR="008A4D5A">
              <w:rPr>
                <w:rFonts w:ascii="Courier New" w:hAnsi="Courier New" w:cs="Courier New"/>
                <w:sz w:val="20"/>
                <w:szCs w:val="20"/>
              </w:rPr>
              <w:t>.  As a result of the foregoing, Plaintiffs</w:t>
            </w:r>
            <w:r w:rsidR="00B720B6">
              <w:rPr>
                <w:rFonts w:ascii="Courier New" w:hAnsi="Courier New" w:cs="Courier New"/>
                <w:sz w:val="20"/>
                <w:szCs w:val="20"/>
              </w:rPr>
              <w:t xml:space="preserve"> </w:t>
            </w:r>
            <w:r w:rsidR="0067634A">
              <w:rPr>
                <w:rFonts w:ascii="Courier New" w:hAnsi="Courier New" w:cs="Courier New"/>
                <w:sz w:val="20"/>
                <w:szCs w:val="20"/>
              </w:rPr>
              <w:t>allege</w:t>
            </w:r>
            <w:r w:rsidR="008A4D5A">
              <w:rPr>
                <w:rFonts w:ascii="Courier New" w:hAnsi="Courier New" w:cs="Courier New"/>
                <w:sz w:val="20"/>
                <w:szCs w:val="20"/>
              </w:rPr>
              <w:t xml:space="preserve"> that </w:t>
            </w:r>
            <w:proofErr w:type="spellStart"/>
            <w:r w:rsidR="008A4D5A">
              <w:rPr>
                <w:rFonts w:ascii="Courier New" w:hAnsi="Courier New" w:cs="Courier New"/>
                <w:sz w:val="20"/>
                <w:szCs w:val="20"/>
              </w:rPr>
              <w:t>Hillstone</w:t>
            </w:r>
            <w:proofErr w:type="spellEnd"/>
            <w:r w:rsidR="008A4D5A">
              <w:rPr>
                <w:rFonts w:ascii="Courier New" w:hAnsi="Courier New" w:cs="Courier New"/>
                <w:sz w:val="20"/>
                <w:szCs w:val="20"/>
              </w:rPr>
              <w:t xml:space="preserve"> failed to provide accurate wage statements, and is liable for civil penalties under the Private Attorneys General Act (“PAGA”).  </w:t>
            </w:r>
            <w:r>
              <w:rPr>
                <w:rFonts w:ascii="Courier New" w:hAnsi="Courier New" w:cs="Courier New"/>
                <w:sz w:val="20"/>
                <w:szCs w:val="20"/>
              </w:rPr>
              <w:t>The Class P</w:t>
            </w:r>
            <w:r w:rsidR="00CD60F7">
              <w:rPr>
                <w:rFonts w:ascii="Courier New" w:hAnsi="Courier New" w:cs="Courier New"/>
                <w:sz w:val="20"/>
                <w:szCs w:val="20"/>
              </w:rPr>
              <w:t>eriod for California is from 4-</w:t>
            </w:r>
            <w:r w:rsidR="00404BE2">
              <w:rPr>
                <w:rFonts w:ascii="Courier New" w:hAnsi="Courier New" w:cs="Courier New"/>
                <w:sz w:val="20"/>
                <w:szCs w:val="20"/>
              </w:rPr>
              <w:t>5-2011 and</w:t>
            </w:r>
            <w:r w:rsidR="00E428D7">
              <w:rPr>
                <w:rFonts w:ascii="Courier New" w:hAnsi="Courier New" w:cs="Courier New"/>
                <w:sz w:val="20"/>
                <w:szCs w:val="20"/>
              </w:rPr>
              <w:t>/</w:t>
            </w:r>
            <w:r w:rsidR="00404BE2">
              <w:rPr>
                <w:rFonts w:ascii="Courier New" w:hAnsi="Courier New" w:cs="Courier New"/>
                <w:sz w:val="20"/>
                <w:szCs w:val="20"/>
              </w:rPr>
              <w:t xml:space="preserve">or elsewhere in the U.S. </w:t>
            </w:r>
            <w:r w:rsidR="00204DAA">
              <w:rPr>
                <w:rFonts w:ascii="Courier New" w:hAnsi="Courier New" w:cs="Courier New"/>
                <w:sz w:val="20"/>
                <w:szCs w:val="20"/>
              </w:rPr>
              <w:t xml:space="preserve">is </w:t>
            </w:r>
            <w:r w:rsidR="00404BE2">
              <w:rPr>
                <w:rFonts w:ascii="Courier New" w:hAnsi="Courier New" w:cs="Courier New"/>
                <w:sz w:val="20"/>
                <w:szCs w:val="20"/>
              </w:rPr>
              <w:t>from 8-22-2010 to Preliminary Approval Date.</w:t>
            </w:r>
          </w:p>
          <w:p w:rsidR="005153DA" w:rsidRPr="006A630D" w:rsidRDefault="005153DA" w:rsidP="005153DA">
            <w:pPr>
              <w:pStyle w:val="PlainText"/>
              <w:jc w:val="left"/>
              <w:rPr>
                <w:rFonts w:ascii="Courier New" w:hAnsi="Courier New" w:cs="Courier New"/>
                <w:sz w:val="20"/>
                <w:szCs w:val="20"/>
              </w:rPr>
            </w:pPr>
          </w:p>
        </w:tc>
        <w:tc>
          <w:tcPr>
            <w:tcW w:w="1530" w:type="dxa"/>
          </w:tcPr>
          <w:p w:rsidR="00EC6E18" w:rsidRDefault="00EC6E18" w:rsidP="00F8194E">
            <w:pPr>
              <w:pStyle w:val="PlainText"/>
              <w:rPr>
                <w:rFonts w:ascii="Courier New" w:hAnsi="Courier New" w:cs="Courier New"/>
                <w:b/>
                <w:sz w:val="20"/>
                <w:szCs w:val="20"/>
              </w:rPr>
            </w:pPr>
          </w:p>
          <w:p w:rsidR="00EC6E18" w:rsidRDefault="005153D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C6E18" w:rsidRDefault="00EC6E18" w:rsidP="00F8194E">
            <w:pPr>
              <w:pStyle w:val="PlainText"/>
              <w:jc w:val="left"/>
              <w:rPr>
                <w:rFonts w:ascii="Courier New" w:hAnsi="Courier New" w:cs="Courier New"/>
                <w:b/>
                <w:sz w:val="20"/>
                <w:szCs w:val="20"/>
              </w:rPr>
            </w:pPr>
          </w:p>
          <w:p w:rsidR="0066193A" w:rsidRDefault="0066193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fax or e-mail:</w:t>
            </w:r>
          </w:p>
          <w:p w:rsidR="0066193A" w:rsidRDefault="0066193A" w:rsidP="00F8194E">
            <w:pPr>
              <w:pStyle w:val="PlainText"/>
              <w:jc w:val="left"/>
              <w:rPr>
                <w:rFonts w:ascii="Courier New" w:hAnsi="Courier New" w:cs="Courier New"/>
                <w:b/>
                <w:sz w:val="20"/>
                <w:szCs w:val="20"/>
              </w:rPr>
            </w:pPr>
          </w:p>
          <w:p w:rsidR="009742C5" w:rsidRDefault="0066193A" w:rsidP="00F8194E">
            <w:pPr>
              <w:pStyle w:val="PlainText"/>
              <w:jc w:val="left"/>
              <w:rPr>
                <w:rFonts w:ascii="Courier New" w:hAnsi="Courier New" w:cs="Courier New"/>
                <w:b/>
                <w:sz w:val="16"/>
                <w:szCs w:val="16"/>
              </w:rPr>
            </w:pPr>
            <w:r w:rsidRPr="005153DA">
              <w:rPr>
                <w:rFonts w:ascii="Courier New" w:hAnsi="Courier New" w:cs="Courier New"/>
                <w:b/>
                <w:sz w:val="16"/>
                <w:szCs w:val="16"/>
              </w:rPr>
              <w:t xml:space="preserve">Boren, </w:t>
            </w:r>
            <w:proofErr w:type="spellStart"/>
            <w:r w:rsidRPr="005153DA">
              <w:rPr>
                <w:rFonts w:ascii="Courier New" w:hAnsi="Courier New" w:cs="Courier New"/>
                <w:b/>
                <w:sz w:val="16"/>
                <w:szCs w:val="16"/>
              </w:rPr>
              <w:t>Osher</w:t>
            </w:r>
            <w:proofErr w:type="spellEnd"/>
            <w:r w:rsidRPr="005153DA">
              <w:rPr>
                <w:rFonts w:ascii="Courier New" w:hAnsi="Courier New" w:cs="Courier New"/>
                <w:b/>
                <w:sz w:val="16"/>
                <w:szCs w:val="16"/>
              </w:rPr>
              <w:t xml:space="preserve"> &amp; </w:t>
            </w:r>
            <w:proofErr w:type="spellStart"/>
            <w:r w:rsidRPr="005153DA">
              <w:rPr>
                <w:rFonts w:ascii="Courier New" w:hAnsi="Courier New" w:cs="Courier New"/>
                <w:b/>
                <w:sz w:val="16"/>
                <w:szCs w:val="16"/>
              </w:rPr>
              <w:t>Luftman</w:t>
            </w:r>
            <w:proofErr w:type="spellEnd"/>
            <w:r w:rsidRPr="005153DA">
              <w:rPr>
                <w:rFonts w:ascii="Courier New" w:hAnsi="Courier New" w:cs="Courier New"/>
                <w:b/>
                <w:sz w:val="16"/>
                <w:szCs w:val="16"/>
              </w:rPr>
              <w:t xml:space="preserve"> </w:t>
            </w:r>
          </w:p>
          <w:p w:rsidR="0066193A" w:rsidRPr="005153DA" w:rsidRDefault="009742C5"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0066193A" w:rsidRPr="005153DA">
              <w:rPr>
                <w:rFonts w:ascii="Courier New" w:hAnsi="Courier New" w:cs="Courier New"/>
                <w:b/>
                <w:sz w:val="16"/>
                <w:szCs w:val="16"/>
              </w:rPr>
              <w:t>LLP</w:t>
            </w:r>
          </w:p>
          <w:p w:rsidR="0066193A" w:rsidRPr="005153DA" w:rsidRDefault="0066193A" w:rsidP="00F8194E">
            <w:pPr>
              <w:pStyle w:val="PlainText"/>
              <w:jc w:val="left"/>
              <w:rPr>
                <w:rFonts w:ascii="Courier New" w:hAnsi="Courier New" w:cs="Courier New"/>
                <w:b/>
                <w:sz w:val="16"/>
                <w:szCs w:val="16"/>
              </w:rPr>
            </w:pPr>
            <w:r w:rsidRPr="005153DA">
              <w:rPr>
                <w:rFonts w:ascii="Courier New" w:hAnsi="Courier New" w:cs="Courier New"/>
                <w:b/>
                <w:sz w:val="16"/>
                <w:szCs w:val="16"/>
              </w:rPr>
              <w:t>Paul K. Haines</w:t>
            </w:r>
          </w:p>
          <w:p w:rsidR="00F51311" w:rsidRPr="005153DA" w:rsidRDefault="00F51311" w:rsidP="00F8194E">
            <w:pPr>
              <w:pStyle w:val="PlainText"/>
              <w:jc w:val="left"/>
              <w:rPr>
                <w:rFonts w:ascii="Courier New" w:hAnsi="Courier New" w:cs="Courier New"/>
                <w:b/>
                <w:sz w:val="16"/>
                <w:szCs w:val="16"/>
              </w:rPr>
            </w:pPr>
            <w:r w:rsidRPr="005153DA">
              <w:rPr>
                <w:rFonts w:ascii="Courier New" w:hAnsi="Courier New" w:cs="Courier New"/>
                <w:b/>
                <w:sz w:val="16"/>
                <w:szCs w:val="16"/>
              </w:rPr>
              <w:t>Fletcher W. Schmidt</w:t>
            </w:r>
          </w:p>
          <w:p w:rsidR="00F51311" w:rsidRPr="005153DA" w:rsidRDefault="00F51311" w:rsidP="00F8194E">
            <w:pPr>
              <w:pStyle w:val="PlainText"/>
              <w:jc w:val="left"/>
              <w:rPr>
                <w:rFonts w:ascii="Courier New" w:hAnsi="Courier New" w:cs="Courier New"/>
                <w:b/>
                <w:sz w:val="16"/>
                <w:szCs w:val="16"/>
              </w:rPr>
            </w:pPr>
            <w:r w:rsidRPr="005153DA">
              <w:rPr>
                <w:rFonts w:ascii="Courier New" w:hAnsi="Courier New" w:cs="Courier New"/>
                <w:b/>
                <w:sz w:val="16"/>
                <w:szCs w:val="16"/>
              </w:rPr>
              <w:t>222 N. Sepulveda Blvd.</w:t>
            </w:r>
          </w:p>
          <w:p w:rsidR="00F51311" w:rsidRPr="005153DA" w:rsidRDefault="00F51311" w:rsidP="00F8194E">
            <w:pPr>
              <w:pStyle w:val="PlainText"/>
              <w:jc w:val="left"/>
              <w:rPr>
                <w:rFonts w:ascii="Courier New" w:hAnsi="Courier New" w:cs="Courier New"/>
                <w:b/>
                <w:sz w:val="16"/>
                <w:szCs w:val="16"/>
              </w:rPr>
            </w:pPr>
            <w:r w:rsidRPr="005153DA">
              <w:rPr>
                <w:rFonts w:ascii="Courier New" w:hAnsi="Courier New" w:cs="Courier New"/>
                <w:b/>
                <w:sz w:val="16"/>
                <w:szCs w:val="16"/>
              </w:rPr>
              <w:t>Suite 2222</w:t>
            </w:r>
          </w:p>
          <w:p w:rsidR="00F51311" w:rsidRPr="005153DA" w:rsidRDefault="00F94E34" w:rsidP="00F8194E">
            <w:pPr>
              <w:pStyle w:val="PlainText"/>
              <w:jc w:val="left"/>
              <w:rPr>
                <w:rFonts w:ascii="Courier New" w:hAnsi="Courier New" w:cs="Courier New"/>
                <w:b/>
                <w:sz w:val="16"/>
                <w:szCs w:val="16"/>
              </w:rPr>
            </w:pPr>
            <w:r w:rsidRPr="005153DA">
              <w:rPr>
                <w:rFonts w:ascii="Courier New" w:hAnsi="Courier New" w:cs="Courier New"/>
                <w:b/>
                <w:sz w:val="16"/>
                <w:szCs w:val="16"/>
              </w:rPr>
              <w:t xml:space="preserve">El </w:t>
            </w:r>
            <w:r w:rsidR="009742C5" w:rsidRPr="005153DA">
              <w:rPr>
                <w:rFonts w:ascii="Courier New" w:hAnsi="Courier New" w:cs="Courier New"/>
                <w:b/>
                <w:sz w:val="16"/>
                <w:szCs w:val="16"/>
              </w:rPr>
              <w:t>Segundo</w:t>
            </w:r>
            <w:r w:rsidRPr="005153DA">
              <w:rPr>
                <w:rFonts w:ascii="Courier New" w:hAnsi="Courier New" w:cs="Courier New"/>
                <w:b/>
                <w:sz w:val="16"/>
                <w:szCs w:val="16"/>
              </w:rPr>
              <w:t>, CA 90245</w:t>
            </w:r>
          </w:p>
          <w:p w:rsidR="00F94E34" w:rsidRPr="005153DA" w:rsidRDefault="00F94E34" w:rsidP="00F8194E">
            <w:pPr>
              <w:pStyle w:val="PlainText"/>
              <w:jc w:val="left"/>
              <w:rPr>
                <w:rFonts w:ascii="Courier New" w:hAnsi="Courier New" w:cs="Courier New"/>
                <w:b/>
                <w:sz w:val="16"/>
                <w:szCs w:val="16"/>
              </w:rPr>
            </w:pPr>
          </w:p>
          <w:p w:rsidR="00F94E34" w:rsidRPr="005153DA" w:rsidRDefault="00F94E34" w:rsidP="00F8194E">
            <w:pPr>
              <w:pStyle w:val="PlainText"/>
              <w:jc w:val="left"/>
              <w:rPr>
                <w:rFonts w:ascii="Courier New" w:hAnsi="Courier New" w:cs="Courier New"/>
                <w:b/>
                <w:sz w:val="16"/>
                <w:szCs w:val="16"/>
              </w:rPr>
            </w:pPr>
            <w:r w:rsidRPr="005153DA">
              <w:rPr>
                <w:rFonts w:ascii="Courier New" w:hAnsi="Courier New" w:cs="Courier New"/>
                <w:b/>
                <w:sz w:val="16"/>
                <w:szCs w:val="16"/>
              </w:rPr>
              <w:t>310 322-2220 (Ph.)</w:t>
            </w:r>
          </w:p>
          <w:p w:rsidR="00F94E34" w:rsidRPr="005153DA" w:rsidRDefault="00F94E34" w:rsidP="00F8194E">
            <w:pPr>
              <w:pStyle w:val="PlainText"/>
              <w:jc w:val="left"/>
              <w:rPr>
                <w:rFonts w:ascii="Courier New" w:hAnsi="Courier New" w:cs="Courier New"/>
                <w:b/>
                <w:sz w:val="16"/>
                <w:szCs w:val="16"/>
              </w:rPr>
            </w:pPr>
          </w:p>
          <w:p w:rsidR="00F94E34" w:rsidRPr="005153DA" w:rsidRDefault="00F94E34" w:rsidP="00F8194E">
            <w:pPr>
              <w:pStyle w:val="PlainText"/>
              <w:jc w:val="left"/>
              <w:rPr>
                <w:rFonts w:ascii="Courier New" w:hAnsi="Courier New" w:cs="Courier New"/>
                <w:b/>
                <w:sz w:val="16"/>
                <w:szCs w:val="16"/>
              </w:rPr>
            </w:pPr>
            <w:r w:rsidRPr="005153DA">
              <w:rPr>
                <w:rFonts w:ascii="Courier New" w:hAnsi="Courier New" w:cs="Courier New"/>
                <w:b/>
                <w:sz w:val="16"/>
                <w:szCs w:val="16"/>
              </w:rPr>
              <w:t>310 322-2228 (Fax)</w:t>
            </w:r>
          </w:p>
          <w:p w:rsidR="00F94E34" w:rsidRPr="005153DA" w:rsidRDefault="00F94E34" w:rsidP="00F8194E">
            <w:pPr>
              <w:pStyle w:val="PlainText"/>
              <w:jc w:val="left"/>
              <w:rPr>
                <w:rFonts w:ascii="Courier New" w:hAnsi="Courier New" w:cs="Courier New"/>
                <w:b/>
                <w:sz w:val="16"/>
                <w:szCs w:val="16"/>
              </w:rPr>
            </w:pPr>
          </w:p>
          <w:p w:rsidR="00F94E34" w:rsidRPr="005153DA" w:rsidRDefault="000149F9" w:rsidP="00F8194E">
            <w:pPr>
              <w:pStyle w:val="PlainText"/>
              <w:jc w:val="left"/>
              <w:rPr>
                <w:rFonts w:ascii="Courier New" w:hAnsi="Courier New" w:cs="Courier New"/>
                <w:b/>
                <w:sz w:val="16"/>
                <w:szCs w:val="16"/>
              </w:rPr>
            </w:pPr>
            <w:hyperlink r:id="rId11" w:history="1">
              <w:r w:rsidR="00F94E34" w:rsidRPr="005153DA">
                <w:rPr>
                  <w:rStyle w:val="Hyperlink"/>
                  <w:rFonts w:ascii="Courier New" w:hAnsi="Courier New" w:cs="Courier New"/>
                  <w:b/>
                  <w:sz w:val="16"/>
                  <w:szCs w:val="16"/>
                </w:rPr>
                <w:t>phaines@bollaw.com</w:t>
              </w:r>
            </w:hyperlink>
          </w:p>
          <w:p w:rsidR="00F94E34" w:rsidRPr="005153DA" w:rsidRDefault="00F94E34" w:rsidP="00F8194E">
            <w:pPr>
              <w:pStyle w:val="PlainText"/>
              <w:jc w:val="left"/>
              <w:rPr>
                <w:rFonts w:ascii="Courier New" w:hAnsi="Courier New" w:cs="Courier New"/>
                <w:b/>
                <w:sz w:val="16"/>
                <w:szCs w:val="16"/>
              </w:rPr>
            </w:pPr>
          </w:p>
          <w:p w:rsidR="00F94E34" w:rsidRPr="005153DA" w:rsidRDefault="000149F9" w:rsidP="00F8194E">
            <w:pPr>
              <w:pStyle w:val="PlainText"/>
              <w:jc w:val="left"/>
              <w:rPr>
                <w:rFonts w:ascii="Courier New" w:hAnsi="Courier New" w:cs="Courier New"/>
                <w:b/>
                <w:sz w:val="16"/>
                <w:szCs w:val="16"/>
              </w:rPr>
            </w:pPr>
            <w:hyperlink r:id="rId12" w:history="1">
              <w:r w:rsidR="00F94E34" w:rsidRPr="005153DA">
                <w:rPr>
                  <w:rStyle w:val="Hyperlink"/>
                  <w:rFonts w:ascii="Courier New" w:hAnsi="Courier New" w:cs="Courier New"/>
                  <w:b/>
                  <w:sz w:val="16"/>
                  <w:szCs w:val="16"/>
                </w:rPr>
                <w:t>fschmidt@bollaw.com</w:t>
              </w:r>
            </w:hyperlink>
          </w:p>
          <w:p w:rsidR="00F94E34" w:rsidRPr="005153DA" w:rsidRDefault="00F94E34" w:rsidP="00F8194E">
            <w:pPr>
              <w:pStyle w:val="PlainText"/>
              <w:jc w:val="left"/>
              <w:rPr>
                <w:rFonts w:ascii="Courier New" w:hAnsi="Courier New" w:cs="Courier New"/>
                <w:b/>
                <w:sz w:val="16"/>
                <w:szCs w:val="16"/>
              </w:rPr>
            </w:pPr>
          </w:p>
          <w:p w:rsidR="0066193A" w:rsidRDefault="0066193A" w:rsidP="00F8194E">
            <w:pPr>
              <w:pStyle w:val="PlainText"/>
              <w:jc w:val="left"/>
              <w:rPr>
                <w:rFonts w:ascii="Courier New" w:hAnsi="Courier New" w:cs="Courier New"/>
                <w:b/>
                <w:sz w:val="20"/>
                <w:szCs w:val="20"/>
              </w:rPr>
            </w:pPr>
          </w:p>
        </w:tc>
      </w:tr>
      <w:tr w:rsidR="00D82436" w:rsidRPr="007167C0" w:rsidTr="003E248A">
        <w:tc>
          <w:tcPr>
            <w:tcW w:w="1353" w:type="dxa"/>
          </w:tcPr>
          <w:p w:rsidR="00D82436" w:rsidRDefault="00D82436" w:rsidP="00861B8B">
            <w:pPr>
              <w:pStyle w:val="PlainText"/>
              <w:rPr>
                <w:rFonts w:ascii="Courier New" w:hAnsi="Courier New" w:cs="Courier New"/>
                <w:b/>
                <w:sz w:val="20"/>
                <w:szCs w:val="20"/>
              </w:rPr>
            </w:pPr>
          </w:p>
          <w:p w:rsidR="00D82436" w:rsidRDefault="009E38CA" w:rsidP="00861B8B">
            <w:pPr>
              <w:pStyle w:val="PlainText"/>
              <w:rPr>
                <w:rFonts w:ascii="Courier New" w:hAnsi="Courier New" w:cs="Courier New"/>
                <w:b/>
                <w:sz w:val="20"/>
                <w:szCs w:val="20"/>
              </w:rPr>
            </w:pPr>
            <w:r>
              <w:rPr>
                <w:rFonts w:ascii="Courier New" w:hAnsi="Courier New" w:cs="Courier New"/>
                <w:b/>
                <w:sz w:val="20"/>
                <w:szCs w:val="20"/>
              </w:rPr>
              <w:t>2-9</w:t>
            </w:r>
            <w:r w:rsidR="00D82436">
              <w:rPr>
                <w:rFonts w:ascii="Courier New" w:hAnsi="Courier New" w:cs="Courier New"/>
                <w:b/>
                <w:sz w:val="20"/>
                <w:szCs w:val="20"/>
              </w:rPr>
              <w:t>-2016</w:t>
            </w:r>
          </w:p>
        </w:tc>
        <w:tc>
          <w:tcPr>
            <w:tcW w:w="1620" w:type="dxa"/>
          </w:tcPr>
          <w:p w:rsidR="00D82436" w:rsidRDefault="00D82436" w:rsidP="00F8194E">
            <w:pPr>
              <w:pStyle w:val="PlainText"/>
              <w:rPr>
                <w:rFonts w:ascii="Courier New" w:hAnsi="Courier New" w:cs="Courier New"/>
                <w:b/>
                <w:sz w:val="20"/>
                <w:szCs w:val="20"/>
              </w:rPr>
            </w:pPr>
          </w:p>
          <w:p w:rsidR="00D82436" w:rsidRDefault="00D82436" w:rsidP="00D82436">
            <w:pPr>
              <w:pStyle w:val="PlainText"/>
              <w:rPr>
                <w:rFonts w:ascii="Courier New" w:hAnsi="Courier New" w:cs="Courier New"/>
                <w:b/>
                <w:sz w:val="20"/>
                <w:szCs w:val="20"/>
              </w:rPr>
            </w:pPr>
            <w:r>
              <w:rPr>
                <w:rFonts w:ascii="Courier New" w:hAnsi="Courier New" w:cs="Courier New"/>
                <w:b/>
                <w:sz w:val="20"/>
                <w:szCs w:val="20"/>
              </w:rPr>
              <w:t>13-CV-5486</w:t>
            </w:r>
          </w:p>
        </w:tc>
        <w:tc>
          <w:tcPr>
            <w:tcW w:w="1710" w:type="dxa"/>
          </w:tcPr>
          <w:p w:rsidR="00D82436" w:rsidRDefault="00D82436" w:rsidP="00861B8B">
            <w:pPr>
              <w:pStyle w:val="PlainText"/>
              <w:rPr>
                <w:rFonts w:ascii="Courier New" w:hAnsi="Courier New" w:cs="Courier New"/>
                <w:b/>
                <w:sz w:val="20"/>
                <w:szCs w:val="20"/>
              </w:rPr>
            </w:pPr>
          </w:p>
          <w:p w:rsidR="00D82436" w:rsidRDefault="00D82436"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D82436" w:rsidRDefault="00D82436" w:rsidP="00F8194E">
            <w:pPr>
              <w:pStyle w:val="PlainText"/>
              <w:jc w:val="left"/>
              <w:rPr>
                <w:rFonts w:ascii="Courier New" w:hAnsi="Courier New" w:cs="Courier New"/>
                <w:sz w:val="20"/>
                <w:szCs w:val="20"/>
              </w:rPr>
            </w:pPr>
          </w:p>
          <w:p w:rsidR="00D82436" w:rsidRPr="0063043D" w:rsidRDefault="00D82436" w:rsidP="00F8194E">
            <w:pPr>
              <w:pStyle w:val="PlainText"/>
              <w:jc w:val="left"/>
              <w:rPr>
                <w:rFonts w:ascii="Courier New" w:hAnsi="Courier New" w:cs="Courier New"/>
                <w:b/>
                <w:sz w:val="20"/>
                <w:szCs w:val="20"/>
              </w:rPr>
            </w:pPr>
            <w:r w:rsidRPr="0063043D">
              <w:rPr>
                <w:rFonts w:ascii="Courier New" w:hAnsi="Courier New" w:cs="Courier New"/>
                <w:b/>
                <w:sz w:val="20"/>
                <w:szCs w:val="20"/>
              </w:rPr>
              <w:t>In re: Violin Memory Securities Litigation</w:t>
            </w:r>
          </w:p>
          <w:p w:rsidR="00D82436" w:rsidRDefault="0063043D" w:rsidP="0063043D">
            <w:pPr>
              <w:pStyle w:val="PlainText"/>
              <w:jc w:val="left"/>
              <w:rPr>
                <w:rFonts w:ascii="Courier New" w:hAnsi="Courier New" w:cs="Courier New"/>
                <w:sz w:val="20"/>
                <w:szCs w:val="20"/>
              </w:rPr>
            </w:pPr>
            <w:r>
              <w:rPr>
                <w:rFonts w:ascii="Courier New" w:hAnsi="Courier New" w:cs="Courier New"/>
                <w:sz w:val="20"/>
                <w:szCs w:val="20"/>
              </w:rPr>
              <w:t>Securities-p</w:t>
            </w:r>
            <w:r w:rsidRPr="0063043D">
              <w:rPr>
                <w:rFonts w:ascii="Courier New" w:hAnsi="Courier New" w:cs="Courier New"/>
                <w:sz w:val="20"/>
                <w:szCs w:val="20"/>
              </w:rPr>
              <w:t>urchaser-plaintiff</w:t>
            </w:r>
            <w:r>
              <w:rPr>
                <w:rFonts w:ascii="Courier New" w:hAnsi="Courier New" w:cs="Courier New"/>
                <w:sz w:val="20"/>
                <w:szCs w:val="20"/>
              </w:rPr>
              <w:t xml:space="preserve"> </w:t>
            </w:r>
            <w:r w:rsidRPr="0063043D">
              <w:rPr>
                <w:rFonts w:ascii="Courier New" w:hAnsi="Courier New" w:cs="Courier New"/>
                <w:sz w:val="20"/>
                <w:szCs w:val="20"/>
              </w:rPr>
              <w:t>alleges that Defendants violated Sections 11, 12(a</w:t>
            </w:r>
            <w:proofErr w:type="gramStart"/>
            <w:r w:rsidRPr="0063043D">
              <w:rPr>
                <w:rFonts w:ascii="Courier New" w:hAnsi="Courier New" w:cs="Courier New"/>
                <w:sz w:val="20"/>
                <w:szCs w:val="20"/>
              </w:rPr>
              <w:t>)(</w:t>
            </w:r>
            <w:proofErr w:type="gramEnd"/>
            <w:r w:rsidRPr="0063043D">
              <w:rPr>
                <w:rFonts w:ascii="Courier New" w:hAnsi="Courier New" w:cs="Courier New"/>
                <w:sz w:val="20"/>
                <w:szCs w:val="20"/>
              </w:rPr>
              <w:t>2) and 15 of the Securities Act of</w:t>
            </w:r>
            <w:r>
              <w:rPr>
                <w:rFonts w:ascii="Courier New" w:hAnsi="Courier New" w:cs="Courier New"/>
                <w:sz w:val="20"/>
                <w:szCs w:val="20"/>
              </w:rPr>
              <w:t xml:space="preserve"> </w:t>
            </w:r>
            <w:r w:rsidRPr="0063043D">
              <w:rPr>
                <w:rFonts w:ascii="Courier New" w:hAnsi="Courier New" w:cs="Courier New"/>
                <w:sz w:val="20"/>
                <w:szCs w:val="20"/>
              </w:rPr>
              <w:t>1933. According to the Second Amended Complaint, Defendants violated these statutes by disseminating</w:t>
            </w:r>
            <w:r>
              <w:rPr>
                <w:rFonts w:ascii="Courier New" w:hAnsi="Courier New" w:cs="Courier New"/>
                <w:sz w:val="20"/>
                <w:szCs w:val="20"/>
              </w:rPr>
              <w:t xml:space="preserve"> </w:t>
            </w:r>
            <w:r w:rsidRPr="0063043D">
              <w:rPr>
                <w:rFonts w:ascii="Courier New" w:hAnsi="Courier New" w:cs="Courier New"/>
                <w:sz w:val="20"/>
                <w:szCs w:val="20"/>
              </w:rPr>
              <w:t>materially untrue</w:t>
            </w:r>
            <w:r>
              <w:rPr>
                <w:rFonts w:ascii="Courier New" w:hAnsi="Courier New" w:cs="Courier New"/>
                <w:sz w:val="20"/>
                <w:szCs w:val="20"/>
              </w:rPr>
              <w:t xml:space="preserve"> s</w:t>
            </w:r>
            <w:r w:rsidRPr="0063043D">
              <w:rPr>
                <w:rFonts w:ascii="Courier New" w:hAnsi="Courier New" w:cs="Courier New"/>
                <w:sz w:val="20"/>
                <w:szCs w:val="20"/>
              </w:rPr>
              <w:t>tatements and omissions about Violin’s sales to the federal government and the professional</w:t>
            </w:r>
            <w:r>
              <w:rPr>
                <w:rFonts w:ascii="Courier New" w:hAnsi="Courier New" w:cs="Courier New"/>
                <w:sz w:val="20"/>
                <w:szCs w:val="20"/>
              </w:rPr>
              <w:t xml:space="preserve"> </w:t>
            </w:r>
            <w:r w:rsidRPr="0063043D">
              <w:rPr>
                <w:rFonts w:ascii="Courier New" w:hAnsi="Courier New" w:cs="Courier New"/>
                <w:sz w:val="20"/>
                <w:szCs w:val="20"/>
              </w:rPr>
              <w:t>backgroun</w:t>
            </w:r>
            <w:r>
              <w:rPr>
                <w:rFonts w:ascii="Courier New" w:hAnsi="Courier New" w:cs="Courier New"/>
                <w:sz w:val="20"/>
                <w:szCs w:val="20"/>
              </w:rPr>
              <w:t>d of the Company’s former chief e</w:t>
            </w:r>
            <w:r w:rsidRPr="0063043D">
              <w:rPr>
                <w:rFonts w:ascii="Courier New" w:hAnsi="Courier New" w:cs="Courier New"/>
                <w:sz w:val="20"/>
                <w:szCs w:val="20"/>
              </w:rPr>
              <w:t xml:space="preserve">xecutive officer, Donald G. </w:t>
            </w:r>
            <w:proofErr w:type="spellStart"/>
            <w:r w:rsidRPr="0063043D">
              <w:rPr>
                <w:rFonts w:ascii="Courier New" w:hAnsi="Courier New" w:cs="Courier New"/>
                <w:sz w:val="20"/>
                <w:szCs w:val="20"/>
              </w:rPr>
              <w:t>Basile</w:t>
            </w:r>
            <w:proofErr w:type="spellEnd"/>
            <w:r w:rsidRPr="0063043D">
              <w:rPr>
                <w:rFonts w:ascii="Courier New" w:hAnsi="Courier New" w:cs="Courier New"/>
                <w:sz w:val="20"/>
                <w:szCs w:val="20"/>
              </w:rPr>
              <w:t xml:space="preserve">. </w:t>
            </w:r>
            <w:r>
              <w:rPr>
                <w:rFonts w:ascii="Courier New" w:hAnsi="Courier New" w:cs="Courier New"/>
                <w:sz w:val="20"/>
                <w:szCs w:val="20"/>
              </w:rPr>
              <w:t xml:space="preserve"> S</w:t>
            </w:r>
            <w:r w:rsidRPr="0063043D">
              <w:rPr>
                <w:rFonts w:ascii="Courier New" w:hAnsi="Courier New" w:cs="Courier New"/>
                <w:sz w:val="20"/>
                <w:szCs w:val="20"/>
              </w:rPr>
              <w:t>pecifically, the Second</w:t>
            </w:r>
            <w:r>
              <w:rPr>
                <w:rFonts w:ascii="Courier New" w:hAnsi="Courier New" w:cs="Courier New"/>
                <w:sz w:val="20"/>
                <w:szCs w:val="20"/>
              </w:rPr>
              <w:t xml:space="preserve"> </w:t>
            </w:r>
            <w:r w:rsidRPr="0063043D">
              <w:rPr>
                <w:rFonts w:ascii="Courier New" w:hAnsi="Courier New" w:cs="Courier New"/>
                <w:sz w:val="20"/>
                <w:szCs w:val="20"/>
              </w:rPr>
              <w:t>Amended Complaint alleges that Defendants failed to disclose that Violin’s sales to the federal government had</w:t>
            </w:r>
            <w:r>
              <w:rPr>
                <w:rFonts w:ascii="Courier New" w:hAnsi="Courier New" w:cs="Courier New"/>
                <w:sz w:val="20"/>
                <w:szCs w:val="20"/>
              </w:rPr>
              <w:t xml:space="preserve"> </w:t>
            </w:r>
            <w:r w:rsidRPr="0063043D">
              <w:rPr>
                <w:rFonts w:ascii="Courier New" w:hAnsi="Courier New" w:cs="Courier New"/>
                <w:sz w:val="20"/>
                <w:szCs w:val="20"/>
              </w:rPr>
              <w:t xml:space="preserve">been declining and/or were likely to be </w:t>
            </w:r>
            <w:r>
              <w:rPr>
                <w:rFonts w:ascii="Courier New" w:hAnsi="Courier New" w:cs="Courier New"/>
                <w:sz w:val="20"/>
                <w:szCs w:val="20"/>
              </w:rPr>
              <w:t>n</w:t>
            </w:r>
            <w:r w:rsidRPr="0063043D">
              <w:rPr>
                <w:rFonts w:ascii="Courier New" w:hAnsi="Courier New" w:cs="Courier New"/>
                <w:sz w:val="20"/>
                <w:szCs w:val="20"/>
              </w:rPr>
              <w:t>egatively impacted due to federal budget constraints. Further, the</w:t>
            </w:r>
            <w:r>
              <w:rPr>
                <w:rFonts w:ascii="Courier New" w:hAnsi="Courier New" w:cs="Courier New"/>
                <w:sz w:val="20"/>
                <w:szCs w:val="20"/>
              </w:rPr>
              <w:t xml:space="preserve"> </w:t>
            </w:r>
            <w:r w:rsidRPr="0063043D">
              <w:rPr>
                <w:rFonts w:ascii="Courier New" w:hAnsi="Courier New" w:cs="Courier New"/>
                <w:sz w:val="20"/>
                <w:szCs w:val="20"/>
              </w:rPr>
              <w:t xml:space="preserve">Second Amended </w:t>
            </w:r>
            <w:r>
              <w:rPr>
                <w:rFonts w:ascii="Courier New" w:hAnsi="Courier New" w:cs="Courier New"/>
                <w:sz w:val="20"/>
                <w:szCs w:val="20"/>
              </w:rPr>
              <w:t>c</w:t>
            </w:r>
            <w:r w:rsidRPr="0063043D">
              <w:rPr>
                <w:rFonts w:ascii="Courier New" w:hAnsi="Courier New" w:cs="Courier New"/>
                <w:sz w:val="20"/>
                <w:szCs w:val="20"/>
              </w:rPr>
              <w:t xml:space="preserve">omplaint alleges that Defendants failed to disclose that Mr. </w:t>
            </w:r>
            <w:proofErr w:type="spellStart"/>
            <w:r w:rsidRPr="0063043D">
              <w:rPr>
                <w:rFonts w:ascii="Courier New" w:hAnsi="Courier New" w:cs="Courier New"/>
                <w:sz w:val="20"/>
                <w:szCs w:val="20"/>
              </w:rPr>
              <w:t>Basile</w:t>
            </w:r>
            <w:proofErr w:type="spellEnd"/>
            <w:r w:rsidRPr="0063043D">
              <w:rPr>
                <w:rFonts w:ascii="Courier New" w:hAnsi="Courier New" w:cs="Courier New"/>
                <w:sz w:val="20"/>
                <w:szCs w:val="20"/>
              </w:rPr>
              <w:t xml:space="preserve"> was terminated for-</w:t>
            </w:r>
            <w:r>
              <w:rPr>
                <w:rFonts w:ascii="Courier New" w:hAnsi="Courier New" w:cs="Courier New"/>
                <w:sz w:val="20"/>
                <w:szCs w:val="20"/>
              </w:rPr>
              <w:t>c</w:t>
            </w:r>
            <w:r w:rsidRPr="0063043D">
              <w:rPr>
                <w:rFonts w:ascii="Courier New" w:hAnsi="Courier New" w:cs="Courier New"/>
                <w:sz w:val="20"/>
                <w:szCs w:val="20"/>
              </w:rPr>
              <w:t>ause</w:t>
            </w:r>
            <w:r>
              <w:rPr>
                <w:rFonts w:ascii="Courier New" w:hAnsi="Courier New" w:cs="Courier New"/>
                <w:sz w:val="20"/>
                <w:szCs w:val="20"/>
              </w:rPr>
              <w:t xml:space="preserve"> </w:t>
            </w:r>
            <w:r w:rsidRPr="0063043D">
              <w:rPr>
                <w:rFonts w:ascii="Courier New" w:hAnsi="Courier New" w:cs="Courier New"/>
                <w:sz w:val="20"/>
                <w:szCs w:val="20"/>
              </w:rPr>
              <w:t>from his prior employer, Fusion-</w:t>
            </w:r>
            <w:proofErr w:type="spellStart"/>
            <w:r w:rsidRPr="0063043D">
              <w:rPr>
                <w:rFonts w:ascii="Courier New" w:hAnsi="Courier New" w:cs="Courier New"/>
                <w:sz w:val="20"/>
                <w:szCs w:val="20"/>
              </w:rPr>
              <w:t>io</w:t>
            </w:r>
            <w:proofErr w:type="spellEnd"/>
            <w:r w:rsidRPr="0063043D">
              <w:rPr>
                <w:rFonts w:ascii="Courier New" w:hAnsi="Courier New" w:cs="Courier New"/>
                <w:sz w:val="20"/>
                <w:szCs w:val="20"/>
              </w:rPr>
              <w:t xml:space="preserve">, Inc. When this information became public, the share price </w:t>
            </w:r>
            <w:r w:rsidR="00E428D7">
              <w:rPr>
                <w:rFonts w:ascii="Courier New" w:hAnsi="Courier New" w:cs="Courier New"/>
                <w:sz w:val="20"/>
                <w:szCs w:val="20"/>
              </w:rPr>
              <w:t xml:space="preserve">allegedly </w:t>
            </w:r>
            <w:r w:rsidRPr="0063043D">
              <w:rPr>
                <w:rFonts w:ascii="Courier New" w:hAnsi="Courier New" w:cs="Courier New"/>
                <w:sz w:val="20"/>
                <w:szCs w:val="20"/>
              </w:rPr>
              <w:t xml:space="preserve">fell and shareholders were </w:t>
            </w:r>
            <w:r w:rsidRPr="0063043D">
              <w:rPr>
                <w:rFonts w:ascii="Courier New" w:hAnsi="Courier New" w:cs="Courier New"/>
                <w:sz w:val="20"/>
                <w:szCs w:val="20"/>
              </w:rPr>
              <w:lastRenderedPageBreak/>
              <w:t>damaged.</w:t>
            </w:r>
            <w:r>
              <w:rPr>
                <w:rFonts w:ascii="Courier New" w:hAnsi="Courier New" w:cs="Courier New"/>
                <w:sz w:val="20"/>
                <w:szCs w:val="20"/>
              </w:rPr>
              <w:t xml:space="preserve">  The Class is described as: all Persons who purchased or otherwise acquire</w:t>
            </w:r>
            <w:r w:rsidR="00103B0E">
              <w:rPr>
                <w:rFonts w:ascii="Courier New" w:hAnsi="Courier New" w:cs="Courier New"/>
                <w:sz w:val="20"/>
                <w:szCs w:val="20"/>
              </w:rPr>
              <w:t>d shares of Violin common stock</w:t>
            </w:r>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in Violin’s initial public offering on 9-27-2013; and/or (ii) on the public market between 9-27-2013 and 11-21-2013 inclusive.</w:t>
            </w:r>
          </w:p>
          <w:p w:rsidR="0063043D" w:rsidRPr="00D82436" w:rsidRDefault="0063043D" w:rsidP="0063043D">
            <w:pPr>
              <w:pStyle w:val="PlainText"/>
              <w:jc w:val="left"/>
              <w:rPr>
                <w:rFonts w:ascii="Courier New" w:hAnsi="Courier New" w:cs="Courier New"/>
                <w:sz w:val="20"/>
                <w:szCs w:val="20"/>
              </w:rPr>
            </w:pPr>
          </w:p>
        </w:tc>
        <w:tc>
          <w:tcPr>
            <w:tcW w:w="1530" w:type="dxa"/>
          </w:tcPr>
          <w:p w:rsidR="00D82436" w:rsidRDefault="00D82436" w:rsidP="00F8194E">
            <w:pPr>
              <w:pStyle w:val="PlainText"/>
              <w:rPr>
                <w:rFonts w:ascii="Courier New" w:hAnsi="Courier New" w:cs="Courier New"/>
                <w:b/>
                <w:sz w:val="20"/>
                <w:szCs w:val="20"/>
              </w:rPr>
            </w:pPr>
          </w:p>
          <w:p w:rsidR="00D82436" w:rsidRDefault="0063043D"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82436" w:rsidRDefault="00D82436" w:rsidP="00F8194E">
            <w:pPr>
              <w:pStyle w:val="PlainText"/>
              <w:jc w:val="left"/>
              <w:rPr>
                <w:rFonts w:ascii="Courier New" w:hAnsi="Courier New" w:cs="Courier New"/>
                <w:b/>
                <w:sz w:val="20"/>
                <w:szCs w:val="20"/>
              </w:rPr>
            </w:pPr>
          </w:p>
          <w:p w:rsidR="0063043D" w:rsidRDefault="0063043D"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3043D" w:rsidRDefault="0063043D" w:rsidP="00F8194E">
            <w:pPr>
              <w:pStyle w:val="PlainText"/>
              <w:jc w:val="left"/>
              <w:rPr>
                <w:rFonts w:ascii="Courier New" w:hAnsi="Courier New" w:cs="Courier New"/>
                <w:b/>
                <w:sz w:val="20"/>
                <w:szCs w:val="20"/>
              </w:rPr>
            </w:pPr>
          </w:p>
          <w:p w:rsidR="0063043D" w:rsidRPr="00E022BE" w:rsidRDefault="00E428D7" w:rsidP="0063043D">
            <w:pPr>
              <w:pStyle w:val="PlainText"/>
              <w:jc w:val="left"/>
              <w:rPr>
                <w:rFonts w:ascii="Courier New" w:hAnsi="Courier New" w:cs="Courier New"/>
                <w:b/>
                <w:sz w:val="16"/>
                <w:szCs w:val="16"/>
              </w:rPr>
            </w:pPr>
            <w:r>
              <w:rPr>
                <w:rFonts w:ascii="Courier New" w:hAnsi="Courier New" w:cs="Courier New"/>
                <w:b/>
                <w:sz w:val="16"/>
                <w:szCs w:val="16"/>
              </w:rPr>
              <w:t>Nicholas I.</w:t>
            </w:r>
            <w:r w:rsidR="0063043D" w:rsidRPr="00E022BE">
              <w:rPr>
                <w:rFonts w:ascii="Courier New" w:hAnsi="Courier New" w:cs="Courier New"/>
                <w:b/>
                <w:sz w:val="16"/>
                <w:szCs w:val="16"/>
              </w:rPr>
              <w:t xml:space="preserve"> Porritt</w:t>
            </w:r>
          </w:p>
          <w:p w:rsidR="0063043D" w:rsidRPr="00E022BE" w:rsidRDefault="0063043D" w:rsidP="0063043D">
            <w:pPr>
              <w:pStyle w:val="PlainText"/>
              <w:jc w:val="left"/>
              <w:rPr>
                <w:rFonts w:ascii="Courier New" w:hAnsi="Courier New" w:cs="Courier New"/>
                <w:b/>
                <w:sz w:val="16"/>
                <w:szCs w:val="16"/>
              </w:rPr>
            </w:pPr>
            <w:r w:rsidRPr="00E022BE">
              <w:rPr>
                <w:rFonts w:ascii="Courier New" w:hAnsi="Courier New" w:cs="Courier New"/>
                <w:b/>
                <w:sz w:val="16"/>
                <w:szCs w:val="16"/>
              </w:rPr>
              <w:t>LEVI &amp; KORSINSKY LLP</w:t>
            </w:r>
          </w:p>
          <w:p w:rsidR="0063043D" w:rsidRPr="00E022BE" w:rsidRDefault="0063043D" w:rsidP="0063043D">
            <w:pPr>
              <w:pStyle w:val="PlainText"/>
              <w:jc w:val="left"/>
              <w:rPr>
                <w:rFonts w:ascii="Courier New" w:hAnsi="Courier New" w:cs="Courier New"/>
                <w:b/>
                <w:sz w:val="16"/>
                <w:szCs w:val="16"/>
              </w:rPr>
            </w:pPr>
            <w:r w:rsidRPr="00E022BE">
              <w:rPr>
                <w:rFonts w:ascii="Courier New" w:hAnsi="Courier New" w:cs="Courier New"/>
                <w:b/>
                <w:sz w:val="16"/>
                <w:szCs w:val="16"/>
              </w:rPr>
              <w:t>1101 30th Street NW</w:t>
            </w:r>
          </w:p>
          <w:p w:rsidR="0063043D" w:rsidRDefault="0063043D" w:rsidP="0063043D">
            <w:pPr>
              <w:pStyle w:val="PlainText"/>
              <w:jc w:val="left"/>
              <w:rPr>
                <w:rFonts w:ascii="Courier New" w:hAnsi="Courier New" w:cs="Courier New"/>
                <w:b/>
                <w:sz w:val="20"/>
                <w:szCs w:val="20"/>
              </w:rPr>
            </w:pPr>
            <w:r w:rsidRPr="00E022BE">
              <w:rPr>
                <w:rFonts w:ascii="Courier New" w:hAnsi="Courier New" w:cs="Courier New"/>
                <w:b/>
                <w:sz w:val="16"/>
                <w:szCs w:val="16"/>
              </w:rPr>
              <w:t>Washington, DC 20007</w:t>
            </w:r>
          </w:p>
        </w:tc>
      </w:tr>
      <w:tr w:rsidR="00887681" w:rsidRPr="007167C0" w:rsidTr="003E248A">
        <w:tc>
          <w:tcPr>
            <w:tcW w:w="1353" w:type="dxa"/>
          </w:tcPr>
          <w:p w:rsidR="00887681" w:rsidRDefault="00887681" w:rsidP="00861B8B">
            <w:pPr>
              <w:pStyle w:val="PlainText"/>
              <w:rPr>
                <w:rFonts w:ascii="Courier New" w:hAnsi="Courier New" w:cs="Courier New"/>
                <w:b/>
                <w:sz w:val="20"/>
                <w:szCs w:val="20"/>
              </w:rPr>
            </w:pPr>
          </w:p>
          <w:p w:rsidR="00887681" w:rsidRDefault="00887681" w:rsidP="00861B8B">
            <w:pPr>
              <w:pStyle w:val="PlainText"/>
              <w:rPr>
                <w:rFonts w:ascii="Courier New" w:hAnsi="Courier New" w:cs="Courier New"/>
                <w:b/>
                <w:sz w:val="20"/>
                <w:szCs w:val="20"/>
              </w:rPr>
            </w:pPr>
            <w:r>
              <w:rPr>
                <w:rFonts w:ascii="Courier New" w:hAnsi="Courier New" w:cs="Courier New"/>
                <w:b/>
                <w:sz w:val="20"/>
                <w:szCs w:val="20"/>
              </w:rPr>
              <w:t>2-9-2016</w:t>
            </w:r>
          </w:p>
        </w:tc>
        <w:tc>
          <w:tcPr>
            <w:tcW w:w="1620" w:type="dxa"/>
          </w:tcPr>
          <w:p w:rsidR="00887681" w:rsidRDefault="00887681" w:rsidP="00F8194E">
            <w:pPr>
              <w:pStyle w:val="PlainText"/>
              <w:rPr>
                <w:rFonts w:ascii="Courier New" w:hAnsi="Courier New" w:cs="Courier New"/>
                <w:b/>
                <w:sz w:val="20"/>
                <w:szCs w:val="20"/>
              </w:rPr>
            </w:pPr>
          </w:p>
          <w:p w:rsidR="00887681" w:rsidRDefault="00887681" w:rsidP="00887681">
            <w:pPr>
              <w:pStyle w:val="PlainText"/>
              <w:rPr>
                <w:rFonts w:ascii="Courier New" w:hAnsi="Courier New" w:cs="Courier New"/>
                <w:b/>
                <w:sz w:val="20"/>
                <w:szCs w:val="20"/>
              </w:rPr>
            </w:pPr>
            <w:r>
              <w:rPr>
                <w:rFonts w:ascii="Courier New" w:hAnsi="Courier New" w:cs="Courier New"/>
                <w:b/>
                <w:sz w:val="20"/>
                <w:szCs w:val="20"/>
              </w:rPr>
              <w:t>12-CV-3419</w:t>
            </w:r>
          </w:p>
          <w:p w:rsidR="00887681" w:rsidRDefault="00E428D7" w:rsidP="00887681">
            <w:pPr>
              <w:pStyle w:val="PlainText"/>
              <w:rPr>
                <w:rFonts w:ascii="Courier New" w:hAnsi="Courier New" w:cs="Courier New"/>
                <w:b/>
                <w:sz w:val="20"/>
                <w:szCs w:val="20"/>
              </w:rPr>
            </w:pPr>
            <w:r>
              <w:rPr>
                <w:rFonts w:ascii="Courier New" w:hAnsi="Courier New" w:cs="Courier New"/>
                <w:b/>
                <w:sz w:val="20"/>
                <w:szCs w:val="20"/>
              </w:rPr>
              <w:t>15-CV-05844</w:t>
            </w:r>
          </w:p>
        </w:tc>
        <w:tc>
          <w:tcPr>
            <w:tcW w:w="1710" w:type="dxa"/>
          </w:tcPr>
          <w:p w:rsidR="00887681" w:rsidRDefault="00887681" w:rsidP="00861B8B">
            <w:pPr>
              <w:pStyle w:val="PlainText"/>
              <w:rPr>
                <w:rFonts w:ascii="Courier New" w:hAnsi="Courier New" w:cs="Courier New"/>
                <w:b/>
                <w:sz w:val="20"/>
                <w:szCs w:val="20"/>
              </w:rPr>
            </w:pPr>
          </w:p>
          <w:p w:rsidR="00887681" w:rsidRDefault="00887681"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887681" w:rsidRDefault="00887681" w:rsidP="00F8194E">
            <w:pPr>
              <w:pStyle w:val="PlainText"/>
              <w:jc w:val="left"/>
              <w:rPr>
                <w:rFonts w:ascii="Courier New" w:hAnsi="Courier New" w:cs="Courier New"/>
                <w:sz w:val="20"/>
                <w:szCs w:val="20"/>
              </w:rPr>
            </w:pPr>
          </w:p>
          <w:p w:rsidR="00887681" w:rsidRDefault="00887681"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Laydon</w:t>
            </w:r>
            <w:proofErr w:type="spellEnd"/>
            <w:r>
              <w:rPr>
                <w:rFonts w:ascii="Courier New" w:hAnsi="Courier New" w:cs="Courier New"/>
                <w:b/>
                <w:sz w:val="20"/>
                <w:szCs w:val="20"/>
              </w:rPr>
              <w:t xml:space="preserve"> v. Mizuho Bank, Ltd.</w:t>
            </w:r>
            <w:r w:rsidR="009E38CA">
              <w:rPr>
                <w:rFonts w:ascii="Courier New" w:hAnsi="Courier New" w:cs="Courier New"/>
                <w:b/>
                <w:sz w:val="20"/>
                <w:szCs w:val="20"/>
              </w:rPr>
              <w:t>, e</w:t>
            </w:r>
            <w:r>
              <w:rPr>
                <w:rFonts w:ascii="Courier New" w:hAnsi="Courier New" w:cs="Courier New"/>
                <w:b/>
                <w:sz w:val="20"/>
                <w:szCs w:val="20"/>
              </w:rPr>
              <w:t>t al.</w:t>
            </w:r>
          </w:p>
          <w:p w:rsidR="00887681" w:rsidRDefault="00887681"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Sont</w:t>
            </w:r>
            <w:r w:rsidR="009E38CA">
              <w:rPr>
                <w:rFonts w:ascii="Courier New" w:hAnsi="Courier New" w:cs="Courier New"/>
                <w:b/>
                <w:sz w:val="20"/>
                <w:szCs w:val="20"/>
              </w:rPr>
              <w:t>erra</w:t>
            </w:r>
            <w:proofErr w:type="spellEnd"/>
            <w:r w:rsidR="009E38CA">
              <w:rPr>
                <w:rFonts w:ascii="Courier New" w:hAnsi="Courier New" w:cs="Courier New"/>
                <w:b/>
                <w:sz w:val="20"/>
                <w:szCs w:val="20"/>
              </w:rPr>
              <w:t xml:space="preserve"> Capital Master Fund, Ltd., e</w:t>
            </w:r>
            <w:r>
              <w:rPr>
                <w:rFonts w:ascii="Courier New" w:hAnsi="Courier New" w:cs="Courier New"/>
                <w:b/>
                <w:sz w:val="20"/>
                <w:szCs w:val="20"/>
              </w:rPr>
              <w:t>t al. v. UBS AG, et al.</w:t>
            </w:r>
          </w:p>
          <w:p w:rsidR="00887681" w:rsidRDefault="00887681" w:rsidP="00F8194E">
            <w:pPr>
              <w:pStyle w:val="PlainText"/>
              <w:jc w:val="left"/>
              <w:rPr>
                <w:rFonts w:ascii="Courier New" w:hAnsi="Courier New" w:cs="Courier New"/>
                <w:b/>
                <w:sz w:val="20"/>
                <w:szCs w:val="20"/>
              </w:rPr>
            </w:pPr>
            <w:r>
              <w:rPr>
                <w:rFonts w:ascii="Courier New" w:hAnsi="Courier New" w:cs="Courier New"/>
                <w:b/>
                <w:sz w:val="20"/>
                <w:szCs w:val="20"/>
              </w:rPr>
              <w:t>Re Defendants: Citigroup Inc., Citibank Japan Ltd., Citigroup Global Markets Japan Inc., and Citibank, N.A. (collectively, “Citi”)</w:t>
            </w:r>
          </w:p>
          <w:p w:rsidR="0002133A" w:rsidRDefault="00207850" w:rsidP="00F8194E">
            <w:pPr>
              <w:pStyle w:val="PlainText"/>
              <w:jc w:val="left"/>
              <w:rPr>
                <w:rFonts w:ascii="Courier New" w:hAnsi="Courier New" w:cs="Courier New"/>
                <w:sz w:val="20"/>
                <w:szCs w:val="20"/>
              </w:rPr>
            </w:pPr>
            <w:r>
              <w:rPr>
                <w:rFonts w:ascii="Courier New" w:hAnsi="Courier New" w:cs="Courier New"/>
                <w:sz w:val="20"/>
                <w:szCs w:val="20"/>
              </w:rPr>
              <w:t xml:space="preserve">Security-purchaser-plaintiffs allege that Citi and other banks manipulated, aided and abetted the manipulation of, and conspired, colluded, or engaged in racketeering activities to manipulate Yen-Libor, </w:t>
            </w:r>
            <w:proofErr w:type="spellStart"/>
            <w:r>
              <w:rPr>
                <w:rFonts w:ascii="Courier New" w:hAnsi="Courier New" w:cs="Courier New"/>
                <w:sz w:val="20"/>
                <w:szCs w:val="20"/>
              </w:rPr>
              <w:t>Euroyen</w:t>
            </w:r>
            <w:proofErr w:type="spellEnd"/>
            <w:r>
              <w:rPr>
                <w:rFonts w:ascii="Courier New" w:hAnsi="Courier New" w:cs="Courier New"/>
                <w:sz w:val="20"/>
                <w:szCs w:val="20"/>
              </w:rPr>
              <w:t xml:space="preserve"> TIBOR, and the prices of </w:t>
            </w:r>
            <w:proofErr w:type="spellStart"/>
            <w:r>
              <w:rPr>
                <w:rFonts w:ascii="Courier New" w:hAnsi="Courier New" w:cs="Courier New"/>
                <w:sz w:val="20"/>
                <w:szCs w:val="20"/>
              </w:rPr>
              <w:t>Euroyen</w:t>
            </w:r>
            <w:proofErr w:type="spellEnd"/>
            <w:r>
              <w:rPr>
                <w:rFonts w:ascii="Courier New" w:hAnsi="Courier New" w:cs="Courier New"/>
                <w:sz w:val="20"/>
                <w:szCs w:val="20"/>
              </w:rPr>
              <w:t xml:space="preserve">-Based Derivatives in violation of the Commodity Exchange Act, the Sherman Antitrust Act, the Racketeer Influenced and Corrupt Organizations Act, and state common law.  The Class Period is from 1-1-2006 to 6-30-2011. </w:t>
            </w:r>
          </w:p>
          <w:p w:rsidR="0002133A" w:rsidRPr="00887681" w:rsidRDefault="0002133A" w:rsidP="00F8194E">
            <w:pPr>
              <w:pStyle w:val="PlainText"/>
              <w:jc w:val="left"/>
              <w:rPr>
                <w:rFonts w:ascii="Courier New" w:hAnsi="Courier New" w:cs="Courier New"/>
                <w:sz w:val="20"/>
                <w:szCs w:val="20"/>
              </w:rPr>
            </w:pPr>
          </w:p>
        </w:tc>
        <w:tc>
          <w:tcPr>
            <w:tcW w:w="1530" w:type="dxa"/>
          </w:tcPr>
          <w:p w:rsidR="00887681" w:rsidRDefault="00887681" w:rsidP="00F8194E">
            <w:pPr>
              <w:pStyle w:val="PlainText"/>
              <w:rPr>
                <w:rFonts w:ascii="Courier New" w:hAnsi="Courier New" w:cs="Courier New"/>
                <w:b/>
                <w:sz w:val="20"/>
                <w:szCs w:val="20"/>
              </w:rPr>
            </w:pPr>
          </w:p>
          <w:p w:rsidR="00207850" w:rsidRDefault="0020785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87681" w:rsidRDefault="00887681" w:rsidP="00F8194E">
            <w:pPr>
              <w:pStyle w:val="PlainText"/>
              <w:jc w:val="left"/>
              <w:rPr>
                <w:rFonts w:ascii="Courier New" w:hAnsi="Courier New" w:cs="Courier New"/>
                <w:b/>
                <w:sz w:val="20"/>
                <w:szCs w:val="20"/>
              </w:rPr>
            </w:pPr>
          </w:p>
          <w:p w:rsidR="00207850" w:rsidRDefault="00207850"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w:t>
            </w:r>
            <w:r w:rsidR="009E38CA">
              <w:rPr>
                <w:rFonts w:ascii="Courier New" w:hAnsi="Courier New" w:cs="Courier New"/>
                <w:b/>
                <w:sz w:val="20"/>
                <w:szCs w:val="20"/>
              </w:rPr>
              <w:t>or call</w:t>
            </w:r>
            <w:r>
              <w:rPr>
                <w:rFonts w:ascii="Courier New" w:hAnsi="Courier New" w:cs="Courier New"/>
                <w:b/>
                <w:sz w:val="20"/>
                <w:szCs w:val="20"/>
              </w:rPr>
              <w:t>:</w:t>
            </w:r>
          </w:p>
          <w:p w:rsidR="00207850" w:rsidRDefault="00207850" w:rsidP="00F8194E">
            <w:pPr>
              <w:pStyle w:val="PlainText"/>
              <w:jc w:val="left"/>
              <w:rPr>
                <w:rFonts w:ascii="Courier New" w:hAnsi="Courier New" w:cs="Courier New"/>
                <w:b/>
                <w:sz w:val="20"/>
                <w:szCs w:val="20"/>
              </w:rPr>
            </w:pPr>
          </w:p>
          <w:p w:rsidR="009E38CA" w:rsidRPr="009E38CA" w:rsidRDefault="009E38CA" w:rsidP="009E38CA">
            <w:pPr>
              <w:pStyle w:val="PlainText"/>
              <w:jc w:val="left"/>
              <w:rPr>
                <w:rFonts w:ascii="Courier New" w:hAnsi="Courier New" w:cs="Courier New"/>
                <w:b/>
                <w:sz w:val="16"/>
                <w:szCs w:val="16"/>
              </w:rPr>
            </w:pPr>
            <w:r w:rsidRPr="009E38CA">
              <w:rPr>
                <w:rFonts w:ascii="Courier New" w:hAnsi="Courier New" w:cs="Courier New"/>
                <w:b/>
                <w:sz w:val="16"/>
                <w:szCs w:val="16"/>
              </w:rPr>
              <w:t>Nicholas I. Porritt</w:t>
            </w:r>
          </w:p>
          <w:p w:rsidR="009E38CA" w:rsidRPr="009E38CA" w:rsidRDefault="009E38CA" w:rsidP="009E38CA">
            <w:pPr>
              <w:pStyle w:val="PlainText"/>
              <w:jc w:val="left"/>
              <w:rPr>
                <w:rFonts w:ascii="Courier New" w:hAnsi="Courier New" w:cs="Courier New"/>
                <w:b/>
                <w:sz w:val="16"/>
                <w:szCs w:val="16"/>
              </w:rPr>
            </w:pPr>
            <w:r w:rsidRPr="009E38CA">
              <w:rPr>
                <w:rFonts w:ascii="Courier New" w:hAnsi="Courier New" w:cs="Courier New"/>
                <w:b/>
                <w:sz w:val="16"/>
                <w:szCs w:val="16"/>
              </w:rPr>
              <w:t xml:space="preserve">Levi &amp; </w:t>
            </w:r>
            <w:proofErr w:type="spellStart"/>
            <w:r w:rsidRPr="009E38CA">
              <w:rPr>
                <w:rFonts w:ascii="Courier New" w:hAnsi="Courier New" w:cs="Courier New"/>
                <w:b/>
                <w:sz w:val="16"/>
                <w:szCs w:val="16"/>
              </w:rPr>
              <w:t>Korsinsky</w:t>
            </w:r>
            <w:proofErr w:type="spellEnd"/>
            <w:r w:rsidRPr="009E38CA">
              <w:rPr>
                <w:rFonts w:ascii="Courier New" w:hAnsi="Courier New" w:cs="Courier New"/>
                <w:b/>
                <w:sz w:val="16"/>
                <w:szCs w:val="16"/>
              </w:rPr>
              <w:t xml:space="preserve"> LLP</w:t>
            </w:r>
          </w:p>
          <w:p w:rsidR="009E38CA" w:rsidRPr="009E38CA" w:rsidRDefault="009E38CA" w:rsidP="009E38CA">
            <w:pPr>
              <w:pStyle w:val="PlainText"/>
              <w:jc w:val="left"/>
              <w:rPr>
                <w:rFonts w:ascii="Courier New" w:hAnsi="Courier New" w:cs="Courier New"/>
                <w:b/>
                <w:sz w:val="16"/>
                <w:szCs w:val="16"/>
              </w:rPr>
            </w:pPr>
            <w:r w:rsidRPr="009E38CA">
              <w:rPr>
                <w:rFonts w:ascii="Courier New" w:hAnsi="Courier New" w:cs="Courier New"/>
                <w:b/>
                <w:sz w:val="16"/>
                <w:szCs w:val="16"/>
              </w:rPr>
              <w:t>1101 30th Street, N.W., Suite 115</w:t>
            </w:r>
          </w:p>
          <w:p w:rsidR="009E38CA" w:rsidRDefault="009E38CA" w:rsidP="009E38CA">
            <w:pPr>
              <w:pStyle w:val="PlainText"/>
              <w:jc w:val="left"/>
              <w:rPr>
                <w:rFonts w:ascii="Courier New" w:hAnsi="Courier New" w:cs="Courier New"/>
                <w:b/>
                <w:sz w:val="16"/>
                <w:szCs w:val="16"/>
              </w:rPr>
            </w:pPr>
            <w:r w:rsidRPr="009E38CA">
              <w:rPr>
                <w:rFonts w:ascii="Courier New" w:hAnsi="Courier New" w:cs="Courier New"/>
                <w:b/>
                <w:sz w:val="16"/>
                <w:szCs w:val="16"/>
              </w:rPr>
              <w:t>Washington, D.C. 20007</w:t>
            </w:r>
          </w:p>
          <w:p w:rsidR="009E38CA" w:rsidRPr="009E38CA" w:rsidRDefault="009E38CA" w:rsidP="009E38CA">
            <w:pPr>
              <w:pStyle w:val="PlainText"/>
              <w:jc w:val="left"/>
              <w:rPr>
                <w:rFonts w:ascii="Courier New" w:hAnsi="Courier New" w:cs="Courier New"/>
                <w:b/>
                <w:sz w:val="16"/>
                <w:szCs w:val="16"/>
              </w:rPr>
            </w:pPr>
          </w:p>
          <w:p w:rsidR="00207850" w:rsidRDefault="009E38CA" w:rsidP="009E38CA">
            <w:pPr>
              <w:pStyle w:val="PlainText"/>
              <w:jc w:val="left"/>
              <w:rPr>
                <w:rFonts w:ascii="Courier New" w:hAnsi="Courier New" w:cs="Courier New"/>
                <w:b/>
                <w:sz w:val="20"/>
                <w:szCs w:val="20"/>
              </w:rPr>
            </w:pPr>
            <w:r w:rsidRPr="009E38CA">
              <w:rPr>
                <w:rFonts w:ascii="Courier New" w:hAnsi="Courier New" w:cs="Courier New"/>
                <w:b/>
                <w:sz w:val="16"/>
                <w:szCs w:val="16"/>
              </w:rPr>
              <w:t>202 524-4290</w:t>
            </w:r>
            <w:r>
              <w:rPr>
                <w:rFonts w:ascii="Courier New" w:hAnsi="Courier New" w:cs="Courier New"/>
                <w:b/>
                <w:sz w:val="16"/>
                <w:szCs w:val="16"/>
              </w:rPr>
              <w:t xml:space="preserve"> (Ph.)</w:t>
            </w:r>
          </w:p>
        </w:tc>
      </w:tr>
      <w:tr w:rsidR="00E022BE" w:rsidRPr="007167C0" w:rsidTr="003E248A">
        <w:tc>
          <w:tcPr>
            <w:tcW w:w="1353" w:type="dxa"/>
          </w:tcPr>
          <w:p w:rsidR="00E022BE" w:rsidRDefault="00E022BE" w:rsidP="00861B8B">
            <w:pPr>
              <w:pStyle w:val="PlainText"/>
              <w:rPr>
                <w:rFonts w:ascii="Courier New" w:hAnsi="Courier New" w:cs="Courier New"/>
                <w:b/>
                <w:sz w:val="20"/>
                <w:szCs w:val="20"/>
              </w:rPr>
            </w:pPr>
          </w:p>
          <w:p w:rsidR="00E022BE" w:rsidRDefault="00386DF0" w:rsidP="00861B8B">
            <w:pPr>
              <w:pStyle w:val="PlainText"/>
              <w:rPr>
                <w:rFonts w:ascii="Courier New" w:hAnsi="Courier New" w:cs="Courier New"/>
                <w:b/>
                <w:sz w:val="20"/>
                <w:szCs w:val="20"/>
              </w:rPr>
            </w:pPr>
            <w:r>
              <w:rPr>
                <w:rFonts w:ascii="Courier New" w:hAnsi="Courier New" w:cs="Courier New"/>
                <w:b/>
                <w:sz w:val="20"/>
                <w:szCs w:val="20"/>
              </w:rPr>
              <w:t>2-10-2016</w:t>
            </w:r>
          </w:p>
        </w:tc>
        <w:tc>
          <w:tcPr>
            <w:tcW w:w="1620" w:type="dxa"/>
          </w:tcPr>
          <w:p w:rsidR="00E022BE" w:rsidRDefault="00E022BE" w:rsidP="00F8194E">
            <w:pPr>
              <w:pStyle w:val="PlainText"/>
              <w:rPr>
                <w:rFonts w:ascii="Courier New" w:hAnsi="Courier New" w:cs="Courier New"/>
                <w:b/>
                <w:sz w:val="20"/>
                <w:szCs w:val="20"/>
              </w:rPr>
            </w:pPr>
          </w:p>
          <w:p w:rsidR="00386DF0" w:rsidRDefault="00386DF0" w:rsidP="00F8194E">
            <w:pPr>
              <w:pStyle w:val="PlainText"/>
              <w:rPr>
                <w:rFonts w:ascii="Courier New" w:hAnsi="Courier New" w:cs="Courier New"/>
                <w:b/>
                <w:sz w:val="20"/>
                <w:szCs w:val="20"/>
              </w:rPr>
            </w:pPr>
            <w:r>
              <w:rPr>
                <w:rFonts w:ascii="Courier New" w:hAnsi="Courier New" w:cs="Courier New"/>
                <w:b/>
                <w:sz w:val="20"/>
                <w:szCs w:val="20"/>
              </w:rPr>
              <w:t>11-CV-10344</w:t>
            </w:r>
          </w:p>
        </w:tc>
        <w:tc>
          <w:tcPr>
            <w:tcW w:w="1710" w:type="dxa"/>
          </w:tcPr>
          <w:p w:rsidR="00E022BE" w:rsidRDefault="00E022BE" w:rsidP="00861B8B">
            <w:pPr>
              <w:pStyle w:val="PlainText"/>
              <w:rPr>
                <w:rFonts w:ascii="Courier New" w:hAnsi="Courier New" w:cs="Courier New"/>
                <w:b/>
                <w:sz w:val="20"/>
                <w:szCs w:val="20"/>
              </w:rPr>
            </w:pPr>
          </w:p>
          <w:p w:rsidR="00386DF0" w:rsidRDefault="00386DF0" w:rsidP="00861B8B">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E022BE" w:rsidRDefault="00E022BE" w:rsidP="00F8194E">
            <w:pPr>
              <w:pStyle w:val="PlainText"/>
              <w:jc w:val="left"/>
              <w:rPr>
                <w:rFonts w:ascii="Courier New" w:hAnsi="Courier New" w:cs="Courier New"/>
                <w:sz w:val="20"/>
                <w:szCs w:val="20"/>
              </w:rPr>
            </w:pPr>
          </w:p>
          <w:p w:rsidR="00386DF0" w:rsidRDefault="00386DF0" w:rsidP="00F8194E">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Prograf</w:t>
            </w:r>
            <w:proofErr w:type="spellEnd"/>
            <w:r>
              <w:rPr>
                <w:rFonts w:ascii="Courier New" w:hAnsi="Courier New" w:cs="Courier New"/>
                <w:b/>
                <w:sz w:val="20"/>
                <w:szCs w:val="20"/>
              </w:rPr>
              <w:t xml:space="preserve"> Antitrust Litigation</w:t>
            </w:r>
          </w:p>
          <w:p w:rsidR="00386DF0" w:rsidRPr="00386DF0" w:rsidRDefault="00386DF0" w:rsidP="00386DF0">
            <w:pPr>
              <w:pStyle w:val="PlainText"/>
              <w:jc w:val="left"/>
              <w:rPr>
                <w:rFonts w:ascii="Courier New" w:hAnsi="Courier New" w:cs="Courier New"/>
                <w:sz w:val="20"/>
                <w:szCs w:val="20"/>
              </w:rPr>
            </w:pPr>
            <w:r>
              <w:rPr>
                <w:rFonts w:ascii="Courier New" w:hAnsi="Courier New" w:cs="Courier New"/>
                <w:sz w:val="20"/>
                <w:szCs w:val="20"/>
              </w:rPr>
              <w:t xml:space="preserve">Indirect-purchaser-plaintiff alleges </w:t>
            </w:r>
            <w:r w:rsidRPr="00386DF0">
              <w:rPr>
                <w:rFonts w:ascii="Courier New" w:hAnsi="Courier New" w:cs="Courier New"/>
                <w:sz w:val="20"/>
                <w:szCs w:val="20"/>
              </w:rPr>
              <w:t>that</w:t>
            </w:r>
          </w:p>
          <w:p w:rsidR="000A2033" w:rsidRDefault="00386DF0" w:rsidP="009E38CA">
            <w:pPr>
              <w:pStyle w:val="PlainText"/>
              <w:jc w:val="left"/>
              <w:rPr>
                <w:rFonts w:ascii="Courier New" w:hAnsi="Courier New" w:cs="Courier New"/>
                <w:sz w:val="20"/>
                <w:szCs w:val="20"/>
              </w:rPr>
            </w:pPr>
            <w:proofErr w:type="spellStart"/>
            <w:r>
              <w:rPr>
                <w:rFonts w:ascii="Courier New" w:hAnsi="Courier New" w:cs="Courier New"/>
                <w:sz w:val="20"/>
                <w:szCs w:val="20"/>
              </w:rPr>
              <w:t>Astellas</w:t>
            </w:r>
            <w:proofErr w:type="spellEnd"/>
            <w:r>
              <w:rPr>
                <w:rFonts w:ascii="Courier New" w:hAnsi="Courier New" w:cs="Courier New"/>
                <w:sz w:val="20"/>
                <w:szCs w:val="20"/>
              </w:rPr>
              <w:t xml:space="preserve"> Phar</w:t>
            </w:r>
            <w:r w:rsidR="009E38CA">
              <w:rPr>
                <w:rFonts w:ascii="Courier New" w:hAnsi="Courier New" w:cs="Courier New"/>
                <w:sz w:val="20"/>
                <w:szCs w:val="20"/>
              </w:rPr>
              <w:t>ma U.S., Inc. (“</w:t>
            </w:r>
            <w:proofErr w:type="spellStart"/>
            <w:r w:rsidR="009E38CA">
              <w:rPr>
                <w:rFonts w:ascii="Courier New" w:hAnsi="Courier New" w:cs="Courier New"/>
                <w:sz w:val="20"/>
                <w:szCs w:val="20"/>
              </w:rPr>
              <w:t>Astellas</w:t>
            </w:r>
            <w:proofErr w:type="spellEnd"/>
            <w:r w:rsidR="009E38CA">
              <w:rPr>
                <w:rFonts w:ascii="Courier New" w:hAnsi="Courier New" w:cs="Courier New"/>
                <w:sz w:val="20"/>
                <w:szCs w:val="20"/>
              </w:rPr>
              <w:t xml:space="preserve">”) </w:t>
            </w:r>
            <w:r w:rsidRPr="00386DF0">
              <w:rPr>
                <w:rFonts w:ascii="Courier New" w:hAnsi="Courier New" w:cs="Courier New"/>
                <w:sz w:val="20"/>
                <w:szCs w:val="20"/>
              </w:rPr>
              <w:t>violated state antitrust, unfair competition, consumer protection, and unjust enrichment</w:t>
            </w:r>
            <w:r>
              <w:rPr>
                <w:rFonts w:ascii="Courier New" w:hAnsi="Courier New" w:cs="Courier New"/>
                <w:sz w:val="20"/>
                <w:szCs w:val="20"/>
              </w:rPr>
              <w:t xml:space="preserve"> </w:t>
            </w:r>
            <w:r w:rsidRPr="00386DF0">
              <w:rPr>
                <w:rFonts w:ascii="Courier New" w:hAnsi="Courier New" w:cs="Courier New"/>
                <w:sz w:val="20"/>
                <w:szCs w:val="20"/>
              </w:rPr>
              <w:t>laws in Arizona, California, Delaware, District of Columbia, Florida, Georgia, Idaho, Illinois, Iowa, Kansas,</w:t>
            </w:r>
            <w:r w:rsidR="009E38CA">
              <w:rPr>
                <w:rFonts w:ascii="Courier New" w:hAnsi="Courier New" w:cs="Courier New"/>
                <w:sz w:val="20"/>
                <w:szCs w:val="20"/>
              </w:rPr>
              <w:t xml:space="preserve"> </w:t>
            </w:r>
            <w:r w:rsidRPr="00386DF0">
              <w:rPr>
                <w:rFonts w:ascii="Courier New" w:hAnsi="Courier New" w:cs="Courier New"/>
                <w:sz w:val="20"/>
                <w:szCs w:val="20"/>
              </w:rPr>
              <w:t xml:space="preserve">Maine, Massachusetts, Michigan, </w:t>
            </w:r>
            <w:r w:rsidRPr="00386DF0">
              <w:rPr>
                <w:rFonts w:ascii="Courier New" w:hAnsi="Courier New" w:cs="Courier New"/>
                <w:sz w:val="20"/>
                <w:szCs w:val="20"/>
              </w:rPr>
              <w:lastRenderedPageBreak/>
              <w:t>Minnesota, Mississippi, Missouri, Nebraska, Nevada, New Hampshire,</w:t>
            </w:r>
            <w:r>
              <w:rPr>
                <w:rFonts w:ascii="Courier New" w:hAnsi="Courier New" w:cs="Courier New"/>
                <w:sz w:val="20"/>
                <w:szCs w:val="20"/>
              </w:rPr>
              <w:t xml:space="preserve"> </w:t>
            </w:r>
            <w:r w:rsidRPr="00386DF0">
              <w:rPr>
                <w:rFonts w:ascii="Courier New" w:hAnsi="Courier New" w:cs="Courier New"/>
                <w:sz w:val="20"/>
                <w:szCs w:val="20"/>
              </w:rPr>
              <w:t>New Mexico, New York, North Carolina, North Dakota, Oregon, Pennsylvania, Puerto Rico, Rhode Island,</w:t>
            </w:r>
            <w:r>
              <w:rPr>
                <w:rFonts w:ascii="Courier New" w:hAnsi="Courier New" w:cs="Courier New"/>
                <w:sz w:val="20"/>
                <w:szCs w:val="20"/>
              </w:rPr>
              <w:t xml:space="preserve"> </w:t>
            </w:r>
            <w:r w:rsidRPr="00386DF0">
              <w:rPr>
                <w:rFonts w:ascii="Courier New" w:hAnsi="Courier New" w:cs="Courier New"/>
                <w:sz w:val="20"/>
                <w:szCs w:val="20"/>
              </w:rPr>
              <w:t xml:space="preserve">South Dakota, Tennessee, Vermont, West Virginia, and/or Wisconsin </w:t>
            </w:r>
            <w:r w:rsidRPr="00103B0E">
              <w:rPr>
                <w:rFonts w:ascii="Courier New" w:hAnsi="Courier New" w:cs="Courier New"/>
                <w:sz w:val="20"/>
                <w:szCs w:val="20"/>
              </w:rPr>
              <w:t>(</w:t>
            </w:r>
            <w:r w:rsidRPr="00386DF0">
              <w:rPr>
                <w:rFonts w:ascii="Courier New" w:hAnsi="Courier New" w:cs="Courier New"/>
                <w:sz w:val="20"/>
                <w:szCs w:val="20"/>
              </w:rPr>
              <w:t>the "Class States"), by unlawfully</w:t>
            </w:r>
            <w:r>
              <w:rPr>
                <w:rFonts w:ascii="Courier New" w:hAnsi="Courier New" w:cs="Courier New"/>
                <w:sz w:val="20"/>
                <w:szCs w:val="20"/>
              </w:rPr>
              <w:t xml:space="preserve"> </w:t>
            </w:r>
            <w:r w:rsidRPr="00386DF0">
              <w:rPr>
                <w:rFonts w:ascii="Courier New" w:hAnsi="Courier New" w:cs="Courier New"/>
                <w:sz w:val="20"/>
                <w:szCs w:val="20"/>
              </w:rPr>
              <w:t xml:space="preserve">delaying the </w:t>
            </w:r>
            <w:r>
              <w:rPr>
                <w:rFonts w:ascii="Courier New" w:hAnsi="Courier New" w:cs="Courier New"/>
                <w:sz w:val="20"/>
                <w:szCs w:val="20"/>
              </w:rPr>
              <w:t>a</w:t>
            </w:r>
            <w:r w:rsidRPr="00386DF0">
              <w:rPr>
                <w:rFonts w:ascii="Courier New" w:hAnsi="Courier New" w:cs="Courier New"/>
                <w:sz w:val="20"/>
                <w:szCs w:val="20"/>
              </w:rPr>
              <w:t>vailability of allegedly less expensive generic versions of the immunosuppressant</w:t>
            </w:r>
            <w:r>
              <w:rPr>
                <w:rFonts w:ascii="Courier New" w:hAnsi="Courier New" w:cs="Courier New"/>
                <w:sz w:val="20"/>
                <w:szCs w:val="20"/>
              </w:rPr>
              <w:t xml:space="preserve"> </w:t>
            </w:r>
            <w:r w:rsidRPr="00386DF0">
              <w:rPr>
                <w:rFonts w:ascii="Courier New" w:hAnsi="Courier New" w:cs="Courier New"/>
                <w:sz w:val="20"/>
                <w:szCs w:val="20"/>
              </w:rPr>
              <w:t xml:space="preserve">prescription drug </w:t>
            </w:r>
            <w:proofErr w:type="spellStart"/>
            <w:r w:rsidRPr="00386DF0">
              <w:rPr>
                <w:rFonts w:ascii="Courier New" w:hAnsi="Courier New" w:cs="Courier New"/>
                <w:sz w:val="20"/>
                <w:szCs w:val="20"/>
              </w:rPr>
              <w:t>Prograf</w:t>
            </w:r>
            <w:proofErr w:type="spellEnd"/>
            <w:r w:rsidRPr="00386DF0">
              <w:rPr>
                <w:rFonts w:ascii="Courier New" w:hAnsi="Courier New" w:cs="Courier New"/>
                <w:sz w:val="20"/>
                <w:szCs w:val="20"/>
              </w:rPr>
              <w:t xml:space="preserve">® (known as </w:t>
            </w:r>
            <w:proofErr w:type="spellStart"/>
            <w:r w:rsidRPr="00386DF0">
              <w:rPr>
                <w:rFonts w:ascii="Courier New" w:hAnsi="Courier New" w:cs="Courier New"/>
                <w:sz w:val="20"/>
                <w:szCs w:val="20"/>
              </w:rPr>
              <w:t>tacrolimus</w:t>
            </w:r>
            <w:proofErr w:type="spellEnd"/>
            <w:r w:rsidRPr="00386DF0">
              <w:rPr>
                <w:rFonts w:ascii="Courier New" w:hAnsi="Courier New" w:cs="Courier New"/>
                <w:sz w:val="20"/>
                <w:szCs w:val="20"/>
              </w:rPr>
              <w:t>) in the</w:t>
            </w:r>
            <w:r>
              <w:rPr>
                <w:rFonts w:ascii="Courier New" w:hAnsi="Courier New" w:cs="Courier New"/>
                <w:sz w:val="20"/>
                <w:szCs w:val="20"/>
              </w:rPr>
              <w:t xml:space="preserve"> </w:t>
            </w:r>
            <w:r w:rsidRPr="00386DF0">
              <w:rPr>
                <w:rFonts w:ascii="Courier New" w:hAnsi="Courier New" w:cs="Courier New"/>
                <w:sz w:val="20"/>
                <w:szCs w:val="20"/>
              </w:rPr>
              <w:t>United States market.</w:t>
            </w:r>
            <w:r>
              <w:rPr>
                <w:rFonts w:ascii="Courier New" w:hAnsi="Courier New" w:cs="Courier New"/>
                <w:sz w:val="20"/>
                <w:szCs w:val="20"/>
              </w:rPr>
              <w:t xml:space="preserve">  The Class Period is from 4-15-2008 to 12-31-2010.</w:t>
            </w:r>
          </w:p>
          <w:p w:rsidR="008811C0" w:rsidRPr="00386DF0" w:rsidRDefault="008811C0" w:rsidP="009E38CA">
            <w:pPr>
              <w:pStyle w:val="PlainText"/>
              <w:jc w:val="left"/>
              <w:rPr>
                <w:rFonts w:ascii="Courier New" w:hAnsi="Courier New" w:cs="Courier New"/>
                <w:sz w:val="20"/>
                <w:szCs w:val="20"/>
              </w:rPr>
            </w:pPr>
          </w:p>
        </w:tc>
        <w:tc>
          <w:tcPr>
            <w:tcW w:w="1530" w:type="dxa"/>
          </w:tcPr>
          <w:p w:rsidR="00E022BE" w:rsidRDefault="00E022BE" w:rsidP="00F8194E">
            <w:pPr>
              <w:pStyle w:val="PlainText"/>
              <w:rPr>
                <w:rFonts w:ascii="Courier New" w:hAnsi="Courier New" w:cs="Courier New"/>
                <w:b/>
                <w:sz w:val="20"/>
                <w:szCs w:val="20"/>
              </w:rPr>
            </w:pPr>
          </w:p>
          <w:p w:rsidR="000A2033" w:rsidRDefault="000A203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022BE" w:rsidRDefault="00E022BE" w:rsidP="00F8194E">
            <w:pPr>
              <w:pStyle w:val="PlainText"/>
              <w:jc w:val="left"/>
              <w:rPr>
                <w:rFonts w:ascii="Courier New" w:hAnsi="Courier New" w:cs="Courier New"/>
                <w:b/>
                <w:sz w:val="20"/>
                <w:szCs w:val="20"/>
              </w:rPr>
            </w:pPr>
          </w:p>
          <w:p w:rsidR="000A2033" w:rsidRDefault="000A203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0A2033" w:rsidRDefault="000A2033" w:rsidP="00F8194E">
            <w:pPr>
              <w:pStyle w:val="PlainText"/>
              <w:jc w:val="left"/>
              <w:rPr>
                <w:rFonts w:ascii="Courier New" w:hAnsi="Courier New" w:cs="Courier New"/>
                <w:b/>
                <w:sz w:val="20"/>
                <w:szCs w:val="20"/>
              </w:rPr>
            </w:pPr>
          </w:p>
          <w:p w:rsidR="000A2033" w:rsidRPr="000A2033" w:rsidRDefault="000A2033" w:rsidP="000A2033">
            <w:pPr>
              <w:pStyle w:val="PlainText"/>
              <w:jc w:val="left"/>
              <w:rPr>
                <w:rFonts w:ascii="Courier New" w:hAnsi="Courier New" w:cs="Courier New"/>
                <w:b/>
                <w:sz w:val="16"/>
                <w:szCs w:val="16"/>
              </w:rPr>
            </w:pPr>
            <w:r w:rsidRPr="000A2033">
              <w:rPr>
                <w:rFonts w:ascii="Courier New" w:hAnsi="Courier New" w:cs="Courier New"/>
                <w:b/>
                <w:sz w:val="16"/>
                <w:szCs w:val="16"/>
              </w:rPr>
              <w:t xml:space="preserve">J. Gerard </w:t>
            </w:r>
            <w:proofErr w:type="spellStart"/>
            <w:r w:rsidRPr="000A2033">
              <w:rPr>
                <w:rFonts w:ascii="Courier New" w:hAnsi="Courier New" w:cs="Courier New"/>
                <w:b/>
                <w:sz w:val="16"/>
                <w:szCs w:val="16"/>
              </w:rPr>
              <w:t>Stranch</w:t>
            </w:r>
            <w:proofErr w:type="spellEnd"/>
            <w:r w:rsidRPr="000A2033">
              <w:rPr>
                <w:rFonts w:ascii="Courier New" w:hAnsi="Courier New" w:cs="Courier New"/>
                <w:b/>
                <w:sz w:val="16"/>
                <w:szCs w:val="16"/>
              </w:rPr>
              <w:t>, IV</w:t>
            </w:r>
          </w:p>
          <w:p w:rsidR="000A2033" w:rsidRPr="000A2033" w:rsidRDefault="000A2033" w:rsidP="000A2033">
            <w:pPr>
              <w:pStyle w:val="PlainText"/>
              <w:jc w:val="left"/>
              <w:rPr>
                <w:rFonts w:ascii="Courier New" w:hAnsi="Courier New" w:cs="Courier New"/>
                <w:b/>
                <w:sz w:val="16"/>
                <w:szCs w:val="16"/>
              </w:rPr>
            </w:pPr>
            <w:r w:rsidRPr="000A2033">
              <w:rPr>
                <w:rFonts w:ascii="Courier New" w:hAnsi="Courier New" w:cs="Courier New"/>
                <w:b/>
                <w:sz w:val="16"/>
                <w:szCs w:val="16"/>
              </w:rPr>
              <w:t xml:space="preserve">Joe P. </w:t>
            </w:r>
            <w:proofErr w:type="spellStart"/>
            <w:r w:rsidRPr="000A2033">
              <w:rPr>
                <w:rFonts w:ascii="Courier New" w:hAnsi="Courier New" w:cs="Courier New"/>
                <w:b/>
                <w:sz w:val="16"/>
                <w:szCs w:val="16"/>
              </w:rPr>
              <w:t>Leniski</w:t>
            </w:r>
            <w:proofErr w:type="spellEnd"/>
            <w:r w:rsidRPr="000A2033">
              <w:rPr>
                <w:rFonts w:ascii="Courier New" w:hAnsi="Courier New" w:cs="Courier New"/>
                <w:b/>
                <w:sz w:val="16"/>
                <w:szCs w:val="16"/>
              </w:rPr>
              <w:t>, Jr.</w:t>
            </w:r>
          </w:p>
          <w:p w:rsidR="000A2033" w:rsidRDefault="000A2033" w:rsidP="000A2033">
            <w:pPr>
              <w:pStyle w:val="PlainText"/>
              <w:jc w:val="left"/>
              <w:rPr>
                <w:rFonts w:ascii="Courier New" w:hAnsi="Courier New" w:cs="Courier New"/>
                <w:b/>
                <w:sz w:val="16"/>
                <w:szCs w:val="16"/>
              </w:rPr>
            </w:pPr>
            <w:r w:rsidRPr="000A2033">
              <w:rPr>
                <w:rFonts w:ascii="Courier New" w:hAnsi="Courier New" w:cs="Courier New"/>
                <w:b/>
                <w:sz w:val="16"/>
                <w:szCs w:val="16"/>
              </w:rPr>
              <w:t>BRANSTETIER, STRANCH &amp;</w:t>
            </w:r>
            <w:r>
              <w:rPr>
                <w:rFonts w:ascii="Courier New" w:hAnsi="Courier New" w:cs="Courier New"/>
                <w:b/>
                <w:sz w:val="16"/>
                <w:szCs w:val="16"/>
              </w:rPr>
              <w:t xml:space="preserve"> </w:t>
            </w:r>
          </w:p>
          <w:p w:rsidR="000A2033" w:rsidRPr="000A2033" w:rsidRDefault="000A2033" w:rsidP="000A2033">
            <w:pPr>
              <w:pStyle w:val="PlainText"/>
              <w:jc w:val="left"/>
              <w:rPr>
                <w:rFonts w:ascii="Courier New" w:hAnsi="Courier New" w:cs="Courier New"/>
                <w:b/>
                <w:sz w:val="16"/>
                <w:szCs w:val="16"/>
              </w:rPr>
            </w:pPr>
            <w:r w:rsidRPr="000A2033">
              <w:rPr>
                <w:rFonts w:ascii="Courier New" w:hAnsi="Courier New" w:cs="Courier New"/>
                <w:b/>
                <w:sz w:val="16"/>
                <w:szCs w:val="16"/>
              </w:rPr>
              <w:t xml:space="preserve"> JENNINGS, PLLC</w:t>
            </w:r>
          </w:p>
          <w:p w:rsidR="000A2033" w:rsidRPr="000A2033" w:rsidRDefault="000A2033" w:rsidP="000A2033">
            <w:pPr>
              <w:pStyle w:val="PlainText"/>
              <w:jc w:val="left"/>
              <w:rPr>
                <w:rFonts w:ascii="Courier New" w:hAnsi="Courier New" w:cs="Courier New"/>
                <w:b/>
                <w:sz w:val="16"/>
                <w:szCs w:val="16"/>
              </w:rPr>
            </w:pPr>
            <w:r w:rsidRPr="000A2033">
              <w:rPr>
                <w:rFonts w:ascii="Courier New" w:hAnsi="Courier New" w:cs="Courier New"/>
                <w:b/>
                <w:sz w:val="16"/>
                <w:szCs w:val="16"/>
              </w:rPr>
              <w:t>The Freedom Center</w:t>
            </w:r>
          </w:p>
          <w:p w:rsidR="000A2033" w:rsidRPr="000A2033" w:rsidRDefault="000A2033" w:rsidP="000A2033">
            <w:pPr>
              <w:pStyle w:val="PlainText"/>
              <w:jc w:val="left"/>
              <w:rPr>
                <w:rFonts w:ascii="Courier New" w:hAnsi="Courier New" w:cs="Courier New"/>
                <w:b/>
                <w:sz w:val="16"/>
                <w:szCs w:val="16"/>
              </w:rPr>
            </w:pPr>
            <w:r>
              <w:rPr>
                <w:rFonts w:ascii="Courier New" w:hAnsi="Courier New" w:cs="Courier New"/>
                <w:b/>
                <w:sz w:val="16"/>
                <w:szCs w:val="16"/>
              </w:rPr>
              <w:t>223 Rosa Parks Avenue</w:t>
            </w:r>
            <w:r w:rsidRPr="000A2033">
              <w:rPr>
                <w:rFonts w:ascii="Courier New" w:hAnsi="Courier New" w:cs="Courier New"/>
                <w:b/>
                <w:sz w:val="16"/>
                <w:szCs w:val="16"/>
              </w:rPr>
              <w:t xml:space="preserve"> Suite 200</w:t>
            </w:r>
          </w:p>
          <w:p w:rsidR="000A2033" w:rsidRDefault="000A2033" w:rsidP="000A2033">
            <w:pPr>
              <w:pStyle w:val="PlainText"/>
              <w:jc w:val="left"/>
              <w:rPr>
                <w:rFonts w:ascii="Courier New" w:hAnsi="Courier New" w:cs="Courier New"/>
                <w:b/>
                <w:sz w:val="16"/>
                <w:szCs w:val="16"/>
              </w:rPr>
            </w:pPr>
            <w:r w:rsidRPr="000A2033">
              <w:rPr>
                <w:rFonts w:ascii="Courier New" w:hAnsi="Courier New" w:cs="Courier New"/>
                <w:b/>
                <w:sz w:val="16"/>
                <w:szCs w:val="16"/>
              </w:rPr>
              <w:lastRenderedPageBreak/>
              <w:t>Nashville, T</w:t>
            </w:r>
            <w:r>
              <w:rPr>
                <w:rFonts w:ascii="Courier New" w:hAnsi="Courier New" w:cs="Courier New"/>
                <w:b/>
                <w:sz w:val="16"/>
                <w:szCs w:val="16"/>
              </w:rPr>
              <w:t>N</w:t>
            </w:r>
            <w:r w:rsidRPr="000A2033">
              <w:rPr>
                <w:rFonts w:ascii="Courier New" w:hAnsi="Courier New" w:cs="Courier New"/>
                <w:b/>
                <w:sz w:val="16"/>
                <w:szCs w:val="16"/>
              </w:rPr>
              <w:t xml:space="preserve"> 37203</w:t>
            </w:r>
          </w:p>
          <w:p w:rsidR="000A2033" w:rsidRPr="000A2033" w:rsidRDefault="000A2033" w:rsidP="000A2033">
            <w:pPr>
              <w:pStyle w:val="PlainText"/>
              <w:jc w:val="left"/>
              <w:rPr>
                <w:rFonts w:ascii="Courier New" w:hAnsi="Courier New" w:cs="Courier New"/>
                <w:b/>
                <w:sz w:val="16"/>
                <w:szCs w:val="16"/>
              </w:rPr>
            </w:pPr>
          </w:p>
          <w:p w:rsidR="000A2033" w:rsidRDefault="000A2033" w:rsidP="000A2033">
            <w:pPr>
              <w:pStyle w:val="PlainText"/>
              <w:jc w:val="left"/>
              <w:rPr>
                <w:rFonts w:ascii="Courier New" w:hAnsi="Courier New" w:cs="Courier New"/>
                <w:b/>
                <w:sz w:val="20"/>
                <w:szCs w:val="20"/>
              </w:rPr>
            </w:pPr>
            <w:r w:rsidRPr="000A2033">
              <w:rPr>
                <w:rFonts w:ascii="Courier New" w:hAnsi="Courier New" w:cs="Courier New"/>
                <w:b/>
                <w:sz w:val="16"/>
                <w:szCs w:val="16"/>
              </w:rPr>
              <w:t>615 254-8801</w:t>
            </w:r>
            <w:r>
              <w:rPr>
                <w:rFonts w:ascii="Courier New" w:hAnsi="Courier New" w:cs="Courier New"/>
                <w:b/>
                <w:sz w:val="16"/>
                <w:szCs w:val="16"/>
              </w:rPr>
              <w:t xml:space="preserve"> (Ph.)</w:t>
            </w:r>
          </w:p>
        </w:tc>
      </w:tr>
      <w:tr w:rsidR="000A2033" w:rsidRPr="007167C0" w:rsidTr="003E248A">
        <w:tc>
          <w:tcPr>
            <w:tcW w:w="1353" w:type="dxa"/>
          </w:tcPr>
          <w:p w:rsidR="000A2033" w:rsidRDefault="000A2033" w:rsidP="00861B8B">
            <w:pPr>
              <w:pStyle w:val="PlainText"/>
              <w:rPr>
                <w:rFonts w:ascii="Courier New" w:hAnsi="Courier New" w:cs="Courier New"/>
                <w:b/>
                <w:sz w:val="20"/>
                <w:szCs w:val="20"/>
              </w:rPr>
            </w:pPr>
          </w:p>
          <w:p w:rsidR="000A2033" w:rsidRDefault="000336E4" w:rsidP="00861B8B">
            <w:pPr>
              <w:pStyle w:val="PlainText"/>
              <w:rPr>
                <w:rFonts w:ascii="Courier New" w:hAnsi="Courier New" w:cs="Courier New"/>
                <w:b/>
                <w:sz w:val="20"/>
                <w:szCs w:val="20"/>
              </w:rPr>
            </w:pPr>
            <w:r>
              <w:rPr>
                <w:rFonts w:ascii="Courier New" w:hAnsi="Courier New" w:cs="Courier New"/>
                <w:b/>
                <w:sz w:val="20"/>
                <w:szCs w:val="20"/>
              </w:rPr>
              <w:t>2-11-2016</w:t>
            </w:r>
          </w:p>
        </w:tc>
        <w:tc>
          <w:tcPr>
            <w:tcW w:w="1620" w:type="dxa"/>
          </w:tcPr>
          <w:p w:rsidR="000A2033" w:rsidRDefault="000A2033" w:rsidP="00F8194E">
            <w:pPr>
              <w:pStyle w:val="PlainText"/>
              <w:rPr>
                <w:rFonts w:ascii="Courier New" w:hAnsi="Courier New" w:cs="Courier New"/>
                <w:b/>
                <w:sz w:val="20"/>
                <w:szCs w:val="20"/>
              </w:rPr>
            </w:pPr>
          </w:p>
          <w:p w:rsidR="000336E4" w:rsidRDefault="000336E4" w:rsidP="00F8194E">
            <w:pPr>
              <w:pStyle w:val="PlainText"/>
              <w:rPr>
                <w:rFonts w:ascii="Courier New" w:hAnsi="Courier New" w:cs="Courier New"/>
                <w:b/>
                <w:sz w:val="20"/>
                <w:szCs w:val="20"/>
              </w:rPr>
            </w:pPr>
            <w:r>
              <w:rPr>
                <w:rFonts w:ascii="Courier New" w:hAnsi="Courier New" w:cs="Courier New"/>
                <w:b/>
                <w:sz w:val="20"/>
                <w:szCs w:val="20"/>
              </w:rPr>
              <w:t>15-CV-500</w:t>
            </w:r>
          </w:p>
        </w:tc>
        <w:tc>
          <w:tcPr>
            <w:tcW w:w="1710" w:type="dxa"/>
          </w:tcPr>
          <w:p w:rsidR="000A2033" w:rsidRDefault="000A2033" w:rsidP="00861B8B">
            <w:pPr>
              <w:pStyle w:val="PlainText"/>
              <w:rPr>
                <w:rFonts w:ascii="Courier New" w:hAnsi="Courier New" w:cs="Courier New"/>
                <w:b/>
                <w:sz w:val="20"/>
                <w:szCs w:val="20"/>
              </w:rPr>
            </w:pPr>
          </w:p>
          <w:p w:rsidR="000336E4" w:rsidRDefault="000336E4" w:rsidP="00124081">
            <w:pPr>
              <w:pStyle w:val="PlainText"/>
              <w:rPr>
                <w:rFonts w:ascii="Courier New" w:hAnsi="Courier New" w:cs="Courier New"/>
                <w:b/>
                <w:sz w:val="20"/>
                <w:szCs w:val="20"/>
              </w:rPr>
            </w:pPr>
            <w:r>
              <w:rPr>
                <w:rFonts w:ascii="Courier New" w:hAnsi="Courier New" w:cs="Courier New"/>
                <w:b/>
                <w:sz w:val="20"/>
                <w:szCs w:val="20"/>
              </w:rPr>
              <w:t>(E.D. Wis.)</w:t>
            </w:r>
          </w:p>
        </w:tc>
        <w:tc>
          <w:tcPr>
            <w:tcW w:w="6030" w:type="dxa"/>
          </w:tcPr>
          <w:p w:rsidR="000A2033" w:rsidRDefault="000A2033" w:rsidP="00F8194E">
            <w:pPr>
              <w:pStyle w:val="PlainText"/>
              <w:jc w:val="left"/>
              <w:rPr>
                <w:rFonts w:ascii="Courier New" w:hAnsi="Courier New" w:cs="Courier New"/>
                <w:sz w:val="20"/>
                <w:szCs w:val="20"/>
              </w:rPr>
            </w:pPr>
          </w:p>
          <w:p w:rsidR="000336E4" w:rsidRPr="000336E4" w:rsidRDefault="000336E4" w:rsidP="00F8194E">
            <w:pPr>
              <w:pStyle w:val="PlainText"/>
              <w:jc w:val="left"/>
              <w:rPr>
                <w:rFonts w:ascii="Courier New" w:hAnsi="Courier New" w:cs="Courier New"/>
                <w:b/>
                <w:sz w:val="20"/>
                <w:szCs w:val="20"/>
              </w:rPr>
            </w:pPr>
            <w:r w:rsidRPr="000336E4">
              <w:rPr>
                <w:rFonts w:ascii="Courier New" w:hAnsi="Courier New" w:cs="Courier New"/>
                <w:b/>
                <w:sz w:val="20"/>
                <w:szCs w:val="20"/>
              </w:rPr>
              <w:t xml:space="preserve">Kayla </w:t>
            </w:r>
            <w:proofErr w:type="spellStart"/>
            <w:r w:rsidRPr="000336E4">
              <w:rPr>
                <w:rFonts w:ascii="Courier New" w:hAnsi="Courier New" w:cs="Courier New"/>
                <w:b/>
                <w:sz w:val="20"/>
                <w:szCs w:val="20"/>
              </w:rPr>
              <w:t>Kelm</w:t>
            </w:r>
            <w:proofErr w:type="spellEnd"/>
            <w:r w:rsidRPr="000336E4">
              <w:rPr>
                <w:rFonts w:ascii="Courier New" w:hAnsi="Courier New" w:cs="Courier New"/>
                <w:b/>
                <w:sz w:val="20"/>
                <w:szCs w:val="20"/>
              </w:rPr>
              <w:t xml:space="preserve"> v. First Associates Loan Servicing, LLC</w:t>
            </w:r>
          </w:p>
          <w:p w:rsidR="004B63E8" w:rsidRDefault="000336E4" w:rsidP="00103B0E">
            <w:pPr>
              <w:pStyle w:val="PlainText"/>
              <w:jc w:val="left"/>
              <w:rPr>
                <w:rFonts w:ascii="Courier New" w:hAnsi="Courier New" w:cs="Courier New"/>
                <w:sz w:val="20"/>
                <w:szCs w:val="20"/>
              </w:rPr>
            </w:pPr>
            <w:r>
              <w:rPr>
                <w:rFonts w:ascii="Courier New" w:hAnsi="Courier New" w:cs="Courier New"/>
                <w:sz w:val="20"/>
                <w:szCs w:val="20"/>
              </w:rPr>
              <w:t>Consumer-plaintiff rece</w:t>
            </w:r>
            <w:r w:rsidR="004B63E8">
              <w:rPr>
                <w:rFonts w:ascii="Courier New" w:hAnsi="Courier New" w:cs="Courier New"/>
                <w:sz w:val="20"/>
                <w:szCs w:val="20"/>
              </w:rPr>
              <w:t>ived a debt collection letter fro</w:t>
            </w:r>
            <w:r>
              <w:rPr>
                <w:rFonts w:ascii="Courier New" w:hAnsi="Courier New" w:cs="Courier New"/>
                <w:sz w:val="20"/>
                <w:szCs w:val="20"/>
              </w:rPr>
              <w:t>m Defendant First Associates Loan Servicing, LLC, regarding an alleged debt owed to Student CU Conne</w:t>
            </w:r>
            <w:r w:rsidR="004B63E8">
              <w:rPr>
                <w:rFonts w:ascii="Courier New" w:hAnsi="Courier New" w:cs="Courier New"/>
                <w:sz w:val="20"/>
                <w:szCs w:val="20"/>
              </w:rPr>
              <w:t>c</w:t>
            </w:r>
            <w:r>
              <w:rPr>
                <w:rFonts w:ascii="Courier New" w:hAnsi="Courier New" w:cs="Courier New"/>
                <w:sz w:val="20"/>
                <w:szCs w:val="20"/>
              </w:rPr>
              <w:t>t.  Plaintiff alleged that the letter violated the Fair Debt Collection Practices Act by failing to include instructions on how the consumer can validate the debt and also stating that First Associates Loan Servicing’s offer to settle the debt for less than the full amount or reduce payments expired on a certain date.  The Class is described as all natural persons, since 4-28-2014, who received an initial collection letter fr</w:t>
            </w:r>
            <w:r w:rsidR="004B63E8">
              <w:rPr>
                <w:rFonts w:ascii="Courier New" w:hAnsi="Courier New" w:cs="Courier New"/>
                <w:sz w:val="20"/>
                <w:szCs w:val="20"/>
              </w:rPr>
              <w:t>o</w:t>
            </w:r>
            <w:r>
              <w:rPr>
                <w:rFonts w:ascii="Courier New" w:hAnsi="Courier New" w:cs="Courier New"/>
                <w:sz w:val="20"/>
                <w:szCs w:val="20"/>
              </w:rPr>
              <w:t xml:space="preserve">m First Associates Loan Servicing, LLC, which did not include instructions on how to validate the debt and also </w:t>
            </w:r>
            <w:r w:rsidR="00124081">
              <w:rPr>
                <w:rFonts w:ascii="Courier New" w:hAnsi="Courier New" w:cs="Courier New"/>
                <w:sz w:val="20"/>
                <w:szCs w:val="20"/>
              </w:rPr>
              <w:t>stated that the offer to reduce</w:t>
            </w:r>
            <w:r>
              <w:rPr>
                <w:rFonts w:ascii="Courier New" w:hAnsi="Courier New" w:cs="Courier New"/>
                <w:sz w:val="20"/>
                <w:szCs w:val="20"/>
              </w:rPr>
              <w:t xml:space="preserve"> payments and discount balances expired on a certain date.</w:t>
            </w:r>
          </w:p>
        </w:tc>
        <w:tc>
          <w:tcPr>
            <w:tcW w:w="1530" w:type="dxa"/>
          </w:tcPr>
          <w:p w:rsidR="000A2033" w:rsidRDefault="000A2033" w:rsidP="00F8194E">
            <w:pPr>
              <w:pStyle w:val="PlainText"/>
              <w:rPr>
                <w:rFonts w:ascii="Courier New" w:hAnsi="Courier New" w:cs="Courier New"/>
                <w:b/>
                <w:sz w:val="20"/>
                <w:szCs w:val="20"/>
              </w:rPr>
            </w:pPr>
          </w:p>
          <w:p w:rsidR="000336E4" w:rsidRDefault="000336E4" w:rsidP="00F8194E">
            <w:pPr>
              <w:pStyle w:val="PlainText"/>
              <w:rPr>
                <w:rFonts w:ascii="Courier New" w:hAnsi="Courier New" w:cs="Courier New"/>
                <w:b/>
                <w:sz w:val="20"/>
                <w:szCs w:val="20"/>
              </w:rPr>
            </w:pPr>
            <w:r>
              <w:rPr>
                <w:rFonts w:ascii="Courier New" w:hAnsi="Courier New" w:cs="Courier New"/>
                <w:b/>
                <w:sz w:val="20"/>
                <w:szCs w:val="20"/>
              </w:rPr>
              <w:t>6-1-2016</w:t>
            </w:r>
          </w:p>
        </w:tc>
        <w:tc>
          <w:tcPr>
            <w:tcW w:w="2681" w:type="dxa"/>
          </w:tcPr>
          <w:p w:rsidR="000A2033" w:rsidRDefault="000A2033" w:rsidP="00F8194E">
            <w:pPr>
              <w:pStyle w:val="PlainText"/>
              <w:jc w:val="left"/>
              <w:rPr>
                <w:rFonts w:ascii="Courier New" w:hAnsi="Courier New" w:cs="Courier New"/>
                <w:b/>
                <w:sz w:val="20"/>
                <w:szCs w:val="20"/>
              </w:rPr>
            </w:pPr>
          </w:p>
          <w:p w:rsidR="000336E4" w:rsidRDefault="004B63E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r w:rsidR="000336E4">
              <w:rPr>
                <w:rFonts w:ascii="Courier New" w:hAnsi="Courier New" w:cs="Courier New"/>
                <w:b/>
                <w:sz w:val="20"/>
                <w:szCs w:val="20"/>
              </w:rPr>
              <w:t>:</w:t>
            </w:r>
          </w:p>
          <w:p w:rsidR="000336E4" w:rsidRDefault="000336E4" w:rsidP="00F8194E">
            <w:pPr>
              <w:pStyle w:val="PlainText"/>
              <w:jc w:val="left"/>
              <w:rPr>
                <w:rFonts w:ascii="Courier New" w:hAnsi="Courier New" w:cs="Courier New"/>
                <w:b/>
                <w:sz w:val="20"/>
                <w:szCs w:val="20"/>
              </w:rPr>
            </w:pPr>
          </w:p>
          <w:p w:rsidR="000336E4" w:rsidRPr="004B63E8" w:rsidRDefault="004B63E8" w:rsidP="00F8194E">
            <w:pPr>
              <w:pStyle w:val="PlainText"/>
              <w:jc w:val="left"/>
              <w:rPr>
                <w:rFonts w:ascii="Courier New" w:hAnsi="Courier New" w:cs="Courier New"/>
                <w:b/>
                <w:sz w:val="18"/>
                <w:szCs w:val="18"/>
              </w:rPr>
            </w:pPr>
            <w:proofErr w:type="spellStart"/>
            <w:r w:rsidRPr="004B63E8">
              <w:rPr>
                <w:rFonts w:ascii="Courier New" w:hAnsi="Courier New" w:cs="Courier New"/>
                <w:b/>
                <w:sz w:val="18"/>
                <w:szCs w:val="18"/>
              </w:rPr>
              <w:t>Shpetim</w:t>
            </w:r>
            <w:proofErr w:type="spellEnd"/>
            <w:r w:rsidRPr="004B63E8">
              <w:rPr>
                <w:rFonts w:ascii="Courier New" w:hAnsi="Courier New" w:cs="Courier New"/>
                <w:b/>
                <w:sz w:val="18"/>
                <w:szCs w:val="18"/>
              </w:rPr>
              <w:t xml:space="preserve"> </w:t>
            </w:r>
            <w:proofErr w:type="spellStart"/>
            <w:r w:rsidRPr="004B63E8">
              <w:rPr>
                <w:rFonts w:ascii="Courier New" w:hAnsi="Courier New" w:cs="Courier New"/>
                <w:b/>
                <w:sz w:val="18"/>
                <w:szCs w:val="18"/>
              </w:rPr>
              <w:t>Ademi</w:t>
            </w:r>
            <w:proofErr w:type="spellEnd"/>
          </w:p>
          <w:p w:rsidR="004B63E8" w:rsidRPr="004B63E8" w:rsidRDefault="004B63E8" w:rsidP="00F8194E">
            <w:pPr>
              <w:pStyle w:val="PlainText"/>
              <w:jc w:val="left"/>
              <w:rPr>
                <w:rFonts w:ascii="Courier New" w:hAnsi="Courier New" w:cs="Courier New"/>
                <w:b/>
                <w:sz w:val="18"/>
                <w:szCs w:val="18"/>
              </w:rPr>
            </w:pPr>
            <w:r w:rsidRPr="004B63E8">
              <w:rPr>
                <w:rFonts w:ascii="Courier New" w:hAnsi="Courier New" w:cs="Courier New"/>
                <w:b/>
                <w:sz w:val="18"/>
                <w:szCs w:val="18"/>
              </w:rPr>
              <w:t>Denise L. Morris</w:t>
            </w:r>
          </w:p>
          <w:p w:rsidR="004B63E8" w:rsidRPr="004B63E8" w:rsidRDefault="004B63E8" w:rsidP="00F8194E">
            <w:pPr>
              <w:pStyle w:val="PlainText"/>
              <w:jc w:val="left"/>
              <w:rPr>
                <w:rFonts w:ascii="Courier New" w:hAnsi="Courier New" w:cs="Courier New"/>
                <w:b/>
                <w:sz w:val="18"/>
                <w:szCs w:val="18"/>
              </w:rPr>
            </w:pPr>
            <w:proofErr w:type="spellStart"/>
            <w:r w:rsidRPr="004B63E8">
              <w:rPr>
                <w:rFonts w:ascii="Courier New" w:hAnsi="Courier New" w:cs="Courier New"/>
                <w:b/>
                <w:sz w:val="18"/>
                <w:szCs w:val="18"/>
              </w:rPr>
              <w:t>Ademi</w:t>
            </w:r>
            <w:proofErr w:type="spellEnd"/>
            <w:r w:rsidRPr="004B63E8">
              <w:rPr>
                <w:rFonts w:ascii="Courier New" w:hAnsi="Courier New" w:cs="Courier New"/>
                <w:b/>
                <w:sz w:val="18"/>
                <w:szCs w:val="18"/>
              </w:rPr>
              <w:t xml:space="preserve"> &amp; O’Reilly, LLP</w:t>
            </w:r>
          </w:p>
          <w:p w:rsidR="004B63E8" w:rsidRPr="004B63E8" w:rsidRDefault="004B63E8" w:rsidP="00F8194E">
            <w:pPr>
              <w:pStyle w:val="PlainText"/>
              <w:jc w:val="left"/>
              <w:rPr>
                <w:rFonts w:ascii="Courier New" w:hAnsi="Courier New" w:cs="Courier New"/>
                <w:b/>
                <w:sz w:val="18"/>
                <w:szCs w:val="18"/>
              </w:rPr>
            </w:pPr>
            <w:r w:rsidRPr="004B63E8">
              <w:rPr>
                <w:rFonts w:ascii="Courier New" w:hAnsi="Courier New" w:cs="Courier New"/>
                <w:b/>
                <w:sz w:val="18"/>
                <w:szCs w:val="18"/>
              </w:rPr>
              <w:t>3620 E. Layton Avenue</w:t>
            </w:r>
          </w:p>
          <w:p w:rsidR="004B63E8" w:rsidRPr="004B63E8" w:rsidRDefault="004B63E8" w:rsidP="00F8194E">
            <w:pPr>
              <w:pStyle w:val="PlainText"/>
              <w:jc w:val="left"/>
              <w:rPr>
                <w:rFonts w:ascii="Courier New" w:hAnsi="Courier New" w:cs="Courier New"/>
                <w:b/>
                <w:sz w:val="18"/>
                <w:szCs w:val="18"/>
              </w:rPr>
            </w:pPr>
            <w:r w:rsidRPr="004B63E8">
              <w:rPr>
                <w:rFonts w:ascii="Courier New" w:hAnsi="Courier New" w:cs="Courier New"/>
                <w:b/>
                <w:sz w:val="18"/>
                <w:szCs w:val="18"/>
              </w:rPr>
              <w:t>Cudahy, WI 53110</w:t>
            </w:r>
          </w:p>
          <w:p w:rsidR="004B63E8" w:rsidRPr="004B63E8" w:rsidRDefault="004B63E8" w:rsidP="00F8194E">
            <w:pPr>
              <w:pStyle w:val="PlainText"/>
              <w:jc w:val="left"/>
              <w:rPr>
                <w:rFonts w:ascii="Courier New" w:hAnsi="Courier New" w:cs="Courier New"/>
                <w:b/>
                <w:sz w:val="18"/>
                <w:szCs w:val="18"/>
              </w:rPr>
            </w:pPr>
          </w:p>
          <w:p w:rsidR="004B63E8" w:rsidRDefault="004B63E8" w:rsidP="00F8194E">
            <w:pPr>
              <w:pStyle w:val="PlainText"/>
              <w:jc w:val="left"/>
              <w:rPr>
                <w:rFonts w:ascii="Courier New" w:hAnsi="Courier New" w:cs="Courier New"/>
                <w:b/>
                <w:sz w:val="20"/>
                <w:szCs w:val="20"/>
              </w:rPr>
            </w:pPr>
            <w:r w:rsidRPr="004B63E8">
              <w:rPr>
                <w:rFonts w:ascii="Courier New" w:hAnsi="Courier New" w:cs="Courier New"/>
                <w:b/>
                <w:sz w:val="18"/>
                <w:szCs w:val="18"/>
              </w:rPr>
              <w:t>414 482-8000 (Ph.)</w:t>
            </w:r>
          </w:p>
        </w:tc>
      </w:tr>
      <w:tr w:rsidR="004B63E8" w:rsidRPr="007167C0" w:rsidTr="003E248A">
        <w:tc>
          <w:tcPr>
            <w:tcW w:w="1353" w:type="dxa"/>
          </w:tcPr>
          <w:p w:rsidR="004B63E8" w:rsidRDefault="004B63E8" w:rsidP="00861B8B">
            <w:pPr>
              <w:pStyle w:val="PlainText"/>
              <w:rPr>
                <w:rFonts w:ascii="Courier New" w:hAnsi="Courier New" w:cs="Courier New"/>
                <w:b/>
                <w:sz w:val="20"/>
                <w:szCs w:val="20"/>
              </w:rPr>
            </w:pPr>
          </w:p>
          <w:p w:rsidR="004B63E8" w:rsidRDefault="004B63E8" w:rsidP="00861B8B">
            <w:pPr>
              <w:pStyle w:val="PlainText"/>
              <w:rPr>
                <w:rFonts w:ascii="Courier New" w:hAnsi="Courier New" w:cs="Courier New"/>
                <w:b/>
                <w:sz w:val="20"/>
                <w:szCs w:val="20"/>
              </w:rPr>
            </w:pPr>
            <w:r>
              <w:rPr>
                <w:rFonts w:ascii="Courier New" w:hAnsi="Courier New" w:cs="Courier New"/>
                <w:b/>
                <w:sz w:val="20"/>
                <w:szCs w:val="20"/>
              </w:rPr>
              <w:t>2-12-2016</w:t>
            </w:r>
          </w:p>
        </w:tc>
        <w:tc>
          <w:tcPr>
            <w:tcW w:w="1620" w:type="dxa"/>
          </w:tcPr>
          <w:p w:rsidR="004B63E8" w:rsidRDefault="004B63E8" w:rsidP="00F8194E">
            <w:pPr>
              <w:pStyle w:val="PlainText"/>
              <w:rPr>
                <w:rFonts w:ascii="Courier New" w:hAnsi="Courier New" w:cs="Courier New"/>
                <w:b/>
                <w:sz w:val="20"/>
                <w:szCs w:val="20"/>
              </w:rPr>
            </w:pPr>
          </w:p>
          <w:p w:rsidR="004B63E8" w:rsidRDefault="004B63E8" w:rsidP="00F8194E">
            <w:pPr>
              <w:pStyle w:val="PlainText"/>
              <w:rPr>
                <w:rFonts w:ascii="Courier New" w:hAnsi="Courier New" w:cs="Courier New"/>
                <w:b/>
                <w:sz w:val="20"/>
                <w:szCs w:val="20"/>
              </w:rPr>
            </w:pPr>
            <w:r>
              <w:rPr>
                <w:rFonts w:ascii="Courier New" w:hAnsi="Courier New" w:cs="Courier New"/>
                <w:b/>
                <w:sz w:val="20"/>
                <w:szCs w:val="20"/>
              </w:rPr>
              <w:t>14-CV</w:t>
            </w:r>
            <w:r w:rsidR="00124081">
              <w:rPr>
                <w:rFonts w:ascii="Courier New" w:hAnsi="Courier New" w:cs="Courier New"/>
                <w:b/>
                <w:sz w:val="20"/>
                <w:szCs w:val="20"/>
              </w:rPr>
              <w:t>-</w:t>
            </w:r>
            <w:r w:rsidR="00EA3C6F">
              <w:rPr>
                <w:rFonts w:ascii="Courier New" w:hAnsi="Courier New" w:cs="Courier New"/>
                <w:b/>
                <w:sz w:val="20"/>
                <w:szCs w:val="20"/>
              </w:rPr>
              <w:t>01160</w:t>
            </w:r>
          </w:p>
        </w:tc>
        <w:tc>
          <w:tcPr>
            <w:tcW w:w="1710" w:type="dxa"/>
          </w:tcPr>
          <w:p w:rsidR="004B63E8" w:rsidRDefault="004B63E8" w:rsidP="00861B8B">
            <w:pPr>
              <w:pStyle w:val="PlainText"/>
              <w:rPr>
                <w:rFonts w:ascii="Courier New" w:hAnsi="Courier New" w:cs="Courier New"/>
                <w:b/>
                <w:sz w:val="20"/>
                <w:szCs w:val="20"/>
              </w:rPr>
            </w:pPr>
          </w:p>
          <w:p w:rsidR="00EA3C6F" w:rsidRDefault="00EA3C6F"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4B63E8" w:rsidRDefault="004B63E8" w:rsidP="00F8194E">
            <w:pPr>
              <w:pStyle w:val="PlainText"/>
              <w:jc w:val="left"/>
              <w:rPr>
                <w:rFonts w:ascii="Courier New" w:hAnsi="Courier New" w:cs="Courier New"/>
                <w:sz w:val="20"/>
                <w:szCs w:val="20"/>
              </w:rPr>
            </w:pPr>
          </w:p>
          <w:p w:rsidR="00EA3C6F" w:rsidRDefault="00EA3C6F" w:rsidP="00F8194E">
            <w:pPr>
              <w:pStyle w:val="PlainText"/>
              <w:jc w:val="left"/>
              <w:rPr>
                <w:rFonts w:ascii="Courier New" w:hAnsi="Courier New" w:cs="Courier New"/>
                <w:b/>
                <w:sz w:val="20"/>
                <w:szCs w:val="20"/>
              </w:rPr>
            </w:pPr>
            <w:r>
              <w:rPr>
                <w:rFonts w:ascii="Courier New" w:hAnsi="Courier New" w:cs="Courier New"/>
                <w:b/>
                <w:sz w:val="20"/>
                <w:szCs w:val="20"/>
              </w:rPr>
              <w:t xml:space="preserve">Thomas, et al. v. </w:t>
            </w:r>
            <w:proofErr w:type="spellStart"/>
            <w:r>
              <w:rPr>
                <w:rFonts w:ascii="Courier New" w:hAnsi="Courier New" w:cs="Courier New"/>
                <w:b/>
                <w:sz w:val="20"/>
                <w:szCs w:val="20"/>
              </w:rPr>
              <w:t>MagnaChip</w:t>
            </w:r>
            <w:proofErr w:type="spellEnd"/>
            <w:r>
              <w:rPr>
                <w:rFonts w:ascii="Courier New" w:hAnsi="Courier New" w:cs="Courier New"/>
                <w:b/>
                <w:sz w:val="20"/>
                <w:szCs w:val="20"/>
              </w:rPr>
              <w:t xml:space="preserve"> Semiconductor Corp., et al.</w:t>
            </w:r>
          </w:p>
          <w:p w:rsidR="00EA3C6F" w:rsidRDefault="00EA3C6F" w:rsidP="00F8194E">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
          <w:p w:rsidR="00EA3C6F" w:rsidRDefault="00EA3C6F" w:rsidP="00F8194E">
            <w:pPr>
              <w:pStyle w:val="PlainText"/>
              <w:jc w:val="left"/>
              <w:rPr>
                <w:rFonts w:ascii="Courier New" w:hAnsi="Courier New" w:cs="Courier New"/>
                <w:b/>
                <w:sz w:val="20"/>
                <w:szCs w:val="20"/>
              </w:rPr>
            </w:pPr>
            <w:proofErr w:type="spellStart"/>
            <w:r w:rsidRPr="00EA3C6F">
              <w:rPr>
                <w:rFonts w:ascii="Courier New" w:hAnsi="Courier New" w:cs="Courier New"/>
                <w:b/>
                <w:sz w:val="20"/>
                <w:szCs w:val="20"/>
              </w:rPr>
              <w:t>MagnaChip</w:t>
            </w:r>
            <w:proofErr w:type="spellEnd"/>
            <w:r w:rsidRPr="00EA3C6F">
              <w:rPr>
                <w:rFonts w:ascii="Courier New" w:hAnsi="Courier New" w:cs="Courier New"/>
                <w:b/>
                <w:sz w:val="20"/>
                <w:szCs w:val="20"/>
              </w:rPr>
              <w:t xml:space="preserve">, Sang Park, Tae Young Hwang, Margaret Sakai, R. Douglas </w:t>
            </w:r>
            <w:proofErr w:type="spellStart"/>
            <w:r w:rsidRPr="00EA3C6F">
              <w:rPr>
                <w:rFonts w:ascii="Courier New" w:hAnsi="Courier New" w:cs="Courier New"/>
                <w:b/>
                <w:sz w:val="20"/>
                <w:szCs w:val="20"/>
              </w:rPr>
              <w:t>Norby</w:t>
            </w:r>
            <w:proofErr w:type="spellEnd"/>
            <w:r w:rsidRPr="00EA3C6F">
              <w:rPr>
                <w:rFonts w:ascii="Courier New" w:hAnsi="Courier New" w:cs="Courier New"/>
                <w:b/>
                <w:sz w:val="20"/>
                <w:szCs w:val="20"/>
              </w:rPr>
              <w:t xml:space="preserve">, </w:t>
            </w:r>
            <w:proofErr w:type="spellStart"/>
            <w:r w:rsidRPr="00EA3C6F">
              <w:rPr>
                <w:rFonts w:ascii="Courier New" w:hAnsi="Courier New" w:cs="Courier New"/>
                <w:b/>
                <w:sz w:val="20"/>
                <w:szCs w:val="20"/>
              </w:rPr>
              <w:t>Ilbok</w:t>
            </w:r>
            <w:proofErr w:type="spellEnd"/>
            <w:r w:rsidRPr="00EA3C6F">
              <w:rPr>
                <w:rFonts w:ascii="Courier New" w:hAnsi="Courier New" w:cs="Courier New"/>
                <w:b/>
                <w:sz w:val="20"/>
                <w:szCs w:val="20"/>
              </w:rPr>
              <w:t xml:space="preserve"> Lee, Nader </w:t>
            </w:r>
            <w:proofErr w:type="spellStart"/>
            <w:r w:rsidRPr="00EA3C6F">
              <w:rPr>
                <w:rFonts w:ascii="Courier New" w:hAnsi="Courier New" w:cs="Courier New"/>
                <w:b/>
                <w:sz w:val="20"/>
                <w:szCs w:val="20"/>
              </w:rPr>
              <w:t>Tavakoli</w:t>
            </w:r>
            <w:proofErr w:type="spellEnd"/>
            <w:r w:rsidRPr="00EA3C6F">
              <w:rPr>
                <w:rFonts w:ascii="Courier New" w:hAnsi="Courier New" w:cs="Courier New"/>
                <w:b/>
                <w:sz w:val="20"/>
                <w:szCs w:val="20"/>
              </w:rPr>
              <w:t>, Randal Klein, and Michael Elkins (collectively, the “Settling Defendants”) and defendants Barclays Capital Inc., Deutsche Bank Securities Inc., Citigroup Global Markets Inc., UBS Securities LLC and Needham &amp; Company, LLC (collectively, the “Underwriter Defendants”)</w:t>
            </w:r>
          </w:p>
          <w:p w:rsidR="00EA3C6F" w:rsidRDefault="00EA3C6F" w:rsidP="00EA3C6F">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Securities-purchaser-plaintiffs allege that the </w:t>
            </w:r>
            <w:r w:rsidRPr="00EA3C6F">
              <w:rPr>
                <w:rFonts w:ascii="Courier New" w:hAnsi="Courier New" w:cs="Courier New"/>
                <w:sz w:val="20"/>
                <w:szCs w:val="20"/>
              </w:rPr>
              <w:t>Settling Defendants and the Underwriter Defendants violated the federal securities laws by allegedly making false and misleading statements to the investing public. The Complaint alleges that during the Settlement Class Period, the Settling Defendants engaged in illicit accounting practices, including recognizing revenue for sales that never occurred and products that never shipped.</w:t>
            </w:r>
            <w:r>
              <w:rPr>
                <w:rFonts w:ascii="Courier New" w:hAnsi="Courier New" w:cs="Courier New"/>
                <w:sz w:val="20"/>
                <w:szCs w:val="20"/>
              </w:rPr>
              <w:t xml:space="preserve">  </w:t>
            </w:r>
            <w:r w:rsidRPr="00EA3C6F">
              <w:rPr>
                <w:rFonts w:ascii="Courier New" w:hAnsi="Courier New" w:cs="Courier New"/>
                <w:sz w:val="20"/>
                <w:szCs w:val="20"/>
              </w:rPr>
              <w:t>The</w:t>
            </w:r>
            <w:r>
              <w:rPr>
                <w:rFonts w:ascii="Courier New" w:hAnsi="Courier New" w:cs="Courier New"/>
                <w:sz w:val="20"/>
                <w:szCs w:val="20"/>
              </w:rPr>
              <w:t xml:space="preserve"> </w:t>
            </w:r>
            <w:r w:rsidRPr="00EA3C6F">
              <w:rPr>
                <w:rFonts w:ascii="Courier New" w:hAnsi="Courier New" w:cs="Courier New"/>
                <w:sz w:val="20"/>
                <w:szCs w:val="20"/>
              </w:rPr>
              <w:t xml:space="preserve">Action also alleges that non-settling defendant Avenue Capital was a controlling stockholder and major beneficiary of the accounting scheme by way of significant sales of </w:t>
            </w:r>
            <w:proofErr w:type="spellStart"/>
            <w:r w:rsidRPr="00EA3C6F">
              <w:rPr>
                <w:rFonts w:ascii="Courier New" w:hAnsi="Courier New" w:cs="Courier New"/>
                <w:sz w:val="20"/>
                <w:szCs w:val="20"/>
              </w:rPr>
              <w:t>MagnaChip</w:t>
            </w:r>
            <w:proofErr w:type="spellEnd"/>
            <w:r w:rsidRPr="00EA3C6F">
              <w:rPr>
                <w:rFonts w:ascii="Courier New" w:hAnsi="Courier New" w:cs="Courier New"/>
                <w:sz w:val="20"/>
                <w:szCs w:val="20"/>
              </w:rPr>
              <w:t xml:space="preserve"> Securities during the Settlement Class Period.</w:t>
            </w:r>
            <w:r>
              <w:rPr>
                <w:rFonts w:ascii="Courier New" w:hAnsi="Courier New" w:cs="Courier New"/>
                <w:sz w:val="20"/>
                <w:szCs w:val="20"/>
              </w:rPr>
              <w:t xml:space="preserve">  The Class Period is from 2-1-2012 to 2-12-2015.</w:t>
            </w:r>
          </w:p>
          <w:p w:rsidR="00124081" w:rsidRPr="00EA3C6F" w:rsidRDefault="00124081" w:rsidP="00EA3C6F">
            <w:pPr>
              <w:pStyle w:val="PlainText"/>
              <w:jc w:val="left"/>
              <w:rPr>
                <w:rFonts w:ascii="Courier New" w:hAnsi="Courier New" w:cs="Courier New"/>
                <w:sz w:val="20"/>
                <w:szCs w:val="20"/>
              </w:rPr>
            </w:pPr>
          </w:p>
        </w:tc>
        <w:tc>
          <w:tcPr>
            <w:tcW w:w="1530" w:type="dxa"/>
          </w:tcPr>
          <w:p w:rsidR="004B63E8" w:rsidRDefault="004B63E8" w:rsidP="00F8194E">
            <w:pPr>
              <w:pStyle w:val="PlainText"/>
              <w:rPr>
                <w:rFonts w:ascii="Courier New" w:hAnsi="Courier New" w:cs="Courier New"/>
                <w:b/>
                <w:sz w:val="20"/>
                <w:szCs w:val="20"/>
              </w:rPr>
            </w:pPr>
          </w:p>
          <w:p w:rsidR="00EA3C6F" w:rsidRDefault="00EA3C6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B63E8" w:rsidRDefault="004B63E8" w:rsidP="00F8194E">
            <w:pPr>
              <w:pStyle w:val="PlainText"/>
              <w:jc w:val="left"/>
              <w:rPr>
                <w:rFonts w:ascii="Courier New" w:hAnsi="Courier New" w:cs="Courier New"/>
                <w:b/>
                <w:sz w:val="20"/>
                <w:szCs w:val="20"/>
              </w:rPr>
            </w:pPr>
          </w:p>
          <w:p w:rsidR="00EA3C6F" w:rsidRDefault="00EA3C6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A3C6F" w:rsidRDefault="00EA3C6F" w:rsidP="00F8194E">
            <w:pPr>
              <w:pStyle w:val="PlainText"/>
              <w:jc w:val="left"/>
              <w:rPr>
                <w:rFonts w:ascii="Courier New" w:hAnsi="Courier New" w:cs="Courier New"/>
                <w:b/>
                <w:sz w:val="20"/>
                <w:szCs w:val="20"/>
              </w:rPr>
            </w:pPr>
          </w:p>
          <w:p w:rsidR="00EA3C6F" w:rsidRPr="00EA3C6F" w:rsidRDefault="00EA3C6F" w:rsidP="00F8194E">
            <w:pPr>
              <w:pStyle w:val="PlainText"/>
              <w:jc w:val="left"/>
              <w:rPr>
                <w:rFonts w:ascii="Courier New" w:hAnsi="Courier New" w:cs="Courier New"/>
                <w:b/>
                <w:sz w:val="16"/>
                <w:szCs w:val="16"/>
              </w:rPr>
            </w:pPr>
            <w:r w:rsidRPr="00EA3C6F">
              <w:rPr>
                <w:rFonts w:ascii="Courier New" w:hAnsi="Courier New" w:cs="Courier New"/>
                <w:b/>
                <w:sz w:val="16"/>
                <w:szCs w:val="16"/>
              </w:rPr>
              <w:t>Marc I. Gross</w:t>
            </w:r>
          </w:p>
          <w:p w:rsidR="00EA3C6F" w:rsidRPr="00EA3C6F" w:rsidRDefault="00EA3C6F" w:rsidP="00F8194E">
            <w:pPr>
              <w:pStyle w:val="PlainText"/>
              <w:jc w:val="left"/>
              <w:rPr>
                <w:rFonts w:ascii="Courier New" w:hAnsi="Courier New" w:cs="Courier New"/>
                <w:b/>
                <w:sz w:val="16"/>
                <w:szCs w:val="16"/>
              </w:rPr>
            </w:pPr>
            <w:r w:rsidRPr="00EA3C6F">
              <w:rPr>
                <w:rFonts w:ascii="Courier New" w:hAnsi="Courier New" w:cs="Courier New"/>
                <w:b/>
                <w:sz w:val="16"/>
                <w:szCs w:val="16"/>
              </w:rPr>
              <w:t xml:space="preserve">Michael J. </w:t>
            </w:r>
            <w:proofErr w:type="spellStart"/>
            <w:r w:rsidRPr="00EA3C6F">
              <w:rPr>
                <w:rFonts w:ascii="Courier New" w:hAnsi="Courier New" w:cs="Courier New"/>
                <w:b/>
                <w:sz w:val="16"/>
                <w:szCs w:val="16"/>
              </w:rPr>
              <w:t>Wernke</w:t>
            </w:r>
            <w:proofErr w:type="spellEnd"/>
          </w:p>
          <w:p w:rsidR="00EA3C6F" w:rsidRPr="00EA3C6F" w:rsidRDefault="00EA3C6F" w:rsidP="00F8194E">
            <w:pPr>
              <w:pStyle w:val="PlainText"/>
              <w:jc w:val="left"/>
              <w:rPr>
                <w:rFonts w:ascii="Courier New" w:hAnsi="Courier New" w:cs="Courier New"/>
                <w:b/>
                <w:sz w:val="16"/>
                <w:szCs w:val="16"/>
              </w:rPr>
            </w:pPr>
            <w:proofErr w:type="spellStart"/>
            <w:r w:rsidRPr="00EA3C6F">
              <w:rPr>
                <w:rFonts w:ascii="Courier New" w:hAnsi="Courier New" w:cs="Courier New"/>
                <w:b/>
                <w:sz w:val="16"/>
                <w:szCs w:val="16"/>
              </w:rPr>
              <w:t>Pomerantz</w:t>
            </w:r>
            <w:proofErr w:type="spellEnd"/>
            <w:r w:rsidRPr="00EA3C6F">
              <w:rPr>
                <w:rFonts w:ascii="Courier New" w:hAnsi="Courier New" w:cs="Courier New"/>
                <w:b/>
                <w:sz w:val="16"/>
                <w:szCs w:val="16"/>
              </w:rPr>
              <w:t xml:space="preserve"> LLP</w:t>
            </w:r>
          </w:p>
          <w:p w:rsidR="00EA3C6F" w:rsidRPr="00EA3C6F" w:rsidRDefault="00EA3C6F" w:rsidP="00F8194E">
            <w:pPr>
              <w:pStyle w:val="PlainText"/>
              <w:jc w:val="left"/>
              <w:rPr>
                <w:rFonts w:ascii="Courier New" w:hAnsi="Courier New" w:cs="Courier New"/>
                <w:b/>
                <w:sz w:val="16"/>
                <w:szCs w:val="16"/>
              </w:rPr>
            </w:pPr>
            <w:r w:rsidRPr="00EA3C6F">
              <w:rPr>
                <w:rFonts w:ascii="Courier New" w:hAnsi="Courier New" w:cs="Courier New"/>
                <w:b/>
                <w:sz w:val="16"/>
                <w:szCs w:val="16"/>
              </w:rPr>
              <w:t>600 Third Avenue</w:t>
            </w:r>
          </w:p>
          <w:p w:rsidR="00EA3C6F" w:rsidRDefault="00EA3C6F" w:rsidP="00F8194E">
            <w:pPr>
              <w:pStyle w:val="PlainText"/>
              <w:jc w:val="left"/>
              <w:rPr>
                <w:rFonts w:ascii="Courier New" w:hAnsi="Courier New" w:cs="Courier New"/>
                <w:b/>
                <w:sz w:val="20"/>
                <w:szCs w:val="20"/>
              </w:rPr>
            </w:pPr>
            <w:r w:rsidRPr="00EA3C6F">
              <w:rPr>
                <w:rFonts w:ascii="Courier New" w:hAnsi="Courier New" w:cs="Courier New"/>
                <w:b/>
                <w:sz w:val="16"/>
                <w:szCs w:val="16"/>
              </w:rPr>
              <w:t>New York, NY 10016</w:t>
            </w:r>
            <w:r>
              <w:rPr>
                <w:rFonts w:ascii="Courier New" w:hAnsi="Courier New" w:cs="Courier New"/>
                <w:b/>
                <w:sz w:val="20"/>
                <w:szCs w:val="20"/>
              </w:rPr>
              <w:t xml:space="preserve"> </w:t>
            </w:r>
          </w:p>
        </w:tc>
      </w:tr>
      <w:tr w:rsidR="00CC289D" w:rsidRPr="007167C0" w:rsidTr="003E248A">
        <w:tc>
          <w:tcPr>
            <w:tcW w:w="1353" w:type="dxa"/>
          </w:tcPr>
          <w:p w:rsidR="00CC289D" w:rsidRDefault="00CC289D" w:rsidP="00861B8B">
            <w:pPr>
              <w:pStyle w:val="PlainText"/>
              <w:rPr>
                <w:rFonts w:ascii="Courier New" w:hAnsi="Courier New" w:cs="Courier New"/>
                <w:b/>
                <w:sz w:val="20"/>
                <w:szCs w:val="20"/>
              </w:rPr>
            </w:pPr>
          </w:p>
          <w:p w:rsidR="00CC289D" w:rsidRDefault="00CC289D" w:rsidP="00861B8B">
            <w:pPr>
              <w:pStyle w:val="PlainText"/>
              <w:rPr>
                <w:rFonts w:ascii="Courier New" w:hAnsi="Courier New" w:cs="Courier New"/>
                <w:b/>
                <w:sz w:val="20"/>
                <w:szCs w:val="20"/>
              </w:rPr>
            </w:pPr>
            <w:r>
              <w:rPr>
                <w:rFonts w:ascii="Courier New" w:hAnsi="Courier New" w:cs="Courier New"/>
                <w:b/>
                <w:sz w:val="20"/>
                <w:szCs w:val="20"/>
              </w:rPr>
              <w:t>2-12-2016</w:t>
            </w:r>
          </w:p>
        </w:tc>
        <w:tc>
          <w:tcPr>
            <w:tcW w:w="1620" w:type="dxa"/>
          </w:tcPr>
          <w:p w:rsidR="00CC289D" w:rsidRDefault="00CC289D" w:rsidP="00F8194E">
            <w:pPr>
              <w:pStyle w:val="PlainText"/>
              <w:rPr>
                <w:rFonts w:ascii="Courier New" w:hAnsi="Courier New" w:cs="Courier New"/>
                <w:b/>
                <w:sz w:val="20"/>
                <w:szCs w:val="20"/>
              </w:rPr>
            </w:pPr>
          </w:p>
          <w:p w:rsidR="00CC289D" w:rsidRDefault="00CC289D" w:rsidP="00F8194E">
            <w:pPr>
              <w:pStyle w:val="PlainText"/>
              <w:rPr>
                <w:rFonts w:ascii="Courier New" w:hAnsi="Courier New" w:cs="Courier New"/>
                <w:b/>
                <w:sz w:val="20"/>
                <w:szCs w:val="20"/>
              </w:rPr>
            </w:pPr>
            <w:r>
              <w:rPr>
                <w:rFonts w:ascii="Courier New" w:hAnsi="Courier New" w:cs="Courier New"/>
                <w:b/>
                <w:sz w:val="20"/>
                <w:szCs w:val="20"/>
              </w:rPr>
              <w:t>14-CV-02577</w:t>
            </w:r>
          </w:p>
        </w:tc>
        <w:tc>
          <w:tcPr>
            <w:tcW w:w="1710" w:type="dxa"/>
          </w:tcPr>
          <w:p w:rsidR="00CC289D" w:rsidRDefault="00CC289D" w:rsidP="00861B8B">
            <w:pPr>
              <w:pStyle w:val="PlainText"/>
              <w:rPr>
                <w:rFonts w:ascii="Courier New" w:hAnsi="Courier New" w:cs="Courier New"/>
                <w:b/>
                <w:sz w:val="20"/>
                <w:szCs w:val="20"/>
              </w:rPr>
            </w:pPr>
          </w:p>
          <w:p w:rsidR="00CC289D" w:rsidRDefault="00CC289D"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CC289D" w:rsidRDefault="00CC289D" w:rsidP="00F8194E">
            <w:pPr>
              <w:pStyle w:val="PlainText"/>
              <w:jc w:val="left"/>
              <w:rPr>
                <w:rFonts w:ascii="Courier New" w:hAnsi="Courier New" w:cs="Courier New"/>
                <w:sz w:val="20"/>
                <w:szCs w:val="20"/>
              </w:rPr>
            </w:pPr>
          </w:p>
          <w:p w:rsidR="00CC289D" w:rsidRDefault="00CC289D" w:rsidP="00F8194E">
            <w:pPr>
              <w:pStyle w:val="PlainText"/>
              <w:jc w:val="left"/>
              <w:rPr>
                <w:rFonts w:ascii="Courier New" w:hAnsi="Courier New" w:cs="Courier New"/>
                <w:b/>
                <w:sz w:val="20"/>
                <w:szCs w:val="20"/>
              </w:rPr>
            </w:pPr>
            <w:r>
              <w:rPr>
                <w:rFonts w:ascii="Courier New" w:hAnsi="Courier New" w:cs="Courier New"/>
                <w:b/>
                <w:sz w:val="20"/>
                <w:szCs w:val="20"/>
              </w:rPr>
              <w:t>Smith, et al. v. American Greetings Corp.</w:t>
            </w:r>
          </w:p>
          <w:p w:rsidR="00CC289D" w:rsidRDefault="00CC289D" w:rsidP="007E6F12">
            <w:pPr>
              <w:pStyle w:val="PlainText"/>
              <w:jc w:val="left"/>
              <w:rPr>
                <w:rFonts w:ascii="Courier New" w:hAnsi="Courier New" w:cs="Courier New"/>
                <w:sz w:val="20"/>
                <w:szCs w:val="20"/>
              </w:rPr>
            </w:pPr>
            <w:r>
              <w:rPr>
                <w:rFonts w:ascii="Courier New" w:hAnsi="Courier New" w:cs="Courier New"/>
                <w:sz w:val="20"/>
                <w:szCs w:val="20"/>
              </w:rPr>
              <w:t xml:space="preserve">Former-employee-plaintiffs allege </w:t>
            </w:r>
            <w:r w:rsidRPr="00CC289D">
              <w:rPr>
                <w:rFonts w:ascii="Courier New" w:hAnsi="Courier New" w:cs="Courier New"/>
                <w:sz w:val="20"/>
                <w:szCs w:val="20"/>
              </w:rPr>
              <w:t>that American Greetings</w:t>
            </w:r>
            <w:r w:rsidR="007E6F12">
              <w:rPr>
                <w:rFonts w:ascii="Courier New" w:hAnsi="Courier New" w:cs="Courier New"/>
                <w:sz w:val="20"/>
                <w:szCs w:val="20"/>
              </w:rPr>
              <w:t>:</w:t>
            </w:r>
            <w:r w:rsidRPr="00CC289D">
              <w:rPr>
                <w:rFonts w:ascii="Courier New" w:hAnsi="Courier New" w:cs="Courier New"/>
                <w:sz w:val="20"/>
                <w:szCs w:val="20"/>
              </w:rPr>
              <w:t xml:space="preserve"> (1) failed to pay minimum wages and overtime wages as required by</w:t>
            </w:r>
            <w:r w:rsidR="007E6F12">
              <w:rPr>
                <w:rFonts w:ascii="Courier New" w:hAnsi="Courier New" w:cs="Courier New"/>
                <w:sz w:val="20"/>
                <w:szCs w:val="20"/>
              </w:rPr>
              <w:t xml:space="preserve"> </w:t>
            </w:r>
            <w:r w:rsidRPr="00CC289D">
              <w:rPr>
                <w:rFonts w:ascii="Courier New" w:hAnsi="Courier New" w:cs="Courier New"/>
                <w:sz w:val="20"/>
                <w:szCs w:val="20"/>
              </w:rPr>
              <w:t xml:space="preserve">California and </w:t>
            </w:r>
            <w:r w:rsidRPr="00CC289D">
              <w:rPr>
                <w:rFonts w:ascii="Courier New" w:hAnsi="Courier New" w:cs="Courier New"/>
                <w:sz w:val="20"/>
                <w:szCs w:val="20"/>
              </w:rPr>
              <w:lastRenderedPageBreak/>
              <w:t>federal law; (2) failed to pay former employees all wages due upon termination; (3) failed to provide wage</w:t>
            </w:r>
            <w:r w:rsidR="007E6F12">
              <w:rPr>
                <w:rFonts w:ascii="Courier New" w:hAnsi="Courier New" w:cs="Courier New"/>
                <w:sz w:val="20"/>
                <w:szCs w:val="20"/>
              </w:rPr>
              <w:t xml:space="preserve"> </w:t>
            </w:r>
            <w:r w:rsidRPr="00CC289D">
              <w:rPr>
                <w:rFonts w:ascii="Courier New" w:hAnsi="Courier New" w:cs="Courier New"/>
                <w:sz w:val="20"/>
                <w:szCs w:val="20"/>
              </w:rPr>
              <w:t>statements that comply with California law; (4) failed to properly reimburse employees for work-related expenses; and (5)</w:t>
            </w:r>
            <w:r w:rsidR="007E6F12">
              <w:rPr>
                <w:rFonts w:ascii="Courier New" w:hAnsi="Courier New" w:cs="Courier New"/>
                <w:sz w:val="20"/>
                <w:szCs w:val="20"/>
              </w:rPr>
              <w:t xml:space="preserve"> </w:t>
            </w:r>
            <w:r w:rsidRPr="00CC289D">
              <w:rPr>
                <w:rFonts w:ascii="Courier New" w:hAnsi="Courier New" w:cs="Courier New"/>
                <w:sz w:val="20"/>
                <w:szCs w:val="20"/>
              </w:rPr>
              <w:t>failed to provide meal and rest periods to</w:t>
            </w:r>
            <w:r w:rsidR="007E6F12">
              <w:rPr>
                <w:rFonts w:ascii="Courier New" w:hAnsi="Courier New" w:cs="Courier New"/>
                <w:sz w:val="20"/>
                <w:szCs w:val="20"/>
              </w:rPr>
              <w:t xml:space="preserve"> </w:t>
            </w:r>
            <w:r w:rsidRPr="00CC289D">
              <w:rPr>
                <w:rFonts w:ascii="Courier New" w:hAnsi="Courier New" w:cs="Courier New"/>
                <w:sz w:val="20"/>
                <w:szCs w:val="20"/>
              </w:rPr>
              <w:t xml:space="preserve">employees. The lawsuit further alleges that </w:t>
            </w:r>
            <w:r w:rsidR="007E6F12">
              <w:rPr>
                <w:rFonts w:ascii="Courier New" w:hAnsi="Courier New" w:cs="Courier New"/>
                <w:sz w:val="20"/>
                <w:szCs w:val="20"/>
              </w:rPr>
              <w:t>A</w:t>
            </w:r>
            <w:r w:rsidRPr="00CC289D">
              <w:rPr>
                <w:rFonts w:ascii="Courier New" w:hAnsi="Courier New" w:cs="Courier New"/>
                <w:sz w:val="20"/>
                <w:szCs w:val="20"/>
              </w:rPr>
              <w:t>merican Greetings engaged in</w:t>
            </w:r>
            <w:r w:rsidR="007E6F12">
              <w:rPr>
                <w:rFonts w:ascii="Courier New" w:hAnsi="Courier New" w:cs="Courier New"/>
                <w:sz w:val="20"/>
                <w:szCs w:val="20"/>
              </w:rPr>
              <w:t xml:space="preserve"> </w:t>
            </w:r>
            <w:r w:rsidRPr="00CC289D">
              <w:rPr>
                <w:rFonts w:ascii="Courier New" w:hAnsi="Courier New" w:cs="Courier New"/>
                <w:sz w:val="20"/>
                <w:szCs w:val="20"/>
              </w:rPr>
              <w:t>unfair competition by doing these things.</w:t>
            </w:r>
            <w:r w:rsidR="007E6F12">
              <w:rPr>
                <w:rFonts w:ascii="Courier New" w:hAnsi="Courier New" w:cs="Courier New"/>
                <w:sz w:val="20"/>
                <w:szCs w:val="20"/>
              </w:rPr>
              <w:t xml:space="preserve">  The Class Period is from 6-4-2010 to 7-23-2015.</w:t>
            </w:r>
          </w:p>
          <w:p w:rsidR="007E6F12" w:rsidRPr="00CC289D" w:rsidRDefault="007E6F12" w:rsidP="007E6F12">
            <w:pPr>
              <w:pStyle w:val="PlainText"/>
              <w:jc w:val="left"/>
              <w:rPr>
                <w:rFonts w:ascii="Courier New" w:hAnsi="Courier New" w:cs="Courier New"/>
                <w:sz w:val="20"/>
                <w:szCs w:val="20"/>
              </w:rPr>
            </w:pPr>
          </w:p>
        </w:tc>
        <w:tc>
          <w:tcPr>
            <w:tcW w:w="1530" w:type="dxa"/>
          </w:tcPr>
          <w:p w:rsidR="00CC289D" w:rsidRDefault="00CC289D" w:rsidP="00F8194E">
            <w:pPr>
              <w:pStyle w:val="PlainText"/>
              <w:rPr>
                <w:rFonts w:ascii="Courier New" w:hAnsi="Courier New" w:cs="Courier New"/>
                <w:b/>
                <w:sz w:val="20"/>
                <w:szCs w:val="20"/>
              </w:rPr>
            </w:pPr>
          </w:p>
          <w:p w:rsidR="00CC289D" w:rsidRDefault="00240C56" w:rsidP="00F8194E">
            <w:pPr>
              <w:pStyle w:val="PlainText"/>
              <w:rPr>
                <w:rFonts w:ascii="Courier New" w:hAnsi="Courier New" w:cs="Courier New"/>
                <w:b/>
                <w:sz w:val="20"/>
                <w:szCs w:val="20"/>
              </w:rPr>
            </w:pPr>
            <w:r>
              <w:rPr>
                <w:rFonts w:ascii="Courier New" w:hAnsi="Courier New" w:cs="Courier New"/>
                <w:b/>
                <w:sz w:val="20"/>
                <w:szCs w:val="20"/>
              </w:rPr>
              <w:t>5-25-2016</w:t>
            </w:r>
          </w:p>
          <w:p w:rsidR="007E6F12" w:rsidRDefault="007E6F12" w:rsidP="00F8194E">
            <w:pPr>
              <w:pStyle w:val="PlainText"/>
              <w:rPr>
                <w:rFonts w:ascii="Courier New" w:hAnsi="Courier New" w:cs="Courier New"/>
                <w:b/>
                <w:sz w:val="20"/>
                <w:szCs w:val="20"/>
              </w:rPr>
            </w:pPr>
          </w:p>
        </w:tc>
        <w:tc>
          <w:tcPr>
            <w:tcW w:w="2681" w:type="dxa"/>
          </w:tcPr>
          <w:p w:rsidR="00CC289D" w:rsidRDefault="00CC289D" w:rsidP="00F8194E">
            <w:pPr>
              <w:pStyle w:val="PlainText"/>
              <w:jc w:val="left"/>
              <w:rPr>
                <w:rFonts w:ascii="Courier New" w:hAnsi="Courier New" w:cs="Courier New"/>
                <w:b/>
                <w:sz w:val="20"/>
                <w:szCs w:val="20"/>
              </w:rPr>
            </w:pPr>
          </w:p>
          <w:p w:rsidR="00CC289D" w:rsidRDefault="00CC289D"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7E6F12">
              <w:rPr>
                <w:rFonts w:ascii="Courier New" w:hAnsi="Courier New" w:cs="Courier New"/>
                <w:b/>
                <w:sz w:val="20"/>
                <w:szCs w:val="20"/>
              </w:rPr>
              <w:t>, call or fax</w:t>
            </w:r>
            <w:r>
              <w:rPr>
                <w:rFonts w:ascii="Courier New" w:hAnsi="Courier New" w:cs="Courier New"/>
                <w:b/>
                <w:sz w:val="20"/>
                <w:szCs w:val="20"/>
              </w:rPr>
              <w:t>:</w:t>
            </w:r>
          </w:p>
          <w:p w:rsidR="00CC289D" w:rsidRDefault="00CC289D" w:rsidP="00F8194E">
            <w:pPr>
              <w:pStyle w:val="PlainText"/>
              <w:jc w:val="left"/>
              <w:rPr>
                <w:rFonts w:ascii="Courier New" w:hAnsi="Courier New" w:cs="Courier New"/>
                <w:b/>
                <w:sz w:val="20"/>
                <w:szCs w:val="20"/>
              </w:rPr>
            </w:pPr>
          </w:p>
          <w:p w:rsidR="007E6F12" w:rsidRPr="00240C56" w:rsidRDefault="007E6F12" w:rsidP="007E6F12">
            <w:pPr>
              <w:pStyle w:val="PlainText"/>
              <w:jc w:val="left"/>
              <w:rPr>
                <w:rFonts w:ascii="Courier New" w:hAnsi="Courier New" w:cs="Courier New"/>
                <w:b/>
                <w:sz w:val="16"/>
                <w:szCs w:val="16"/>
              </w:rPr>
            </w:pPr>
            <w:r w:rsidRPr="00240C56">
              <w:rPr>
                <w:rFonts w:ascii="Courier New" w:hAnsi="Courier New" w:cs="Courier New"/>
                <w:b/>
                <w:sz w:val="16"/>
                <w:szCs w:val="16"/>
              </w:rPr>
              <w:t>Kevin F. Woodall</w:t>
            </w:r>
          </w:p>
          <w:p w:rsidR="007E6F12" w:rsidRPr="00240C56" w:rsidRDefault="007E6F12" w:rsidP="007E6F12">
            <w:pPr>
              <w:pStyle w:val="PlainText"/>
              <w:jc w:val="left"/>
              <w:rPr>
                <w:rFonts w:ascii="Courier New" w:hAnsi="Courier New" w:cs="Courier New"/>
                <w:b/>
                <w:sz w:val="16"/>
                <w:szCs w:val="16"/>
              </w:rPr>
            </w:pPr>
            <w:r w:rsidRPr="00240C56">
              <w:rPr>
                <w:rFonts w:ascii="Courier New" w:hAnsi="Courier New" w:cs="Courier New"/>
                <w:b/>
                <w:sz w:val="16"/>
                <w:szCs w:val="16"/>
              </w:rPr>
              <w:t>WOODALL LAW OFFICES</w:t>
            </w:r>
          </w:p>
          <w:p w:rsidR="00240C56" w:rsidRDefault="00240C56" w:rsidP="007E6F12">
            <w:pPr>
              <w:pStyle w:val="PlainText"/>
              <w:jc w:val="left"/>
              <w:rPr>
                <w:rFonts w:ascii="Courier New" w:hAnsi="Courier New" w:cs="Courier New"/>
                <w:b/>
                <w:sz w:val="16"/>
                <w:szCs w:val="16"/>
              </w:rPr>
            </w:pPr>
            <w:r>
              <w:rPr>
                <w:rFonts w:ascii="Courier New" w:hAnsi="Courier New" w:cs="Courier New"/>
                <w:b/>
                <w:sz w:val="16"/>
                <w:szCs w:val="16"/>
              </w:rPr>
              <w:lastRenderedPageBreak/>
              <w:t>100 Pine Street</w:t>
            </w:r>
          </w:p>
          <w:p w:rsidR="007E6F12" w:rsidRPr="00240C56" w:rsidRDefault="007E6F12" w:rsidP="007E6F12">
            <w:pPr>
              <w:pStyle w:val="PlainText"/>
              <w:jc w:val="left"/>
              <w:rPr>
                <w:rFonts w:ascii="Courier New" w:hAnsi="Courier New" w:cs="Courier New"/>
                <w:b/>
                <w:sz w:val="16"/>
                <w:szCs w:val="16"/>
              </w:rPr>
            </w:pPr>
            <w:r w:rsidRPr="00240C56">
              <w:rPr>
                <w:rFonts w:ascii="Courier New" w:hAnsi="Courier New" w:cs="Courier New"/>
                <w:b/>
                <w:sz w:val="16"/>
                <w:szCs w:val="16"/>
              </w:rPr>
              <w:t>Suite 1250</w:t>
            </w:r>
          </w:p>
          <w:p w:rsidR="007E6F12" w:rsidRDefault="007E6F12" w:rsidP="007E6F12">
            <w:pPr>
              <w:pStyle w:val="PlainText"/>
              <w:jc w:val="left"/>
              <w:rPr>
                <w:rFonts w:ascii="Courier New" w:hAnsi="Courier New" w:cs="Courier New"/>
                <w:b/>
                <w:sz w:val="16"/>
                <w:szCs w:val="16"/>
              </w:rPr>
            </w:pPr>
            <w:r w:rsidRPr="00240C56">
              <w:rPr>
                <w:rFonts w:ascii="Courier New" w:hAnsi="Courier New" w:cs="Courier New"/>
                <w:b/>
                <w:sz w:val="16"/>
                <w:szCs w:val="16"/>
              </w:rPr>
              <w:t>San Francisco, CA 94111</w:t>
            </w:r>
          </w:p>
          <w:p w:rsidR="00240C56" w:rsidRPr="00240C56" w:rsidRDefault="00240C56" w:rsidP="007E6F12">
            <w:pPr>
              <w:pStyle w:val="PlainText"/>
              <w:jc w:val="left"/>
              <w:rPr>
                <w:rFonts w:ascii="Courier New" w:hAnsi="Courier New" w:cs="Courier New"/>
                <w:b/>
                <w:sz w:val="16"/>
                <w:szCs w:val="16"/>
              </w:rPr>
            </w:pPr>
          </w:p>
          <w:p w:rsidR="007E6F12" w:rsidRDefault="007E6F12" w:rsidP="007E6F12">
            <w:pPr>
              <w:pStyle w:val="PlainText"/>
              <w:jc w:val="left"/>
              <w:rPr>
                <w:rFonts w:ascii="Courier New" w:hAnsi="Courier New" w:cs="Courier New"/>
                <w:b/>
                <w:sz w:val="16"/>
                <w:szCs w:val="16"/>
              </w:rPr>
            </w:pPr>
            <w:r w:rsidRPr="00240C56">
              <w:rPr>
                <w:rFonts w:ascii="Courier New" w:hAnsi="Courier New" w:cs="Courier New"/>
                <w:b/>
                <w:sz w:val="16"/>
                <w:szCs w:val="16"/>
              </w:rPr>
              <w:t>415 413-4629</w:t>
            </w:r>
            <w:r w:rsidR="00240C56">
              <w:rPr>
                <w:rFonts w:ascii="Courier New" w:hAnsi="Courier New" w:cs="Courier New"/>
                <w:b/>
                <w:sz w:val="16"/>
                <w:szCs w:val="16"/>
              </w:rPr>
              <w:t xml:space="preserve"> (Ph.)</w:t>
            </w:r>
          </w:p>
          <w:p w:rsidR="00240C56" w:rsidRPr="00240C56" w:rsidRDefault="00240C56" w:rsidP="007E6F12">
            <w:pPr>
              <w:pStyle w:val="PlainText"/>
              <w:jc w:val="left"/>
              <w:rPr>
                <w:rFonts w:ascii="Courier New" w:hAnsi="Courier New" w:cs="Courier New"/>
                <w:b/>
                <w:sz w:val="16"/>
                <w:szCs w:val="16"/>
              </w:rPr>
            </w:pPr>
          </w:p>
          <w:p w:rsidR="00CC289D" w:rsidRDefault="007E6F12" w:rsidP="00240C56">
            <w:pPr>
              <w:pStyle w:val="PlainText"/>
              <w:jc w:val="left"/>
              <w:rPr>
                <w:rFonts w:ascii="Courier New" w:hAnsi="Courier New" w:cs="Courier New"/>
                <w:b/>
                <w:sz w:val="20"/>
                <w:szCs w:val="20"/>
              </w:rPr>
            </w:pPr>
            <w:r w:rsidRPr="00240C56">
              <w:rPr>
                <w:rFonts w:ascii="Courier New" w:hAnsi="Courier New" w:cs="Courier New"/>
                <w:b/>
                <w:sz w:val="16"/>
                <w:szCs w:val="16"/>
              </w:rPr>
              <w:t>866 937-4109</w:t>
            </w:r>
            <w:r w:rsidR="00240C56">
              <w:rPr>
                <w:rFonts w:ascii="Courier New" w:hAnsi="Courier New" w:cs="Courier New"/>
                <w:b/>
                <w:sz w:val="16"/>
                <w:szCs w:val="16"/>
              </w:rPr>
              <w:t xml:space="preserve"> (Fax)</w:t>
            </w:r>
          </w:p>
        </w:tc>
      </w:tr>
      <w:tr w:rsidR="00240C56" w:rsidRPr="007167C0" w:rsidTr="003E248A">
        <w:tc>
          <w:tcPr>
            <w:tcW w:w="1353" w:type="dxa"/>
          </w:tcPr>
          <w:p w:rsidR="00240C56" w:rsidRDefault="00240C56" w:rsidP="00861B8B">
            <w:pPr>
              <w:pStyle w:val="PlainText"/>
              <w:rPr>
                <w:rFonts w:ascii="Courier New" w:hAnsi="Courier New" w:cs="Courier New"/>
                <w:b/>
                <w:sz w:val="20"/>
                <w:szCs w:val="20"/>
              </w:rPr>
            </w:pPr>
          </w:p>
          <w:p w:rsidR="00240C56" w:rsidRDefault="00240C56" w:rsidP="00861B8B">
            <w:pPr>
              <w:pStyle w:val="PlainText"/>
              <w:rPr>
                <w:rFonts w:ascii="Courier New" w:hAnsi="Courier New" w:cs="Courier New"/>
                <w:b/>
                <w:sz w:val="20"/>
                <w:szCs w:val="20"/>
              </w:rPr>
            </w:pPr>
            <w:r>
              <w:rPr>
                <w:rFonts w:ascii="Courier New" w:hAnsi="Courier New" w:cs="Courier New"/>
                <w:b/>
                <w:sz w:val="20"/>
                <w:szCs w:val="20"/>
              </w:rPr>
              <w:t>2-12-2016</w:t>
            </w:r>
          </w:p>
        </w:tc>
        <w:tc>
          <w:tcPr>
            <w:tcW w:w="1620" w:type="dxa"/>
          </w:tcPr>
          <w:p w:rsidR="00240C56" w:rsidRDefault="00240C56" w:rsidP="00F8194E">
            <w:pPr>
              <w:pStyle w:val="PlainText"/>
              <w:rPr>
                <w:rFonts w:ascii="Courier New" w:hAnsi="Courier New" w:cs="Courier New"/>
                <w:b/>
                <w:sz w:val="20"/>
                <w:szCs w:val="20"/>
              </w:rPr>
            </w:pPr>
          </w:p>
          <w:p w:rsidR="00240C56" w:rsidRDefault="00240C56" w:rsidP="00F8194E">
            <w:pPr>
              <w:pStyle w:val="PlainText"/>
              <w:rPr>
                <w:rFonts w:ascii="Courier New" w:hAnsi="Courier New" w:cs="Courier New"/>
                <w:b/>
                <w:sz w:val="20"/>
                <w:szCs w:val="20"/>
              </w:rPr>
            </w:pPr>
            <w:r>
              <w:rPr>
                <w:rFonts w:ascii="Courier New" w:hAnsi="Courier New" w:cs="Courier New"/>
                <w:b/>
                <w:sz w:val="20"/>
                <w:szCs w:val="20"/>
              </w:rPr>
              <w:t>14-CV-02570</w:t>
            </w:r>
          </w:p>
        </w:tc>
        <w:tc>
          <w:tcPr>
            <w:tcW w:w="1710" w:type="dxa"/>
          </w:tcPr>
          <w:p w:rsidR="00240C56" w:rsidRDefault="00240C56" w:rsidP="00861B8B">
            <w:pPr>
              <w:pStyle w:val="PlainText"/>
              <w:rPr>
                <w:rFonts w:ascii="Courier New" w:hAnsi="Courier New" w:cs="Courier New"/>
                <w:b/>
                <w:sz w:val="20"/>
                <w:szCs w:val="20"/>
              </w:rPr>
            </w:pPr>
          </w:p>
          <w:p w:rsidR="00240C56" w:rsidRDefault="00240C56" w:rsidP="00861B8B">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240C56" w:rsidRDefault="00240C56" w:rsidP="00F8194E">
            <w:pPr>
              <w:pStyle w:val="PlainText"/>
              <w:jc w:val="left"/>
              <w:rPr>
                <w:rFonts w:ascii="Courier New" w:hAnsi="Courier New" w:cs="Courier New"/>
                <w:sz w:val="20"/>
                <w:szCs w:val="20"/>
              </w:rPr>
            </w:pPr>
          </w:p>
          <w:p w:rsidR="00240C56" w:rsidRDefault="00240C56" w:rsidP="00F8194E">
            <w:pPr>
              <w:pStyle w:val="PlainText"/>
              <w:jc w:val="left"/>
              <w:rPr>
                <w:rFonts w:ascii="Courier New" w:hAnsi="Courier New" w:cs="Courier New"/>
                <w:b/>
                <w:sz w:val="20"/>
                <w:szCs w:val="20"/>
              </w:rPr>
            </w:pPr>
            <w:r w:rsidRPr="00257430">
              <w:rPr>
                <w:rFonts w:ascii="Courier New" w:hAnsi="Courier New" w:cs="Courier New"/>
                <w:b/>
                <w:sz w:val="20"/>
                <w:szCs w:val="20"/>
              </w:rPr>
              <w:t xml:space="preserve">Dennis Petersen, et al. v. </w:t>
            </w:r>
            <w:r w:rsidR="00257430" w:rsidRPr="00257430">
              <w:rPr>
                <w:rFonts w:ascii="Courier New" w:hAnsi="Courier New" w:cs="Courier New"/>
                <w:b/>
                <w:sz w:val="20"/>
                <w:szCs w:val="20"/>
              </w:rPr>
              <w:t>CJ America, Inc. d.b.a. CJ Foods Inc.</w:t>
            </w:r>
          </w:p>
          <w:p w:rsidR="00257430" w:rsidRPr="00257430" w:rsidRDefault="00257430" w:rsidP="00257430">
            <w:pPr>
              <w:pStyle w:val="PlainText"/>
              <w:jc w:val="left"/>
              <w:rPr>
                <w:rFonts w:ascii="Courier New" w:hAnsi="Courier New" w:cs="Courier New"/>
                <w:sz w:val="20"/>
                <w:szCs w:val="20"/>
              </w:rPr>
            </w:pPr>
            <w:r>
              <w:rPr>
                <w:rFonts w:ascii="Courier New" w:hAnsi="Courier New" w:cs="Courier New"/>
                <w:sz w:val="20"/>
                <w:szCs w:val="20"/>
              </w:rPr>
              <w:t xml:space="preserve">Purchaser-plaintiffs allege </w:t>
            </w:r>
            <w:r w:rsidRPr="00257430">
              <w:rPr>
                <w:rFonts w:ascii="Courier New" w:hAnsi="Courier New" w:cs="Courier New"/>
                <w:sz w:val="20"/>
                <w:szCs w:val="20"/>
              </w:rPr>
              <w:t>that CJ America, Inc.</w:t>
            </w:r>
            <w:r>
              <w:rPr>
                <w:rFonts w:ascii="Courier New" w:hAnsi="Courier New" w:cs="Courier New"/>
                <w:sz w:val="20"/>
                <w:szCs w:val="20"/>
              </w:rPr>
              <w:t xml:space="preserve"> </w:t>
            </w:r>
            <w:r w:rsidRPr="00257430">
              <w:rPr>
                <w:rFonts w:ascii="Courier New" w:hAnsi="Courier New" w:cs="Courier New"/>
                <w:sz w:val="20"/>
                <w:szCs w:val="20"/>
              </w:rPr>
              <w:t>(“CJ”) mislabeled certain Annie C</w:t>
            </w:r>
            <w:r>
              <w:rPr>
                <w:rFonts w:ascii="Courier New" w:hAnsi="Courier New" w:cs="Courier New"/>
                <w:sz w:val="20"/>
                <w:szCs w:val="20"/>
              </w:rPr>
              <w:t>hun’s products as “NO MSG ADDED,</w:t>
            </w:r>
            <w:r w:rsidRPr="00257430">
              <w:rPr>
                <w:rFonts w:ascii="Courier New" w:hAnsi="Courier New" w:cs="Courier New"/>
                <w:sz w:val="20"/>
                <w:szCs w:val="20"/>
              </w:rPr>
              <w:t>” despite the fact that the</w:t>
            </w:r>
            <w:r>
              <w:rPr>
                <w:rFonts w:ascii="Courier New" w:hAnsi="Courier New" w:cs="Courier New"/>
                <w:sz w:val="20"/>
                <w:szCs w:val="20"/>
              </w:rPr>
              <w:t xml:space="preserve"> </w:t>
            </w:r>
            <w:r w:rsidRPr="00257430">
              <w:rPr>
                <w:rFonts w:ascii="Courier New" w:hAnsi="Courier New" w:cs="Courier New"/>
                <w:sz w:val="20"/>
                <w:szCs w:val="20"/>
              </w:rPr>
              <w:t xml:space="preserve">Subject Products allegedly contained ingredients that have or are known to have MSG. </w:t>
            </w:r>
            <w:r>
              <w:rPr>
                <w:rFonts w:ascii="Courier New" w:hAnsi="Courier New" w:cs="Courier New"/>
                <w:sz w:val="20"/>
                <w:szCs w:val="20"/>
              </w:rPr>
              <w:t>The Class Period is from 11-19-2012 to date of Preliminary Approval Order.</w:t>
            </w:r>
          </w:p>
        </w:tc>
        <w:tc>
          <w:tcPr>
            <w:tcW w:w="1530" w:type="dxa"/>
          </w:tcPr>
          <w:p w:rsidR="00240C56" w:rsidRDefault="00240C56" w:rsidP="00F8194E">
            <w:pPr>
              <w:pStyle w:val="PlainText"/>
              <w:rPr>
                <w:rFonts w:ascii="Courier New" w:hAnsi="Courier New" w:cs="Courier New"/>
                <w:b/>
                <w:sz w:val="20"/>
                <w:szCs w:val="20"/>
              </w:rPr>
            </w:pPr>
          </w:p>
          <w:p w:rsidR="00257430" w:rsidRDefault="0025743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40C56" w:rsidRDefault="00240C56" w:rsidP="00F8194E">
            <w:pPr>
              <w:pStyle w:val="PlainText"/>
              <w:jc w:val="left"/>
              <w:rPr>
                <w:rFonts w:ascii="Courier New" w:hAnsi="Courier New" w:cs="Courier New"/>
                <w:b/>
                <w:sz w:val="20"/>
                <w:szCs w:val="20"/>
              </w:rPr>
            </w:pPr>
          </w:p>
          <w:p w:rsidR="00257430" w:rsidRDefault="0025743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B63160">
              <w:rPr>
                <w:rFonts w:ascii="Courier New" w:hAnsi="Courier New" w:cs="Courier New"/>
                <w:b/>
                <w:sz w:val="20"/>
                <w:szCs w:val="20"/>
              </w:rPr>
              <w:t>, e-mail or call</w:t>
            </w:r>
            <w:r>
              <w:rPr>
                <w:rFonts w:ascii="Courier New" w:hAnsi="Courier New" w:cs="Courier New"/>
                <w:b/>
                <w:sz w:val="20"/>
                <w:szCs w:val="20"/>
              </w:rPr>
              <w:t>:</w:t>
            </w:r>
          </w:p>
          <w:p w:rsidR="00257430" w:rsidRDefault="00257430" w:rsidP="00F8194E">
            <w:pPr>
              <w:pStyle w:val="PlainText"/>
              <w:jc w:val="left"/>
              <w:rPr>
                <w:rFonts w:ascii="Courier New" w:hAnsi="Courier New" w:cs="Courier New"/>
                <w:b/>
                <w:sz w:val="20"/>
                <w:szCs w:val="20"/>
              </w:rPr>
            </w:pPr>
          </w:p>
          <w:p w:rsidR="00B63160" w:rsidRPr="00B63160" w:rsidRDefault="00B63160" w:rsidP="00B63160">
            <w:pPr>
              <w:pStyle w:val="PlainText"/>
              <w:jc w:val="left"/>
              <w:rPr>
                <w:rFonts w:ascii="Courier New" w:hAnsi="Courier New" w:cs="Courier New"/>
                <w:b/>
                <w:sz w:val="16"/>
                <w:szCs w:val="16"/>
              </w:rPr>
            </w:pPr>
            <w:r w:rsidRPr="00B63160">
              <w:rPr>
                <w:rFonts w:ascii="Courier New" w:hAnsi="Courier New" w:cs="Courier New"/>
                <w:b/>
                <w:sz w:val="16"/>
                <w:szCs w:val="16"/>
              </w:rPr>
              <w:t xml:space="preserve">Marc L. </w:t>
            </w:r>
            <w:proofErr w:type="spellStart"/>
            <w:r w:rsidRPr="00B63160">
              <w:rPr>
                <w:rFonts w:ascii="Courier New" w:hAnsi="Courier New" w:cs="Courier New"/>
                <w:b/>
                <w:sz w:val="16"/>
                <w:szCs w:val="16"/>
              </w:rPr>
              <w:t>Godino</w:t>
            </w:r>
            <w:proofErr w:type="spellEnd"/>
          </w:p>
          <w:p w:rsidR="00B63160" w:rsidRPr="00B63160" w:rsidRDefault="00B63160" w:rsidP="00B63160">
            <w:pPr>
              <w:pStyle w:val="PlainText"/>
              <w:jc w:val="left"/>
              <w:rPr>
                <w:rFonts w:ascii="Courier New" w:hAnsi="Courier New" w:cs="Courier New"/>
                <w:b/>
                <w:sz w:val="16"/>
                <w:szCs w:val="16"/>
              </w:rPr>
            </w:pPr>
            <w:proofErr w:type="spellStart"/>
            <w:r w:rsidRPr="00B63160">
              <w:rPr>
                <w:rFonts w:ascii="Courier New" w:hAnsi="Courier New" w:cs="Courier New"/>
                <w:b/>
                <w:sz w:val="16"/>
                <w:szCs w:val="16"/>
              </w:rPr>
              <w:t>Glancy</w:t>
            </w:r>
            <w:proofErr w:type="spellEnd"/>
            <w:r w:rsidRPr="00B63160">
              <w:rPr>
                <w:rFonts w:ascii="Courier New" w:hAnsi="Courier New" w:cs="Courier New"/>
                <w:b/>
                <w:sz w:val="16"/>
                <w:szCs w:val="16"/>
              </w:rPr>
              <w:t xml:space="preserve"> </w:t>
            </w:r>
            <w:proofErr w:type="spellStart"/>
            <w:r w:rsidRPr="00B63160">
              <w:rPr>
                <w:rFonts w:ascii="Courier New" w:hAnsi="Courier New" w:cs="Courier New"/>
                <w:b/>
                <w:sz w:val="16"/>
                <w:szCs w:val="16"/>
              </w:rPr>
              <w:t>Prongay</w:t>
            </w:r>
            <w:proofErr w:type="spellEnd"/>
            <w:r w:rsidRPr="00B63160">
              <w:rPr>
                <w:rFonts w:ascii="Courier New" w:hAnsi="Courier New" w:cs="Courier New"/>
                <w:b/>
                <w:sz w:val="16"/>
                <w:szCs w:val="16"/>
              </w:rPr>
              <w:t xml:space="preserve"> &amp; </w:t>
            </w:r>
          </w:p>
          <w:p w:rsidR="00B63160" w:rsidRPr="00B63160" w:rsidRDefault="00B63160" w:rsidP="00B63160">
            <w:pPr>
              <w:pStyle w:val="PlainText"/>
              <w:jc w:val="left"/>
              <w:rPr>
                <w:rFonts w:ascii="Courier New" w:hAnsi="Courier New" w:cs="Courier New"/>
                <w:b/>
                <w:sz w:val="16"/>
                <w:szCs w:val="16"/>
              </w:rPr>
            </w:pPr>
            <w:r w:rsidRPr="00B63160">
              <w:rPr>
                <w:rFonts w:ascii="Courier New" w:hAnsi="Courier New" w:cs="Courier New"/>
                <w:b/>
                <w:sz w:val="16"/>
                <w:szCs w:val="16"/>
              </w:rPr>
              <w:t xml:space="preserve"> Murray LLP</w:t>
            </w:r>
          </w:p>
          <w:p w:rsidR="00B63160" w:rsidRDefault="00B63160" w:rsidP="00B63160">
            <w:pPr>
              <w:pStyle w:val="PlainText"/>
              <w:jc w:val="left"/>
              <w:rPr>
                <w:rFonts w:ascii="Courier New" w:hAnsi="Courier New" w:cs="Courier New"/>
                <w:b/>
                <w:sz w:val="16"/>
                <w:szCs w:val="16"/>
              </w:rPr>
            </w:pPr>
            <w:r w:rsidRPr="00B63160">
              <w:rPr>
                <w:rFonts w:ascii="Courier New" w:hAnsi="Courier New" w:cs="Courier New"/>
                <w:b/>
                <w:sz w:val="16"/>
                <w:szCs w:val="16"/>
              </w:rPr>
              <w:t>1925 Century Park East</w:t>
            </w:r>
          </w:p>
          <w:p w:rsidR="00B63160" w:rsidRPr="00B63160" w:rsidRDefault="00B63160" w:rsidP="00B63160">
            <w:pPr>
              <w:pStyle w:val="PlainText"/>
              <w:jc w:val="left"/>
              <w:rPr>
                <w:rFonts w:ascii="Courier New" w:hAnsi="Courier New" w:cs="Courier New"/>
                <w:b/>
                <w:sz w:val="16"/>
                <w:szCs w:val="16"/>
              </w:rPr>
            </w:pPr>
            <w:r w:rsidRPr="00B63160">
              <w:rPr>
                <w:rFonts w:ascii="Courier New" w:hAnsi="Courier New" w:cs="Courier New"/>
                <w:b/>
                <w:sz w:val="16"/>
                <w:szCs w:val="16"/>
              </w:rPr>
              <w:t>#2100</w:t>
            </w:r>
          </w:p>
          <w:p w:rsidR="00B63160" w:rsidRDefault="00B63160" w:rsidP="00B63160">
            <w:pPr>
              <w:pStyle w:val="PlainText"/>
              <w:jc w:val="left"/>
              <w:rPr>
                <w:rFonts w:ascii="Courier New" w:hAnsi="Courier New" w:cs="Courier New"/>
                <w:b/>
                <w:sz w:val="16"/>
                <w:szCs w:val="16"/>
              </w:rPr>
            </w:pPr>
            <w:r w:rsidRPr="00B63160">
              <w:rPr>
                <w:rFonts w:ascii="Courier New" w:hAnsi="Courier New" w:cs="Courier New"/>
                <w:b/>
                <w:sz w:val="16"/>
                <w:szCs w:val="16"/>
              </w:rPr>
              <w:t>Los Angeles, CA 90067</w:t>
            </w:r>
          </w:p>
          <w:p w:rsidR="00B63160" w:rsidRPr="00B63160" w:rsidRDefault="00B63160" w:rsidP="00B63160">
            <w:pPr>
              <w:pStyle w:val="PlainText"/>
              <w:jc w:val="left"/>
              <w:rPr>
                <w:rFonts w:ascii="Courier New" w:hAnsi="Courier New" w:cs="Courier New"/>
                <w:b/>
                <w:sz w:val="16"/>
                <w:szCs w:val="16"/>
              </w:rPr>
            </w:pPr>
          </w:p>
          <w:p w:rsidR="00B63160" w:rsidRDefault="000149F9" w:rsidP="00B63160">
            <w:pPr>
              <w:pStyle w:val="PlainText"/>
              <w:jc w:val="left"/>
              <w:rPr>
                <w:rFonts w:ascii="Courier New" w:hAnsi="Courier New" w:cs="Courier New"/>
                <w:b/>
                <w:sz w:val="16"/>
                <w:szCs w:val="16"/>
              </w:rPr>
            </w:pPr>
            <w:hyperlink r:id="rId13" w:history="1">
              <w:r w:rsidR="00B63160" w:rsidRPr="0025046D">
                <w:rPr>
                  <w:rStyle w:val="Hyperlink"/>
                  <w:rFonts w:ascii="Courier New" w:hAnsi="Courier New" w:cs="Courier New"/>
                  <w:b/>
                  <w:sz w:val="16"/>
                  <w:szCs w:val="16"/>
                </w:rPr>
                <w:t>mgodino@glancylaw.com</w:t>
              </w:r>
            </w:hyperlink>
          </w:p>
          <w:p w:rsidR="00B63160" w:rsidRPr="00B63160" w:rsidRDefault="00B63160" w:rsidP="00B63160">
            <w:pPr>
              <w:pStyle w:val="PlainText"/>
              <w:jc w:val="left"/>
              <w:rPr>
                <w:rFonts w:ascii="Courier New" w:hAnsi="Courier New" w:cs="Courier New"/>
                <w:b/>
                <w:sz w:val="16"/>
                <w:szCs w:val="16"/>
              </w:rPr>
            </w:pPr>
          </w:p>
          <w:p w:rsidR="0002133A" w:rsidRDefault="00B63160" w:rsidP="0016304A">
            <w:pPr>
              <w:pStyle w:val="PlainText"/>
              <w:jc w:val="left"/>
              <w:rPr>
                <w:rFonts w:ascii="Courier New" w:hAnsi="Courier New" w:cs="Courier New"/>
                <w:b/>
                <w:sz w:val="16"/>
                <w:szCs w:val="16"/>
              </w:rPr>
            </w:pPr>
            <w:r>
              <w:rPr>
                <w:rFonts w:ascii="Courier New" w:hAnsi="Courier New" w:cs="Courier New"/>
                <w:b/>
                <w:sz w:val="16"/>
                <w:szCs w:val="16"/>
              </w:rPr>
              <w:t xml:space="preserve">310 </w:t>
            </w:r>
            <w:r w:rsidRPr="00B63160">
              <w:rPr>
                <w:rFonts w:ascii="Courier New" w:hAnsi="Courier New" w:cs="Courier New"/>
                <w:b/>
                <w:sz w:val="16"/>
                <w:szCs w:val="16"/>
              </w:rPr>
              <w:t>201-9150</w:t>
            </w:r>
            <w:r>
              <w:rPr>
                <w:rFonts w:ascii="Courier New" w:hAnsi="Courier New" w:cs="Courier New"/>
                <w:b/>
                <w:sz w:val="16"/>
                <w:szCs w:val="16"/>
              </w:rPr>
              <w:t xml:space="preserve"> (Ph.)</w:t>
            </w:r>
          </w:p>
          <w:p w:rsidR="0016304A" w:rsidRDefault="0016304A" w:rsidP="0016304A">
            <w:pPr>
              <w:pStyle w:val="PlainText"/>
              <w:jc w:val="left"/>
              <w:rPr>
                <w:rFonts w:ascii="Courier New" w:hAnsi="Courier New" w:cs="Courier New"/>
                <w:b/>
                <w:sz w:val="20"/>
                <w:szCs w:val="20"/>
              </w:rPr>
            </w:pPr>
          </w:p>
        </w:tc>
      </w:tr>
      <w:tr w:rsidR="00B63160" w:rsidRPr="007167C0" w:rsidTr="003E248A">
        <w:tc>
          <w:tcPr>
            <w:tcW w:w="1353" w:type="dxa"/>
          </w:tcPr>
          <w:p w:rsidR="00B63160" w:rsidRDefault="00B63160" w:rsidP="00861B8B">
            <w:pPr>
              <w:pStyle w:val="PlainText"/>
              <w:rPr>
                <w:rFonts w:ascii="Courier New" w:hAnsi="Courier New" w:cs="Courier New"/>
                <w:b/>
                <w:sz w:val="20"/>
                <w:szCs w:val="20"/>
              </w:rPr>
            </w:pPr>
          </w:p>
          <w:p w:rsidR="00B63160" w:rsidRDefault="0002133A" w:rsidP="00861B8B">
            <w:pPr>
              <w:pStyle w:val="PlainText"/>
              <w:rPr>
                <w:rFonts w:ascii="Courier New" w:hAnsi="Courier New" w:cs="Courier New"/>
                <w:b/>
                <w:sz w:val="20"/>
                <w:szCs w:val="20"/>
              </w:rPr>
            </w:pPr>
            <w:r>
              <w:rPr>
                <w:rFonts w:ascii="Courier New" w:hAnsi="Courier New" w:cs="Courier New"/>
                <w:b/>
                <w:sz w:val="20"/>
                <w:szCs w:val="20"/>
              </w:rPr>
              <w:t>2-12-2016</w:t>
            </w:r>
          </w:p>
        </w:tc>
        <w:tc>
          <w:tcPr>
            <w:tcW w:w="1620" w:type="dxa"/>
          </w:tcPr>
          <w:p w:rsidR="00B63160" w:rsidRDefault="00B63160" w:rsidP="00F8194E">
            <w:pPr>
              <w:pStyle w:val="PlainText"/>
              <w:rPr>
                <w:rFonts w:ascii="Courier New" w:hAnsi="Courier New" w:cs="Courier New"/>
                <w:b/>
                <w:sz w:val="20"/>
                <w:szCs w:val="20"/>
              </w:rPr>
            </w:pPr>
          </w:p>
          <w:p w:rsidR="0002133A" w:rsidRDefault="009F5483" w:rsidP="00F8194E">
            <w:pPr>
              <w:pStyle w:val="PlainText"/>
              <w:rPr>
                <w:rFonts w:ascii="Courier New" w:hAnsi="Courier New" w:cs="Courier New"/>
                <w:b/>
                <w:sz w:val="20"/>
                <w:szCs w:val="20"/>
              </w:rPr>
            </w:pPr>
            <w:r>
              <w:rPr>
                <w:rFonts w:ascii="Courier New" w:hAnsi="Courier New" w:cs="Courier New"/>
                <w:b/>
                <w:sz w:val="20"/>
                <w:szCs w:val="20"/>
              </w:rPr>
              <w:t>10-CV-7497</w:t>
            </w:r>
          </w:p>
        </w:tc>
        <w:tc>
          <w:tcPr>
            <w:tcW w:w="1710" w:type="dxa"/>
          </w:tcPr>
          <w:p w:rsidR="00B63160" w:rsidRDefault="00B63160" w:rsidP="00861B8B">
            <w:pPr>
              <w:pStyle w:val="PlainText"/>
              <w:rPr>
                <w:rFonts w:ascii="Courier New" w:hAnsi="Courier New" w:cs="Courier New"/>
                <w:b/>
                <w:sz w:val="20"/>
                <w:szCs w:val="20"/>
              </w:rPr>
            </w:pPr>
          </w:p>
          <w:p w:rsidR="009F5483" w:rsidRDefault="009F5483"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B63160" w:rsidRDefault="00B63160" w:rsidP="00F8194E">
            <w:pPr>
              <w:pStyle w:val="PlainText"/>
              <w:jc w:val="left"/>
              <w:rPr>
                <w:rFonts w:ascii="Courier New" w:hAnsi="Courier New" w:cs="Courier New"/>
                <w:sz w:val="20"/>
                <w:szCs w:val="20"/>
              </w:rPr>
            </w:pPr>
          </w:p>
          <w:p w:rsidR="009F5483" w:rsidRDefault="009F5483" w:rsidP="00F8194E">
            <w:pPr>
              <w:pStyle w:val="PlainText"/>
              <w:jc w:val="left"/>
              <w:rPr>
                <w:rFonts w:ascii="Courier New" w:hAnsi="Courier New" w:cs="Courier New"/>
                <w:b/>
                <w:sz w:val="20"/>
                <w:szCs w:val="20"/>
              </w:rPr>
            </w:pPr>
            <w:r>
              <w:rPr>
                <w:rFonts w:ascii="Courier New" w:hAnsi="Courier New" w:cs="Courier New"/>
                <w:b/>
                <w:sz w:val="20"/>
                <w:szCs w:val="20"/>
              </w:rPr>
              <w:t>Dodona I, LLC v. Goldman, Sachs &amp; Co., et al.</w:t>
            </w:r>
          </w:p>
          <w:p w:rsidR="00923254" w:rsidRDefault="009F5483" w:rsidP="00BB6A3B">
            <w:pPr>
              <w:pStyle w:val="PlainText"/>
              <w:jc w:val="left"/>
              <w:rPr>
                <w:rFonts w:ascii="Courier New" w:hAnsi="Courier New" w:cs="Courier New"/>
                <w:b/>
                <w:sz w:val="20"/>
                <w:szCs w:val="20"/>
              </w:rPr>
            </w:pPr>
            <w:r>
              <w:rPr>
                <w:rFonts w:ascii="Courier New" w:hAnsi="Courier New" w:cs="Courier New"/>
                <w:b/>
                <w:sz w:val="20"/>
                <w:szCs w:val="20"/>
              </w:rPr>
              <w:t xml:space="preserve">Re Defendants:  Goldman, Sachs &amp; Co., The Goldman Sachs Group, Inc., Darryl K. Herrick and Peter L. </w:t>
            </w:r>
            <w:proofErr w:type="spellStart"/>
            <w:r>
              <w:rPr>
                <w:rFonts w:ascii="Courier New" w:hAnsi="Courier New" w:cs="Courier New"/>
                <w:b/>
                <w:sz w:val="20"/>
                <w:szCs w:val="20"/>
              </w:rPr>
              <w:t>Ostrem</w:t>
            </w:r>
            <w:proofErr w:type="spellEnd"/>
            <w:r>
              <w:rPr>
                <w:rFonts w:ascii="Courier New" w:hAnsi="Courier New" w:cs="Courier New"/>
                <w:b/>
                <w:sz w:val="20"/>
                <w:szCs w:val="20"/>
              </w:rPr>
              <w:t xml:space="preserve"> (collectively, “D</w:t>
            </w:r>
            <w:r w:rsidR="00923254">
              <w:rPr>
                <w:rFonts w:ascii="Courier New" w:hAnsi="Courier New" w:cs="Courier New"/>
                <w:b/>
                <w:sz w:val="20"/>
                <w:szCs w:val="20"/>
              </w:rPr>
              <w:t>efendants”)</w:t>
            </w:r>
          </w:p>
          <w:p w:rsidR="009F5483" w:rsidRPr="00923254" w:rsidRDefault="00923254" w:rsidP="00BB6A3B">
            <w:pPr>
              <w:pStyle w:val="PlainText"/>
              <w:jc w:val="left"/>
              <w:rPr>
                <w:rFonts w:ascii="Courier New" w:hAnsi="Courier New" w:cs="Courier New"/>
                <w:b/>
                <w:sz w:val="20"/>
                <w:szCs w:val="20"/>
              </w:rPr>
            </w:pPr>
            <w:r w:rsidRPr="00E57990">
              <w:rPr>
                <w:rFonts w:ascii="Courier New" w:hAnsi="Courier New" w:cs="Courier New"/>
                <w:sz w:val="20"/>
                <w:szCs w:val="20"/>
              </w:rPr>
              <w:t>T</w:t>
            </w:r>
            <w:r w:rsidR="00BB6A3B">
              <w:rPr>
                <w:rFonts w:ascii="Courier New" w:hAnsi="Courier New" w:cs="Courier New"/>
                <w:sz w:val="20"/>
                <w:szCs w:val="20"/>
              </w:rPr>
              <w:t xml:space="preserve">his lawsuit concerns the </w:t>
            </w:r>
            <w:r>
              <w:rPr>
                <w:rFonts w:ascii="Courier New" w:hAnsi="Courier New" w:cs="Courier New"/>
                <w:sz w:val="20"/>
                <w:szCs w:val="20"/>
              </w:rPr>
              <w:t xml:space="preserve">alleged </w:t>
            </w:r>
            <w:r w:rsidR="00BB6A3B">
              <w:rPr>
                <w:rFonts w:ascii="Courier New" w:hAnsi="Courier New" w:cs="Courier New"/>
                <w:sz w:val="20"/>
                <w:szCs w:val="20"/>
              </w:rPr>
              <w:t xml:space="preserve">conduct of the Defendants in marketing and selling Hudson CDO Notes.  </w:t>
            </w:r>
            <w:r>
              <w:rPr>
                <w:rFonts w:ascii="Courier New" w:hAnsi="Courier New" w:cs="Courier New"/>
                <w:sz w:val="20"/>
                <w:szCs w:val="20"/>
              </w:rPr>
              <w:t>Investor-p</w:t>
            </w:r>
            <w:r w:rsidR="00BB6A3B">
              <w:rPr>
                <w:rFonts w:ascii="Courier New" w:hAnsi="Courier New" w:cs="Courier New"/>
                <w:sz w:val="20"/>
                <w:szCs w:val="20"/>
              </w:rPr>
              <w:t xml:space="preserve">laintiff claims, on behalf of itself and similarly situated investors, that </w:t>
            </w:r>
            <w:r w:rsidR="00BB6A3B">
              <w:rPr>
                <w:rFonts w:ascii="Courier New" w:hAnsi="Courier New" w:cs="Courier New"/>
                <w:sz w:val="20"/>
                <w:szCs w:val="20"/>
              </w:rPr>
              <w:lastRenderedPageBreak/>
              <w:t>Defendants violated federal and New York state law by omitting to disclose material facts concerning the risks of investing in the Hudson CDO Notes.  The Court previously certified a class in this Action consisting of those who, from the initial offering through 4-27-2010, purchased or otherwise acquired Hudson CDO Notes in the United States and w</w:t>
            </w:r>
            <w:r>
              <w:rPr>
                <w:rFonts w:ascii="Courier New" w:hAnsi="Courier New" w:cs="Courier New"/>
                <w:sz w:val="20"/>
                <w:szCs w:val="20"/>
              </w:rPr>
              <w:t>ere damaged thereby</w:t>
            </w:r>
            <w:r w:rsidR="001E03BA">
              <w:rPr>
                <w:rFonts w:ascii="Courier New" w:hAnsi="Courier New" w:cs="Courier New"/>
                <w:sz w:val="20"/>
                <w:szCs w:val="20"/>
              </w:rPr>
              <w:t>.</w:t>
            </w:r>
            <w:r w:rsidR="00EB685C">
              <w:rPr>
                <w:rFonts w:ascii="Courier New" w:hAnsi="Courier New" w:cs="Courier New"/>
                <w:sz w:val="20"/>
                <w:szCs w:val="20"/>
              </w:rPr>
              <w:t xml:space="preserve"> </w:t>
            </w:r>
          </w:p>
          <w:p w:rsidR="001E03BA" w:rsidRPr="009F5483" w:rsidRDefault="001E03BA" w:rsidP="00BB6A3B">
            <w:pPr>
              <w:pStyle w:val="PlainText"/>
              <w:jc w:val="left"/>
              <w:rPr>
                <w:rFonts w:ascii="Courier New" w:hAnsi="Courier New" w:cs="Courier New"/>
                <w:sz w:val="20"/>
                <w:szCs w:val="20"/>
              </w:rPr>
            </w:pPr>
          </w:p>
        </w:tc>
        <w:tc>
          <w:tcPr>
            <w:tcW w:w="1530" w:type="dxa"/>
          </w:tcPr>
          <w:p w:rsidR="00B63160" w:rsidRDefault="00B63160" w:rsidP="00F8194E">
            <w:pPr>
              <w:pStyle w:val="PlainText"/>
              <w:rPr>
                <w:rFonts w:ascii="Courier New" w:hAnsi="Courier New" w:cs="Courier New"/>
                <w:b/>
                <w:sz w:val="20"/>
                <w:szCs w:val="20"/>
              </w:rPr>
            </w:pPr>
          </w:p>
          <w:p w:rsidR="009F5483" w:rsidRDefault="009F548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63160" w:rsidRDefault="00B63160" w:rsidP="00F8194E">
            <w:pPr>
              <w:pStyle w:val="PlainText"/>
              <w:jc w:val="left"/>
              <w:rPr>
                <w:rFonts w:ascii="Courier New" w:hAnsi="Courier New" w:cs="Courier New"/>
                <w:b/>
                <w:sz w:val="20"/>
                <w:szCs w:val="20"/>
              </w:rPr>
            </w:pPr>
          </w:p>
          <w:p w:rsidR="009F5483" w:rsidRDefault="009F548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9F5483" w:rsidRDefault="009F5483" w:rsidP="00F8194E">
            <w:pPr>
              <w:pStyle w:val="PlainText"/>
              <w:jc w:val="left"/>
              <w:rPr>
                <w:rFonts w:ascii="Courier New" w:hAnsi="Courier New" w:cs="Courier New"/>
                <w:b/>
                <w:sz w:val="20"/>
                <w:szCs w:val="20"/>
              </w:rPr>
            </w:pPr>
          </w:p>
          <w:p w:rsidR="009F5483" w:rsidRPr="00BB6A3B" w:rsidRDefault="009F5483" w:rsidP="00F8194E">
            <w:pPr>
              <w:pStyle w:val="PlainText"/>
              <w:jc w:val="left"/>
              <w:rPr>
                <w:rFonts w:ascii="Courier New" w:hAnsi="Courier New" w:cs="Courier New"/>
                <w:b/>
                <w:sz w:val="16"/>
                <w:szCs w:val="16"/>
              </w:rPr>
            </w:pPr>
            <w:r w:rsidRPr="00BB6A3B">
              <w:rPr>
                <w:rFonts w:ascii="Courier New" w:hAnsi="Courier New" w:cs="Courier New"/>
                <w:b/>
                <w:sz w:val="16"/>
                <w:szCs w:val="16"/>
              </w:rPr>
              <w:t>Merrill G. Davidoff</w:t>
            </w:r>
          </w:p>
          <w:p w:rsidR="009F5483" w:rsidRPr="00BB6A3B" w:rsidRDefault="009F5483" w:rsidP="00F8194E">
            <w:pPr>
              <w:pStyle w:val="PlainText"/>
              <w:jc w:val="left"/>
              <w:rPr>
                <w:rFonts w:ascii="Courier New" w:hAnsi="Courier New" w:cs="Courier New"/>
                <w:b/>
                <w:sz w:val="16"/>
                <w:szCs w:val="16"/>
              </w:rPr>
            </w:pPr>
            <w:r w:rsidRPr="00BB6A3B">
              <w:rPr>
                <w:rFonts w:ascii="Courier New" w:hAnsi="Courier New" w:cs="Courier New"/>
                <w:b/>
                <w:sz w:val="16"/>
                <w:szCs w:val="16"/>
              </w:rPr>
              <w:t xml:space="preserve">Lawrence J. </w:t>
            </w:r>
            <w:proofErr w:type="spellStart"/>
            <w:r w:rsidRPr="00BB6A3B">
              <w:rPr>
                <w:rFonts w:ascii="Courier New" w:hAnsi="Courier New" w:cs="Courier New"/>
                <w:b/>
                <w:sz w:val="16"/>
                <w:szCs w:val="16"/>
              </w:rPr>
              <w:t>Lederer</w:t>
            </w:r>
            <w:proofErr w:type="spellEnd"/>
          </w:p>
          <w:p w:rsidR="009F5483" w:rsidRPr="00BB6A3B" w:rsidRDefault="009F5483" w:rsidP="00F8194E">
            <w:pPr>
              <w:pStyle w:val="PlainText"/>
              <w:jc w:val="left"/>
              <w:rPr>
                <w:rFonts w:ascii="Courier New" w:hAnsi="Courier New" w:cs="Courier New"/>
                <w:b/>
                <w:sz w:val="16"/>
                <w:szCs w:val="16"/>
              </w:rPr>
            </w:pPr>
            <w:r w:rsidRPr="00BB6A3B">
              <w:rPr>
                <w:rFonts w:ascii="Courier New" w:hAnsi="Courier New" w:cs="Courier New"/>
                <w:b/>
                <w:sz w:val="16"/>
                <w:szCs w:val="16"/>
              </w:rPr>
              <w:t>Berger &amp; Montague, P.C.</w:t>
            </w:r>
          </w:p>
          <w:p w:rsidR="009F5483" w:rsidRPr="00BB6A3B" w:rsidRDefault="009F5483" w:rsidP="00F8194E">
            <w:pPr>
              <w:pStyle w:val="PlainText"/>
              <w:jc w:val="left"/>
              <w:rPr>
                <w:rFonts w:ascii="Courier New" w:hAnsi="Courier New" w:cs="Courier New"/>
                <w:b/>
                <w:sz w:val="16"/>
                <w:szCs w:val="16"/>
              </w:rPr>
            </w:pPr>
            <w:r w:rsidRPr="00BB6A3B">
              <w:rPr>
                <w:rFonts w:ascii="Courier New" w:hAnsi="Courier New" w:cs="Courier New"/>
                <w:b/>
                <w:sz w:val="16"/>
                <w:szCs w:val="16"/>
              </w:rPr>
              <w:t>1622 Locust Street</w:t>
            </w:r>
          </w:p>
          <w:p w:rsidR="009F5483" w:rsidRPr="00BB6A3B" w:rsidRDefault="009F5483" w:rsidP="00F8194E">
            <w:pPr>
              <w:pStyle w:val="PlainText"/>
              <w:jc w:val="left"/>
              <w:rPr>
                <w:rFonts w:ascii="Courier New" w:hAnsi="Courier New" w:cs="Courier New"/>
                <w:b/>
                <w:sz w:val="16"/>
                <w:szCs w:val="16"/>
              </w:rPr>
            </w:pPr>
            <w:r w:rsidRPr="00BB6A3B">
              <w:rPr>
                <w:rFonts w:ascii="Courier New" w:hAnsi="Courier New" w:cs="Courier New"/>
                <w:b/>
                <w:sz w:val="16"/>
                <w:szCs w:val="16"/>
              </w:rPr>
              <w:t>Philadelphia, PA 19103</w:t>
            </w:r>
          </w:p>
          <w:p w:rsidR="009F5483" w:rsidRPr="00BB6A3B" w:rsidRDefault="009F5483" w:rsidP="00F8194E">
            <w:pPr>
              <w:pStyle w:val="PlainText"/>
              <w:jc w:val="left"/>
              <w:rPr>
                <w:rFonts w:ascii="Courier New" w:hAnsi="Courier New" w:cs="Courier New"/>
                <w:b/>
                <w:sz w:val="16"/>
                <w:szCs w:val="16"/>
              </w:rPr>
            </w:pPr>
          </w:p>
          <w:p w:rsidR="009F5483" w:rsidRPr="00BB6A3B" w:rsidRDefault="009F5483" w:rsidP="00F8194E">
            <w:pPr>
              <w:pStyle w:val="PlainText"/>
              <w:jc w:val="left"/>
              <w:rPr>
                <w:rFonts w:ascii="Courier New" w:hAnsi="Courier New" w:cs="Courier New"/>
                <w:b/>
                <w:sz w:val="16"/>
                <w:szCs w:val="16"/>
              </w:rPr>
            </w:pPr>
            <w:r w:rsidRPr="00BB6A3B">
              <w:rPr>
                <w:rFonts w:ascii="Courier New" w:hAnsi="Courier New" w:cs="Courier New"/>
                <w:b/>
                <w:sz w:val="16"/>
                <w:szCs w:val="16"/>
              </w:rPr>
              <w:t>215 875-3000 (Ph.)</w:t>
            </w:r>
          </w:p>
          <w:p w:rsidR="009F5483" w:rsidRDefault="009F5483" w:rsidP="00F8194E">
            <w:pPr>
              <w:pStyle w:val="PlainText"/>
              <w:jc w:val="left"/>
              <w:rPr>
                <w:rFonts w:ascii="Courier New" w:hAnsi="Courier New" w:cs="Courier New"/>
                <w:b/>
                <w:sz w:val="20"/>
                <w:szCs w:val="20"/>
              </w:rPr>
            </w:pPr>
          </w:p>
        </w:tc>
      </w:tr>
      <w:tr w:rsidR="00EB685C" w:rsidRPr="007167C0" w:rsidTr="003E248A">
        <w:tc>
          <w:tcPr>
            <w:tcW w:w="1353" w:type="dxa"/>
          </w:tcPr>
          <w:p w:rsidR="00EB685C" w:rsidRDefault="00EB685C" w:rsidP="00861B8B">
            <w:pPr>
              <w:pStyle w:val="PlainText"/>
              <w:rPr>
                <w:rFonts w:ascii="Courier New" w:hAnsi="Courier New" w:cs="Courier New"/>
                <w:b/>
                <w:sz w:val="20"/>
                <w:szCs w:val="20"/>
              </w:rPr>
            </w:pPr>
          </w:p>
          <w:p w:rsidR="00EB685C" w:rsidRDefault="00EB685C" w:rsidP="00861B8B">
            <w:pPr>
              <w:pStyle w:val="PlainText"/>
              <w:rPr>
                <w:rFonts w:ascii="Courier New" w:hAnsi="Courier New" w:cs="Courier New"/>
                <w:b/>
                <w:sz w:val="20"/>
                <w:szCs w:val="20"/>
              </w:rPr>
            </w:pPr>
            <w:r>
              <w:rPr>
                <w:rFonts w:ascii="Courier New" w:hAnsi="Courier New" w:cs="Courier New"/>
                <w:b/>
                <w:sz w:val="20"/>
                <w:szCs w:val="20"/>
              </w:rPr>
              <w:t>2-16-2016</w:t>
            </w:r>
          </w:p>
        </w:tc>
        <w:tc>
          <w:tcPr>
            <w:tcW w:w="1620" w:type="dxa"/>
          </w:tcPr>
          <w:p w:rsidR="00EB685C" w:rsidRDefault="00EB685C" w:rsidP="00F8194E">
            <w:pPr>
              <w:pStyle w:val="PlainText"/>
              <w:rPr>
                <w:rFonts w:ascii="Courier New" w:hAnsi="Courier New" w:cs="Courier New"/>
                <w:b/>
                <w:sz w:val="20"/>
                <w:szCs w:val="20"/>
              </w:rPr>
            </w:pPr>
          </w:p>
          <w:p w:rsidR="00EB685C" w:rsidRDefault="00D454F1" w:rsidP="00F8194E">
            <w:pPr>
              <w:pStyle w:val="PlainText"/>
              <w:rPr>
                <w:rFonts w:ascii="Courier New" w:hAnsi="Courier New" w:cs="Courier New"/>
                <w:b/>
                <w:sz w:val="20"/>
                <w:szCs w:val="20"/>
              </w:rPr>
            </w:pPr>
            <w:r>
              <w:rPr>
                <w:rFonts w:ascii="Courier New" w:hAnsi="Courier New" w:cs="Courier New"/>
                <w:b/>
                <w:sz w:val="20"/>
                <w:szCs w:val="20"/>
              </w:rPr>
              <w:t>12-CV</w:t>
            </w:r>
            <w:r w:rsidR="00EB685C">
              <w:rPr>
                <w:rFonts w:ascii="Courier New" w:hAnsi="Courier New" w:cs="Courier New"/>
                <w:b/>
                <w:sz w:val="20"/>
                <w:szCs w:val="20"/>
              </w:rPr>
              <w:t>-056</w:t>
            </w:r>
          </w:p>
        </w:tc>
        <w:tc>
          <w:tcPr>
            <w:tcW w:w="1710" w:type="dxa"/>
          </w:tcPr>
          <w:p w:rsidR="00EB685C" w:rsidRDefault="00EB685C" w:rsidP="00861B8B">
            <w:pPr>
              <w:pStyle w:val="PlainText"/>
              <w:rPr>
                <w:rFonts w:ascii="Courier New" w:hAnsi="Courier New" w:cs="Courier New"/>
                <w:b/>
                <w:sz w:val="20"/>
                <w:szCs w:val="20"/>
              </w:rPr>
            </w:pPr>
          </w:p>
          <w:p w:rsidR="004B627C" w:rsidRDefault="004B627C" w:rsidP="00861B8B">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EB685C" w:rsidRDefault="00EB685C" w:rsidP="00F8194E">
            <w:pPr>
              <w:pStyle w:val="PlainText"/>
              <w:jc w:val="left"/>
              <w:rPr>
                <w:rFonts w:ascii="Courier New" w:hAnsi="Courier New" w:cs="Courier New"/>
                <w:sz w:val="20"/>
                <w:szCs w:val="20"/>
              </w:rPr>
            </w:pPr>
          </w:p>
          <w:p w:rsidR="004B627C" w:rsidRDefault="004B627C" w:rsidP="00F8194E">
            <w:pPr>
              <w:pStyle w:val="PlainText"/>
              <w:jc w:val="left"/>
              <w:rPr>
                <w:rFonts w:ascii="Courier New" w:hAnsi="Courier New" w:cs="Courier New"/>
                <w:b/>
                <w:sz w:val="20"/>
                <w:szCs w:val="20"/>
              </w:rPr>
            </w:pPr>
            <w:r>
              <w:rPr>
                <w:rFonts w:ascii="Courier New" w:hAnsi="Courier New" w:cs="Courier New"/>
                <w:b/>
                <w:sz w:val="20"/>
                <w:szCs w:val="20"/>
              </w:rPr>
              <w:t xml:space="preserve">Amy </w:t>
            </w:r>
            <w:proofErr w:type="spellStart"/>
            <w:r>
              <w:rPr>
                <w:rFonts w:ascii="Courier New" w:hAnsi="Courier New" w:cs="Courier New"/>
                <w:b/>
                <w:sz w:val="20"/>
                <w:szCs w:val="20"/>
              </w:rPr>
              <w:t>Jovel</w:t>
            </w:r>
            <w:proofErr w:type="spellEnd"/>
            <w:r>
              <w:rPr>
                <w:rFonts w:ascii="Courier New" w:hAnsi="Courier New" w:cs="Courier New"/>
                <w:b/>
                <w:sz w:val="20"/>
                <w:szCs w:val="20"/>
              </w:rPr>
              <w:t xml:space="preserve">, et al. v. </w:t>
            </w:r>
            <w:proofErr w:type="spellStart"/>
            <w:r>
              <w:rPr>
                <w:rFonts w:ascii="Courier New" w:hAnsi="Courier New" w:cs="Courier New"/>
                <w:b/>
                <w:sz w:val="20"/>
                <w:szCs w:val="20"/>
              </w:rPr>
              <w:t>i</w:t>
            </w:r>
            <w:proofErr w:type="spellEnd"/>
            <w:r>
              <w:rPr>
                <w:rFonts w:ascii="Courier New" w:hAnsi="Courier New" w:cs="Courier New"/>
                <w:b/>
                <w:sz w:val="20"/>
                <w:szCs w:val="20"/>
              </w:rPr>
              <w:t>-Health, Inc., a Delaware Corporation</w:t>
            </w:r>
          </w:p>
          <w:p w:rsidR="004B627C" w:rsidRPr="004B627C" w:rsidRDefault="004B627C" w:rsidP="00923254">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Defendant </w:t>
            </w:r>
            <w:r w:rsidR="00923254">
              <w:rPr>
                <w:rFonts w:ascii="Courier New" w:hAnsi="Courier New" w:cs="Courier New"/>
                <w:sz w:val="20"/>
                <w:szCs w:val="20"/>
              </w:rPr>
              <w:t xml:space="preserve">is </w:t>
            </w:r>
            <w:r>
              <w:rPr>
                <w:rFonts w:ascii="Courier New" w:hAnsi="Courier New" w:cs="Courier New"/>
                <w:sz w:val="20"/>
                <w:szCs w:val="20"/>
              </w:rPr>
              <w:t xml:space="preserve">in </w:t>
            </w:r>
            <w:r w:rsidR="00923254">
              <w:rPr>
                <w:rFonts w:ascii="Courier New" w:hAnsi="Courier New" w:cs="Courier New"/>
                <w:sz w:val="20"/>
                <w:szCs w:val="20"/>
              </w:rPr>
              <w:t>violation</w:t>
            </w:r>
            <w:r w:rsidRPr="004B627C">
              <w:rPr>
                <w:rFonts w:ascii="Courier New" w:hAnsi="Courier New" w:cs="Courier New"/>
                <w:sz w:val="20"/>
                <w:szCs w:val="20"/>
              </w:rPr>
              <w:t xml:space="preserve"> of consumer protection and warranty laws, and </w:t>
            </w:r>
            <w:r>
              <w:rPr>
                <w:rFonts w:ascii="Courier New" w:hAnsi="Courier New" w:cs="Courier New"/>
                <w:sz w:val="20"/>
                <w:szCs w:val="20"/>
              </w:rPr>
              <w:t>c</w:t>
            </w:r>
            <w:r w:rsidR="00923254">
              <w:rPr>
                <w:rFonts w:ascii="Courier New" w:hAnsi="Courier New" w:cs="Courier New"/>
                <w:sz w:val="20"/>
                <w:szCs w:val="20"/>
              </w:rPr>
              <w:t>laim</w:t>
            </w:r>
            <w:r w:rsidRPr="004B627C">
              <w:rPr>
                <w:rFonts w:ascii="Courier New" w:hAnsi="Courier New" w:cs="Courier New"/>
                <w:sz w:val="20"/>
                <w:szCs w:val="20"/>
              </w:rPr>
              <w:t xml:space="preserve"> that </w:t>
            </w:r>
            <w:proofErr w:type="spellStart"/>
            <w:r w:rsidRPr="004B627C">
              <w:rPr>
                <w:rFonts w:ascii="Courier New" w:hAnsi="Courier New" w:cs="Courier New"/>
                <w:sz w:val="20"/>
                <w:szCs w:val="20"/>
              </w:rPr>
              <w:t>i</w:t>
            </w:r>
            <w:proofErr w:type="spellEnd"/>
            <w:r w:rsidRPr="004B627C">
              <w:rPr>
                <w:rFonts w:ascii="Courier New" w:hAnsi="Courier New" w:cs="Courier New"/>
                <w:sz w:val="20"/>
                <w:szCs w:val="20"/>
              </w:rPr>
              <w:t xml:space="preserve">-Health misrepresented the efficacy of </w:t>
            </w:r>
            <w:proofErr w:type="spellStart"/>
            <w:r w:rsidRPr="004B627C">
              <w:rPr>
                <w:rFonts w:ascii="Courier New" w:hAnsi="Courier New" w:cs="Courier New"/>
                <w:sz w:val="20"/>
                <w:szCs w:val="20"/>
              </w:rPr>
              <w:t>BrainStrong</w:t>
            </w:r>
            <w:proofErr w:type="spellEnd"/>
            <w:r w:rsidRPr="004B627C">
              <w:rPr>
                <w:rFonts w:ascii="Courier New" w:hAnsi="Courier New" w:cs="Courier New"/>
                <w:sz w:val="20"/>
                <w:szCs w:val="20"/>
              </w:rPr>
              <w:t xml:space="preserve"> Products, which contained </w:t>
            </w:r>
            <w:proofErr w:type="spellStart"/>
            <w:r w:rsidRPr="004B627C">
              <w:rPr>
                <w:rFonts w:ascii="Courier New" w:hAnsi="Courier New" w:cs="Courier New"/>
                <w:sz w:val="20"/>
                <w:szCs w:val="20"/>
              </w:rPr>
              <w:t>Docosahexaenoic</w:t>
            </w:r>
            <w:proofErr w:type="spellEnd"/>
            <w:r>
              <w:rPr>
                <w:rFonts w:ascii="Courier New" w:hAnsi="Courier New" w:cs="Courier New"/>
                <w:sz w:val="20"/>
                <w:szCs w:val="20"/>
              </w:rPr>
              <w:t xml:space="preserve"> </w:t>
            </w:r>
            <w:r w:rsidRPr="004B627C">
              <w:rPr>
                <w:rFonts w:ascii="Courier New" w:hAnsi="Courier New" w:cs="Courier New"/>
                <w:sz w:val="20"/>
                <w:szCs w:val="20"/>
              </w:rPr>
              <w:t>acid (DHA) algal oil.</w:t>
            </w:r>
            <w:r>
              <w:rPr>
                <w:rFonts w:ascii="Courier New" w:hAnsi="Courier New" w:cs="Courier New"/>
                <w:sz w:val="20"/>
                <w:szCs w:val="20"/>
              </w:rPr>
              <w:t xml:space="preserve">  The Class Period is from 1-1-2011 to date of Preliminary Approval Order.</w:t>
            </w:r>
          </w:p>
        </w:tc>
        <w:tc>
          <w:tcPr>
            <w:tcW w:w="1530" w:type="dxa"/>
          </w:tcPr>
          <w:p w:rsidR="00EB685C" w:rsidRDefault="00EB685C" w:rsidP="00F8194E">
            <w:pPr>
              <w:pStyle w:val="PlainText"/>
              <w:rPr>
                <w:rFonts w:ascii="Courier New" w:hAnsi="Courier New" w:cs="Courier New"/>
                <w:b/>
                <w:sz w:val="20"/>
                <w:szCs w:val="20"/>
              </w:rPr>
            </w:pPr>
          </w:p>
          <w:p w:rsidR="004B627C" w:rsidRDefault="004B627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B685C" w:rsidRDefault="00EB685C" w:rsidP="00F8194E">
            <w:pPr>
              <w:pStyle w:val="PlainText"/>
              <w:jc w:val="left"/>
              <w:rPr>
                <w:rFonts w:ascii="Courier New" w:hAnsi="Courier New" w:cs="Courier New"/>
                <w:b/>
                <w:sz w:val="20"/>
                <w:szCs w:val="20"/>
              </w:rPr>
            </w:pPr>
          </w:p>
          <w:p w:rsidR="004B627C" w:rsidRDefault="004B627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p>
          <w:p w:rsidR="004B627C" w:rsidRDefault="004B627C" w:rsidP="00F8194E">
            <w:pPr>
              <w:pStyle w:val="PlainText"/>
              <w:jc w:val="left"/>
              <w:rPr>
                <w:rFonts w:ascii="Courier New" w:hAnsi="Courier New" w:cs="Courier New"/>
                <w:b/>
                <w:sz w:val="20"/>
                <w:szCs w:val="20"/>
              </w:rPr>
            </w:pPr>
          </w:p>
          <w:p w:rsidR="004B627C" w:rsidRPr="004B627C" w:rsidRDefault="004B627C" w:rsidP="004B627C">
            <w:pPr>
              <w:pStyle w:val="PlainText"/>
              <w:jc w:val="left"/>
              <w:rPr>
                <w:rFonts w:ascii="Courier New" w:hAnsi="Courier New" w:cs="Courier New"/>
                <w:b/>
                <w:sz w:val="16"/>
                <w:szCs w:val="16"/>
              </w:rPr>
            </w:pPr>
            <w:r>
              <w:rPr>
                <w:rFonts w:ascii="Courier New" w:hAnsi="Courier New" w:cs="Courier New"/>
                <w:b/>
                <w:sz w:val="16"/>
                <w:szCs w:val="16"/>
              </w:rPr>
              <w:t xml:space="preserve">Patricia N. </w:t>
            </w:r>
            <w:proofErr w:type="spellStart"/>
            <w:r>
              <w:rPr>
                <w:rFonts w:ascii="Courier New" w:hAnsi="Courier New" w:cs="Courier New"/>
                <w:b/>
                <w:sz w:val="16"/>
                <w:szCs w:val="16"/>
              </w:rPr>
              <w:t>Syverson</w:t>
            </w:r>
            <w:proofErr w:type="spellEnd"/>
          </w:p>
          <w:p w:rsidR="004B627C" w:rsidRPr="004B627C" w:rsidRDefault="004B627C" w:rsidP="004B627C">
            <w:pPr>
              <w:pStyle w:val="PlainText"/>
              <w:jc w:val="left"/>
              <w:rPr>
                <w:rFonts w:ascii="Courier New" w:hAnsi="Courier New" w:cs="Courier New"/>
                <w:b/>
                <w:sz w:val="16"/>
                <w:szCs w:val="16"/>
              </w:rPr>
            </w:pPr>
            <w:proofErr w:type="spellStart"/>
            <w:r w:rsidRPr="004B627C">
              <w:rPr>
                <w:rFonts w:ascii="Courier New" w:hAnsi="Courier New" w:cs="Courier New"/>
                <w:b/>
                <w:sz w:val="16"/>
                <w:szCs w:val="16"/>
              </w:rPr>
              <w:t>Bonnett</w:t>
            </w:r>
            <w:proofErr w:type="spellEnd"/>
            <w:r w:rsidRPr="004B627C">
              <w:rPr>
                <w:rFonts w:ascii="Courier New" w:hAnsi="Courier New" w:cs="Courier New"/>
                <w:b/>
                <w:sz w:val="16"/>
                <w:szCs w:val="16"/>
              </w:rPr>
              <w:t xml:space="preserve"> </w:t>
            </w:r>
            <w:proofErr w:type="spellStart"/>
            <w:r w:rsidRPr="004B627C">
              <w:rPr>
                <w:rFonts w:ascii="Courier New" w:hAnsi="Courier New" w:cs="Courier New"/>
                <w:b/>
                <w:sz w:val="16"/>
                <w:szCs w:val="16"/>
              </w:rPr>
              <w:t>Fairbourn</w:t>
            </w:r>
            <w:proofErr w:type="spellEnd"/>
            <w:r w:rsidRPr="004B627C">
              <w:rPr>
                <w:rFonts w:ascii="Courier New" w:hAnsi="Courier New" w:cs="Courier New"/>
                <w:b/>
                <w:sz w:val="16"/>
                <w:szCs w:val="16"/>
              </w:rPr>
              <w:t xml:space="preserve"> Friedman &amp; </w:t>
            </w:r>
            <w:proofErr w:type="spellStart"/>
            <w:r w:rsidRPr="004B627C">
              <w:rPr>
                <w:rFonts w:ascii="Courier New" w:hAnsi="Courier New" w:cs="Courier New"/>
                <w:b/>
                <w:sz w:val="16"/>
                <w:szCs w:val="16"/>
              </w:rPr>
              <w:t>Balint</w:t>
            </w:r>
            <w:proofErr w:type="spellEnd"/>
            <w:r w:rsidRPr="004B627C">
              <w:rPr>
                <w:rFonts w:ascii="Courier New" w:hAnsi="Courier New" w:cs="Courier New"/>
                <w:b/>
                <w:sz w:val="16"/>
                <w:szCs w:val="16"/>
              </w:rPr>
              <w:t>, P.C.</w:t>
            </w:r>
          </w:p>
          <w:p w:rsidR="004B627C" w:rsidRDefault="004B627C" w:rsidP="004B627C">
            <w:pPr>
              <w:pStyle w:val="PlainText"/>
              <w:jc w:val="left"/>
              <w:rPr>
                <w:rFonts w:ascii="Courier New" w:hAnsi="Courier New" w:cs="Courier New"/>
                <w:b/>
                <w:sz w:val="16"/>
                <w:szCs w:val="16"/>
              </w:rPr>
            </w:pPr>
            <w:r>
              <w:rPr>
                <w:rFonts w:ascii="Courier New" w:hAnsi="Courier New" w:cs="Courier New"/>
                <w:b/>
                <w:sz w:val="16"/>
                <w:szCs w:val="16"/>
              </w:rPr>
              <w:t>2325 E. Camelback Rd.</w:t>
            </w:r>
          </w:p>
          <w:p w:rsidR="004B627C" w:rsidRPr="004B627C" w:rsidRDefault="004B627C" w:rsidP="004B627C">
            <w:pPr>
              <w:pStyle w:val="PlainText"/>
              <w:jc w:val="left"/>
              <w:rPr>
                <w:rFonts w:ascii="Courier New" w:hAnsi="Courier New" w:cs="Courier New"/>
                <w:b/>
                <w:sz w:val="16"/>
                <w:szCs w:val="16"/>
              </w:rPr>
            </w:pPr>
            <w:r w:rsidRPr="004B627C">
              <w:rPr>
                <w:rFonts w:ascii="Courier New" w:hAnsi="Courier New" w:cs="Courier New"/>
                <w:b/>
                <w:sz w:val="16"/>
                <w:szCs w:val="16"/>
              </w:rPr>
              <w:t>Suite 300</w:t>
            </w:r>
          </w:p>
          <w:p w:rsidR="004B627C" w:rsidRDefault="004B627C" w:rsidP="004B627C">
            <w:pPr>
              <w:pStyle w:val="PlainText"/>
              <w:jc w:val="left"/>
              <w:rPr>
                <w:rFonts w:ascii="Courier New" w:hAnsi="Courier New" w:cs="Courier New"/>
                <w:b/>
                <w:sz w:val="16"/>
                <w:szCs w:val="16"/>
              </w:rPr>
            </w:pPr>
            <w:r w:rsidRPr="004B627C">
              <w:rPr>
                <w:rFonts w:ascii="Courier New" w:hAnsi="Courier New" w:cs="Courier New"/>
                <w:b/>
                <w:sz w:val="16"/>
                <w:szCs w:val="16"/>
              </w:rPr>
              <w:t>Phoenix, AZ 86016</w:t>
            </w:r>
          </w:p>
          <w:p w:rsidR="004B627C" w:rsidRPr="004B627C" w:rsidRDefault="004B627C" w:rsidP="004B627C">
            <w:pPr>
              <w:pStyle w:val="PlainText"/>
              <w:jc w:val="left"/>
              <w:rPr>
                <w:rFonts w:ascii="Courier New" w:hAnsi="Courier New" w:cs="Courier New"/>
                <w:b/>
                <w:sz w:val="16"/>
                <w:szCs w:val="16"/>
              </w:rPr>
            </w:pPr>
          </w:p>
          <w:p w:rsidR="004B627C" w:rsidRDefault="004B627C" w:rsidP="004B627C">
            <w:pPr>
              <w:pStyle w:val="PlainText"/>
              <w:jc w:val="left"/>
              <w:rPr>
                <w:rFonts w:ascii="Courier New" w:hAnsi="Courier New" w:cs="Courier New"/>
                <w:b/>
                <w:sz w:val="16"/>
                <w:szCs w:val="16"/>
              </w:rPr>
            </w:pPr>
            <w:r w:rsidRPr="004B627C">
              <w:rPr>
                <w:rFonts w:ascii="Courier New" w:hAnsi="Courier New" w:cs="Courier New"/>
                <w:b/>
                <w:sz w:val="16"/>
                <w:szCs w:val="16"/>
              </w:rPr>
              <w:t>602 776-5925</w:t>
            </w:r>
            <w:r>
              <w:rPr>
                <w:rFonts w:ascii="Courier New" w:hAnsi="Courier New" w:cs="Courier New"/>
                <w:b/>
                <w:sz w:val="16"/>
                <w:szCs w:val="16"/>
              </w:rPr>
              <w:t xml:space="preserve"> (Ph.)</w:t>
            </w:r>
          </w:p>
          <w:p w:rsidR="004B627C" w:rsidRPr="004B627C" w:rsidRDefault="004B627C" w:rsidP="004B627C">
            <w:pPr>
              <w:pStyle w:val="PlainText"/>
              <w:jc w:val="left"/>
              <w:rPr>
                <w:rFonts w:ascii="Courier New" w:hAnsi="Courier New" w:cs="Courier New"/>
                <w:b/>
                <w:sz w:val="16"/>
                <w:szCs w:val="16"/>
              </w:rPr>
            </w:pPr>
          </w:p>
          <w:p w:rsidR="004B627C" w:rsidRDefault="000149F9" w:rsidP="004B627C">
            <w:pPr>
              <w:pStyle w:val="PlainText"/>
              <w:jc w:val="left"/>
              <w:rPr>
                <w:rFonts w:ascii="Courier New" w:hAnsi="Courier New" w:cs="Courier New"/>
                <w:b/>
                <w:sz w:val="16"/>
                <w:szCs w:val="16"/>
              </w:rPr>
            </w:pPr>
            <w:hyperlink r:id="rId14" w:history="1">
              <w:r w:rsidR="004B627C" w:rsidRPr="000D6A2C">
                <w:rPr>
                  <w:rStyle w:val="Hyperlink"/>
                  <w:rFonts w:ascii="Courier New" w:hAnsi="Courier New" w:cs="Courier New"/>
                  <w:b/>
                  <w:sz w:val="16"/>
                  <w:szCs w:val="16"/>
                </w:rPr>
                <w:t>psyverson@bffb.com</w:t>
              </w:r>
            </w:hyperlink>
          </w:p>
          <w:p w:rsidR="004B627C" w:rsidRDefault="004B627C" w:rsidP="004B627C">
            <w:pPr>
              <w:pStyle w:val="PlainText"/>
              <w:jc w:val="left"/>
              <w:rPr>
                <w:rFonts w:ascii="Courier New" w:hAnsi="Courier New" w:cs="Courier New"/>
                <w:b/>
                <w:sz w:val="20"/>
                <w:szCs w:val="20"/>
              </w:rPr>
            </w:pPr>
          </w:p>
        </w:tc>
      </w:tr>
      <w:tr w:rsidR="004B627C" w:rsidRPr="007167C0" w:rsidTr="003E248A">
        <w:tc>
          <w:tcPr>
            <w:tcW w:w="1353" w:type="dxa"/>
          </w:tcPr>
          <w:p w:rsidR="004B627C" w:rsidRPr="00A71B97" w:rsidRDefault="004B627C" w:rsidP="00861B8B">
            <w:pPr>
              <w:pStyle w:val="PlainText"/>
              <w:rPr>
                <w:rFonts w:ascii="Courier New" w:hAnsi="Courier New" w:cs="Courier New"/>
                <w:b/>
                <w:sz w:val="20"/>
                <w:szCs w:val="20"/>
              </w:rPr>
            </w:pPr>
          </w:p>
          <w:p w:rsidR="004B627C" w:rsidRPr="00A71B97" w:rsidRDefault="00A71B97" w:rsidP="00861B8B">
            <w:pPr>
              <w:pStyle w:val="PlainText"/>
              <w:rPr>
                <w:rFonts w:ascii="Courier New" w:hAnsi="Courier New" w:cs="Courier New"/>
                <w:b/>
                <w:sz w:val="20"/>
                <w:szCs w:val="20"/>
              </w:rPr>
            </w:pPr>
            <w:r w:rsidRPr="00A71B97">
              <w:rPr>
                <w:rFonts w:ascii="Courier New" w:hAnsi="Courier New" w:cs="Courier New"/>
                <w:b/>
                <w:sz w:val="20"/>
                <w:szCs w:val="20"/>
              </w:rPr>
              <w:t>2-17-2016</w:t>
            </w:r>
          </w:p>
        </w:tc>
        <w:tc>
          <w:tcPr>
            <w:tcW w:w="1620" w:type="dxa"/>
          </w:tcPr>
          <w:p w:rsidR="004B627C" w:rsidRPr="00A71B97" w:rsidRDefault="004B627C" w:rsidP="00F8194E">
            <w:pPr>
              <w:pStyle w:val="PlainText"/>
              <w:rPr>
                <w:rFonts w:ascii="Courier New" w:hAnsi="Courier New" w:cs="Courier New"/>
                <w:b/>
                <w:sz w:val="20"/>
                <w:szCs w:val="20"/>
              </w:rPr>
            </w:pPr>
          </w:p>
          <w:p w:rsidR="00A71B97" w:rsidRPr="00A71B97" w:rsidRDefault="00A71B97" w:rsidP="00F8194E">
            <w:pPr>
              <w:pStyle w:val="PlainText"/>
              <w:rPr>
                <w:rFonts w:ascii="Courier New" w:hAnsi="Courier New" w:cs="Courier New"/>
                <w:b/>
                <w:sz w:val="20"/>
                <w:szCs w:val="20"/>
              </w:rPr>
            </w:pPr>
            <w:r w:rsidRPr="00A71B97">
              <w:rPr>
                <w:rFonts w:ascii="Courier New" w:hAnsi="Courier New" w:cs="Courier New"/>
                <w:b/>
                <w:sz w:val="20"/>
                <w:szCs w:val="20"/>
              </w:rPr>
              <w:t>15-CV-00857</w:t>
            </w:r>
          </w:p>
        </w:tc>
        <w:tc>
          <w:tcPr>
            <w:tcW w:w="1710" w:type="dxa"/>
          </w:tcPr>
          <w:p w:rsidR="004B627C" w:rsidRPr="00A71B97" w:rsidRDefault="004B627C" w:rsidP="00861B8B">
            <w:pPr>
              <w:pStyle w:val="PlainText"/>
              <w:rPr>
                <w:rFonts w:ascii="Courier New" w:hAnsi="Courier New" w:cs="Courier New"/>
                <w:b/>
                <w:sz w:val="20"/>
                <w:szCs w:val="20"/>
              </w:rPr>
            </w:pPr>
          </w:p>
          <w:p w:rsidR="00A71B97" w:rsidRPr="00A71B97" w:rsidRDefault="00A71B97" w:rsidP="00861B8B">
            <w:pPr>
              <w:pStyle w:val="PlainText"/>
              <w:rPr>
                <w:rFonts w:ascii="Courier New" w:hAnsi="Courier New" w:cs="Courier New"/>
                <w:b/>
                <w:sz w:val="20"/>
                <w:szCs w:val="20"/>
              </w:rPr>
            </w:pPr>
            <w:r w:rsidRPr="00A71B97">
              <w:rPr>
                <w:rFonts w:ascii="Courier New" w:hAnsi="Courier New" w:cs="Courier New"/>
                <w:b/>
                <w:sz w:val="20"/>
                <w:szCs w:val="20"/>
              </w:rPr>
              <w:t>(N.D. Ohio)</w:t>
            </w:r>
          </w:p>
        </w:tc>
        <w:tc>
          <w:tcPr>
            <w:tcW w:w="6030" w:type="dxa"/>
          </w:tcPr>
          <w:p w:rsidR="004B627C" w:rsidRDefault="004B627C" w:rsidP="00F8194E">
            <w:pPr>
              <w:pStyle w:val="PlainText"/>
              <w:jc w:val="left"/>
              <w:rPr>
                <w:rFonts w:ascii="Courier New" w:hAnsi="Courier New" w:cs="Courier New"/>
                <w:sz w:val="20"/>
                <w:szCs w:val="20"/>
              </w:rPr>
            </w:pPr>
          </w:p>
          <w:p w:rsidR="00A71B97" w:rsidRDefault="00A71B97" w:rsidP="00F8194E">
            <w:pPr>
              <w:pStyle w:val="PlainText"/>
              <w:jc w:val="left"/>
              <w:rPr>
                <w:rFonts w:ascii="Courier New" w:hAnsi="Courier New" w:cs="Courier New"/>
                <w:b/>
                <w:sz w:val="20"/>
                <w:szCs w:val="20"/>
              </w:rPr>
            </w:pPr>
            <w:r w:rsidRPr="00A71B97">
              <w:rPr>
                <w:rFonts w:ascii="Courier New" w:hAnsi="Courier New" w:cs="Courier New"/>
                <w:b/>
                <w:sz w:val="20"/>
                <w:szCs w:val="20"/>
              </w:rPr>
              <w:t>In re: Associated Estates Realty Corporation Shareholder Litigation</w:t>
            </w:r>
          </w:p>
          <w:p w:rsidR="00000406" w:rsidRDefault="00E27FB4" w:rsidP="00D454F1">
            <w:pPr>
              <w:pStyle w:val="PlainText"/>
              <w:jc w:val="left"/>
              <w:rPr>
                <w:rFonts w:ascii="Courier New" w:hAnsi="Courier New" w:cs="Courier New"/>
                <w:sz w:val="20"/>
                <w:szCs w:val="20"/>
              </w:rPr>
            </w:pPr>
            <w:r w:rsidRPr="00E27FB4">
              <w:rPr>
                <w:rFonts w:ascii="Courier New" w:hAnsi="Courier New" w:cs="Courier New"/>
                <w:sz w:val="20"/>
                <w:szCs w:val="20"/>
              </w:rPr>
              <w:t>Anne Cutler (“Cutler”) filed a putative class and shareholder</w:t>
            </w:r>
            <w:r>
              <w:rPr>
                <w:rFonts w:ascii="Courier New" w:hAnsi="Courier New" w:cs="Courier New"/>
                <w:sz w:val="20"/>
                <w:szCs w:val="20"/>
              </w:rPr>
              <w:t xml:space="preserve"> </w:t>
            </w:r>
            <w:r w:rsidRPr="00E27FB4">
              <w:rPr>
                <w:rFonts w:ascii="Courier New" w:hAnsi="Courier New" w:cs="Courier New"/>
                <w:sz w:val="20"/>
                <w:szCs w:val="20"/>
              </w:rPr>
              <w:t xml:space="preserve">derivative action styled Cutler v. Friedman, et al. No. 1:15-cv-00857-DCN, in </w:t>
            </w:r>
            <w:r w:rsidR="00923254">
              <w:rPr>
                <w:rFonts w:ascii="Courier New" w:hAnsi="Courier New" w:cs="Courier New"/>
                <w:sz w:val="20"/>
                <w:szCs w:val="20"/>
              </w:rPr>
              <w:t>federal c</w:t>
            </w:r>
            <w:r w:rsidRPr="00E27FB4">
              <w:rPr>
                <w:rFonts w:ascii="Courier New" w:hAnsi="Courier New" w:cs="Courier New"/>
                <w:sz w:val="20"/>
                <w:szCs w:val="20"/>
              </w:rPr>
              <w:t>ourt</w:t>
            </w:r>
            <w:r>
              <w:rPr>
                <w:rFonts w:ascii="Courier New" w:hAnsi="Courier New" w:cs="Courier New"/>
                <w:sz w:val="20"/>
                <w:szCs w:val="20"/>
              </w:rPr>
              <w:t xml:space="preserve"> </w:t>
            </w:r>
            <w:r w:rsidRPr="00E27FB4">
              <w:rPr>
                <w:rFonts w:ascii="Courier New" w:hAnsi="Courier New" w:cs="Courier New"/>
                <w:sz w:val="20"/>
                <w:szCs w:val="20"/>
              </w:rPr>
              <w:t>(the “Cutler Action”), naming Associated Estates as a nominal defendant and alleging, among</w:t>
            </w:r>
            <w:r>
              <w:rPr>
                <w:rFonts w:ascii="Courier New" w:hAnsi="Courier New" w:cs="Courier New"/>
                <w:sz w:val="20"/>
                <w:szCs w:val="20"/>
              </w:rPr>
              <w:t xml:space="preserve"> </w:t>
            </w:r>
            <w:r w:rsidRPr="00E27FB4">
              <w:rPr>
                <w:rFonts w:ascii="Courier New" w:hAnsi="Courier New" w:cs="Courier New"/>
                <w:sz w:val="20"/>
                <w:szCs w:val="20"/>
              </w:rPr>
              <w:t>other things, that the Director Defendants had breached their state law fiduciary duties to</w:t>
            </w:r>
            <w:r>
              <w:rPr>
                <w:rFonts w:ascii="Courier New" w:hAnsi="Courier New" w:cs="Courier New"/>
                <w:sz w:val="20"/>
                <w:szCs w:val="20"/>
              </w:rPr>
              <w:t xml:space="preserve"> </w:t>
            </w:r>
            <w:r w:rsidRPr="00E27FB4">
              <w:rPr>
                <w:rFonts w:ascii="Courier New" w:hAnsi="Courier New" w:cs="Courier New"/>
                <w:sz w:val="20"/>
                <w:szCs w:val="20"/>
              </w:rPr>
              <w:t xml:space="preserve">Associated Estates </w:t>
            </w:r>
            <w:r w:rsidRPr="00E27FB4">
              <w:rPr>
                <w:rFonts w:ascii="Courier New" w:hAnsi="Courier New" w:cs="Courier New"/>
                <w:sz w:val="20"/>
                <w:szCs w:val="20"/>
              </w:rPr>
              <w:lastRenderedPageBreak/>
              <w:t xml:space="preserve">shareholders in connection with </w:t>
            </w:r>
            <w:r w:rsidR="00923254">
              <w:rPr>
                <w:rFonts w:ascii="Courier New" w:hAnsi="Courier New" w:cs="Courier New"/>
                <w:sz w:val="20"/>
                <w:szCs w:val="20"/>
              </w:rPr>
              <w:t>a m</w:t>
            </w:r>
            <w:r w:rsidRPr="00E27FB4">
              <w:rPr>
                <w:rFonts w:ascii="Courier New" w:hAnsi="Courier New" w:cs="Courier New"/>
                <w:sz w:val="20"/>
                <w:szCs w:val="20"/>
              </w:rPr>
              <w:t>erger, and that the Brookfield</w:t>
            </w:r>
            <w:r>
              <w:rPr>
                <w:rFonts w:ascii="Courier New" w:hAnsi="Courier New" w:cs="Courier New"/>
                <w:sz w:val="20"/>
                <w:szCs w:val="20"/>
              </w:rPr>
              <w:t xml:space="preserve"> </w:t>
            </w:r>
            <w:r w:rsidRPr="00E27FB4">
              <w:rPr>
                <w:rFonts w:ascii="Courier New" w:hAnsi="Courier New" w:cs="Courier New"/>
                <w:sz w:val="20"/>
                <w:szCs w:val="20"/>
              </w:rPr>
              <w:t>Defendants had aided and abetted the alleged breaches (Associated Estates and the Director</w:t>
            </w:r>
            <w:r>
              <w:rPr>
                <w:rFonts w:ascii="Courier New" w:hAnsi="Courier New" w:cs="Courier New"/>
                <w:sz w:val="20"/>
                <w:szCs w:val="20"/>
              </w:rPr>
              <w:t xml:space="preserve"> </w:t>
            </w:r>
            <w:r w:rsidRPr="00E27FB4">
              <w:rPr>
                <w:rFonts w:ascii="Courier New" w:hAnsi="Courier New" w:cs="Courier New"/>
                <w:sz w:val="20"/>
                <w:szCs w:val="20"/>
              </w:rPr>
              <w:t>Defendants together, the “Associated Estates Defendants</w:t>
            </w:r>
            <w:r w:rsidR="000E4428">
              <w:rPr>
                <w:rFonts w:ascii="Courier New" w:hAnsi="Courier New" w:cs="Courier New"/>
                <w:sz w:val="20"/>
                <w:szCs w:val="20"/>
              </w:rPr>
              <w:t>,</w:t>
            </w:r>
            <w:r w:rsidRPr="00E27FB4">
              <w:rPr>
                <w:rFonts w:ascii="Courier New" w:hAnsi="Courier New" w:cs="Courier New"/>
                <w:sz w:val="20"/>
                <w:szCs w:val="20"/>
              </w:rPr>
              <w:t>” and</w:t>
            </w:r>
            <w:r>
              <w:rPr>
                <w:rFonts w:ascii="Courier New" w:hAnsi="Courier New" w:cs="Courier New"/>
                <w:sz w:val="20"/>
                <w:szCs w:val="20"/>
              </w:rPr>
              <w:t xml:space="preserve"> </w:t>
            </w:r>
            <w:r w:rsidRPr="00E27FB4">
              <w:rPr>
                <w:rFonts w:ascii="Courier New" w:hAnsi="Courier New" w:cs="Courier New"/>
                <w:sz w:val="20"/>
                <w:szCs w:val="20"/>
              </w:rPr>
              <w:t>collectively with the Brookfield</w:t>
            </w:r>
            <w:r>
              <w:rPr>
                <w:rFonts w:ascii="Courier New" w:hAnsi="Courier New" w:cs="Courier New"/>
                <w:sz w:val="20"/>
                <w:szCs w:val="20"/>
              </w:rPr>
              <w:t xml:space="preserve"> </w:t>
            </w:r>
            <w:r w:rsidRPr="00E27FB4">
              <w:rPr>
                <w:rFonts w:ascii="Courier New" w:hAnsi="Courier New" w:cs="Courier New"/>
                <w:sz w:val="20"/>
                <w:szCs w:val="20"/>
              </w:rPr>
              <w:t xml:space="preserve">Defendants, the “Defendants”). Several days later, on </w:t>
            </w:r>
            <w:r>
              <w:rPr>
                <w:rFonts w:ascii="Courier New" w:hAnsi="Courier New" w:cs="Courier New"/>
                <w:sz w:val="20"/>
                <w:szCs w:val="20"/>
              </w:rPr>
              <w:t>5-</w:t>
            </w:r>
            <w:r w:rsidRPr="00E27FB4">
              <w:rPr>
                <w:rFonts w:ascii="Courier New" w:hAnsi="Courier New" w:cs="Courier New"/>
                <w:sz w:val="20"/>
                <w:szCs w:val="20"/>
              </w:rPr>
              <w:t>12</w:t>
            </w:r>
            <w:r>
              <w:rPr>
                <w:rFonts w:ascii="Courier New" w:hAnsi="Courier New" w:cs="Courier New"/>
                <w:sz w:val="20"/>
                <w:szCs w:val="20"/>
              </w:rPr>
              <w:t>-</w:t>
            </w:r>
            <w:r w:rsidRPr="00E27FB4">
              <w:rPr>
                <w:rFonts w:ascii="Courier New" w:hAnsi="Courier New" w:cs="Courier New"/>
                <w:sz w:val="20"/>
                <w:szCs w:val="20"/>
              </w:rPr>
              <w:t xml:space="preserve">2015, plaintiff Brent </w:t>
            </w:r>
            <w:proofErr w:type="spellStart"/>
            <w:r w:rsidRPr="00E27FB4">
              <w:rPr>
                <w:rFonts w:ascii="Courier New" w:hAnsi="Courier New" w:cs="Courier New"/>
                <w:sz w:val="20"/>
                <w:szCs w:val="20"/>
              </w:rPr>
              <w:t>Berkman</w:t>
            </w:r>
            <w:proofErr w:type="spellEnd"/>
            <w:r>
              <w:rPr>
                <w:rFonts w:ascii="Courier New" w:hAnsi="Courier New" w:cs="Courier New"/>
                <w:sz w:val="20"/>
                <w:szCs w:val="20"/>
              </w:rPr>
              <w:t xml:space="preserve"> </w:t>
            </w:r>
            <w:r w:rsidRPr="00E27FB4">
              <w:rPr>
                <w:rFonts w:ascii="Courier New" w:hAnsi="Courier New" w:cs="Courier New"/>
                <w:sz w:val="20"/>
                <w:szCs w:val="20"/>
              </w:rPr>
              <w:t>(“</w:t>
            </w:r>
            <w:proofErr w:type="spellStart"/>
            <w:r w:rsidRPr="00E27FB4">
              <w:rPr>
                <w:rFonts w:ascii="Courier New" w:hAnsi="Courier New" w:cs="Courier New"/>
                <w:sz w:val="20"/>
                <w:szCs w:val="20"/>
              </w:rPr>
              <w:t>Berkman</w:t>
            </w:r>
            <w:proofErr w:type="spellEnd"/>
            <w:r w:rsidRPr="00E27FB4">
              <w:rPr>
                <w:rFonts w:ascii="Courier New" w:hAnsi="Courier New" w:cs="Courier New"/>
                <w:sz w:val="20"/>
                <w:szCs w:val="20"/>
              </w:rPr>
              <w:t>”) (</w:t>
            </w:r>
            <w:proofErr w:type="spellStart"/>
            <w:r w:rsidRPr="00E27FB4">
              <w:rPr>
                <w:rFonts w:ascii="Courier New" w:hAnsi="Courier New" w:cs="Courier New"/>
                <w:sz w:val="20"/>
                <w:szCs w:val="20"/>
              </w:rPr>
              <w:t>Berkman</w:t>
            </w:r>
            <w:proofErr w:type="spellEnd"/>
            <w:r w:rsidRPr="00E27FB4">
              <w:rPr>
                <w:rFonts w:ascii="Courier New" w:hAnsi="Courier New" w:cs="Courier New"/>
                <w:sz w:val="20"/>
                <w:szCs w:val="20"/>
              </w:rPr>
              <w:t xml:space="preserve"> and Cutler collectively being the “Federal</w:t>
            </w:r>
            <w:r>
              <w:rPr>
                <w:rFonts w:ascii="Courier New" w:hAnsi="Courier New" w:cs="Courier New"/>
                <w:sz w:val="20"/>
                <w:szCs w:val="20"/>
              </w:rPr>
              <w:t xml:space="preserve"> </w:t>
            </w:r>
            <w:r w:rsidRPr="00E27FB4">
              <w:rPr>
                <w:rFonts w:ascii="Courier New" w:hAnsi="Courier New" w:cs="Courier New"/>
                <w:sz w:val="20"/>
                <w:szCs w:val="20"/>
              </w:rPr>
              <w:t>Plaintiffs”) filed a similar</w:t>
            </w:r>
            <w:r>
              <w:rPr>
                <w:rFonts w:ascii="Courier New" w:hAnsi="Courier New" w:cs="Courier New"/>
                <w:sz w:val="20"/>
                <w:szCs w:val="20"/>
              </w:rPr>
              <w:t xml:space="preserve"> </w:t>
            </w:r>
            <w:r w:rsidRPr="00E27FB4">
              <w:rPr>
                <w:rFonts w:ascii="Courier New" w:hAnsi="Courier New" w:cs="Courier New"/>
                <w:sz w:val="20"/>
                <w:szCs w:val="20"/>
              </w:rPr>
              <w:t xml:space="preserve">putative class and shareholder derivative action styled </w:t>
            </w:r>
            <w:proofErr w:type="spellStart"/>
            <w:r w:rsidRPr="00E27FB4">
              <w:rPr>
                <w:rFonts w:ascii="Courier New" w:hAnsi="Courier New" w:cs="Courier New"/>
                <w:sz w:val="20"/>
                <w:szCs w:val="20"/>
              </w:rPr>
              <w:t>Berkman</w:t>
            </w:r>
            <w:proofErr w:type="spellEnd"/>
            <w:r w:rsidRPr="00E27FB4">
              <w:rPr>
                <w:rFonts w:ascii="Courier New" w:hAnsi="Courier New" w:cs="Courier New"/>
                <w:sz w:val="20"/>
                <w:szCs w:val="20"/>
              </w:rPr>
              <w:t xml:space="preserve"> v. Friedman, et al., 1:15-cv-00928, in </w:t>
            </w:r>
            <w:r w:rsidR="000E4428">
              <w:rPr>
                <w:rFonts w:ascii="Courier New" w:hAnsi="Courier New" w:cs="Courier New"/>
                <w:sz w:val="20"/>
                <w:szCs w:val="20"/>
              </w:rPr>
              <w:t>federal c</w:t>
            </w:r>
            <w:r w:rsidRPr="00E27FB4">
              <w:rPr>
                <w:rFonts w:ascii="Courier New" w:hAnsi="Courier New" w:cs="Courier New"/>
                <w:sz w:val="20"/>
                <w:szCs w:val="20"/>
              </w:rPr>
              <w:t>ourt (the “</w:t>
            </w:r>
            <w:proofErr w:type="spellStart"/>
            <w:r w:rsidRPr="00E27FB4">
              <w:rPr>
                <w:rFonts w:ascii="Courier New" w:hAnsi="Courier New" w:cs="Courier New"/>
                <w:sz w:val="20"/>
                <w:szCs w:val="20"/>
              </w:rPr>
              <w:t>Berkman</w:t>
            </w:r>
            <w:proofErr w:type="spellEnd"/>
            <w:r w:rsidRPr="00E27FB4">
              <w:rPr>
                <w:rFonts w:ascii="Courier New" w:hAnsi="Courier New" w:cs="Courier New"/>
                <w:sz w:val="20"/>
                <w:szCs w:val="20"/>
              </w:rPr>
              <w:t xml:space="preserve"> Action”) (the </w:t>
            </w:r>
            <w:proofErr w:type="spellStart"/>
            <w:r w:rsidRPr="00E27FB4">
              <w:rPr>
                <w:rFonts w:ascii="Courier New" w:hAnsi="Courier New" w:cs="Courier New"/>
                <w:sz w:val="20"/>
                <w:szCs w:val="20"/>
              </w:rPr>
              <w:t>Berkman</w:t>
            </w:r>
            <w:proofErr w:type="spellEnd"/>
            <w:r w:rsidRPr="00E27FB4">
              <w:rPr>
                <w:rFonts w:ascii="Courier New" w:hAnsi="Courier New" w:cs="Courier New"/>
                <w:sz w:val="20"/>
                <w:szCs w:val="20"/>
              </w:rPr>
              <w:t xml:space="preserve"> Action and the Cutler Action</w:t>
            </w:r>
            <w:r>
              <w:rPr>
                <w:rFonts w:ascii="Courier New" w:hAnsi="Courier New" w:cs="Courier New"/>
                <w:sz w:val="20"/>
                <w:szCs w:val="20"/>
              </w:rPr>
              <w:t xml:space="preserve"> </w:t>
            </w:r>
            <w:r w:rsidRPr="00E27FB4">
              <w:rPr>
                <w:rFonts w:ascii="Courier New" w:hAnsi="Courier New" w:cs="Courier New"/>
                <w:sz w:val="20"/>
                <w:szCs w:val="20"/>
              </w:rPr>
              <w:t>collectively being the “Federal Actions”), also naming Associated Estates as a nominal</w:t>
            </w:r>
            <w:r>
              <w:rPr>
                <w:rFonts w:ascii="Courier New" w:hAnsi="Courier New" w:cs="Courier New"/>
                <w:sz w:val="20"/>
                <w:szCs w:val="20"/>
              </w:rPr>
              <w:t xml:space="preserve"> </w:t>
            </w:r>
            <w:r w:rsidRPr="00E27FB4">
              <w:rPr>
                <w:rFonts w:ascii="Courier New" w:hAnsi="Courier New" w:cs="Courier New"/>
                <w:sz w:val="20"/>
                <w:szCs w:val="20"/>
              </w:rPr>
              <w:t>defendant and alleging, among other things, that the Director Defendants had breached their state</w:t>
            </w:r>
            <w:r>
              <w:rPr>
                <w:rFonts w:ascii="Courier New" w:hAnsi="Courier New" w:cs="Courier New"/>
                <w:sz w:val="20"/>
                <w:szCs w:val="20"/>
              </w:rPr>
              <w:t xml:space="preserve"> </w:t>
            </w:r>
            <w:r w:rsidRPr="00E27FB4">
              <w:rPr>
                <w:rFonts w:ascii="Courier New" w:hAnsi="Courier New" w:cs="Courier New"/>
                <w:sz w:val="20"/>
                <w:szCs w:val="20"/>
              </w:rPr>
              <w:t>law fiduciary duties to Associated Estates shareholders in con</w:t>
            </w:r>
            <w:r w:rsidR="000E4428">
              <w:rPr>
                <w:rFonts w:ascii="Courier New" w:hAnsi="Courier New" w:cs="Courier New"/>
                <w:sz w:val="20"/>
                <w:szCs w:val="20"/>
              </w:rPr>
              <w:t>nection with a</w:t>
            </w:r>
            <w:r w:rsidRPr="00E27FB4">
              <w:rPr>
                <w:rFonts w:ascii="Courier New" w:hAnsi="Courier New" w:cs="Courier New"/>
                <w:sz w:val="20"/>
                <w:szCs w:val="20"/>
              </w:rPr>
              <w:t xml:space="preserve"> </w:t>
            </w:r>
            <w:r w:rsidR="000E4428">
              <w:rPr>
                <w:rFonts w:ascii="Courier New" w:hAnsi="Courier New" w:cs="Courier New"/>
                <w:sz w:val="20"/>
                <w:szCs w:val="20"/>
              </w:rPr>
              <w:t>m</w:t>
            </w:r>
            <w:r w:rsidRPr="00E27FB4">
              <w:rPr>
                <w:rFonts w:ascii="Courier New" w:hAnsi="Courier New" w:cs="Courier New"/>
                <w:sz w:val="20"/>
                <w:szCs w:val="20"/>
              </w:rPr>
              <w:t>erger, and that</w:t>
            </w:r>
            <w:r>
              <w:rPr>
                <w:rFonts w:ascii="Courier New" w:hAnsi="Courier New" w:cs="Courier New"/>
                <w:sz w:val="20"/>
                <w:szCs w:val="20"/>
              </w:rPr>
              <w:t xml:space="preserve"> </w:t>
            </w:r>
            <w:r w:rsidRPr="00E27FB4">
              <w:rPr>
                <w:rFonts w:ascii="Courier New" w:hAnsi="Courier New" w:cs="Courier New"/>
                <w:sz w:val="20"/>
                <w:szCs w:val="20"/>
              </w:rPr>
              <w:t>the Brookfield Defendants had aided and abetted the alleged breaches.</w:t>
            </w:r>
            <w:r>
              <w:rPr>
                <w:rFonts w:ascii="Courier New" w:hAnsi="Courier New" w:cs="Courier New"/>
                <w:sz w:val="20"/>
                <w:szCs w:val="20"/>
              </w:rPr>
              <w:t xml:space="preserve">  The Class Period is from 6-3-2014 to </w:t>
            </w:r>
            <w:r w:rsidR="00000406">
              <w:rPr>
                <w:rFonts w:ascii="Courier New" w:hAnsi="Courier New" w:cs="Courier New"/>
                <w:sz w:val="20"/>
                <w:szCs w:val="20"/>
              </w:rPr>
              <w:t>8-7-2015.</w:t>
            </w:r>
          </w:p>
          <w:p w:rsidR="00D454F1" w:rsidRPr="00A71B97" w:rsidRDefault="00D454F1" w:rsidP="00D454F1">
            <w:pPr>
              <w:pStyle w:val="PlainText"/>
              <w:jc w:val="left"/>
              <w:rPr>
                <w:rFonts w:ascii="Courier New" w:hAnsi="Courier New" w:cs="Courier New"/>
                <w:sz w:val="20"/>
                <w:szCs w:val="20"/>
              </w:rPr>
            </w:pPr>
          </w:p>
        </w:tc>
        <w:tc>
          <w:tcPr>
            <w:tcW w:w="1530" w:type="dxa"/>
          </w:tcPr>
          <w:p w:rsidR="004B627C" w:rsidRDefault="004B627C" w:rsidP="00F8194E">
            <w:pPr>
              <w:pStyle w:val="PlainText"/>
              <w:rPr>
                <w:rFonts w:ascii="Courier New" w:hAnsi="Courier New" w:cs="Courier New"/>
                <w:b/>
                <w:sz w:val="20"/>
                <w:szCs w:val="20"/>
              </w:rPr>
            </w:pPr>
          </w:p>
          <w:p w:rsidR="00A71B97" w:rsidRDefault="00A71B97" w:rsidP="00F8194E">
            <w:pPr>
              <w:pStyle w:val="PlainText"/>
              <w:rPr>
                <w:rFonts w:ascii="Courier New" w:hAnsi="Courier New" w:cs="Courier New"/>
                <w:b/>
                <w:sz w:val="20"/>
                <w:szCs w:val="20"/>
              </w:rPr>
            </w:pPr>
            <w:r>
              <w:rPr>
                <w:rFonts w:ascii="Courier New" w:hAnsi="Courier New" w:cs="Courier New"/>
                <w:b/>
                <w:sz w:val="20"/>
                <w:szCs w:val="20"/>
              </w:rPr>
              <w:t>6-8-2016</w:t>
            </w:r>
          </w:p>
        </w:tc>
        <w:tc>
          <w:tcPr>
            <w:tcW w:w="2681" w:type="dxa"/>
          </w:tcPr>
          <w:p w:rsidR="004B627C" w:rsidRDefault="004B627C" w:rsidP="00F8194E">
            <w:pPr>
              <w:pStyle w:val="PlainText"/>
              <w:jc w:val="left"/>
              <w:rPr>
                <w:rFonts w:ascii="Courier New" w:hAnsi="Courier New" w:cs="Courier New"/>
                <w:b/>
                <w:sz w:val="20"/>
                <w:szCs w:val="20"/>
              </w:rPr>
            </w:pPr>
          </w:p>
          <w:p w:rsidR="00A71B97" w:rsidRDefault="00A71B9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71B97" w:rsidRDefault="00A71B97" w:rsidP="00F8194E">
            <w:pPr>
              <w:pStyle w:val="PlainText"/>
              <w:jc w:val="left"/>
              <w:rPr>
                <w:rFonts w:ascii="Courier New" w:hAnsi="Courier New" w:cs="Courier New"/>
                <w:b/>
                <w:sz w:val="20"/>
                <w:szCs w:val="20"/>
              </w:rPr>
            </w:pPr>
          </w:p>
          <w:p w:rsidR="00E27FB4" w:rsidRP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 xml:space="preserve">Stephen J. </w:t>
            </w:r>
            <w:proofErr w:type="spellStart"/>
            <w:r w:rsidRPr="00E27FB4">
              <w:rPr>
                <w:rFonts w:ascii="Courier New" w:hAnsi="Courier New" w:cs="Courier New"/>
                <w:b/>
                <w:sz w:val="16"/>
                <w:szCs w:val="16"/>
              </w:rPr>
              <w:t>Oddo</w:t>
            </w:r>
            <w:proofErr w:type="spellEnd"/>
          </w:p>
          <w:p w:rsidR="00E27FB4" w:rsidRP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ROBBINS ARROYO LLP</w:t>
            </w:r>
          </w:p>
          <w:p w:rsidR="00E27FB4" w:rsidRDefault="00E27FB4" w:rsidP="00E27FB4">
            <w:pPr>
              <w:pStyle w:val="PlainText"/>
              <w:jc w:val="left"/>
              <w:rPr>
                <w:rFonts w:ascii="Courier New" w:hAnsi="Courier New" w:cs="Courier New"/>
                <w:b/>
                <w:sz w:val="16"/>
                <w:szCs w:val="16"/>
              </w:rPr>
            </w:pPr>
            <w:r>
              <w:rPr>
                <w:rFonts w:ascii="Courier New" w:hAnsi="Courier New" w:cs="Courier New"/>
                <w:b/>
                <w:sz w:val="16"/>
                <w:szCs w:val="16"/>
              </w:rPr>
              <w:t>600 B Street</w:t>
            </w:r>
          </w:p>
          <w:p w:rsidR="00E27FB4" w:rsidRP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Suite 1900</w:t>
            </w:r>
          </w:p>
          <w:p w:rsid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San Diego, CA 92101</w:t>
            </w:r>
          </w:p>
          <w:p w:rsidR="00E27FB4" w:rsidRPr="00E27FB4" w:rsidRDefault="00E27FB4" w:rsidP="00E27FB4">
            <w:pPr>
              <w:pStyle w:val="PlainText"/>
              <w:jc w:val="left"/>
              <w:rPr>
                <w:rFonts w:ascii="Courier New" w:hAnsi="Courier New" w:cs="Courier New"/>
                <w:b/>
                <w:sz w:val="16"/>
                <w:szCs w:val="16"/>
              </w:rPr>
            </w:pPr>
          </w:p>
          <w:p w:rsidR="00E27FB4" w:rsidRP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 xml:space="preserve">Richard A. </w:t>
            </w:r>
            <w:proofErr w:type="spellStart"/>
            <w:r w:rsidRPr="00E27FB4">
              <w:rPr>
                <w:rFonts w:ascii="Courier New" w:hAnsi="Courier New" w:cs="Courier New"/>
                <w:b/>
                <w:sz w:val="16"/>
                <w:szCs w:val="16"/>
              </w:rPr>
              <w:t>Acocelli</w:t>
            </w:r>
            <w:proofErr w:type="spellEnd"/>
          </w:p>
          <w:p w:rsidR="00E27FB4" w:rsidRP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WEISSLAW LLP</w:t>
            </w:r>
          </w:p>
          <w:p w:rsidR="00E27FB4" w:rsidRP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1500 Broadway, 16th Floor</w:t>
            </w:r>
          </w:p>
          <w:p w:rsid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lastRenderedPageBreak/>
              <w:t>New York, NY 10036</w:t>
            </w:r>
          </w:p>
          <w:p w:rsidR="00E27FB4" w:rsidRPr="00E27FB4" w:rsidRDefault="00E27FB4" w:rsidP="00E27FB4">
            <w:pPr>
              <w:pStyle w:val="PlainText"/>
              <w:jc w:val="left"/>
              <w:rPr>
                <w:rFonts w:ascii="Courier New" w:hAnsi="Courier New" w:cs="Courier New"/>
                <w:b/>
                <w:sz w:val="16"/>
                <w:szCs w:val="16"/>
              </w:rPr>
            </w:pPr>
          </w:p>
          <w:p w:rsidR="00E27FB4" w:rsidRP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 xml:space="preserve">Andrew S. </w:t>
            </w:r>
            <w:proofErr w:type="spellStart"/>
            <w:r w:rsidRPr="00E27FB4">
              <w:rPr>
                <w:rFonts w:ascii="Courier New" w:hAnsi="Courier New" w:cs="Courier New"/>
                <w:b/>
                <w:sz w:val="16"/>
                <w:szCs w:val="16"/>
              </w:rPr>
              <w:t>Goldwasser</w:t>
            </w:r>
            <w:proofErr w:type="spellEnd"/>
          </w:p>
          <w:p w:rsid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 xml:space="preserve">CIANO &amp; GOLDWASSER, </w:t>
            </w:r>
          </w:p>
          <w:p w:rsidR="00E27FB4" w:rsidRPr="00E27FB4" w:rsidRDefault="00E27FB4" w:rsidP="00E27FB4">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E27FB4">
              <w:rPr>
                <w:rFonts w:ascii="Courier New" w:hAnsi="Courier New" w:cs="Courier New"/>
                <w:b/>
                <w:sz w:val="16"/>
                <w:szCs w:val="16"/>
              </w:rPr>
              <w:t>L.L.P.</w:t>
            </w:r>
          </w:p>
          <w:p w:rsidR="00E27FB4" w:rsidRP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1610 Midland Building</w:t>
            </w:r>
          </w:p>
          <w:p w:rsidR="00E27FB4" w:rsidRPr="00E27FB4"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101 Prospect Avenue, West</w:t>
            </w:r>
          </w:p>
          <w:p w:rsidR="00A71B97" w:rsidRDefault="00E27FB4" w:rsidP="00E27FB4">
            <w:pPr>
              <w:pStyle w:val="PlainText"/>
              <w:jc w:val="left"/>
              <w:rPr>
                <w:rFonts w:ascii="Courier New" w:hAnsi="Courier New" w:cs="Courier New"/>
                <w:b/>
                <w:sz w:val="16"/>
                <w:szCs w:val="16"/>
              </w:rPr>
            </w:pPr>
            <w:r w:rsidRPr="00E27FB4">
              <w:rPr>
                <w:rFonts w:ascii="Courier New" w:hAnsi="Courier New" w:cs="Courier New"/>
                <w:b/>
                <w:sz w:val="16"/>
                <w:szCs w:val="16"/>
              </w:rPr>
              <w:t>Cleveland, OH 44115</w:t>
            </w:r>
          </w:p>
          <w:p w:rsidR="00E27FB4" w:rsidRDefault="00E27FB4" w:rsidP="00E27FB4">
            <w:pPr>
              <w:pStyle w:val="PlainText"/>
              <w:jc w:val="left"/>
              <w:rPr>
                <w:rFonts w:ascii="Courier New" w:hAnsi="Courier New" w:cs="Courier New"/>
                <w:b/>
                <w:sz w:val="20"/>
                <w:szCs w:val="20"/>
              </w:rPr>
            </w:pPr>
          </w:p>
        </w:tc>
      </w:tr>
      <w:tr w:rsidR="00000406" w:rsidRPr="007167C0" w:rsidTr="003E248A">
        <w:tc>
          <w:tcPr>
            <w:tcW w:w="1353" w:type="dxa"/>
          </w:tcPr>
          <w:p w:rsidR="00000406" w:rsidRDefault="00000406" w:rsidP="00861B8B">
            <w:pPr>
              <w:pStyle w:val="PlainText"/>
              <w:rPr>
                <w:rFonts w:ascii="Courier New" w:hAnsi="Courier New" w:cs="Courier New"/>
                <w:b/>
                <w:sz w:val="20"/>
                <w:szCs w:val="20"/>
              </w:rPr>
            </w:pPr>
          </w:p>
          <w:p w:rsidR="00000406" w:rsidRPr="00A71B97" w:rsidRDefault="003D34EB" w:rsidP="00861B8B">
            <w:pPr>
              <w:pStyle w:val="PlainText"/>
              <w:rPr>
                <w:rFonts w:ascii="Courier New" w:hAnsi="Courier New" w:cs="Courier New"/>
                <w:b/>
                <w:sz w:val="20"/>
                <w:szCs w:val="20"/>
              </w:rPr>
            </w:pPr>
            <w:r>
              <w:rPr>
                <w:rFonts w:ascii="Courier New" w:hAnsi="Courier New" w:cs="Courier New"/>
                <w:b/>
                <w:sz w:val="20"/>
                <w:szCs w:val="20"/>
              </w:rPr>
              <w:t>2-17-2016</w:t>
            </w:r>
          </w:p>
        </w:tc>
        <w:tc>
          <w:tcPr>
            <w:tcW w:w="1620" w:type="dxa"/>
          </w:tcPr>
          <w:p w:rsidR="00000406" w:rsidRDefault="00000406" w:rsidP="00F8194E">
            <w:pPr>
              <w:pStyle w:val="PlainText"/>
              <w:rPr>
                <w:rFonts w:ascii="Courier New" w:hAnsi="Courier New" w:cs="Courier New"/>
                <w:b/>
                <w:sz w:val="20"/>
                <w:szCs w:val="20"/>
              </w:rPr>
            </w:pPr>
          </w:p>
          <w:p w:rsidR="003D34EB" w:rsidRPr="00A71B97" w:rsidRDefault="003D34EB" w:rsidP="00F8194E">
            <w:pPr>
              <w:pStyle w:val="PlainText"/>
              <w:rPr>
                <w:rFonts w:ascii="Courier New" w:hAnsi="Courier New" w:cs="Courier New"/>
                <w:b/>
                <w:sz w:val="20"/>
                <w:szCs w:val="20"/>
              </w:rPr>
            </w:pPr>
            <w:r>
              <w:rPr>
                <w:rFonts w:ascii="Courier New" w:hAnsi="Courier New" w:cs="Courier New"/>
                <w:b/>
                <w:sz w:val="20"/>
                <w:szCs w:val="20"/>
              </w:rPr>
              <w:t>10-CV-7497</w:t>
            </w:r>
          </w:p>
        </w:tc>
        <w:tc>
          <w:tcPr>
            <w:tcW w:w="1710" w:type="dxa"/>
          </w:tcPr>
          <w:p w:rsidR="00000406" w:rsidRDefault="00000406" w:rsidP="00861B8B">
            <w:pPr>
              <w:pStyle w:val="PlainText"/>
              <w:rPr>
                <w:rFonts w:ascii="Courier New" w:hAnsi="Courier New" w:cs="Courier New"/>
                <w:b/>
                <w:sz w:val="20"/>
                <w:szCs w:val="20"/>
              </w:rPr>
            </w:pPr>
          </w:p>
          <w:p w:rsidR="003D34EB" w:rsidRPr="00A71B97" w:rsidRDefault="003D34EB"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000406" w:rsidRDefault="00000406" w:rsidP="00F8194E">
            <w:pPr>
              <w:pStyle w:val="PlainText"/>
              <w:jc w:val="left"/>
              <w:rPr>
                <w:rFonts w:ascii="Courier New" w:hAnsi="Courier New" w:cs="Courier New"/>
                <w:sz w:val="20"/>
                <w:szCs w:val="20"/>
              </w:rPr>
            </w:pPr>
          </w:p>
          <w:p w:rsidR="003D34EB" w:rsidRPr="003D34EB" w:rsidRDefault="003D34EB" w:rsidP="003D34EB">
            <w:pPr>
              <w:pStyle w:val="PlainText"/>
              <w:jc w:val="left"/>
              <w:rPr>
                <w:rFonts w:ascii="Courier New" w:hAnsi="Courier New" w:cs="Courier New"/>
                <w:b/>
                <w:sz w:val="20"/>
                <w:szCs w:val="20"/>
              </w:rPr>
            </w:pPr>
            <w:r w:rsidRPr="003D34EB">
              <w:rPr>
                <w:rFonts w:ascii="Courier New" w:hAnsi="Courier New" w:cs="Courier New"/>
                <w:b/>
                <w:sz w:val="20"/>
                <w:szCs w:val="20"/>
              </w:rPr>
              <w:t>Dodona I, LLC v. Goldman, Sachs &amp; Co., et al.</w:t>
            </w:r>
          </w:p>
          <w:p w:rsidR="003D34EB" w:rsidRDefault="003D34EB" w:rsidP="003D34EB">
            <w:pPr>
              <w:pStyle w:val="PlainText"/>
              <w:jc w:val="left"/>
              <w:rPr>
                <w:rFonts w:ascii="Courier New" w:hAnsi="Courier New" w:cs="Courier New"/>
                <w:b/>
                <w:sz w:val="20"/>
                <w:szCs w:val="20"/>
              </w:rPr>
            </w:pPr>
            <w:r w:rsidRPr="003D34EB">
              <w:rPr>
                <w:rFonts w:ascii="Courier New" w:hAnsi="Courier New" w:cs="Courier New"/>
                <w:b/>
                <w:sz w:val="20"/>
                <w:szCs w:val="20"/>
              </w:rPr>
              <w:t xml:space="preserve">Re Defendants:  Goldman, Sachs &amp; Co., The Goldman Sachs Group, Inc., Darryl K. Herrick and Peter L. </w:t>
            </w:r>
            <w:proofErr w:type="spellStart"/>
            <w:r w:rsidRPr="003D34EB">
              <w:rPr>
                <w:rFonts w:ascii="Courier New" w:hAnsi="Courier New" w:cs="Courier New"/>
                <w:b/>
                <w:sz w:val="20"/>
                <w:szCs w:val="20"/>
              </w:rPr>
              <w:t>Ostrem</w:t>
            </w:r>
            <w:proofErr w:type="spellEnd"/>
            <w:r w:rsidRPr="003D34EB">
              <w:rPr>
                <w:rFonts w:ascii="Courier New" w:hAnsi="Courier New" w:cs="Courier New"/>
                <w:b/>
                <w:sz w:val="20"/>
                <w:szCs w:val="20"/>
              </w:rPr>
              <w:t xml:space="preserve"> (collectively, “Defendants”)</w:t>
            </w:r>
          </w:p>
          <w:p w:rsidR="003D34EB" w:rsidRPr="007D66B7" w:rsidRDefault="007D66B7" w:rsidP="00D454F1">
            <w:pPr>
              <w:pStyle w:val="PlainText"/>
              <w:jc w:val="left"/>
              <w:rPr>
                <w:rFonts w:ascii="Courier New" w:hAnsi="Courier New" w:cs="Courier New"/>
                <w:sz w:val="20"/>
                <w:szCs w:val="20"/>
              </w:rPr>
            </w:pPr>
            <w:r>
              <w:rPr>
                <w:rFonts w:ascii="Courier New" w:hAnsi="Courier New" w:cs="Courier New"/>
                <w:sz w:val="20"/>
                <w:szCs w:val="20"/>
              </w:rPr>
              <w:t xml:space="preserve">Supplemental Notice – The Court has scheduled a final approval hearing.  For more information see CAFA Notice </w:t>
            </w:r>
            <w:r w:rsidR="00D454F1">
              <w:rPr>
                <w:rFonts w:ascii="Courier New" w:hAnsi="Courier New" w:cs="Courier New"/>
                <w:sz w:val="20"/>
                <w:szCs w:val="20"/>
              </w:rPr>
              <w:t>d</w:t>
            </w:r>
            <w:r>
              <w:rPr>
                <w:rFonts w:ascii="Courier New" w:hAnsi="Courier New" w:cs="Courier New"/>
                <w:sz w:val="20"/>
                <w:szCs w:val="20"/>
              </w:rPr>
              <w:t>ated 2-12-2016 above.</w:t>
            </w:r>
          </w:p>
        </w:tc>
        <w:tc>
          <w:tcPr>
            <w:tcW w:w="1530" w:type="dxa"/>
          </w:tcPr>
          <w:p w:rsidR="00000406" w:rsidRDefault="00000406" w:rsidP="00F8194E">
            <w:pPr>
              <w:pStyle w:val="PlainText"/>
              <w:rPr>
                <w:rFonts w:ascii="Courier New" w:hAnsi="Courier New" w:cs="Courier New"/>
                <w:b/>
                <w:sz w:val="20"/>
                <w:szCs w:val="20"/>
              </w:rPr>
            </w:pPr>
          </w:p>
          <w:p w:rsidR="007D66B7" w:rsidRDefault="007D66B7" w:rsidP="00F8194E">
            <w:pPr>
              <w:pStyle w:val="PlainText"/>
              <w:rPr>
                <w:rFonts w:ascii="Courier New" w:hAnsi="Courier New" w:cs="Courier New"/>
                <w:b/>
                <w:sz w:val="20"/>
                <w:szCs w:val="20"/>
              </w:rPr>
            </w:pPr>
            <w:r>
              <w:rPr>
                <w:rFonts w:ascii="Courier New" w:hAnsi="Courier New" w:cs="Courier New"/>
                <w:b/>
                <w:sz w:val="20"/>
                <w:szCs w:val="20"/>
              </w:rPr>
              <w:t>6-17-2016</w:t>
            </w:r>
          </w:p>
        </w:tc>
        <w:tc>
          <w:tcPr>
            <w:tcW w:w="2681" w:type="dxa"/>
          </w:tcPr>
          <w:p w:rsidR="00000406" w:rsidRDefault="00000406" w:rsidP="00F8194E">
            <w:pPr>
              <w:pStyle w:val="PlainText"/>
              <w:jc w:val="left"/>
              <w:rPr>
                <w:rFonts w:ascii="Courier New" w:hAnsi="Courier New" w:cs="Courier New"/>
                <w:b/>
                <w:sz w:val="20"/>
                <w:szCs w:val="20"/>
              </w:rPr>
            </w:pPr>
          </w:p>
          <w:p w:rsidR="007D66B7" w:rsidRPr="007D66B7" w:rsidRDefault="007D66B7" w:rsidP="007D66B7">
            <w:pPr>
              <w:pStyle w:val="PlainText"/>
              <w:jc w:val="left"/>
              <w:rPr>
                <w:rFonts w:ascii="Courier New" w:hAnsi="Courier New" w:cs="Courier New"/>
                <w:b/>
                <w:sz w:val="20"/>
                <w:szCs w:val="20"/>
              </w:rPr>
            </w:pPr>
            <w:r w:rsidRPr="007D66B7">
              <w:rPr>
                <w:rFonts w:ascii="Courier New" w:hAnsi="Courier New" w:cs="Courier New"/>
                <w:b/>
                <w:sz w:val="20"/>
                <w:szCs w:val="20"/>
              </w:rPr>
              <w:t>For more information write or call:</w:t>
            </w:r>
          </w:p>
          <w:p w:rsidR="007D66B7" w:rsidRPr="007D66B7" w:rsidRDefault="007D66B7" w:rsidP="007D66B7">
            <w:pPr>
              <w:pStyle w:val="PlainText"/>
              <w:jc w:val="left"/>
              <w:rPr>
                <w:rFonts w:ascii="Courier New" w:hAnsi="Courier New" w:cs="Courier New"/>
                <w:b/>
                <w:sz w:val="20"/>
                <w:szCs w:val="20"/>
              </w:rPr>
            </w:pPr>
          </w:p>
          <w:p w:rsidR="007D66B7" w:rsidRPr="007D66B7" w:rsidRDefault="007D66B7" w:rsidP="007D66B7">
            <w:pPr>
              <w:pStyle w:val="PlainText"/>
              <w:jc w:val="left"/>
              <w:rPr>
                <w:rFonts w:ascii="Courier New" w:hAnsi="Courier New" w:cs="Courier New"/>
                <w:b/>
                <w:sz w:val="16"/>
                <w:szCs w:val="16"/>
              </w:rPr>
            </w:pPr>
            <w:r w:rsidRPr="007D66B7">
              <w:rPr>
                <w:rFonts w:ascii="Courier New" w:hAnsi="Courier New" w:cs="Courier New"/>
                <w:b/>
                <w:sz w:val="16"/>
                <w:szCs w:val="16"/>
              </w:rPr>
              <w:t>Merrill G. Davidoff, Esq.</w:t>
            </w:r>
          </w:p>
          <w:p w:rsidR="007D66B7" w:rsidRPr="007D66B7" w:rsidRDefault="007D66B7" w:rsidP="007D66B7">
            <w:pPr>
              <w:pStyle w:val="PlainText"/>
              <w:jc w:val="left"/>
              <w:rPr>
                <w:rFonts w:ascii="Courier New" w:hAnsi="Courier New" w:cs="Courier New"/>
                <w:b/>
                <w:sz w:val="16"/>
                <w:szCs w:val="16"/>
              </w:rPr>
            </w:pPr>
            <w:r w:rsidRPr="007D66B7">
              <w:rPr>
                <w:rFonts w:ascii="Courier New" w:hAnsi="Courier New" w:cs="Courier New"/>
                <w:b/>
                <w:sz w:val="16"/>
                <w:szCs w:val="16"/>
              </w:rPr>
              <w:t xml:space="preserve">Lawrence J. </w:t>
            </w:r>
            <w:proofErr w:type="spellStart"/>
            <w:r w:rsidRPr="007D66B7">
              <w:rPr>
                <w:rFonts w:ascii="Courier New" w:hAnsi="Courier New" w:cs="Courier New"/>
                <w:b/>
                <w:sz w:val="16"/>
                <w:szCs w:val="16"/>
              </w:rPr>
              <w:t>Lederer</w:t>
            </w:r>
            <w:proofErr w:type="spellEnd"/>
            <w:r w:rsidRPr="007D66B7">
              <w:rPr>
                <w:rFonts w:ascii="Courier New" w:hAnsi="Courier New" w:cs="Courier New"/>
                <w:b/>
                <w:sz w:val="16"/>
                <w:szCs w:val="16"/>
              </w:rPr>
              <w:t>, Esq.</w:t>
            </w:r>
          </w:p>
          <w:p w:rsidR="007D66B7" w:rsidRPr="007D66B7" w:rsidRDefault="007D66B7" w:rsidP="007D66B7">
            <w:pPr>
              <w:pStyle w:val="PlainText"/>
              <w:jc w:val="left"/>
              <w:rPr>
                <w:rFonts w:ascii="Courier New" w:hAnsi="Courier New" w:cs="Courier New"/>
                <w:b/>
                <w:sz w:val="16"/>
                <w:szCs w:val="16"/>
              </w:rPr>
            </w:pPr>
            <w:r w:rsidRPr="007D66B7">
              <w:rPr>
                <w:rFonts w:ascii="Courier New" w:hAnsi="Courier New" w:cs="Courier New"/>
                <w:b/>
                <w:sz w:val="16"/>
                <w:szCs w:val="16"/>
              </w:rPr>
              <w:t>Berger &amp; Montague, P.C.</w:t>
            </w:r>
          </w:p>
          <w:p w:rsidR="007D66B7" w:rsidRPr="007D66B7" w:rsidRDefault="007D66B7" w:rsidP="007D66B7">
            <w:pPr>
              <w:pStyle w:val="PlainText"/>
              <w:jc w:val="left"/>
              <w:rPr>
                <w:rFonts w:ascii="Courier New" w:hAnsi="Courier New" w:cs="Courier New"/>
                <w:b/>
                <w:sz w:val="16"/>
                <w:szCs w:val="16"/>
              </w:rPr>
            </w:pPr>
            <w:r w:rsidRPr="007D66B7">
              <w:rPr>
                <w:rFonts w:ascii="Courier New" w:hAnsi="Courier New" w:cs="Courier New"/>
                <w:b/>
                <w:sz w:val="16"/>
                <w:szCs w:val="16"/>
              </w:rPr>
              <w:t>1622 Locust Street</w:t>
            </w:r>
          </w:p>
          <w:p w:rsidR="007D66B7" w:rsidRPr="007D66B7" w:rsidRDefault="007D66B7" w:rsidP="007D66B7">
            <w:pPr>
              <w:pStyle w:val="PlainText"/>
              <w:jc w:val="left"/>
              <w:rPr>
                <w:rFonts w:ascii="Courier New" w:hAnsi="Courier New" w:cs="Courier New"/>
                <w:b/>
                <w:sz w:val="16"/>
                <w:szCs w:val="16"/>
              </w:rPr>
            </w:pPr>
            <w:r w:rsidRPr="007D66B7">
              <w:rPr>
                <w:rFonts w:ascii="Courier New" w:hAnsi="Courier New" w:cs="Courier New"/>
                <w:b/>
                <w:sz w:val="16"/>
                <w:szCs w:val="16"/>
              </w:rPr>
              <w:t>Philadelphia, PA 19103</w:t>
            </w:r>
          </w:p>
          <w:p w:rsidR="007D66B7" w:rsidRPr="007D66B7" w:rsidRDefault="007D66B7" w:rsidP="007D66B7">
            <w:pPr>
              <w:pStyle w:val="PlainText"/>
              <w:jc w:val="left"/>
              <w:rPr>
                <w:rFonts w:ascii="Courier New" w:hAnsi="Courier New" w:cs="Courier New"/>
                <w:b/>
                <w:sz w:val="16"/>
                <w:szCs w:val="16"/>
              </w:rPr>
            </w:pPr>
          </w:p>
          <w:p w:rsidR="007D66B7" w:rsidRDefault="007D66B7" w:rsidP="007D66B7">
            <w:pPr>
              <w:pStyle w:val="PlainText"/>
              <w:jc w:val="left"/>
              <w:rPr>
                <w:rFonts w:ascii="Courier New" w:hAnsi="Courier New" w:cs="Courier New"/>
                <w:b/>
                <w:sz w:val="16"/>
                <w:szCs w:val="16"/>
              </w:rPr>
            </w:pPr>
            <w:r w:rsidRPr="007D66B7">
              <w:rPr>
                <w:rFonts w:ascii="Courier New" w:hAnsi="Courier New" w:cs="Courier New"/>
                <w:b/>
                <w:sz w:val="16"/>
                <w:szCs w:val="16"/>
              </w:rPr>
              <w:t>215 875-3000 (Ph.)</w:t>
            </w:r>
          </w:p>
          <w:p w:rsidR="007D66B7" w:rsidRDefault="007D66B7" w:rsidP="007D66B7">
            <w:pPr>
              <w:pStyle w:val="PlainText"/>
              <w:jc w:val="left"/>
              <w:rPr>
                <w:rFonts w:ascii="Courier New" w:hAnsi="Courier New" w:cs="Courier New"/>
                <w:b/>
                <w:sz w:val="20"/>
                <w:szCs w:val="20"/>
              </w:rPr>
            </w:pPr>
          </w:p>
        </w:tc>
      </w:tr>
      <w:tr w:rsidR="00BB5CBD" w:rsidRPr="007167C0" w:rsidTr="003E248A">
        <w:tc>
          <w:tcPr>
            <w:tcW w:w="1353" w:type="dxa"/>
          </w:tcPr>
          <w:p w:rsidR="00BB5CBD" w:rsidRDefault="00BB5CBD" w:rsidP="00861B8B">
            <w:pPr>
              <w:pStyle w:val="PlainText"/>
              <w:rPr>
                <w:rFonts w:ascii="Courier New" w:hAnsi="Courier New" w:cs="Courier New"/>
                <w:b/>
                <w:sz w:val="20"/>
                <w:szCs w:val="20"/>
              </w:rPr>
            </w:pPr>
          </w:p>
          <w:p w:rsidR="00BB5CBD" w:rsidRDefault="00864E3E" w:rsidP="00861B8B">
            <w:pPr>
              <w:pStyle w:val="PlainText"/>
              <w:rPr>
                <w:rFonts w:ascii="Courier New" w:hAnsi="Courier New" w:cs="Courier New"/>
                <w:b/>
                <w:sz w:val="20"/>
                <w:szCs w:val="20"/>
              </w:rPr>
            </w:pPr>
            <w:r>
              <w:rPr>
                <w:rFonts w:ascii="Courier New" w:hAnsi="Courier New" w:cs="Courier New"/>
                <w:b/>
                <w:sz w:val="20"/>
                <w:szCs w:val="20"/>
              </w:rPr>
              <w:t>2-18-2016</w:t>
            </w:r>
          </w:p>
        </w:tc>
        <w:tc>
          <w:tcPr>
            <w:tcW w:w="1620" w:type="dxa"/>
          </w:tcPr>
          <w:p w:rsidR="00BB5CBD" w:rsidRDefault="00BB5CBD" w:rsidP="00F8194E">
            <w:pPr>
              <w:pStyle w:val="PlainText"/>
              <w:rPr>
                <w:rFonts w:ascii="Courier New" w:hAnsi="Courier New" w:cs="Courier New"/>
                <w:b/>
                <w:sz w:val="20"/>
                <w:szCs w:val="20"/>
              </w:rPr>
            </w:pPr>
          </w:p>
          <w:p w:rsidR="00864E3E" w:rsidRDefault="00864E3E" w:rsidP="00F8194E">
            <w:pPr>
              <w:pStyle w:val="PlainText"/>
              <w:rPr>
                <w:rFonts w:ascii="Courier New" w:hAnsi="Courier New" w:cs="Courier New"/>
                <w:b/>
                <w:sz w:val="20"/>
                <w:szCs w:val="20"/>
              </w:rPr>
            </w:pPr>
            <w:r>
              <w:rPr>
                <w:rFonts w:ascii="Courier New" w:hAnsi="Courier New" w:cs="Courier New"/>
                <w:b/>
                <w:sz w:val="20"/>
                <w:szCs w:val="20"/>
              </w:rPr>
              <w:t>10-MD-2143</w:t>
            </w:r>
          </w:p>
        </w:tc>
        <w:tc>
          <w:tcPr>
            <w:tcW w:w="1710" w:type="dxa"/>
          </w:tcPr>
          <w:p w:rsidR="00BB5CBD" w:rsidRDefault="00BB5CBD" w:rsidP="00861B8B">
            <w:pPr>
              <w:pStyle w:val="PlainText"/>
              <w:rPr>
                <w:rFonts w:ascii="Courier New" w:hAnsi="Courier New" w:cs="Courier New"/>
                <w:b/>
                <w:sz w:val="20"/>
                <w:szCs w:val="20"/>
              </w:rPr>
            </w:pPr>
          </w:p>
          <w:p w:rsidR="00864E3E" w:rsidRDefault="00864E3E"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BB5CBD" w:rsidRDefault="00BB5CBD" w:rsidP="00F8194E">
            <w:pPr>
              <w:pStyle w:val="PlainText"/>
              <w:jc w:val="left"/>
              <w:rPr>
                <w:rFonts w:ascii="Courier New" w:hAnsi="Courier New" w:cs="Courier New"/>
                <w:sz w:val="20"/>
                <w:szCs w:val="20"/>
              </w:rPr>
            </w:pPr>
          </w:p>
          <w:p w:rsidR="00864E3E" w:rsidRDefault="00864E3E" w:rsidP="00864E3E">
            <w:pPr>
              <w:pStyle w:val="PlainText"/>
              <w:jc w:val="left"/>
              <w:rPr>
                <w:rFonts w:ascii="Courier New" w:hAnsi="Courier New" w:cs="Courier New"/>
                <w:b/>
                <w:sz w:val="20"/>
                <w:szCs w:val="20"/>
              </w:rPr>
            </w:pPr>
            <w:r>
              <w:rPr>
                <w:rFonts w:ascii="Courier New" w:hAnsi="Courier New" w:cs="Courier New"/>
                <w:b/>
                <w:sz w:val="20"/>
                <w:szCs w:val="20"/>
              </w:rPr>
              <w:t>In re: Optical Disk Drive Products Antitrust Litigation</w:t>
            </w:r>
          </w:p>
          <w:p w:rsidR="00864E3E" w:rsidRDefault="00864E3E" w:rsidP="00864E3E">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8D6E1D">
              <w:rPr>
                <w:rFonts w:ascii="Courier New" w:hAnsi="Courier New" w:cs="Courier New"/>
                <w:b/>
                <w:sz w:val="20"/>
                <w:szCs w:val="20"/>
              </w:rPr>
              <w:t>NEC Corporation (“NEC”)</w:t>
            </w:r>
            <w:r w:rsidR="000E4428">
              <w:rPr>
                <w:rFonts w:ascii="Courier New" w:hAnsi="Courier New" w:cs="Courier New"/>
                <w:b/>
                <w:sz w:val="20"/>
                <w:szCs w:val="20"/>
              </w:rPr>
              <w:t>,</w:t>
            </w:r>
            <w:r w:rsidR="008D6E1D">
              <w:rPr>
                <w:rFonts w:ascii="Courier New" w:hAnsi="Courier New" w:cs="Courier New"/>
                <w:b/>
                <w:sz w:val="20"/>
                <w:szCs w:val="20"/>
              </w:rPr>
              <w:t xml:space="preserve"> </w:t>
            </w:r>
            <w:r>
              <w:rPr>
                <w:rFonts w:ascii="Courier New" w:hAnsi="Courier New" w:cs="Courier New"/>
                <w:b/>
                <w:sz w:val="20"/>
                <w:szCs w:val="20"/>
              </w:rPr>
              <w:t>Panasonic Corporation and Panasonic Corporation of North America (collectively, “Panasonic”)</w:t>
            </w:r>
          </w:p>
          <w:p w:rsidR="00864E3E" w:rsidRDefault="009D1128" w:rsidP="008D6E1D">
            <w:pPr>
              <w:pStyle w:val="PlainText"/>
              <w:jc w:val="left"/>
              <w:rPr>
                <w:rFonts w:ascii="Courier New" w:hAnsi="Courier New" w:cs="Courier New"/>
                <w:sz w:val="20"/>
                <w:szCs w:val="20"/>
              </w:rPr>
            </w:pPr>
            <w:r>
              <w:rPr>
                <w:rFonts w:ascii="Courier New" w:hAnsi="Courier New" w:cs="Courier New"/>
                <w:sz w:val="20"/>
                <w:szCs w:val="20"/>
              </w:rPr>
              <w:t>Indirect-p</w:t>
            </w:r>
            <w:r w:rsidR="00864E3E">
              <w:rPr>
                <w:rFonts w:ascii="Courier New" w:hAnsi="Courier New" w:cs="Courier New"/>
                <w:sz w:val="20"/>
                <w:szCs w:val="20"/>
              </w:rPr>
              <w:t xml:space="preserve">urchaser-plaintiff alleges </w:t>
            </w:r>
            <w:r w:rsidR="008D6E1D">
              <w:rPr>
                <w:rFonts w:ascii="Courier New" w:hAnsi="Courier New" w:cs="Courier New"/>
                <w:sz w:val="20"/>
                <w:szCs w:val="20"/>
              </w:rPr>
              <w:t xml:space="preserve">that </w:t>
            </w:r>
            <w:r w:rsidR="00864E3E" w:rsidRPr="00864E3E">
              <w:rPr>
                <w:rFonts w:ascii="Courier New" w:hAnsi="Courier New" w:cs="Courier New"/>
                <w:sz w:val="20"/>
                <w:szCs w:val="20"/>
              </w:rPr>
              <w:t>certain companies engaged in an unlawful</w:t>
            </w:r>
            <w:r w:rsidR="00864E3E">
              <w:rPr>
                <w:rFonts w:ascii="Courier New" w:hAnsi="Courier New" w:cs="Courier New"/>
                <w:sz w:val="20"/>
                <w:szCs w:val="20"/>
              </w:rPr>
              <w:t xml:space="preserve"> </w:t>
            </w:r>
            <w:r w:rsidR="00864E3E" w:rsidRPr="00864E3E">
              <w:rPr>
                <w:rFonts w:ascii="Courier New" w:hAnsi="Courier New" w:cs="Courier New"/>
                <w:sz w:val="20"/>
                <w:szCs w:val="20"/>
              </w:rPr>
              <w:t>conspiracy to raise, fix, main</w:t>
            </w:r>
            <w:r w:rsidR="00864E3E">
              <w:rPr>
                <w:rFonts w:ascii="Courier New" w:hAnsi="Courier New" w:cs="Courier New"/>
                <w:sz w:val="20"/>
                <w:szCs w:val="20"/>
              </w:rPr>
              <w:t>tain, or stabilize the price of Optical Disk Drive Products</w:t>
            </w:r>
            <w:r w:rsidR="00864E3E" w:rsidRPr="00864E3E">
              <w:rPr>
                <w:rFonts w:ascii="Courier New" w:hAnsi="Courier New" w:cs="Courier New"/>
                <w:sz w:val="20"/>
                <w:szCs w:val="20"/>
              </w:rPr>
              <w:t xml:space="preserve"> at artificially high levels in violation of</w:t>
            </w:r>
            <w:r w:rsidR="00864E3E">
              <w:rPr>
                <w:rFonts w:ascii="Courier New" w:hAnsi="Courier New" w:cs="Courier New"/>
                <w:sz w:val="20"/>
                <w:szCs w:val="20"/>
              </w:rPr>
              <w:t xml:space="preserve"> </w:t>
            </w:r>
            <w:r w:rsidR="00864E3E" w:rsidRPr="00864E3E">
              <w:rPr>
                <w:rFonts w:ascii="Courier New" w:hAnsi="Courier New" w:cs="Courier New"/>
                <w:sz w:val="20"/>
                <w:szCs w:val="20"/>
              </w:rPr>
              <w:t>federal and state antitrust laws.</w:t>
            </w:r>
            <w:r w:rsidR="00423022">
              <w:rPr>
                <w:rFonts w:ascii="Courier New" w:hAnsi="Courier New" w:cs="Courier New"/>
                <w:sz w:val="20"/>
                <w:szCs w:val="20"/>
              </w:rPr>
              <w:t xml:space="preserve">  </w:t>
            </w:r>
            <w:r w:rsidR="008D6E1D">
              <w:rPr>
                <w:rFonts w:ascii="Courier New" w:hAnsi="Courier New" w:cs="Courier New"/>
                <w:sz w:val="20"/>
                <w:szCs w:val="20"/>
              </w:rPr>
              <w:t xml:space="preserve">The Class is described as: </w:t>
            </w:r>
            <w:r w:rsidR="008D6E1D" w:rsidRPr="008D6E1D">
              <w:rPr>
                <w:rFonts w:ascii="Courier New" w:hAnsi="Courier New" w:cs="Courier New"/>
                <w:sz w:val="20"/>
                <w:szCs w:val="20"/>
              </w:rPr>
              <w:t>All persons and entities who, as residents of Arizona, California, District of</w:t>
            </w:r>
            <w:r w:rsidR="008D6E1D">
              <w:rPr>
                <w:rFonts w:ascii="Courier New" w:hAnsi="Courier New" w:cs="Courier New"/>
                <w:sz w:val="20"/>
                <w:szCs w:val="20"/>
              </w:rPr>
              <w:t xml:space="preserve"> </w:t>
            </w:r>
            <w:r w:rsidR="008D6E1D" w:rsidRPr="008D6E1D">
              <w:rPr>
                <w:rFonts w:ascii="Courier New" w:hAnsi="Courier New" w:cs="Courier New"/>
                <w:sz w:val="20"/>
                <w:szCs w:val="20"/>
              </w:rPr>
              <w:t>Columbia, Florida, Hawaii, Kansas, Maine, Massachusetts, Michigan, Minnesota,</w:t>
            </w:r>
            <w:r w:rsidR="008D6E1D">
              <w:rPr>
                <w:rFonts w:ascii="Courier New" w:hAnsi="Courier New" w:cs="Courier New"/>
                <w:sz w:val="20"/>
                <w:szCs w:val="20"/>
              </w:rPr>
              <w:t xml:space="preserve"> </w:t>
            </w:r>
            <w:r w:rsidR="008D6E1D" w:rsidRPr="008D6E1D">
              <w:rPr>
                <w:rFonts w:ascii="Courier New" w:hAnsi="Courier New" w:cs="Courier New"/>
                <w:sz w:val="20"/>
                <w:szCs w:val="20"/>
              </w:rPr>
              <w:t>Missouri, Montana, Nebraska, Nevada, New Hampshire, New Mexico, New</w:t>
            </w:r>
            <w:r w:rsidR="008D6E1D">
              <w:rPr>
                <w:rFonts w:ascii="Courier New" w:hAnsi="Courier New" w:cs="Courier New"/>
                <w:sz w:val="20"/>
                <w:szCs w:val="20"/>
              </w:rPr>
              <w:t xml:space="preserve"> </w:t>
            </w:r>
            <w:r w:rsidR="008D6E1D" w:rsidRPr="008D6E1D">
              <w:rPr>
                <w:rFonts w:ascii="Courier New" w:hAnsi="Courier New" w:cs="Courier New"/>
                <w:sz w:val="20"/>
                <w:szCs w:val="20"/>
              </w:rPr>
              <w:t>York, North Carolina, Oregon, Tennessee, Utah, Vermont, West Virginia and</w:t>
            </w:r>
            <w:r w:rsidR="008D6E1D">
              <w:rPr>
                <w:rFonts w:ascii="Courier New" w:hAnsi="Courier New" w:cs="Courier New"/>
                <w:sz w:val="20"/>
                <w:szCs w:val="20"/>
              </w:rPr>
              <w:t xml:space="preserve"> </w:t>
            </w:r>
            <w:r w:rsidR="008D6E1D" w:rsidRPr="008D6E1D">
              <w:rPr>
                <w:rFonts w:ascii="Courier New" w:hAnsi="Courier New" w:cs="Courier New"/>
                <w:sz w:val="20"/>
                <w:szCs w:val="20"/>
              </w:rPr>
              <w:t>Wisconsin</w:t>
            </w:r>
            <w:r w:rsidR="008D6E1D">
              <w:rPr>
                <w:rFonts w:ascii="Courier New" w:hAnsi="Courier New" w:cs="Courier New"/>
                <w:sz w:val="20"/>
                <w:szCs w:val="20"/>
              </w:rPr>
              <w:t xml:space="preserve"> </w:t>
            </w:r>
            <w:r w:rsidR="008D6E1D" w:rsidRPr="008D6E1D">
              <w:rPr>
                <w:rFonts w:ascii="Courier New" w:hAnsi="Courier New" w:cs="Courier New"/>
                <w:sz w:val="20"/>
                <w:szCs w:val="20"/>
              </w:rPr>
              <w:t>and during the period April 2003 to December 2008, purchased new</w:t>
            </w:r>
            <w:r w:rsidR="008D6E1D">
              <w:rPr>
                <w:rFonts w:ascii="Courier New" w:hAnsi="Courier New" w:cs="Courier New"/>
                <w:sz w:val="20"/>
                <w:szCs w:val="20"/>
              </w:rPr>
              <w:t xml:space="preserve"> </w:t>
            </w:r>
            <w:r w:rsidR="008D6E1D" w:rsidRPr="008D6E1D">
              <w:rPr>
                <w:rFonts w:ascii="Courier New" w:hAnsi="Courier New" w:cs="Courier New"/>
                <w:sz w:val="20"/>
                <w:szCs w:val="20"/>
              </w:rPr>
              <w:t>for their own use and not for resale: (</w:t>
            </w:r>
            <w:proofErr w:type="spellStart"/>
            <w:r w:rsidR="008D6E1D" w:rsidRPr="008D6E1D">
              <w:rPr>
                <w:rFonts w:ascii="Courier New" w:hAnsi="Courier New" w:cs="Courier New"/>
                <w:sz w:val="20"/>
                <w:szCs w:val="20"/>
              </w:rPr>
              <w:t>i</w:t>
            </w:r>
            <w:proofErr w:type="spellEnd"/>
            <w:r w:rsidR="008D6E1D" w:rsidRPr="008D6E1D">
              <w:rPr>
                <w:rFonts w:ascii="Courier New" w:hAnsi="Courier New" w:cs="Courier New"/>
                <w:sz w:val="20"/>
                <w:szCs w:val="20"/>
              </w:rPr>
              <w:t>) a computer with an internal ODD; (ii) a</w:t>
            </w:r>
            <w:r w:rsidR="008D6E1D">
              <w:rPr>
                <w:rFonts w:ascii="Courier New" w:hAnsi="Courier New" w:cs="Courier New"/>
                <w:sz w:val="20"/>
                <w:szCs w:val="20"/>
              </w:rPr>
              <w:t xml:space="preserve"> </w:t>
            </w:r>
            <w:r w:rsidR="008D6E1D" w:rsidRPr="008D6E1D">
              <w:rPr>
                <w:rFonts w:ascii="Courier New" w:hAnsi="Courier New" w:cs="Courier New"/>
                <w:sz w:val="20"/>
                <w:szCs w:val="20"/>
              </w:rPr>
              <w:t>stand-alone ODD designed for internal use in computers; or (iii) an ODD</w:t>
            </w:r>
            <w:r w:rsidR="008D6E1D">
              <w:rPr>
                <w:rFonts w:ascii="Courier New" w:hAnsi="Courier New" w:cs="Courier New"/>
                <w:sz w:val="20"/>
                <w:szCs w:val="20"/>
              </w:rPr>
              <w:t xml:space="preserve"> </w:t>
            </w:r>
            <w:r w:rsidR="008D6E1D" w:rsidRPr="008D6E1D">
              <w:rPr>
                <w:rFonts w:ascii="Courier New" w:hAnsi="Courier New" w:cs="Courier New"/>
                <w:sz w:val="20"/>
                <w:szCs w:val="20"/>
              </w:rPr>
              <w:t xml:space="preserve">designed to be attached externally to a </w:t>
            </w:r>
            <w:r w:rsidR="008D6E1D">
              <w:rPr>
                <w:rFonts w:ascii="Courier New" w:hAnsi="Courier New" w:cs="Courier New"/>
                <w:sz w:val="20"/>
                <w:szCs w:val="20"/>
              </w:rPr>
              <w:t>c</w:t>
            </w:r>
            <w:r w:rsidR="008D6E1D" w:rsidRPr="008D6E1D">
              <w:rPr>
                <w:rFonts w:ascii="Courier New" w:hAnsi="Courier New" w:cs="Courier New"/>
                <w:sz w:val="20"/>
                <w:szCs w:val="20"/>
              </w:rPr>
              <w:t>omputer. ODD refers to a DVD-RW,</w:t>
            </w:r>
            <w:r w:rsidR="008D6E1D">
              <w:rPr>
                <w:rFonts w:ascii="Courier New" w:hAnsi="Courier New" w:cs="Courier New"/>
                <w:sz w:val="20"/>
                <w:szCs w:val="20"/>
              </w:rPr>
              <w:t xml:space="preserve"> </w:t>
            </w:r>
            <w:r w:rsidR="008D6E1D" w:rsidRPr="008D6E1D">
              <w:rPr>
                <w:rFonts w:ascii="Courier New" w:hAnsi="Courier New" w:cs="Courier New"/>
                <w:sz w:val="20"/>
                <w:szCs w:val="20"/>
              </w:rPr>
              <w:t>DVD-ROM, or COMBO drive manufactured by one or more Defendants or their</w:t>
            </w:r>
            <w:r w:rsidR="008D6E1D">
              <w:rPr>
                <w:rFonts w:ascii="Courier New" w:hAnsi="Courier New" w:cs="Courier New"/>
                <w:sz w:val="20"/>
                <w:szCs w:val="20"/>
              </w:rPr>
              <w:t xml:space="preserve"> </w:t>
            </w:r>
            <w:r w:rsidR="008D6E1D" w:rsidRPr="008D6E1D">
              <w:rPr>
                <w:rFonts w:ascii="Courier New" w:hAnsi="Courier New" w:cs="Courier New"/>
                <w:sz w:val="20"/>
                <w:szCs w:val="20"/>
              </w:rPr>
              <w:t>co</w:t>
            </w:r>
            <w:r w:rsidR="008D6E1D">
              <w:rPr>
                <w:rFonts w:ascii="Courier New" w:hAnsi="Courier New" w:cs="Courier New"/>
                <w:sz w:val="20"/>
                <w:szCs w:val="20"/>
              </w:rPr>
              <w:t>-</w:t>
            </w:r>
            <w:r w:rsidR="008D6E1D" w:rsidRPr="008D6E1D">
              <w:rPr>
                <w:rFonts w:ascii="Courier New" w:hAnsi="Courier New" w:cs="Courier New"/>
                <w:sz w:val="20"/>
                <w:szCs w:val="20"/>
              </w:rPr>
              <w:t>conspirators.</w:t>
            </w:r>
          </w:p>
          <w:p w:rsidR="00864E3E" w:rsidRPr="00864E3E" w:rsidRDefault="00864E3E" w:rsidP="00864E3E">
            <w:pPr>
              <w:pStyle w:val="PlainText"/>
              <w:jc w:val="left"/>
              <w:rPr>
                <w:rFonts w:ascii="Courier New" w:hAnsi="Courier New" w:cs="Courier New"/>
                <w:sz w:val="20"/>
                <w:szCs w:val="20"/>
              </w:rPr>
            </w:pPr>
          </w:p>
        </w:tc>
        <w:tc>
          <w:tcPr>
            <w:tcW w:w="1530" w:type="dxa"/>
          </w:tcPr>
          <w:p w:rsidR="00BB5CBD" w:rsidRDefault="00BB5CBD" w:rsidP="00F8194E">
            <w:pPr>
              <w:pStyle w:val="PlainText"/>
              <w:rPr>
                <w:rFonts w:ascii="Courier New" w:hAnsi="Courier New" w:cs="Courier New"/>
                <w:b/>
                <w:sz w:val="20"/>
                <w:szCs w:val="20"/>
              </w:rPr>
            </w:pPr>
          </w:p>
          <w:p w:rsidR="00864E3E" w:rsidRDefault="00864E3E"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B5CBD" w:rsidRDefault="00BB5CBD" w:rsidP="00F8194E">
            <w:pPr>
              <w:pStyle w:val="PlainText"/>
              <w:jc w:val="left"/>
              <w:rPr>
                <w:rFonts w:ascii="Courier New" w:hAnsi="Courier New" w:cs="Courier New"/>
                <w:b/>
                <w:sz w:val="20"/>
                <w:szCs w:val="20"/>
              </w:rPr>
            </w:pPr>
          </w:p>
          <w:p w:rsidR="00864E3E" w:rsidRDefault="00864E3E"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864E3E" w:rsidRDefault="00864E3E" w:rsidP="00F8194E">
            <w:pPr>
              <w:pStyle w:val="PlainText"/>
              <w:jc w:val="left"/>
              <w:rPr>
                <w:rFonts w:ascii="Courier New" w:hAnsi="Courier New" w:cs="Courier New"/>
                <w:b/>
                <w:sz w:val="20"/>
                <w:szCs w:val="20"/>
              </w:rPr>
            </w:pPr>
          </w:p>
          <w:p w:rsidR="00032C58" w:rsidRPr="00032C58" w:rsidRDefault="00032C58" w:rsidP="00032C58">
            <w:pPr>
              <w:pStyle w:val="PlainText"/>
              <w:jc w:val="left"/>
              <w:rPr>
                <w:rFonts w:ascii="Courier New" w:hAnsi="Courier New" w:cs="Courier New"/>
                <w:b/>
                <w:sz w:val="16"/>
                <w:szCs w:val="16"/>
              </w:rPr>
            </w:pPr>
            <w:r w:rsidRPr="00032C58">
              <w:rPr>
                <w:rFonts w:ascii="Courier New" w:hAnsi="Courier New" w:cs="Courier New"/>
                <w:b/>
                <w:sz w:val="16"/>
                <w:szCs w:val="16"/>
              </w:rPr>
              <w:t>Steve W. Berman</w:t>
            </w:r>
          </w:p>
          <w:p w:rsidR="00032C58" w:rsidRPr="00032C58" w:rsidRDefault="00032C58" w:rsidP="00032C58">
            <w:pPr>
              <w:pStyle w:val="PlainText"/>
              <w:jc w:val="left"/>
              <w:rPr>
                <w:rFonts w:ascii="Courier New" w:hAnsi="Courier New" w:cs="Courier New"/>
                <w:b/>
                <w:sz w:val="16"/>
                <w:szCs w:val="16"/>
              </w:rPr>
            </w:pPr>
            <w:proofErr w:type="spellStart"/>
            <w:r w:rsidRPr="00032C58">
              <w:rPr>
                <w:rFonts w:ascii="Courier New" w:hAnsi="Courier New" w:cs="Courier New"/>
                <w:b/>
                <w:sz w:val="16"/>
                <w:szCs w:val="16"/>
              </w:rPr>
              <w:t>Hagens</w:t>
            </w:r>
            <w:proofErr w:type="spellEnd"/>
            <w:r w:rsidRPr="00032C58">
              <w:rPr>
                <w:rFonts w:ascii="Courier New" w:hAnsi="Courier New" w:cs="Courier New"/>
                <w:b/>
                <w:sz w:val="16"/>
                <w:szCs w:val="16"/>
              </w:rPr>
              <w:t xml:space="preserve"> Berman </w:t>
            </w:r>
            <w:proofErr w:type="spellStart"/>
            <w:r w:rsidRPr="00032C58">
              <w:rPr>
                <w:rFonts w:ascii="Courier New" w:hAnsi="Courier New" w:cs="Courier New"/>
                <w:b/>
                <w:sz w:val="16"/>
                <w:szCs w:val="16"/>
              </w:rPr>
              <w:t>Sobol</w:t>
            </w:r>
            <w:proofErr w:type="spellEnd"/>
          </w:p>
          <w:p w:rsidR="00032C58" w:rsidRPr="00032C58" w:rsidRDefault="00032C58" w:rsidP="00032C58">
            <w:pPr>
              <w:pStyle w:val="PlainText"/>
              <w:jc w:val="left"/>
              <w:rPr>
                <w:rFonts w:ascii="Courier New" w:hAnsi="Courier New" w:cs="Courier New"/>
                <w:b/>
                <w:sz w:val="16"/>
                <w:szCs w:val="16"/>
              </w:rPr>
            </w:pPr>
            <w:r w:rsidRPr="00032C58">
              <w:rPr>
                <w:rFonts w:ascii="Courier New" w:hAnsi="Courier New" w:cs="Courier New"/>
                <w:b/>
                <w:sz w:val="16"/>
                <w:szCs w:val="16"/>
              </w:rPr>
              <w:t xml:space="preserve"> Shapiro LLP</w:t>
            </w:r>
          </w:p>
          <w:p w:rsidR="00032C58" w:rsidRPr="00032C58" w:rsidRDefault="00032C58" w:rsidP="00032C58">
            <w:pPr>
              <w:pStyle w:val="PlainText"/>
              <w:jc w:val="left"/>
              <w:rPr>
                <w:rFonts w:ascii="Courier New" w:hAnsi="Courier New" w:cs="Courier New"/>
                <w:b/>
                <w:sz w:val="16"/>
                <w:szCs w:val="16"/>
              </w:rPr>
            </w:pPr>
            <w:r w:rsidRPr="00032C58">
              <w:rPr>
                <w:rFonts w:ascii="Courier New" w:hAnsi="Courier New" w:cs="Courier New"/>
                <w:b/>
                <w:sz w:val="16"/>
                <w:szCs w:val="16"/>
              </w:rPr>
              <w:t>1918 Eighth Avenue</w:t>
            </w:r>
          </w:p>
          <w:p w:rsidR="00032C58" w:rsidRPr="00032C58" w:rsidRDefault="00032C58" w:rsidP="00032C58">
            <w:pPr>
              <w:pStyle w:val="PlainText"/>
              <w:jc w:val="left"/>
              <w:rPr>
                <w:rFonts w:ascii="Courier New" w:hAnsi="Courier New" w:cs="Courier New"/>
                <w:b/>
                <w:sz w:val="16"/>
                <w:szCs w:val="16"/>
              </w:rPr>
            </w:pPr>
            <w:r w:rsidRPr="00032C58">
              <w:rPr>
                <w:rFonts w:ascii="Courier New" w:hAnsi="Courier New" w:cs="Courier New"/>
                <w:b/>
                <w:sz w:val="16"/>
                <w:szCs w:val="16"/>
              </w:rPr>
              <w:t>Suite 3300</w:t>
            </w:r>
          </w:p>
          <w:p w:rsidR="00032C58" w:rsidRPr="00032C58" w:rsidRDefault="00032C58" w:rsidP="00032C58">
            <w:pPr>
              <w:pStyle w:val="PlainText"/>
              <w:jc w:val="left"/>
              <w:rPr>
                <w:rFonts w:ascii="Courier New" w:hAnsi="Courier New" w:cs="Courier New"/>
                <w:b/>
                <w:sz w:val="16"/>
                <w:szCs w:val="16"/>
              </w:rPr>
            </w:pPr>
            <w:r w:rsidRPr="00032C58">
              <w:rPr>
                <w:rFonts w:ascii="Courier New" w:hAnsi="Courier New" w:cs="Courier New"/>
                <w:b/>
                <w:sz w:val="16"/>
                <w:szCs w:val="16"/>
              </w:rPr>
              <w:t>Seattle, WA 98101</w:t>
            </w:r>
          </w:p>
          <w:p w:rsidR="00032C58" w:rsidRPr="00032C58" w:rsidRDefault="00032C58" w:rsidP="00032C58">
            <w:pPr>
              <w:pStyle w:val="PlainText"/>
              <w:jc w:val="left"/>
              <w:rPr>
                <w:rFonts w:ascii="Courier New" w:hAnsi="Courier New" w:cs="Courier New"/>
                <w:b/>
                <w:sz w:val="16"/>
                <w:szCs w:val="16"/>
              </w:rPr>
            </w:pPr>
          </w:p>
          <w:p w:rsidR="00864E3E" w:rsidRDefault="00032C58" w:rsidP="00032C58">
            <w:pPr>
              <w:pStyle w:val="PlainText"/>
              <w:jc w:val="left"/>
              <w:rPr>
                <w:rFonts w:ascii="Courier New" w:hAnsi="Courier New" w:cs="Courier New"/>
                <w:b/>
                <w:sz w:val="20"/>
                <w:szCs w:val="20"/>
              </w:rPr>
            </w:pPr>
            <w:r w:rsidRPr="00032C58">
              <w:rPr>
                <w:rFonts w:ascii="Courier New" w:hAnsi="Courier New" w:cs="Courier New"/>
                <w:b/>
                <w:sz w:val="16"/>
                <w:szCs w:val="16"/>
              </w:rPr>
              <w:t>www.OpticalDiskDriveAntitrust.com</w:t>
            </w:r>
          </w:p>
        </w:tc>
      </w:tr>
      <w:tr w:rsidR="00864E3E" w:rsidRPr="007167C0" w:rsidTr="003E248A">
        <w:tc>
          <w:tcPr>
            <w:tcW w:w="1353" w:type="dxa"/>
          </w:tcPr>
          <w:p w:rsidR="00864E3E" w:rsidRDefault="00864E3E" w:rsidP="00864E3E">
            <w:pPr>
              <w:pStyle w:val="PlainText"/>
              <w:rPr>
                <w:rFonts w:ascii="Courier New" w:hAnsi="Courier New" w:cs="Courier New"/>
                <w:b/>
                <w:sz w:val="20"/>
                <w:szCs w:val="20"/>
              </w:rPr>
            </w:pPr>
          </w:p>
          <w:p w:rsidR="00864E3E" w:rsidRDefault="00177A43" w:rsidP="00864E3E">
            <w:pPr>
              <w:pStyle w:val="PlainText"/>
              <w:rPr>
                <w:rFonts w:ascii="Courier New" w:hAnsi="Courier New" w:cs="Courier New"/>
                <w:b/>
                <w:sz w:val="20"/>
                <w:szCs w:val="20"/>
              </w:rPr>
            </w:pPr>
            <w:r>
              <w:rPr>
                <w:rFonts w:ascii="Courier New" w:hAnsi="Courier New" w:cs="Courier New"/>
                <w:b/>
                <w:sz w:val="20"/>
                <w:szCs w:val="20"/>
              </w:rPr>
              <w:t>2-18-2016</w:t>
            </w:r>
          </w:p>
        </w:tc>
        <w:tc>
          <w:tcPr>
            <w:tcW w:w="1620" w:type="dxa"/>
          </w:tcPr>
          <w:p w:rsidR="00864E3E" w:rsidRDefault="00864E3E" w:rsidP="00F8194E">
            <w:pPr>
              <w:pStyle w:val="PlainText"/>
              <w:rPr>
                <w:rFonts w:ascii="Courier New" w:hAnsi="Courier New" w:cs="Courier New"/>
                <w:b/>
                <w:sz w:val="20"/>
                <w:szCs w:val="20"/>
              </w:rPr>
            </w:pPr>
          </w:p>
          <w:p w:rsidR="00177A43" w:rsidRDefault="00177A43" w:rsidP="00F8194E">
            <w:pPr>
              <w:pStyle w:val="PlainText"/>
              <w:rPr>
                <w:rFonts w:ascii="Courier New" w:hAnsi="Courier New" w:cs="Courier New"/>
                <w:b/>
                <w:sz w:val="20"/>
                <w:szCs w:val="20"/>
              </w:rPr>
            </w:pPr>
            <w:r>
              <w:rPr>
                <w:rFonts w:ascii="Courier New" w:hAnsi="Courier New" w:cs="Courier New"/>
                <w:b/>
                <w:sz w:val="20"/>
                <w:szCs w:val="20"/>
              </w:rPr>
              <w:t>12-CV-07065</w:t>
            </w:r>
          </w:p>
        </w:tc>
        <w:tc>
          <w:tcPr>
            <w:tcW w:w="1710" w:type="dxa"/>
          </w:tcPr>
          <w:p w:rsidR="00864E3E" w:rsidRDefault="00864E3E" w:rsidP="00861B8B">
            <w:pPr>
              <w:pStyle w:val="PlainText"/>
              <w:rPr>
                <w:rFonts w:ascii="Courier New" w:hAnsi="Courier New" w:cs="Courier New"/>
                <w:b/>
                <w:sz w:val="20"/>
                <w:szCs w:val="20"/>
              </w:rPr>
            </w:pPr>
          </w:p>
          <w:p w:rsidR="00177A43" w:rsidRDefault="00177A43" w:rsidP="00861B8B">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864E3E" w:rsidRDefault="00864E3E" w:rsidP="00F8194E">
            <w:pPr>
              <w:pStyle w:val="PlainText"/>
              <w:jc w:val="left"/>
              <w:rPr>
                <w:rFonts w:ascii="Courier New" w:hAnsi="Courier New" w:cs="Courier New"/>
                <w:sz w:val="20"/>
                <w:szCs w:val="20"/>
              </w:rPr>
            </w:pPr>
          </w:p>
          <w:p w:rsidR="00177A43" w:rsidRDefault="00177A43" w:rsidP="00F8194E">
            <w:pPr>
              <w:pStyle w:val="PlainText"/>
              <w:jc w:val="left"/>
              <w:rPr>
                <w:rFonts w:ascii="Courier New" w:hAnsi="Courier New" w:cs="Courier New"/>
                <w:b/>
                <w:sz w:val="20"/>
                <w:szCs w:val="20"/>
              </w:rPr>
            </w:pPr>
            <w:r>
              <w:rPr>
                <w:rFonts w:ascii="Courier New" w:hAnsi="Courier New" w:cs="Courier New"/>
                <w:b/>
                <w:sz w:val="20"/>
                <w:szCs w:val="20"/>
              </w:rPr>
              <w:t>Schuylkill Health System, et al. v. Cardinal Health 200, LLC, et al.</w:t>
            </w:r>
          </w:p>
          <w:p w:rsidR="00645331" w:rsidRDefault="00F91FC5" w:rsidP="00F8194E">
            <w:pPr>
              <w:pStyle w:val="PlainText"/>
              <w:jc w:val="left"/>
              <w:rPr>
                <w:rFonts w:ascii="Courier New" w:hAnsi="Courier New" w:cs="Courier New"/>
                <w:b/>
                <w:sz w:val="20"/>
                <w:szCs w:val="20"/>
              </w:rPr>
            </w:pPr>
            <w:r>
              <w:rPr>
                <w:rFonts w:ascii="Courier New" w:hAnsi="Courier New" w:cs="Courier New"/>
                <w:sz w:val="20"/>
                <w:szCs w:val="20"/>
              </w:rPr>
              <w:t xml:space="preserve">Provides notice that the proposed class action settlement with Plaintiffs Schuylkill Health </w:t>
            </w:r>
            <w:r>
              <w:rPr>
                <w:rFonts w:ascii="Courier New" w:hAnsi="Courier New" w:cs="Courier New"/>
                <w:sz w:val="20"/>
                <w:szCs w:val="20"/>
              </w:rPr>
              <w:lastRenderedPageBreak/>
              <w:t xml:space="preserve">System, Titusville Area Hospital, and Warren General Hospital, was filed with the Court in the above-captioned matter.  For more information </w:t>
            </w:r>
            <w:r w:rsidR="007E2755">
              <w:rPr>
                <w:rFonts w:ascii="Courier New" w:hAnsi="Courier New" w:cs="Courier New"/>
                <w:sz w:val="20"/>
                <w:szCs w:val="20"/>
              </w:rPr>
              <w:t>see CAFA Notice dated 10-26-2015.</w:t>
            </w:r>
          </w:p>
          <w:p w:rsidR="00032C58" w:rsidRPr="00177A43" w:rsidRDefault="00032C58" w:rsidP="00F8194E">
            <w:pPr>
              <w:pStyle w:val="PlainText"/>
              <w:jc w:val="left"/>
              <w:rPr>
                <w:rFonts w:ascii="Courier New" w:hAnsi="Courier New" w:cs="Courier New"/>
                <w:b/>
                <w:sz w:val="20"/>
                <w:szCs w:val="20"/>
              </w:rPr>
            </w:pPr>
          </w:p>
        </w:tc>
        <w:tc>
          <w:tcPr>
            <w:tcW w:w="1530" w:type="dxa"/>
          </w:tcPr>
          <w:p w:rsidR="00864E3E" w:rsidRDefault="00864E3E" w:rsidP="00F8194E">
            <w:pPr>
              <w:pStyle w:val="PlainText"/>
              <w:rPr>
                <w:rFonts w:ascii="Courier New" w:hAnsi="Courier New" w:cs="Courier New"/>
                <w:b/>
                <w:sz w:val="20"/>
                <w:szCs w:val="20"/>
              </w:rPr>
            </w:pPr>
          </w:p>
          <w:p w:rsidR="003B7BC9" w:rsidRDefault="003B7BC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64E3E" w:rsidRDefault="00864E3E" w:rsidP="00F8194E">
            <w:pPr>
              <w:pStyle w:val="PlainText"/>
              <w:jc w:val="left"/>
              <w:rPr>
                <w:rFonts w:ascii="Courier New" w:hAnsi="Courier New" w:cs="Courier New"/>
                <w:b/>
                <w:sz w:val="20"/>
                <w:szCs w:val="20"/>
              </w:rPr>
            </w:pPr>
          </w:p>
          <w:p w:rsidR="00F91FC5" w:rsidRPr="00F91FC5" w:rsidRDefault="00F91FC5" w:rsidP="00F91FC5">
            <w:pPr>
              <w:pStyle w:val="PlainText"/>
              <w:jc w:val="left"/>
              <w:rPr>
                <w:rFonts w:ascii="Courier New" w:hAnsi="Courier New" w:cs="Courier New"/>
                <w:b/>
                <w:sz w:val="20"/>
                <w:szCs w:val="20"/>
              </w:rPr>
            </w:pPr>
            <w:r w:rsidRPr="00F91FC5">
              <w:rPr>
                <w:rFonts w:ascii="Courier New" w:hAnsi="Courier New" w:cs="Courier New"/>
                <w:b/>
                <w:sz w:val="20"/>
                <w:szCs w:val="20"/>
              </w:rPr>
              <w:t>For more information write to:</w:t>
            </w:r>
          </w:p>
          <w:p w:rsidR="00F91FC5" w:rsidRPr="00F91FC5" w:rsidRDefault="00F91FC5" w:rsidP="00F91FC5">
            <w:pPr>
              <w:pStyle w:val="PlainText"/>
              <w:jc w:val="left"/>
              <w:rPr>
                <w:rFonts w:ascii="Courier New" w:hAnsi="Courier New" w:cs="Courier New"/>
                <w:b/>
                <w:sz w:val="20"/>
                <w:szCs w:val="20"/>
              </w:rPr>
            </w:pPr>
          </w:p>
          <w:p w:rsidR="00F91FC5" w:rsidRPr="00F91FC5" w:rsidRDefault="00F91FC5" w:rsidP="00F91FC5">
            <w:pPr>
              <w:pStyle w:val="PlainText"/>
              <w:jc w:val="left"/>
              <w:rPr>
                <w:rFonts w:ascii="Courier New" w:hAnsi="Courier New" w:cs="Courier New"/>
                <w:b/>
                <w:sz w:val="16"/>
                <w:szCs w:val="16"/>
              </w:rPr>
            </w:pPr>
            <w:r w:rsidRPr="00F91FC5">
              <w:rPr>
                <w:rFonts w:ascii="Courier New" w:hAnsi="Courier New" w:cs="Courier New"/>
                <w:b/>
                <w:sz w:val="16"/>
                <w:szCs w:val="16"/>
              </w:rPr>
              <w:t>Brent W. Landau</w:t>
            </w:r>
          </w:p>
          <w:p w:rsidR="00F91FC5" w:rsidRPr="00F91FC5" w:rsidRDefault="00F91FC5" w:rsidP="00F91FC5">
            <w:pPr>
              <w:pStyle w:val="PlainText"/>
              <w:jc w:val="left"/>
              <w:rPr>
                <w:rFonts w:ascii="Courier New" w:hAnsi="Courier New" w:cs="Courier New"/>
                <w:b/>
                <w:sz w:val="16"/>
                <w:szCs w:val="16"/>
              </w:rPr>
            </w:pPr>
            <w:proofErr w:type="spellStart"/>
            <w:r w:rsidRPr="00F91FC5">
              <w:rPr>
                <w:rFonts w:ascii="Courier New" w:hAnsi="Courier New" w:cs="Courier New"/>
                <w:b/>
                <w:sz w:val="16"/>
                <w:szCs w:val="16"/>
              </w:rPr>
              <w:t>Hausfeld</w:t>
            </w:r>
            <w:proofErr w:type="spellEnd"/>
            <w:r w:rsidRPr="00F91FC5">
              <w:rPr>
                <w:rFonts w:ascii="Courier New" w:hAnsi="Courier New" w:cs="Courier New"/>
                <w:b/>
                <w:sz w:val="16"/>
                <w:szCs w:val="16"/>
              </w:rPr>
              <w:t xml:space="preserve"> LLP</w:t>
            </w:r>
          </w:p>
          <w:p w:rsidR="00F91FC5" w:rsidRPr="00F91FC5" w:rsidRDefault="00F91FC5" w:rsidP="00F91FC5">
            <w:pPr>
              <w:pStyle w:val="PlainText"/>
              <w:jc w:val="left"/>
              <w:rPr>
                <w:rFonts w:ascii="Courier New" w:hAnsi="Courier New" w:cs="Courier New"/>
                <w:b/>
                <w:sz w:val="16"/>
                <w:szCs w:val="16"/>
              </w:rPr>
            </w:pPr>
            <w:r w:rsidRPr="00F91FC5">
              <w:rPr>
                <w:rFonts w:ascii="Courier New" w:hAnsi="Courier New" w:cs="Courier New"/>
                <w:b/>
                <w:sz w:val="16"/>
                <w:szCs w:val="16"/>
              </w:rPr>
              <w:lastRenderedPageBreak/>
              <w:t>325 Chestnut Street</w:t>
            </w:r>
          </w:p>
          <w:p w:rsidR="00F91FC5" w:rsidRPr="00F91FC5" w:rsidRDefault="00F91FC5" w:rsidP="00F91FC5">
            <w:pPr>
              <w:pStyle w:val="PlainText"/>
              <w:jc w:val="left"/>
              <w:rPr>
                <w:rFonts w:ascii="Courier New" w:hAnsi="Courier New" w:cs="Courier New"/>
                <w:b/>
                <w:sz w:val="16"/>
                <w:szCs w:val="16"/>
              </w:rPr>
            </w:pPr>
            <w:r w:rsidRPr="00F91FC5">
              <w:rPr>
                <w:rFonts w:ascii="Courier New" w:hAnsi="Courier New" w:cs="Courier New"/>
                <w:b/>
                <w:sz w:val="16"/>
                <w:szCs w:val="16"/>
              </w:rPr>
              <w:t>Suite 900</w:t>
            </w:r>
          </w:p>
          <w:p w:rsidR="003B7BC9" w:rsidRDefault="00F91FC5" w:rsidP="00F91FC5">
            <w:pPr>
              <w:pStyle w:val="PlainText"/>
              <w:jc w:val="left"/>
              <w:rPr>
                <w:rFonts w:ascii="Courier New" w:hAnsi="Courier New" w:cs="Courier New"/>
                <w:b/>
                <w:sz w:val="20"/>
                <w:szCs w:val="20"/>
              </w:rPr>
            </w:pPr>
            <w:r w:rsidRPr="00F91FC5">
              <w:rPr>
                <w:rFonts w:ascii="Courier New" w:hAnsi="Courier New" w:cs="Courier New"/>
                <w:b/>
                <w:sz w:val="16"/>
                <w:szCs w:val="16"/>
              </w:rPr>
              <w:t>Philadelphia, PA 19106</w:t>
            </w:r>
          </w:p>
        </w:tc>
      </w:tr>
      <w:tr w:rsidR="007E2755" w:rsidRPr="007167C0" w:rsidTr="003E248A">
        <w:tc>
          <w:tcPr>
            <w:tcW w:w="1353" w:type="dxa"/>
          </w:tcPr>
          <w:p w:rsidR="007E2755" w:rsidRDefault="007E2755" w:rsidP="00864E3E">
            <w:pPr>
              <w:pStyle w:val="PlainText"/>
              <w:rPr>
                <w:rFonts w:ascii="Courier New" w:hAnsi="Courier New" w:cs="Courier New"/>
                <w:b/>
                <w:sz w:val="20"/>
                <w:szCs w:val="20"/>
              </w:rPr>
            </w:pPr>
          </w:p>
          <w:p w:rsidR="007E2755" w:rsidRDefault="007E2755" w:rsidP="00864E3E">
            <w:pPr>
              <w:pStyle w:val="PlainText"/>
              <w:rPr>
                <w:rFonts w:ascii="Courier New" w:hAnsi="Courier New" w:cs="Courier New"/>
                <w:b/>
                <w:sz w:val="20"/>
                <w:szCs w:val="20"/>
              </w:rPr>
            </w:pPr>
            <w:r>
              <w:rPr>
                <w:rFonts w:ascii="Courier New" w:hAnsi="Courier New" w:cs="Courier New"/>
                <w:b/>
                <w:sz w:val="20"/>
                <w:szCs w:val="20"/>
              </w:rPr>
              <w:t>2-18-2016</w:t>
            </w:r>
          </w:p>
        </w:tc>
        <w:tc>
          <w:tcPr>
            <w:tcW w:w="1620" w:type="dxa"/>
          </w:tcPr>
          <w:p w:rsidR="007E2755" w:rsidRDefault="007E2755" w:rsidP="00F8194E">
            <w:pPr>
              <w:pStyle w:val="PlainText"/>
              <w:rPr>
                <w:rFonts w:ascii="Courier New" w:hAnsi="Courier New" w:cs="Courier New"/>
                <w:b/>
                <w:sz w:val="20"/>
                <w:szCs w:val="20"/>
              </w:rPr>
            </w:pPr>
          </w:p>
          <w:p w:rsidR="007E2755" w:rsidRDefault="007E2755" w:rsidP="00F8194E">
            <w:pPr>
              <w:pStyle w:val="PlainText"/>
              <w:rPr>
                <w:rFonts w:ascii="Courier New" w:hAnsi="Courier New" w:cs="Courier New"/>
                <w:b/>
                <w:sz w:val="20"/>
                <w:szCs w:val="20"/>
              </w:rPr>
            </w:pPr>
            <w:r>
              <w:rPr>
                <w:rFonts w:ascii="Courier New" w:hAnsi="Courier New" w:cs="Courier New"/>
                <w:b/>
                <w:sz w:val="20"/>
                <w:szCs w:val="20"/>
              </w:rPr>
              <w:t>15-CV-175</w:t>
            </w:r>
          </w:p>
        </w:tc>
        <w:tc>
          <w:tcPr>
            <w:tcW w:w="1710" w:type="dxa"/>
          </w:tcPr>
          <w:p w:rsidR="007E2755" w:rsidRDefault="007E2755" w:rsidP="00861B8B">
            <w:pPr>
              <w:pStyle w:val="PlainText"/>
              <w:rPr>
                <w:rFonts w:ascii="Courier New" w:hAnsi="Courier New" w:cs="Courier New"/>
                <w:b/>
                <w:sz w:val="20"/>
                <w:szCs w:val="20"/>
              </w:rPr>
            </w:pPr>
          </w:p>
          <w:p w:rsidR="007E2755" w:rsidRDefault="00645331" w:rsidP="00861B8B">
            <w:pPr>
              <w:pStyle w:val="PlainText"/>
              <w:rPr>
                <w:rFonts w:ascii="Courier New" w:hAnsi="Courier New" w:cs="Courier New"/>
                <w:b/>
                <w:sz w:val="20"/>
                <w:szCs w:val="20"/>
              </w:rPr>
            </w:pPr>
            <w:r>
              <w:rPr>
                <w:rFonts w:ascii="Courier New" w:hAnsi="Courier New" w:cs="Courier New"/>
                <w:b/>
                <w:sz w:val="20"/>
                <w:szCs w:val="20"/>
              </w:rPr>
              <w:t>(W.D.N.C.)</w:t>
            </w:r>
          </w:p>
        </w:tc>
        <w:tc>
          <w:tcPr>
            <w:tcW w:w="6030" w:type="dxa"/>
          </w:tcPr>
          <w:p w:rsidR="007E2755" w:rsidRDefault="007E2755" w:rsidP="00F8194E">
            <w:pPr>
              <w:pStyle w:val="PlainText"/>
              <w:jc w:val="left"/>
              <w:rPr>
                <w:rFonts w:ascii="Courier New" w:hAnsi="Courier New" w:cs="Courier New"/>
                <w:sz w:val="20"/>
                <w:szCs w:val="20"/>
              </w:rPr>
            </w:pPr>
          </w:p>
          <w:p w:rsidR="00645331" w:rsidRDefault="00645331" w:rsidP="00F8194E">
            <w:pPr>
              <w:pStyle w:val="PlainText"/>
              <w:jc w:val="left"/>
              <w:rPr>
                <w:rFonts w:ascii="Courier New" w:hAnsi="Courier New" w:cs="Courier New"/>
                <w:b/>
                <w:sz w:val="20"/>
                <w:szCs w:val="20"/>
              </w:rPr>
            </w:pPr>
            <w:r w:rsidRPr="00645331">
              <w:rPr>
                <w:rFonts w:ascii="Courier New" w:hAnsi="Courier New" w:cs="Courier New"/>
                <w:b/>
                <w:sz w:val="20"/>
                <w:szCs w:val="20"/>
              </w:rPr>
              <w:t>Davis, et al. v Merrill Lync &amp; Co., Inc., et al.</w:t>
            </w:r>
          </w:p>
          <w:p w:rsidR="00767EB6" w:rsidRPr="00767EB6" w:rsidRDefault="00645331" w:rsidP="00767EB6">
            <w:pPr>
              <w:pStyle w:val="PlainText"/>
              <w:jc w:val="left"/>
              <w:rPr>
                <w:rFonts w:ascii="Courier New" w:hAnsi="Courier New" w:cs="Courier New"/>
                <w:sz w:val="20"/>
                <w:szCs w:val="20"/>
              </w:rPr>
            </w:pPr>
            <w:r>
              <w:rPr>
                <w:rFonts w:ascii="Courier New" w:hAnsi="Courier New" w:cs="Courier New"/>
                <w:sz w:val="20"/>
                <w:szCs w:val="20"/>
              </w:rPr>
              <w:t xml:space="preserve">Employee-plaintiffs </w:t>
            </w:r>
            <w:r w:rsidRPr="00645331">
              <w:rPr>
                <w:rFonts w:ascii="Courier New" w:hAnsi="Courier New" w:cs="Courier New"/>
                <w:sz w:val="20"/>
                <w:szCs w:val="20"/>
              </w:rPr>
              <w:t xml:space="preserve">allege </w:t>
            </w:r>
            <w:r w:rsidR="0033336B" w:rsidRPr="0033336B">
              <w:rPr>
                <w:rFonts w:ascii="Courier New" w:hAnsi="Courier New" w:cs="Courier New"/>
                <w:sz w:val="20"/>
                <w:szCs w:val="20"/>
              </w:rPr>
              <w:t>that during their employment, they</w:t>
            </w:r>
            <w:r w:rsidR="0033336B">
              <w:rPr>
                <w:rFonts w:ascii="Courier New" w:hAnsi="Courier New" w:cs="Courier New"/>
                <w:sz w:val="20"/>
                <w:szCs w:val="20"/>
              </w:rPr>
              <w:t xml:space="preserve"> </w:t>
            </w:r>
            <w:r w:rsidR="0033336B" w:rsidRPr="0033336B">
              <w:rPr>
                <w:rFonts w:ascii="Courier New" w:hAnsi="Courier New" w:cs="Courier New"/>
                <w:sz w:val="20"/>
                <w:szCs w:val="20"/>
              </w:rPr>
              <w:t>earned awards under four contingent deferred compensation plans: the Financial Advisor Capital</w:t>
            </w:r>
            <w:r w:rsidR="0033336B">
              <w:rPr>
                <w:rFonts w:ascii="Courier New" w:hAnsi="Courier New" w:cs="Courier New"/>
                <w:sz w:val="20"/>
                <w:szCs w:val="20"/>
              </w:rPr>
              <w:t xml:space="preserve"> </w:t>
            </w:r>
            <w:r w:rsidR="0033336B" w:rsidRPr="0033336B">
              <w:rPr>
                <w:rFonts w:ascii="Courier New" w:hAnsi="Courier New" w:cs="Courier New"/>
                <w:sz w:val="20"/>
                <w:szCs w:val="20"/>
              </w:rPr>
              <w:t xml:space="preserve">Accumulation Award Plan, the Growth Award Plan, the </w:t>
            </w:r>
            <w:proofErr w:type="spellStart"/>
            <w:r w:rsidR="0033336B" w:rsidRPr="0033336B">
              <w:rPr>
                <w:rFonts w:ascii="Courier New" w:hAnsi="Courier New" w:cs="Courier New"/>
                <w:sz w:val="20"/>
                <w:szCs w:val="20"/>
              </w:rPr>
              <w:t>WealthBuilder</w:t>
            </w:r>
            <w:proofErr w:type="spellEnd"/>
            <w:r w:rsidR="0033336B" w:rsidRPr="0033336B">
              <w:rPr>
                <w:rFonts w:ascii="Courier New" w:hAnsi="Courier New" w:cs="Courier New"/>
                <w:sz w:val="20"/>
                <w:szCs w:val="20"/>
              </w:rPr>
              <w:t xml:space="preserve"> Account Plan, and the</w:t>
            </w:r>
            <w:r w:rsidR="00103B0E">
              <w:rPr>
                <w:rFonts w:ascii="Courier New" w:hAnsi="Courier New" w:cs="Courier New"/>
                <w:sz w:val="20"/>
                <w:szCs w:val="20"/>
              </w:rPr>
              <w:t xml:space="preserve"> </w:t>
            </w:r>
            <w:r w:rsidR="0033336B" w:rsidRPr="0033336B">
              <w:rPr>
                <w:rFonts w:ascii="Courier New" w:hAnsi="Courier New" w:cs="Courier New"/>
                <w:sz w:val="20"/>
                <w:szCs w:val="20"/>
              </w:rPr>
              <w:t>Long-Term Incentive Compensation Plan for Managers and Producers (collectively, the “Plans”).</w:t>
            </w:r>
            <w:r w:rsidR="0033336B">
              <w:rPr>
                <w:rFonts w:ascii="Courier New" w:hAnsi="Courier New" w:cs="Courier New"/>
                <w:sz w:val="20"/>
                <w:szCs w:val="20"/>
              </w:rPr>
              <w:t xml:space="preserve">  </w:t>
            </w:r>
            <w:r w:rsidR="0033336B" w:rsidRPr="0033336B">
              <w:rPr>
                <w:rFonts w:ascii="Courier New" w:hAnsi="Courier New" w:cs="Courier New"/>
                <w:sz w:val="20"/>
                <w:szCs w:val="20"/>
              </w:rPr>
              <w:t>In addition to the Plans, Plaintiffs allege that they received monthly bonus payments based upon the</w:t>
            </w:r>
            <w:r w:rsidR="0033336B">
              <w:rPr>
                <w:rFonts w:ascii="Courier New" w:hAnsi="Courier New" w:cs="Courier New"/>
                <w:sz w:val="20"/>
                <w:szCs w:val="20"/>
              </w:rPr>
              <w:t xml:space="preserve"> </w:t>
            </w:r>
            <w:r w:rsidR="0033336B" w:rsidRPr="0033336B">
              <w:rPr>
                <w:rFonts w:ascii="Courier New" w:hAnsi="Courier New" w:cs="Courier New"/>
                <w:sz w:val="20"/>
                <w:szCs w:val="20"/>
              </w:rPr>
              <w:t>Advisor Transition Program (“ATP”), which was the retention program Merrill Lynch provided to</w:t>
            </w:r>
            <w:r w:rsidR="0033336B">
              <w:rPr>
                <w:rFonts w:ascii="Courier New" w:hAnsi="Courier New" w:cs="Courier New"/>
                <w:sz w:val="20"/>
                <w:szCs w:val="20"/>
              </w:rPr>
              <w:t xml:space="preserve"> </w:t>
            </w:r>
            <w:r w:rsidR="0033336B" w:rsidRPr="0033336B">
              <w:rPr>
                <w:rFonts w:ascii="Courier New" w:hAnsi="Courier New" w:cs="Courier New"/>
                <w:sz w:val="20"/>
                <w:szCs w:val="20"/>
              </w:rPr>
              <w:t>selected employees after its merger with Bank of America.</w:t>
            </w:r>
            <w:r w:rsidR="0033336B">
              <w:rPr>
                <w:rFonts w:ascii="Courier New" w:hAnsi="Courier New" w:cs="Courier New"/>
                <w:sz w:val="20"/>
                <w:szCs w:val="20"/>
              </w:rPr>
              <w:t xml:space="preserve">  </w:t>
            </w:r>
            <w:r w:rsidR="0033336B" w:rsidRPr="0033336B">
              <w:rPr>
                <w:rFonts w:ascii="Courier New" w:hAnsi="Courier New" w:cs="Courier New"/>
                <w:sz w:val="20"/>
                <w:szCs w:val="20"/>
              </w:rPr>
              <w:t xml:space="preserve">The Settlement resolves a lawsuit over whether </w:t>
            </w:r>
            <w:r w:rsidR="00103B0E">
              <w:rPr>
                <w:rFonts w:ascii="Courier New" w:hAnsi="Courier New" w:cs="Courier New"/>
                <w:sz w:val="20"/>
                <w:szCs w:val="20"/>
              </w:rPr>
              <w:t>these</w:t>
            </w:r>
            <w:r w:rsidR="0033336B" w:rsidRPr="0033336B">
              <w:rPr>
                <w:rFonts w:ascii="Courier New" w:hAnsi="Courier New" w:cs="Courier New"/>
                <w:sz w:val="20"/>
                <w:szCs w:val="20"/>
              </w:rPr>
              <w:t xml:space="preserve"> former Merrill Lynch employees whose</w:t>
            </w:r>
            <w:r w:rsidR="0033336B">
              <w:rPr>
                <w:rFonts w:ascii="Courier New" w:hAnsi="Courier New" w:cs="Courier New"/>
                <w:sz w:val="20"/>
                <w:szCs w:val="20"/>
              </w:rPr>
              <w:t xml:space="preserve"> </w:t>
            </w:r>
            <w:r w:rsidR="0033336B" w:rsidRPr="0033336B">
              <w:rPr>
                <w:rFonts w:ascii="Courier New" w:hAnsi="Courier New" w:cs="Courier New"/>
                <w:sz w:val="20"/>
                <w:szCs w:val="20"/>
              </w:rPr>
              <w:t xml:space="preserve">employment with Merrill Lynch was involuntarily terminated following </w:t>
            </w:r>
            <w:r w:rsidR="00BC28F2">
              <w:rPr>
                <w:rFonts w:ascii="Courier New" w:hAnsi="Courier New" w:cs="Courier New"/>
                <w:sz w:val="20"/>
                <w:szCs w:val="20"/>
              </w:rPr>
              <w:t>a</w:t>
            </w:r>
            <w:r w:rsidR="0033336B" w:rsidRPr="0033336B">
              <w:rPr>
                <w:rFonts w:ascii="Courier New" w:hAnsi="Courier New" w:cs="Courier New"/>
                <w:sz w:val="20"/>
                <w:szCs w:val="20"/>
              </w:rPr>
              <w:t xml:space="preserve"> Change in Control are</w:t>
            </w:r>
            <w:r w:rsidR="0033336B">
              <w:rPr>
                <w:rFonts w:ascii="Courier New" w:hAnsi="Courier New" w:cs="Courier New"/>
                <w:sz w:val="20"/>
                <w:szCs w:val="20"/>
              </w:rPr>
              <w:t xml:space="preserve"> </w:t>
            </w:r>
            <w:r w:rsidR="0033336B" w:rsidRPr="0033336B">
              <w:rPr>
                <w:rFonts w:ascii="Courier New" w:hAnsi="Courier New" w:cs="Courier New"/>
                <w:sz w:val="20"/>
                <w:szCs w:val="20"/>
              </w:rPr>
              <w:t>entitled to receive certain amounts under one or more of the Plans and/or ATP. Plaintiffs allege that</w:t>
            </w:r>
            <w:r w:rsidR="0033336B">
              <w:rPr>
                <w:rFonts w:ascii="Courier New" w:hAnsi="Courier New" w:cs="Courier New"/>
                <w:sz w:val="20"/>
                <w:szCs w:val="20"/>
              </w:rPr>
              <w:t xml:space="preserve"> </w:t>
            </w:r>
            <w:r w:rsidR="0033336B" w:rsidRPr="0033336B">
              <w:rPr>
                <w:rFonts w:ascii="Courier New" w:hAnsi="Courier New" w:cs="Courier New"/>
                <w:sz w:val="20"/>
                <w:szCs w:val="20"/>
              </w:rPr>
              <w:t>the Plans and ATP contain provisions in their governing documents which specifically outline the</w:t>
            </w:r>
            <w:r w:rsidR="0033336B">
              <w:rPr>
                <w:rFonts w:ascii="Courier New" w:hAnsi="Courier New" w:cs="Courier New"/>
                <w:sz w:val="20"/>
                <w:szCs w:val="20"/>
              </w:rPr>
              <w:t xml:space="preserve"> </w:t>
            </w:r>
            <w:r w:rsidR="0033336B" w:rsidRPr="0033336B">
              <w:rPr>
                <w:rFonts w:ascii="Courier New" w:hAnsi="Courier New" w:cs="Courier New"/>
                <w:sz w:val="20"/>
                <w:szCs w:val="20"/>
              </w:rPr>
              <w:t>procedure and actions that must be taken by Merrill Lynch in order to deny Plaintiffs’ compensation</w:t>
            </w:r>
            <w:r w:rsidR="0033336B">
              <w:rPr>
                <w:rFonts w:ascii="Courier New" w:hAnsi="Courier New" w:cs="Courier New"/>
                <w:sz w:val="20"/>
                <w:szCs w:val="20"/>
              </w:rPr>
              <w:t xml:space="preserve"> </w:t>
            </w:r>
            <w:r w:rsidR="0033336B" w:rsidRPr="0033336B">
              <w:rPr>
                <w:rFonts w:ascii="Courier New" w:hAnsi="Courier New" w:cs="Courier New"/>
                <w:sz w:val="20"/>
                <w:szCs w:val="20"/>
              </w:rPr>
              <w:t>and benefits on the basis that Plaintiffs were terminated for “Cause.”</w:t>
            </w:r>
            <w:r w:rsidR="0033336B">
              <w:rPr>
                <w:rFonts w:ascii="Courier New" w:hAnsi="Courier New" w:cs="Courier New"/>
                <w:sz w:val="20"/>
                <w:szCs w:val="20"/>
              </w:rPr>
              <w:t xml:space="preserve">  </w:t>
            </w:r>
            <w:r w:rsidR="0033336B" w:rsidRPr="0033336B">
              <w:rPr>
                <w:rFonts w:ascii="Courier New" w:hAnsi="Courier New" w:cs="Courier New"/>
                <w:sz w:val="20"/>
                <w:szCs w:val="20"/>
              </w:rPr>
              <w:t>Plaintiffs also allege that</w:t>
            </w:r>
            <w:r w:rsidR="0033336B">
              <w:rPr>
                <w:rFonts w:ascii="Courier New" w:hAnsi="Courier New" w:cs="Courier New"/>
                <w:sz w:val="20"/>
                <w:szCs w:val="20"/>
              </w:rPr>
              <w:t xml:space="preserve"> </w:t>
            </w:r>
            <w:r w:rsidR="0033336B" w:rsidRPr="0033336B">
              <w:rPr>
                <w:rFonts w:ascii="Courier New" w:hAnsi="Courier New" w:cs="Courier New"/>
                <w:sz w:val="20"/>
                <w:szCs w:val="20"/>
              </w:rPr>
              <w:t xml:space="preserve">Merrill Lynch failed to follow the contractual </w:t>
            </w:r>
            <w:r w:rsidR="0033336B" w:rsidRPr="0033336B">
              <w:rPr>
                <w:rFonts w:ascii="Courier New" w:hAnsi="Courier New" w:cs="Courier New"/>
                <w:sz w:val="20"/>
                <w:szCs w:val="20"/>
              </w:rPr>
              <w:lastRenderedPageBreak/>
              <w:t>requirements of the Plans and ATP in this regard and</w:t>
            </w:r>
            <w:r w:rsidR="0033336B">
              <w:rPr>
                <w:rFonts w:ascii="Courier New" w:hAnsi="Courier New" w:cs="Courier New"/>
                <w:sz w:val="20"/>
                <w:szCs w:val="20"/>
              </w:rPr>
              <w:t xml:space="preserve"> that, t</w:t>
            </w:r>
            <w:r w:rsidR="0033336B" w:rsidRPr="0033336B">
              <w:rPr>
                <w:rFonts w:ascii="Courier New" w:hAnsi="Courier New" w:cs="Courier New"/>
                <w:sz w:val="20"/>
                <w:szCs w:val="20"/>
              </w:rPr>
              <w:t>herefore, Plaintiffs’ terminations were not for “Cause,” and Plaintiffs are thus entitled to their</w:t>
            </w:r>
            <w:r w:rsidR="0033336B">
              <w:rPr>
                <w:rFonts w:ascii="Courier New" w:hAnsi="Courier New" w:cs="Courier New"/>
                <w:sz w:val="20"/>
                <w:szCs w:val="20"/>
              </w:rPr>
              <w:t xml:space="preserve"> </w:t>
            </w:r>
            <w:r w:rsidR="0033336B" w:rsidRPr="0033336B">
              <w:rPr>
                <w:rFonts w:ascii="Courier New" w:hAnsi="Courier New" w:cs="Courier New"/>
                <w:sz w:val="20"/>
                <w:szCs w:val="20"/>
              </w:rPr>
              <w:t xml:space="preserve">Plans balances and ATP Bonus Payments. </w:t>
            </w:r>
            <w:r>
              <w:rPr>
                <w:rFonts w:ascii="Courier New" w:hAnsi="Courier New" w:cs="Courier New"/>
                <w:sz w:val="20"/>
                <w:szCs w:val="20"/>
              </w:rPr>
              <w:t xml:space="preserve">The Class </w:t>
            </w:r>
            <w:r w:rsidR="00767EB6">
              <w:rPr>
                <w:rFonts w:ascii="Courier New" w:hAnsi="Courier New" w:cs="Courier New"/>
                <w:sz w:val="20"/>
                <w:szCs w:val="20"/>
              </w:rPr>
              <w:t xml:space="preserve">is described as all </w:t>
            </w:r>
            <w:r w:rsidR="0033336B">
              <w:rPr>
                <w:rFonts w:ascii="Courier New" w:hAnsi="Courier New" w:cs="Courier New"/>
                <w:sz w:val="20"/>
                <w:szCs w:val="20"/>
              </w:rPr>
              <w:t>i</w:t>
            </w:r>
            <w:r w:rsidR="00767EB6" w:rsidRPr="00767EB6">
              <w:rPr>
                <w:rFonts w:ascii="Courier New" w:hAnsi="Courier New" w:cs="Courier New"/>
                <w:sz w:val="20"/>
                <w:szCs w:val="20"/>
              </w:rPr>
              <w:t>ndividuals who are or were employed by Merrill Lynch in the U</w:t>
            </w:r>
            <w:r w:rsidR="00767EB6">
              <w:rPr>
                <w:rFonts w:ascii="Courier New" w:hAnsi="Courier New" w:cs="Courier New"/>
                <w:sz w:val="20"/>
                <w:szCs w:val="20"/>
              </w:rPr>
              <w:t>.S.</w:t>
            </w:r>
            <w:r w:rsidR="00767EB6" w:rsidRPr="00767EB6">
              <w:rPr>
                <w:rFonts w:ascii="Courier New" w:hAnsi="Courier New" w:cs="Courier New"/>
                <w:sz w:val="20"/>
                <w:szCs w:val="20"/>
              </w:rPr>
              <w:t xml:space="preserve"> who:</w:t>
            </w:r>
            <w:r w:rsidR="00767EB6">
              <w:rPr>
                <w:rFonts w:ascii="Courier New" w:hAnsi="Courier New" w:cs="Courier New"/>
                <w:sz w:val="20"/>
                <w:szCs w:val="20"/>
              </w:rPr>
              <w:t xml:space="preserve"> </w:t>
            </w:r>
            <w:r w:rsidR="00767EB6" w:rsidRPr="00767EB6">
              <w:rPr>
                <w:rFonts w:ascii="Courier New" w:hAnsi="Courier New" w:cs="Courier New"/>
                <w:sz w:val="20"/>
                <w:szCs w:val="20"/>
              </w:rPr>
              <w:t xml:space="preserve">(a) were employed by Merrill Lynch on </w:t>
            </w:r>
            <w:r w:rsidR="00767EB6">
              <w:rPr>
                <w:rFonts w:ascii="Courier New" w:hAnsi="Courier New" w:cs="Courier New"/>
                <w:sz w:val="20"/>
                <w:szCs w:val="20"/>
              </w:rPr>
              <w:t>9-</w:t>
            </w:r>
            <w:r w:rsidR="00767EB6" w:rsidRPr="00767EB6">
              <w:rPr>
                <w:rFonts w:ascii="Courier New" w:hAnsi="Courier New" w:cs="Courier New"/>
                <w:sz w:val="20"/>
                <w:szCs w:val="20"/>
              </w:rPr>
              <w:t>15</w:t>
            </w:r>
            <w:r w:rsidR="00767EB6">
              <w:rPr>
                <w:rFonts w:ascii="Courier New" w:hAnsi="Courier New" w:cs="Courier New"/>
                <w:sz w:val="20"/>
                <w:szCs w:val="20"/>
              </w:rPr>
              <w:t>-</w:t>
            </w:r>
            <w:r w:rsidR="00767EB6" w:rsidRPr="00767EB6">
              <w:rPr>
                <w:rFonts w:ascii="Courier New" w:hAnsi="Courier New" w:cs="Courier New"/>
                <w:sz w:val="20"/>
                <w:szCs w:val="20"/>
              </w:rPr>
              <w:t>2008; (b) participated in</w:t>
            </w:r>
            <w:r w:rsidR="0033336B">
              <w:rPr>
                <w:rFonts w:ascii="Courier New" w:hAnsi="Courier New" w:cs="Courier New"/>
                <w:sz w:val="20"/>
                <w:szCs w:val="20"/>
              </w:rPr>
              <w:t xml:space="preserve"> </w:t>
            </w:r>
            <w:r w:rsidR="00767EB6" w:rsidRPr="00767EB6">
              <w:rPr>
                <w:rFonts w:ascii="Courier New" w:hAnsi="Courier New" w:cs="Courier New"/>
                <w:sz w:val="20"/>
                <w:szCs w:val="20"/>
              </w:rPr>
              <w:t>one or more of the Plans and/or the ATP; (c) are either currently employed with</w:t>
            </w:r>
            <w:r w:rsidR="00767EB6">
              <w:rPr>
                <w:rFonts w:ascii="Courier New" w:hAnsi="Courier New" w:cs="Courier New"/>
                <w:sz w:val="20"/>
                <w:szCs w:val="20"/>
              </w:rPr>
              <w:t xml:space="preserve"> </w:t>
            </w:r>
            <w:r w:rsidR="00767EB6" w:rsidRPr="00767EB6">
              <w:rPr>
                <w:rFonts w:ascii="Courier New" w:hAnsi="Courier New" w:cs="Courier New"/>
                <w:sz w:val="20"/>
                <w:szCs w:val="20"/>
              </w:rPr>
              <w:t>Merrill Lynch or were</w:t>
            </w:r>
            <w:r w:rsidR="0033336B">
              <w:rPr>
                <w:rFonts w:ascii="Courier New" w:hAnsi="Courier New" w:cs="Courier New"/>
                <w:sz w:val="20"/>
                <w:szCs w:val="20"/>
              </w:rPr>
              <w:t xml:space="preserve"> </w:t>
            </w:r>
            <w:r w:rsidR="00767EB6" w:rsidRPr="00767EB6">
              <w:rPr>
                <w:rFonts w:ascii="Courier New" w:hAnsi="Courier New" w:cs="Courier New"/>
                <w:sz w:val="20"/>
                <w:szCs w:val="20"/>
              </w:rPr>
              <w:t>involuntarily terminated from employment by Merrill</w:t>
            </w:r>
            <w:r w:rsidR="00767EB6">
              <w:rPr>
                <w:rFonts w:ascii="Courier New" w:hAnsi="Courier New" w:cs="Courier New"/>
                <w:sz w:val="20"/>
                <w:szCs w:val="20"/>
              </w:rPr>
              <w:t xml:space="preserve"> </w:t>
            </w:r>
            <w:r w:rsidR="00767EB6" w:rsidRPr="00767EB6">
              <w:rPr>
                <w:rFonts w:ascii="Courier New" w:hAnsi="Courier New" w:cs="Courier New"/>
                <w:sz w:val="20"/>
                <w:szCs w:val="20"/>
              </w:rPr>
              <w:t xml:space="preserve">Lynch between </w:t>
            </w:r>
            <w:r w:rsidR="00767EB6">
              <w:rPr>
                <w:rFonts w:ascii="Courier New" w:hAnsi="Courier New" w:cs="Courier New"/>
                <w:sz w:val="20"/>
                <w:szCs w:val="20"/>
              </w:rPr>
              <w:t>4-</w:t>
            </w:r>
            <w:r w:rsidR="00767EB6" w:rsidRPr="00767EB6">
              <w:rPr>
                <w:rFonts w:ascii="Courier New" w:hAnsi="Courier New" w:cs="Courier New"/>
                <w:sz w:val="20"/>
                <w:szCs w:val="20"/>
              </w:rPr>
              <w:t>20</w:t>
            </w:r>
            <w:r w:rsidR="00767EB6">
              <w:rPr>
                <w:rFonts w:ascii="Courier New" w:hAnsi="Courier New" w:cs="Courier New"/>
                <w:sz w:val="20"/>
                <w:szCs w:val="20"/>
              </w:rPr>
              <w:t>-</w:t>
            </w:r>
            <w:r w:rsidR="00767EB6" w:rsidRPr="00767EB6">
              <w:rPr>
                <w:rFonts w:ascii="Courier New" w:hAnsi="Courier New" w:cs="Courier New"/>
                <w:sz w:val="20"/>
                <w:szCs w:val="20"/>
              </w:rPr>
              <w:t>2009 and the present; (d) currently have or at the time of</w:t>
            </w:r>
            <w:r w:rsidR="00767EB6">
              <w:rPr>
                <w:rFonts w:ascii="Courier New" w:hAnsi="Courier New" w:cs="Courier New"/>
                <w:sz w:val="20"/>
                <w:szCs w:val="20"/>
              </w:rPr>
              <w:t xml:space="preserve"> </w:t>
            </w:r>
            <w:r w:rsidR="00767EB6" w:rsidRPr="00767EB6">
              <w:rPr>
                <w:rFonts w:ascii="Courier New" w:hAnsi="Courier New" w:cs="Courier New"/>
                <w:sz w:val="20"/>
                <w:szCs w:val="20"/>
              </w:rPr>
              <w:t>their termination had unvested awards in one or more of the Plans and/or</w:t>
            </w:r>
            <w:r w:rsidR="00767EB6">
              <w:rPr>
                <w:rFonts w:ascii="Courier New" w:hAnsi="Courier New" w:cs="Courier New"/>
                <w:sz w:val="20"/>
                <w:szCs w:val="20"/>
              </w:rPr>
              <w:t xml:space="preserve"> </w:t>
            </w:r>
            <w:r w:rsidR="00767EB6" w:rsidRPr="00767EB6">
              <w:rPr>
                <w:rFonts w:ascii="Courier New" w:hAnsi="Courier New" w:cs="Courier New"/>
                <w:sz w:val="20"/>
                <w:szCs w:val="20"/>
              </w:rPr>
              <w:t>remaining ATP payments; and (e) were not paid their account balances in the</w:t>
            </w:r>
          </w:p>
          <w:p w:rsidR="00645331" w:rsidRDefault="00767EB6" w:rsidP="00645331">
            <w:pPr>
              <w:pStyle w:val="PlainText"/>
              <w:jc w:val="left"/>
              <w:rPr>
                <w:rFonts w:ascii="Courier New" w:hAnsi="Courier New" w:cs="Courier New"/>
                <w:sz w:val="20"/>
                <w:szCs w:val="20"/>
              </w:rPr>
            </w:pPr>
            <w:r w:rsidRPr="00767EB6">
              <w:rPr>
                <w:rFonts w:ascii="Courier New" w:hAnsi="Courier New" w:cs="Courier New"/>
                <w:sz w:val="20"/>
                <w:szCs w:val="20"/>
              </w:rPr>
              <w:t>Plans for awards made for production year 2008 and prior, or the remaining ATP</w:t>
            </w:r>
            <w:r>
              <w:rPr>
                <w:rFonts w:ascii="Courier New" w:hAnsi="Courier New" w:cs="Courier New"/>
                <w:sz w:val="20"/>
                <w:szCs w:val="20"/>
              </w:rPr>
              <w:t xml:space="preserve"> </w:t>
            </w:r>
            <w:r w:rsidRPr="00767EB6">
              <w:rPr>
                <w:rFonts w:ascii="Courier New" w:hAnsi="Courier New" w:cs="Courier New"/>
                <w:sz w:val="20"/>
                <w:szCs w:val="20"/>
              </w:rPr>
              <w:t>monthly bonus payments pursuant to the ATP and its Amendment.</w:t>
            </w:r>
          </w:p>
          <w:p w:rsidR="0033336B" w:rsidRPr="00645331" w:rsidRDefault="0033336B" w:rsidP="00645331">
            <w:pPr>
              <w:pStyle w:val="PlainText"/>
              <w:jc w:val="left"/>
              <w:rPr>
                <w:rFonts w:ascii="Courier New" w:hAnsi="Courier New" w:cs="Courier New"/>
                <w:sz w:val="20"/>
                <w:szCs w:val="20"/>
              </w:rPr>
            </w:pPr>
          </w:p>
        </w:tc>
        <w:tc>
          <w:tcPr>
            <w:tcW w:w="1530" w:type="dxa"/>
          </w:tcPr>
          <w:p w:rsidR="007E2755" w:rsidRDefault="007E2755" w:rsidP="00F8194E">
            <w:pPr>
              <w:pStyle w:val="PlainText"/>
              <w:rPr>
                <w:rFonts w:ascii="Courier New" w:hAnsi="Courier New" w:cs="Courier New"/>
                <w:b/>
                <w:sz w:val="20"/>
                <w:szCs w:val="20"/>
              </w:rPr>
            </w:pPr>
          </w:p>
          <w:p w:rsidR="00645331" w:rsidRDefault="00645331"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E2755" w:rsidRDefault="007E2755" w:rsidP="00F8194E">
            <w:pPr>
              <w:pStyle w:val="PlainText"/>
              <w:jc w:val="left"/>
              <w:rPr>
                <w:rFonts w:ascii="Courier New" w:hAnsi="Courier New" w:cs="Courier New"/>
                <w:b/>
                <w:sz w:val="20"/>
                <w:szCs w:val="20"/>
              </w:rPr>
            </w:pPr>
          </w:p>
          <w:p w:rsidR="00645331" w:rsidRDefault="00645331"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645331" w:rsidRDefault="00645331" w:rsidP="00F8194E">
            <w:pPr>
              <w:pStyle w:val="PlainText"/>
              <w:jc w:val="left"/>
              <w:rPr>
                <w:rFonts w:ascii="Courier New" w:hAnsi="Courier New" w:cs="Courier New"/>
                <w:b/>
                <w:sz w:val="20"/>
                <w:szCs w:val="20"/>
              </w:rPr>
            </w:pPr>
          </w:p>
          <w:p w:rsidR="00645331" w:rsidRPr="00645331" w:rsidRDefault="00645331" w:rsidP="00645331">
            <w:pPr>
              <w:pStyle w:val="PlainText"/>
              <w:jc w:val="left"/>
              <w:rPr>
                <w:rFonts w:ascii="Courier New" w:hAnsi="Courier New" w:cs="Courier New"/>
                <w:b/>
                <w:sz w:val="16"/>
                <w:szCs w:val="16"/>
              </w:rPr>
            </w:pPr>
            <w:r w:rsidRPr="00645331">
              <w:rPr>
                <w:rFonts w:ascii="Courier New" w:hAnsi="Courier New" w:cs="Courier New"/>
                <w:b/>
                <w:sz w:val="16"/>
                <w:szCs w:val="16"/>
              </w:rPr>
              <w:t>Michael S. Taaffe, Esq.</w:t>
            </w:r>
          </w:p>
          <w:p w:rsidR="00645331" w:rsidRPr="00645331" w:rsidRDefault="00645331" w:rsidP="00645331">
            <w:pPr>
              <w:pStyle w:val="PlainText"/>
              <w:jc w:val="left"/>
              <w:rPr>
                <w:rFonts w:ascii="Courier New" w:hAnsi="Courier New" w:cs="Courier New"/>
                <w:b/>
                <w:sz w:val="16"/>
                <w:szCs w:val="16"/>
              </w:rPr>
            </w:pPr>
            <w:r w:rsidRPr="00645331">
              <w:rPr>
                <w:rFonts w:ascii="Courier New" w:hAnsi="Courier New" w:cs="Courier New"/>
                <w:b/>
                <w:sz w:val="16"/>
                <w:szCs w:val="16"/>
              </w:rPr>
              <w:t xml:space="preserve">Michael D. </w:t>
            </w:r>
            <w:proofErr w:type="spellStart"/>
            <w:r w:rsidRPr="00645331">
              <w:rPr>
                <w:rFonts w:ascii="Courier New" w:hAnsi="Courier New" w:cs="Courier New"/>
                <w:b/>
                <w:sz w:val="16"/>
                <w:szCs w:val="16"/>
              </w:rPr>
              <w:t>Bressan</w:t>
            </w:r>
            <w:proofErr w:type="spellEnd"/>
            <w:r w:rsidRPr="00645331">
              <w:rPr>
                <w:rFonts w:ascii="Courier New" w:hAnsi="Courier New" w:cs="Courier New"/>
                <w:b/>
                <w:sz w:val="16"/>
                <w:szCs w:val="16"/>
              </w:rPr>
              <w:t>, Esq.</w:t>
            </w:r>
          </w:p>
          <w:p w:rsidR="00645331" w:rsidRPr="00645331" w:rsidRDefault="00645331" w:rsidP="00645331">
            <w:pPr>
              <w:pStyle w:val="PlainText"/>
              <w:jc w:val="left"/>
              <w:rPr>
                <w:rFonts w:ascii="Courier New" w:hAnsi="Courier New" w:cs="Courier New"/>
                <w:b/>
                <w:sz w:val="16"/>
                <w:szCs w:val="16"/>
              </w:rPr>
            </w:pPr>
            <w:r w:rsidRPr="00645331">
              <w:rPr>
                <w:rFonts w:ascii="Courier New" w:hAnsi="Courier New" w:cs="Courier New"/>
                <w:b/>
                <w:sz w:val="16"/>
                <w:szCs w:val="16"/>
              </w:rPr>
              <w:t>Jarrod J. Malone, Esq.</w:t>
            </w:r>
          </w:p>
          <w:p w:rsidR="00645331" w:rsidRDefault="00645331" w:rsidP="00645331">
            <w:pPr>
              <w:pStyle w:val="PlainText"/>
              <w:jc w:val="left"/>
              <w:rPr>
                <w:rFonts w:ascii="Courier New" w:hAnsi="Courier New" w:cs="Courier New"/>
                <w:b/>
                <w:sz w:val="16"/>
                <w:szCs w:val="16"/>
              </w:rPr>
            </w:pPr>
            <w:r w:rsidRPr="00645331">
              <w:rPr>
                <w:rFonts w:ascii="Courier New" w:hAnsi="Courier New" w:cs="Courier New"/>
                <w:b/>
                <w:sz w:val="16"/>
                <w:szCs w:val="16"/>
              </w:rPr>
              <w:t xml:space="preserve">Shumaker, Loop &amp; </w:t>
            </w:r>
          </w:p>
          <w:p w:rsidR="00645331" w:rsidRPr="00645331" w:rsidRDefault="00645331" w:rsidP="00645331">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645331">
              <w:rPr>
                <w:rFonts w:ascii="Courier New" w:hAnsi="Courier New" w:cs="Courier New"/>
                <w:b/>
                <w:sz w:val="16"/>
                <w:szCs w:val="16"/>
              </w:rPr>
              <w:t>Kendrick, LLP</w:t>
            </w:r>
          </w:p>
          <w:p w:rsidR="00645331" w:rsidRPr="00645331" w:rsidRDefault="00645331" w:rsidP="00645331">
            <w:pPr>
              <w:pStyle w:val="PlainText"/>
              <w:jc w:val="left"/>
              <w:rPr>
                <w:rFonts w:ascii="Courier New" w:hAnsi="Courier New" w:cs="Courier New"/>
                <w:b/>
                <w:sz w:val="16"/>
                <w:szCs w:val="16"/>
              </w:rPr>
            </w:pPr>
            <w:r w:rsidRPr="00645331">
              <w:rPr>
                <w:rFonts w:ascii="Courier New" w:hAnsi="Courier New" w:cs="Courier New"/>
                <w:b/>
                <w:sz w:val="16"/>
                <w:szCs w:val="16"/>
              </w:rPr>
              <w:t>240 South Pineapple</w:t>
            </w:r>
            <w:r w:rsidR="00F86A3B">
              <w:rPr>
                <w:rFonts w:ascii="Courier New" w:hAnsi="Courier New" w:cs="Courier New"/>
                <w:b/>
                <w:sz w:val="16"/>
                <w:szCs w:val="16"/>
              </w:rPr>
              <w:t xml:space="preserve"> Ave.</w:t>
            </w:r>
            <w:r w:rsidRPr="00645331">
              <w:rPr>
                <w:rFonts w:ascii="Courier New" w:hAnsi="Courier New" w:cs="Courier New"/>
                <w:b/>
                <w:sz w:val="16"/>
                <w:szCs w:val="16"/>
              </w:rPr>
              <w:t xml:space="preserve"> 10th Floor</w:t>
            </w:r>
          </w:p>
          <w:p w:rsidR="00645331" w:rsidRDefault="00645331" w:rsidP="00645331">
            <w:pPr>
              <w:pStyle w:val="PlainText"/>
              <w:jc w:val="left"/>
              <w:rPr>
                <w:rFonts w:ascii="Courier New" w:hAnsi="Courier New" w:cs="Courier New"/>
                <w:b/>
                <w:sz w:val="16"/>
                <w:szCs w:val="16"/>
              </w:rPr>
            </w:pPr>
            <w:r w:rsidRPr="00645331">
              <w:rPr>
                <w:rFonts w:ascii="Courier New" w:hAnsi="Courier New" w:cs="Courier New"/>
                <w:b/>
                <w:sz w:val="16"/>
                <w:szCs w:val="16"/>
              </w:rPr>
              <w:t>Sarasota, Florida 34236</w:t>
            </w:r>
          </w:p>
          <w:p w:rsidR="00645331" w:rsidRPr="00645331" w:rsidRDefault="00645331" w:rsidP="00645331">
            <w:pPr>
              <w:pStyle w:val="PlainText"/>
              <w:jc w:val="left"/>
              <w:rPr>
                <w:rFonts w:ascii="Courier New" w:hAnsi="Courier New" w:cs="Courier New"/>
                <w:b/>
                <w:sz w:val="16"/>
                <w:szCs w:val="16"/>
              </w:rPr>
            </w:pPr>
          </w:p>
          <w:p w:rsidR="00645331" w:rsidRDefault="00645331" w:rsidP="00645331">
            <w:pPr>
              <w:pStyle w:val="PlainText"/>
              <w:jc w:val="left"/>
              <w:rPr>
                <w:rFonts w:ascii="Courier New" w:hAnsi="Courier New" w:cs="Courier New"/>
                <w:b/>
                <w:sz w:val="20"/>
                <w:szCs w:val="20"/>
              </w:rPr>
            </w:pPr>
            <w:r w:rsidRPr="00645331">
              <w:rPr>
                <w:rFonts w:ascii="Courier New" w:hAnsi="Courier New" w:cs="Courier New"/>
                <w:b/>
                <w:sz w:val="16"/>
                <w:szCs w:val="16"/>
              </w:rPr>
              <w:t>941 364-2720</w:t>
            </w:r>
            <w:r w:rsidR="00912CB8">
              <w:rPr>
                <w:rFonts w:ascii="Courier New" w:hAnsi="Courier New" w:cs="Courier New"/>
                <w:b/>
                <w:sz w:val="16"/>
                <w:szCs w:val="16"/>
              </w:rPr>
              <w:t xml:space="preserve"> (</w:t>
            </w:r>
          </w:p>
        </w:tc>
      </w:tr>
      <w:tr w:rsidR="00645331" w:rsidRPr="007167C0" w:rsidTr="003E248A">
        <w:tc>
          <w:tcPr>
            <w:tcW w:w="1353" w:type="dxa"/>
          </w:tcPr>
          <w:p w:rsidR="00645331" w:rsidRDefault="00645331" w:rsidP="00864E3E">
            <w:pPr>
              <w:pStyle w:val="PlainText"/>
              <w:rPr>
                <w:rFonts w:ascii="Courier New" w:hAnsi="Courier New" w:cs="Courier New"/>
                <w:b/>
                <w:sz w:val="20"/>
                <w:szCs w:val="20"/>
              </w:rPr>
            </w:pPr>
          </w:p>
          <w:p w:rsidR="00645331" w:rsidRDefault="00002207" w:rsidP="00864E3E">
            <w:pPr>
              <w:pStyle w:val="PlainText"/>
              <w:rPr>
                <w:rFonts w:ascii="Courier New" w:hAnsi="Courier New" w:cs="Courier New"/>
                <w:b/>
                <w:sz w:val="20"/>
                <w:szCs w:val="20"/>
              </w:rPr>
            </w:pPr>
            <w:r>
              <w:rPr>
                <w:rFonts w:ascii="Courier New" w:hAnsi="Courier New" w:cs="Courier New"/>
                <w:b/>
                <w:sz w:val="20"/>
                <w:szCs w:val="20"/>
              </w:rPr>
              <w:t>2-18-2016</w:t>
            </w:r>
          </w:p>
        </w:tc>
        <w:tc>
          <w:tcPr>
            <w:tcW w:w="1620" w:type="dxa"/>
          </w:tcPr>
          <w:p w:rsidR="00645331" w:rsidRDefault="00645331" w:rsidP="00F8194E">
            <w:pPr>
              <w:pStyle w:val="PlainText"/>
              <w:rPr>
                <w:rFonts w:ascii="Courier New" w:hAnsi="Courier New" w:cs="Courier New"/>
                <w:b/>
                <w:sz w:val="20"/>
                <w:szCs w:val="20"/>
              </w:rPr>
            </w:pPr>
          </w:p>
          <w:p w:rsidR="00002207" w:rsidRDefault="00002207" w:rsidP="00F8194E">
            <w:pPr>
              <w:pStyle w:val="PlainText"/>
              <w:rPr>
                <w:rFonts w:ascii="Courier New" w:hAnsi="Courier New" w:cs="Courier New"/>
                <w:b/>
                <w:sz w:val="20"/>
                <w:szCs w:val="20"/>
              </w:rPr>
            </w:pPr>
            <w:r>
              <w:rPr>
                <w:rFonts w:ascii="Courier New" w:hAnsi="Courier New" w:cs="Courier New"/>
                <w:b/>
                <w:sz w:val="20"/>
                <w:szCs w:val="20"/>
              </w:rPr>
              <w:t>13-CV-04460</w:t>
            </w:r>
          </w:p>
        </w:tc>
        <w:tc>
          <w:tcPr>
            <w:tcW w:w="1710" w:type="dxa"/>
          </w:tcPr>
          <w:p w:rsidR="00645331" w:rsidRDefault="00645331" w:rsidP="00861B8B">
            <w:pPr>
              <w:pStyle w:val="PlainText"/>
              <w:rPr>
                <w:rFonts w:ascii="Courier New" w:hAnsi="Courier New" w:cs="Courier New"/>
                <w:b/>
                <w:sz w:val="20"/>
                <w:szCs w:val="20"/>
              </w:rPr>
            </w:pPr>
          </w:p>
          <w:p w:rsidR="00002207" w:rsidRDefault="00002207"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645331" w:rsidRDefault="00645331" w:rsidP="00F8194E">
            <w:pPr>
              <w:pStyle w:val="PlainText"/>
              <w:jc w:val="left"/>
              <w:rPr>
                <w:rFonts w:ascii="Courier New" w:hAnsi="Courier New" w:cs="Courier New"/>
                <w:sz w:val="20"/>
                <w:szCs w:val="20"/>
              </w:rPr>
            </w:pPr>
          </w:p>
          <w:p w:rsidR="00002207" w:rsidRDefault="00002207" w:rsidP="00F8194E">
            <w:pPr>
              <w:pStyle w:val="PlainText"/>
              <w:jc w:val="left"/>
              <w:rPr>
                <w:rFonts w:ascii="Courier New" w:hAnsi="Courier New" w:cs="Courier New"/>
                <w:b/>
                <w:sz w:val="20"/>
                <w:szCs w:val="20"/>
              </w:rPr>
            </w:pPr>
            <w:r>
              <w:rPr>
                <w:rFonts w:ascii="Courier New" w:hAnsi="Courier New" w:cs="Courier New"/>
                <w:b/>
                <w:sz w:val="20"/>
                <w:szCs w:val="20"/>
              </w:rPr>
              <w:t>Good Morning To You Productions Corp., et al. v. Warner/Chappell Music, Inc., et al.</w:t>
            </w:r>
          </w:p>
          <w:p w:rsidR="00AA1554" w:rsidRPr="00AA1554" w:rsidRDefault="00AA1554" w:rsidP="00AA1554">
            <w:pPr>
              <w:pStyle w:val="PlainText"/>
              <w:jc w:val="left"/>
              <w:rPr>
                <w:rFonts w:ascii="Courier New" w:hAnsi="Courier New" w:cs="Courier New"/>
                <w:sz w:val="20"/>
                <w:szCs w:val="20"/>
              </w:rPr>
            </w:pPr>
            <w:r>
              <w:rPr>
                <w:rFonts w:ascii="Courier New" w:hAnsi="Courier New" w:cs="Courier New"/>
                <w:sz w:val="20"/>
                <w:szCs w:val="20"/>
              </w:rPr>
              <w:t xml:space="preserve">Purchaser-plaintiffs </w:t>
            </w:r>
            <w:r w:rsidRPr="00AA1554">
              <w:rPr>
                <w:rFonts w:ascii="Courier New" w:hAnsi="Courier New" w:cs="Courier New"/>
                <w:sz w:val="20"/>
                <w:szCs w:val="20"/>
              </w:rPr>
              <w:t xml:space="preserve">allege that the Defendants and the </w:t>
            </w:r>
            <w:proofErr w:type="spellStart"/>
            <w:r w:rsidRPr="00AA1554">
              <w:rPr>
                <w:rFonts w:ascii="Courier New" w:hAnsi="Courier New" w:cs="Courier New"/>
                <w:sz w:val="20"/>
                <w:szCs w:val="20"/>
              </w:rPr>
              <w:t>Intervenors</w:t>
            </w:r>
            <w:proofErr w:type="spellEnd"/>
            <w:r w:rsidRPr="00AA1554">
              <w:rPr>
                <w:rFonts w:ascii="Courier New" w:hAnsi="Courier New" w:cs="Courier New"/>
                <w:sz w:val="20"/>
                <w:szCs w:val="20"/>
              </w:rPr>
              <w:t xml:space="preserve"> do not own, and never owned, a copyright</w:t>
            </w:r>
            <w:r>
              <w:rPr>
                <w:rFonts w:ascii="Courier New" w:hAnsi="Courier New" w:cs="Courier New"/>
                <w:sz w:val="20"/>
                <w:szCs w:val="20"/>
              </w:rPr>
              <w:t xml:space="preserve"> </w:t>
            </w:r>
            <w:r w:rsidRPr="00AA1554">
              <w:rPr>
                <w:rFonts w:ascii="Courier New" w:hAnsi="Courier New" w:cs="Courier New"/>
                <w:sz w:val="20"/>
                <w:szCs w:val="20"/>
              </w:rPr>
              <w:t>to the Song’s</w:t>
            </w:r>
            <w:r>
              <w:rPr>
                <w:rFonts w:ascii="Courier New" w:hAnsi="Courier New" w:cs="Courier New"/>
                <w:sz w:val="20"/>
                <w:szCs w:val="20"/>
              </w:rPr>
              <w:t xml:space="preserve"> </w:t>
            </w:r>
            <w:r w:rsidRPr="00AA1554">
              <w:rPr>
                <w:rFonts w:ascii="Courier New" w:hAnsi="Courier New" w:cs="Courier New"/>
                <w:sz w:val="20"/>
                <w:szCs w:val="20"/>
              </w:rPr>
              <w:t>words and music. The Plaintiffs have asserted claims that the Defendants must reimburse</w:t>
            </w:r>
            <w:r>
              <w:rPr>
                <w:rFonts w:ascii="Courier New" w:hAnsi="Courier New" w:cs="Courier New"/>
                <w:sz w:val="20"/>
                <w:szCs w:val="20"/>
              </w:rPr>
              <w:t xml:space="preserve"> </w:t>
            </w:r>
            <w:r w:rsidRPr="00AA1554">
              <w:rPr>
                <w:rFonts w:ascii="Courier New" w:hAnsi="Courier New" w:cs="Courier New"/>
                <w:sz w:val="20"/>
                <w:szCs w:val="20"/>
              </w:rPr>
              <w:t>everyone who has p</w:t>
            </w:r>
            <w:r>
              <w:rPr>
                <w:rFonts w:ascii="Courier New" w:hAnsi="Courier New" w:cs="Courier New"/>
                <w:sz w:val="20"/>
                <w:szCs w:val="20"/>
              </w:rPr>
              <w:t>aid for the Song since</w:t>
            </w:r>
            <w:r w:rsidRPr="00AA1554">
              <w:rPr>
                <w:rFonts w:ascii="Courier New" w:hAnsi="Courier New" w:cs="Courier New"/>
                <w:sz w:val="20"/>
                <w:szCs w:val="20"/>
              </w:rPr>
              <w:t xml:space="preserve"> </w:t>
            </w:r>
            <w:r>
              <w:rPr>
                <w:rFonts w:ascii="Courier New" w:hAnsi="Courier New" w:cs="Courier New"/>
                <w:sz w:val="20"/>
                <w:szCs w:val="20"/>
              </w:rPr>
              <w:t>9-</w:t>
            </w:r>
            <w:r w:rsidRPr="00AA1554">
              <w:rPr>
                <w:rFonts w:ascii="Courier New" w:hAnsi="Courier New" w:cs="Courier New"/>
                <w:sz w:val="20"/>
                <w:szCs w:val="20"/>
              </w:rPr>
              <w:t>3</w:t>
            </w:r>
            <w:r>
              <w:rPr>
                <w:rFonts w:ascii="Courier New" w:hAnsi="Courier New" w:cs="Courier New"/>
                <w:sz w:val="20"/>
                <w:szCs w:val="20"/>
              </w:rPr>
              <w:t>-</w:t>
            </w:r>
            <w:r w:rsidRPr="00AA1554">
              <w:rPr>
                <w:rFonts w:ascii="Courier New" w:hAnsi="Courier New" w:cs="Courier New"/>
                <w:sz w:val="20"/>
                <w:szCs w:val="20"/>
              </w:rPr>
              <w:t>1949. The claims that are subject to this</w:t>
            </w:r>
            <w:r>
              <w:rPr>
                <w:rFonts w:ascii="Courier New" w:hAnsi="Courier New" w:cs="Courier New"/>
                <w:sz w:val="20"/>
                <w:szCs w:val="20"/>
              </w:rPr>
              <w:t xml:space="preserve"> </w:t>
            </w:r>
            <w:r w:rsidRPr="00AA1554">
              <w:rPr>
                <w:rFonts w:ascii="Courier New" w:hAnsi="Courier New" w:cs="Courier New"/>
                <w:sz w:val="20"/>
                <w:szCs w:val="20"/>
              </w:rPr>
              <w:t xml:space="preserve">Settlement are identified in Plaintiff’s Fifth Amended Complaint and in the Settlement Agreement. </w:t>
            </w:r>
            <w:r>
              <w:rPr>
                <w:rFonts w:ascii="Courier New" w:hAnsi="Courier New" w:cs="Courier New"/>
                <w:sz w:val="20"/>
                <w:szCs w:val="20"/>
              </w:rPr>
              <w:t xml:space="preserve">The Class is described as: </w:t>
            </w:r>
            <w:r w:rsidRPr="00AA1554">
              <w:rPr>
                <w:rFonts w:ascii="Courier New" w:hAnsi="Courier New" w:cs="Courier New"/>
                <w:sz w:val="20"/>
                <w:szCs w:val="20"/>
              </w:rPr>
              <w:t>(a) all Persons w</w:t>
            </w:r>
            <w:r w:rsidR="0072075C">
              <w:rPr>
                <w:rFonts w:ascii="Courier New" w:hAnsi="Courier New" w:cs="Courier New"/>
                <w:sz w:val="20"/>
                <w:szCs w:val="20"/>
              </w:rPr>
              <w:t>ho, at any time since 9-</w:t>
            </w:r>
            <w:r w:rsidRPr="00AA1554">
              <w:rPr>
                <w:rFonts w:ascii="Courier New" w:hAnsi="Courier New" w:cs="Courier New"/>
                <w:sz w:val="20"/>
                <w:szCs w:val="20"/>
              </w:rPr>
              <w:t>3</w:t>
            </w:r>
            <w:r w:rsidR="0072075C">
              <w:rPr>
                <w:rFonts w:ascii="Courier New" w:hAnsi="Courier New" w:cs="Courier New"/>
                <w:sz w:val="20"/>
                <w:szCs w:val="20"/>
              </w:rPr>
              <w:t>-</w:t>
            </w:r>
            <w:r w:rsidRPr="00AA1554">
              <w:rPr>
                <w:rFonts w:ascii="Courier New" w:hAnsi="Courier New" w:cs="Courier New"/>
                <w:sz w:val="20"/>
                <w:szCs w:val="20"/>
              </w:rPr>
              <w:t xml:space="preserve">1949, directly paid Defendants, </w:t>
            </w:r>
            <w:proofErr w:type="spellStart"/>
            <w:r w:rsidRPr="00AA1554">
              <w:rPr>
                <w:rFonts w:ascii="Courier New" w:hAnsi="Courier New" w:cs="Courier New"/>
                <w:sz w:val="20"/>
                <w:szCs w:val="20"/>
              </w:rPr>
              <w:t>Intervenors</w:t>
            </w:r>
            <w:proofErr w:type="spellEnd"/>
            <w:r w:rsidRPr="00AA1554">
              <w:rPr>
                <w:rFonts w:ascii="Courier New" w:hAnsi="Courier New" w:cs="Courier New"/>
                <w:sz w:val="20"/>
                <w:szCs w:val="20"/>
              </w:rPr>
              <w:t>,</w:t>
            </w:r>
            <w:r>
              <w:rPr>
                <w:rFonts w:ascii="Courier New" w:hAnsi="Courier New" w:cs="Courier New"/>
                <w:sz w:val="20"/>
                <w:szCs w:val="20"/>
              </w:rPr>
              <w:t xml:space="preserve"> </w:t>
            </w:r>
            <w:r w:rsidRPr="00AA1554">
              <w:rPr>
                <w:rFonts w:ascii="Courier New" w:hAnsi="Courier New" w:cs="Courier New"/>
                <w:sz w:val="20"/>
                <w:szCs w:val="20"/>
              </w:rPr>
              <w:t xml:space="preserve">any of </w:t>
            </w:r>
            <w:r w:rsidRPr="00AA1554">
              <w:rPr>
                <w:rFonts w:ascii="Courier New" w:hAnsi="Courier New" w:cs="Courier New"/>
                <w:sz w:val="20"/>
                <w:szCs w:val="20"/>
              </w:rPr>
              <w:lastRenderedPageBreak/>
              <w:t>their</w:t>
            </w:r>
            <w:r>
              <w:rPr>
                <w:rFonts w:ascii="Courier New" w:hAnsi="Courier New" w:cs="Courier New"/>
                <w:sz w:val="20"/>
                <w:szCs w:val="20"/>
              </w:rPr>
              <w:t xml:space="preserve"> </w:t>
            </w:r>
            <w:r w:rsidRPr="00AA1554">
              <w:rPr>
                <w:rFonts w:ascii="Courier New" w:hAnsi="Courier New" w:cs="Courier New"/>
                <w:sz w:val="20"/>
                <w:szCs w:val="20"/>
              </w:rPr>
              <w:t>predecessors-in-interest (or any of the</w:t>
            </w:r>
            <w:r>
              <w:rPr>
                <w:rFonts w:ascii="Courier New" w:hAnsi="Courier New" w:cs="Courier New"/>
                <w:sz w:val="20"/>
                <w:szCs w:val="20"/>
              </w:rPr>
              <w:t xml:space="preserve"> </w:t>
            </w:r>
            <w:r w:rsidRPr="00AA1554">
              <w:rPr>
                <w:rFonts w:ascii="Courier New" w:hAnsi="Courier New" w:cs="Courier New"/>
                <w:sz w:val="20"/>
                <w:szCs w:val="20"/>
              </w:rPr>
              <w:t>Affiliates of any of the foregoing) for each</w:t>
            </w:r>
            <w:r>
              <w:rPr>
                <w:rFonts w:ascii="Courier New" w:hAnsi="Courier New" w:cs="Courier New"/>
                <w:sz w:val="20"/>
                <w:szCs w:val="20"/>
              </w:rPr>
              <w:t xml:space="preserve"> </w:t>
            </w:r>
            <w:r w:rsidRPr="00AA1554">
              <w:rPr>
                <w:rFonts w:ascii="Courier New" w:hAnsi="Courier New" w:cs="Courier New"/>
                <w:sz w:val="20"/>
                <w:szCs w:val="20"/>
              </w:rPr>
              <w:t>such</w:t>
            </w:r>
            <w:r>
              <w:rPr>
                <w:rFonts w:ascii="Courier New" w:hAnsi="Courier New" w:cs="Courier New"/>
                <w:sz w:val="20"/>
                <w:szCs w:val="20"/>
              </w:rPr>
              <w:t xml:space="preserve"> </w:t>
            </w:r>
            <w:r w:rsidRPr="00AA1554">
              <w:rPr>
                <w:rFonts w:ascii="Courier New" w:hAnsi="Courier New" w:cs="Courier New"/>
                <w:sz w:val="20"/>
                <w:szCs w:val="20"/>
              </w:rPr>
              <w:t>Person’s use of the Song;</w:t>
            </w:r>
            <w:r>
              <w:rPr>
                <w:rFonts w:ascii="Courier New" w:hAnsi="Courier New" w:cs="Courier New"/>
                <w:sz w:val="20"/>
                <w:szCs w:val="20"/>
              </w:rPr>
              <w:t xml:space="preserve"> </w:t>
            </w:r>
            <w:r w:rsidRPr="00AA1554">
              <w:rPr>
                <w:rFonts w:ascii="Courier New" w:hAnsi="Courier New" w:cs="Courier New"/>
                <w:sz w:val="20"/>
                <w:szCs w:val="20"/>
              </w:rPr>
              <w:t>(b) all Persons who</w:t>
            </w:r>
            <w:r w:rsidR="0072075C">
              <w:rPr>
                <w:rFonts w:ascii="Courier New" w:hAnsi="Courier New" w:cs="Courier New"/>
                <w:sz w:val="20"/>
                <w:szCs w:val="20"/>
              </w:rPr>
              <w:t xml:space="preserve"> </w:t>
            </w:r>
            <w:r w:rsidRPr="00AA1554">
              <w:rPr>
                <w:rFonts w:ascii="Courier New" w:hAnsi="Courier New" w:cs="Courier New"/>
                <w:sz w:val="20"/>
                <w:szCs w:val="20"/>
              </w:rPr>
              <w:t xml:space="preserve">directly paid </w:t>
            </w:r>
            <w:r w:rsidR="0072075C">
              <w:rPr>
                <w:rFonts w:ascii="Courier New" w:hAnsi="Courier New" w:cs="Courier New"/>
                <w:sz w:val="20"/>
                <w:szCs w:val="20"/>
              </w:rPr>
              <w:t>Harry Fox Agency, Inc. (“</w:t>
            </w:r>
            <w:r w:rsidRPr="00AA1554">
              <w:rPr>
                <w:rFonts w:ascii="Courier New" w:hAnsi="Courier New" w:cs="Courier New"/>
                <w:sz w:val="20"/>
                <w:szCs w:val="20"/>
              </w:rPr>
              <w:t>HFA</w:t>
            </w:r>
            <w:r w:rsidR="0072075C">
              <w:rPr>
                <w:rFonts w:ascii="Courier New" w:hAnsi="Courier New" w:cs="Courier New"/>
                <w:sz w:val="20"/>
                <w:szCs w:val="20"/>
              </w:rPr>
              <w:t>”)</w:t>
            </w:r>
            <w:r w:rsidRPr="00AA1554">
              <w:rPr>
                <w:rFonts w:ascii="Courier New" w:hAnsi="Courier New" w:cs="Courier New"/>
                <w:sz w:val="20"/>
                <w:szCs w:val="20"/>
              </w:rPr>
              <w:t>, Alfred or Faber as</w:t>
            </w:r>
            <w:r w:rsidR="0072075C">
              <w:rPr>
                <w:rFonts w:ascii="Courier New" w:hAnsi="Courier New" w:cs="Courier New"/>
                <w:sz w:val="20"/>
                <w:szCs w:val="20"/>
              </w:rPr>
              <w:t xml:space="preserve"> </w:t>
            </w:r>
            <w:r w:rsidRPr="00AA1554">
              <w:rPr>
                <w:rFonts w:ascii="Courier New" w:hAnsi="Courier New" w:cs="Courier New"/>
                <w:sz w:val="20"/>
                <w:szCs w:val="20"/>
              </w:rPr>
              <w:t>agents for Defendants or their predecessors-in-interest for each such Person’s use of the Song; or</w:t>
            </w:r>
            <w:r w:rsidR="0072075C">
              <w:rPr>
                <w:rFonts w:ascii="Courier New" w:hAnsi="Courier New" w:cs="Courier New"/>
                <w:sz w:val="20"/>
                <w:szCs w:val="20"/>
              </w:rPr>
              <w:t xml:space="preserve"> </w:t>
            </w:r>
            <w:r w:rsidRPr="00AA1554">
              <w:rPr>
                <w:rFonts w:ascii="Courier New" w:hAnsi="Courier New" w:cs="Courier New"/>
                <w:sz w:val="20"/>
                <w:szCs w:val="20"/>
              </w:rPr>
              <w:t>(c) the American Society of Composers and Songwriters (ASCAP), foreign collecting</w:t>
            </w:r>
            <w:r w:rsidR="0072075C">
              <w:rPr>
                <w:rFonts w:ascii="Courier New" w:hAnsi="Courier New" w:cs="Courier New"/>
                <w:sz w:val="20"/>
                <w:szCs w:val="20"/>
              </w:rPr>
              <w:t xml:space="preserve"> </w:t>
            </w:r>
            <w:r w:rsidRPr="00AA1554">
              <w:rPr>
                <w:rFonts w:ascii="Courier New" w:hAnsi="Courier New" w:cs="Courier New"/>
                <w:sz w:val="20"/>
                <w:szCs w:val="20"/>
              </w:rPr>
              <w:t>societies</w:t>
            </w:r>
            <w:r w:rsidR="0072075C">
              <w:rPr>
                <w:rFonts w:ascii="Courier New" w:hAnsi="Courier New" w:cs="Courier New"/>
                <w:sz w:val="20"/>
                <w:szCs w:val="20"/>
              </w:rPr>
              <w:t xml:space="preserve"> </w:t>
            </w:r>
            <w:r w:rsidRPr="00AA1554">
              <w:rPr>
                <w:rFonts w:ascii="Courier New" w:hAnsi="Courier New" w:cs="Courier New"/>
                <w:sz w:val="20"/>
                <w:szCs w:val="20"/>
              </w:rPr>
              <w:t xml:space="preserve">(such as, for example, SACEM and GEMA), and any other Person who at any time since </w:t>
            </w:r>
            <w:r w:rsidR="0072075C">
              <w:rPr>
                <w:rFonts w:ascii="Courier New" w:hAnsi="Courier New" w:cs="Courier New"/>
                <w:sz w:val="20"/>
                <w:szCs w:val="20"/>
              </w:rPr>
              <w:t>9-</w:t>
            </w:r>
            <w:r w:rsidRPr="00AA1554">
              <w:rPr>
                <w:rFonts w:ascii="Courier New" w:hAnsi="Courier New" w:cs="Courier New"/>
                <w:sz w:val="20"/>
                <w:szCs w:val="20"/>
              </w:rPr>
              <w:t>3</w:t>
            </w:r>
            <w:r w:rsidR="0072075C">
              <w:rPr>
                <w:rFonts w:ascii="Courier New" w:hAnsi="Courier New" w:cs="Courier New"/>
                <w:sz w:val="20"/>
                <w:szCs w:val="20"/>
              </w:rPr>
              <w:t>-</w:t>
            </w:r>
            <w:r w:rsidRPr="00AA1554">
              <w:rPr>
                <w:rFonts w:ascii="Courier New" w:hAnsi="Courier New" w:cs="Courier New"/>
                <w:sz w:val="20"/>
                <w:szCs w:val="20"/>
              </w:rPr>
              <w:t>1949 has issued blanket licenses covering the Song, but only for the amounts allocated to the Song by</w:t>
            </w:r>
            <w:r w:rsidR="0072075C">
              <w:rPr>
                <w:rFonts w:ascii="Courier New" w:hAnsi="Courier New" w:cs="Courier New"/>
                <w:sz w:val="20"/>
                <w:szCs w:val="20"/>
              </w:rPr>
              <w:t xml:space="preserve"> </w:t>
            </w:r>
            <w:r w:rsidRPr="00AA1554">
              <w:rPr>
                <w:rFonts w:ascii="Courier New" w:hAnsi="Courier New" w:cs="Courier New"/>
                <w:sz w:val="20"/>
                <w:szCs w:val="20"/>
              </w:rPr>
              <w:t>such Persons and directly paid to Defendants or their</w:t>
            </w:r>
            <w:r w:rsidR="0072075C">
              <w:rPr>
                <w:rFonts w:ascii="Courier New" w:hAnsi="Courier New" w:cs="Courier New"/>
                <w:sz w:val="20"/>
                <w:szCs w:val="20"/>
              </w:rPr>
              <w:t xml:space="preserve"> p</w:t>
            </w:r>
            <w:r w:rsidRPr="00AA1554">
              <w:rPr>
                <w:rFonts w:ascii="Courier New" w:hAnsi="Courier New" w:cs="Courier New"/>
                <w:sz w:val="20"/>
                <w:szCs w:val="20"/>
              </w:rPr>
              <w:t>redec</w:t>
            </w:r>
            <w:r w:rsidR="0074315A">
              <w:rPr>
                <w:rFonts w:ascii="Courier New" w:hAnsi="Courier New" w:cs="Courier New"/>
                <w:sz w:val="20"/>
                <w:szCs w:val="20"/>
              </w:rPr>
              <w:t xml:space="preserve">essors-in-interest (or either’s </w:t>
            </w:r>
            <w:r w:rsidRPr="00AA1554">
              <w:rPr>
                <w:rFonts w:ascii="Courier New" w:hAnsi="Courier New" w:cs="Courier New"/>
                <w:sz w:val="20"/>
                <w:szCs w:val="20"/>
              </w:rPr>
              <w:t>Affiliates)</w:t>
            </w:r>
            <w:r w:rsidR="0072075C">
              <w:rPr>
                <w:rFonts w:ascii="Courier New" w:hAnsi="Courier New" w:cs="Courier New"/>
                <w:sz w:val="20"/>
                <w:szCs w:val="20"/>
              </w:rPr>
              <w:t xml:space="preserve"> </w:t>
            </w:r>
            <w:r w:rsidRPr="00AA1554">
              <w:rPr>
                <w:rFonts w:ascii="Courier New" w:hAnsi="Courier New" w:cs="Courier New"/>
                <w:sz w:val="20"/>
                <w:szCs w:val="20"/>
              </w:rPr>
              <w:t>pursuant to such blanket licenses</w:t>
            </w:r>
            <w:r w:rsidR="0072075C">
              <w:rPr>
                <w:rFonts w:ascii="Courier New" w:hAnsi="Courier New" w:cs="Courier New"/>
                <w:sz w:val="20"/>
                <w:szCs w:val="20"/>
              </w:rPr>
              <w:t>.</w:t>
            </w:r>
          </w:p>
          <w:p w:rsidR="000E4428" w:rsidRPr="00AA1554" w:rsidRDefault="000E4428" w:rsidP="00AA1554">
            <w:pPr>
              <w:pStyle w:val="PlainText"/>
              <w:jc w:val="left"/>
              <w:rPr>
                <w:rFonts w:ascii="Courier New" w:hAnsi="Courier New" w:cs="Courier New"/>
                <w:sz w:val="20"/>
                <w:szCs w:val="20"/>
              </w:rPr>
            </w:pPr>
          </w:p>
        </w:tc>
        <w:tc>
          <w:tcPr>
            <w:tcW w:w="1530" w:type="dxa"/>
          </w:tcPr>
          <w:p w:rsidR="00645331" w:rsidRDefault="00645331" w:rsidP="00F8194E">
            <w:pPr>
              <w:pStyle w:val="PlainText"/>
              <w:rPr>
                <w:rFonts w:ascii="Courier New" w:hAnsi="Courier New" w:cs="Courier New"/>
                <w:b/>
                <w:sz w:val="20"/>
                <w:szCs w:val="20"/>
              </w:rPr>
            </w:pPr>
          </w:p>
          <w:p w:rsidR="006D64FC" w:rsidRDefault="006D64F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45331" w:rsidRDefault="00645331" w:rsidP="00F8194E">
            <w:pPr>
              <w:pStyle w:val="PlainText"/>
              <w:jc w:val="left"/>
              <w:rPr>
                <w:rFonts w:ascii="Courier New" w:hAnsi="Courier New" w:cs="Courier New"/>
                <w:b/>
                <w:sz w:val="20"/>
                <w:szCs w:val="20"/>
              </w:rPr>
            </w:pPr>
          </w:p>
          <w:p w:rsidR="006D64FC" w:rsidRDefault="006D64F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D64FC" w:rsidRDefault="006D64FC" w:rsidP="00F8194E">
            <w:pPr>
              <w:pStyle w:val="PlainText"/>
              <w:jc w:val="left"/>
              <w:rPr>
                <w:rFonts w:ascii="Courier New" w:hAnsi="Courier New" w:cs="Courier New"/>
                <w:b/>
                <w:sz w:val="20"/>
                <w:szCs w:val="20"/>
              </w:rPr>
            </w:pPr>
          </w:p>
          <w:p w:rsidR="00FD4E19" w:rsidRPr="00FD4E19" w:rsidRDefault="00FD4E19" w:rsidP="00FD4E19">
            <w:pPr>
              <w:pStyle w:val="PlainText"/>
              <w:jc w:val="left"/>
              <w:rPr>
                <w:rFonts w:ascii="Courier New" w:hAnsi="Courier New" w:cs="Courier New"/>
                <w:b/>
                <w:sz w:val="16"/>
                <w:szCs w:val="16"/>
              </w:rPr>
            </w:pPr>
            <w:r w:rsidRPr="00FD4E19">
              <w:rPr>
                <w:rFonts w:ascii="Courier New" w:hAnsi="Courier New" w:cs="Courier New"/>
                <w:b/>
                <w:sz w:val="16"/>
                <w:szCs w:val="16"/>
              </w:rPr>
              <w:t>WOLF HALDENSTEIN ADLER</w:t>
            </w:r>
          </w:p>
          <w:p w:rsidR="00FD4E19" w:rsidRPr="00FD4E19" w:rsidRDefault="00FD4E19" w:rsidP="00FD4E19">
            <w:pPr>
              <w:pStyle w:val="PlainText"/>
              <w:jc w:val="left"/>
              <w:rPr>
                <w:rFonts w:ascii="Courier New" w:hAnsi="Courier New" w:cs="Courier New"/>
                <w:b/>
                <w:sz w:val="16"/>
                <w:szCs w:val="16"/>
              </w:rPr>
            </w:pPr>
            <w:r w:rsidRPr="00FD4E19">
              <w:rPr>
                <w:rFonts w:ascii="Courier New" w:hAnsi="Courier New" w:cs="Courier New"/>
                <w:b/>
                <w:sz w:val="16"/>
                <w:szCs w:val="16"/>
              </w:rPr>
              <w:t>FREEMAN &amp; HERZ LLP</w:t>
            </w:r>
          </w:p>
          <w:p w:rsidR="00FD4E19" w:rsidRDefault="00FD4E19" w:rsidP="00FD4E19">
            <w:pPr>
              <w:pStyle w:val="PlainText"/>
              <w:jc w:val="both"/>
              <w:rPr>
                <w:rFonts w:ascii="Courier New" w:hAnsi="Courier New" w:cs="Courier New"/>
                <w:b/>
                <w:sz w:val="16"/>
                <w:szCs w:val="16"/>
              </w:rPr>
            </w:pPr>
            <w:r>
              <w:rPr>
                <w:rFonts w:ascii="Courier New" w:hAnsi="Courier New" w:cs="Courier New"/>
                <w:b/>
                <w:sz w:val="16"/>
                <w:szCs w:val="16"/>
              </w:rPr>
              <w:t xml:space="preserve">     Attention</w:t>
            </w:r>
          </w:p>
          <w:p w:rsidR="00FD4E19" w:rsidRPr="00FD4E19" w:rsidRDefault="00FD4E19" w:rsidP="00FD4E19">
            <w:pPr>
              <w:pStyle w:val="PlainText"/>
              <w:jc w:val="left"/>
              <w:rPr>
                <w:rFonts w:ascii="Courier New" w:hAnsi="Courier New" w:cs="Courier New"/>
                <w:b/>
                <w:sz w:val="16"/>
                <w:szCs w:val="16"/>
              </w:rPr>
            </w:pPr>
            <w:r w:rsidRPr="00FD4E19">
              <w:rPr>
                <w:rFonts w:ascii="Courier New" w:hAnsi="Courier New" w:cs="Courier New"/>
                <w:b/>
                <w:sz w:val="16"/>
                <w:szCs w:val="16"/>
              </w:rPr>
              <w:t>Betsy C. Manifold</w:t>
            </w:r>
          </w:p>
          <w:p w:rsidR="00FD4E19" w:rsidRDefault="00FD4E19" w:rsidP="00FD4E19">
            <w:pPr>
              <w:pStyle w:val="PlainText"/>
              <w:jc w:val="left"/>
              <w:rPr>
                <w:rFonts w:ascii="Courier New" w:hAnsi="Courier New" w:cs="Courier New"/>
                <w:b/>
                <w:sz w:val="16"/>
                <w:szCs w:val="16"/>
              </w:rPr>
            </w:pPr>
            <w:r>
              <w:rPr>
                <w:rFonts w:ascii="Courier New" w:hAnsi="Courier New" w:cs="Courier New"/>
                <w:b/>
                <w:sz w:val="16"/>
                <w:szCs w:val="16"/>
              </w:rPr>
              <w:t>750 B Street</w:t>
            </w:r>
          </w:p>
          <w:p w:rsidR="00FD4E19" w:rsidRPr="00FD4E19" w:rsidRDefault="00FD4E19" w:rsidP="00FD4E19">
            <w:pPr>
              <w:pStyle w:val="PlainText"/>
              <w:jc w:val="left"/>
              <w:rPr>
                <w:rFonts w:ascii="Courier New" w:hAnsi="Courier New" w:cs="Courier New"/>
                <w:b/>
                <w:sz w:val="16"/>
                <w:szCs w:val="16"/>
              </w:rPr>
            </w:pPr>
            <w:r w:rsidRPr="00FD4E19">
              <w:rPr>
                <w:rFonts w:ascii="Courier New" w:hAnsi="Courier New" w:cs="Courier New"/>
                <w:b/>
                <w:sz w:val="16"/>
                <w:szCs w:val="16"/>
              </w:rPr>
              <w:t>Suite 2770</w:t>
            </w:r>
          </w:p>
          <w:p w:rsidR="006D64FC" w:rsidRDefault="00FD4E19" w:rsidP="00FD4E19">
            <w:pPr>
              <w:pStyle w:val="PlainText"/>
              <w:jc w:val="left"/>
              <w:rPr>
                <w:rFonts w:ascii="Courier New" w:hAnsi="Courier New" w:cs="Courier New"/>
                <w:b/>
                <w:sz w:val="20"/>
                <w:szCs w:val="20"/>
              </w:rPr>
            </w:pPr>
            <w:r w:rsidRPr="00FD4E19">
              <w:rPr>
                <w:rFonts w:ascii="Courier New" w:hAnsi="Courier New" w:cs="Courier New"/>
                <w:b/>
                <w:sz w:val="16"/>
                <w:szCs w:val="16"/>
              </w:rPr>
              <w:t>San Diego, CA 92101</w:t>
            </w:r>
          </w:p>
        </w:tc>
      </w:tr>
      <w:tr w:rsidR="00FD4E19" w:rsidRPr="007167C0" w:rsidTr="003E248A">
        <w:tc>
          <w:tcPr>
            <w:tcW w:w="1353" w:type="dxa"/>
          </w:tcPr>
          <w:p w:rsidR="00FD4E19" w:rsidRDefault="00FD4E19" w:rsidP="00864E3E">
            <w:pPr>
              <w:pStyle w:val="PlainText"/>
              <w:rPr>
                <w:rFonts w:ascii="Courier New" w:hAnsi="Courier New" w:cs="Courier New"/>
                <w:b/>
                <w:sz w:val="20"/>
                <w:szCs w:val="20"/>
              </w:rPr>
            </w:pPr>
          </w:p>
          <w:p w:rsidR="00FD4E19" w:rsidRDefault="00A47B9A" w:rsidP="00864E3E">
            <w:pPr>
              <w:pStyle w:val="PlainText"/>
              <w:rPr>
                <w:rFonts w:ascii="Courier New" w:hAnsi="Courier New" w:cs="Courier New"/>
                <w:b/>
                <w:sz w:val="20"/>
                <w:szCs w:val="20"/>
              </w:rPr>
            </w:pPr>
            <w:r>
              <w:rPr>
                <w:rFonts w:ascii="Courier New" w:hAnsi="Courier New" w:cs="Courier New"/>
                <w:b/>
                <w:sz w:val="20"/>
                <w:szCs w:val="20"/>
              </w:rPr>
              <w:t>2-18-2016</w:t>
            </w:r>
          </w:p>
        </w:tc>
        <w:tc>
          <w:tcPr>
            <w:tcW w:w="1620" w:type="dxa"/>
          </w:tcPr>
          <w:p w:rsidR="00FD4E19" w:rsidRDefault="00FD4E19" w:rsidP="00F8194E">
            <w:pPr>
              <w:pStyle w:val="PlainText"/>
              <w:rPr>
                <w:rFonts w:ascii="Courier New" w:hAnsi="Courier New" w:cs="Courier New"/>
                <w:b/>
                <w:sz w:val="20"/>
                <w:szCs w:val="20"/>
              </w:rPr>
            </w:pPr>
          </w:p>
          <w:p w:rsidR="00A47B9A" w:rsidRDefault="00A47B9A" w:rsidP="00F8194E">
            <w:pPr>
              <w:pStyle w:val="PlainText"/>
              <w:rPr>
                <w:rFonts w:ascii="Courier New" w:hAnsi="Courier New" w:cs="Courier New"/>
                <w:b/>
                <w:sz w:val="20"/>
                <w:szCs w:val="20"/>
              </w:rPr>
            </w:pPr>
            <w:r>
              <w:rPr>
                <w:rFonts w:ascii="Courier New" w:hAnsi="Courier New" w:cs="Courier New"/>
                <w:b/>
                <w:sz w:val="20"/>
                <w:szCs w:val="20"/>
              </w:rPr>
              <w:t>10-MD-02143</w:t>
            </w:r>
          </w:p>
        </w:tc>
        <w:tc>
          <w:tcPr>
            <w:tcW w:w="1710" w:type="dxa"/>
          </w:tcPr>
          <w:p w:rsidR="00FD4E19" w:rsidRDefault="00FD4E19" w:rsidP="00861B8B">
            <w:pPr>
              <w:pStyle w:val="PlainText"/>
              <w:rPr>
                <w:rFonts w:ascii="Courier New" w:hAnsi="Courier New" w:cs="Courier New"/>
                <w:b/>
                <w:sz w:val="20"/>
                <w:szCs w:val="20"/>
              </w:rPr>
            </w:pPr>
          </w:p>
          <w:p w:rsidR="00A47B9A" w:rsidRDefault="00A47B9A"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FD4E19" w:rsidRDefault="00FD4E19" w:rsidP="00F8194E">
            <w:pPr>
              <w:pStyle w:val="PlainText"/>
              <w:jc w:val="left"/>
              <w:rPr>
                <w:rFonts w:ascii="Courier New" w:hAnsi="Courier New" w:cs="Courier New"/>
                <w:sz w:val="20"/>
                <w:szCs w:val="20"/>
              </w:rPr>
            </w:pPr>
          </w:p>
          <w:p w:rsidR="00A47B9A" w:rsidRPr="00A47B9A" w:rsidRDefault="00A47B9A" w:rsidP="00F8194E">
            <w:pPr>
              <w:pStyle w:val="PlainText"/>
              <w:jc w:val="left"/>
              <w:rPr>
                <w:rFonts w:ascii="Courier New" w:hAnsi="Courier New" w:cs="Courier New"/>
                <w:b/>
                <w:sz w:val="20"/>
                <w:szCs w:val="20"/>
              </w:rPr>
            </w:pPr>
            <w:r w:rsidRPr="00A47B9A">
              <w:rPr>
                <w:rFonts w:ascii="Courier New" w:hAnsi="Courier New" w:cs="Courier New"/>
                <w:b/>
                <w:sz w:val="20"/>
                <w:szCs w:val="20"/>
              </w:rPr>
              <w:t>In re Optical Disk Drive Product</w:t>
            </w:r>
          </w:p>
          <w:p w:rsidR="00A47B9A" w:rsidRDefault="004D443A" w:rsidP="00F8194E">
            <w:pPr>
              <w:pStyle w:val="PlainText"/>
              <w:jc w:val="left"/>
              <w:rPr>
                <w:rFonts w:ascii="Courier New" w:hAnsi="Courier New" w:cs="Courier New"/>
                <w:sz w:val="20"/>
                <w:szCs w:val="20"/>
              </w:rPr>
            </w:pPr>
            <w:r>
              <w:rPr>
                <w:rFonts w:ascii="Courier New" w:hAnsi="Courier New" w:cs="Courier New"/>
                <w:sz w:val="20"/>
                <w:szCs w:val="20"/>
              </w:rPr>
              <w:t>The Court scheduled</w:t>
            </w:r>
            <w:r w:rsidR="000E4428">
              <w:rPr>
                <w:rFonts w:ascii="Courier New" w:hAnsi="Courier New" w:cs="Courier New"/>
                <w:sz w:val="20"/>
                <w:szCs w:val="20"/>
              </w:rPr>
              <w:t xml:space="preserve"> a Fairness Hearing on 4-14-2016</w:t>
            </w:r>
            <w:r>
              <w:rPr>
                <w:rFonts w:ascii="Courier New" w:hAnsi="Courier New" w:cs="Courier New"/>
                <w:sz w:val="20"/>
                <w:szCs w:val="20"/>
              </w:rPr>
              <w:t xml:space="preserve"> for final approval of Direct Purchaser Plaintiffs</w:t>
            </w:r>
            <w:r w:rsidR="000E4428">
              <w:rPr>
                <w:rFonts w:ascii="Courier New" w:hAnsi="Courier New" w:cs="Courier New"/>
                <w:sz w:val="20"/>
                <w:szCs w:val="20"/>
              </w:rPr>
              <w:t>’</w:t>
            </w:r>
            <w:r>
              <w:rPr>
                <w:rFonts w:ascii="Courier New" w:hAnsi="Courier New" w:cs="Courier New"/>
                <w:sz w:val="20"/>
                <w:szCs w:val="20"/>
              </w:rPr>
              <w:t xml:space="preserve"> settlements with seven Defendants groups: (1) </w:t>
            </w:r>
            <w:proofErr w:type="spellStart"/>
            <w:r>
              <w:rPr>
                <w:rFonts w:ascii="Courier New" w:hAnsi="Courier New" w:cs="Courier New"/>
                <w:sz w:val="20"/>
                <w:szCs w:val="20"/>
              </w:rPr>
              <w:t>BenQ</w:t>
            </w:r>
            <w:proofErr w:type="spellEnd"/>
            <w:r>
              <w:rPr>
                <w:rFonts w:ascii="Courier New" w:hAnsi="Courier New" w:cs="Courier New"/>
                <w:sz w:val="20"/>
                <w:szCs w:val="20"/>
              </w:rPr>
              <w:t xml:space="preserve"> </w:t>
            </w:r>
            <w:proofErr w:type="spellStart"/>
            <w:r>
              <w:rPr>
                <w:rFonts w:ascii="Courier New" w:hAnsi="Courier New" w:cs="Courier New"/>
                <w:sz w:val="20"/>
                <w:szCs w:val="20"/>
              </w:rPr>
              <w:t>Corp.l</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BenQ</w:t>
            </w:r>
            <w:proofErr w:type="spellEnd"/>
            <w:r>
              <w:rPr>
                <w:rFonts w:ascii="Courier New" w:hAnsi="Courier New" w:cs="Courier New"/>
                <w:sz w:val="20"/>
                <w:szCs w:val="20"/>
              </w:rPr>
              <w:t xml:space="preserve"> America Corp. (collectively, “</w:t>
            </w:r>
            <w:proofErr w:type="spellStart"/>
            <w:r>
              <w:rPr>
                <w:rFonts w:ascii="Courier New" w:hAnsi="Courier New" w:cs="Courier New"/>
                <w:sz w:val="20"/>
                <w:szCs w:val="20"/>
              </w:rPr>
              <w:t>BenQ</w:t>
            </w:r>
            <w:proofErr w:type="spellEnd"/>
            <w:r>
              <w:rPr>
                <w:rFonts w:ascii="Courier New" w:hAnsi="Courier New" w:cs="Courier New"/>
                <w:sz w:val="20"/>
                <w:szCs w:val="20"/>
              </w:rPr>
              <w:t xml:space="preserve">”); (2) Pioneer Corp.; Pioneer North America, </w:t>
            </w:r>
            <w:proofErr w:type="spellStart"/>
            <w:r>
              <w:rPr>
                <w:rFonts w:ascii="Courier New" w:hAnsi="Courier New" w:cs="Courier New"/>
                <w:sz w:val="20"/>
                <w:szCs w:val="20"/>
              </w:rPr>
              <w:t>Inc</w:t>
            </w:r>
            <w:proofErr w:type="spellEnd"/>
            <w:r>
              <w:rPr>
                <w:rFonts w:ascii="Courier New" w:hAnsi="Courier New" w:cs="Courier New"/>
                <w:sz w:val="20"/>
                <w:szCs w:val="20"/>
              </w:rPr>
              <w:t>; Pi</w:t>
            </w:r>
            <w:r w:rsidR="000E4428">
              <w:rPr>
                <w:rFonts w:ascii="Courier New" w:hAnsi="Courier New" w:cs="Courier New"/>
                <w:sz w:val="20"/>
                <w:szCs w:val="20"/>
              </w:rPr>
              <w:t>o</w:t>
            </w:r>
            <w:r>
              <w:rPr>
                <w:rFonts w:ascii="Courier New" w:hAnsi="Courier New" w:cs="Courier New"/>
                <w:sz w:val="20"/>
                <w:szCs w:val="20"/>
              </w:rPr>
              <w:t xml:space="preserve">neer Electronics (USA) Inc. and Pioneer High Fidelity Taiwan Co., Ltd. I(collectively, “Pioneer”); (3) </w:t>
            </w:r>
            <w:proofErr w:type="spellStart"/>
            <w:r>
              <w:rPr>
                <w:rFonts w:ascii="Courier New" w:hAnsi="Courier New" w:cs="Courier New"/>
                <w:sz w:val="20"/>
                <w:szCs w:val="20"/>
              </w:rPr>
              <w:t>Knoinklijke</w:t>
            </w:r>
            <w:proofErr w:type="spellEnd"/>
            <w:r>
              <w:rPr>
                <w:rFonts w:ascii="Courier New" w:hAnsi="Courier New" w:cs="Courier New"/>
                <w:sz w:val="20"/>
                <w:szCs w:val="20"/>
              </w:rPr>
              <w:t xml:space="preserve"> Philips Electronics N.V.; Lite-On Digital Solutions Corp.; and Philips &amp; Lite-On Digital </w:t>
            </w:r>
            <w:r w:rsidR="000E4428">
              <w:rPr>
                <w:rFonts w:ascii="Courier New" w:hAnsi="Courier New" w:cs="Courier New"/>
                <w:sz w:val="20"/>
                <w:szCs w:val="20"/>
              </w:rPr>
              <w:t>Solu</w:t>
            </w:r>
            <w:r>
              <w:rPr>
                <w:rFonts w:ascii="Courier New" w:hAnsi="Courier New" w:cs="Courier New"/>
                <w:sz w:val="20"/>
                <w:szCs w:val="20"/>
              </w:rPr>
              <w:t>tions USA, Inc. (collectively, “PLDS”); (4) Quanta Storage Inc. and Quanta; Storage American, Inc. (colle</w:t>
            </w:r>
            <w:r w:rsidR="000E4428">
              <w:rPr>
                <w:rFonts w:ascii="Courier New" w:hAnsi="Courier New" w:cs="Courier New"/>
                <w:sz w:val="20"/>
                <w:szCs w:val="20"/>
              </w:rPr>
              <w:t>ctively, “QSI”); (5) Sony Corp.;</w:t>
            </w:r>
            <w:r>
              <w:rPr>
                <w:rFonts w:ascii="Courier New" w:hAnsi="Courier New" w:cs="Courier New"/>
                <w:sz w:val="20"/>
                <w:szCs w:val="20"/>
              </w:rPr>
              <w:t xml:space="preserve"> Sony </w:t>
            </w:r>
            <w:proofErr w:type="spellStart"/>
            <w:r>
              <w:rPr>
                <w:rFonts w:ascii="Courier New" w:hAnsi="Courier New" w:cs="Courier New"/>
                <w:sz w:val="20"/>
                <w:szCs w:val="20"/>
              </w:rPr>
              <w:t>Optiarc</w:t>
            </w:r>
            <w:proofErr w:type="spellEnd"/>
            <w:r>
              <w:rPr>
                <w:rFonts w:ascii="Courier New" w:hAnsi="Courier New" w:cs="Courier New"/>
                <w:sz w:val="20"/>
                <w:szCs w:val="20"/>
              </w:rPr>
              <w:t xml:space="preserve">, Inc.; Sony </w:t>
            </w:r>
            <w:proofErr w:type="spellStart"/>
            <w:r>
              <w:rPr>
                <w:rFonts w:ascii="Courier New" w:hAnsi="Courier New" w:cs="Courier New"/>
                <w:sz w:val="20"/>
                <w:szCs w:val="20"/>
              </w:rPr>
              <w:t>Optiarc</w:t>
            </w:r>
            <w:proofErr w:type="spellEnd"/>
            <w:r>
              <w:rPr>
                <w:rFonts w:ascii="Courier New" w:hAnsi="Courier New" w:cs="Courier New"/>
                <w:sz w:val="20"/>
                <w:szCs w:val="20"/>
              </w:rPr>
              <w:t xml:space="preserve"> American, Inc.; Sony NEC </w:t>
            </w:r>
            <w:proofErr w:type="spellStart"/>
            <w:r>
              <w:rPr>
                <w:rFonts w:ascii="Courier New" w:hAnsi="Courier New" w:cs="Courier New"/>
                <w:sz w:val="20"/>
                <w:szCs w:val="20"/>
              </w:rPr>
              <w:t>Optiarc</w:t>
            </w:r>
            <w:proofErr w:type="spellEnd"/>
            <w:r>
              <w:rPr>
                <w:rFonts w:ascii="Courier New" w:hAnsi="Courier New" w:cs="Courier New"/>
                <w:sz w:val="20"/>
                <w:szCs w:val="20"/>
              </w:rPr>
              <w:t xml:space="preserve"> Inc.; and Sony </w:t>
            </w:r>
            <w:r w:rsidR="00D9540C">
              <w:rPr>
                <w:rFonts w:ascii="Courier New" w:hAnsi="Courier New" w:cs="Courier New"/>
                <w:sz w:val="20"/>
                <w:szCs w:val="20"/>
              </w:rPr>
              <w:lastRenderedPageBreak/>
              <w:t>Electronics</w:t>
            </w:r>
            <w:r>
              <w:rPr>
                <w:rFonts w:ascii="Courier New" w:hAnsi="Courier New" w:cs="Courier New"/>
                <w:sz w:val="20"/>
                <w:szCs w:val="20"/>
              </w:rPr>
              <w:t xml:space="preserve">, Inc. ; </w:t>
            </w:r>
            <w:r w:rsidR="00D9540C">
              <w:rPr>
                <w:rFonts w:ascii="Courier New" w:hAnsi="Courier New" w:cs="Courier New"/>
                <w:sz w:val="20"/>
                <w:szCs w:val="20"/>
              </w:rPr>
              <w:t xml:space="preserve">(6) TEAC Corp. and TEAC America, Inc. (collectively, “TEAC”); and (7) Samsung Electronics Co., Ltd.; Samsung Electronics America, Inc.; </w:t>
            </w:r>
            <w:r>
              <w:rPr>
                <w:rFonts w:ascii="Courier New" w:hAnsi="Courier New" w:cs="Courier New"/>
                <w:sz w:val="20"/>
                <w:szCs w:val="20"/>
              </w:rPr>
              <w:t>Toshiba</w:t>
            </w:r>
            <w:r w:rsidR="00D9540C">
              <w:rPr>
                <w:rFonts w:ascii="Courier New" w:hAnsi="Courier New" w:cs="Courier New"/>
                <w:sz w:val="20"/>
                <w:szCs w:val="20"/>
              </w:rPr>
              <w:t xml:space="preserve"> Corp.; Toshiba America Information Systems, Inc.; Toshiba Samsung Storage Technology Corp.; and Toshiba Samsung Storage Technology Korea Corp. (collectively, “TSST”).  </w:t>
            </w:r>
            <w:r w:rsidR="00683575">
              <w:rPr>
                <w:rFonts w:ascii="Courier New" w:hAnsi="Courier New" w:cs="Courier New"/>
                <w:sz w:val="20"/>
                <w:szCs w:val="20"/>
              </w:rPr>
              <w:t>For more information see CAFA Notice dated 2-18-2016</w:t>
            </w:r>
            <w:r w:rsidR="000E4428">
              <w:rPr>
                <w:rFonts w:ascii="Courier New" w:hAnsi="Courier New" w:cs="Courier New"/>
                <w:sz w:val="20"/>
                <w:szCs w:val="20"/>
              </w:rPr>
              <w:t>.</w:t>
            </w:r>
          </w:p>
          <w:p w:rsidR="00A47B9A" w:rsidRDefault="00A47B9A" w:rsidP="00F8194E">
            <w:pPr>
              <w:pStyle w:val="PlainText"/>
              <w:jc w:val="left"/>
              <w:rPr>
                <w:rFonts w:ascii="Courier New" w:hAnsi="Courier New" w:cs="Courier New"/>
                <w:sz w:val="20"/>
                <w:szCs w:val="20"/>
              </w:rPr>
            </w:pPr>
          </w:p>
        </w:tc>
        <w:tc>
          <w:tcPr>
            <w:tcW w:w="1530" w:type="dxa"/>
          </w:tcPr>
          <w:p w:rsidR="00FD4E19" w:rsidRDefault="00FD4E19" w:rsidP="00F8194E">
            <w:pPr>
              <w:pStyle w:val="PlainText"/>
              <w:rPr>
                <w:rFonts w:ascii="Courier New" w:hAnsi="Courier New" w:cs="Courier New"/>
                <w:b/>
                <w:sz w:val="20"/>
                <w:szCs w:val="20"/>
              </w:rPr>
            </w:pPr>
          </w:p>
          <w:p w:rsidR="00D9540C" w:rsidRDefault="00D9540C" w:rsidP="00F8194E">
            <w:pPr>
              <w:pStyle w:val="PlainText"/>
              <w:rPr>
                <w:rFonts w:ascii="Courier New" w:hAnsi="Courier New" w:cs="Courier New"/>
                <w:b/>
                <w:sz w:val="20"/>
                <w:szCs w:val="20"/>
              </w:rPr>
            </w:pPr>
            <w:r>
              <w:rPr>
                <w:rFonts w:ascii="Courier New" w:hAnsi="Courier New" w:cs="Courier New"/>
                <w:b/>
                <w:sz w:val="20"/>
                <w:szCs w:val="20"/>
              </w:rPr>
              <w:t>4-14-2016</w:t>
            </w:r>
          </w:p>
        </w:tc>
        <w:tc>
          <w:tcPr>
            <w:tcW w:w="2681" w:type="dxa"/>
          </w:tcPr>
          <w:p w:rsidR="00FD4E19" w:rsidRDefault="00FD4E19" w:rsidP="00F8194E">
            <w:pPr>
              <w:pStyle w:val="PlainText"/>
              <w:jc w:val="left"/>
              <w:rPr>
                <w:rFonts w:ascii="Courier New" w:hAnsi="Courier New" w:cs="Courier New"/>
                <w:b/>
                <w:sz w:val="20"/>
                <w:szCs w:val="20"/>
              </w:rPr>
            </w:pPr>
          </w:p>
          <w:p w:rsidR="00D9540C" w:rsidRDefault="00D9540C"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7326F6">
              <w:rPr>
                <w:rFonts w:ascii="Courier New" w:hAnsi="Courier New" w:cs="Courier New"/>
                <w:b/>
                <w:sz w:val="20"/>
                <w:szCs w:val="20"/>
              </w:rPr>
              <w:t>write,</w:t>
            </w:r>
            <w:r w:rsidR="00683575">
              <w:rPr>
                <w:rFonts w:ascii="Courier New" w:hAnsi="Courier New" w:cs="Courier New"/>
                <w:b/>
                <w:sz w:val="20"/>
                <w:szCs w:val="20"/>
              </w:rPr>
              <w:t xml:space="preserve"> e-mail</w:t>
            </w:r>
            <w:r w:rsidR="007326F6">
              <w:rPr>
                <w:rFonts w:ascii="Courier New" w:hAnsi="Courier New" w:cs="Courier New"/>
                <w:b/>
                <w:sz w:val="20"/>
                <w:szCs w:val="20"/>
              </w:rPr>
              <w:t xml:space="preserve"> or visit</w:t>
            </w:r>
            <w:r>
              <w:rPr>
                <w:rFonts w:ascii="Courier New" w:hAnsi="Courier New" w:cs="Courier New"/>
                <w:b/>
                <w:sz w:val="20"/>
                <w:szCs w:val="20"/>
              </w:rPr>
              <w:t>:</w:t>
            </w:r>
          </w:p>
          <w:p w:rsidR="00D9540C" w:rsidRDefault="00D9540C" w:rsidP="00F8194E">
            <w:pPr>
              <w:pStyle w:val="PlainText"/>
              <w:jc w:val="left"/>
              <w:rPr>
                <w:rFonts w:ascii="Courier New" w:hAnsi="Courier New" w:cs="Courier New"/>
                <w:b/>
                <w:sz w:val="20"/>
                <w:szCs w:val="20"/>
              </w:rPr>
            </w:pPr>
          </w:p>
          <w:p w:rsidR="00D9540C" w:rsidRDefault="00683575" w:rsidP="00F8194E">
            <w:pPr>
              <w:pStyle w:val="PlainText"/>
              <w:jc w:val="left"/>
              <w:rPr>
                <w:rFonts w:ascii="Courier New" w:hAnsi="Courier New" w:cs="Courier New"/>
                <w:b/>
                <w:sz w:val="20"/>
                <w:szCs w:val="20"/>
              </w:rPr>
            </w:pPr>
            <w:r>
              <w:rPr>
                <w:rFonts w:ascii="Courier New" w:hAnsi="Courier New" w:cs="Courier New"/>
                <w:b/>
                <w:sz w:val="20"/>
                <w:szCs w:val="20"/>
              </w:rPr>
              <w:t>Jeff D. Friedman</w:t>
            </w:r>
          </w:p>
          <w:p w:rsidR="00683575" w:rsidRDefault="00683575"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Shanan</w:t>
            </w:r>
            <w:proofErr w:type="spellEnd"/>
            <w:r>
              <w:rPr>
                <w:rFonts w:ascii="Courier New" w:hAnsi="Courier New" w:cs="Courier New"/>
                <w:b/>
                <w:sz w:val="20"/>
                <w:szCs w:val="20"/>
              </w:rPr>
              <w:t xml:space="preserve"> E. Scarlett</w:t>
            </w:r>
          </w:p>
          <w:p w:rsidR="00683575" w:rsidRDefault="00683575" w:rsidP="00F8194E">
            <w:pPr>
              <w:pStyle w:val="PlainText"/>
              <w:jc w:val="left"/>
              <w:rPr>
                <w:rFonts w:ascii="Courier New" w:hAnsi="Courier New" w:cs="Courier New"/>
                <w:b/>
                <w:sz w:val="20"/>
                <w:szCs w:val="20"/>
              </w:rPr>
            </w:pPr>
            <w:r>
              <w:rPr>
                <w:rFonts w:ascii="Courier New" w:hAnsi="Courier New" w:cs="Courier New"/>
                <w:b/>
                <w:sz w:val="20"/>
                <w:szCs w:val="20"/>
              </w:rPr>
              <w:t>715 Hearst Avenue</w:t>
            </w:r>
          </w:p>
          <w:p w:rsidR="00683575" w:rsidRDefault="00683575" w:rsidP="00F8194E">
            <w:pPr>
              <w:pStyle w:val="PlainText"/>
              <w:jc w:val="left"/>
              <w:rPr>
                <w:rFonts w:ascii="Courier New" w:hAnsi="Courier New" w:cs="Courier New"/>
                <w:b/>
                <w:sz w:val="20"/>
                <w:szCs w:val="20"/>
              </w:rPr>
            </w:pPr>
            <w:r>
              <w:rPr>
                <w:rFonts w:ascii="Courier New" w:hAnsi="Courier New" w:cs="Courier New"/>
                <w:b/>
                <w:sz w:val="20"/>
                <w:szCs w:val="20"/>
              </w:rPr>
              <w:t>Suite 202</w:t>
            </w:r>
          </w:p>
          <w:p w:rsidR="00683575" w:rsidRDefault="00683575" w:rsidP="00F8194E">
            <w:pPr>
              <w:pStyle w:val="PlainText"/>
              <w:jc w:val="left"/>
              <w:rPr>
                <w:rFonts w:ascii="Courier New" w:hAnsi="Courier New" w:cs="Courier New"/>
                <w:b/>
                <w:sz w:val="20"/>
                <w:szCs w:val="20"/>
              </w:rPr>
            </w:pPr>
            <w:r>
              <w:rPr>
                <w:rFonts w:ascii="Courier New" w:hAnsi="Courier New" w:cs="Courier New"/>
                <w:b/>
                <w:sz w:val="20"/>
                <w:szCs w:val="20"/>
              </w:rPr>
              <w:t>Berkeley, CA 94710</w:t>
            </w:r>
          </w:p>
          <w:p w:rsidR="00683575" w:rsidRDefault="00683575" w:rsidP="00F8194E">
            <w:pPr>
              <w:pStyle w:val="PlainText"/>
              <w:jc w:val="left"/>
              <w:rPr>
                <w:rFonts w:ascii="Courier New" w:hAnsi="Courier New" w:cs="Courier New"/>
                <w:b/>
                <w:sz w:val="20"/>
                <w:szCs w:val="20"/>
              </w:rPr>
            </w:pPr>
          </w:p>
          <w:p w:rsidR="00683575" w:rsidRDefault="000149F9" w:rsidP="00F8194E">
            <w:pPr>
              <w:pStyle w:val="PlainText"/>
              <w:jc w:val="left"/>
              <w:rPr>
                <w:rFonts w:ascii="Courier New" w:hAnsi="Courier New" w:cs="Courier New"/>
                <w:b/>
                <w:sz w:val="20"/>
                <w:szCs w:val="20"/>
              </w:rPr>
            </w:pPr>
            <w:hyperlink r:id="rId15" w:history="1">
              <w:r w:rsidR="00683575" w:rsidRPr="00E368A8">
                <w:rPr>
                  <w:rStyle w:val="Hyperlink"/>
                  <w:rFonts w:ascii="Courier New" w:hAnsi="Courier New" w:cs="Courier New"/>
                  <w:b/>
                  <w:sz w:val="20"/>
                  <w:szCs w:val="20"/>
                </w:rPr>
                <w:t>jeff@hbsslaw.com</w:t>
              </w:r>
            </w:hyperlink>
          </w:p>
          <w:p w:rsidR="00683575" w:rsidRDefault="00683575" w:rsidP="00F8194E">
            <w:pPr>
              <w:pStyle w:val="PlainText"/>
              <w:jc w:val="left"/>
              <w:rPr>
                <w:rFonts w:ascii="Courier New" w:hAnsi="Courier New" w:cs="Courier New"/>
                <w:b/>
                <w:sz w:val="20"/>
                <w:szCs w:val="20"/>
              </w:rPr>
            </w:pPr>
          </w:p>
          <w:p w:rsidR="00683575" w:rsidRDefault="000149F9" w:rsidP="00F8194E">
            <w:pPr>
              <w:pStyle w:val="PlainText"/>
              <w:jc w:val="left"/>
              <w:rPr>
                <w:rFonts w:ascii="Courier New" w:hAnsi="Courier New" w:cs="Courier New"/>
                <w:b/>
                <w:sz w:val="20"/>
                <w:szCs w:val="20"/>
              </w:rPr>
            </w:pPr>
            <w:hyperlink r:id="rId16" w:history="1">
              <w:r w:rsidR="00683575" w:rsidRPr="00E368A8">
                <w:rPr>
                  <w:rStyle w:val="Hyperlink"/>
                  <w:rFonts w:ascii="Courier New" w:hAnsi="Courier New" w:cs="Courier New"/>
                  <w:b/>
                  <w:sz w:val="20"/>
                  <w:szCs w:val="20"/>
                </w:rPr>
                <w:t>shanas@hbsslaw.com</w:t>
              </w:r>
            </w:hyperlink>
          </w:p>
          <w:p w:rsidR="00683575" w:rsidRDefault="00683575" w:rsidP="00F8194E">
            <w:pPr>
              <w:pStyle w:val="PlainText"/>
              <w:jc w:val="left"/>
              <w:rPr>
                <w:rFonts w:ascii="Courier New" w:hAnsi="Courier New" w:cs="Courier New"/>
                <w:b/>
                <w:sz w:val="20"/>
                <w:szCs w:val="20"/>
              </w:rPr>
            </w:pPr>
          </w:p>
          <w:p w:rsidR="00683575" w:rsidRDefault="00683575" w:rsidP="00F8194E">
            <w:pPr>
              <w:pStyle w:val="PlainText"/>
              <w:jc w:val="left"/>
              <w:rPr>
                <w:rFonts w:ascii="Courier New" w:hAnsi="Courier New" w:cs="Courier New"/>
                <w:b/>
                <w:sz w:val="20"/>
                <w:szCs w:val="20"/>
              </w:rPr>
            </w:pPr>
            <w:r>
              <w:rPr>
                <w:rFonts w:ascii="Courier New" w:hAnsi="Courier New" w:cs="Courier New"/>
                <w:b/>
                <w:sz w:val="20"/>
                <w:szCs w:val="20"/>
              </w:rPr>
              <w:t>Steve W. Berman</w:t>
            </w:r>
          </w:p>
          <w:p w:rsidR="00683575" w:rsidRDefault="00683575"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Hagens</w:t>
            </w:r>
            <w:proofErr w:type="spellEnd"/>
            <w:r>
              <w:rPr>
                <w:rFonts w:ascii="Courier New" w:hAnsi="Courier New" w:cs="Courier New"/>
                <w:b/>
                <w:sz w:val="20"/>
                <w:szCs w:val="20"/>
              </w:rPr>
              <w:t xml:space="preserve"> Berman </w:t>
            </w:r>
            <w:proofErr w:type="spellStart"/>
            <w:r>
              <w:rPr>
                <w:rFonts w:ascii="Courier New" w:hAnsi="Courier New" w:cs="Courier New"/>
                <w:b/>
                <w:sz w:val="20"/>
                <w:szCs w:val="20"/>
              </w:rPr>
              <w:t>Sobol</w:t>
            </w:r>
            <w:proofErr w:type="spellEnd"/>
          </w:p>
          <w:p w:rsidR="00683575" w:rsidRDefault="00683575" w:rsidP="00F8194E">
            <w:pPr>
              <w:pStyle w:val="PlainText"/>
              <w:jc w:val="left"/>
              <w:rPr>
                <w:rFonts w:ascii="Courier New" w:hAnsi="Courier New" w:cs="Courier New"/>
                <w:b/>
                <w:sz w:val="20"/>
                <w:szCs w:val="20"/>
              </w:rPr>
            </w:pPr>
            <w:r>
              <w:rPr>
                <w:rFonts w:ascii="Courier New" w:hAnsi="Courier New" w:cs="Courier New"/>
                <w:b/>
                <w:sz w:val="20"/>
                <w:szCs w:val="20"/>
              </w:rPr>
              <w:lastRenderedPageBreak/>
              <w:t xml:space="preserve"> Shapiro LLP</w:t>
            </w:r>
          </w:p>
          <w:p w:rsidR="00683575" w:rsidRDefault="00683575" w:rsidP="00F8194E">
            <w:pPr>
              <w:pStyle w:val="PlainText"/>
              <w:jc w:val="left"/>
              <w:rPr>
                <w:rFonts w:ascii="Courier New" w:hAnsi="Courier New" w:cs="Courier New"/>
                <w:b/>
                <w:sz w:val="20"/>
                <w:szCs w:val="20"/>
              </w:rPr>
            </w:pPr>
            <w:r>
              <w:rPr>
                <w:rFonts w:ascii="Courier New" w:hAnsi="Courier New" w:cs="Courier New"/>
                <w:b/>
                <w:sz w:val="20"/>
                <w:szCs w:val="20"/>
              </w:rPr>
              <w:t>1918 Eighth Avenue</w:t>
            </w:r>
          </w:p>
          <w:p w:rsidR="00683575" w:rsidRDefault="00683575" w:rsidP="00F8194E">
            <w:pPr>
              <w:pStyle w:val="PlainText"/>
              <w:jc w:val="left"/>
              <w:rPr>
                <w:rFonts w:ascii="Courier New" w:hAnsi="Courier New" w:cs="Courier New"/>
                <w:b/>
                <w:sz w:val="20"/>
                <w:szCs w:val="20"/>
              </w:rPr>
            </w:pPr>
            <w:r>
              <w:rPr>
                <w:rFonts w:ascii="Courier New" w:hAnsi="Courier New" w:cs="Courier New"/>
                <w:b/>
                <w:sz w:val="20"/>
                <w:szCs w:val="20"/>
              </w:rPr>
              <w:t>Suite 3300</w:t>
            </w:r>
          </w:p>
          <w:p w:rsidR="00683575" w:rsidRDefault="00683575" w:rsidP="00F8194E">
            <w:pPr>
              <w:pStyle w:val="PlainText"/>
              <w:jc w:val="left"/>
              <w:rPr>
                <w:rFonts w:ascii="Courier New" w:hAnsi="Courier New" w:cs="Courier New"/>
                <w:b/>
                <w:sz w:val="20"/>
                <w:szCs w:val="20"/>
              </w:rPr>
            </w:pPr>
            <w:r>
              <w:rPr>
                <w:rFonts w:ascii="Courier New" w:hAnsi="Courier New" w:cs="Courier New"/>
                <w:b/>
                <w:sz w:val="20"/>
                <w:szCs w:val="20"/>
              </w:rPr>
              <w:t>Seattle, WA 98101</w:t>
            </w:r>
          </w:p>
          <w:p w:rsidR="007326F6" w:rsidRDefault="007326F6" w:rsidP="00F8194E">
            <w:pPr>
              <w:pStyle w:val="PlainText"/>
              <w:jc w:val="left"/>
              <w:rPr>
                <w:rFonts w:ascii="Courier New" w:hAnsi="Courier New" w:cs="Courier New"/>
                <w:b/>
                <w:sz w:val="20"/>
                <w:szCs w:val="20"/>
              </w:rPr>
            </w:pPr>
          </w:p>
          <w:p w:rsidR="007326F6" w:rsidRDefault="000149F9" w:rsidP="00F8194E">
            <w:pPr>
              <w:pStyle w:val="PlainText"/>
              <w:jc w:val="left"/>
              <w:rPr>
                <w:rFonts w:ascii="Courier New" w:hAnsi="Courier New" w:cs="Courier New"/>
                <w:b/>
                <w:sz w:val="20"/>
                <w:szCs w:val="20"/>
              </w:rPr>
            </w:pPr>
            <w:hyperlink r:id="rId17" w:history="1">
              <w:r w:rsidR="007326F6" w:rsidRPr="00E368A8">
                <w:rPr>
                  <w:rStyle w:val="Hyperlink"/>
                  <w:rFonts w:ascii="Courier New" w:hAnsi="Courier New" w:cs="Courier New"/>
                  <w:b/>
                  <w:sz w:val="20"/>
                  <w:szCs w:val="20"/>
                </w:rPr>
                <w:t>www.OpticalDiskDriveAntitrust.com</w:t>
              </w:r>
            </w:hyperlink>
          </w:p>
          <w:p w:rsidR="007326F6" w:rsidRDefault="007326F6" w:rsidP="00F8194E">
            <w:pPr>
              <w:pStyle w:val="PlainText"/>
              <w:jc w:val="left"/>
              <w:rPr>
                <w:rFonts w:ascii="Courier New" w:hAnsi="Courier New" w:cs="Courier New"/>
                <w:b/>
                <w:sz w:val="20"/>
                <w:szCs w:val="20"/>
              </w:rPr>
            </w:pPr>
          </w:p>
        </w:tc>
      </w:tr>
      <w:tr w:rsidR="00032C58" w:rsidRPr="007167C0" w:rsidTr="003E248A">
        <w:tc>
          <w:tcPr>
            <w:tcW w:w="1353" w:type="dxa"/>
          </w:tcPr>
          <w:p w:rsidR="00032C58" w:rsidRDefault="00032C58" w:rsidP="00864E3E">
            <w:pPr>
              <w:pStyle w:val="PlainText"/>
              <w:rPr>
                <w:rFonts w:ascii="Courier New" w:hAnsi="Courier New" w:cs="Courier New"/>
                <w:b/>
                <w:sz w:val="20"/>
                <w:szCs w:val="20"/>
              </w:rPr>
            </w:pPr>
          </w:p>
          <w:p w:rsidR="00032C58" w:rsidRDefault="00131E84" w:rsidP="00864E3E">
            <w:pPr>
              <w:pStyle w:val="PlainText"/>
              <w:rPr>
                <w:rFonts w:ascii="Courier New" w:hAnsi="Courier New" w:cs="Courier New"/>
                <w:b/>
                <w:sz w:val="20"/>
                <w:szCs w:val="20"/>
              </w:rPr>
            </w:pPr>
            <w:r>
              <w:rPr>
                <w:rFonts w:ascii="Courier New" w:hAnsi="Courier New" w:cs="Courier New"/>
                <w:b/>
                <w:sz w:val="20"/>
                <w:szCs w:val="20"/>
              </w:rPr>
              <w:t>2-18-2016</w:t>
            </w:r>
          </w:p>
        </w:tc>
        <w:tc>
          <w:tcPr>
            <w:tcW w:w="1620" w:type="dxa"/>
          </w:tcPr>
          <w:p w:rsidR="00032C58" w:rsidRDefault="00032C58" w:rsidP="00F8194E">
            <w:pPr>
              <w:pStyle w:val="PlainText"/>
              <w:rPr>
                <w:rFonts w:ascii="Courier New" w:hAnsi="Courier New" w:cs="Courier New"/>
                <w:b/>
                <w:sz w:val="20"/>
                <w:szCs w:val="20"/>
              </w:rPr>
            </w:pPr>
          </w:p>
          <w:p w:rsidR="00131E84" w:rsidRDefault="00131E84" w:rsidP="00F8194E">
            <w:pPr>
              <w:pStyle w:val="PlainText"/>
              <w:rPr>
                <w:rFonts w:ascii="Courier New" w:hAnsi="Courier New" w:cs="Courier New"/>
                <w:b/>
                <w:sz w:val="20"/>
                <w:szCs w:val="20"/>
              </w:rPr>
            </w:pPr>
            <w:r>
              <w:rPr>
                <w:rFonts w:ascii="Courier New" w:hAnsi="Courier New" w:cs="Courier New"/>
                <w:b/>
                <w:sz w:val="20"/>
                <w:szCs w:val="20"/>
              </w:rPr>
              <w:t>05-CV-02367</w:t>
            </w:r>
          </w:p>
        </w:tc>
        <w:tc>
          <w:tcPr>
            <w:tcW w:w="1710" w:type="dxa"/>
          </w:tcPr>
          <w:p w:rsidR="00032C58" w:rsidRDefault="00032C58" w:rsidP="00861B8B">
            <w:pPr>
              <w:pStyle w:val="PlainText"/>
              <w:rPr>
                <w:rFonts w:ascii="Courier New" w:hAnsi="Courier New" w:cs="Courier New"/>
                <w:b/>
                <w:sz w:val="20"/>
                <w:szCs w:val="20"/>
              </w:rPr>
            </w:pPr>
          </w:p>
          <w:p w:rsidR="00167AE7" w:rsidRDefault="00167AE7" w:rsidP="00861B8B">
            <w:pPr>
              <w:pStyle w:val="PlainText"/>
              <w:rPr>
                <w:rFonts w:ascii="Courier New" w:hAnsi="Courier New" w:cs="Courier New"/>
                <w:b/>
                <w:sz w:val="20"/>
                <w:szCs w:val="20"/>
              </w:rPr>
            </w:pPr>
            <w:r>
              <w:rPr>
                <w:rFonts w:ascii="Courier New" w:hAnsi="Courier New" w:cs="Courier New"/>
                <w:b/>
                <w:sz w:val="20"/>
                <w:szCs w:val="20"/>
              </w:rPr>
              <w:t>(D.N.J.)</w:t>
            </w:r>
          </w:p>
          <w:p w:rsidR="00131E84" w:rsidRDefault="00131E84" w:rsidP="00861B8B">
            <w:pPr>
              <w:pStyle w:val="PlainText"/>
              <w:rPr>
                <w:rFonts w:ascii="Courier New" w:hAnsi="Courier New" w:cs="Courier New"/>
                <w:b/>
                <w:sz w:val="20"/>
                <w:szCs w:val="20"/>
              </w:rPr>
            </w:pPr>
          </w:p>
        </w:tc>
        <w:tc>
          <w:tcPr>
            <w:tcW w:w="6030" w:type="dxa"/>
          </w:tcPr>
          <w:p w:rsidR="00032C58" w:rsidRDefault="00032C58" w:rsidP="00F8194E">
            <w:pPr>
              <w:pStyle w:val="PlainText"/>
              <w:jc w:val="left"/>
              <w:rPr>
                <w:rFonts w:ascii="Courier New" w:hAnsi="Courier New" w:cs="Courier New"/>
                <w:sz w:val="20"/>
                <w:szCs w:val="20"/>
              </w:rPr>
            </w:pPr>
          </w:p>
          <w:p w:rsidR="00131E84" w:rsidRDefault="00131E84" w:rsidP="00F8194E">
            <w:pPr>
              <w:pStyle w:val="PlainText"/>
              <w:jc w:val="left"/>
              <w:rPr>
                <w:rFonts w:ascii="Courier New" w:hAnsi="Courier New" w:cs="Courier New"/>
                <w:b/>
                <w:sz w:val="20"/>
                <w:szCs w:val="20"/>
              </w:rPr>
            </w:pPr>
            <w:r>
              <w:rPr>
                <w:rFonts w:ascii="Courier New" w:hAnsi="Courier New" w:cs="Courier New"/>
                <w:b/>
                <w:sz w:val="20"/>
                <w:szCs w:val="20"/>
              </w:rPr>
              <w:t xml:space="preserve">In re: Merck &amp; Co., </w:t>
            </w:r>
            <w:r w:rsidR="00840E2B">
              <w:rPr>
                <w:rFonts w:ascii="Courier New" w:hAnsi="Courier New" w:cs="Courier New"/>
                <w:b/>
                <w:sz w:val="20"/>
                <w:szCs w:val="20"/>
              </w:rPr>
              <w:t>Inc. Securities, Derivative &amp; ERISA Litigation</w:t>
            </w:r>
          </w:p>
          <w:p w:rsidR="00840E2B" w:rsidRDefault="00840E2B" w:rsidP="00F8194E">
            <w:pPr>
              <w:pStyle w:val="PlainText"/>
              <w:jc w:val="left"/>
              <w:rPr>
                <w:rFonts w:ascii="Courier New" w:hAnsi="Courier New" w:cs="Courier New"/>
                <w:b/>
                <w:sz w:val="20"/>
                <w:szCs w:val="20"/>
              </w:rPr>
            </w:pPr>
            <w:r>
              <w:rPr>
                <w:rFonts w:ascii="Courier New" w:hAnsi="Courier New" w:cs="Courier New"/>
                <w:b/>
                <w:sz w:val="20"/>
                <w:szCs w:val="20"/>
              </w:rPr>
              <w:t xml:space="preserve">Re Defendants: Merck Sharp &amp; </w:t>
            </w:r>
            <w:proofErr w:type="spellStart"/>
            <w:r>
              <w:rPr>
                <w:rFonts w:ascii="Courier New" w:hAnsi="Courier New" w:cs="Courier New"/>
                <w:b/>
                <w:sz w:val="20"/>
                <w:szCs w:val="20"/>
              </w:rPr>
              <w:t>Dohme</w:t>
            </w:r>
            <w:proofErr w:type="spellEnd"/>
            <w:r>
              <w:rPr>
                <w:rFonts w:ascii="Courier New" w:hAnsi="Courier New" w:cs="Courier New"/>
                <w:b/>
                <w:sz w:val="20"/>
                <w:szCs w:val="20"/>
              </w:rPr>
              <w:t xml:space="preserve"> Corp. and Merck &amp; Co., Inc., the named defendant in this action, together with any of their subsidiaries and affiliates, (“Merck”), Dr. </w:t>
            </w:r>
            <w:proofErr w:type="spellStart"/>
            <w:r>
              <w:rPr>
                <w:rFonts w:ascii="Courier New" w:hAnsi="Courier New" w:cs="Courier New"/>
                <w:b/>
                <w:sz w:val="20"/>
                <w:szCs w:val="20"/>
              </w:rPr>
              <w:t>Alise</w:t>
            </w:r>
            <w:proofErr w:type="spellEnd"/>
            <w:r>
              <w:rPr>
                <w:rFonts w:ascii="Courier New" w:hAnsi="Courier New" w:cs="Courier New"/>
                <w:b/>
                <w:sz w:val="20"/>
                <w:szCs w:val="20"/>
              </w:rPr>
              <w:t xml:space="preserve"> S. </w:t>
            </w:r>
            <w:proofErr w:type="spellStart"/>
            <w:r>
              <w:rPr>
                <w:rFonts w:ascii="Courier New" w:hAnsi="Courier New" w:cs="Courier New"/>
                <w:b/>
                <w:sz w:val="20"/>
                <w:szCs w:val="20"/>
              </w:rPr>
              <w:t>Reicin</w:t>
            </w:r>
            <w:proofErr w:type="spellEnd"/>
            <w:r>
              <w:rPr>
                <w:rFonts w:ascii="Courier New" w:hAnsi="Courier New" w:cs="Courier New"/>
                <w:b/>
                <w:sz w:val="20"/>
                <w:szCs w:val="20"/>
              </w:rPr>
              <w:t xml:space="preserve"> and Dr. Edward M. </w:t>
            </w:r>
            <w:proofErr w:type="spellStart"/>
            <w:r>
              <w:rPr>
                <w:rFonts w:ascii="Courier New" w:hAnsi="Courier New" w:cs="Courier New"/>
                <w:b/>
                <w:sz w:val="20"/>
                <w:szCs w:val="20"/>
              </w:rPr>
              <w:t>Scolnick</w:t>
            </w:r>
            <w:proofErr w:type="spellEnd"/>
            <w:r>
              <w:rPr>
                <w:rFonts w:ascii="Courier New" w:hAnsi="Courier New" w:cs="Courier New"/>
                <w:b/>
                <w:sz w:val="20"/>
                <w:szCs w:val="20"/>
              </w:rPr>
              <w:t xml:space="preserve"> (collectively, “Defendants”)</w:t>
            </w:r>
          </w:p>
          <w:p w:rsidR="00E35045" w:rsidRDefault="00840E2B" w:rsidP="004700C8">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Securities-purchaser-plaintiffs </w:t>
            </w:r>
            <w:r w:rsidR="00E35045">
              <w:rPr>
                <w:rFonts w:ascii="Courier New" w:hAnsi="Courier New" w:cs="Courier New"/>
                <w:sz w:val="20"/>
                <w:szCs w:val="20"/>
              </w:rPr>
              <w:t xml:space="preserve">allege </w:t>
            </w:r>
            <w:r w:rsidRPr="00840E2B">
              <w:rPr>
                <w:rFonts w:ascii="Courier New" w:hAnsi="Courier New" w:cs="Courier New"/>
                <w:sz w:val="20"/>
                <w:szCs w:val="20"/>
              </w:rPr>
              <w:t>misrepresentations and omissions in</w:t>
            </w:r>
            <w:r w:rsidR="00167AE7">
              <w:rPr>
                <w:rFonts w:ascii="Courier New" w:hAnsi="Courier New" w:cs="Courier New"/>
                <w:sz w:val="20"/>
                <w:szCs w:val="20"/>
              </w:rPr>
              <w:t xml:space="preserve"> </w:t>
            </w:r>
            <w:r w:rsidRPr="00840E2B">
              <w:rPr>
                <w:rFonts w:ascii="Courier New" w:hAnsi="Courier New" w:cs="Courier New"/>
                <w:sz w:val="20"/>
                <w:szCs w:val="20"/>
              </w:rPr>
              <w:t>public statements by Merck and the Individual Defendants concerning Merck’s prescription painkiller,</w:t>
            </w:r>
            <w:r>
              <w:rPr>
                <w:rFonts w:ascii="Courier New" w:hAnsi="Courier New" w:cs="Courier New"/>
                <w:sz w:val="20"/>
                <w:szCs w:val="20"/>
              </w:rPr>
              <w:t xml:space="preserve"> </w:t>
            </w:r>
            <w:proofErr w:type="spellStart"/>
            <w:r w:rsidRPr="00840E2B">
              <w:rPr>
                <w:rFonts w:ascii="Courier New" w:hAnsi="Courier New" w:cs="Courier New"/>
                <w:sz w:val="20"/>
                <w:szCs w:val="20"/>
              </w:rPr>
              <w:t>Vioxx</w:t>
            </w:r>
            <w:proofErr w:type="spellEnd"/>
            <w:r w:rsidRPr="00840E2B">
              <w:rPr>
                <w:rFonts w:ascii="Courier New" w:hAnsi="Courier New" w:cs="Courier New"/>
                <w:sz w:val="20"/>
                <w:szCs w:val="20"/>
              </w:rPr>
              <w:t xml:space="preserve">. </w:t>
            </w:r>
            <w:proofErr w:type="spellStart"/>
            <w:r w:rsidRPr="00840E2B">
              <w:rPr>
                <w:rFonts w:ascii="Courier New" w:hAnsi="Courier New" w:cs="Courier New"/>
                <w:sz w:val="20"/>
                <w:szCs w:val="20"/>
              </w:rPr>
              <w:t>Vioxx</w:t>
            </w:r>
            <w:proofErr w:type="spellEnd"/>
            <w:r w:rsidRPr="00840E2B">
              <w:rPr>
                <w:rFonts w:ascii="Courier New" w:hAnsi="Courier New" w:cs="Courier New"/>
                <w:sz w:val="20"/>
                <w:szCs w:val="20"/>
              </w:rPr>
              <w:t xml:space="preserve"> was manufact</w:t>
            </w:r>
            <w:r w:rsidR="00E35045">
              <w:rPr>
                <w:rFonts w:ascii="Courier New" w:hAnsi="Courier New" w:cs="Courier New"/>
                <w:sz w:val="20"/>
                <w:szCs w:val="20"/>
              </w:rPr>
              <w:t>ured and sold by Merck from 5-</w:t>
            </w:r>
            <w:r w:rsidRPr="00840E2B">
              <w:rPr>
                <w:rFonts w:ascii="Courier New" w:hAnsi="Courier New" w:cs="Courier New"/>
                <w:sz w:val="20"/>
                <w:szCs w:val="20"/>
              </w:rPr>
              <w:t>21</w:t>
            </w:r>
            <w:r w:rsidR="00E35045">
              <w:rPr>
                <w:rFonts w:ascii="Courier New" w:hAnsi="Courier New" w:cs="Courier New"/>
                <w:sz w:val="20"/>
                <w:szCs w:val="20"/>
              </w:rPr>
              <w:t>-</w:t>
            </w:r>
            <w:r w:rsidRPr="00840E2B">
              <w:rPr>
                <w:rFonts w:ascii="Courier New" w:hAnsi="Courier New" w:cs="Courier New"/>
                <w:sz w:val="20"/>
                <w:szCs w:val="20"/>
              </w:rPr>
              <w:t>1999, following its</w:t>
            </w:r>
            <w:r w:rsidR="00167AE7">
              <w:rPr>
                <w:rFonts w:ascii="Courier New" w:hAnsi="Courier New" w:cs="Courier New"/>
                <w:sz w:val="20"/>
                <w:szCs w:val="20"/>
              </w:rPr>
              <w:t xml:space="preserve"> </w:t>
            </w:r>
            <w:r w:rsidRPr="00840E2B">
              <w:rPr>
                <w:rFonts w:ascii="Courier New" w:hAnsi="Courier New" w:cs="Courier New"/>
                <w:sz w:val="20"/>
                <w:szCs w:val="20"/>
              </w:rPr>
              <w:t>approval by the U.S. Food and Drug</w:t>
            </w:r>
            <w:r>
              <w:rPr>
                <w:rFonts w:ascii="Courier New" w:hAnsi="Courier New" w:cs="Courier New"/>
                <w:sz w:val="20"/>
                <w:szCs w:val="20"/>
              </w:rPr>
              <w:t xml:space="preserve"> </w:t>
            </w:r>
            <w:r w:rsidR="004700C8">
              <w:rPr>
                <w:rFonts w:ascii="Courier New" w:hAnsi="Courier New" w:cs="Courier New"/>
                <w:sz w:val="20"/>
                <w:szCs w:val="20"/>
              </w:rPr>
              <w:t>A</w:t>
            </w:r>
            <w:r w:rsidRPr="00840E2B">
              <w:rPr>
                <w:rFonts w:ascii="Courier New" w:hAnsi="Courier New" w:cs="Courier New"/>
                <w:sz w:val="20"/>
                <w:szCs w:val="20"/>
              </w:rPr>
              <w:t>dministration for marketing in accordance with FDA</w:t>
            </w:r>
            <w:r>
              <w:rPr>
                <w:rFonts w:ascii="Courier New" w:hAnsi="Courier New" w:cs="Courier New"/>
                <w:sz w:val="20"/>
                <w:szCs w:val="20"/>
              </w:rPr>
              <w:t xml:space="preserve"> </w:t>
            </w:r>
            <w:r w:rsidRPr="00840E2B">
              <w:rPr>
                <w:rFonts w:ascii="Courier New" w:hAnsi="Courier New" w:cs="Courier New"/>
                <w:sz w:val="20"/>
                <w:szCs w:val="20"/>
              </w:rPr>
              <w:t>approved</w:t>
            </w:r>
            <w:r>
              <w:rPr>
                <w:rFonts w:ascii="Courier New" w:hAnsi="Courier New" w:cs="Courier New"/>
                <w:sz w:val="20"/>
                <w:szCs w:val="20"/>
              </w:rPr>
              <w:t xml:space="preserve"> </w:t>
            </w:r>
            <w:r w:rsidRPr="00840E2B">
              <w:rPr>
                <w:rFonts w:ascii="Courier New" w:hAnsi="Courier New" w:cs="Courier New"/>
                <w:sz w:val="20"/>
                <w:szCs w:val="20"/>
              </w:rPr>
              <w:t xml:space="preserve">labeling, until </w:t>
            </w:r>
            <w:r w:rsidR="00E35045">
              <w:rPr>
                <w:rFonts w:ascii="Courier New" w:hAnsi="Courier New" w:cs="Courier New"/>
                <w:sz w:val="20"/>
                <w:szCs w:val="20"/>
              </w:rPr>
              <w:t>9-</w:t>
            </w:r>
            <w:r w:rsidRPr="00840E2B">
              <w:rPr>
                <w:rFonts w:ascii="Courier New" w:hAnsi="Courier New" w:cs="Courier New"/>
                <w:sz w:val="20"/>
                <w:szCs w:val="20"/>
              </w:rPr>
              <w:t>30</w:t>
            </w:r>
            <w:r w:rsidR="00E35045">
              <w:rPr>
                <w:rFonts w:ascii="Courier New" w:hAnsi="Courier New" w:cs="Courier New"/>
                <w:sz w:val="20"/>
                <w:szCs w:val="20"/>
              </w:rPr>
              <w:t>-</w:t>
            </w:r>
            <w:r w:rsidRPr="00840E2B">
              <w:rPr>
                <w:rFonts w:ascii="Courier New" w:hAnsi="Courier New" w:cs="Courier New"/>
                <w:sz w:val="20"/>
                <w:szCs w:val="20"/>
              </w:rPr>
              <w:t xml:space="preserve">2004, when Merck voluntarily withdrew </w:t>
            </w:r>
            <w:proofErr w:type="spellStart"/>
            <w:r w:rsidRPr="00840E2B">
              <w:rPr>
                <w:rFonts w:ascii="Courier New" w:hAnsi="Courier New" w:cs="Courier New"/>
                <w:sz w:val="20"/>
                <w:szCs w:val="20"/>
              </w:rPr>
              <w:t>Vioxx</w:t>
            </w:r>
            <w:proofErr w:type="spellEnd"/>
            <w:r w:rsidRPr="00840E2B">
              <w:rPr>
                <w:rFonts w:ascii="Courier New" w:hAnsi="Courier New" w:cs="Courier New"/>
                <w:sz w:val="20"/>
                <w:szCs w:val="20"/>
              </w:rPr>
              <w:t xml:space="preserve"> from the</w:t>
            </w:r>
            <w:r>
              <w:rPr>
                <w:rFonts w:ascii="Courier New" w:hAnsi="Courier New" w:cs="Courier New"/>
                <w:sz w:val="20"/>
                <w:szCs w:val="20"/>
              </w:rPr>
              <w:t xml:space="preserve"> </w:t>
            </w:r>
            <w:r w:rsidRPr="00840E2B">
              <w:rPr>
                <w:rFonts w:ascii="Courier New" w:hAnsi="Courier New" w:cs="Courier New"/>
                <w:sz w:val="20"/>
                <w:szCs w:val="20"/>
              </w:rPr>
              <w:t>market. In late 2003 and in 2004 numerous putative securities fraud class actions concerning</w:t>
            </w:r>
            <w:r>
              <w:rPr>
                <w:rFonts w:ascii="Courier New" w:hAnsi="Courier New" w:cs="Courier New"/>
                <w:sz w:val="20"/>
                <w:szCs w:val="20"/>
              </w:rPr>
              <w:t xml:space="preserve"> </w:t>
            </w:r>
            <w:r w:rsidRPr="00840E2B">
              <w:rPr>
                <w:rFonts w:ascii="Courier New" w:hAnsi="Courier New" w:cs="Courier New"/>
                <w:sz w:val="20"/>
                <w:szCs w:val="20"/>
              </w:rPr>
              <w:t xml:space="preserve">statements made by one or more of the Defendants about </w:t>
            </w:r>
            <w:proofErr w:type="spellStart"/>
            <w:r w:rsidRPr="00840E2B">
              <w:rPr>
                <w:rFonts w:ascii="Courier New" w:hAnsi="Courier New" w:cs="Courier New"/>
                <w:sz w:val="20"/>
                <w:szCs w:val="20"/>
              </w:rPr>
              <w:t>Vioxx</w:t>
            </w:r>
            <w:proofErr w:type="spellEnd"/>
            <w:r w:rsidRPr="00840E2B">
              <w:rPr>
                <w:rFonts w:ascii="Courier New" w:hAnsi="Courier New" w:cs="Courier New"/>
                <w:sz w:val="20"/>
                <w:szCs w:val="20"/>
              </w:rPr>
              <w:t xml:space="preserve"> were filed in various federal courts</w:t>
            </w:r>
            <w:r>
              <w:rPr>
                <w:rFonts w:ascii="Courier New" w:hAnsi="Courier New" w:cs="Courier New"/>
                <w:sz w:val="20"/>
                <w:szCs w:val="20"/>
              </w:rPr>
              <w:t xml:space="preserve"> </w:t>
            </w:r>
            <w:r w:rsidRPr="00840E2B">
              <w:rPr>
                <w:rFonts w:ascii="Courier New" w:hAnsi="Courier New" w:cs="Courier New"/>
                <w:sz w:val="20"/>
                <w:szCs w:val="20"/>
              </w:rPr>
              <w:t>across the country.</w:t>
            </w:r>
            <w:r>
              <w:rPr>
                <w:rFonts w:ascii="Courier New" w:hAnsi="Courier New" w:cs="Courier New"/>
                <w:sz w:val="20"/>
                <w:szCs w:val="20"/>
              </w:rPr>
              <w:t xml:space="preserve">  The Class </w:t>
            </w:r>
            <w:r>
              <w:rPr>
                <w:rFonts w:ascii="Courier New" w:hAnsi="Courier New" w:cs="Courier New"/>
                <w:sz w:val="20"/>
                <w:szCs w:val="20"/>
              </w:rPr>
              <w:lastRenderedPageBreak/>
              <w:t>Period is from 5-21-1999 to 10-29-2004.</w:t>
            </w:r>
          </w:p>
          <w:p w:rsidR="004700C8" w:rsidRPr="00840E2B" w:rsidRDefault="004700C8" w:rsidP="004700C8">
            <w:pPr>
              <w:pStyle w:val="PlainText"/>
              <w:jc w:val="left"/>
              <w:rPr>
                <w:rFonts w:ascii="Courier New" w:hAnsi="Courier New" w:cs="Courier New"/>
                <w:sz w:val="20"/>
                <w:szCs w:val="20"/>
              </w:rPr>
            </w:pPr>
          </w:p>
        </w:tc>
        <w:tc>
          <w:tcPr>
            <w:tcW w:w="1530" w:type="dxa"/>
          </w:tcPr>
          <w:p w:rsidR="00032C58" w:rsidRDefault="00032C58" w:rsidP="00F8194E">
            <w:pPr>
              <w:pStyle w:val="PlainText"/>
              <w:rPr>
                <w:rFonts w:ascii="Courier New" w:hAnsi="Courier New" w:cs="Courier New"/>
                <w:b/>
                <w:sz w:val="20"/>
                <w:szCs w:val="20"/>
              </w:rPr>
            </w:pPr>
          </w:p>
          <w:p w:rsidR="00840E2B" w:rsidRDefault="00840E2B" w:rsidP="00F8194E">
            <w:pPr>
              <w:pStyle w:val="PlainText"/>
              <w:rPr>
                <w:rFonts w:ascii="Courier New" w:hAnsi="Courier New" w:cs="Courier New"/>
                <w:b/>
                <w:sz w:val="20"/>
                <w:szCs w:val="20"/>
              </w:rPr>
            </w:pPr>
            <w:r>
              <w:rPr>
                <w:rFonts w:ascii="Courier New" w:hAnsi="Courier New" w:cs="Courier New"/>
                <w:b/>
                <w:sz w:val="20"/>
                <w:szCs w:val="20"/>
              </w:rPr>
              <w:t>6-28-2016</w:t>
            </w:r>
          </w:p>
        </w:tc>
        <w:tc>
          <w:tcPr>
            <w:tcW w:w="2681" w:type="dxa"/>
          </w:tcPr>
          <w:p w:rsidR="00032C58" w:rsidRDefault="00032C58" w:rsidP="00F8194E">
            <w:pPr>
              <w:pStyle w:val="PlainText"/>
              <w:jc w:val="left"/>
              <w:rPr>
                <w:rFonts w:ascii="Courier New" w:hAnsi="Courier New" w:cs="Courier New"/>
                <w:b/>
                <w:sz w:val="20"/>
                <w:szCs w:val="20"/>
              </w:rPr>
            </w:pPr>
          </w:p>
          <w:p w:rsidR="00840E2B" w:rsidRDefault="00840E2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167AE7" w:rsidRDefault="00167AE7" w:rsidP="00F8194E">
            <w:pPr>
              <w:pStyle w:val="PlainText"/>
              <w:jc w:val="left"/>
              <w:rPr>
                <w:rFonts w:ascii="Courier New" w:hAnsi="Courier New" w:cs="Courier New"/>
                <w:b/>
                <w:sz w:val="20"/>
                <w:szCs w:val="20"/>
              </w:rPr>
            </w:pPr>
          </w:p>
          <w:p w:rsidR="00167AE7" w:rsidRPr="00167AE7" w:rsidRDefault="00167AE7" w:rsidP="00167AE7">
            <w:pPr>
              <w:pStyle w:val="PlainText"/>
              <w:jc w:val="left"/>
              <w:rPr>
                <w:rFonts w:ascii="Courier New" w:hAnsi="Courier New" w:cs="Courier New"/>
                <w:b/>
                <w:sz w:val="16"/>
                <w:szCs w:val="16"/>
              </w:rPr>
            </w:pPr>
            <w:r w:rsidRPr="00167AE7">
              <w:rPr>
                <w:rFonts w:ascii="Courier New" w:hAnsi="Courier New" w:cs="Courier New"/>
                <w:b/>
                <w:sz w:val="16"/>
                <w:szCs w:val="16"/>
              </w:rPr>
              <w:t xml:space="preserve">Salvatore J. </w:t>
            </w:r>
            <w:proofErr w:type="spellStart"/>
            <w:r w:rsidRPr="00167AE7">
              <w:rPr>
                <w:rFonts w:ascii="Courier New" w:hAnsi="Courier New" w:cs="Courier New"/>
                <w:b/>
                <w:sz w:val="16"/>
                <w:szCs w:val="16"/>
              </w:rPr>
              <w:t>Graziano</w:t>
            </w:r>
            <w:proofErr w:type="spellEnd"/>
          </w:p>
          <w:p w:rsidR="00167AE7" w:rsidRDefault="00167AE7" w:rsidP="00167AE7">
            <w:pPr>
              <w:pStyle w:val="PlainText"/>
              <w:jc w:val="left"/>
              <w:rPr>
                <w:rFonts w:ascii="Courier New" w:hAnsi="Courier New" w:cs="Courier New"/>
                <w:b/>
                <w:sz w:val="16"/>
                <w:szCs w:val="16"/>
              </w:rPr>
            </w:pPr>
            <w:r w:rsidRPr="00167AE7">
              <w:rPr>
                <w:rFonts w:ascii="Courier New" w:hAnsi="Courier New" w:cs="Courier New"/>
                <w:b/>
                <w:sz w:val="16"/>
                <w:szCs w:val="16"/>
              </w:rPr>
              <w:t xml:space="preserve">Bernstein </w:t>
            </w:r>
            <w:proofErr w:type="spellStart"/>
            <w:r w:rsidRPr="00167AE7">
              <w:rPr>
                <w:rFonts w:ascii="Courier New" w:hAnsi="Courier New" w:cs="Courier New"/>
                <w:b/>
                <w:sz w:val="16"/>
                <w:szCs w:val="16"/>
              </w:rPr>
              <w:t>Litowitz</w:t>
            </w:r>
            <w:proofErr w:type="spellEnd"/>
            <w:r w:rsidRPr="00167AE7">
              <w:rPr>
                <w:rFonts w:ascii="Courier New" w:hAnsi="Courier New" w:cs="Courier New"/>
                <w:b/>
                <w:sz w:val="16"/>
                <w:szCs w:val="16"/>
              </w:rPr>
              <w:t xml:space="preserve"> Berger</w:t>
            </w:r>
          </w:p>
          <w:p w:rsidR="00167AE7" w:rsidRPr="00167AE7" w:rsidRDefault="00167AE7" w:rsidP="00167AE7">
            <w:pPr>
              <w:pStyle w:val="PlainText"/>
              <w:jc w:val="left"/>
              <w:rPr>
                <w:rFonts w:ascii="Courier New" w:hAnsi="Courier New" w:cs="Courier New"/>
                <w:b/>
                <w:sz w:val="16"/>
                <w:szCs w:val="16"/>
              </w:rPr>
            </w:pPr>
            <w:r w:rsidRPr="00167AE7">
              <w:rPr>
                <w:rFonts w:ascii="Courier New" w:hAnsi="Courier New" w:cs="Courier New"/>
                <w:b/>
                <w:sz w:val="16"/>
                <w:szCs w:val="16"/>
              </w:rPr>
              <w:t xml:space="preserve"> &amp;</w:t>
            </w:r>
            <w:r>
              <w:rPr>
                <w:rFonts w:ascii="Courier New" w:hAnsi="Courier New" w:cs="Courier New"/>
                <w:b/>
                <w:sz w:val="16"/>
                <w:szCs w:val="16"/>
              </w:rPr>
              <w:t xml:space="preserve"> </w:t>
            </w:r>
            <w:r w:rsidRPr="00167AE7">
              <w:rPr>
                <w:rFonts w:ascii="Courier New" w:hAnsi="Courier New" w:cs="Courier New"/>
                <w:b/>
                <w:sz w:val="16"/>
                <w:szCs w:val="16"/>
              </w:rPr>
              <w:t>Grossmann LLP</w:t>
            </w:r>
          </w:p>
          <w:p w:rsidR="00167AE7" w:rsidRPr="00167AE7" w:rsidRDefault="00167AE7" w:rsidP="00167AE7">
            <w:pPr>
              <w:pStyle w:val="PlainText"/>
              <w:jc w:val="left"/>
              <w:rPr>
                <w:rFonts w:ascii="Courier New" w:hAnsi="Courier New" w:cs="Courier New"/>
                <w:b/>
                <w:sz w:val="16"/>
                <w:szCs w:val="16"/>
              </w:rPr>
            </w:pPr>
            <w:r>
              <w:rPr>
                <w:rFonts w:ascii="Courier New" w:hAnsi="Courier New" w:cs="Courier New"/>
                <w:b/>
                <w:sz w:val="16"/>
                <w:szCs w:val="16"/>
              </w:rPr>
              <w:t>1251 Ave.</w:t>
            </w:r>
            <w:r w:rsidRPr="00167AE7">
              <w:rPr>
                <w:rFonts w:ascii="Courier New" w:hAnsi="Courier New" w:cs="Courier New"/>
                <w:b/>
                <w:sz w:val="16"/>
                <w:szCs w:val="16"/>
              </w:rPr>
              <w:t xml:space="preserve"> of the Americas</w:t>
            </w:r>
          </w:p>
          <w:p w:rsidR="00167AE7" w:rsidRPr="00167AE7" w:rsidRDefault="00167AE7" w:rsidP="00167AE7">
            <w:pPr>
              <w:pStyle w:val="PlainText"/>
              <w:jc w:val="left"/>
              <w:rPr>
                <w:rFonts w:ascii="Courier New" w:hAnsi="Courier New" w:cs="Courier New"/>
                <w:b/>
                <w:sz w:val="16"/>
                <w:szCs w:val="16"/>
              </w:rPr>
            </w:pPr>
            <w:r w:rsidRPr="00167AE7">
              <w:rPr>
                <w:rFonts w:ascii="Courier New" w:hAnsi="Courier New" w:cs="Courier New"/>
                <w:b/>
                <w:sz w:val="16"/>
                <w:szCs w:val="16"/>
              </w:rPr>
              <w:t>New York, NY 10020</w:t>
            </w:r>
          </w:p>
          <w:p w:rsidR="00167AE7" w:rsidRPr="00167AE7" w:rsidRDefault="00167AE7" w:rsidP="00167AE7">
            <w:pPr>
              <w:pStyle w:val="PlainText"/>
              <w:jc w:val="left"/>
              <w:rPr>
                <w:rFonts w:ascii="Courier New" w:hAnsi="Courier New" w:cs="Courier New"/>
                <w:b/>
                <w:sz w:val="16"/>
                <w:szCs w:val="16"/>
              </w:rPr>
            </w:pPr>
          </w:p>
          <w:p w:rsidR="00167AE7" w:rsidRPr="00167AE7" w:rsidRDefault="00167AE7" w:rsidP="00167AE7">
            <w:pPr>
              <w:pStyle w:val="PlainText"/>
              <w:jc w:val="left"/>
              <w:rPr>
                <w:rFonts w:ascii="Courier New" w:hAnsi="Courier New" w:cs="Courier New"/>
                <w:b/>
                <w:sz w:val="16"/>
                <w:szCs w:val="16"/>
              </w:rPr>
            </w:pPr>
            <w:r>
              <w:rPr>
                <w:rFonts w:ascii="Courier New" w:hAnsi="Courier New" w:cs="Courier New"/>
                <w:b/>
                <w:sz w:val="16"/>
                <w:szCs w:val="16"/>
              </w:rPr>
              <w:t>David A.P. Brower</w:t>
            </w:r>
          </w:p>
          <w:p w:rsidR="00167AE7" w:rsidRDefault="00167AE7" w:rsidP="00167AE7">
            <w:pPr>
              <w:pStyle w:val="PlainText"/>
              <w:jc w:val="left"/>
              <w:rPr>
                <w:rFonts w:ascii="Courier New" w:hAnsi="Courier New" w:cs="Courier New"/>
                <w:b/>
                <w:sz w:val="16"/>
                <w:szCs w:val="16"/>
              </w:rPr>
            </w:pPr>
            <w:r>
              <w:rPr>
                <w:rFonts w:ascii="Courier New" w:hAnsi="Courier New" w:cs="Courier New"/>
                <w:b/>
                <w:sz w:val="16"/>
                <w:szCs w:val="16"/>
              </w:rPr>
              <w:t xml:space="preserve">Brower </w:t>
            </w:r>
            <w:proofErr w:type="spellStart"/>
            <w:r>
              <w:rPr>
                <w:rFonts w:ascii="Courier New" w:hAnsi="Courier New" w:cs="Courier New"/>
                <w:b/>
                <w:sz w:val="16"/>
                <w:szCs w:val="16"/>
              </w:rPr>
              <w:t>Piven</w:t>
            </w:r>
            <w:proofErr w:type="spellEnd"/>
          </w:p>
          <w:p w:rsidR="00167AE7" w:rsidRPr="00167AE7" w:rsidRDefault="00167AE7" w:rsidP="00167AE7">
            <w:pPr>
              <w:pStyle w:val="PlainText"/>
              <w:jc w:val="left"/>
              <w:rPr>
                <w:rFonts w:ascii="Courier New" w:hAnsi="Courier New" w:cs="Courier New"/>
                <w:b/>
                <w:sz w:val="16"/>
                <w:szCs w:val="16"/>
              </w:rPr>
            </w:pPr>
            <w:r w:rsidRPr="00167AE7">
              <w:rPr>
                <w:rFonts w:ascii="Courier New" w:hAnsi="Courier New" w:cs="Courier New"/>
                <w:b/>
                <w:sz w:val="16"/>
                <w:szCs w:val="16"/>
              </w:rPr>
              <w:t xml:space="preserve"> A Professional</w:t>
            </w:r>
            <w:r>
              <w:rPr>
                <w:rFonts w:ascii="Courier New" w:hAnsi="Courier New" w:cs="Courier New"/>
                <w:b/>
                <w:sz w:val="16"/>
                <w:szCs w:val="16"/>
              </w:rPr>
              <w:t xml:space="preserve"> Corp.</w:t>
            </w:r>
          </w:p>
          <w:p w:rsidR="00167AE7" w:rsidRPr="00167AE7" w:rsidRDefault="00167AE7" w:rsidP="00167AE7">
            <w:pPr>
              <w:pStyle w:val="PlainText"/>
              <w:jc w:val="left"/>
              <w:rPr>
                <w:rFonts w:ascii="Courier New" w:hAnsi="Courier New" w:cs="Courier New"/>
                <w:b/>
                <w:sz w:val="16"/>
                <w:szCs w:val="16"/>
              </w:rPr>
            </w:pPr>
            <w:r w:rsidRPr="00167AE7">
              <w:rPr>
                <w:rFonts w:ascii="Courier New" w:hAnsi="Courier New" w:cs="Courier New"/>
                <w:b/>
                <w:sz w:val="16"/>
                <w:szCs w:val="16"/>
              </w:rPr>
              <w:t>475 Park Avenue South, 33rd Floor</w:t>
            </w:r>
          </w:p>
          <w:p w:rsidR="00167AE7" w:rsidRPr="00167AE7" w:rsidRDefault="00167AE7" w:rsidP="00167AE7">
            <w:pPr>
              <w:pStyle w:val="PlainText"/>
              <w:jc w:val="left"/>
              <w:rPr>
                <w:rFonts w:ascii="Courier New" w:hAnsi="Courier New" w:cs="Courier New"/>
                <w:b/>
                <w:sz w:val="16"/>
                <w:szCs w:val="16"/>
              </w:rPr>
            </w:pPr>
            <w:r w:rsidRPr="00167AE7">
              <w:rPr>
                <w:rFonts w:ascii="Courier New" w:hAnsi="Courier New" w:cs="Courier New"/>
                <w:b/>
                <w:sz w:val="16"/>
                <w:szCs w:val="16"/>
              </w:rPr>
              <w:t>New York, NY 10016</w:t>
            </w:r>
          </w:p>
          <w:p w:rsidR="00167AE7" w:rsidRPr="00167AE7" w:rsidRDefault="00167AE7" w:rsidP="00167AE7">
            <w:pPr>
              <w:pStyle w:val="PlainText"/>
              <w:jc w:val="left"/>
              <w:rPr>
                <w:rFonts w:ascii="Courier New" w:hAnsi="Courier New" w:cs="Courier New"/>
                <w:b/>
                <w:sz w:val="16"/>
                <w:szCs w:val="16"/>
              </w:rPr>
            </w:pPr>
          </w:p>
          <w:p w:rsidR="00167AE7" w:rsidRPr="00167AE7" w:rsidRDefault="00167AE7" w:rsidP="00167AE7">
            <w:pPr>
              <w:pStyle w:val="PlainText"/>
              <w:jc w:val="left"/>
              <w:rPr>
                <w:rFonts w:ascii="Courier New" w:hAnsi="Courier New" w:cs="Courier New"/>
                <w:b/>
                <w:sz w:val="16"/>
                <w:szCs w:val="16"/>
              </w:rPr>
            </w:pPr>
            <w:r w:rsidRPr="00167AE7">
              <w:rPr>
                <w:rFonts w:ascii="Courier New" w:hAnsi="Courier New" w:cs="Courier New"/>
                <w:b/>
                <w:sz w:val="16"/>
                <w:szCs w:val="16"/>
              </w:rPr>
              <w:t xml:space="preserve">Robert A. </w:t>
            </w:r>
            <w:proofErr w:type="spellStart"/>
            <w:r w:rsidRPr="00167AE7">
              <w:rPr>
                <w:rFonts w:ascii="Courier New" w:hAnsi="Courier New" w:cs="Courier New"/>
                <w:b/>
                <w:sz w:val="16"/>
                <w:szCs w:val="16"/>
              </w:rPr>
              <w:t>Wallner</w:t>
            </w:r>
            <w:proofErr w:type="spellEnd"/>
          </w:p>
          <w:p w:rsidR="00167AE7" w:rsidRPr="00167AE7" w:rsidRDefault="00167AE7" w:rsidP="00167AE7">
            <w:pPr>
              <w:pStyle w:val="PlainText"/>
              <w:jc w:val="left"/>
              <w:rPr>
                <w:rFonts w:ascii="Courier New" w:hAnsi="Courier New" w:cs="Courier New"/>
                <w:b/>
                <w:sz w:val="16"/>
                <w:szCs w:val="16"/>
              </w:rPr>
            </w:pPr>
            <w:r w:rsidRPr="00167AE7">
              <w:rPr>
                <w:rFonts w:ascii="Courier New" w:hAnsi="Courier New" w:cs="Courier New"/>
                <w:b/>
                <w:sz w:val="16"/>
                <w:szCs w:val="16"/>
              </w:rPr>
              <w:t>Milberg LLP</w:t>
            </w:r>
          </w:p>
          <w:p w:rsidR="00167AE7" w:rsidRPr="00167AE7" w:rsidRDefault="00167AE7" w:rsidP="00167AE7">
            <w:pPr>
              <w:pStyle w:val="PlainText"/>
              <w:jc w:val="left"/>
              <w:rPr>
                <w:rFonts w:ascii="Courier New" w:hAnsi="Courier New" w:cs="Courier New"/>
                <w:b/>
                <w:sz w:val="16"/>
                <w:szCs w:val="16"/>
              </w:rPr>
            </w:pPr>
            <w:r w:rsidRPr="00167AE7">
              <w:rPr>
                <w:rFonts w:ascii="Courier New" w:hAnsi="Courier New" w:cs="Courier New"/>
                <w:b/>
                <w:sz w:val="16"/>
                <w:szCs w:val="16"/>
              </w:rPr>
              <w:t>One Pennsylvania Plaza</w:t>
            </w:r>
          </w:p>
          <w:p w:rsidR="00167AE7" w:rsidRDefault="00167AE7" w:rsidP="00167AE7">
            <w:pPr>
              <w:pStyle w:val="PlainText"/>
              <w:jc w:val="left"/>
              <w:rPr>
                <w:rFonts w:ascii="Courier New" w:hAnsi="Courier New" w:cs="Courier New"/>
                <w:b/>
                <w:sz w:val="20"/>
                <w:szCs w:val="20"/>
              </w:rPr>
            </w:pPr>
            <w:r w:rsidRPr="00167AE7">
              <w:rPr>
                <w:rFonts w:ascii="Courier New" w:hAnsi="Courier New" w:cs="Courier New"/>
                <w:b/>
                <w:sz w:val="16"/>
                <w:szCs w:val="16"/>
              </w:rPr>
              <w:t>New York, NY 10119</w:t>
            </w:r>
          </w:p>
        </w:tc>
      </w:tr>
      <w:tr w:rsidR="00E35045" w:rsidRPr="007167C0" w:rsidTr="003E248A">
        <w:tc>
          <w:tcPr>
            <w:tcW w:w="1353" w:type="dxa"/>
          </w:tcPr>
          <w:p w:rsidR="00E35045" w:rsidRDefault="00E35045" w:rsidP="00864E3E">
            <w:pPr>
              <w:pStyle w:val="PlainText"/>
              <w:rPr>
                <w:rFonts w:ascii="Courier New" w:hAnsi="Courier New" w:cs="Courier New"/>
                <w:b/>
                <w:sz w:val="20"/>
                <w:szCs w:val="20"/>
              </w:rPr>
            </w:pPr>
          </w:p>
          <w:p w:rsidR="00E35045" w:rsidRDefault="00E35045" w:rsidP="00864E3E">
            <w:pPr>
              <w:pStyle w:val="PlainText"/>
              <w:rPr>
                <w:rFonts w:ascii="Courier New" w:hAnsi="Courier New" w:cs="Courier New"/>
                <w:b/>
                <w:sz w:val="20"/>
                <w:szCs w:val="20"/>
              </w:rPr>
            </w:pPr>
            <w:r>
              <w:rPr>
                <w:rFonts w:ascii="Courier New" w:hAnsi="Courier New" w:cs="Courier New"/>
                <w:b/>
                <w:sz w:val="20"/>
                <w:szCs w:val="20"/>
              </w:rPr>
              <w:t>2-19-2016</w:t>
            </w:r>
          </w:p>
        </w:tc>
        <w:tc>
          <w:tcPr>
            <w:tcW w:w="1620" w:type="dxa"/>
          </w:tcPr>
          <w:p w:rsidR="00E35045" w:rsidRDefault="00E35045" w:rsidP="00F8194E">
            <w:pPr>
              <w:pStyle w:val="PlainText"/>
              <w:rPr>
                <w:rFonts w:ascii="Courier New" w:hAnsi="Courier New" w:cs="Courier New"/>
                <w:b/>
                <w:sz w:val="20"/>
                <w:szCs w:val="20"/>
              </w:rPr>
            </w:pPr>
          </w:p>
          <w:p w:rsidR="00E35045" w:rsidRDefault="00E35045" w:rsidP="00F8194E">
            <w:pPr>
              <w:pStyle w:val="PlainText"/>
              <w:rPr>
                <w:rFonts w:ascii="Courier New" w:hAnsi="Courier New" w:cs="Courier New"/>
                <w:b/>
                <w:sz w:val="20"/>
                <w:szCs w:val="20"/>
              </w:rPr>
            </w:pPr>
            <w:r>
              <w:rPr>
                <w:rFonts w:ascii="Courier New" w:hAnsi="Courier New" w:cs="Courier New"/>
                <w:b/>
                <w:sz w:val="20"/>
                <w:szCs w:val="20"/>
              </w:rPr>
              <w:t>13-MD-02420</w:t>
            </w:r>
          </w:p>
        </w:tc>
        <w:tc>
          <w:tcPr>
            <w:tcW w:w="1710" w:type="dxa"/>
          </w:tcPr>
          <w:p w:rsidR="00E35045" w:rsidRDefault="00E35045" w:rsidP="00861B8B">
            <w:pPr>
              <w:pStyle w:val="PlainText"/>
              <w:rPr>
                <w:rFonts w:ascii="Courier New" w:hAnsi="Courier New" w:cs="Courier New"/>
                <w:b/>
                <w:sz w:val="20"/>
                <w:szCs w:val="20"/>
              </w:rPr>
            </w:pPr>
          </w:p>
          <w:p w:rsidR="00E35045" w:rsidRDefault="00E35045"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E35045" w:rsidRDefault="00E35045" w:rsidP="00F8194E">
            <w:pPr>
              <w:pStyle w:val="PlainText"/>
              <w:jc w:val="left"/>
              <w:rPr>
                <w:rFonts w:ascii="Courier New" w:hAnsi="Courier New" w:cs="Courier New"/>
                <w:sz w:val="20"/>
                <w:szCs w:val="20"/>
              </w:rPr>
            </w:pPr>
          </w:p>
          <w:p w:rsidR="00E35045" w:rsidRDefault="00E35045" w:rsidP="00F8194E">
            <w:pPr>
              <w:pStyle w:val="PlainText"/>
              <w:jc w:val="left"/>
              <w:rPr>
                <w:rFonts w:ascii="Courier New" w:hAnsi="Courier New" w:cs="Courier New"/>
                <w:b/>
                <w:sz w:val="20"/>
                <w:szCs w:val="20"/>
              </w:rPr>
            </w:pPr>
            <w:r w:rsidRPr="00E35045">
              <w:rPr>
                <w:rFonts w:ascii="Courier New" w:hAnsi="Courier New" w:cs="Courier New"/>
                <w:b/>
                <w:sz w:val="20"/>
                <w:szCs w:val="20"/>
              </w:rPr>
              <w:t xml:space="preserve">In re: </w:t>
            </w:r>
            <w:r>
              <w:rPr>
                <w:rFonts w:ascii="Courier New" w:hAnsi="Courier New" w:cs="Courier New"/>
                <w:b/>
                <w:sz w:val="20"/>
                <w:szCs w:val="20"/>
              </w:rPr>
              <w:t>Lithium Ion Batteries Antitrust Litigation</w:t>
            </w:r>
          </w:p>
          <w:p w:rsidR="00C96E17" w:rsidRDefault="00C96E17" w:rsidP="00F8194E">
            <w:pPr>
              <w:pStyle w:val="PlainText"/>
              <w:jc w:val="left"/>
              <w:rPr>
                <w:rFonts w:ascii="Courier New" w:hAnsi="Courier New" w:cs="Courier New"/>
                <w:b/>
                <w:sz w:val="20"/>
                <w:szCs w:val="20"/>
              </w:rPr>
            </w:pPr>
            <w:r>
              <w:rPr>
                <w:rFonts w:ascii="Courier New" w:hAnsi="Courier New" w:cs="Courier New"/>
                <w:b/>
                <w:sz w:val="20"/>
                <w:szCs w:val="20"/>
              </w:rPr>
              <w:t>Re: Defendants: Sony Corporation, Sony Energy Devices Corporation, and Sony Electronics Inc. (“Sony”)</w:t>
            </w:r>
          </w:p>
          <w:p w:rsidR="00C96E17" w:rsidRDefault="00C96E17" w:rsidP="00F8194E">
            <w:pPr>
              <w:pStyle w:val="PlainText"/>
              <w:jc w:val="left"/>
              <w:rPr>
                <w:rFonts w:ascii="Courier New" w:hAnsi="Courier New" w:cs="Courier New"/>
                <w:sz w:val="20"/>
                <w:szCs w:val="20"/>
              </w:rPr>
            </w:pPr>
            <w:r w:rsidRPr="004F5E66">
              <w:rPr>
                <w:rFonts w:ascii="Courier New" w:hAnsi="Courier New" w:cs="Courier New"/>
                <w:sz w:val="20"/>
                <w:szCs w:val="20"/>
              </w:rPr>
              <w:t>Purchaser-plaintiffs allege that Defendants and co—conspirators engaged in an unlawful conspiracy to fix, raise, maintain or stabilize the prices of</w:t>
            </w:r>
            <w:r w:rsidR="000E4428">
              <w:rPr>
                <w:rFonts w:ascii="Courier New" w:hAnsi="Courier New" w:cs="Courier New"/>
                <w:sz w:val="20"/>
                <w:szCs w:val="20"/>
              </w:rPr>
              <w:t xml:space="preserve"> Lithium Ion Battery Cells (“Li-</w:t>
            </w:r>
            <w:r w:rsidRPr="004F5E66">
              <w:rPr>
                <w:rFonts w:ascii="Courier New" w:hAnsi="Courier New" w:cs="Courier New"/>
                <w:sz w:val="20"/>
                <w:szCs w:val="20"/>
              </w:rPr>
              <w:t>Ion Cells”).  Plaintiffs further claim that direct purchasers from the Defendants of Li-Ion Batteries and Li-Ion Products may recover for the effect that the conspiracy had on the prices of these devices.  Plaintiffs allege that, as a result of the unlawful conspiracy involving Li-Ion Cells, they and other direct purchasers paid</w:t>
            </w:r>
            <w:r w:rsidR="004F5E66">
              <w:rPr>
                <w:rFonts w:ascii="Courier New" w:hAnsi="Courier New" w:cs="Courier New"/>
                <w:sz w:val="20"/>
                <w:szCs w:val="20"/>
              </w:rPr>
              <w:t xml:space="preserve"> more for Li-Ion Ba</w:t>
            </w:r>
            <w:r w:rsidR="000E4428">
              <w:rPr>
                <w:rFonts w:ascii="Courier New" w:hAnsi="Courier New" w:cs="Courier New"/>
                <w:sz w:val="20"/>
                <w:szCs w:val="20"/>
              </w:rPr>
              <w:t>tteries and Li-Ion Products tha</w:t>
            </w:r>
            <w:r w:rsidR="00BC28F2">
              <w:rPr>
                <w:rFonts w:ascii="Courier New" w:hAnsi="Courier New" w:cs="Courier New"/>
                <w:sz w:val="20"/>
                <w:szCs w:val="20"/>
              </w:rPr>
              <w:t>n</w:t>
            </w:r>
            <w:r w:rsidR="004F5E66">
              <w:rPr>
                <w:rFonts w:ascii="Courier New" w:hAnsi="Courier New" w:cs="Courier New"/>
                <w:sz w:val="20"/>
                <w:szCs w:val="20"/>
              </w:rPr>
              <w:t xml:space="preserve"> they would have paid absent the conspiracy.  The Class Period is from 1-1-2000 to 5-31-2011.</w:t>
            </w:r>
          </w:p>
          <w:p w:rsidR="00D54B70" w:rsidRPr="004F5E66" w:rsidRDefault="00D54B70" w:rsidP="00F8194E">
            <w:pPr>
              <w:pStyle w:val="PlainText"/>
              <w:jc w:val="left"/>
              <w:rPr>
                <w:rFonts w:ascii="Courier New" w:hAnsi="Courier New" w:cs="Courier New"/>
                <w:sz w:val="20"/>
                <w:szCs w:val="20"/>
              </w:rPr>
            </w:pPr>
          </w:p>
        </w:tc>
        <w:tc>
          <w:tcPr>
            <w:tcW w:w="1530" w:type="dxa"/>
          </w:tcPr>
          <w:p w:rsidR="00E35045" w:rsidRDefault="00E35045" w:rsidP="00F8194E">
            <w:pPr>
              <w:pStyle w:val="PlainText"/>
              <w:rPr>
                <w:rFonts w:ascii="Courier New" w:hAnsi="Courier New" w:cs="Courier New"/>
                <w:b/>
                <w:sz w:val="20"/>
                <w:szCs w:val="20"/>
              </w:rPr>
            </w:pPr>
          </w:p>
          <w:p w:rsidR="004F5E66" w:rsidRDefault="004F5E66"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35045" w:rsidRDefault="00E35045" w:rsidP="00F8194E">
            <w:pPr>
              <w:pStyle w:val="PlainText"/>
              <w:jc w:val="left"/>
              <w:rPr>
                <w:rFonts w:ascii="Courier New" w:hAnsi="Courier New" w:cs="Courier New"/>
                <w:b/>
                <w:sz w:val="20"/>
                <w:szCs w:val="20"/>
              </w:rPr>
            </w:pPr>
          </w:p>
          <w:p w:rsidR="004F5E66" w:rsidRDefault="004F5E66"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F5E66" w:rsidRDefault="004F5E66" w:rsidP="00F8194E">
            <w:pPr>
              <w:pStyle w:val="PlainText"/>
              <w:jc w:val="left"/>
              <w:rPr>
                <w:rFonts w:ascii="Courier New" w:hAnsi="Courier New" w:cs="Courier New"/>
                <w:b/>
                <w:sz w:val="20"/>
                <w:szCs w:val="20"/>
              </w:rPr>
            </w:pPr>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 xml:space="preserve">R. Alexander </w:t>
            </w:r>
            <w:proofErr w:type="spellStart"/>
            <w:r w:rsidRPr="00D54B70">
              <w:rPr>
                <w:rFonts w:ascii="Courier New" w:hAnsi="Courier New" w:cs="Courier New"/>
                <w:b/>
                <w:sz w:val="16"/>
                <w:szCs w:val="16"/>
              </w:rPr>
              <w:t>Saveri</w:t>
            </w:r>
            <w:proofErr w:type="spellEnd"/>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Geoffrey C. Rushing</w:t>
            </w:r>
          </w:p>
          <w:p w:rsidR="004F5E66" w:rsidRPr="00D54B70" w:rsidRDefault="004F5E66" w:rsidP="00F8194E">
            <w:pPr>
              <w:pStyle w:val="PlainText"/>
              <w:jc w:val="left"/>
              <w:rPr>
                <w:rFonts w:ascii="Courier New" w:hAnsi="Courier New" w:cs="Courier New"/>
                <w:b/>
                <w:sz w:val="16"/>
                <w:szCs w:val="16"/>
              </w:rPr>
            </w:pPr>
            <w:proofErr w:type="spellStart"/>
            <w:r w:rsidRPr="00D54B70">
              <w:rPr>
                <w:rFonts w:ascii="Courier New" w:hAnsi="Courier New" w:cs="Courier New"/>
                <w:b/>
                <w:sz w:val="16"/>
                <w:szCs w:val="16"/>
              </w:rPr>
              <w:t>Saveri</w:t>
            </w:r>
            <w:proofErr w:type="spellEnd"/>
            <w:r w:rsidRPr="00D54B70">
              <w:rPr>
                <w:rFonts w:ascii="Courier New" w:hAnsi="Courier New" w:cs="Courier New"/>
                <w:b/>
                <w:sz w:val="16"/>
                <w:szCs w:val="16"/>
              </w:rPr>
              <w:t xml:space="preserve"> &amp; </w:t>
            </w:r>
            <w:proofErr w:type="spellStart"/>
            <w:r w:rsidRPr="00D54B70">
              <w:rPr>
                <w:rFonts w:ascii="Courier New" w:hAnsi="Courier New" w:cs="Courier New"/>
                <w:b/>
                <w:sz w:val="16"/>
                <w:szCs w:val="16"/>
              </w:rPr>
              <w:t>Saveri</w:t>
            </w:r>
            <w:proofErr w:type="spellEnd"/>
            <w:r w:rsidRPr="00D54B70">
              <w:rPr>
                <w:rFonts w:ascii="Courier New" w:hAnsi="Courier New" w:cs="Courier New"/>
                <w:b/>
                <w:sz w:val="16"/>
                <w:szCs w:val="16"/>
              </w:rPr>
              <w:t>, Inc.</w:t>
            </w:r>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 xml:space="preserve">706 </w:t>
            </w:r>
            <w:proofErr w:type="spellStart"/>
            <w:r w:rsidRPr="00D54B70">
              <w:rPr>
                <w:rFonts w:ascii="Courier New" w:hAnsi="Courier New" w:cs="Courier New"/>
                <w:b/>
                <w:sz w:val="16"/>
                <w:szCs w:val="16"/>
              </w:rPr>
              <w:t>Sansome</w:t>
            </w:r>
            <w:proofErr w:type="spellEnd"/>
            <w:r w:rsidRPr="00D54B70">
              <w:rPr>
                <w:rFonts w:ascii="Courier New" w:hAnsi="Courier New" w:cs="Courier New"/>
                <w:b/>
                <w:sz w:val="16"/>
                <w:szCs w:val="16"/>
              </w:rPr>
              <w:t xml:space="preserve"> Street</w:t>
            </w:r>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San Francisco, CA 94111</w:t>
            </w:r>
          </w:p>
          <w:p w:rsidR="004F5E66" w:rsidRPr="00D54B70" w:rsidRDefault="004F5E66" w:rsidP="00F8194E">
            <w:pPr>
              <w:pStyle w:val="PlainText"/>
              <w:jc w:val="left"/>
              <w:rPr>
                <w:rFonts w:ascii="Courier New" w:hAnsi="Courier New" w:cs="Courier New"/>
                <w:b/>
                <w:sz w:val="16"/>
                <w:szCs w:val="16"/>
              </w:rPr>
            </w:pPr>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Bruce L. Simon</w:t>
            </w:r>
          </w:p>
          <w:p w:rsid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 xml:space="preserve">Pearson, Simon &amp; </w:t>
            </w:r>
            <w:proofErr w:type="spellStart"/>
            <w:r w:rsidRPr="00D54B70">
              <w:rPr>
                <w:rFonts w:ascii="Courier New" w:hAnsi="Courier New" w:cs="Courier New"/>
                <w:b/>
                <w:sz w:val="16"/>
                <w:szCs w:val="16"/>
              </w:rPr>
              <w:t>Warshaw</w:t>
            </w:r>
            <w:proofErr w:type="spellEnd"/>
            <w:r w:rsidRPr="00D54B70">
              <w:rPr>
                <w:rFonts w:ascii="Courier New" w:hAnsi="Courier New" w:cs="Courier New"/>
                <w:b/>
                <w:sz w:val="16"/>
                <w:szCs w:val="16"/>
              </w:rPr>
              <w:t>,</w:t>
            </w:r>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 xml:space="preserve"> LLP</w:t>
            </w:r>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44 Montgomery Street</w:t>
            </w:r>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Suite 2450</w:t>
            </w:r>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San Francisco, CA 94104</w:t>
            </w:r>
          </w:p>
          <w:p w:rsidR="004F5E66" w:rsidRPr="00D54B70" w:rsidRDefault="004F5E66" w:rsidP="00F8194E">
            <w:pPr>
              <w:pStyle w:val="PlainText"/>
              <w:jc w:val="left"/>
              <w:rPr>
                <w:rFonts w:ascii="Courier New" w:hAnsi="Courier New" w:cs="Courier New"/>
                <w:b/>
                <w:sz w:val="16"/>
                <w:szCs w:val="16"/>
              </w:rPr>
            </w:pPr>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 xml:space="preserve">Joseph J. </w:t>
            </w:r>
            <w:proofErr w:type="spellStart"/>
            <w:r w:rsidRPr="00D54B70">
              <w:rPr>
                <w:rFonts w:ascii="Courier New" w:hAnsi="Courier New" w:cs="Courier New"/>
                <w:b/>
                <w:sz w:val="16"/>
                <w:szCs w:val="16"/>
              </w:rPr>
              <w:t>Tabacco</w:t>
            </w:r>
            <w:proofErr w:type="spellEnd"/>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 xml:space="preserve">Berman </w:t>
            </w:r>
            <w:proofErr w:type="spellStart"/>
            <w:r w:rsidRPr="00D54B70">
              <w:rPr>
                <w:rFonts w:ascii="Courier New" w:hAnsi="Courier New" w:cs="Courier New"/>
                <w:b/>
                <w:sz w:val="16"/>
                <w:szCs w:val="16"/>
              </w:rPr>
              <w:t>Bevalerio</w:t>
            </w:r>
            <w:proofErr w:type="spellEnd"/>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One California Street</w:t>
            </w:r>
          </w:p>
          <w:p w:rsidR="004F5E66" w:rsidRPr="00D54B70" w:rsidRDefault="004F5E66" w:rsidP="00F8194E">
            <w:pPr>
              <w:pStyle w:val="PlainText"/>
              <w:jc w:val="left"/>
              <w:rPr>
                <w:rFonts w:ascii="Courier New" w:hAnsi="Courier New" w:cs="Courier New"/>
                <w:b/>
                <w:sz w:val="16"/>
                <w:szCs w:val="16"/>
              </w:rPr>
            </w:pPr>
            <w:r w:rsidRPr="00D54B70">
              <w:rPr>
                <w:rFonts w:ascii="Courier New" w:hAnsi="Courier New" w:cs="Courier New"/>
                <w:b/>
                <w:sz w:val="16"/>
                <w:szCs w:val="16"/>
              </w:rPr>
              <w:t>Suite 900</w:t>
            </w:r>
          </w:p>
          <w:p w:rsidR="004F5E66" w:rsidRDefault="004F5E66" w:rsidP="00F8194E">
            <w:pPr>
              <w:pStyle w:val="PlainText"/>
              <w:jc w:val="left"/>
              <w:rPr>
                <w:rFonts w:ascii="Courier New" w:hAnsi="Courier New" w:cs="Courier New"/>
                <w:b/>
                <w:sz w:val="20"/>
                <w:szCs w:val="20"/>
              </w:rPr>
            </w:pPr>
            <w:r w:rsidRPr="00D54B70">
              <w:rPr>
                <w:rFonts w:ascii="Courier New" w:hAnsi="Courier New" w:cs="Courier New"/>
                <w:b/>
                <w:sz w:val="16"/>
                <w:szCs w:val="16"/>
              </w:rPr>
              <w:t>San Francisco, CA 94111</w:t>
            </w:r>
          </w:p>
        </w:tc>
      </w:tr>
      <w:tr w:rsidR="00D54B70" w:rsidRPr="007167C0" w:rsidTr="003E248A">
        <w:tc>
          <w:tcPr>
            <w:tcW w:w="1353" w:type="dxa"/>
          </w:tcPr>
          <w:p w:rsidR="00D54B70" w:rsidRDefault="00D54B70" w:rsidP="00864E3E">
            <w:pPr>
              <w:pStyle w:val="PlainText"/>
              <w:rPr>
                <w:rFonts w:ascii="Courier New" w:hAnsi="Courier New" w:cs="Courier New"/>
                <w:b/>
                <w:sz w:val="20"/>
                <w:szCs w:val="20"/>
              </w:rPr>
            </w:pPr>
          </w:p>
          <w:p w:rsidR="00D54B70" w:rsidRDefault="00D54B70" w:rsidP="00864E3E">
            <w:pPr>
              <w:pStyle w:val="PlainText"/>
              <w:rPr>
                <w:rFonts w:ascii="Courier New" w:hAnsi="Courier New" w:cs="Courier New"/>
                <w:b/>
                <w:sz w:val="20"/>
                <w:szCs w:val="20"/>
              </w:rPr>
            </w:pPr>
            <w:r>
              <w:rPr>
                <w:rFonts w:ascii="Courier New" w:hAnsi="Courier New" w:cs="Courier New"/>
                <w:b/>
                <w:sz w:val="20"/>
                <w:szCs w:val="20"/>
              </w:rPr>
              <w:t>2-19-2016</w:t>
            </w:r>
          </w:p>
        </w:tc>
        <w:tc>
          <w:tcPr>
            <w:tcW w:w="1620" w:type="dxa"/>
          </w:tcPr>
          <w:p w:rsidR="00D54B70" w:rsidRDefault="00D54B70" w:rsidP="00F8194E">
            <w:pPr>
              <w:pStyle w:val="PlainText"/>
              <w:rPr>
                <w:rFonts w:ascii="Courier New" w:hAnsi="Courier New" w:cs="Courier New"/>
                <w:b/>
                <w:sz w:val="20"/>
                <w:szCs w:val="20"/>
              </w:rPr>
            </w:pPr>
          </w:p>
          <w:p w:rsidR="00D54B70" w:rsidRDefault="00D54B70" w:rsidP="00F8194E">
            <w:pPr>
              <w:pStyle w:val="PlainText"/>
              <w:rPr>
                <w:rFonts w:ascii="Courier New" w:hAnsi="Courier New" w:cs="Courier New"/>
                <w:b/>
                <w:sz w:val="20"/>
                <w:szCs w:val="20"/>
              </w:rPr>
            </w:pPr>
            <w:r>
              <w:rPr>
                <w:rFonts w:ascii="Courier New" w:hAnsi="Courier New" w:cs="Courier New"/>
                <w:b/>
                <w:sz w:val="20"/>
                <w:szCs w:val="20"/>
              </w:rPr>
              <w:t>15-CV-80415</w:t>
            </w:r>
          </w:p>
        </w:tc>
        <w:tc>
          <w:tcPr>
            <w:tcW w:w="1710" w:type="dxa"/>
          </w:tcPr>
          <w:p w:rsidR="00D54B70" w:rsidRDefault="00D54B70" w:rsidP="00861B8B">
            <w:pPr>
              <w:pStyle w:val="PlainText"/>
              <w:rPr>
                <w:rFonts w:ascii="Courier New" w:hAnsi="Courier New" w:cs="Courier New"/>
                <w:b/>
                <w:sz w:val="20"/>
                <w:szCs w:val="20"/>
              </w:rPr>
            </w:pPr>
          </w:p>
          <w:p w:rsidR="00D54B70" w:rsidRDefault="00D54B70"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D54B70" w:rsidRDefault="00D54B70" w:rsidP="00F8194E">
            <w:pPr>
              <w:pStyle w:val="PlainText"/>
              <w:jc w:val="left"/>
              <w:rPr>
                <w:rFonts w:ascii="Courier New" w:hAnsi="Courier New" w:cs="Courier New"/>
                <w:sz w:val="20"/>
                <w:szCs w:val="20"/>
              </w:rPr>
            </w:pPr>
          </w:p>
          <w:p w:rsidR="00D54B70" w:rsidRDefault="00D54B70" w:rsidP="00F8194E">
            <w:pPr>
              <w:pStyle w:val="PlainText"/>
              <w:jc w:val="left"/>
              <w:rPr>
                <w:rFonts w:ascii="Courier New" w:hAnsi="Courier New" w:cs="Courier New"/>
                <w:b/>
                <w:sz w:val="20"/>
                <w:szCs w:val="20"/>
              </w:rPr>
            </w:pPr>
            <w:r>
              <w:rPr>
                <w:rFonts w:ascii="Courier New" w:hAnsi="Courier New" w:cs="Courier New"/>
                <w:b/>
                <w:sz w:val="20"/>
                <w:szCs w:val="20"/>
              </w:rPr>
              <w:t>Gilbert</w:t>
            </w:r>
            <w:r w:rsidR="000E4428">
              <w:rPr>
                <w:rFonts w:ascii="Courier New" w:hAnsi="Courier New" w:cs="Courier New"/>
                <w:b/>
                <w:sz w:val="20"/>
                <w:szCs w:val="20"/>
              </w:rPr>
              <w:t>,</w:t>
            </w:r>
            <w:r>
              <w:rPr>
                <w:rFonts w:ascii="Courier New" w:hAnsi="Courier New" w:cs="Courier New"/>
                <w:b/>
                <w:sz w:val="20"/>
                <w:szCs w:val="20"/>
              </w:rPr>
              <w:t xml:space="preserve"> et al. v. SunTrust Banks, Inc.</w:t>
            </w:r>
          </w:p>
          <w:p w:rsidR="0033336B" w:rsidRDefault="00B102C8" w:rsidP="00B102C8">
            <w:pPr>
              <w:pStyle w:val="PlainText"/>
              <w:jc w:val="left"/>
              <w:rPr>
                <w:rFonts w:ascii="Courier New" w:hAnsi="Courier New" w:cs="Courier New"/>
                <w:sz w:val="20"/>
                <w:szCs w:val="20"/>
              </w:rPr>
            </w:pPr>
            <w:r>
              <w:rPr>
                <w:rFonts w:ascii="Courier New" w:hAnsi="Courier New" w:cs="Courier New"/>
                <w:sz w:val="20"/>
                <w:szCs w:val="20"/>
              </w:rPr>
              <w:t xml:space="preserve">Employee-plaintiffs allege that </w:t>
            </w:r>
            <w:r w:rsidRPr="00B102C8">
              <w:rPr>
                <w:rFonts w:ascii="Courier New" w:hAnsi="Courier New" w:cs="Courier New"/>
                <w:sz w:val="20"/>
                <w:szCs w:val="20"/>
              </w:rPr>
              <w:t>Defendant SunTrust Banks, Inc.</w:t>
            </w:r>
            <w:r>
              <w:rPr>
                <w:rFonts w:ascii="Courier New" w:hAnsi="Courier New" w:cs="Courier New"/>
                <w:sz w:val="20"/>
                <w:szCs w:val="20"/>
              </w:rPr>
              <w:t xml:space="preserve"> </w:t>
            </w:r>
            <w:r w:rsidRPr="00B102C8">
              <w:rPr>
                <w:rFonts w:ascii="Courier New" w:hAnsi="Courier New" w:cs="Courier New"/>
                <w:sz w:val="20"/>
                <w:szCs w:val="20"/>
              </w:rPr>
              <w:t xml:space="preserve">(“SunTrust”) </w:t>
            </w:r>
            <w:r>
              <w:rPr>
                <w:rFonts w:ascii="Courier New" w:hAnsi="Courier New" w:cs="Courier New"/>
                <w:sz w:val="20"/>
                <w:szCs w:val="20"/>
              </w:rPr>
              <w:t>violated</w:t>
            </w:r>
            <w:r w:rsidRPr="00B102C8">
              <w:rPr>
                <w:rFonts w:ascii="Courier New" w:hAnsi="Courier New" w:cs="Courier New"/>
                <w:sz w:val="20"/>
                <w:szCs w:val="20"/>
              </w:rPr>
              <w:t xml:space="preserve"> the Employee Retirement Income Security Act of 1974 (“ERISA”), as</w:t>
            </w:r>
            <w:r>
              <w:rPr>
                <w:rFonts w:ascii="Courier New" w:hAnsi="Courier New" w:cs="Courier New"/>
                <w:sz w:val="20"/>
                <w:szCs w:val="20"/>
              </w:rPr>
              <w:t xml:space="preserve"> </w:t>
            </w:r>
            <w:r w:rsidRPr="00B102C8">
              <w:rPr>
                <w:rFonts w:ascii="Courier New" w:hAnsi="Courier New" w:cs="Courier New"/>
                <w:sz w:val="20"/>
                <w:szCs w:val="20"/>
              </w:rPr>
              <w:t xml:space="preserve">amended by the Consolidated Omnibus Budget Reconciliation Act of 1985 (“COBRA”). </w:t>
            </w:r>
            <w:r>
              <w:rPr>
                <w:rFonts w:ascii="Courier New" w:hAnsi="Courier New" w:cs="Courier New"/>
                <w:sz w:val="20"/>
                <w:szCs w:val="20"/>
              </w:rPr>
              <w:t xml:space="preserve"> </w:t>
            </w:r>
            <w:r w:rsidRPr="00B102C8">
              <w:rPr>
                <w:rFonts w:ascii="Courier New" w:hAnsi="Courier New" w:cs="Courier New"/>
                <w:sz w:val="20"/>
                <w:szCs w:val="20"/>
              </w:rPr>
              <w:t>As set</w:t>
            </w:r>
            <w:r>
              <w:rPr>
                <w:rFonts w:ascii="Courier New" w:hAnsi="Courier New" w:cs="Courier New"/>
                <w:sz w:val="20"/>
                <w:szCs w:val="20"/>
              </w:rPr>
              <w:t xml:space="preserve"> </w:t>
            </w:r>
            <w:r w:rsidRPr="00B102C8">
              <w:rPr>
                <w:rFonts w:ascii="Courier New" w:hAnsi="Courier New" w:cs="Courier New"/>
                <w:sz w:val="20"/>
                <w:szCs w:val="20"/>
              </w:rPr>
              <w:t xml:space="preserve">forth </w:t>
            </w:r>
            <w:r w:rsidR="000E4428">
              <w:rPr>
                <w:rFonts w:ascii="Courier New" w:hAnsi="Courier New" w:cs="Courier New"/>
                <w:sz w:val="20"/>
                <w:szCs w:val="20"/>
              </w:rPr>
              <w:t>below, SunTrust, the plan sponso</w:t>
            </w:r>
            <w:r w:rsidRPr="00B102C8">
              <w:rPr>
                <w:rFonts w:ascii="Courier New" w:hAnsi="Courier New" w:cs="Courier New"/>
                <w:sz w:val="20"/>
                <w:szCs w:val="20"/>
              </w:rPr>
              <w:t xml:space="preserve">r of the SunTrust Health Plan </w:t>
            </w:r>
            <w:r>
              <w:rPr>
                <w:rFonts w:ascii="Courier New" w:hAnsi="Courier New" w:cs="Courier New"/>
                <w:sz w:val="20"/>
                <w:szCs w:val="20"/>
              </w:rPr>
              <w:t>(</w:t>
            </w:r>
            <w:r w:rsidRPr="00B102C8">
              <w:rPr>
                <w:rFonts w:ascii="Courier New" w:hAnsi="Courier New" w:cs="Courier New"/>
                <w:sz w:val="20"/>
                <w:szCs w:val="20"/>
              </w:rPr>
              <w:t>“Plan”), has repeatedly</w:t>
            </w:r>
            <w:r>
              <w:rPr>
                <w:rFonts w:ascii="Courier New" w:hAnsi="Courier New" w:cs="Courier New"/>
                <w:sz w:val="20"/>
                <w:szCs w:val="20"/>
              </w:rPr>
              <w:t xml:space="preserve"> </w:t>
            </w:r>
            <w:r w:rsidRPr="00B102C8">
              <w:rPr>
                <w:rFonts w:ascii="Courier New" w:hAnsi="Courier New" w:cs="Courier New"/>
                <w:sz w:val="20"/>
                <w:szCs w:val="20"/>
              </w:rPr>
              <w:t>violated ERISA by failing to provide participants and</w:t>
            </w:r>
            <w:r>
              <w:rPr>
                <w:rFonts w:ascii="Courier New" w:hAnsi="Courier New" w:cs="Courier New"/>
                <w:sz w:val="20"/>
                <w:szCs w:val="20"/>
              </w:rPr>
              <w:t xml:space="preserve"> </w:t>
            </w:r>
            <w:r w:rsidRPr="00B102C8">
              <w:rPr>
                <w:rFonts w:ascii="Courier New" w:hAnsi="Courier New" w:cs="Courier New"/>
                <w:sz w:val="20"/>
                <w:szCs w:val="20"/>
              </w:rPr>
              <w:lastRenderedPageBreak/>
              <w:t>beneficiaries in the Plan with adequate</w:t>
            </w:r>
            <w:r>
              <w:rPr>
                <w:rFonts w:ascii="Courier New" w:hAnsi="Courier New" w:cs="Courier New"/>
                <w:sz w:val="20"/>
                <w:szCs w:val="20"/>
              </w:rPr>
              <w:t xml:space="preserve"> </w:t>
            </w:r>
            <w:r w:rsidRPr="00B102C8">
              <w:rPr>
                <w:rFonts w:ascii="Courier New" w:hAnsi="Courier New" w:cs="Courier New"/>
                <w:sz w:val="20"/>
                <w:szCs w:val="20"/>
              </w:rPr>
              <w:t>notice, as prescribed by COBRA, of their right to continue their health coverage upon the</w:t>
            </w:r>
            <w:r>
              <w:rPr>
                <w:rFonts w:ascii="Courier New" w:hAnsi="Courier New" w:cs="Courier New"/>
                <w:sz w:val="20"/>
                <w:szCs w:val="20"/>
              </w:rPr>
              <w:t xml:space="preserve"> </w:t>
            </w:r>
            <w:r w:rsidRPr="00B102C8">
              <w:rPr>
                <w:rFonts w:ascii="Courier New" w:hAnsi="Courier New" w:cs="Courier New"/>
                <w:sz w:val="20"/>
                <w:szCs w:val="20"/>
              </w:rPr>
              <w:t>occurrence of a “qualifying event” as defined by the statute.</w:t>
            </w:r>
            <w:r>
              <w:rPr>
                <w:rFonts w:ascii="Courier New" w:hAnsi="Courier New" w:cs="Courier New"/>
                <w:sz w:val="20"/>
                <w:szCs w:val="20"/>
              </w:rPr>
              <w:t xml:space="preserve">  </w:t>
            </w:r>
            <w:r w:rsidRPr="00B102C8">
              <w:rPr>
                <w:rFonts w:ascii="Courier New" w:hAnsi="Courier New" w:cs="Courier New"/>
                <w:sz w:val="20"/>
                <w:szCs w:val="20"/>
              </w:rPr>
              <w:t>As a result of these violations,</w:t>
            </w:r>
            <w:r>
              <w:rPr>
                <w:rFonts w:ascii="Courier New" w:hAnsi="Courier New" w:cs="Courier New"/>
                <w:sz w:val="20"/>
                <w:szCs w:val="20"/>
              </w:rPr>
              <w:t xml:space="preserve"> </w:t>
            </w:r>
            <w:r w:rsidRPr="00B102C8">
              <w:rPr>
                <w:rFonts w:ascii="Courier New" w:hAnsi="Courier New" w:cs="Courier New"/>
                <w:sz w:val="20"/>
                <w:szCs w:val="20"/>
              </w:rPr>
              <w:t>which threaten Class Members’ ability to maintain their health coverage, Plaintiffs seek statutory</w:t>
            </w:r>
            <w:r>
              <w:rPr>
                <w:rFonts w:ascii="Courier New" w:hAnsi="Courier New" w:cs="Courier New"/>
                <w:sz w:val="20"/>
                <w:szCs w:val="20"/>
              </w:rPr>
              <w:t xml:space="preserve"> </w:t>
            </w:r>
            <w:r w:rsidRPr="00B102C8">
              <w:rPr>
                <w:rFonts w:ascii="Courier New" w:hAnsi="Courier New" w:cs="Courier New"/>
                <w:sz w:val="20"/>
                <w:szCs w:val="20"/>
              </w:rPr>
              <w:t>penalties, injunctive relief,</w:t>
            </w:r>
            <w:r>
              <w:rPr>
                <w:rFonts w:ascii="Courier New" w:hAnsi="Courier New" w:cs="Courier New"/>
                <w:sz w:val="20"/>
                <w:szCs w:val="20"/>
              </w:rPr>
              <w:t xml:space="preserve"> </w:t>
            </w:r>
            <w:r w:rsidRPr="00B102C8">
              <w:rPr>
                <w:rFonts w:ascii="Courier New" w:hAnsi="Courier New" w:cs="Courier New"/>
                <w:sz w:val="20"/>
                <w:szCs w:val="20"/>
              </w:rPr>
              <w:t>attorneys’ fees , costs and expenses, and other appropriate relief as set</w:t>
            </w:r>
            <w:r>
              <w:rPr>
                <w:rFonts w:ascii="Courier New" w:hAnsi="Courier New" w:cs="Courier New"/>
                <w:sz w:val="20"/>
                <w:szCs w:val="20"/>
              </w:rPr>
              <w:t xml:space="preserve"> </w:t>
            </w:r>
            <w:r w:rsidRPr="00B102C8">
              <w:rPr>
                <w:rFonts w:ascii="Courier New" w:hAnsi="Courier New" w:cs="Courier New"/>
                <w:sz w:val="20"/>
                <w:szCs w:val="20"/>
              </w:rPr>
              <w:t>forth herein and provided by law.</w:t>
            </w:r>
            <w:r>
              <w:rPr>
                <w:rFonts w:ascii="Courier New" w:hAnsi="Courier New" w:cs="Courier New"/>
                <w:sz w:val="20"/>
                <w:szCs w:val="20"/>
              </w:rPr>
              <w:t xml:space="preserve">  The Class Period is from 1-1-2014 to 1-6-2016.</w:t>
            </w:r>
          </w:p>
          <w:p w:rsidR="0033336B" w:rsidRPr="00D54B70" w:rsidRDefault="0033336B" w:rsidP="00B102C8">
            <w:pPr>
              <w:pStyle w:val="PlainText"/>
              <w:jc w:val="left"/>
              <w:rPr>
                <w:rFonts w:ascii="Courier New" w:hAnsi="Courier New" w:cs="Courier New"/>
                <w:sz w:val="20"/>
                <w:szCs w:val="20"/>
              </w:rPr>
            </w:pPr>
          </w:p>
        </w:tc>
        <w:tc>
          <w:tcPr>
            <w:tcW w:w="1530" w:type="dxa"/>
          </w:tcPr>
          <w:p w:rsidR="00D54B70" w:rsidRDefault="00D54B70" w:rsidP="00F8194E">
            <w:pPr>
              <w:pStyle w:val="PlainText"/>
              <w:rPr>
                <w:rFonts w:ascii="Courier New" w:hAnsi="Courier New" w:cs="Courier New"/>
                <w:b/>
                <w:sz w:val="20"/>
                <w:szCs w:val="20"/>
              </w:rPr>
            </w:pPr>
          </w:p>
          <w:p w:rsidR="00D54B70" w:rsidRDefault="00D54B7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54B70" w:rsidRDefault="00D54B70" w:rsidP="00F8194E">
            <w:pPr>
              <w:pStyle w:val="PlainText"/>
              <w:jc w:val="left"/>
              <w:rPr>
                <w:rFonts w:ascii="Courier New" w:hAnsi="Courier New" w:cs="Courier New"/>
                <w:b/>
                <w:sz w:val="20"/>
                <w:szCs w:val="20"/>
              </w:rPr>
            </w:pPr>
          </w:p>
          <w:p w:rsidR="00D54B70" w:rsidRDefault="00D54B7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D54B70" w:rsidRDefault="00D54B70" w:rsidP="00F8194E">
            <w:pPr>
              <w:pStyle w:val="PlainText"/>
              <w:jc w:val="left"/>
              <w:rPr>
                <w:rFonts w:ascii="Courier New" w:hAnsi="Courier New" w:cs="Courier New"/>
                <w:b/>
                <w:sz w:val="20"/>
                <w:szCs w:val="20"/>
              </w:rPr>
            </w:pPr>
          </w:p>
          <w:p w:rsidR="00D54B70" w:rsidRPr="00D54B70" w:rsidRDefault="00D54B70" w:rsidP="00F8194E">
            <w:pPr>
              <w:pStyle w:val="PlainText"/>
              <w:jc w:val="left"/>
              <w:rPr>
                <w:rFonts w:ascii="Courier New" w:hAnsi="Courier New" w:cs="Courier New"/>
                <w:b/>
                <w:sz w:val="18"/>
                <w:szCs w:val="18"/>
              </w:rPr>
            </w:pPr>
            <w:r w:rsidRPr="00D54B70">
              <w:rPr>
                <w:rFonts w:ascii="Courier New" w:hAnsi="Courier New" w:cs="Courier New"/>
                <w:b/>
                <w:sz w:val="18"/>
                <w:szCs w:val="18"/>
              </w:rPr>
              <w:t>Kai H. Richter</w:t>
            </w:r>
          </w:p>
          <w:p w:rsidR="00D54B70" w:rsidRPr="00D54B70" w:rsidRDefault="00D54B70" w:rsidP="00F8194E">
            <w:pPr>
              <w:pStyle w:val="PlainText"/>
              <w:jc w:val="left"/>
              <w:rPr>
                <w:rFonts w:ascii="Courier New" w:hAnsi="Courier New" w:cs="Courier New"/>
                <w:b/>
                <w:sz w:val="18"/>
                <w:szCs w:val="18"/>
              </w:rPr>
            </w:pPr>
            <w:r w:rsidRPr="00D54B70">
              <w:rPr>
                <w:rFonts w:ascii="Courier New" w:hAnsi="Courier New" w:cs="Courier New"/>
                <w:b/>
                <w:sz w:val="18"/>
                <w:szCs w:val="18"/>
              </w:rPr>
              <w:t xml:space="preserve">Nichols </w:t>
            </w:r>
            <w:proofErr w:type="spellStart"/>
            <w:r w:rsidRPr="00D54B70">
              <w:rPr>
                <w:rFonts w:ascii="Courier New" w:hAnsi="Courier New" w:cs="Courier New"/>
                <w:b/>
                <w:sz w:val="18"/>
                <w:szCs w:val="18"/>
              </w:rPr>
              <w:t>Kaster</w:t>
            </w:r>
            <w:proofErr w:type="spellEnd"/>
            <w:r w:rsidRPr="00D54B70">
              <w:rPr>
                <w:rFonts w:ascii="Courier New" w:hAnsi="Courier New" w:cs="Courier New"/>
                <w:b/>
                <w:sz w:val="18"/>
                <w:szCs w:val="18"/>
              </w:rPr>
              <w:t xml:space="preserve"> PLLP</w:t>
            </w:r>
          </w:p>
          <w:p w:rsidR="00D54B70" w:rsidRPr="00D54B70" w:rsidRDefault="00D54B70" w:rsidP="00F8194E">
            <w:pPr>
              <w:pStyle w:val="PlainText"/>
              <w:jc w:val="left"/>
              <w:rPr>
                <w:rFonts w:ascii="Courier New" w:hAnsi="Courier New" w:cs="Courier New"/>
                <w:b/>
                <w:sz w:val="18"/>
                <w:szCs w:val="18"/>
              </w:rPr>
            </w:pPr>
            <w:r w:rsidRPr="00D54B70">
              <w:rPr>
                <w:rFonts w:ascii="Courier New" w:hAnsi="Courier New" w:cs="Courier New"/>
                <w:b/>
                <w:sz w:val="18"/>
                <w:szCs w:val="18"/>
              </w:rPr>
              <w:t>4600 IDS Center</w:t>
            </w:r>
          </w:p>
          <w:p w:rsidR="00D54B70" w:rsidRPr="00D54B70" w:rsidRDefault="00D54B70" w:rsidP="00F8194E">
            <w:pPr>
              <w:pStyle w:val="PlainText"/>
              <w:jc w:val="left"/>
              <w:rPr>
                <w:rFonts w:ascii="Courier New" w:hAnsi="Courier New" w:cs="Courier New"/>
                <w:b/>
                <w:sz w:val="18"/>
                <w:szCs w:val="18"/>
              </w:rPr>
            </w:pPr>
            <w:r w:rsidRPr="00D54B70">
              <w:rPr>
                <w:rFonts w:ascii="Courier New" w:hAnsi="Courier New" w:cs="Courier New"/>
                <w:b/>
                <w:sz w:val="18"/>
                <w:szCs w:val="18"/>
              </w:rPr>
              <w:t>80 South Eight</w:t>
            </w:r>
            <w:r w:rsidR="000E4428">
              <w:rPr>
                <w:rFonts w:ascii="Courier New" w:hAnsi="Courier New" w:cs="Courier New"/>
                <w:b/>
                <w:sz w:val="18"/>
                <w:szCs w:val="18"/>
              </w:rPr>
              <w:t>h</w:t>
            </w:r>
            <w:r w:rsidRPr="00D54B70">
              <w:rPr>
                <w:rFonts w:ascii="Courier New" w:hAnsi="Courier New" w:cs="Courier New"/>
                <w:b/>
                <w:sz w:val="18"/>
                <w:szCs w:val="18"/>
              </w:rPr>
              <w:t xml:space="preserve"> Street</w:t>
            </w:r>
          </w:p>
          <w:p w:rsidR="00D54B70" w:rsidRPr="00D54B70" w:rsidRDefault="00D54B70" w:rsidP="00F8194E">
            <w:pPr>
              <w:pStyle w:val="PlainText"/>
              <w:jc w:val="left"/>
              <w:rPr>
                <w:rFonts w:ascii="Courier New" w:hAnsi="Courier New" w:cs="Courier New"/>
                <w:b/>
                <w:sz w:val="18"/>
                <w:szCs w:val="18"/>
              </w:rPr>
            </w:pPr>
            <w:r w:rsidRPr="00D54B70">
              <w:rPr>
                <w:rFonts w:ascii="Courier New" w:hAnsi="Courier New" w:cs="Courier New"/>
                <w:b/>
                <w:sz w:val="18"/>
                <w:szCs w:val="18"/>
              </w:rPr>
              <w:t>Minneapolis, MN 55402</w:t>
            </w:r>
          </w:p>
          <w:p w:rsidR="00D54B70" w:rsidRDefault="00D54B70" w:rsidP="00F8194E">
            <w:pPr>
              <w:pStyle w:val="PlainText"/>
              <w:jc w:val="left"/>
              <w:rPr>
                <w:rFonts w:ascii="Courier New" w:hAnsi="Courier New" w:cs="Courier New"/>
                <w:b/>
                <w:sz w:val="20"/>
                <w:szCs w:val="20"/>
              </w:rPr>
            </w:pPr>
          </w:p>
        </w:tc>
      </w:tr>
      <w:tr w:rsidR="00310EED" w:rsidRPr="007167C0" w:rsidTr="003E248A">
        <w:tc>
          <w:tcPr>
            <w:tcW w:w="1353" w:type="dxa"/>
          </w:tcPr>
          <w:p w:rsidR="00310EED" w:rsidRDefault="00310EED" w:rsidP="00864E3E">
            <w:pPr>
              <w:pStyle w:val="PlainText"/>
              <w:rPr>
                <w:rFonts w:ascii="Courier New" w:hAnsi="Courier New" w:cs="Courier New"/>
                <w:b/>
                <w:sz w:val="20"/>
                <w:szCs w:val="20"/>
              </w:rPr>
            </w:pPr>
          </w:p>
          <w:p w:rsidR="00310EED" w:rsidRDefault="00A644DA" w:rsidP="00864E3E">
            <w:pPr>
              <w:pStyle w:val="PlainText"/>
              <w:rPr>
                <w:rFonts w:ascii="Courier New" w:hAnsi="Courier New" w:cs="Courier New"/>
                <w:b/>
                <w:sz w:val="20"/>
                <w:szCs w:val="20"/>
              </w:rPr>
            </w:pPr>
            <w:r>
              <w:rPr>
                <w:rFonts w:ascii="Courier New" w:hAnsi="Courier New" w:cs="Courier New"/>
                <w:b/>
                <w:sz w:val="20"/>
                <w:szCs w:val="20"/>
              </w:rPr>
              <w:t>2-19-2016</w:t>
            </w:r>
          </w:p>
        </w:tc>
        <w:tc>
          <w:tcPr>
            <w:tcW w:w="1620" w:type="dxa"/>
          </w:tcPr>
          <w:p w:rsidR="00310EED" w:rsidRDefault="00310EED" w:rsidP="00F8194E">
            <w:pPr>
              <w:pStyle w:val="PlainText"/>
              <w:rPr>
                <w:rFonts w:ascii="Courier New" w:hAnsi="Courier New" w:cs="Courier New"/>
                <w:b/>
                <w:sz w:val="20"/>
                <w:szCs w:val="20"/>
              </w:rPr>
            </w:pPr>
          </w:p>
          <w:p w:rsidR="00215401" w:rsidRDefault="000E4428" w:rsidP="00F8194E">
            <w:pPr>
              <w:pStyle w:val="PlainText"/>
              <w:rPr>
                <w:rFonts w:ascii="Courier New" w:hAnsi="Courier New" w:cs="Courier New"/>
                <w:b/>
                <w:sz w:val="20"/>
                <w:szCs w:val="20"/>
              </w:rPr>
            </w:pPr>
            <w:r w:rsidRPr="000E4428">
              <w:rPr>
                <w:rFonts w:ascii="Courier New" w:hAnsi="Courier New" w:cs="Courier New"/>
                <w:b/>
                <w:sz w:val="20"/>
                <w:szCs w:val="20"/>
              </w:rPr>
              <w:t>14-CV-05615</w:t>
            </w:r>
          </w:p>
        </w:tc>
        <w:tc>
          <w:tcPr>
            <w:tcW w:w="1710" w:type="dxa"/>
          </w:tcPr>
          <w:p w:rsidR="00310EED" w:rsidRDefault="00310EED" w:rsidP="00861B8B">
            <w:pPr>
              <w:pStyle w:val="PlainText"/>
              <w:rPr>
                <w:rFonts w:ascii="Courier New" w:hAnsi="Courier New" w:cs="Courier New"/>
                <w:b/>
                <w:sz w:val="20"/>
                <w:szCs w:val="20"/>
              </w:rPr>
            </w:pPr>
          </w:p>
          <w:p w:rsidR="000E4428" w:rsidRDefault="008B1DF0" w:rsidP="00861B8B">
            <w:pPr>
              <w:pStyle w:val="PlainText"/>
              <w:rPr>
                <w:rFonts w:ascii="Courier New" w:hAnsi="Courier New" w:cs="Courier New"/>
                <w:b/>
                <w:sz w:val="20"/>
                <w:szCs w:val="20"/>
              </w:rPr>
            </w:pPr>
            <w:r>
              <w:rPr>
                <w:rFonts w:ascii="Courier New" w:hAnsi="Courier New" w:cs="Courier New"/>
                <w:b/>
                <w:sz w:val="20"/>
                <w:szCs w:val="20"/>
              </w:rPr>
              <w:t>(N.D. Cal.)</w:t>
            </w:r>
          </w:p>
          <w:p w:rsidR="00215401" w:rsidRDefault="00215401" w:rsidP="00861B8B">
            <w:pPr>
              <w:pStyle w:val="PlainText"/>
              <w:rPr>
                <w:rFonts w:ascii="Courier New" w:hAnsi="Courier New" w:cs="Courier New"/>
                <w:b/>
                <w:sz w:val="20"/>
                <w:szCs w:val="20"/>
              </w:rPr>
            </w:pPr>
          </w:p>
        </w:tc>
        <w:tc>
          <w:tcPr>
            <w:tcW w:w="6030" w:type="dxa"/>
          </w:tcPr>
          <w:p w:rsidR="00310EED" w:rsidRDefault="00310EED" w:rsidP="00F8194E">
            <w:pPr>
              <w:pStyle w:val="PlainText"/>
              <w:jc w:val="left"/>
              <w:rPr>
                <w:rFonts w:ascii="Courier New" w:hAnsi="Courier New" w:cs="Courier New"/>
                <w:sz w:val="20"/>
                <w:szCs w:val="20"/>
              </w:rPr>
            </w:pPr>
          </w:p>
          <w:p w:rsidR="00215401" w:rsidRPr="00215401" w:rsidRDefault="00215401" w:rsidP="00F8194E">
            <w:pPr>
              <w:pStyle w:val="PlainText"/>
              <w:jc w:val="left"/>
              <w:rPr>
                <w:rFonts w:ascii="Courier New" w:hAnsi="Courier New" w:cs="Courier New"/>
                <w:b/>
                <w:sz w:val="20"/>
                <w:szCs w:val="20"/>
              </w:rPr>
            </w:pPr>
            <w:proofErr w:type="spellStart"/>
            <w:r w:rsidRPr="00215401">
              <w:rPr>
                <w:rFonts w:ascii="Courier New" w:hAnsi="Courier New" w:cs="Courier New"/>
                <w:b/>
                <w:sz w:val="20"/>
                <w:szCs w:val="20"/>
              </w:rPr>
              <w:t>Philliben</w:t>
            </w:r>
            <w:proofErr w:type="spellEnd"/>
            <w:r w:rsidR="004700C8">
              <w:rPr>
                <w:rFonts w:ascii="Courier New" w:hAnsi="Courier New" w:cs="Courier New"/>
                <w:b/>
                <w:sz w:val="20"/>
                <w:szCs w:val="20"/>
              </w:rPr>
              <w:t>,</w:t>
            </w:r>
            <w:r w:rsidRPr="00215401">
              <w:rPr>
                <w:rFonts w:ascii="Courier New" w:hAnsi="Courier New" w:cs="Courier New"/>
                <w:b/>
                <w:sz w:val="20"/>
                <w:szCs w:val="20"/>
              </w:rPr>
              <w:t xml:space="preserve"> et al. v. Uber Technologies, </w:t>
            </w:r>
            <w:r w:rsidR="00951B0B">
              <w:rPr>
                <w:rFonts w:ascii="Courier New" w:hAnsi="Courier New" w:cs="Courier New"/>
                <w:b/>
                <w:sz w:val="20"/>
                <w:szCs w:val="20"/>
              </w:rPr>
              <w:t>I</w:t>
            </w:r>
            <w:r w:rsidRPr="00215401">
              <w:rPr>
                <w:rFonts w:ascii="Courier New" w:hAnsi="Courier New" w:cs="Courier New"/>
                <w:b/>
                <w:sz w:val="20"/>
                <w:szCs w:val="20"/>
              </w:rPr>
              <w:t>nc.</w:t>
            </w:r>
            <w:r w:rsidR="004700C8">
              <w:rPr>
                <w:rFonts w:ascii="Courier New" w:hAnsi="Courier New" w:cs="Courier New"/>
                <w:b/>
                <w:sz w:val="20"/>
                <w:szCs w:val="20"/>
              </w:rPr>
              <w:t>,</w:t>
            </w:r>
            <w:r w:rsidRPr="00215401">
              <w:rPr>
                <w:rFonts w:ascii="Courier New" w:hAnsi="Courier New" w:cs="Courier New"/>
                <w:b/>
                <w:sz w:val="20"/>
                <w:szCs w:val="20"/>
              </w:rPr>
              <w:t xml:space="preserve"> </w:t>
            </w:r>
            <w:r w:rsidR="00951B0B">
              <w:rPr>
                <w:rFonts w:ascii="Courier New" w:hAnsi="Courier New" w:cs="Courier New"/>
                <w:b/>
                <w:sz w:val="20"/>
                <w:szCs w:val="20"/>
              </w:rPr>
              <w:t>e</w:t>
            </w:r>
            <w:r w:rsidRPr="00215401">
              <w:rPr>
                <w:rFonts w:ascii="Courier New" w:hAnsi="Courier New" w:cs="Courier New"/>
                <w:b/>
                <w:sz w:val="20"/>
                <w:szCs w:val="20"/>
              </w:rPr>
              <w:t>t al</w:t>
            </w:r>
            <w:r w:rsidR="00951B0B">
              <w:rPr>
                <w:rFonts w:ascii="Courier New" w:hAnsi="Courier New" w:cs="Courier New"/>
                <w:b/>
                <w:sz w:val="20"/>
                <w:szCs w:val="20"/>
              </w:rPr>
              <w:t>.</w:t>
            </w:r>
          </w:p>
          <w:p w:rsidR="00215401" w:rsidRPr="00215401" w:rsidRDefault="004700C8" w:rsidP="00F8194E">
            <w:pPr>
              <w:pStyle w:val="PlainText"/>
              <w:jc w:val="left"/>
              <w:rPr>
                <w:rFonts w:ascii="Courier New" w:hAnsi="Courier New" w:cs="Courier New"/>
                <w:b/>
                <w:sz w:val="20"/>
                <w:szCs w:val="20"/>
              </w:rPr>
            </w:pPr>
            <w:r>
              <w:rPr>
                <w:rFonts w:ascii="Courier New" w:hAnsi="Courier New" w:cs="Courier New"/>
                <w:b/>
                <w:sz w:val="20"/>
                <w:szCs w:val="20"/>
              </w:rPr>
              <w:t>Re</w:t>
            </w:r>
            <w:r w:rsidR="00215401" w:rsidRPr="00215401">
              <w:rPr>
                <w:rFonts w:ascii="Courier New" w:hAnsi="Courier New" w:cs="Courier New"/>
                <w:b/>
                <w:sz w:val="20"/>
                <w:szCs w:val="20"/>
              </w:rPr>
              <w:t xml:space="preserve"> Defendants: Uber Technologies, Inc. and </w:t>
            </w:r>
            <w:proofErr w:type="spellStart"/>
            <w:r w:rsidR="00215401" w:rsidRPr="00215401">
              <w:rPr>
                <w:rFonts w:ascii="Courier New" w:hAnsi="Courier New" w:cs="Courier New"/>
                <w:b/>
                <w:sz w:val="20"/>
                <w:szCs w:val="20"/>
              </w:rPr>
              <w:t>Rasier</w:t>
            </w:r>
            <w:proofErr w:type="spellEnd"/>
            <w:r w:rsidR="00215401" w:rsidRPr="00215401">
              <w:rPr>
                <w:rFonts w:ascii="Courier New" w:hAnsi="Courier New" w:cs="Courier New"/>
                <w:b/>
                <w:sz w:val="20"/>
                <w:szCs w:val="20"/>
              </w:rPr>
              <w:t>, LLC</w:t>
            </w:r>
          </w:p>
          <w:p w:rsidR="007B2ADA" w:rsidRDefault="007B2ADA" w:rsidP="007B2ADA">
            <w:pPr>
              <w:pStyle w:val="PlainText"/>
              <w:jc w:val="left"/>
              <w:rPr>
                <w:rFonts w:ascii="Courier New" w:hAnsi="Courier New" w:cs="Courier New"/>
                <w:sz w:val="20"/>
                <w:szCs w:val="20"/>
              </w:rPr>
            </w:pPr>
            <w:r>
              <w:rPr>
                <w:rFonts w:ascii="Courier New" w:hAnsi="Courier New" w:cs="Courier New"/>
                <w:sz w:val="20"/>
                <w:szCs w:val="20"/>
              </w:rPr>
              <w:t>Consumer-plaintiffs allege that Uber made misrepresentations or omissions regarding the “Safe Rides Fee,” safety measures, and the background check process for potentia</w:t>
            </w:r>
            <w:r w:rsidR="008B1DF0">
              <w:rPr>
                <w:rFonts w:ascii="Courier New" w:hAnsi="Courier New" w:cs="Courier New"/>
                <w:sz w:val="20"/>
                <w:szCs w:val="20"/>
              </w:rPr>
              <w:t>l drivers.  The lawsuit asserts</w:t>
            </w:r>
            <w:r>
              <w:rPr>
                <w:rFonts w:ascii="Courier New" w:hAnsi="Courier New" w:cs="Courier New"/>
                <w:sz w:val="20"/>
                <w:szCs w:val="20"/>
              </w:rPr>
              <w:t xml:space="preserve"> a number of causes of action including Breach of Implied Contract, alleged violations of California’s Consumers Legal Remedies Act (Cal. Civ. Code </w:t>
            </w:r>
            <w:r>
              <w:rPr>
                <w:rFonts w:ascii="Times New Roman" w:hAnsi="Times New Roman" w:cs="Times New Roman"/>
                <w:sz w:val="20"/>
                <w:szCs w:val="20"/>
              </w:rPr>
              <w:t>§</w:t>
            </w:r>
            <w:r>
              <w:rPr>
                <w:rFonts w:ascii="Courier New" w:hAnsi="Courier New" w:cs="Courier New"/>
                <w:sz w:val="20"/>
                <w:szCs w:val="20"/>
              </w:rPr>
              <w:t xml:space="preserve"> 1750 et seq.), California’s Unfair Competition Law (Cal. Bus. &amp; Prof. Code </w:t>
            </w:r>
            <w:r>
              <w:rPr>
                <w:rFonts w:ascii="Times New Roman" w:hAnsi="Times New Roman" w:cs="Times New Roman"/>
                <w:sz w:val="20"/>
                <w:szCs w:val="20"/>
              </w:rPr>
              <w:t>§</w:t>
            </w:r>
            <w:r>
              <w:rPr>
                <w:rFonts w:ascii="Courier New" w:hAnsi="Courier New" w:cs="Courier New"/>
                <w:sz w:val="20"/>
                <w:szCs w:val="20"/>
              </w:rPr>
              <w:t xml:space="preserve"> </w:t>
            </w:r>
            <w:r w:rsidR="00951B0B">
              <w:rPr>
                <w:rFonts w:ascii="Courier New" w:hAnsi="Courier New" w:cs="Courier New"/>
                <w:sz w:val="20"/>
                <w:szCs w:val="20"/>
              </w:rPr>
              <w:t xml:space="preserve">17200 et seq.), </w:t>
            </w:r>
            <w:r>
              <w:rPr>
                <w:rFonts w:ascii="Courier New" w:hAnsi="Courier New" w:cs="Courier New"/>
                <w:sz w:val="20"/>
                <w:szCs w:val="20"/>
              </w:rPr>
              <w:t>California’s False Advertising Law (Cal. Bus. &amp; Prof. Code 17500 et seq.), and other violations of law.  The Class Period is from 1-1-2013 to 1-31-2016.</w:t>
            </w:r>
          </w:p>
          <w:p w:rsidR="007B2ADA" w:rsidRDefault="007B2ADA" w:rsidP="007B2ADA">
            <w:pPr>
              <w:pStyle w:val="PlainText"/>
              <w:jc w:val="left"/>
              <w:rPr>
                <w:rFonts w:ascii="Courier New" w:hAnsi="Courier New" w:cs="Courier New"/>
                <w:sz w:val="20"/>
                <w:szCs w:val="20"/>
              </w:rPr>
            </w:pPr>
          </w:p>
          <w:p w:rsidR="00BC28F2" w:rsidRDefault="00BC28F2" w:rsidP="007B2ADA">
            <w:pPr>
              <w:pStyle w:val="PlainText"/>
              <w:jc w:val="left"/>
              <w:rPr>
                <w:rFonts w:ascii="Courier New" w:hAnsi="Courier New" w:cs="Courier New"/>
                <w:sz w:val="20"/>
                <w:szCs w:val="20"/>
              </w:rPr>
            </w:pPr>
          </w:p>
          <w:p w:rsidR="00BC28F2" w:rsidRDefault="00BC28F2" w:rsidP="007B2ADA">
            <w:pPr>
              <w:pStyle w:val="PlainText"/>
              <w:jc w:val="left"/>
              <w:rPr>
                <w:rFonts w:ascii="Courier New" w:hAnsi="Courier New" w:cs="Courier New"/>
                <w:sz w:val="20"/>
                <w:szCs w:val="20"/>
              </w:rPr>
            </w:pPr>
          </w:p>
        </w:tc>
        <w:tc>
          <w:tcPr>
            <w:tcW w:w="1530" w:type="dxa"/>
          </w:tcPr>
          <w:p w:rsidR="00310EED" w:rsidRDefault="00310EED" w:rsidP="00F8194E">
            <w:pPr>
              <w:pStyle w:val="PlainText"/>
              <w:rPr>
                <w:rFonts w:ascii="Courier New" w:hAnsi="Courier New" w:cs="Courier New"/>
                <w:b/>
                <w:sz w:val="20"/>
                <w:szCs w:val="20"/>
              </w:rPr>
            </w:pPr>
          </w:p>
          <w:p w:rsidR="007B2ADA" w:rsidRDefault="007B2AD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10EED" w:rsidRDefault="00310EED" w:rsidP="00F8194E">
            <w:pPr>
              <w:pStyle w:val="PlainText"/>
              <w:jc w:val="left"/>
              <w:rPr>
                <w:rFonts w:ascii="Courier New" w:hAnsi="Courier New" w:cs="Courier New"/>
                <w:b/>
                <w:sz w:val="20"/>
                <w:szCs w:val="20"/>
              </w:rPr>
            </w:pPr>
          </w:p>
          <w:p w:rsidR="00872344" w:rsidRDefault="00872344"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951B0B">
              <w:rPr>
                <w:rFonts w:ascii="Courier New" w:hAnsi="Courier New" w:cs="Courier New"/>
                <w:b/>
                <w:sz w:val="20"/>
                <w:szCs w:val="20"/>
              </w:rPr>
              <w:t>write to:</w:t>
            </w:r>
          </w:p>
          <w:p w:rsidR="00951B0B" w:rsidRDefault="00951B0B" w:rsidP="00F8194E">
            <w:pPr>
              <w:pStyle w:val="PlainText"/>
              <w:jc w:val="left"/>
              <w:rPr>
                <w:rFonts w:ascii="Courier New" w:hAnsi="Courier New" w:cs="Courier New"/>
                <w:b/>
                <w:sz w:val="20"/>
                <w:szCs w:val="20"/>
              </w:rPr>
            </w:pP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Robert R. Ahdoot</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Tina Wolfson</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Ahdoot &amp; Wolfson, PC</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1016 Palm Avenue</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West Hollywood, CA 90069</w:t>
            </w:r>
          </w:p>
          <w:p w:rsidR="00951B0B" w:rsidRPr="00951B0B" w:rsidRDefault="00951B0B" w:rsidP="00F8194E">
            <w:pPr>
              <w:pStyle w:val="PlainText"/>
              <w:jc w:val="left"/>
              <w:rPr>
                <w:rFonts w:ascii="Courier New" w:hAnsi="Courier New" w:cs="Courier New"/>
                <w:b/>
                <w:sz w:val="16"/>
                <w:szCs w:val="16"/>
              </w:rPr>
            </w:pP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Mike Arias</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Alfredo Torrijos</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Arias, Sanguinetti, Stahle &amp; Torrijos, LLP</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6701 Center Drive West</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14</w:t>
            </w:r>
            <w:r w:rsidRPr="00951B0B">
              <w:rPr>
                <w:rFonts w:ascii="Courier New" w:hAnsi="Courier New" w:cs="Courier New"/>
                <w:b/>
                <w:sz w:val="16"/>
                <w:szCs w:val="16"/>
                <w:vertAlign w:val="superscript"/>
              </w:rPr>
              <w:t>th</w:t>
            </w:r>
            <w:r w:rsidRPr="00951B0B">
              <w:rPr>
                <w:rFonts w:ascii="Courier New" w:hAnsi="Courier New" w:cs="Courier New"/>
                <w:b/>
                <w:sz w:val="16"/>
                <w:szCs w:val="16"/>
              </w:rPr>
              <w:t xml:space="preserve"> Floor</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Los Angeles, CA 90045</w:t>
            </w:r>
          </w:p>
          <w:p w:rsidR="007B2ADA" w:rsidRPr="00951B0B" w:rsidRDefault="007B2ADA" w:rsidP="00F8194E">
            <w:pPr>
              <w:pStyle w:val="PlainText"/>
              <w:jc w:val="left"/>
              <w:rPr>
                <w:rFonts w:ascii="Courier New" w:hAnsi="Courier New" w:cs="Courier New"/>
                <w:b/>
                <w:sz w:val="16"/>
                <w:szCs w:val="16"/>
              </w:rPr>
            </w:pP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Nicholas Coulson</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Liddle &amp; Dubin, P.C.</w:t>
            </w:r>
          </w:p>
          <w:p w:rsidR="00951B0B" w:rsidRP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975 E. Jefferson Avenue</w:t>
            </w:r>
          </w:p>
          <w:p w:rsidR="00951B0B" w:rsidRDefault="00951B0B" w:rsidP="00F8194E">
            <w:pPr>
              <w:pStyle w:val="PlainText"/>
              <w:jc w:val="left"/>
              <w:rPr>
                <w:rFonts w:ascii="Courier New" w:hAnsi="Courier New" w:cs="Courier New"/>
                <w:b/>
                <w:sz w:val="16"/>
                <w:szCs w:val="16"/>
              </w:rPr>
            </w:pPr>
            <w:r w:rsidRPr="00951B0B">
              <w:rPr>
                <w:rFonts w:ascii="Courier New" w:hAnsi="Courier New" w:cs="Courier New"/>
                <w:b/>
                <w:sz w:val="16"/>
                <w:szCs w:val="16"/>
              </w:rPr>
              <w:t>Detroit, MI 48207</w:t>
            </w:r>
          </w:p>
          <w:p w:rsidR="00951B0B" w:rsidRDefault="00951B0B" w:rsidP="00F8194E">
            <w:pPr>
              <w:pStyle w:val="PlainText"/>
              <w:jc w:val="left"/>
              <w:rPr>
                <w:rFonts w:ascii="Courier New" w:hAnsi="Courier New" w:cs="Courier New"/>
                <w:b/>
                <w:sz w:val="20"/>
                <w:szCs w:val="20"/>
              </w:rPr>
            </w:pPr>
          </w:p>
        </w:tc>
      </w:tr>
      <w:tr w:rsidR="00951B0B" w:rsidRPr="007167C0" w:rsidTr="003E248A">
        <w:tc>
          <w:tcPr>
            <w:tcW w:w="1353" w:type="dxa"/>
          </w:tcPr>
          <w:p w:rsidR="00951B0B" w:rsidRDefault="00951B0B" w:rsidP="00864E3E">
            <w:pPr>
              <w:pStyle w:val="PlainText"/>
              <w:rPr>
                <w:rFonts w:ascii="Courier New" w:hAnsi="Courier New" w:cs="Courier New"/>
                <w:b/>
                <w:sz w:val="20"/>
                <w:szCs w:val="20"/>
              </w:rPr>
            </w:pPr>
          </w:p>
          <w:p w:rsidR="00951B0B" w:rsidRDefault="00D14B11" w:rsidP="00864E3E">
            <w:pPr>
              <w:pStyle w:val="PlainText"/>
              <w:rPr>
                <w:rFonts w:ascii="Courier New" w:hAnsi="Courier New" w:cs="Courier New"/>
                <w:b/>
                <w:sz w:val="20"/>
                <w:szCs w:val="20"/>
              </w:rPr>
            </w:pPr>
            <w:r>
              <w:rPr>
                <w:rFonts w:ascii="Courier New" w:hAnsi="Courier New" w:cs="Courier New"/>
                <w:b/>
                <w:sz w:val="20"/>
                <w:szCs w:val="20"/>
              </w:rPr>
              <w:t>2-19-2016</w:t>
            </w:r>
          </w:p>
        </w:tc>
        <w:tc>
          <w:tcPr>
            <w:tcW w:w="1620" w:type="dxa"/>
          </w:tcPr>
          <w:p w:rsidR="00951B0B" w:rsidRDefault="00951B0B" w:rsidP="00F8194E">
            <w:pPr>
              <w:pStyle w:val="PlainText"/>
              <w:rPr>
                <w:rFonts w:ascii="Courier New" w:hAnsi="Courier New" w:cs="Courier New"/>
                <w:b/>
                <w:sz w:val="20"/>
                <w:szCs w:val="20"/>
              </w:rPr>
            </w:pPr>
          </w:p>
          <w:p w:rsidR="00D14B11" w:rsidRDefault="00D14B11" w:rsidP="00F8194E">
            <w:pPr>
              <w:pStyle w:val="PlainText"/>
              <w:rPr>
                <w:rFonts w:ascii="Courier New" w:hAnsi="Courier New" w:cs="Courier New"/>
                <w:b/>
                <w:sz w:val="20"/>
                <w:szCs w:val="20"/>
              </w:rPr>
            </w:pPr>
            <w:r>
              <w:rPr>
                <w:rFonts w:ascii="Courier New" w:hAnsi="Courier New" w:cs="Courier New"/>
                <w:b/>
                <w:sz w:val="20"/>
                <w:szCs w:val="20"/>
              </w:rPr>
              <w:t>14-CV-00081</w:t>
            </w:r>
          </w:p>
        </w:tc>
        <w:tc>
          <w:tcPr>
            <w:tcW w:w="1710" w:type="dxa"/>
          </w:tcPr>
          <w:p w:rsidR="00951B0B" w:rsidRDefault="00951B0B" w:rsidP="00861B8B">
            <w:pPr>
              <w:pStyle w:val="PlainText"/>
              <w:rPr>
                <w:rFonts w:ascii="Courier New" w:hAnsi="Courier New" w:cs="Courier New"/>
                <w:b/>
                <w:sz w:val="20"/>
                <w:szCs w:val="20"/>
              </w:rPr>
            </w:pPr>
          </w:p>
          <w:p w:rsidR="00D14B11" w:rsidRDefault="00D14B11" w:rsidP="00861B8B">
            <w:pPr>
              <w:pStyle w:val="PlainText"/>
              <w:rPr>
                <w:rFonts w:ascii="Courier New" w:hAnsi="Courier New" w:cs="Courier New"/>
                <w:b/>
                <w:sz w:val="20"/>
                <w:szCs w:val="20"/>
              </w:rPr>
            </w:pPr>
            <w:r>
              <w:rPr>
                <w:rFonts w:ascii="Courier New" w:hAnsi="Courier New" w:cs="Courier New"/>
                <w:b/>
                <w:sz w:val="20"/>
                <w:szCs w:val="20"/>
              </w:rPr>
              <w:t>(D. Md.)</w:t>
            </w:r>
          </w:p>
        </w:tc>
        <w:tc>
          <w:tcPr>
            <w:tcW w:w="6030" w:type="dxa"/>
          </w:tcPr>
          <w:p w:rsidR="00534F5A" w:rsidRDefault="00534F5A" w:rsidP="00C16A0A">
            <w:pPr>
              <w:pStyle w:val="PlainText"/>
              <w:jc w:val="left"/>
              <w:rPr>
                <w:rFonts w:ascii="Courier New" w:hAnsi="Courier New" w:cs="Courier New"/>
                <w:b/>
                <w:sz w:val="20"/>
                <w:szCs w:val="20"/>
              </w:rPr>
            </w:pPr>
          </w:p>
          <w:p w:rsidR="00D14B11" w:rsidRDefault="00D14B11" w:rsidP="00C16A0A">
            <w:pPr>
              <w:pStyle w:val="PlainText"/>
              <w:jc w:val="left"/>
              <w:rPr>
                <w:rFonts w:ascii="Courier New" w:hAnsi="Courier New" w:cs="Courier New"/>
                <w:b/>
                <w:sz w:val="20"/>
                <w:szCs w:val="20"/>
              </w:rPr>
            </w:pPr>
            <w:proofErr w:type="spellStart"/>
            <w:r>
              <w:rPr>
                <w:rFonts w:ascii="Courier New" w:hAnsi="Courier New" w:cs="Courier New"/>
                <w:b/>
                <w:sz w:val="20"/>
                <w:szCs w:val="20"/>
              </w:rPr>
              <w:t>Fangman</w:t>
            </w:r>
            <w:proofErr w:type="spellEnd"/>
            <w:r>
              <w:rPr>
                <w:rFonts w:ascii="Courier New" w:hAnsi="Courier New" w:cs="Courier New"/>
                <w:b/>
                <w:sz w:val="20"/>
                <w:szCs w:val="20"/>
              </w:rPr>
              <w:t>, et al. v. Genuine Title, LLC, et al.</w:t>
            </w:r>
            <w:r w:rsidR="00C16A0A">
              <w:rPr>
                <w:rFonts w:ascii="Courier New" w:hAnsi="Courier New" w:cs="Courier New"/>
                <w:b/>
                <w:sz w:val="20"/>
                <w:szCs w:val="20"/>
              </w:rPr>
              <w:t xml:space="preserve">  Note: </w:t>
            </w:r>
            <w:r w:rsidR="00BC28F2">
              <w:rPr>
                <w:rFonts w:ascii="Courier New" w:hAnsi="Courier New" w:cs="Courier New"/>
                <w:b/>
                <w:sz w:val="20"/>
                <w:szCs w:val="20"/>
              </w:rPr>
              <w:t>CAFA notice</w:t>
            </w:r>
            <w:r w:rsidR="00C16A0A">
              <w:rPr>
                <w:rFonts w:ascii="Courier New" w:hAnsi="Courier New" w:cs="Courier New"/>
                <w:b/>
                <w:sz w:val="20"/>
                <w:szCs w:val="20"/>
              </w:rPr>
              <w:t xml:space="preserve"> relating to a proposed class action settlement of claims asserted against </w:t>
            </w:r>
            <w:r w:rsidR="00C16A0A" w:rsidRPr="00C16A0A">
              <w:rPr>
                <w:rFonts w:ascii="Courier New" w:hAnsi="Courier New" w:cs="Courier New"/>
                <w:b/>
                <w:sz w:val="20"/>
                <w:szCs w:val="20"/>
              </w:rPr>
              <w:t xml:space="preserve">Wells Fargo Bank, N.A. and Wells Fargo Home Mortgage, Inc. </w:t>
            </w:r>
          </w:p>
          <w:p w:rsidR="00D14B11" w:rsidRDefault="003815CE" w:rsidP="0046798D">
            <w:pPr>
              <w:pStyle w:val="PlainText"/>
              <w:jc w:val="left"/>
              <w:rPr>
                <w:rFonts w:ascii="Courier New" w:hAnsi="Courier New" w:cs="Courier New"/>
                <w:sz w:val="20"/>
                <w:szCs w:val="20"/>
              </w:rPr>
            </w:pPr>
            <w:r>
              <w:rPr>
                <w:rFonts w:ascii="Courier New" w:hAnsi="Courier New" w:cs="Courier New"/>
                <w:sz w:val="20"/>
                <w:szCs w:val="20"/>
              </w:rPr>
              <w:t>Borrowe</w:t>
            </w:r>
            <w:r w:rsidR="00E20D26">
              <w:rPr>
                <w:rFonts w:ascii="Courier New" w:hAnsi="Courier New" w:cs="Courier New"/>
                <w:sz w:val="20"/>
                <w:szCs w:val="20"/>
              </w:rPr>
              <w:t xml:space="preserve">r-plaintiffs allege that </w:t>
            </w:r>
            <w:r w:rsidR="00E20D26" w:rsidRPr="00E20D26">
              <w:rPr>
                <w:rFonts w:ascii="Courier New" w:hAnsi="Courier New" w:cs="Courier New"/>
                <w:sz w:val="20"/>
                <w:szCs w:val="20"/>
              </w:rPr>
              <w:t>certain Wells Fargo employees participated in the Alleged Referral Scheme, which the</w:t>
            </w:r>
            <w:r w:rsidR="0046798D">
              <w:rPr>
                <w:rFonts w:ascii="Courier New" w:hAnsi="Courier New" w:cs="Courier New"/>
                <w:sz w:val="20"/>
                <w:szCs w:val="20"/>
              </w:rPr>
              <w:t xml:space="preserve"> </w:t>
            </w:r>
            <w:r w:rsidR="00E20D26" w:rsidRPr="00E20D26">
              <w:rPr>
                <w:rFonts w:ascii="Courier New" w:hAnsi="Courier New" w:cs="Courier New"/>
                <w:sz w:val="20"/>
                <w:szCs w:val="20"/>
              </w:rPr>
              <w:t>Plaintiffs contend violated certain federal and state laws and negatively impacted those borrowers who were referred to Genuine</w:t>
            </w:r>
            <w:r w:rsidR="00E20D26">
              <w:rPr>
                <w:rFonts w:ascii="Courier New" w:hAnsi="Courier New" w:cs="Courier New"/>
                <w:sz w:val="20"/>
                <w:szCs w:val="20"/>
              </w:rPr>
              <w:t xml:space="preserve"> </w:t>
            </w:r>
            <w:r w:rsidR="00E20D26" w:rsidRPr="00E20D26">
              <w:rPr>
                <w:rFonts w:ascii="Courier New" w:hAnsi="Courier New" w:cs="Courier New"/>
                <w:sz w:val="20"/>
                <w:szCs w:val="20"/>
              </w:rPr>
              <w:t>Title. The Plaintiffs also contend that Wells Fargo should be held</w:t>
            </w:r>
            <w:r w:rsidR="0046798D">
              <w:rPr>
                <w:rFonts w:ascii="Courier New" w:hAnsi="Courier New" w:cs="Courier New"/>
                <w:sz w:val="20"/>
                <w:szCs w:val="20"/>
              </w:rPr>
              <w:t xml:space="preserve"> </w:t>
            </w:r>
            <w:r w:rsidR="00E20D26" w:rsidRPr="00E20D26">
              <w:rPr>
                <w:rFonts w:ascii="Courier New" w:hAnsi="Courier New" w:cs="Courier New"/>
                <w:sz w:val="20"/>
                <w:szCs w:val="20"/>
              </w:rPr>
              <w:t>responsible for the conduct of those employees who allegedly</w:t>
            </w:r>
            <w:r w:rsidR="00E20D26">
              <w:rPr>
                <w:rFonts w:ascii="Courier New" w:hAnsi="Courier New" w:cs="Courier New"/>
                <w:sz w:val="20"/>
                <w:szCs w:val="20"/>
              </w:rPr>
              <w:t xml:space="preserve"> </w:t>
            </w:r>
            <w:r w:rsidR="00E20D26" w:rsidRPr="00E20D26">
              <w:rPr>
                <w:rFonts w:ascii="Courier New" w:hAnsi="Courier New" w:cs="Courier New"/>
                <w:sz w:val="20"/>
                <w:szCs w:val="20"/>
              </w:rPr>
              <w:t>accepted unlawful benefits from Genuine Title in exchange for an agreement to refer borrowers to Genuine Title.</w:t>
            </w:r>
            <w:r w:rsidR="0046798D">
              <w:rPr>
                <w:rFonts w:ascii="Courier New" w:hAnsi="Courier New" w:cs="Courier New"/>
                <w:sz w:val="20"/>
                <w:szCs w:val="20"/>
              </w:rPr>
              <w:t xml:space="preserve">  The Class Period is from 1-1-2009 to 12-31-2014.</w:t>
            </w:r>
          </w:p>
          <w:p w:rsidR="0046798D" w:rsidRPr="00D14B11" w:rsidRDefault="0046798D" w:rsidP="0046798D">
            <w:pPr>
              <w:pStyle w:val="PlainText"/>
              <w:jc w:val="left"/>
              <w:rPr>
                <w:rFonts w:ascii="Courier New" w:hAnsi="Courier New" w:cs="Courier New"/>
                <w:sz w:val="20"/>
                <w:szCs w:val="20"/>
              </w:rPr>
            </w:pPr>
          </w:p>
        </w:tc>
        <w:tc>
          <w:tcPr>
            <w:tcW w:w="1530" w:type="dxa"/>
          </w:tcPr>
          <w:p w:rsidR="00951B0B" w:rsidRDefault="00951B0B" w:rsidP="00F8194E">
            <w:pPr>
              <w:pStyle w:val="PlainText"/>
              <w:rPr>
                <w:rFonts w:ascii="Courier New" w:hAnsi="Courier New" w:cs="Courier New"/>
                <w:b/>
                <w:sz w:val="20"/>
                <w:szCs w:val="20"/>
              </w:rPr>
            </w:pPr>
          </w:p>
          <w:p w:rsidR="00E1122A" w:rsidRDefault="00E1122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51B0B" w:rsidRDefault="00951B0B" w:rsidP="00F8194E">
            <w:pPr>
              <w:pStyle w:val="PlainText"/>
              <w:jc w:val="left"/>
              <w:rPr>
                <w:rFonts w:ascii="Courier New" w:hAnsi="Courier New" w:cs="Courier New"/>
                <w:b/>
                <w:sz w:val="20"/>
                <w:szCs w:val="20"/>
              </w:rPr>
            </w:pPr>
          </w:p>
          <w:p w:rsidR="00E1122A" w:rsidRDefault="00E1122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E1122A" w:rsidRDefault="00E1122A" w:rsidP="00F8194E">
            <w:pPr>
              <w:pStyle w:val="PlainText"/>
              <w:jc w:val="left"/>
              <w:rPr>
                <w:rFonts w:ascii="Courier New" w:hAnsi="Courier New" w:cs="Courier New"/>
                <w:b/>
                <w:sz w:val="20"/>
                <w:szCs w:val="20"/>
              </w:rPr>
            </w:pPr>
          </w:p>
          <w:p w:rsidR="00E1122A" w:rsidRDefault="000149F9" w:rsidP="00F8194E">
            <w:pPr>
              <w:pStyle w:val="PlainText"/>
              <w:jc w:val="left"/>
              <w:rPr>
                <w:rFonts w:ascii="Courier New" w:hAnsi="Courier New" w:cs="Courier New"/>
                <w:b/>
                <w:sz w:val="20"/>
                <w:szCs w:val="20"/>
              </w:rPr>
            </w:pPr>
            <w:hyperlink r:id="rId18" w:history="1">
              <w:r w:rsidR="00E1122A" w:rsidRPr="00F621F8">
                <w:rPr>
                  <w:rStyle w:val="Hyperlink"/>
                  <w:rFonts w:ascii="Courier New" w:hAnsi="Courier New" w:cs="Courier New"/>
                  <w:b/>
                  <w:sz w:val="20"/>
                  <w:szCs w:val="20"/>
                </w:rPr>
                <w:t>WWW.GENUINETITLEWFSETTLEMENT.COM</w:t>
              </w:r>
            </w:hyperlink>
          </w:p>
          <w:p w:rsidR="00E1122A" w:rsidRDefault="00E1122A" w:rsidP="00F8194E">
            <w:pPr>
              <w:pStyle w:val="PlainText"/>
              <w:jc w:val="left"/>
              <w:rPr>
                <w:rFonts w:ascii="Courier New" w:hAnsi="Courier New" w:cs="Courier New"/>
                <w:b/>
                <w:sz w:val="20"/>
                <w:szCs w:val="20"/>
              </w:rPr>
            </w:pPr>
          </w:p>
          <w:p w:rsidR="00E1122A" w:rsidRDefault="00E1122A" w:rsidP="00F8194E">
            <w:pPr>
              <w:pStyle w:val="PlainText"/>
              <w:jc w:val="left"/>
              <w:rPr>
                <w:rFonts w:ascii="Courier New" w:hAnsi="Courier New" w:cs="Courier New"/>
                <w:b/>
                <w:sz w:val="20"/>
                <w:szCs w:val="20"/>
              </w:rPr>
            </w:pPr>
          </w:p>
        </w:tc>
      </w:tr>
      <w:tr w:rsidR="00E1122A" w:rsidRPr="007167C0" w:rsidTr="003E248A">
        <w:tc>
          <w:tcPr>
            <w:tcW w:w="1353" w:type="dxa"/>
          </w:tcPr>
          <w:p w:rsidR="00E1122A" w:rsidRDefault="00E1122A" w:rsidP="00864E3E">
            <w:pPr>
              <w:pStyle w:val="PlainText"/>
              <w:rPr>
                <w:rFonts w:ascii="Courier New" w:hAnsi="Courier New" w:cs="Courier New"/>
                <w:b/>
                <w:sz w:val="20"/>
                <w:szCs w:val="20"/>
              </w:rPr>
            </w:pPr>
          </w:p>
          <w:p w:rsidR="00E1122A" w:rsidRDefault="006E100B" w:rsidP="00864E3E">
            <w:pPr>
              <w:pStyle w:val="PlainText"/>
              <w:rPr>
                <w:rFonts w:ascii="Courier New" w:hAnsi="Courier New" w:cs="Courier New"/>
                <w:b/>
                <w:sz w:val="20"/>
                <w:szCs w:val="20"/>
              </w:rPr>
            </w:pPr>
            <w:r>
              <w:rPr>
                <w:rFonts w:ascii="Courier New" w:hAnsi="Courier New" w:cs="Courier New"/>
                <w:b/>
                <w:sz w:val="20"/>
                <w:szCs w:val="20"/>
              </w:rPr>
              <w:t>2-22-2016</w:t>
            </w:r>
          </w:p>
        </w:tc>
        <w:tc>
          <w:tcPr>
            <w:tcW w:w="1620" w:type="dxa"/>
          </w:tcPr>
          <w:p w:rsidR="00E1122A" w:rsidRDefault="00E1122A" w:rsidP="00F8194E">
            <w:pPr>
              <w:pStyle w:val="PlainText"/>
              <w:rPr>
                <w:rFonts w:ascii="Courier New" w:hAnsi="Courier New" w:cs="Courier New"/>
                <w:b/>
                <w:sz w:val="20"/>
                <w:szCs w:val="20"/>
              </w:rPr>
            </w:pPr>
          </w:p>
          <w:p w:rsidR="006E100B" w:rsidRDefault="006E100B" w:rsidP="00F8194E">
            <w:pPr>
              <w:pStyle w:val="PlainText"/>
              <w:rPr>
                <w:rFonts w:ascii="Courier New" w:hAnsi="Courier New" w:cs="Courier New"/>
                <w:b/>
                <w:sz w:val="20"/>
                <w:szCs w:val="20"/>
              </w:rPr>
            </w:pPr>
            <w:r>
              <w:rPr>
                <w:rFonts w:ascii="Courier New" w:hAnsi="Courier New" w:cs="Courier New"/>
                <w:b/>
                <w:sz w:val="20"/>
                <w:szCs w:val="20"/>
              </w:rPr>
              <w:t>14-CV-6046</w:t>
            </w:r>
          </w:p>
        </w:tc>
        <w:tc>
          <w:tcPr>
            <w:tcW w:w="1710" w:type="dxa"/>
          </w:tcPr>
          <w:p w:rsidR="00E1122A" w:rsidRDefault="00E1122A" w:rsidP="00861B8B">
            <w:pPr>
              <w:pStyle w:val="PlainText"/>
              <w:rPr>
                <w:rFonts w:ascii="Courier New" w:hAnsi="Courier New" w:cs="Courier New"/>
                <w:b/>
                <w:sz w:val="20"/>
                <w:szCs w:val="20"/>
              </w:rPr>
            </w:pPr>
          </w:p>
          <w:p w:rsidR="006E100B" w:rsidRDefault="006E100B"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E1122A" w:rsidRPr="006E100B" w:rsidRDefault="00E1122A" w:rsidP="00F8194E">
            <w:pPr>
              <w:pStyle w:val="PlainText"/>
              <w:jc w:val="left"/>
              <w:rPr>
                <w:rFonts w:ascii="Courier New" w:hAnsi="Courier New" w:cs="Courier New"/>
                <w:b/>
                <w:sz w:val="20"/>
                <w:szCs w:val="20"/>
              </w:rPr>
            </w:pPr>
          </w:p>
          <w:p w:rsidR="006E100B" w:rsidRDefault="006E100B" w:rsidP="00F8194E">
            <w:pPr>
              <w:pStyle w:val="PlainText"/>
              <w:jc w:val="left"/>
              <w:rPr>
                <w:rFonts w:ascii="Courier New" w:hAnsi="Courier New" w:cs="Courier New"/>
                <w:b/>
                <w:sz w:val="20"/>
                <w:szCs w:val="20"/>
              </w:rPr>
            </w:pPr>
            <w:r w:rsidRPr="006E100B">
              <w:rPr>
                <w:rFonts w:ascii="Courier New" w:hAnsi="Courier New" w:cs="Courier New"/>
                <w:b/>
                <w:sz w:val="20"/>
                <w:szCs w:val="20"/>
              </w:rPr>
              <w:t>In re: Penn West Petroleum Ltd. Securities Litigation</w:t>
            </w:r>
          </w:p>
          <w:p w:rsidR="006E100B" w:rsidRDefault="006E100B" w:rsidP="009A1F14">
            <w:pPr>
              <w:pStyle w:val="PlainText"/>
              <w:jc w:val="left"/>
              <w:rPr>
                <w:rFonts w:ascii="Courier New" w:hAnsi="Courier New" w:cs="Courier New"/>
                <w:sz w:val="20"/>
                <w:szCs w:val="20"/>
              </w:rPr>
            </w:pPr>
            <w:r>
              <w:rPr>
                <w:rFonts w:ascii="Courier New" w:hAnsi="Courier New" w:cs="Courier New"/>
                <w:sz w:val="20"/>
                <w:szCs w:val="20"/>
              </w:rPr>
              <w:t xml:space="preserve">Investor-plaintiff alleges that, during the 2-18-2010 </w:t>
            </w:r>
            <w:r w:rsidR="00C16A0A">
              <w:rPr>
                <w:rFonts w:ascii="Courier New" w:hAnsi="Courier New" w:cs="Courier New"/>
                <w:sz w:val="20"/>
                <w:szCs w:val="20"/>
              </w:rPr>
              <w:t xml:space="preserve">to </w:t>
            </w:r>
            <w:r>
              <w:rPr>
                <w:rFonts w:ascii="Courier New" w:hAnsi="Courier New" w:cs="Courier New"/>
                <w:sz w:val="20"/>
                <w:szCs w:val="20"/>
              </w:rPr>
              <w:t>7-29-2014 putative class period (the “Settlement Class Period”), Defendants made false or misleading statements concerning Penn West’s finances, in an attempt to influence the market’s perception of Penn West’s financial</w:t>
            </w:r>
            <w:r w:rsidR="009A1F14">
              <w:rPr>
                <w:rFonts w:ascii="Courier New" w:hAnsi="Courier New" w:cs="Courier New"/>
                <w:sz w:val="20"/>
                <w:szCs w:val="20"/>
              </w:rPr>
              <w:t xml:space="preserve"> health and long-term viability.  The Action was brought by Lead Plaintiffs on behalf of a putative class of investors who purchased or otherwise acquired Penn West common stock or trust units or Penn West call options, or sold or wrote Penn West put options, on an open </w:t>
            </w:r>
            <w:r w:rsidR="009A1F14">
              <w:rPr>
                <w:rFonts w:ascii="Courier New" w:hAnsi="Courier New" w:cs="Courier New"/>
                <w:sz w:val="20"/>
                <w:szCs w:val="20"/>
              </w:rPr>
              <w:lastRenderedPageBreak/>
              <w:t>market located within the U.S. during the Settlement Class Period.</w:t>
            </w:r>
          </w:p>
          <w:p w:rsidR="009A1F14" w:rsidRPr="006E100B" w:rsidRDefault="009A1F14" w:rsidP="009A1F14">
            <w:pPr>
              <w:pStyle w:val="PlainText"/>
              <w:jc w:val="left"/>
              <w:rPr>
                <w:rFonts w:ascii="Courier New" w:hAnsi="Courier New" w:cs="Courier New"/>
                <w:sz w:val="20"/>
                <w:szCs w:val="20"/>
              </w:rPr>
            </w:pPr>
          </w:p>
        </w:tc>
        <w:tc>
          <w:tcPr>
            <w:tcW w:w="1530" w:type="dxa"/>
          </w:tcPr>
          <w:p w:rsidR="00E1122A" w:rsidRDefault="00E1122A" w:rsidP="00F8194E">
            <w:pPr>
              <w:pStyle w:val="PlainText"/>
              <w:rPr>
                <w:rFonts w:ascii="Courier New" w:hAnsi="Courier New" w:cs="Courier New"/>
                <w:b/>
                <w:sz w:val="20"/>
                <w:szCs w:val="20"/>
              </w:rPr>
            </w:pPr>
          </w:p>
          <w:p w:rsidR="006E100B" w:rsidRDefault="006E100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1122A" w:rsidRDefault="00E1122A" w:rsidP="00F8194E">
            <w:pPr>
              <w:pStyle w:val="PlainText"/>
              <w:jc w:val="left"/>
              <w:rPr>
                <w:rFonts w:ascii="Courier New" w:hAnsi="Courier New" w:cs="Courier New"/>
                <w:b/>
                <w:sz w:val="20"/>
                <w:szCs w:val="20"/>
              </w:rPr>
            </w:pPr>
          </w:p>
          <w:p w:rsidR="006E100B" w:rsidRDefault="006E100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E100B" w:rsidRDefault="006E100B" w:rsidP="00F8194E">
            <w:pPr>
              <w:pStyle w:val="PlainText"/>
              <w:jc w:val="left"/>
              <w:rPr>
                <w:rFonts w:ascii="Courier New" w:hAnsi="Courier New" w:cs="Courier New"/>
                <w:b/>
                <w:sz w:val="20"/>
                <w:szCs w:val="20"/>
              </w:rPr>
            </w:pPr>
          </w:p>
          <w:p w:rsidR="009A1F14" w:rsidRDefault="009A1F14" w:rsidP="009A1F14">
            <w:pPr>
              <w:pStyle w:val="PlainText"/>
              <w:jc w:val="left"/>
              <w:rPr>
                <w:rFonts w:ascii="Courier New" w:hAnsi="Courier New" w:cs="Courier New"/>
                <w:b/>
                <w:sz w:val="16"/>
                <w:szCs w:val="16"/>
              </w:rPr>
            </w:pPr>
            <w:r w:rsidRPr="009A1F14">
              <w:rPr>
                <w:rFonts w:ascii="Courier New" w:hAnsi="Courier New" w:cs="Courier New"/>
                <w:b/>
                <w:sz w:val="16"/>
                <w:szCs w:val="16"/>
              </w:rPr>
              <w:t xml:space="preserve">Bernstein </w:t>
            </w:r>
            <w:proofErr w:type="spellStart"/>
            <w:r w:rsidRPr="009A1F14">
              <w:rPr>
                <w:rFonts w:ascii="Courier New" w:hAnsi="Courier New" w:cs="Courier New"/>
                <w:b/>
                <w:sz w:val="16"/>
                <w:szCs w:val="16"/>
              </w:rPr>
              <w:t>Litowitz</w:t>
            </w:r>
            <w:proofErr w:type="spellEnd"/>
            <w:r w:rsidRPr="009A1F14">
              <w:rPr>
                <w:rFonts w:ascii="Courier New" w:hAnsi="Courier New" w:cs="Courier New"/>
                <w:b/>
                <w:sz w:val="16"/>
                <w:szCs w:val="16"/>
              </w:rPr>
              <w:t xml:space="preserve"> Berger</w:t>
            </w:r>
          </w:p>
          <w:p w:rsidR="009A1F14" w:rsidRPr="009A1F14" w:rsidRDefault="009A1F14" w:rsidP="009A1F14">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9A1F14">
              <w:rPr>
                <w:rFonts w:ascii="Courier New" w:hAnsi="Courier New" w:cs="Courier New"/>
                <w:b/>
                <w:sz w:val="16"/>
                <w:szCs w:val="16"/>
              </w:rPr>
              <w:t>&amp; Grossmann LLP</w:t>
            </w:r>
          </w:p>
          <w:p w:rsidR="009A1F14" w:rsidRPr="009A1F14" w:rsidRDefault="009A1F14" w:rsidP="009A1F14">
            <w:pPr>
              <w:pStyle w:val="PlainText"/>
              <w:jc w:val="left"/>
              <w:rPr>
                <w:rFonts w:ascii="Courier New" w:hAnsi="Courier New" w:cs="Courier New"/>
                <w:b/>
                <w:sz w:val="16"/>
                <w:szCs w:val="16"/>
              </w:rPr>
            </w:pPr>
            <w:r>
              <w:rPr>
                <w:rFonts w:ascii="Courier New" w:hAnsi="Courier New" w:cs="Courier New"/>
                <w:b/>
                <w:sz w:val="16"/>
                <w:szCs w:val="16"/>
              </w:rPr>
              <w:t xml:space="preserve">John </w:t>
            </w:r>
            <w:proofErr w:type="spellStart"/>
            <w:r>
              <w:rPr>
                <w:rFonts w:ascii="Courier New" w:hAnsi="Courier New" w:cs="Courier New"/>
                <w:b/>
                <w:sz w:val="16"/>
                <w:szCs w:val="16"/>
              </w:rPr>
              <w:t>Rizio</w:t>
            </w:r>
            <w:proofErr w:type="spellEnd"/>
            <w:r>
              <w:rPr>
                <w:rFonts w:ascii="Courier New" w:hAnsi="Courier New" w:cs="Courier New"/>
                <w:b/>
                <w:sz w:val="16"/>
                <w:szCs w:val="16"/>
              </w:rPr>
              <w:t>-Hamilton</w:t>
            </w:r>
          </w:p>
          <w:p w:rsidR="009A1F14" w:rsidRDefault="009A1F14" w:rsidP="009A1F14">
            <w:pPr>
              <w:pStyle w:val="PlainText"/>
              <w:jc w:val="left"/>
              <w:rPr>
                <w:rFonts w:ascii="Courier New" w:hAnsi="Courier New" w:cs="Courier New"/>
                <w:b/>
                <w:sz w:val="16"/>
                <w:szCs w:val="16"/>
              </w:rPr>
            </w:pPr>
            <w:r w:rsidRPr="009A1F14">
              <w:rPr>
                <w:rFonts w:ascii="Courier New" w:hAnsi="Courier New" w:cs="Courier New"/>
                <w:b/>
                <w:sz w:val="16"/>
                <w:szCs w:val="16"/>
              </w:rPr>
              <w:t>1251 Avenue of the</w:t>
            </w:r>
            <w:r>
              <w:rPr>
                <w:rFonts w:ascii="Courier New" w:hAnsi="Courier New" w:cs="Courier New"/>
                <w:b/>
                <w:sz w:val="16"/>
                <w:szCs w:val="16"/>
              </w:rPr>
              <w:t xml:space="preserve"> </w:t>
            </w:r>
          </w:p>
          <w:p w:rsidR="009A1F14" w:rsidRDefault="009A1F14" w:rsidP="009A1F14">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9A1F14">
              <w:rPr>
                <w:rFonts w:ascii="Courier New" w:hAnsi="Courier New" w:cs="Courier New"/>
                <w:b/>
                <w:sz w:val="16"/>
                <w:szCs w:val="16"/>
              </w:rPr>
              <w:t>Americas</w:t>
            </w:r>
          </w:p>
          <w:p w:rsidR="009A1F14" w:rsidRPr="009A1F14" w:rsidRDefault="009A1F14" w:rsidP="009A1F14">
            <w:pPr>
              <w:pStyle w:val="PlainText"/>
              <w:jc w:val="left"/>
              <w:rPr>
                <w:rFonts w:ascii="Courier New" w:hAnsi="Courier New" w:cs="Courier New"/>
                <w:b/>
                <w:sz w:val="16"/>
                <w:szCs w:val="16"/>
              </w:rPr>
            </w:pPr>
            <w:r w:rsidRPr="009A1F14">
              <w:rPr>
                <w:rFonts w:ascii="Courier New" w:hAnsi="Courier New" w:cs="Courier New"/>
                <w:b/>
                <w:sz w:val="16"/>
                <w:szCs w:val="16"/>
              </w:rPr>
              <w:t>44th Floor</w:t>
            </w:r>
          </w:p>
          <w:p w:rsidR="009A1F14" w:rsidRDefault="009A1F14" w:rsidP="009A1F14">
            <w:pPr>
              <w:pStyle w:val="PlainText"/>
              <w:jc w:val="left"/>
              <w:rPr>
                <w:rFonts w:ascii="Courier New" w:hAnsi="Courier New" w:cs="Courier New"/>
                <w:b/>
                <w:sz w:val="16"/>
                <w:szCs w:val="16"/>
              </w:rPr>
            </w:pPr>
            <w:r w:rsidRPr="009A1F14">
              <w:rPr>
                <w:rFonts w:ascii="Courier New" w:hAnsi="Courier New" w:cs="Courier New"/>
                <w:b/>
                <w:sz w:val="16"/>
                <w:szCs w:val="16"/>
              </w:rPr>
              <w:t>New York, NY 10020</w:t>
            </w:r>
          </w:p>
          <w:p w:rsidR="009A1F14" w:rsidRPr="009A1F14" w:rsidRDefault="009A1F14" w:rsidP="009A1F14">
            <w:pPr>
              <w:pStyle w:val="PlainText"/>
              <w:jc w:val="left"/>
              <w:rPr>
                <w:rFonts w:ascii="Courier New" w:hAnsi="Courier New" w:cs="Courier New"/>
                <w:b/>
                <w:sz w:val="16"/>
                <w:szCs w:val="16"/>
              </w:rPr>
            </w:pPr>
          </w:p>
          <w:p w:rsidR="009A1F14" w:rsidRDefault="009A1F14" w:rsidP="009A1F14">
            <w:pPr>
              <w:pStyle w:val="PlainText"/>
              <w:jc w:val="left"/>
              <w:rPr>
                <w:rFonts w:ascii="Courier New" w:hAnsi="Courier New" w:cs="Courier New"/>
                <w:b/>
                <w:sz w:val="16"/>
                <w:szCs w:val="16"/>
              </w:rPr>
            </w:pPr>
            <w:proofErr w:type="spellStart"/>
            <w:r w:rsidRPr="009A1F14">
              <w:rPr>
                <w:rFonts w:ascii="Courier New" w:hAnsi="Courier New" w:cs="Courier New"/>
                <w:b/>
                <w:sz w:val="16"/>
                <w:szCs w:val="16"/>
              </w:rPr>
              <w:t>Glancy</w:t>
            </w:r>
            <w:proofErr w:type="spellEnd"/>
            <w:r w:rsidRPr="009A1F14">
              <w:rPr>
                <w:rFonts w:ascii="Courier New" w:hAnsi="Courier New" w:cs="Courier New"/>
                <w:b/>
                <w:sz w:val="16"/>
                <w:szCs w:val="16"/>
              </w:rPr>
              <w:t xml:space="preserve"> </w:t>
            </w:r>
            <w:proofErr w:type="spellStart"/>
            <w:r w:rsidRPr="009A1F14">
              <w:rPr>
                <w:rFonts w:ascii="Courier New" w:hAnsi="Courier New" w:cs="Courier New"/>
                <w:b/>
                <w:sz w:val="16"/>
                <w:szCs w:val="16"/>
              </w:rPr>
              <w:t>Prongay</w:t>
            </w:r>
            <w:proofErr w:type="spellEnd"/>
            <w:r w:rsidRPr="009A1F14">
              <w:rPr>
                <w:rFonts w:ascii="Courier New" w:hAnsi="Courier New" w:cs="Courier New"/>
                <w:b/>
                <w:sz w:val="16"/>
                <w:szCs w:val="16"/>
              </w:rPr>
              <w:t xml:space="preserve"> &amp;</w:t>
            </w:r>
          </w:p>
          <w:p w:rsidR="009A1F14" w:rsidRPr="009A1F14" w:rsidRDefault="009A1F14" w:rsidP="009A1F14">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9A1F14">
              <w:rPr>
                <w:rFonts w:ascii="Courier New" w:hAnsi="Courier New" w:cs="Courier New"/>
                <w:b/>
                <w:sz w:val="16"/>
                <w:szCs w:val="16"/>
              </w:rPr>
              <w:t>Murray LLP</w:t>
            </w:r>
          </w:p>
          <w:p w:rsidR="009A1F14" w:rsidRPr="009A1F14" w:rsidRDefault="009A1F14" w:rsidP="009A1F14">
            <w:pPr>
              <w:pStyle w:val="PlainText"/>
              <w:jc w:val="left"/>
              <w:rPr>
                <w:rFonts w:ascii="Courier New" w:hAnsi="Courier New" w:cs="Courier New"/>
                <w:b/>
                <w:sz w:val="16"/>
                <w:szCs w:val="16"/>
              </w:rPr>
            </w:pPr>
            <w:r>
              <w:rPr>
                <w:rFonts w:ascii="Courier New" w:hAnsi="Courier New" w:cs="Courier New"/>
                <w:b/>
                <w:sz w:val="16"/>
                <w:szCs w:val="16"/>
              </w:rPr>
              <w:t xml:space="preserve">Peter A. </w:t>
            </w:r>
            <w:proofErr w:type="spellStart"/>
            <w:r>
              <w:rPr>
                <w:rFonts w:ascii="Courier New" w:hAnsi="Courier New" w:cs="Courier New"/>
                <w:b/>
                <w:sz w:val="16"/>
                <w:szCs w:val="16"/>
              </w:rPr>
              <w:t>Binkow</w:t>
            </w:r>
            <w:proofErr w:type="spellEnd"/>
          </w:p>
          <w:p w:rsidR="009A1F14" w:rsidRPr="009A1F14" w:rsidRDefault="009A1F14" w:rsidP="009A1F14">
            <w:pPr>
              <w:pStyle w:val="PlainText"/>
              <w:jc w:val="left"/>
              <w:rPr>
                <w:rFonts w:ascii="Courier New" w:hAnsi="Courier New" w:cs="Courier New"/>
                <w:b/>
                <w:sz w:val="16"/>
                <w:szCs w:val="16"/>
              </w:rPr>
            </w:pPr>
            <w:r w:rsidRPr="009A1F14">
              <w:rPr>
                <w:rFonts w:ascii="Courier New" w:hAnsi="Courier New" w:cs="Courier New"/>
                <w:b/>
                <w:sz w:val="16"/>
                <w:szCs w:val="16"/>
              </w:rPr>
              <w:t>1925 Century Park East</w:t>
            </w:r>
          </w:p>
          <w:p w:rsidR="009A1F14" w:rsidRPr="009A1F14" w:rsidRDefault="009A1F14" w:rsidP="009A1F14">
            <w:pPr>
              <w:pStyle w:val="PlainText"/>
              <w:jc w:val="left"/>
              <w:rPr>
                <w:rFonts w:ascii="Courier New" w:hAnsi="Courier New" w:cs="Courier New"/>
                <w:b/>
                <w:sz w:val="16"/>
                <w:szCs w:val="16"/>
              </w:rPr>
            </w:pPr>
            <w:r w:rsidRPr="009A1F14">
              <w:rPr>
                <w:rFonts w:ascii="Courier New" w:hAnsi="Courier New" w:cs="Courier New"/>
                <w:b/>
                <w:sz w:val="16"/>
                <w:szCs w:val="16"/>
              </w:rPr>
              <w:t>Suite 2100</w:t>
            </w:r>
          </w:p>
          <w:p w:rsidR="006E100B" w:rsidRDefault="009A1F14" w:rsidP="009A1F14">
            <w:pPr>
              <w:pStyle w:val="PlainText"/>
              <w:jc w:val="left"/>
              <w:rPr>
                <w:rFonts w:ascii="Courier New" w:hAnsi="Courier New" w:cs="Courier New"/>
                <w:b/>
                <w:sz w:val="20"/>
                <w:szCs w:val="20"/>
              </w:rPr>
            </w:pPr>
            <w:r w:rsidRPr="009A1F14">
              <w:rPr>
                <w:rFonts w:ascii="Courier New" w:hAnsi="Courier New" w:cs="Courier New"/>
                <w:b/>
                <w:sz w:val="16"/>
                <w:szCs w:val="16"/>
              </w:rPr>
              <w:t>Los Angeles, C</w:t>
            </w:r>
            <w:r>
              <w:rPr>
                <w:rFonts w:ascii="Courier New" w:hAnsi="Courier New" w:cs="Courier New"/>
                <w:b/>
                <w:sz w:val="16"/>
                <w:szCs w:val="16"/>
              </w:rPr>
              <w:t>A</w:t>
            </w:r>
            <w:r w:rsidRPr="009A1F14">
              <w:rPr>
                <w:rFonts w:ascii="Courier New" w:hAnsi="Courier New" w:cs="Courier New"/>
                <w:b/>
                <w:sz w:val="16"/>
                <w:szCs w:val="16"/>
              </w:rPr>
              <w:t xml:space="preserve"> 90067</w:t>
            </w:r>
          </w:p>
        </w:tc>
      </w:tr>
      <w:tr w:rsidR="009A1F14" w:rsidRPr="007167C0" w:rsidTr="003E248A">
        <w:tc>
          <w:tcPr>
            <w:tcW w:w="1353" w:type="dxa"/>
          </w:tcPr>
          <w:p w:rsidR="009A1F14" w:rsidRDefault="009A1F14" w:rsidP="00864E3E">
            <w:pPr>
              <w:pStyle w:val="PlainText"/>
              <w:rPr>
                <w:rFonts w:ascii="Courier New" w:hAnsi="Courier New" w:cs="Courier New"/>
                <w:b/>
                <w:sz w:val="20"/>
                <w:szCs w:val="20"/>
              </w:rPr>
            </w:pPr>
          </w:p>
          <w:p w:rsidR="009A1F14" w:rsidRDefault="009C1F39" w:rsidP="00864E3E">
            <w:pPr>
              <w:pStyle w:val="PlainText"/>
              <w:rPr>
                <w:rFonts w:ascii="Courier New" w:hAnsi="Courier New" w:cs="Courier New"/>
                <w:b/>
                <w:sz w:val="20"/>
                <w:szCs w:val="20"/>
              </w:rPr>
            </w:pPr>
            <w:r>
              <w:rPr>
                <w:rFonts w:ascii="Courier New" w:hAnsi="Courier New" w:cs="Courier New"/>
                <w:b/>
                <w:sz w:val="20"/>
                <w:szCs w:val="20"/>
              </w:rPr>
              <w:t>2-25-2016</w:t>
            </w:r>
          </w:p>
        </w:tc>
        <w:tc>
          <w:tcPr>
            <w:tcW w:w="1620" w:type="dxa"/>
          </w:tcPr>
          <w:p w:rsidR="009A1F14" w:rsidRDefault="009A1F14" w:rsidP="00F8194E">
            <w:pPr>
              <w:pStyle w:val="PlainText"/>
              <w:rPr>
                <w:rFonts w:ascii="Courier New" w:hAnsi="Courier New" w:cs="Courier New"/>
                <w:b/>
                <w:sz w:val="20"/>
                <w:szCs w:val="20"/>
              </w:rPr>
            </w:pPr>
          </w:p>
          <w:p w:rsidR="009C1F39" w:rsidRDefault="009C1F39" w:rsidP="00F8194E">
            <w:pPr>
              <w:pStyle w:val="PlainText"/>
              <w:rPr>
                <w:rFonts w:ascii="Courier New" w:hAnsi="Courier New" w:cs="Courier New"/>
                <w:b/>
                <w:sz w:val="20"/>
                <w:szCs w:val="20"/>
              </w:rPr>
            </w:pPr>
            <w:r>
              <w:rPr>
                <w:rFonts w:ascii="Courier New" w:hAnsi="Courier New" w:cs="Courier New"/>
                <w:b/>
                <w:sz w:val="20"/>
                <w:szCs w:val="20"/>
              </w:rPr>
              <w:t>14-CV-01149</w:t>
            </w:r>
          </w:p>
        </w:tc>
        <w:tc>
          <w:tcPr>
            <w:tcW w:w="1710" w:type="dxa"/>
          </w:tcPr>
          <w:p w:rsidR="009A1F14" w:rsidRDefault="009A1F14" w:rsidP="00861B8B">
            <w:pPr>
              <w:pStyle w:val="PlainText"/>
              <w:rPr>
                <w:rFonts w:ascii="Courier New" w:hAnsi="Courier New" w:cs="Courier New"/>
                <w:b/>
                <w:sz w:val="20"/>
                <w:szCs w:val="20"/>
              </w:rPr>
            </w:pPr>
          </w:p>
          <w:p w:rsidR="009C1F39" w:rsidRDefault="009C1F39" w:rsidP="00861B8B">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9A1F14" w:rsidRDefault="009A1F14" w:rsidP="00F8194E">
            <w:pPr>
              <w:pStyle w:val="PlainText"/>
              <w:jc w:val="left"/>
              <w:rPr>
                <w:rFonts w:ascii="Courier New" w:hAnsi="Courier New" w:cs="Courier New"/>
                <w:b/>
                <w:sz w:val="20"/>
                <w:szCs w:val="20"/>
              </w:rPr>
            </w:pPr>
          </w:p>
          <w:p w:rsidR="009C1F39" w:rsidRDefault="009C1F39" w:rsidP="00F8194E">
            <w:pPr>
              <w:pStyle w:val="PlainText"/>
              <w:jc w:val="left"/>
              <w:rPr>
                <w:rFonts w:ascii="Courier New" w:hAnsi="Courier New" w:cs="Courier New"/>
                <w:b/>
                <w:sz w:val="20"/>
                <w:szCs w:val="20"/>
              </w:rPr>
            </w:pPr>
            <w:r>
              <w:rPr>
                <w:rFonts w:ascii="Courier New" w:hAnsi="Courier New" w:cs="Courier New"/>
                <w:b/>
                <w:sz w:val="20"/>
                <w:szCs w:val="20"/>
              </w:rPr>
              <w:t>Schuler v. The Medicines Company</w:t>
            </w:r>
            <w:r w:rsidR="004700C8">
              <w:rPr>
                <w:rFonts w:ascii="Courier New" w:hAnsi="Courier New" w:cs="Courier New"/>
                <w:b/>
                <w:sz w:val="20"/>
                <w:szCs w:val="20"/>
              </w:rPr>
              <w:t>,</w:t>
            </w:r>
            <w:r>
              <w:rPr>
                <w:rFonts w:ascii="Courier New" w:hAnsi="Courier New" w:cs="Courier New"/>
                <w:b/>
                <w:sz w:val="20"/>
                <w:szCs w:val="20"/>
              </w:rPr>
              <w:t xml:space="preserve"> et al.</w:t>
            </w:r>
          </w:p>
          <w:p w:rsidR="00755534" w:rsidRDefault="00226243" w:rsidP="00C16A0A">
            <w:pPr>
              <w:pStyle w:val="PlainText"/>
              <w:jc w:val="left"/>
              <w:rPr>
                <w:rFonts w:ascii="Courier New" w:hAnsi="Courier New" w:cs="Courier New"/>
                <w:sz w:val="20"/>
                <w:szCs w:val="20"/>
              </w:rPr>
            </w:pPr>
            <w:r>
              <w:rPr>
                <w:rFonts w:ascii="Courier New" w:hAnsi="Courier New" w:cs="Courier New"/>
                <w:sz w:val="20"/>
                <w:szCs w:val="20"/>
              </w:rPr>
              <w:t xml:space="preserve">Investor-plaintiff alleges that </w:t>
            </w:r>
            <w:r w:rsidRPr="00226243">
              <w:rPr>
                <w:rFonts w:ascii="Courier New" w:hAnsi="Courier New" w:cs="Courier New"/>
                <w:sz w:val="20"/>
                <w:szCs w:val="20"/>
              </w:rPr>
              <w:t>Defendants made false and misleading</w:t>
            </w:r>
            <w:r>
              <w:rPr>
                <w:rFonts w:ascii="Courier New" w:hAnsi="Courier New" w:cs="Courier New"/>
                <w:sz w:val="20"/>
                <w:szCs w:val="20"/>
              </w:rPr>
              <w:t xml:space="preserve"> </w:t>
            </w:r>
            <w:r w:rsidRPr="00226243">
              <w:rPr>
                <w:rFonts w:ascii="Courier New" w:hAnsi="Courier New" w:cs="Courier New"/>
                <w:sz w:val="20"/>
                <w:szCs w:val="20"/>
              </w:rPr>
              <w:t xml:space="preserve">statements about </w:t>
            </w:r>
            <w:r w:rsidR="00C16A0A">
              <w:rPr>
                <w:rFonts w:ascii="Courier New" w:hAnsi="Courier New" w:cs="Courier New"/>
                <w:sz w:val="20"/>
                <w:szCs w:val="20"/>
              </w:rPr>
              <w:t xml:space="preserve">the drug </w:t>
            </w:r>
            <w:proofErr w:type="spellStart"/>
            <w:r w:rsidRPr="00226243">
              <w:rPr>
                <w:rFonts w:ascii="Courier New" w:hAnsi="Courier New" w:cs="Courier New"/>
                <w:sz w:val="20"/>
                <w:szCs w:val="20"/>
              </w:rPr>
              <w:t>cangrelor</w:t>
            </w:r>
            <w:proofErr w:type="spellEnd"/>
            <w:r w:rsidRPr="00226243">
              <w:rPr>
                <w:rFonts w:ascii="Courier New" w:hAnsi="Courier New" w:cs="Courier New"/>
                <w:sz w:val="20"/>
                <w:szCs w:val="20"/>
              </w:rPr>
              <w:t>, the conduct and results of its final clinical trial, and its prospects for</w:t>
            </w:r>
            <w:r>
              <w:rPr>
                <w:rFonts w:ascii="Courier New" w:hAnsi="Courier New" w:cs="Courier New"/>
                <w:sz w:val="20"/>
                <w:szCs w:val="20"/>
              </w:rPr>
              <w:t xml:space="preserve"> </w:t>
            </w:r>
            <w:r w:rsidRPr="00226243">
              <w:rPr>
                <w:rFonts w:ascii="Courier New" w:hAnsi="Courier New" w:cs="Courier New"/>
                <w:sz w:val="20"/>
                <w:szCs w:val="20"/>
              </w:rPr>
              <w:t xml:space="preserve">FDA approval. </w:t>
            </w:r>
            <w:r>
              <w:rPr>
                <w:rFonts w:ascii="Courier New" w:hAnsi="Courier New" w:cs="Courier New"/>
                <w:sz w:val="20"/>
                <w:szCs w:val="20"/>
              </w:rPr>
              <w:t xml:space="preserve"> </w:t>
            </w:r>
            <w:r w:rsidRPr="00226243">
              <w:rPr>
                <w:rFonts w:ascii="Courier New" w:hAnsi="Courier New" w:cs="Courier New"/>
                <w:sz w:val="20"/>
                <w:szCs w:val="20"/>
              </w:rPr>
              <w:t xml:space="preserve">Lead Plaintiff further alleges that investors were harmed on </w:t>
            </w:r>
            <w:r>
              <w:rPr>
                <w:rFonts w:ascii="Courier New" w:hAnsi="Courier New" w:cs="Courier New"/>
                <w:sz w:val="20"/>
                <w:szCs w:val="20"/>
              </w:rPr>
              <w:t>2-</w:t>
            </w:r>
            <w:r w:rsidRPr="00226243">
              <w:rPr>
                <w:rFonts w:ascii="Courier New" w:hAnsi="Courier New" w:cs="Courier New"/>
                <w:sz w:val="20"/>
                <w:szCs w:val="20"/>
              </w:rPr>
              <w:t>10</w:t>
            </w:r>
            <w:r>
              <w:rPr>
                <w:rFonts w:ascii="Courier New" w:hAnsi="Courier New" w:cs="Courier New"/>
                <w:sz w:val="20"/>
                <w:szCs w:val="20"/>
              </w:rPr>
              <w:t>-</w:t>
            </w:r>
            <w:r w:rsidRPr="00226243">
              <w:rPr>
                <w:rFonts w:ascii="Courier New" w:hAnsi="Courier New" w:cs="Courier New"/>
                <w:sz w:val="20"/>
                <w:szCs w:val="20"/>
              </w:rPr>
              <w:t>2014,</w:t>
            </w:r>
            <w:r>
              <w:rPr>
                <w:rFonts w:ascii="Courier New" w:hAnsi="Courier New" w:cs="Courier New"/>
                <w:sz w:val="20"/>
                <w:szCs w:val="20"/>
              </w:rPr>
              <w:t xml:space="preserve"> </w:t>
            </w:r>
            <w:r w:rsidRPr="00226243">
              <w:rPr>
                <w:rFonts w:ascii="Courier New" w:hAnsi="Courier New" w:cs="Courier New"/>
                <w:sz w:val="20"/>
                <w:szCs w:val="20"/>
              </w:rPr>
              <w:t xml:space="preserve">when the FDA released Briefing Documents criticizing the </w:t>
            </w:r>
            <w:proofErr w:type="spellStart"/>
            <w:r w:rsidRPr="00226243">
              <w:rPr>
                <w:rFonts w:ascii="Courier New" w:hAnsi="Courier New" w:cs="Courier New"/>
                <w:sz w:val="20"/>
                <w:szCs w:val="20"/>
              </w:rPr>
              <w:t>cangrelor</w:t>
            </w:r>
            <w:proofErr w:type="spellEnd"/>
            <w:r>
              <w:rPr>
                <w:rFonts w:ascii="Courier New" w:hAnsi="Courier New" w:cs="Courier New"/>
                <w:sz w:val="20"/>
                <w:szCs w:val="20"/>
              </w:rPr>
              <w:t xml:space="preserve"> drug trial and on 2-</w:t>
            </w:r>
            <w:r w:rsidRPr="00226243">
              <w:rPr>
                <w:rFonts w:ascii="Courier New" w:hAnsi="Courier New" w:cs="Courier New"/>
                <w:sz w:val="20"/>
                <w:szCs w:val="20"/>
              </w:rPr>
              <w:t>12</w:t>
            </w:r>
            <w:r>
              <w:rPr>
                <w:rFonts w:ascii="Courier New" w:hAnsi="Courier New" w:cs="Courier New"/>
                <w:sz w:val="20"/>
                <w:szCs w:val="20"/>
              </w:rPr>
              <w:t>-</w:t>
            </w:r>
            <w:r w:rsidRPr="00226243">
              <w:rPr>
                <w:rFonts w:ascii="Courier New" w:hAnsi="Courier New" w:cs="Courier New"/>
                <w:sz w:val="20"/>
                <w:szCs w:val="20"/>
              </w:rPr>
              <w:t xml:space="preserve">2014, when the FDA advisory panel voted to recommend against approving </w:t>
            </w:r>
            <w:proofErr w:type="spellStart"/>
            <w:r w:rsidRPr="00226243">
              <w:rPr>
                <w:rFonts w:ascii="Courier New" w:hAnsi="Courier New" w:cs="Courier New"/>
                <w:sz w:val="20"/>
                <w:szCs w:val="20"/>
              </w:rPr>
              <w:t>cangrelor</w:t>
            </w:r>
            <w:proofErr w:type="spellEnd"/>
            <w:r w:rsidRPr="00226243">
              <w:rPr>
                <w:rFonts w:ascii="Courier New" w:hAnsi="Courier New" w:cs="Courier New"/>
                <w:sz w:val="20"/>
                <w:szCs w:val="20"/>
              </w:rPr>
              <w:t>.</w:t>
            </w:r>
            <w:r>
              <w:rPr>
                <w:rFonts w:ascii="Courier New" w:hAnsi="Courier New" w:cs="Courier New"/>
                <w:sz w:val="20"/>
                <w:szCs w:val="20"/>
              </w:rPr>
              <w:t xml:space="preserve">  Plaintiff also </w:t>
            </w:r>
            <w:r w:rsidRPr="00226243">
              <w:rPr>
                <w:rFonts w:ascii="Courier New" w:hAnsi="Courier New" w:cs="Courier New"/>
                <w:sz w:val="20"/>
                <w:szCs w:val="20"/>
              </w:rPr>
              <w:t>asserts claims under Sections 10(b) and 20(a) of the Securities Exchange Act of 1934 and Securities and</w:t>
            </w:r>
            <w:r>
              <w:rPr>
                <w:rFonts w:ascii="Courier New" w:hAnsi="Courier New" w:cs="Courier New"/>
                <w:sz w:val="20"/>
                <w:szCs w:val="20"/>
              </w:rPr>
              <w:t xml:space="preserve"> Exchange Commission Rule 10b-5.  The Class Period is from 1-</w:t>
            </w:r>
            <w:r w:rsidRPr="00226243">
              <w:rPr>
                <w:rFonts w:ascii="Courier New" w:hAnsi="Courier New" w:cs="Courier New"/>
                <w:sz w:val="20"/>
                <w:szCs w:val="20"/>
              </w:rPr>
              <w:t>8</w:t>
            </w:r>
            <w:r>
              <w:rPr>
                <w:rFonts w:ascii="Courier New" w:hAnsi="Courier New" w:cs="Courier New"/>
                <w:sz w:val="20"/>
                <w:szCs w:val="20"/>
              </w:rPr>
              <w:t>-</w:t>
            </w:r>
            <w:r w:rsidRPr="00226243">
              <w:rPr>
                <w:rFonts w:ascii="Courier New" w:hAnsi="Courier New" w:cs="Courier New"/>
                <w:sz w:val="20"/>
                <w:szCs w:val="20"/>
              </w:rPr>
              <w:t xml:space="preserve">2013 </w:t>
            </w:r>
            <w:r>
              <w:rPr>
                <w:rFonts w:ascii="Courier New" w:hAnsi="Courier New" w:cs="Courier New"/>
                <w:sz w:val="20"/>
                <w:szCs w:val="20"/>
              </w:rPr>
              <w:t>to</w:t>
            </w:r>
            <w:r w:rsidRPr="00226243">
              <w:rPr>
                <w:rFonts w:ascii="Courier New" w:hAnsi="Courier New" w:cs="Courier New"/>
                <w:sz w:val="20"/>
                <w:szCs w:val="20"/>
              </w:rPr>
              <w:t xml:space="preserve"> </w:t>
            </w:r>
            <w:r>
              <w:rPr>
                <w:rFonts w:ascii="Courier New" w:hAnsi="Courier New" w:cs="Courier New"/>
                <w:sz w:val="20"/>
                <w:szCs w:val="20"/>
              </w:rPr>
              <w:t>2-</w:t>
            </w:r>
            <w:r w:rsidRPr="00226243">
              <w:rPr>
                <w:rFonts w:ascii="Courier New" w:hAnsi="Courier New" w:cs="Courier New"/>
                <w:sz w:val="20"/>
                <w:szCs w:val="20"/>
              </w:rPr>
              <w:t>12</w:t>
            </w:r>
            <w:r>
              <w:rPr>
                <w:rFonts w:ascii="Courier New" w:hAnsi="Courier New" w:cs="Courier New"/>
                <w:sz w:val="20"/>
                <w:szCs w:val="20"/>
              </w:rPr>
              <w:t>-2014.</w:t>
            </w:r>
          </w:p>
          <w:p w:rsidR="00534F5A" w:rsidRPr="00226243" w:rsidRDefault="00534F5A" w:rsidP="00C16A0A">
            <w:pPr>
              <w:pStyle w:val="PlainText"/>
              <w:jc w:val="left"/>
              <w:rPr>
                <w:rFonts w:ascii="Courier New" w:hAnsi="Courier New" w:cs="Courier New"/>
                <w:sz w:val="20"/>
                <w:szCs w:val="20"/>
              </w:rPr>
            </w:pPr>
          </w:p>
        </w:tc>
        <w:tc>
          <w:tcPr>
            <w:tcW w:w="1530" w:type="dxa"/>
          </w:tcPr>
          <w:p w:rsidR="009A1F14" w:rsidRDefault="009A1F14" w:rsidP="00F8194E">
            <w:pPr>
              <w:pStyle w:val="PlainText"/>
              <w:rPr>
                <w:rFonts w:ascii="Courier New" w:hAnsi="Courier New" w:cs="Courier New"/>
                <w:b/>
                <w:sz w:val="20"/>
                <w:szCs w:val="20"/>
              </w:rPr>
            </w:pPr>
          </w:p>
          <w:p w:rsidR="009C1F39" w:rsidRDefault="009C1F39" w:rsidP="00F8194E">
            <w:pPr>
              <w:pStyle w:val="PlainText"/>
              <w:rPr>
                <w:rFonts w:ascii="Courier New" w:hAnsi="Courier New" w:cs="Courier New"/>
                <w:b/>
                <w:sz w:val="20"/>
                <w:szCs w:val="20"/>
              </w:rPr>
            </w:pPr>
            <w:r>
              <w:rPr>
                <w:rFonts w:ascii="Courier New" w:hAnsi="Courier New" w:cs="Courier New"/>
                <w:b/>
                <w:sz w:val="20"/>
                <w:szCs w:val="20"/>
              </w:rPr>
              <w:t>6-7-2016</w:t>
            </w:r>
          </w:p>
        </w:tc>
        <w:tc>
          <w:tcPr>
            <w:tcW w:w="2681" w:type="dxa"/>
          </w:tcPr>
          <w:p w:rsidR="009A1F14" w:rsidRDefault="009A1F14" w:rsidP="00F8194E">
            <w:pPr>
              <w:pStyle w:val="PlainText"/>
              <w:jc w:val="left"/>
              <w:rPr>
                <w:rFonts w:ascii="Courier New" w:hAnsi="Courier New" w:cs="Courier New"/>
                <w:b/>
                <w:sz w:val="20"/>
                <w:szCs w:val="20"/>
              </w:rPr>
            </w:pPr>
          </w:p>
          <w:p w:rsidR="009C1F39" w:rsidRDefault="009C1F3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9C1F39" w:rsidRDefault="009C1F39" w:rsidP="00F8194E">
            <w:pPr>
              <w:pStyle w:val="PlainText"/>
              <w:jc w:val="left"/>
              <w:rPr>
                <w:rFonts w:ascii="Courier New" w:hAnsi="Courier New" w:cs="Courier New"/>
                <w:b/>
                <w:sz w:val="20"/>
                <w:szCs w:val="20"/>
              </w:rPr>
            </w:pPr>
          </w:p>
          <w:p w:rsidR="008277D7" w:rsidRPr="008277D7" w:rsidRDefault="008277D7" w:rsidP="008277D7">
            <w:pPr>
              <w:pStyle w:val="PlainText"/>
              <w:jc w:val="left"/>
              <w:rPr>
                <w:rFonts w:ascii="Courier New" w:hAnsi="Courier New" w:cs="Courier New"/>
                <w:b/>
                <w:sz w:val="20"/>
                <w:szCs w:val="20"/>
              </w:rPr>
            </w:pPr>
            <w:r w:rsidRPr="008277D7">
              <w:rPr>
                <w:rFonts w:ascii="Courier New" w:hAnsi="Courier New" w:cs="Courier New"/>
                <w:b/>
                <w:sz w:val="20"/>
                <w:szCs w:val="20"/>
              </w:rPr>
              <w:t>Jeremy A. Lieberman</w:t>
            </w:r>
          </w:p>
          <w:p w:rsidR="008277D7" w:rsidRPr="008277D7" w:rsidRDefault="008277D7" w:rsidP="008277D7">
            <w:pPr>
              <w:pStyle w:val="PlainText"/>
              <w:jc w:val="left"/>
              <w:rPr>
                <w:rFonts w:ascii="Courier New" w:hAnsi="Courier New" w:cs="Courier New"/>
                <w:b/>
                <w:sz w:val="20"/>
                <w:szCs w:val="20"/>
              </w:rPr>
            </w:pPr>
            <w:r w:rsidRPr="008277D7">
              <w:rPr>
                <w:rFonts w:ascii="Courier New" w:hAnsi="Courier New" w:cs="Courier New"/>
                <w:b/>
                <w:sz w:val="20"/>
                <w:szCs w:val="20"/>
              </w:rPr>
              <w:t>POMERANTZ LLP</w:t>
            </w:r>
          </w:p>
          <w:p w:rsidR="008277D7" w:rsidRPr="008277D7" w:rsidRDefault="008277D7" w:rsidP="008277D7">
            <w:pPr>
              <w:pStyle w:val="PlainText"/>
              <w:jc w:val="left"/>
              <w:rPr>
                <w:rFonts w:ascii="Courier New" w:hAnsi="Courier New" w:cs="Courier New"/>
                <w:b/>
                <w:sz w:val="20"/>
                <w:szCs w:val="20"/>
              </w:rPr>
            </w:pPr>
            <w:r w:rsidRPr="008277D7">
              <w:rPr>
                <w:rFonts w:ascii="Courier New" w:hAnsi="Courier New" w:cs="Courier New"/>
                <w:b/>
                <w:sz w:val="20"/>
                <w:szCs w:val="20"/>
              </w:rPr>
              <w:t>600 Third Avenue</w:t>
            </w:r>
          </w:p>
          <w:p w:rsidR="008277D7" w:rsidRPr="008277D7" w:rsidRDefault="008277D7" w:rsidP="008277D7">
            <w:pPr>
              <w:pStyle w:val="PlainText"/>
              <w:jc w:val="left"/>
              <w:rPr>
                <w:rFonts w:ascii="Courier New" w:hAnsi="Courier New" w:cs="Courier New"/>
                <w:b/>
                <w:sz w:val="20"/>
                <w:szCs w:val="20"/>
              </w:rPr>
            </w:pPr>
            <w:r w:rsidRPr="008277D7">
              <w:rPr>
                <w:rFonts w:ascii="Courier New" w:hAnsi="Courier New" w:cs="Courier New"/>
                <w:b/>
                <w:sz w:val="20"/>
                <w:szCs w:val="20"/>
              </w:rPr>
              <w:t>20th Floor</w:t>
            </w:r>
          </w:p>
          <w:p w:rsidR="009C1F39" w:rsidRDefault="008277D7" w:rsidP="008277D7">
            <w:pPr>
              <w:pStyle w:val="PlainText"/>
              <w:jc w:val="left"/>
              <w:rPr>
                <w:rFonts w:ascii="Courier New" w:hAnsi="Courier New" w:cs="Courier New"/>
                <w:b/>
                <w:sz w:val="20"/>
                <w:szCs w:val="20"/>
              </w:rPr>
            </w:pPr>
            <w:r w:rsidRPr="008277D7">
              <w:rPr>
                <w:rFonts w:ascii="Courier New" w:hAnsi="Courier New" w:cs="Courier New"/>
                <w:b/>
                <w:sz w:val="20"/>
                <w:szCs w:val="20"/>
              </w:rPr>
              <w:t>New York, NY 10016</w:t>
            </w:r>
          </w:p>
        </w:tc>
      </w:tr>
      <w:tr w:rsidR="008277D7" w:rsidRPr="007167C0" w:rsidTr="003E248A">
        <w:tc>
          <w:tcPr>
            <w:tcW w:w="1353" w:type="dxa"/>
          </w:tcPr>
          <w:p w:rsidR="008277D7" w:rsidRDefault="008277D7" w:rsidP="00864E3E">
            <w:pPr>
              <w:pStyle w:val="PlainText"/>
              <w:rPr>
                <w:rFonts w:ascii="Courier New" w:hAnsi="Courier New" w:cs="Courier New"/>
                <w:b/>
                <w:sz w:val="20"/>
                <w:szCs w:val="20"/>
              </w:rPr>
            </w:pPr>
          </w:p>
          <w:p w:rsidR="008277D7" w:rsidRDefault="008277D7" w:rsidP="00864E3E">
            <w:pPr>
              <w:pStyle w:val="PlainText"/>
              <w:rPr>
                <w:rFonts w:ascii="Courier New" w:hAnsi="Courier New" w:cs="Courier New"/>
                <w:b/>
                <w:sz w:val="20"/>
                <w:szCs w:val="20"/>
              </w:rPr>
            </w:pPr>
            <w:r>
              <w:rPr>
                <w:rFonts w:ascii="Courier New" w:hAnsi="Courier New" w:cs="Courier New"/>
                <w:b/>
                <w:sz w:val="20"/>
                <w:szCs w:val="20"/>
              </w:rPr>
              <w:t>2-26-2016</w:t>
            </w:r>
          </w:p>
        </w:tc>
        <w:tc>
          <w:tcPr>
            <w:tcW w:w="1620" w:type="dxa"/>
          </w:tcPr>
          <w:p w:rsidR="008277D7" w:rsidRDefault="008277D7" w:rsidP="00F8194E">
            <w:pPr>
              <w:pStyle w:val="PlainText"/>
              <w:rPr>
                <w:rFonts w:ascii="Courier New" w:hAnsi="Courier New" w:cs="Courier New"/>
                <w:b/>
                <w:sz w:val="20"/>
                <w:szCs w:val="20"/>
              </w:rPr>
            </w:pPr>
          </w:p>
          <w:p w:rsidR="008277D7" w:rsidRDefault="001356D6" w:rsidP="00F8194E">
            <w:pPr>
              <w:pStyle w:val="PlainText"/>
              <w:rPr>
                <w:rFonts w:ascii="Courier New" w:hAnsi="Courier New" w:cs="Courier New"/>
                <w:b/>
                <w:sz w:val="20"/>
                <w:szCs w:val="20"/>
              </w:rPr>
            </w:pPr>
            <w:r>
              <w:rPr>
                <w:rFonts w:ascii="Courier New" w:hAnsi="Courier New" w:cs="Courier New"/>
                <w:b/>
                <w:sz w:val="20"/>
                <w:szCs w:val="20"/>
              </w:rPr>
              <w:t>14-CV-06913</w:t>
            </w:r>
          </w:p>
        </w:tc>
        <w:tc>
          <w:tcPr>
            <w:tcW w:w="1710" w:type="dxa"/>
          </w:tcPr>
          <w:p w:rsidR="008277D7" w:rsidRDefault="008277D7" w:rsidP="00861B8B">
            <w:pPr>
              <w:pStyle w:val="PlainText"/>
              <w:rPr>
                <w:rFonts w:ascii="Courier New" w:hAnsi="Courier New" w:cs="Courier New"/>
                <w:b/>
                <w:sz w:val="20"/>
                <w:szCs w:val="20"/>
              </w:rPr>
            </w:pPr>
          </w:p>
          <w:p w:rsidR="001356D6" w:rsidRDefault="001356D6" w:rsidP="001356D6">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8277D7" w:rsidRDefault="008277D7" w:rsidP="00F8194E">
            <w:pPr>
              <w:pStyle w:val="PlainText"/>
              <w:jc w:val="left"/>
              <w:rPr>
                <w:rFonts w:ascii="Courier New" w:hAnsi="Courier New" w:cs="Courier New"/>
                <w:b/>
                <w:sz w:val="20"/>
                <w:szCs w:val="20"/>
              </w:rPr>
            </w:pPr>
          </w:p>
          <w:p w:rsidR="008277D7" w:rsidRDefault="001356D6"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Heidbreder</w:t>
            </w:r>
            <w:proofErr w:type="spellEnd"/>
            <w:r>
              <w:rPr>
                <w:rFonts w:ascii="Courier New" w:hAnsi="Courier New" w:cs="Courier New"/>
                <w:b/>
                <w:sz w:val="20"/>
                <w:szCs w:val="20"/>
              </w:rPr>
              <w:t xml:space="preserve"> Building Group, LLC, et al v. Association of the Wall and Ceiling Industry</w:t>
            </w:r>
            <w:r w:rsidR="00B30461">
              <w:rPr>
                <w:rFonts w:ascii="Courier New" w:hAnsi="Courier New" w:cs="Courier New"/>
                <w:b/>
                <w:sz w:val="20"/>
                <w:szCs w:val="20"/>
              </w:rPr>
              <w:t>,</w:t>
            </w:r>
            <w:r>
              <w:rPr>
                <w:rFonts w:ascii="Courier New" w:hAnsi="Courier New" w:cs="Courier New"/>
                <w:b/>
                <w:sz w:val="20"/>
                <w:szCs w:val="20"/>
              </w:rPr>
              <w:t xml:space="preserve"> et al.</w:t>
            </w:r>
          </w:p>
          <w:p w:rsidR="008277D7" w:rsidRPr="001356D6" w:rsidRDefault="001356D6" w:rsidP="00F8194E">
            <w:pPr>
              <w:pStyle w:val="PlainText"/>
              <w:jc w:val="left"/>
              <w:rPr>
                <w:rFonts w:ascii="Courier New" w:hAnsi="Courier New" w:cs="Courier New"/>
                <w:sz w:val="20"/>
                <w:szCs w:val="20"/>
              </w:rPr>
            </w:pPr>
            <w:r>
              <w:rPr>
                <w:rFonts w:ascii="Courier New" w:hAnsi="Courier New" w:cs="Courier New"/>
                <w:sz w:val="20"/>
                <w:szCs w:val="20"/>
              </w:rPr>
              <w:t>Consumer-plaintiff alleges that</w:t>
            </w:r>
            <w:r>
              <w:t xml:space="preserve"> </w:t>
            </w:r>
            <w:r w:rsidRPr="001356D6">
              <w:rPr>
                <w:rFonts w:ascii="Courier New" w:hAnsi="Courier New" w:cs="Courier New"/>
                <w:sz w:val="20"/>
                <w:szCs w:val="20"/>
              </w:rPr>
              <w:t>Wall and Ceiling Industry (“AWCI” or</w:t>
            </w:r>
            <w:r>
              <w:rPr>
                <w:rFonts w:ascii="Courier New" w:hAnsi="Courier New" w:cs="Courier New"/>
                <w:sz w:val="20"/>
                <w:szCs w:val="20"/>
              </w:rPr>
              <w:t xml:space="preserve"> </w:t>
            </w:r>
            <w:r w:rsidRPr="001356D6">
              <w:rPr>
                <w:rFonts w:ascii="Courier New" w:hAnsi="Courier New" w:cs="Courier New"/>
                <w:sz w:val="20"/>
                <w:szCs w:val="20"/>
              </w:rPr>
              <w:t>“Defendant”)</w:t>
            </w:r>
            <w:r>
              <w:rPr>
                <w:rFonts w:ascii="Courier New" w:hAnsi="Courier New" w:cs="Courier New"/>
                <w:sz w:val="20"/>
                <w:szCs w:val="20"/>
              </w:rPr>
              <w:t xml:space="preserve"> sent </w:t>
            </w:r>
            <w:r w:rsidRPr="001356D6">
              <w:rPr>
                <w:rFonts w:ascii="Courier New" w:hAnsi="Courier New" w:cs="Courier New"/>
                <w:sz w:val="20"/>
                <w:szCs w:val="20"/>
              </w:rPr>
              <w:t>unsolicited facsimile</w:t>
            </w:r>
            <w:r>
              <w:rPr>
                <w:rFonts w:ascii="Courier New" w:hAnsi="Courier New" w:cs="Courier New"/>
                <w:sz w:val="20"/>
                <w:szCs w:val="20"/>
              </w:rPr>
              <w:t xml:space="preserve"> </w:t>
            </w:r>
            <w:r w:rsidRPr="001356D6">
              <w:rPr>
                <w:rFonts w:ascii="Courier New" w:hAnsi="Courier New" w:cs="Courier New"/>
                <w:sz w:val="20"/>
                <w:szCs w:val="20"/>
              </w:rPr>
              <w:t>advertisements promoting its goods or services</w:t>
            </w:r>
            <w:r>
              <w:rPr>
                <w:rFonts w:ascii="Courier New" w:hAnsi="Courier New" w:cs="Courier New"/>
                <w:sz w:val="20"/>
                <w:szCs w:val="20"/>
              </w:rPr>
              <w:t xml:space="preserve"> </w:t>
            </w:r>
            <w:r w:rsidRPr="001356D6">
              <w:rPr>
                <w:rFonts w:ascii="Courier New" w:hAnsi="Courier New" w:cs="Courier New"/>
                <w:sz w:val="20"/>
                <w:szCs w:val="20"/>
              </w:rPr>
              <w:t>for sa</w:t>
            </w:r>
            <w:r>
              <w:rPr>
                <w:rFonts w:ascii="Courier New" w:hAnsi="Courier New" w:cs="Courier New"/>
                <w:sz w:val="20"/>
                <w:szCs w:val="20"/>
              </w:rPr>
              <w:t>le, and that</w:t>
            </w:r>
            <w:r w:rsidR="00C16A0A">
              <w:rPr>
                <w:rFonts w:ascii="Courier New" w:hAnsi="Courier New" w:cs="Courier New"/>
                <w:sz w:val="20"/>
                <w:szCs w:val="20"/>
              </w:rPr>
              <w:t xml:space="preserve"> the advertisements </w:t>
            </w:r>
            <w:r>
              <w:rPr>
                <w:rFonts w:ascii="Courier New" w:hAnsi="Courier New" w:cs="Courier New"/>
                <w:sz w:val="20"/>
                <w:szCs w:val="20"/>
              </w:rPr>
              <w:t xml:space="preserve">did not contain </w:t>
            </w:r>
            <w:proofErr w:type="gramStart"/>
            <w:r>
              <w:rPr>
                <w:rFonts w:ascii="Courier New" w:hAnsi="Courier New" w:cs="Courier New"/>
                <w:sz w:val="20"/>
                <w:szCs w:val="20"/>
              </w:rPr>
              <w:t xml:space="preserve">an </w:t>
            </w:r>
            <w:r w:rsidRPr="001356D6">
              <w:rPr>
                <w:rFonts w:ascii="Courier New" w:hAnsi="Courier New" w:cs="Courier New"/>
                <w:sz w:val="20"/>
                <w:szCs w:val="20"/>
              </w:rPr>
              <w:t>opt</w:t>
            </w:r>
            <w:proofErr w:type="gramEnd"/>
            <w:r w:rsidRPr="001356D6">
              <w:rPr>
                <w:rFonts w:ascii="Courier New" w:hAnsi="Courier New" w:cs="Courier New"/>
                <w:sz w:val="20"/>
                <w:szCs w:val="20"/>
              </w:rPr>
              <w:t xml:space="preserve"> out notice as described</w:t>
            </w:r>
            <w:r>
              <w:rPr>
                <w:rFonts w:ascii="Courier New" w:hAnsi="Courier New" w:cs="Courier New"/>
                <w:sz w:val="20"/>
                <w:szCs w:val="20"/>
              </w:rPr>
              <w:t xml:space="preserve"> </w:t>
            </w:r>
            <w:r w:rsidRPr="001356D6">
              <w:rPr>
                <w:rFonts w:ascii="Courier New" w:hAnsi="Courier New" w:cs="Courier New"/>
                <w:sz w:val="20"/>
                <w:szCs w:val="20"/>
              </w:rPr>
              <w:t>in the Telephone Consumer Protection Act ("TCPA"), 47 U.S.C.</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227.  </w:t>
            </w:r>
            <w:r w:rsidR="00C16A0A">
              <w:rPr>
                <w:rFonts w:ascii="Courier New" w:hAnsi="Courier New" w:cs="Courier New"/>
                <w:sz w:val="20"/>
                <w:szCs w:val="20"/>
              </w:rPr>
              <w:t>Plaintiff alleges</w:t>
            </w:r>
            <w:r w:rsidRPr="001356D6">
              <w:rPr>
                <w:rFonts w:ascii="Courier New" w:hAnsi="Courier New" w:cs="Courier New"/>
                <w:sz w:val="20"/>
                <w:szCs w:val="20"/>
              </w:rPr>
              <w:t xml:space="preserve"> that the sending of these faxes violated</w:t>
            </w:r>
            <w:r>
              <w:rPr>
                <w:rFonts w:ascii="Courier New" w:hAnsi="Courier New" w:cs="Courier New"/>
                <w:sz w:val="20"/>
                <w:szCs w:val="20"/>
              </w:rPr>
              <w:t xml:space="preserve"> </w:t>
            </w:r>
            <w:r w:rsidRPr="001356D6">
              <w:rPr>
                <w:rFonts w:ascii="Courier New" w:hAnsi="Courier New" w:cs="Courier New"/>
                <w:sz w:val="20"/>
                <w:szCs w:val="20"/>
              </w:rPr>
              <w:t>the TCPA, the Illinois Consumer Fraud Act and Illinois</w:t>
            </w:r>
            <w:r>
              <w:rPr>
                <w:rFonts w:ascii="Courier New" w:hAnsi="Courier New" w:cs="Courier New"/>
                <w:sz w:val="20"/>
                <w:szCs w:val="20"/>
              </w:rPr>
              <w:t xml:space="preserve"> </w:t>
            </w:r>
            <w:r w:rsidRPr="001356D6">
              <w:rPr>
                <w:rFonts w:ascii="Courier New" w:hAnsi="Courier New" w:cs="Courier New"/>
                <w:sz w:val="20"/>
                <w:szCs w:val="20"/>
              </w:rPr>
              <w:t xml:space="preserve">common law (conversion, </w:t>
            </w:r>
            <w:r w:rsidRPr="001356D6">
              <w:rPr>
                <w:rFonts w:ascii="Courier New" w:hAnsi="Courier New" w:cs="Courier New"/>
                <w:sz w:val="20"/>
                <w:szCs w:val="20"/>
              </w:rPr>
              <w:lastRenderedPageBreak/>
              <w:t>trespass to chattels, and private</w:t>
            </w:r>
            <w:r>
              <w:rPr>
                <w:rFonts w:ascii="Courier New" w:hAnsi="Courier New" w:cs="Courier New"/>
                <w:sz w:val="20"/>
                <w:szCs w:val="20"/>
              </w:rPr>
              <w:t xml:space="preserve"> </w:t>
            </w:r>
            <w:r w:rsidRPr="001356D6">
              <w:rPr>
                <w:rFonts w:ascii="Courier New" w:hAnsi="Courier New" w:cs="Courier New"/>
                <w:sz w:val="20"/>
                <w:szCs w:val="20"/>
              </w:rPr>
              <w:t xml:space="preserve">nuisance).  </w:t>
            </w:r>
            <w:r w:rsidR="008277D7" w:rsidRPr="001356D6">
              <w:rPr>
                <w:rFonts w:ascii="Courier New" w:hAnsi="Courier New" w:cs="Courier New"/>
                <w:sz w:val="20"/>
                <w:szCs w:val="20"/>
              </w:rPr>
              <w:t>The Class Period is from 9-8-2009 to 9-8-2014.</w:t>
            </w:r>
          </w:p>
          <w:p w:rsidR="008277D7" w:rsidRDefault="008277D7" w:rsidP="00F8194E">
            <w:pPr>
              <w:pStyle w:val="PlainText"/>
              <w:jc w:val="left"/>
              <w:rPr>
                <w:rFonts w:ascii="Courier New" w:hAnsi="Courier New" w:cs="Courier New"/>
                <w:b/>
                <w:sz w:val="20"/>
                <w:szCs w:val="20"/>
              </w:rPr>
            </w:pPr>
          </w:p>
        </w:tc>
        <w:tc>
          <w:tcPr>
            <w:tcW w:w="1530" w:type="dxa"/>
          </w:tcPr>
          <w:p w:rsidR="008277D7" w:rsidRDefault="008277D7" w:rsidP="00F8194E">
            <w:pPr>
              <w:pStyle w:val="PlainText"/>
              <w:rPr>
                <w:rFonts w:ascii="Courier New" w:hAnsi="Courier New" w:cs="Courier New"/>
                <w:b/>
                <w:sz w:val="20"/>
                <w:szCs w:val="20"/>
              </w:rPr>
            </w:pPr>
          </w:p>
          <w:p w:rsidR="001356D6" w:rsidRDefault="001356D6" w:rsidP="00F8194E">
            <w:pPr>
              <w:pStyle w:val="PlainText"/>
              <w:rPr>
                <w:rFonts w:ascii="Courier New" w:hAnsi="Courier New" w:cs="Courier New"/>
                <w:b/>
                <w:sz w:val="20"/>
                <w:szCs w:val="20"/>
              </w:rPr>
            </w:pPr>
            <w:r>
              <w:rPr>
                <w:rFonts w:ascii="Courier New" w:hAnsi="Courier New" w:cs="Courier New"/>
                <w:b/>
                <w:sz w:val="20"/>
                <w:szCs w:val="20"/>
              </w:rPr>
              <w:t>6-28-2016</w:t>
            </w:r>
          </w:p>
          <w:p w:rsidR="001356D6" w:rsidRDefault="001356D6" w:rsidP="00F8194E">
            <w:pPr>
              <w:pStyle w:val="PlainText"/>
              <w:rPr>
                <w:rFonts w:ascii="Courier New" w:hAnsi="Courier New" w:cs="Courier New"/>
                <w:b/>
                <w:sz w:val="20"/>
                <w:szCs w:val="20"/>
              </w:rPr>
            </w:pPr>
          </w:p>
        </w:tc>
        <w:tc>
          <w:tcPr>
            <w:tcW w:w="2681" w:type="dxa"/>
          </w:tcPr>
          <w:p w:rsidR="008277D7" w:rsidRDefault="008277D7" w:rsidP="00F8194E">
            <w:pPr>
              <w:pStyle w:val="PlainText"/>
              <w:jc w:val="left"/>
              <w:rPr>
                <w:rFonts w:ascii="Courier New" w:hAnsi="Courier New" w:cs="Courier New"/>
                <w:b/>
                <w:sz w:val="20"/>
                <w:szCs w:val="20"/>
              </w:rPr>
            </w:pPr>
          </w:p>
          <w:p w:rsidR="001356D6" w:rsidRDefault="001356D6" w:rsidP="001356D6">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call fax or </w:t>
            </w:r>
            <w:r w:rsidR="00C16A0A">
              <w:rPr>
                <w:rFonts w:ascii="Courier New" w:hAnsi="Courier New" w:cs="Courier New"/>
                <w:b/>
                <w:sz w:val="20"/>
                <w:szCs w:val="20"/>
              </w:rPr>
              <w:t>visit</w:t>
            </w:r>
            <w:r>
              <w:rPr>
                <w:rFonts w:ascii="Courier New" w:hAnsi="Courier New" w:cs="Courier New"/>
                <w:b/>
                <w:sz w:val="20"/>
                <w:szCs w:val="20"/>
              </w:rPr>
              <w:t>:</w:t>
            </w:r>
          </w:p>
          <w:p w:rsidR="001356D6" w:rsidRDefault="001356D6" w:rsidP="001356D6">
            <w:pPr>
              <w:pStyle w:val="PlainText"/>
              <w:jc w:val="left"/>
              <w:rPr>
                <w:rFonts w:ascii="Courier New" w:hAnsi="Courier New" w:cs="Courier New"/>
                <w:b/>
                <w:sz w:val="20"/>
                <w:szCs w:val="20"/>
              </w:rPr>
            </w:pPr>
          </w:p>
          <w:p w:rsidR="006105E3" w:rsidRDefault="001356D6" w:rsidP="001356D6">
            <w:pPr>
              <w:pStyle w:val="PlainText"/>
              <w:jc w:val="left"/>
              <w:rPr>
                <w:rFonts w:ascii="Courier New" w:hAnsi="Courier New" w:cs="Courier New"/>
                <w:b/>
                <w:sz w:val="16"/>
                <w:szCs w:val="16"/>
              </w:rPr>
            </w:pPr>
            <w:r w:rsidRPr="006105E3">
              <w:rPr>
                <w:rFonts w:ascii="Courier New" w:hAnsi="Courier New" w:cs="Courier New"/>
                <w:b/>
                <w:sz w:val="16"/>
                <w:szCs w:val="16"/>
              </w:rPr>
              <w:t xml:space="preserve">Edelman, Combs, </w:t>
            </w:r>
          </w:p>
          <w:p w:rsidR="006105E3" w:rsidRDefault="006105E3" w:rsidP="001356D6">
            <w:pPr>
              <w:pStyle w:val="PlainText"/>
              <w:jc w:val="left"/>
              <w:rPr>
                <w:rFonts w:ascii="Courier New" w:hAnsi="Courier New" w:cs="Courier New"/>
                <w:b/>
                <w:sz w:val="16"/>
                <w:szCs w:val="16"/>
              </w:rPr>
            </w:pPr>
            <w:r>
              <w:rPr>
                <w:rFonts w:ascii="Courier New" w:hAnsi="Courier New" w:cs="Courier New"/>
                <w:b/>
                <w:sz w:val="16"/>
                <w:szCs w:val="16"/>
              </w:rPr>
              <w:t xml:space="preserve"> </w:t>
            </w:r>
            <w:proofErr w:type="spellStart"/>
            <w:r w:rsidR="001356D6" w:rsidRPr="006105E3">
              <w:rPr>
                <w:rFonts w:ascii="Courier New" w:hAnsi="Courier New" w:cs="Courier New"/>
                <w:b/>
                <w:sz w:val="16"/>
                <w:szCs w:val="16"/>
              </w:rPr>
              <w:t>Lat</w:t>
            </w:r>
            <w:r>
              <w:rPr>
                <w:rFonts w:ascii="Courier New" w:hAnsi="Courier New" w:cs="Courier New"/>
                <w:b/>
                <w:sz w:val="16"/>
                <w:szCs w:val="16"/>
              </w:rPr>
              <w:t>turner</w:t>
            </w:r>
            <w:proofErr w:type="spellEnd"/>
            <w:r>
              <w:rPr>
                <w:rFonts w:ascii="Courier New" w:hAnsi="Courier New" w:cs="Courier New"/>
                <w:b/>
                <w:sz w:val="16"/>
                <w:szCs w:val="16"/>
              </w:rPr>
              <w:t xml:space="preserve">, &amp; Goodwin, </w:t>
            </w:r>
          </w:p>
          <w:p w:rsidR="006105E3" w:rsidRDefault="006105E3" w:rsidP="001356D6">
            <w:pPr>
              <w:pStyle w:val="PlainText"/>
              <w:jc w:val="left"/>
              <w:rPr>
                <w:rFonts w:ascii="Courier New" w:hAnsi="Courier New" w:cs="Courier New"/>
                <w:b/>
                <w:sz w:val="16"/>
                <w:szCs w:val="16"/>
              </w:rPr>
            </w:pPr>
            <w:r>
              <w:rPr>
                <w:rFonts w:ascii="Courier New" w:hAnsi="Courier New" w:cs="Courier New"/>
                <w:b/>
                <w:sz w:val="16"/>
                <w:szCs w:val="16"/>
              </w:rPr>
              <w:t xml:space="preserve">  LLC (30273)</w:t>
            </w:r>
          </w:p>
          <w:p w:rsidR="006105E3" w:rsidRDefault="001356D6" w:rsidP="001356D6">
            <w:pPr>
              <w:pStyle w:val="PlainText"/>
              <w:jc w:val="left"/>
              <w:rPr>
                <w:rFonts w:ascii="Courier New" w:hAnsi="Courier New" w:cs="Courier New"/>
                <w:b/>
                <w:sz w:val="16"/>
                <w:szCs w:val="16"/>
              </w:rPr>
            </w:pPr>
            <w:r w:rsidRPr="006105E3">
              <w:rPr>
                <w:rFonts w:ascii="Courier New" w:hAnsi="Courier New" w:cs="Courier New"/>
                <w:b/>
                <w:sz w:val="16"/>
                <w:szCs w:val="16"/>
              </w:rPr>
              <w:t>20</w:t>
            </w:r>
            <w:r w:rsidR="006105E3">
              <w:rPr>
                <w:rFonts w:ascii="Courier New" w:hAnsi="Courier New" w:cs="Courier New"/>
                <w:b/>
                <w:sz w:val="16"/>
                <w:szCs w:val="16"/>
              </w:rPr>
              <w:t xml:space="preserve"> </w:t>
            </w:r>
            <w:r w:rsidRPr="006105E3">
              <w:rPr>
                <w:rFonts w:ascii="Courier New" w:hAnsi="Courier New" w:cs="Courier New"/>
                <w:b/>
                <w:sz w:val="16"/>
                <w:szCs w:val="16"/>
              </w:rPr>
              <w:t>S. Clark St.</w:t>
            </w:r>
            <w:r w:rsidR="006105E3">
              <w:rPr>
                <w:rFonts w:ascii="Courier New" w:hAnsi="Courier New" w:cs="Courier New"/>
                <w:b/>
                <w:sz w:val="16"/>
                <w:szCs w:val="16"/>
              </w:rPr>
              <w:t>, Suite 1500, Chicago, IL 60603</w:t>
            </w:r>
          </w:p>
          <w:p w:rsidR="006105E3" w:rsidRDefault="006105E3" w:rsidP="001356D6">
            <w:pPr>
              <w:pStyle w:val="PlainText"/>
              <w:jc w:val="left"/>
              <w:rPr>
                <w:rFonts w:ascii="Courier New" w:hAnsi="Courier New" w:cs="Courier New"/>
                <w:b/>
                <w:sz w:val="16"/>
                <w:szCs w:val="16"/>
              </w:rPr>
            </w:pPr>
          </w:p>
          <w:p w:rsidR="001356D6" w:rsidRDefault="006105E3" w:rsidP="001356D6">
            <w:pPr>
              <w:pStyle w:val="PlainText"/>
              <w:jc w:val="left"/>
              <w:rPr>
                <w:rFonts w:ascii="Courier New" w:hAnsi="Courier New" w:cs="Courier New"/>
                <w:b/>
                <w:sz w:val="16"/>
                <w:szCs w:val="16"/>
              </w:rPr>
            </w:pPr>
            <w:r>
              <w:rPr>
                <w:rFonts w:ascii="Courier New" w:hAnsi="Courier New" w:cs="Courier New"/>
                <w:b/>
                <w:sz w:val="16"/>
                <w:szCs w:val="16"/>
              </w:rPr>
              <w:t>312 739-4200 (Ph.)</w:t>
            </w:r>
          </w:p>
          <w:p w:rsidR="006105E3" w:rsidRPr="006105E3" w:rsidRDefault="006105E3" w:rsidP="001356D6">
            <w:pPr>
              <w:pStyle w:val="PlainText"/>
              <w:jc w:val="left"/>
              <w:rPr>
                <w:rFonts w:ascii="Courier New" w:hAnsi="Courier New" w:cs="Courier New"/>
                <w:b/>
                <w:sz w:val="16"/>
                <w:szCs w:val="16"/>
              </w:rPr>
            </w:pPr>
          </w:p>
          <w:p w:rsidR="006105E3" w:rsidRDefault="001356D6" w:rsidP="001356D6">
            <w:pPr>
              <w:pStyle w:val="PlainText"/>
              <w:jc w:val="left"/>
              <w:rPr>
                <w:rFonts w:ascii="Courier New" w:hAnsi="Courier New" w:cs="Courier New"/>
                <w:b/>
                <w:sz w:val="16"/>
                <w:szCs w:val="16"/>
              </w:rPr>
            </w:pPr>
            <w:r w:rsidRPr="006105E3">
              <w:rPr>
                <w:rFonts w:ascii="Courier New" w:hAnsi="Courier New" w:cs="Courier New"/>
                <w:b/>
                <w:sz w:val="16"/>
                <w:szCs w:val="16"/>
              </w:rPr>
              <w:t>312 419-0379 (F</w:t>
            </w:r>
            <w:r w:rsidR="006105E3">
              <w:rPr>
                <w:rFonts w:ascii="Courier New" w:hAnsi="Courier New" w:cs="Courier New"/>
                <w:b/>
                <w:sz w:val="16"/>
                <w:szCs w:val="16"/>
              </w:rPr>
              <w:t>ax</w:t>
            </w:r>
            <w:r w:rsidRPr="006105E3">
              <w:rPr>
                <w:rFonts w:ascii="Courier New" w:hAnsi="Courier New" w:cs="Courier New"/>
                <w:b/>
                <w:sz w:val="16"/>
                <w:szCs w:val="16"/>
              </w:rPr>
              <w:t>)</w:t>
            </w:r>
            <w:r w:rsidR="006105E3">
              <w:rPr>
                <w:rFonts w:ascii="Courier New" w:hAnsi="Courier New" w:cs="Courier New"/>
                <w:b/>
                <w:sz w:val="16"/>
                <w:szCs w:val="16"/>
              </w:rPr>
              <w:t xml:space="preserve"> </w:t>
            </w:r>
          </w:p>
          <w:p w:rsidR="006105E3" w:rsidRDefault="006105E3" w:rsidP="001356D6">
            <w:pPr>
              <w:pStyle w:val="PlainText"/>
              <w:jc w:val="left"/>
              <w:rPr>
                <w:rFonts w:ascii="Courier New" w:hAnsi="Courier New" w:cs="Courier New"/>
                <w:b/>
                <w:sz w:val="16"/>
                <w:szCs w:val="16"/>
              </w:rPr>
            </w:pPr>
          </w:p>
          <w:p w:rsidR="001356D6" w:rsidRDefault="000149F9" w:rsidP="001356D6">
            <w:pPr>
              <w:pStyle w:val="PlainText"/>
              <w:jc w:val="left"/>
              <w:rPr>
                <w:rFonts w:ascii="Courier New" w:hAnsi="Courier New" w:cs="Courier New"/>
                <w:b/>
                <w:sz w:val="16"/>
                <w:szCs w:val="16"/>
              </w:rPr>
            </w:pPr>
            <w:hyperlink r:id="rId19" w:history="1">
              <w:r w:rsidR="006105E3" w:rsidRPr="00F621F8">
                <w:rPr>
                  <w:rStyle w:val="Hyperlink"/>
                  <w:rFonts w:ascii="Courier New" w:hAnsi="Courier New" w:cs="Courier New"/>
                  <w:b/>
                  <w:sz w:val="16"/>
                  <w:szCs w:val="16"/>
                </w:rPr>
                <w:t>www.edcombs.com</w:t>
              </w:r>
            </w:hyperlink>
          </w:p>
          <w:p w:rsidR="006105E3" w:rsidRPr="006105E3" w:rsidRDefault="006105E3" w:rsidP="001356D6">
            <w:pPr>
              <w:pStyle w:val="PlainText"/>
              <w:jc w:val="left"/>
              <w:rPr>
                <w:rFonts w:ascii="Courier New" w:hAnsi="Courier New" w:cs="Courier New"/>
                <w:b/>
                <w:sz w:val="16"/>
                <w:szCs w:val="16"/>
              </w:rPr>
            </w:pPr>
          </w:p>
          <w:p w:rsidR="001356D6" w:rsidRDefault="001356D6" w:rsidP="001356D6">
            <w:pPr>
              <w:pStyle w:val="PlainText"/>
              <w:jc w:val="left"/>
              <w:rPr>
                <w:rFonts w:ascii="Courier New" w:hAnsi="Courier New" w:cs="Courier New"/>
                <w:b/>
                <w:sz w:val="20"/>
                <w:szCs w:val="20"/>
              </w:rPr>
            </w:pPr>
          </w:p>
          <w:p w:rsidR="001356D6" w:rsidRDefault="001356D6" w:rsidP="001356D6">
            <w:pPr>
              <w:pStyle w:val="PlainText"/>
              <w:jc w:val="left"/>
              <w:rPr>
                <w:rFonts w:ascii="Courier New" w:hAnsi="Courier New" w:cs="Courier New"/>
                <w:b/>
                <w:sz w:val="20"/>
                <w:szCs w:val="20"/>
              </w:rPr>
            </w:pPr>
          </w:p>
        </w:tc>
      </w:tr>
      <w:tr w:rsidR="006105E3" w:rsidRPr="007167C0" w:rsidTr="003E248A">
        <w:tc>
          <w:tcPr>
            <w:tcW w:w="1353" w:type="dxa"/>
          </w:tcPr>
          <w:p w:rsidR="006105E3" w:rsidRDefault="006105E3" w:rsidP="00864E3E">
            <w:pPr>
              <w:pStyle w:val="PlainText"/>
              <w:rPr>
                <w:rFonts w:ascii="Courier New" w:hAnsi="Courier New" w:cs="Courier New"/>
                <w:b/>
                <w:sz w:val="20"/>
                <w:szCs w:val="20"/>
              </w:rPr>
            </w:pPr>
          </w:p>
          <w:p w:rsidR="006105E3" w:rsidRDefault="006105E3" w:rsidP="00864E3E">
            <w:pPr>
              <w:pStyle w:val="PlainText"/>
              <w:rPr>
                <w:rFonts w:ascii="Courier New" w:hAnsi="Courier New" w:cs="Courier New"/>
                <w:b/>
                <w:sz w:val="20"/>
                <w:szCs w:val="20"/>
              </w:rPr>
            </w:pPr>
            <w:r>
              <w:rPr>
                <w:rFonts w:ascii="Courier New" w:hAnsi="Courier New" w:cs="Courier New"/>
                <w:b/>
                <w:sz w:val="20"/>
                <w:szCs w:val="20"/>
              </w:rPr>
              <w:t>2-26-2016</w:t>
            </w:r>
          </w:p>
        </w:tc>
        <w:tc>
          <w:tcPr>
            <w:tcW w:w="1620" w:type="dxa"/>
          </w:tcPr>
          <w:p w:rsidR="006105E3" w:rsidRDefault="006105E3" w:rsidP="00F8194E">
            <w:pPr>
              <w:pStyle w:val="PlainText"/>
              <w:rPr>
                <w:rFonts w:ascii="Courier New" w:hAnsi="Courier New" w:cs="Courier New"/>
                <w:b/>
                <w:sz w:val="20"/>
                <w:szCs w:val="20"/>
              </w:rPr>
            </w:pPr>
          </w:p>
          <w:p w:rsidR="00E34775" w:rsidRDefault="00E34775" w:rsidP="00F8194E">
            <w:pPr>
              <w:pStyle w:val="PlainText"/>
              <w:rPr>
                <w:rFonts w:ascii="Courier New" w:hAnsi="Courier New" w:cs="Courier New"/>
                <w:b/>
                <w:sz w:val="20"/>
                <w:szCs w:val="20"/>
              </w:rPr>
            </w:pPr>
            <w:r>
              <w:rPr>
                <w:rFonts w:ascii="Courier New" w:hAnsi="Courier New" w:cs="Courier New"/>
                <w:b/>
                <w:sz w:val="20"/>
                <w:szCs w:val="20"/>
              </w:rPr>
              <w:t>14-CV-00367</w:t>
            </w:r>
          </w:p>
        </w:tc>
        <w:tc>
          <w:tcPr>
            <w:tcW w:w="1710" w:type="dxa"/>
          </w:tcPr>
          <w:p w:rsidR="006105E3" w:rsidRDefault="006105E3" w:rsidP="00861B8B">
            <w:pPr>
              <w:pStyle w:val="PlainText"/>
              <w:rPr>
                <w:rFonts w:ascii="Courier New" w:hAnsi="Courier New" w:cs="Courier New"/>
                <w:b/>
                <w:sz w:val="20"/>
                <w:szCs w:val="20"/>
              </w:rPr>
            </w:pPr>
          </w:p>
          <w:p w:rsidR="00E34775" w:rsidRDefault="00B67391" w:rsidP="00861B8B">
            <w:pPr>
              <w:pStyle w:val="PlainText"/>
              <w:rPr>
                <w:rFonts w:ascii="Courier New" w:hAnsi="Courier New" w:cs="Courier New"/>
                <w:b/>
                <w:sz w:val="20"/>
                <w:szCs w:val="20"/>
              </w:rPr>
            </w:pPr>
            <w:r>
              <w:rPr>
                <w:rFonts w:ascii="Courier New" w:hAnsi="Courier New" w:cs="Courier New"/>
                <w:b/>
                <w:sz w:val="20"/>
                <w:szCs w:val="20"/>
              </w:rPr>
              <w:t>(D. Or.)</w:t>
            </w:r>
          </w:p>
        </w:tc>
        <w:tc>
          <w:tcPr>
            <w:tcW w:w="6030" w:type="dxa"/>
          </w:tcPr>
          <w:p w:rsidR="006105E3" w:rsidRDefault="006105E3" w:rsidP="00F8194E">
            <w:pPr>
              <w:pStyle w:val="PlainText"/>
              <w:jc w:val="left"/>
              <w:rPr>
                <w:rFonts w:ascii="Courier New" w:hAnsi="Courier New" w:cs="Courier New"/>
                <w:b/>
                <w:sz w:val="20"/>
                <w:szCs w:val="20"/>
              </w:rPr>
            </w:pPr>
          </w:p>
          <w:p w:rsidR="00B67391" w:rsidRDefault="00B67391" w:rsidP="00F8194E">
            <w:pPr>
              <w:pStyle w:val="PlainText"/>
              <w:jc w:val="left"/>
              <w:rPr>
                <w:rFonts w:ascii="Courier New" w:hAnsi="Courier New" w:cs="Courier New"/>
                <w:b/>
                <w:sz w:val="20"/>
                <w:szCs w:val="20"/>
              </w:rPr>
            </w:pPr>
            <w:r>
              <w:rPr>
                <w:rFonts w:ascii="Courier New" w:hAnsi="Courier New" w:cs="Courier New"/>
                <w:b/>
                <w:sz w:val="20"/>
                <w:szCs w:val="20"/>
              </w:rPr>
              <w:t xml:space="preserve">In re: Galena </w:t>
            </w:r>
            <w:proofErr w:type="spellStart"/>
            <w:r>
              <w:rPr>
                <w:rFonts w:ascii="Courier New" w:hAnsi="Courier New" w:cs="Courier New"/>
                <w:b/>
                <w:sz w:val="20"/>
                <w:szCs w:val="20"/>
              </w:rPr>
              <w:t>Biopharma</w:t>
            </w:r>
            <w:proofErr w:type="spellEnd"/>
            <w:r>
              <w:rPr>
                <w:rFonts w:ascii="Courier New" w:hAnsi="Courier New" w:cs="Courier New"/>
                <w:b/>
                <w:sz w:val="20"/>
                <w:szCs w:val="20"/>
              </w:rPr>
              <w:t>, Inc. Securities Litigation</w:t>
            </w:r>
          </w:p>
          <w:p w:rsidR="00B30461" w:rsidRDefault="00732227" w:rsidP="00755534">
            <w:pPr>
              <w:pStyle w:val="PlainText"/>
              <w:jc w:val="left"/>
              <w:rPr>
                <w:rFonts w:ascii="Courier New" w:hAnsi="Courier New" w:cs="Courier New"/>
                <w:sz w:val="20"/>
                <w:szCs w:val="20"/>
              </w:rPr>
            </w:pPr>
            <w:r>
              <w:rPr>
                <w:rFonts w:ascii="Courier New" w:hAnsi="Courier New" w:cs="Courier New"/>
                <w:sz w:val="20"/>
                <w:szCs w:val="20"/>
              </w:rPr>
              <w:t xml:space="preserve">Purchaser-plaintiffs allege </w:t>
            </w:r>
            <w:r w:rsidRPr="00732227">
              <w:rPr>
                <w:rFonts w:ascii="Courier New" w:hAnsi="Courier New" w:cs="Courier New"/>
                <w:sz w:val="20"/>
                <w:szCs w:val="20"/>
              </w:rPr>
              <w:t>that, during the Class Period, Galena’s stock price was artificially</w:t>
            </w:r>
            <w:r>
              <w:rPr>
                <w:rFonts w:ascii="Courier New" w:hAnsi="Courier New" w:cs="Courier New"/>
                <w:sz w:val="20"/>
                <w:szCs w:val="20"/>
              </w:rPr>
              <w:t xml:space="preserve"> </w:t>
            </w:r>
            <w:r w:rsidRPr="00732227">
              <w:rPr>
                <w:rFonts w:ascii="Courier New" w:hAnsi="Courier New" w:cs="Courier New"/>
                <w:sz w:val="20"/>
                <w:szCs w:val="20"/>
              </w:rPr>
              <w:t>inflated as a result of a series of articles and statements that were part of a pump and dump</w:t>
            </w:r>
            <w:r w:rsidR="00E90D44">
              <w:rPr>
                <w:rFonts w:ascii="Courier New" w:hAnsi="Courier New" w:cs="Courier New"/>
                <w:sz w:val="20"/>
                <w:szCs w:val="20"/>
              </w:rPr>
              <w:t xml:space="preserve"> </w:t>
            </w:r>
            <w:r w:rsidRPr="00732227">
              <w:rPr>
                <w:rFonts w:ascii="Courier New" w:hAnsi="Courier New" w:cs="Courier New"/>
                <w:sz w:val="20"/>
                <w:szCs w:val="20"/>
              </w:rPr>
              <w:t>scheme. Beginning July 2013, Galena paid promoters – Non-Settling Defendants Dream Team</w:t>
            </w:r>
            <w:r w:rsidR="00E90D44">
              <w:rPr>
                <w:rFonts w:ascii="Courier New" w:hAnsi="Courier New" w:cs="Courier New"/>
                <w:sz w:val="20"/>
                <w:szCs w:val="20"/>
              </w:rPr>
              <w:t xml:space="preserve"> </w:t>
            </w:r>
            <w:r w:rsidRPr="00732227">
              <w:rPr>
                <w:rFonts w:ascii="Courier New" w:hAnsi="Courier New" w:cs="Courier New"/>
                <w:sz w:val="20"/>
                <w:szCs w:val="20"/>
              </w:rPr>
              <w:t xml:space="preserve">Group LLC, Thomas Meyer, Michael McCarthy, </w:t>
            </w:r>
            <w:proofErr w:type="spellStart"/>
            <w:r w:rsidRPr="00732227">
              <w:rPr>
                <w:rFonts w:ascii="Courier New" w:hAnsi="Courier New" w:cs="Courier New"/>
                <w:sz w:val="20"/>
                <w:szCs w:val="20"/>
              </w:rPr>
              <w:t>Lidingo</w:t>
            </w:r>
            <w:proofErr w:type="spellEnd"/>
            <w:r w:rsidRPr="00732227">
              <w:rPr>
                <w:rFonts w:ascii="Courier New" w:hAnsi="Courier New" w:cs="Courier New"/>
                <w:sz w:val="20"/>
                <w:szCs w:val="20"/>
              </w:rPr>
              <w:t xml:space="preserve"> Holdings LLC, and </w:t>
            </w:r>
            <w:proofErr w:type="spellStart"/>
            <w:r w:rsidRPr="00732227">
              <w:rPr>
                <w:rFonts w:ascii="Courier New" w:hAnsi="Courier New" w:cs="Courier New"/>
                <w:sz w:val="20"/>
                <w:szCs w:val="20"/>
              </w:rPr>
              <w:t>Kamilla</w:t>
            </w:r>
            <w:proofErr w:type="spellEnd"/>
            <w:r w:rsidRPr="00732227">
              <w:rPr>
                <w:rFonts w:ascii="Courier New" w:hAnsi="Courier New" w:cs="Courier New"/>
                <w:sz w:val="20"/>
                <w:szCs w:val="20"/>
              </w:rPr>
              <w:t xml:space="preserve"> </w:t>
            </w:r>
            <w:proofErr w:type="spellStart"/>
            <w:r w:rsidRPr="00732227">
              <w:rPr>
                <w:rFonts w:ascii="Courier New" w:hAnsi="Courier New" w:cs="Courier New"/>
                <w:sz w:val="20"/>
                <w:szCs w:val="20"/>
              </w:rPr>
              <w:t>Bjorlin</w:t>
            </w:r>
            <w:proofErr w:type="spellEnd"/>
            <w:r w:rsidRPr="00732227">
              <w:rPr>
                <w:rFonts w:ascii="Courier New" w:hAnsi="Courier New" w:cs="Courier New"/>
                <w:sz w:val="20"/>
                <w:szCs w:val="20"/>
              </w:rPr>
              <w:t xml:space="preserve"> –</w:t>
            </w:r>
            <w:r w:rsidR="00E90D44">
              <w:rPr>
                <w:rFonts w:ascii="Courier New" w:hAnsi="Courier New" w:cs="Courier New"/>
                <w:sz w:val="20"/>
                <w:szCs w:val="20"/>
              </w:rPr>
              <w:t xml:space="preserve"> </w:t>
            </w:r>
            <w:r w:rsidRPr="00732227">
              <w:rPr>
                <w:rFonts w:ascii="Courier New" w:hAnsi="Courier New" w:cs="Courier New"/>
                <w:sz w:val="20"/>
                <w:szCs w:val="20"/>
              </w:rPr>
              <w:t>to tout Galena’s stock. Lead Plaintiffs further contend that Settling Defendants participated in the</w:t>
            </w:r>
            <w:r w:rsidR="00E90D44">
              <w:rPr>
                <w:rFonts w:ascii="Courier New" w:hAnsi="Courier New" w:cs="Courier New"/>
                <w:sz w:val="20"/>
                <w:szCs w:val="20"/>
              </w:rPr>
              <w:t xml:space="preserve"> </w:t>
            </w:r>
            <w:r w:rsidRPr="00732227">
              <w:rPr>
                <w:rFonts w:ascii="Courier New" w:hAnsi="Courier New" w:cs="Courier New"/>
                <w:sz w:val="20"/>
                <w:szCs w:val="20"/>
              </w:rPr>
              <w:t>scheme knowing representations by the Non-Settling Defendants to be false or misleading, or</w:t>
            </w:r>
            <w:r w:rsidR="00E90D44">
              <w:rPr>
                <w:rFonts w:ascii="Courier New" w:hAnsi="Courier New" w:cs="Courier New"/>
                <w:sz w:val="20"/>
                <w:szCs w:val="20"/>
              </w:rPr>
              <w:t xml:space="preserve"> </w:t>
            </w:r>
            <w:r w:rsidRPr="00732227">
              <w:rPr>
                <w:rFonts w:ascii="Courier New" w:hAnsi="Courier New" w:cs="Courier New"/>
                <w:sz w:val="20"/>
                <w:szCs w:val="20"/>
              </w:rPr>
              <w:t xml:space="preserve">recklessly disregarding their false or misleading </w:t>
            </w:r>
            <w:r w:rsidR="00B75A13" w:rsidRPr="00732227">
              <w:rPr>
                <w:rFonts w:ascii="Courier New" w:hAnsi="Courier New" w:cs="Courier New"/>
                <w:sz w:val="20"/>
                <w:szCs w:val="20"/>
              </w:rPr>
              <w:t>natures</w:t>
            </w:r>
            <w:r w:rsidR="00C16A0A">
              <w:rPr>
                <w:rFonts w:ascii="Courier New" w:hAnsi="Courier New" w:cs="Courier New"/>
                <w:sz w:val="20"/>
                <w:szCs w:val="20"/>
              </w:rPr>
              <w:t>,</w:t>
            </w:r>
            <w:r w:rsidRPr="00732227">
              <w:rPr>
                <w:rFonts w:ascii="Courier New" w:hAnsi="Courier New" w:cs="Courier New"/>
                <w:sz w:val="20"/>
                <w:szCs w:val="20"/>
              </w:rPr>
              <w:t xml:space="preserve"> and </w:t>
            </w:r>
            <w:r w:rsidR="00755534">
              <w:rPr>
                <w:rFonts w:ascii="Courier New" w:hAnsi="Courier New" w:cs="Courier New"/>
                <w:sz w:val="20"/>
                <w:szCs w:val="20"/>
              </w:rPr>
              <w:t>i</w:t>
            </w:r>
            <w:r w:rsidRPr="00732227">
              <w:rPr>
                <w:rFonts w:ascii="Courier New" w:hAnsi="Courier New" w:cs="Courier New"/>
                <w:sz w:val="20"/>
                <w:szCs w:val="20"/>
              </w:rPr>
              <w:t>nvestors suffered injury as a</w:t>
            </w:r>
            <w:r w:rsidR="00E90D44">
              <w:rPr>
                <w:rFonts w:ascii="Courier New" w:hAnsi="Courier New" w:cs="Courier New"/>
                <w:sz w:val="20"/>
                <w:szCs w:val="20"/>
              </w:rPr>
              <w:t xml:space="preserve"> </w:t>
            </w:r>
            <w:r w:rsidRPr="00732227">
              <w:rPr>
                <w:rFonts w:ascii="Courier New" w:hAnsi="Courier New" w:cs="Courier New"/>
                <w:sz w:val="20"/>
                <w:szCs w:val="20"/>
              </w:rPr>
              <w:t>result of the alleged inflation and subsequent disclosure thereof.</w:t>
            </w:r>
            <w:r w:rsidR="00E90D44">
              <w:rPr>
                <w:rFonts w:ascii="Courier New" w:hAnsi="Courier New" w:cs="Courier New"/>
                <w:sz w:val="20"/>
                <w:szCs w:val="20"/>
              </w:rPr>
              <w:t xml:space="preserve">  </w:t>
            </w:r>
            <w:r w:rsidR="00B67391">
              <w:rPr>
                <w:rFonts w:ascii="Courier New" w:hAnsi="Courier New" w:cs="Courier New"/>
                <w:sz w:val="20"/>
                <w:szCs w:val="20"/>
              </w:rPr>
              <w:t>The Class Period is from 8-6-2013 to 5-14-2014.</w:t>
            </w:r>
          </w:p>
          <w:p w:rsidR="00755534" w:rsidRPr="00B67391" w:rsidRDefault="00755534" w:rsidP="00755534">
            <w:pPr>
              <w:pStyle w:val="PlainText"/>
              <w:jc w:val="left"/>
              <w:rPr>
                <w:rFonts w:ascii="Courier New" w:hAnsi="Courier New" w:cs="Courier New"/>
                <w:sz w:val="20"/>
                <w:szCs w:val="20"/>
              </w:rPr>
            </w:pPr>
          </w:p>
        </w:tc>
        <w:tc>
          <w:tcPr>
            <w:tcW w:w="1530" w:type="dxa"/>
          </w:tcPr>
          <w:p w:rsidR="006105E3" w:rsidRDefault="006105E3" w:rsidP="00F8194E">
            <w:pPr>
              <w:pStyle w:val="PlainText"/>
              <w:rPr>
                <w:rFonts w:ascii="Courier New" w:hAnsi="Courier New" w:cs="Courier New"/>
                <w:b/>
                <w:sz w:val="20"/>
                <w:szCs w:val="20"/>
              </w:rPr>
            </w:pPr>
          </w:p>
          <w:p w:rsidR="00B67391" w:rsidRDefault="00B67391" w:rsidP="00F8194E">
            <w:pPr>
              <w:pStyle w:val="PlainText"/>
              <w:rPr>
                <w:rFonts w:ascii="Courier New" w:hAnsi="Courier New" w:cs="Courier New"/>
                <w:b/>
                <w:sz w:val="20"/>
                <w:szCs w:val="20"/>
              </w:rPr>
            </w:pPr>
            <w:r>
              <w:rPr>
                <w:rFonts w:ascii="Courier New" w:hAnsi="Courier New" w:cs="Courier New"/>
                <w:b/>
                <w:sz w:val="20"/>
                <w:szCs w:val="20"/>
              </w:rPr>
              <w:t>6-23-2016</w:t>
            </w:r>
          </w:p>
        </w:tc>
        <w:tc>
          <w:tcPr>
            <w:tcW w:w="2681" w:type="dxa"/>
          </w:tcPr>
          <w:p w:rsidR="006105E3" w:rsidRDefault="006105E3" w:rsidP="00F8194E">
            <w:pPr>
              <w:pStyle w:val="PlainText"/>
              <w:jc w:val="left"/>
              <w:rPr>
                <w:rFonts w:ascii="Courier New" w:hAnsi="Courier New" w:cs="Courier New"/>
                <w:b/>
                <w:sz w:val="20"/>
                <w:szCs w:val="20"/>
              </w:rPr>
            </w:pPr>
          </w:p>
          <w:p w:rsidR="00B67391" w:rsidRDefault="00B67391"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B75A13">
              <w:rPr>
                <w:rFonts w:ascii="Courier New" w:hAnsi="Courier New" w:cs="Courier New"/>
                <w:b/>
                <w:sz w:val="20"/>
                <w:szCs w:val="20"/>
              </w:rPr>
              <w:t>visit or write</w:t>
            </w:r>
            <w:r>
              <w:rPr>
                <w:rFonts w:ascii="Courier New" w:hAnsi="Courier New" w:cs="Courier New"/>
                <w:b/>
                <w:sz w:val="20"/>
                <w:szCs w:val="20"/>
              </w:rPr>
              <w:t>:</w:t>
            </w:r>
          </w:p>
          <w:p w:rsidR="00B67391" w:rsidRDefault="00B67391" w:rsidP="00F8194E">
            <w:pPr>
              <w:pStyle w:val="PlainText"/>
              <w:jc w:val="left"/>
              <w:rPr>
                <w:rFonts w:ascii="Courier New" w:hAnsi="Courier New" w:cs="Courier New"/>
                <w:b/>
                <w:sz w:val="20"/>
                <w:szCs w:val="20"/>
              </w:rPr>
            </w:pPr>
          </w:p>
          <w:p w:rsidR="00B75A13" w:rsidRDefault="000149F9" w:rsidP="00B75A13">
            <w:pPr>
              <w:pStyle w:val="PlainText"/>
              <w:jc w:val="left"/>
              <w:rPr>
                <w:rFonts w:ascii="Courier New" w:hAnsi="Courier New" w:cs="Courier New"/>
                <w:b/>
                <w:sz w:val="20"/>
                <w:szCs w:val="20"/>
              </w:rPr>
            </w:pPr>
            <w:hyperlink r:id="rId20" w:history="1">
              <w:r w:rsidR="00B75A13" w:rsidRPr="00F621F8">
                <w:rPr>
                  <w:rStyle w:val="Hyperlink"/>
                  <w:rFonts w:ascii="Courier New" w:hAnsi="Courier New" w:cs="Courier New"/>
                  <w:b/>
                  <w:sz w:val="20"/>
                  <w:szCs w:val="20"/>
                </w:rPr>
                <w:t>www.galenasecuritieslitigation.com</w:t>
              </w:r>
            </w:hyperlink>
          </w:p>
          <w:p w:rsidR="00B75A13" w:rsidRDefault="00B75A13" w:rsidP="00B75A13">
            <w:pPr>
              <w:pStyle w:val="PlainText"/>
              <w:jc w:val="left"/>
              <w:rPr>
                <w:rFonts w:ascii="Courier New" w:hAnsi="Courier New" w:cs="Courier New"/>
                <w:b/>
                <w:sz w:val="20"/>
                <w:szCs w:val="20"/>
              </w:rPr>
            </w:pPr>
          </w:p>
          <w:p w:rsidR="00B75A13" w:rsidRDefault="00B75A13" w:rsidP="00B75A13">
            <w:pPr>
              <w:pStyle w:val="PlainText"/>
              <w:jc w:val="left"/>
              <w:rPr>
                <w:rFonts w:ascii="Courier New" w:hAnsi="Courier New" w:cs="Courier New"/>
                <w:b/>
                <w:sz w:val="20"/>
                <w:szCs w:val="20"/>
              </w:rPr>
            </w:pPr>
            <w:r w:rsidRPr="00B75A13">
              <w:rPr>
                <w:rFonts w:ascii="Courier New" w:hAnsi="Courier New" w:cs="Courier New"/>
                <w:b/>
                <w:sz w:val="20"/>
                <w:szCs w:val="20"/>
              </w:rPr>
              <w:t>Rosen Law Firm,</w:t>
            </w:r>
            <w:r>
              <w:rPr>
                <w:rFonts w:ascii="Courier New" w:hAnsi="Courier New" w:cs="Courier New"/>
                <w:b/>
                <w:sz w:val="20"/>
                <w:szCs w:val="20"/>
              </w:rPr>
              <w:t xml:space="preserve"> P.A.</w:t>
            </w:r>
            <w:r w:rsidRPr="00B75A13">
              <w:rPr>
                <w:rFonts w:ascii="Courier New" w:hAnsi="Courier New" w:cs="Courier New"/>
                <w:b/>
                <w:sz w:val="20"/>
                <w:szCs w:val="20"/>
              </w:rPr>
              <w:t xml:space="preserve"> 275 Madison Avenue, 34th Floor</w:t>
            </w:r>
          </w:p>
          <w:p w:rsidR="00B67391" w:rsidRDefault="00B75A13" w:rsidP="00B75A13">
            <w:pPr>
              <w:pStyle w:val="PlainText"/>
              <w:jc w:val="left"/>
              <w:rPr>
                <w:rFonts w:ascii="Courier New" w:hAnsi="Courier New" w:cs="Courier New"/>
                <w:b/>
                <w:sz w:val="20"/>
                <w:szCs w:val="20"/>
              </w:rPr>
            </w:pPr>
            <w:r w:rsidRPr="00B75A13">
              <w:rPr>
                <w:rFonts w:ascii="Courier New" w:hAnsi="Courier New" w:cs="Courier New"/>
                <w:b/>
                <w:sz w:val="20"/>
                <w:szCs w:val="20"/>
              </w:rPr>
              <w:t xml:space="preserve">New York, </w:t>
            </w:r>
            <w:r>
              <w:rPr>
                <w:rFonts w:ascii="Courier New" w:hAnsi="Courier New" w:cs="Courier New"/>
                <w:b/>
                <w:sz w:val="20"/>
                <w:szCs w:val="20"/>
              </w:rPr>
              <w:t>NY</w:t>
            </w:r>
            <w:r w:rsidRPr="00B75A13">
              <w:rPr>
                <w:rFonts w:ascii="Courier New" w:hAnsi="Courier New" w:cs="Courier New"/>
                <w:b/>
                <w:sz w:val="20"/>
                <w:szCs w:val="20"/>
              </w:rPr>
              <w:t xml:space="preserve"> 10016</w:t>
            </w:r>
          </w:p>
        </w:tc>
      </w:tr>
      <w:tr w:rsidR="00B75A13" w:rsidRPr="007167C0" w:rsidTr="003E248A">
        <w:tc>
          <w:tcPr>
            <w:tcW w:w="1353" w:type="dxa"/>
          </w:tcPr>
          <w:p w:rsidR="00B75A13" w:rsidRDefault="00B75A13" w:rsidP="00864E3E">
            <w:pPr>
              <w:pStyle w:val="PlainText"/>
              <w:rPr>
                <w:rFonts w:ascii="Courier New" w:hAnsi="Courier New" w:cs="Courier New"/>
                <w:b/>
                <w:sz w:val="20"/>
                <w:szCs w:val="20"/>
              </w:rPr>
            </w:pPr>
          </w:p>
          <w:p w:rsidR="00B75A13" w:rsidRDefault="00E766B5" w:rsidP="00864E3E">
            <w:pPr>
              <w:pStyle w:val="PlainText"/>
              <w:rPr>
                <w:rFonts w:ascii="Courier New" w:hAnsi="Courier New" w:cs="Courier New"/>
                <w:b/>
                <w:sz w:val="20"/>
                <w:szCs w:val="20"/>
              </w:rPr>
            </w:pPr>
            <w:r>
              <w:rPr>
                <w:rFonts w:ascii="Courier New" w:hAnsi="Courier New" w:cs="Courier New"/>
                <w:b/>
                <w:sz w:val="20"/>
                <w:szCs w:val="20"/>
              </w:rPr>
              <w:t>2-26-2016</w:t>
            </w:r>
          </w:p>
        </w:tc>
        <w:tc>
          <w:tcPr>
            <w:tcW w:w="1620" w:type="dxa"/>
          </w:tcPr>
          <w:p w:rsidR="00B75A13" w:rsidRDefault="00B75A13" w:rsidP="00F8194E">
            <w:pPr>
              <w:pStyle w:val="PlainText"/>
              <w:rPr>
                <w:rFonts w:ascii="Courier New" w:hAnsi="Courier New" w:cs="Courier New"/>
                <w:b/>
                <w:sz w:val="20"/>
                <w:szCs w:val="20"/>
              </w:rPr>
            </w:pPr>
          </w:p>
          <w:p w:rsidR="00E766B5" w:rsidRDefault="00E766B5" w:rsidP="00F8194E">
            <w:pPr>
              <w:pStyle w:val="PlainText"/>
              <w:rPr>
                <w:rFonts w:ascii="Courier New" w:hAnsi="Courier New" w:cs="Courier New"/>
                <w:b/>
                <w:sz w:val="20"/>
                <w:szCs w:val="20"/>
              </w:rPr>
            </w:pPr>
            <w:r>
              <w:rPr>
                <w:rFonts w:ascii="Courier New" w:hAnsi="Courier New" w:cs="Courier New"/>
                <w:b/>
                <w:sz w:val="20"/>
                <w:szCs w:val="20"/>
              </w:rPr>
              <w:t>13-CV-06156</w:t>
            </w:r>
          </w:p>
        </w:tc>
        <w:tc>
          <w:tcPr>
            <w:tcW w:w="1710" w:type="dxa"/>
          </w:tcPr>
          <w:p w:rsidR="00B75A13" w:rsidRDefault="00B75A13" w:rsidP="00861B8B">
            <w:pPr>
              <w:pStyle w:val="PlainText"/>
              <w:rPr>
                <w:rFonts w:ascii="Courier New" w:hAnsi="Courier New" w:cs="Courier New"/>
                <w:b/>
                <w:sz w:val="20"/>
                <w:szCs w:val="20"/>
              </w:rPr>
            </w:pPr>
          </w:p>
          <w:p w:rsidR="00E766B5" w:rsidRDefault="00E766B5"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B75A13" w:rsidRDefault="00B75A13" w:rsidP="00F8194E">
            <w:pPr>
              <w:pStyle w:val="PlainText"/>
              <w:jc w:val="left"/>
              <w:rPr>
                <w:rFonts w:ascii="Courier New" w:hAnsi="Courier New" w:cs="Courier New"/>
                <w:b/>
                <w:sz w:val="20"/>
                <w:szCs w:val="20"/>
              </w:rPr>
            </w:pPr>
          </w:p>
          <w:p w:rsidR="00E766B5" w:rsidRDefault="00E766B5" w:rsidP="00F8194E">
            <w:pPr>
              <w:pStyle w:val="PlainText"/>
              <w:jc w:val="left"/>
              <w:rPr>
                <w:rFonts w:ascii="Courier New" w:hAnsi="Courier New" w:cs="Courier New"/>
                <w:b/>
                <w:sz w:val="20"/>
                <w:szCs w:val="20"/>
              </w:rPr>
            </w:pPr>
            <w:r>
              <w:rPr>
                <w:rFonts w:ascii="Courier New" w:hAnsi="Courier New" w:cs="Courier New"/>
                <w:b/>
                <w:sz w:val="20"/>
                <w:szCs w:val="20"/>
              </w:rPr>
              <w:t xml:space="preserve">Derek Terry v. TMX Finance LLC and </w:t>
            </w:r>
            <w:proofErr w:type="spellStart"/>
            <w:r>
              <w:rPr>
                <w:rFonts w:ascii="Courier New" w:hAnsi="Courier New" w:cs="Courier New"/>
                <w:b/>
                <w:sz w:val="20"/>
                <w:szCs w:val="20"/>
              </w:rPr>
              <w:t>TitleMax</w:t>
            </w:r>
            <w:proofErr w:type="spellEnd"/>
            <w:r>
              <w:rPr>
                <w:rFonts w:ascii="Courier New" w:hAnsi="Courier New" w:cs="Courier New"/>
                <w:b/>
                <w:sz w:val="20"/>
                <w:szCs w:val="20"/>
              </w:rPr>
              <w:t xml:space="preserve"> of Illinois, Inc.</w:t>
            </w:r>
          </w:p>
          <w:p w:rsidR="00E766B5" w:rsidRDefault="00E766B5" w:rsidP="00291715">
            <w:pPr>
              <w:pStyle w:val="PlainText"/>
              <w:jc w:val="left"/>
              <w:rPr>
                <w:rFonts w:ascii="Courier New" w:hAnsi="Courier New" w:cs="Courier New"/>
                <w:sz w:val="20"/>
                <w:szCs w:val="20"/>
              </w:rPr>
            </w:pPr>
            <w:r>
              <w:rPr>
                <w:rFonts w:ascii="Courier New" w:hAnsi="Courier New" w:cs="Courier New"/>
                <w:sz w:val="20"/>
                <w:szCs w:val="20"/>
              </w:rPr>
              <w:t>Employee-plainti</w:t>
            </w:r>
            <w:r w:rsidR="00C16A0A">
              <w:rPr>
                <w:rFonts w:ascii="Courier New" w:hAnsi="Courier New" w:cs="Courier New"/>
                <w:sz w:val="20"/>
                <w:szCs w:val="20"/>
              </w:rPr>
              <w:t>ff alleges that TMX Finance LLC and</w:t>
            </w:r>
            <w:r>
              <w:rPr>
                <w:rFonts w:ascii="Courier New" w:hAnsi="Courier New" w:cs="Courier New"/>
                <w:sz w:val="20"/>
                <w:szCs w:val="20"/>
              </w:rPr>
              <w:t xml:space="preserve"> </w:t>
            </w:r>
            <w:proofErr w:type="spellStart"/>
            <w:r>
              <w:rPr>
                <w:rFonts w:ascii="Courier New" w:hAnsi="Courier New" w:cs="Courier New"/>
                <w:sz w:val="20"/>
                <w:szCs w:val="20"/>
              </w:rPr>
              <w:t>TitleMax</w:t>
            </w:r>
            <w:proofErr w:type="spellEnd"/>
            <w:r>
              <w:rPr>
                <w:rFonts w:ascii="Courier New" w:hAnsi="Courier New" w:cs="Courier New"/>
                <w:sz w:val="20"/>
                <w:szCs w:val="20"/>
              </w:rPr>
              <w:t xml:space="preserve"> of Illinois, Inc. violated the Fair Labor Standards Act (“FLSA”), 29 U.S.C. </w:t>
            </w:r>
            <w:r>
              <w:rPr>
                <w:rFonts w:ascii="Times New Roman" w:hAnsi="Times New Roman" w:cs="Times New Roman"/>
                <w:sz w:val="20"/>
                <w:szCs w:val="20"/>
              </w:rPr>
              <w:t>§</w:t>
            </w:r>
            <w:r>
              <w:rPr>
                <w:rFonts w:ascii="Courier New" w:hAnsi="Courier New" w:cs="Courier New"/>
                <w:sz w:val="20"/>
                <w:szCs w:val="20"/>
              </w:rPr>
              <w:t xml:space="preserve"> 201, et seq.</w:t>
            </w:r>
            <w:r w:rsidR="00E66A04">
              <w:rPr>
                <w:rFonts w:ascii="Courier New" w:hAnsi="Courier New" w:cs="Courier New"/>
                <w:sz w:val="20"/>
                <w:szCs w:val="20"/>
              </w:rPr>
              <w:t xml:space="preserve">, by not paying overtime wages to </w:t>
            </w:r>
            <w:r w:rsidR="00BC28F2">
              <w:rPr>
                <w:rFonts w:ascii="Courier New" w:hAnsi="Courier New" w:cs="Courier New"/>
                <w:sz w:val="20"/>
                <w:szCs w:val="20"/>
              </w:rPr>
              <w:t>g</w:t>
            </w:r>
            <w:r w:rsidR="00E66A04">
              <w:rPr>
                <w:rFonts w:ascii="Courier New" w:hAnsi="Courier New" w:cs="Courier New"/>
                <w:sz w:val="20"/>
                <w:szCs w:val="20"/>
              </w:rPr>
              <w:t xml:space="preserve">eneral </w:t>
            </w:r>
            <w:r w:rsidR="00BC28F2">
              <w:rPr>
                <w:rFonts w:ascii="Courier New" w:hAnsi="Courier New" w:cs="Courier New"/>
                <w:sz w:val="20"/>
                <w:szCs w:val="20"/>
              </w:rPr>
              <w:t>manager</w:t>
            </w:r>
            <w:r w:rsidR="000149F9">
              <w:rPr>
                <w:rFonts w:ascii="Courier New" w:hAnsi="Courier New" w:cs="Courier New"/>
                <w:sz w:val="20"/>
                <w:szCs w:val="20"/>
              </w:rPr>
              <w:t xml:space="preserve">s in training for hours worked over 40 in                                               </w:t>
            </w:r>
            <w:r w:rsidR="00AD45EF">
              <w:rPr>
                <w:rFonts w:ascii="Courier New" w:hAnsi="Courier New" w:cs="Courier New"/>
                <w:sz w:val="20"/>
                <w:szCs w:val="20"/>
              </w:rPr>
              <w:t xml:space="preserve"> a</w:t>
            </w:r>
            <w:r w:rsidR="00F52A72">
              <w:rPr>
                <w:rFonts w:ascii="Courier New" w:hAnsi="Courier New" w:cs="Courier New"/>
                <w:sz w:val="20"/>
                <w:szCs w:val="20"/>
              </w:rPr>
              <w:t xml:space="preserve"> workweek</w:t>
            </w:r>
            <w:r w:rsidR="00E66A04">
              <w:rPr>
                <w:rFonts w:ascii="Courier New" w:hAnsi="Courier New" w:cs="Courier New"/>
                <w:sz w:val="20"/>
                <w:szCs w:val="20"/>
              </w:rPr>
              <w:t>.</w:t>
            </w:r>
            <w:r>
              <w:rPr>
                <w:rFonts w:ascii="Courier New" w:hAnsi="Courier New" w:cs="Courier New"/>
                <w:sz w:val="20"/>
                <w:szCs w:val="20"/>
              </w:rPr>
              <w:t xml:space="preserve">  Plaintiff also seeks to bring his claim for violation of the Illinois Minimum Wage </w:t>
            </w:r>
            <w:r>
              <w:rPr>
                <w:rFonts w:ascii="Courier New" w:hAnsi="Courier New" w:cs="Courier New"/>
                <w:sz w:val="20"/>
                <w:szCs w:val="20"/>
              </w:rPr>
              <w:lastRenderedPageBreak/>
              <w:t>Law (“IMWL”), 820 Ill. Com. Stat. 105/</w:t>
            </w:r>
            <w:r w:rsidR="00291715">
              <w:rPr>
                <w:rFonts w:ascii="Courier New" w:hAnsi="Courier New" w:cs="Courier New"/>
                <w:sz w:val="20"/>
                <w:szCs w:val="20"/>
              </w:rPr>
              <w:t xml:space="preserve">1, as a state-wide class action.  </w:t>
            </w:r>
            <w:r>
              <w:rPr>
                <w:rFonts w:ascii="Courier New" w:hAnsi="Courier New" w:cs="Courier New"/>
                <w:sz w:val="20"/>
                <w:szCs w:val="20"/>
              </w:rPr>
              <w:t>The Class Period is from 6-1-2011 to 1-10-2013</w:t>
            </w:r>
            <w:r w:rsidR="00291715">
              <w:rPr>
                <w:rFonts w:ascii="Courier New" w:hAnsi="Courier New" w:cs="Courier New"/>
                <w:sz w:val="20"/>
                <w:szCs w:val="20"/>
              </w:rPr>
              <w:t>.</w:t>
            </w:r>
          </w:p>
          <w:p w:rsidR="00291715" w:rsidRPr="00E766B5" w:rsidRDefault="00291715" w:rsidP="00291715">
            <w:pPr>
              <w:pStyle w:val="PlainText"/>
              <w:jc w:val="left"/>
              <w:rPr>
                <w:rFonts w:ascii="Courier New" w:hAnsi="Courier New" w:cs="Courier New"/>
                <w:sz w:val="20"/>
                <w:szCs w:val="20"/>
              </w:rPr>
            </w:pPr>
          </w:p>
        </w:tc>
        <w:tc>
          <w:tcPr>
            <w:tcW w:w="1530" w:type="dxa"/>
          </w:tcPr>
          <w:p w:rsidR="00B75A13" w:rsidRDefault="00B75A13" w:rsidP="00F8194E">
            <w:pPr>
              <w:pStyle w:val="PlainText"/>
              <w:rPr>
                <w:rFonts w:ascii="Courier New" w:hAnsi="Courier New" w:cs="Courier New"/>
                <w:b/>
                <w:sz w:val="20"/>
                <w:szCs w:val="20"/>
              </w:rPr>
            </w:pPr>
          </w:p>
          <w:p w:rsidR="00E766B5" w:rsidRDefault="00E766B5" w:rsidP="00F8194E">
            <w:pPr>
              <w:pStyle w:val="PlainText"/>
              <w:rPr>
                <w:rFonts w:ascii="Courier New" w:hAnsi="Courier New" w:cs="Courier New"/>
                <w:b/>
                <w:sz w:val="20"/>
                <w:szCs w:val="20"/>
              </w:rPr>
            </w:pPr>
            <w:r>
              <w:rPr>
                <w:rFonts w:ascii="Courier New" w:hAnsi="Courier New" w:cs="Courier New"/>
                <w:b/>
                <w:sz w:val="20"/>
                <w:szCs w:val="20"/>
              </w:rPr>
              <w:t>6-7-2016</w:t>
            </w:r>
          </w:p>
        </w:tc>
        <w:tc>
          <w:tcPr>
            <w:tcW w:w="2681" w:type="dxa"/>
          </w:tcPr>
          <w:p w:rsidR="00B75A13" w:rsidRDefault="00B75A13" w:rsidP="00F8194E">
            <w:pPr>
              <w:pStyle w:val="PlainText"/>
              <w:jc w:val="left"/>
              <w:rPr>
                <w:rFonts w:ascii="Courier New" w:hAnsi="Courier New" w:cs="Courier New"/>
                <w:b/>
                <w:sz w:val="20"/>
                <w:szCs w:val="20"/>
              </w:rPr>
            </w:pPr>
          </w:p>
          <w:p w:rsidR="00E766B5" w:rsidRDefault="00E766B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C16A0A">
              <w:rPr>
                <w:rFonts w:ascii="Courier New" w:hAnsi="Courier New" w:cs="Courier New"/>
                <w:b/>
                <w:sz w:val="20"/>
                <w:szCs w:val="20"/>
              </w:rPr>
              <w:t xml:space="preserve"> to</w:t>
            </w:r>
            <w:r>
              <w:rPr>
                <w:rFonts w:ascii="Courier New" w:hAnsi="Courier New" w:cs="Courier New"/>
                <w:b/>
                <w:sz w:val="20"/>
                <w:szCs w:val="20"/>
              </w:rPr>
              <w:t>:</w:t>
            </w:r>
          </w:p>
          <w:p w:rsidR="00E766B5" w:rsidRDefault="00E766B5" w:rsidP="00F8194E">
            <w:pPr>
              <w:pStyle w:val="PlainText"/>
              <w:jc w:val="left"/>
              <w:rPr>
                <w:rFonts w:ascii="Courier New" w:hAnsi="Courier New" w:cs="Courier New"/>
                <w:b/>
                <w:sz w:val="20"/>
                <w:szCs w:val="20"/>
              </w:rPr>
            </w:pPr>
          </w:p>
          <w:p w:rsidR="00E766B5" w:rsidRPr="00291715" w:rsidRDefault="00291715" w:rsidP="00F8194E">
            <w:pPr>
              <w:pStyle w:val="PlainText"/>
              <w:jc w:val="left"/>
              <w:rPr>
                <w:rFonts w:ascii="Courier New" w:hAnsi="Courier New" w:cs="Courier New"/>
                <w:b/>
                <w:sz w:val="16"/>
                <w:szCs w:val="16"/>
              </w:rPr>
            </w:pPr>
            <w:r w:rsidRPr="00291715">
              <w:rPr>
                <w:rFonts w:ascii="Courier New" w:hAnsi="Courier New" w:cs="Courier New"/>
                <w:b/>
                <w:sz w:val="16"/>
                <w:szCs w:val="16"/>
              </w:rPr>
              <w:t>Timothy J. Becker</w:t>
            </w:r>
          </w:p>
          <w:p w:rsidR="00291715" w:rsidRPr="00291715" w:rsidRDefault="00291715" w:rsidP="00F8194E">
            <w:pPr>
              <w:pStyle w:val="PlainText"/>
              <w:jc w:val="left"/>
              <w:rPr>
                <w:rFonts w:ascii="Courier New" w:hAnsi="Courier New" w:cs="Courier New"/>
                <w:b/>
                <w:sz w:val="16"/>
                <w:szCs w:val="16"/>
              </w:rPr>
            </w:pPr>
            <w:r w:rsidRPr="00291715">
              <w:rPr>
                <w:rFonts w:ascii="Courier New" w:hAnsi="Courier New" w:cs="Courier New"/>
                <w:b/>
                <w:sz w:val="16"/>
                <w:szCs w:val="16"/>
              </w:rPr>
              <w:t>David Grounds</w:t>
            </w:r>
          </w:p>
          <w:p w:rsidR="00291715" w:rsidRPr="00291715" w:rsidRDefault="00291715" w:rsidP="00F8194E">
            <w:pPr>
              <w:pStyle w:val="PlainText"/>
              <w:jc w:val="left"/>
              <w:rPr>
                <w:rFonts w:ascii="Courier New" w:hAnsi="Courier New" w:cs="Courier New"/>
                <w:b/>
                <w:sz w:val="16"/>
                <w:szCs w:val="16"/>
              </w:rPr>
            </w:pPr>
            <w:r w:rsidRPr="00291715">
              <w:rPr>
                <w:rFonts w:ascii="Courier New" w:hAnsi="Courier New" w:cs="Courier New"/>
                <w:b/>
                <w:sz w:val="16"/>
                <w:szCs w:val="16"/>
              </w:rPr>
              <w:t>Johnson Becker, PLLC</w:t>
            </w:r>
          </w:p>
          <w:p w:rsidR="00291715" w:rsidRPr="00291715" w:rsidRDefault="00291715" w:rsidP="00F8194E">
            <w:pPr>
              <w:pStyle w:val="PlainText"/>
              <w:jc w:val="left"/>
              <w:rPr>
                <w:rFonts w:ascii="Courier New" w:hAnsi="Courier New" w:cs="Courier New"/>
                <w:b/>
                <w:sz w:val="16"/>
                <w:szCs w:val="16"/>
              </w:rPr>
            </w:pPr>
            <w:r w:rsidRPr="00291715">
              <w:rPr>
                <w:rFonts w:ascii="Courier New" w:hAnsi="Courier New" w:cs="Courier New"/>
                <w:b/>
                <w:sz w:val="16"/>
                <w:szCs w:val="16"/>
              </w:rPr>
              <w:t>33 South Sixth Street</w:t>
            </w:r>
          </w:p>
          <w:p w:rsidR="00291715" w:rsidRPr="00291715" w:rsidRDefault="00291715" w:rsidP="00F8194E">
            <w:pPr>
              <w:pStyle w:val="PlainText"/>
              <w:jc w:val="left"/>
              <w:rPr>
                <w:rFonts w:ascii="Courier New" w:hAnsi="Courier New" w:cs="Courier New"/>
                <w:b/>
                <w:sz w:val="16"/>
                <w:szCs w:val="16"/>
              </w:rPr>
            </w:pPr>
            <w:r w:rsidRPr="00291715">
              <w:rPr>
                <w:rFonts w:ascii="Courier New" w:hAnsi="Courier New" w:cs="Courier New"/>
                <w:b/>
                <w:sz w:val="16"/>
                <w:szCs w:val="16"/>
              </w:rPr>
              <w:t>Suite 4530</w:t>
            </w:r>
          </w:p>
          <w:p w:rsidR="00291715" w:rsidRDefault="00291715" w:rsidP="00F8194E">
            <w:pPr>
              <w:pStyle w:val="PlainText"/>
              <w:jc w:val="left"/>
              <w:rPr>
                <w:rFonts w:ascii="Courier New" w:hAnsi="Courier New" w:cs="Courier New"/>
                <w:b/>
                <w:sz w:val="20"/>
                <w:szCs w:val="20"/>
              </w:rPr>
            </w:pPr>
            <w:r w:rsidRPr="00291715">
              <w:rPr>
                <w:rFonts w:ascii="Courier New" w:hAnsi="Courier New" w:cs="Courier New"/>
                <w:b/>
                <w:sz w:val="16"/>
                <w:szCs w:val="16"/>
              </w:rPr>
              <w:t>Minneapolis, MN  55402</w:t>
            </w:r>
          </w:p>
        </w:tc>
      </w:tr>
      <w:tr w:rsidR="00291715" w:rsidRPr="007167C0" w:rsidTr="003E248A">
        <w:tc>
          <w:tcPr>
            <w:tcW w:w="1353" w:type="dxa"/>
          </w:tcPr>
          <w:p w:rsidR="00291715" w:rsidRDefault="00291715" w:rsidP="00864E3E">
            <w:pPr>
              <w:pStyle w:val="PlainText"/>
              <w:rPr>
                <w:rFonts w:ascii="Courier New" w:hAnsi="Courier New" w:cs="Courier New"/>
                <w:b/>
                <w:sz w:val="20"/>
                <w:szCs w:val="20"/>
              </w:rPr>
            </w:pPr>
          </w:p>
          <w:p w:rsidR="00291715" w:rsidRDefault="00A34269" w:rsidP="00864E3E">
            <w:pPr>
              <w:pStyle w:val="PlainText"/>
              <w:rPr>
                <w:rFonts w:ascii="Courier New" w:hAnsi="Courier New" w:cs="Courier New"/>
                <w:b/>
                <w:sz w:val="20"/>
                <w:szCs w:val="20"/>
              </w:rPr>
            </w:pPr>
            <w:r>
              <w:rPr>
                <w:rFonts w:ascii="Courier New" w:hAnsi="Courier New" w:cs="Courier New"/>
                <w:b/>
                <w:sz w:val="20"/>
                <w:szCs w:val="20"/>
              </w:rPr>
              <w:t>2-26-2016</w:t>
            </w:r>
          </w:p>
        </w:tc>
        <w:tc>
          <w:tcPr>
            <w:tcW w:w="1620" w:type="dxa"/>
          </w:tcPr>
          <w:p w:rsidR="00291715" w:rsidRDefault="00291715" w:rsidP="00F8194E">
            <w:pPr>
              <w:pStyle w:val="PlainText"/>
              <w:rPr>
                <w:rFonts w:ascii="Courier New" w:hAnsi="Courier New" w:cs="Courier New"/>
                <w:b/>
                <w:sz w:val="20"/>
                <w:szCs w:val="20"/>
              </w:rPr>
            </w:pPr>
          </w:p>
          <w:p w:rsidR="00A34269" w:rsidRDefault="00A34269" w:rsidP="00F8194E">
            <w:pPr>
              <w:pStyle w:val="PlainText"/>
              <w:rPr>
                <w:rFonts w:ascii="Courier New" w:hAnsi="Courier New" w:cs="Courier New"/>
                <w:b/>
                <w:sz w:val="20"/>
                <w:szCs w:val="20"/>
              </w:rPr>
            </w:pPr>
            <w:r>
              <w:rPr>
                <w:rFonts w:ascii="Courier New" w:hAnsi="Courier New" w:cs="Courier New"/>
                <w:b/>
                <w:sz w:val="20"/>
                <w:szCs w:val="20"/>
              </w:rPr>
              <w:t>14-CV-03191</w:t>
            </w:r>
          </w:p>
        </w:tc>
        <w:tc>
          <w:tcPr>
            <w:tcW w:w="1710" w:type="dxa"/>
          </w:tcPr>
          <w:p w:rsidR="00291715" w:rsidRDefault="00291715" w:rsidP="00861B8B">
            <w:pPr>
              <w:pStyle w:val="PlainText"/>
              <w:rPr>
                <w:rFonts w:ascii="Courier New" w:hAnsi="Courier New" w:cs="Courier New"/>
                <w:b/>
                <w:sz w:val="20"/>
                <w:szCs w:val="20"/>
              </w:rPr>
            </w:pPr>
          </w:p>
          <w:p w:rsidR="00A34269" w:rsidRDefault="00A34269" w:rsidP="00861B8B">
            <w:pPr>
              <w:pStyle w:val="PlainText"/>
              <w:rPr>
                <w:rFonts w:ascii="Courier New" w:hAnsi="Courier New" w:cs="Courier New"/>
                <w:b/>
                <w:sz w:val="20"/>
                <w:szCs w:val="20"/>
              </w:rPr>
            </w:pPr>
            <w:r>
              <w:rPr>
                <w:rFonts w:ascii="Courier New" w:hAnsi="Courier New" w:cs="Courier New"/>
                <w:b/>
                <w:sz w:val="20"/>
                <w:szCs w:val="20"/>
              </w:rPr>
              <w:t>(D. Md.)</w:t>
            </w:r>
          </w:p>
        </w:tc>
        <w:tc>
          <w:tcPr>
            <w:tcW w:w="6030" w:type="dxa"/>
          </w:tcPr>
          <w:p w:rsidR="00291715" w:rsidRDefault="00291715" w:rsidP="00F8194E">
            <w:pPr>
              <w:pStyle w:val="PlainText"/>
              <w:jc w:val="left"/>
              <w:rPr>
                <w:rFonts w:ascii="Courier New" w:hAnsi="Courier New" w:cs="Courier New"/>
                <w:b/>
                <w:sz w:val="20"/>
                <w:szCs w:val="20"/>
              </w:rPr>
            </w:pPr>
          </w:p>
          <w:p w:rsidR="00A34269" w:rsidRDefault="00A34269" w:rsidP="00A34269">
            <w:pPr>
              <w:pStyle w:val="PlainText"/>
              <w:jc w:val="left"/>
              <w:rPr>
                <w:rFonts w:ascii="Courier New" w:hAnsi="Courier New" w:cs="Courier New"/>
                <w:b/>
                <w:sz w:val="20"/>
                <w:szCs w:val="20"/>
              </w:rPr>
            </w:pPr>
            <w:r>
              <w:rPr>
                <w:rFonts w:ascii="Courier New" w:hAnsi="Courier New" w:cs="Courier New"/>
                <w:b/>
                <w:sz w:val="20"/>
                <w:szCs w:val="20"/>
              </w:rPr>
              <w:t xml:space="preserve">Kevin Martin v. Fair Collections and Outsourcing, Inc. </w:t>
            </w:r>
          </w:p>
          <w:p w:rsidR="00A34269" w:rsidRDefault="0087031C" w:rsidP="0087031C">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Defendant failed to comply with the federal Fair Credit Reporting Act by requiring job applicants to sign standardized disclosure and application forms which did not consist solely of the disclosure that a consumer report may be obtained for employment purposes.  </w:t>
            </w:r>
            <w:r w:rsidR="00A34269">
              <w:rPr>
                <w:rFonts w:ascii="Courier New" w:hAnsi="Courier New" w:cs="Courier New"/>
                <w:sz w:val="20"/>
                <w:szCs w:val="20"/>
              </w:rPr>
              <w:t>The Class Period is from 10-10-2009 to 10-10-2014.</w:t>
            </w:r>
          </w:p>
          <w:p w:rsidR="00F52A72" w:rsidRPr="00A34269" w:rsidRDefault="00F52A72" w:rsidP="0087031C">
            <w:pPr>
              <w:pStyle w:val="PlainText"/>
              <w:jc w:val="left"/>
              <w:rPr>
                <w:rFonts w:ascii="Courier New" w:hAnsi="Courier New" w:cs="Courier New"/>
                <w:sz w:val="20"/>
                <w:szCs w:val="20"/>
              </w:rPr>
            </w:pPr>
          </w:p>
        </w:tc>
        <w:tc>
          <w:tcPr>
            <w:tcW w:w="1530" w:type="dxa"/>
          </w:tcPr>
          <w:p w:rsidR="00291715" w:rsidRDefault="00291715" w:rsidP="00F8194E">
            <w:pPr>
              <w:pStyle w:val="PlainText"/>
              <w:rPr>
                <w:rFonts w:ascii="Courier New" w:hAnsi="Courier New" w:cs="Courier New"/>
                <w:b/>
                <w:sz w:val="20"/>
                <w:szCs w:val="20"/>
              </w:rPr>
            </w:pPr>
          </w:p>
          <w:p w:rsidR="00A34269" w:rsidRDefault="00A3426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91715" w:rsidRDefault="00291715" w:rsidP="00F8194E">
            <w:pPr>
              <w:pStyle w:val="PlainText"/>
              <w:jc w:val="left"/>
              <w:rPr>
                <w:rFonts w:ascii="Courier New" w:hAnsi="Courier New" w:cs="Courier New"/>
                <w:b/>
                <w:sz w:val="20"/>
                <w:szCs w:val="20"/>
              </w:rPr>
            </w:pPr>
          </w:p>
          <w:p w:rsidR="00A34269" w:rsidRDefault="00A3426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34269" w:rsidRDefault="00A34269" w:rsidP="00F8194E">
            <w:pPr>
              <w:pStyle w:val="PlainText"/>
              <w:jc w:val="left"/>
              <w:rPr>
                <w:rFonts w:ascii="Courier New" w:hAnsi="Courier New" w:cs="Courier New"/>
                <w:b/>
                <w:sz w:val="20"/>
                <w:szCs w:val="20"/>
              </w:rPr>
            </w:pPr>
          </w:p>
          <w:p w:rsidR="00A34269" w:rsidRPr="0087031C" w:rsidRDefault="0087031C" w:rsidP="00F8194E">
            <w:pPr>
              <w:pStyle w:val="PlainText"/>
              <w:jc w:val="left"/>
              <w:rPr>
                <w:rFonts w:ascii="Courier New" w:hAnsi="Courier New" w:cs="Courier New"/>
                <w:b/>
                <w:sz w:val="16"/>
                <w:szCs w:val="16"/>
              </w:rPr>
            </w:pPr>
            <w:r w:rsidRPr="0087031C">
              <w:rPr>
                <w:rFonts w:ascii="Courier New" w:hAnsi="Courier New" w:cs="Courier New"/>
                <w:b/>
                <w:sz w:val="16"/>
                <w:szCs w:val="16"/>
              </w:rPr>
              <w:t>Francis &amp; Mailman, P.C.</w:t>
            </w:r>
          </w:p>
          <w:p w:rsidR="0087031C" w:rsidRPr="0087031C" w:rsidRDefault="0087031C" w:rsidP="00F8194E">
            <w:pPr>
              <w:pStyle w:val="PlainText"/>
              <w:jc w:val="left"/>
              <w:rPr>
                <w:rFonts w:ascii="Courier New" w:hAnsi="Courier New" w:cs="Courier New"/>
                <w:b/>
                <w:sz w:val="16"/>
                <w:szCs w:val="16"/>
              </w:rPr>
            </w:pPr>
            <w:r w:rsidRPr="0087031C">
              <w:rPr>
                <w:rFonts w:ascii="Courier New" w:hAnsi="Courier New" w:cs="Courier New"/>
                <w:b/>
                <w:sz w:val="16"/>
                <w:szCs w:val="16"/>
              </w:rPr>
              <w:t>100 S. Broad Street</w:t>
            </w:r>
          </w:p>
          <w:p w:rsidR="0087031C" w:rsidRPr="0087031C" w:rsidRDefault="0087031C" w:rsidP="00F8194E">
            <w:pPr>
              <w:pStyle w:val="PlainText"/>
              <w:jc w:val="left"/>
              <w:rPr>
                <w:rFonts w:ascii="Courier New" w:hAnsi="Courier New" w:cs="Courier New"/>
                <w:b/>
                <w:sz w:val="16"/>
                <w:szCs w:val="16"/>
              </w:rPr>
            </w:pPr>
            <w:r w:rsidRPr="0087031C">
              <w:rPr>
                <w:rFonts w:ascii="Courier New" w:hAnsi="Courier New" w:cs="Courier New"/>
                <w:b/>
                <w:sz w:val="16"/>
                <w:szCs w:val="16"/>
              </w:rPr>
              <w:t>Suite 1902</w:t>
            </w:r>
          </w:p>
          <w:p w:rsidR="0087031C" w:rsidRPr="0087031C" w:rsidRDefault="0087031C" w:rsidP="00F8194E">
            <w:pPr>
              <w:pStyle w:val="PlainText"/>
              <w:jc w:val="left"/>
              <w:rPr>
                <w:rFonts w:ascii="Courier New" w:hAnsi="Courier New" w:cs="Courier New"/>
                <w:b/>
                <w:sz w:val="16"/>
                <w:szCs w:val="16"/>
              </w:rPr>
            </w:pPr>
            <w:r w:rsidRPr="0087031C">
              <w:rPr>
                <w:rFonts w:ascii="Courier New" w:hAnsi="Courier New" w:cs="Courier New"/>
                <w:b/>
                <w:sz w:val="16"/>
                <w:szCs w:val="16"/>
              </w:rPr>
              <w:t>Philadelphia, PA 19110</w:t>
            </w:r>
          </w:p>
        </w:tc>
      </w:tr>
      <w:tr w:rsidR="0087031C" w:rsidRPr="007167C0" w:rsidTr="003E248A">
        <w:tc>
          <w:tcPr>
            <w:tcW w:w="1353" w:type="dxa"/>
          </w:tcPr>
          <w:p w:rsidR="0087031C" w:rsidRDefault="0087031C" w:rsidP="00864E3E">
            <w:pPr>
              <w:pStyle w:val="PlainText"/>
              <w:rPr>
                <w:rFonts w:ascii="Courier New" w:hAnsi="Courier New" w:cs="Courier New"/>
                <w:b/>
                <w:sz w:val="20"/>
                <w:szCs w:val="20"/>
              </w:rPr>
            </w:pPr>
          </w:p>
          <w:p w:rsidR="0087031C" w:rsidRDefault="0087031C" w:rsidP="00864E3E">
            <w:pPr>
              <w:pStyle w:val="PlainText"/>
              <w:rPr>
                <w:rFonts w:ascii="Courier New" w:hAnsi="Courier New" w:cs="Courier New"/>
                <w:b/>
                <w:sz w:val="20"/>
                <w:szCs w:val="20"/>
              </w:rPr>
            </w:pPr>
            <w:r>
              <w:rPr>
                <w:rFonts w:ascii="Courier New" w:hAnsi="Courier New" w:cs="Courier New"/>
                <w:b/>
                <w:sz w:val="20"/>
                <w:szCs w:val="20"/>
              </w:rPr>
              <w:t>2-26-2016</w:t>
            </w:r>
          </w:p>
        </w:tc>
        <w:tc>
          <w:tcPr>
            <w:tcW w:w="1620" w:type="dxa"/>
          </w:tcPr>
          <w:p w:rsidR="0087031C" w:rsidRDefault="0087031C" w:rsidP="00F8194E">
            <w:pPr>
              <w:pStyle w:val="PlainText"/>
              <w:rPr>
                <w:rFonts w:ascii="Courier New" w:hAnsi="Courier New" w:cs="Courier New"/>
                <w:b/>
                <w:sz w:val="20"/>
                <w:szCs w:val="20"/>
              </w:rPr>
            </w:pPr>
          </w:p>
          <w:p w:rsidR="0087031C" w:rsidRDefault="0087031C" w:rsidP="00F8194E">
            <w:pPr>
              <w:pStyle w:val="PlainText"/>
              <w:rPr>
                <w:rFonts w:ascii="Courier New" w:hAnsi="Courier New" w:cs="Courier New"/>
                <w:b/>
                <w:sz w:val="20"/>
                <w:szCs w:val="20"/>
              </w:rPr>
            </w:pPr>
            <w:r>
              <w:rPr>
                <w:rFonts w:ascii="Courier New" w:hAnsi="Courier New" w:cs="Courier New"/>
                <w:b/>
                <w:sz w:val="20"/>
                <w:szCs w:val="20"/>
              </w:rPr>
              <w:t>6-MD-01775</w:t>
            </w:r>
          </w:p>
        </w:tc>
        <w:tc>
          <w:tcPr>
            <w:tcW w:w="1710" w:type="dxa"/>
          </w:tcPr>
          <w:p w:rsidR="0087031C" w:rsidRDefault="0087031C" w:rsidP="00861B8B">
            <w:pPr>
              <w:pStyle w:val="PlainText"/>
              <w:rPr>
                <w:rFonts w:ascii="Courier New" w:hAnsi="Courier New" w:cs="Courier New"/>
                <w:b/>
                <w:sz w:val="20"/>
                <w:szCs w:val="20"/>
              </w:rPr>
            </w:pPr>
          </w:p>
          <w:p w:rsidR="0087031C" w:rsidRDefault="0087031C" w:rsidP="00861B8B">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87031C" w:rsidRDefault="0087031C" w:rsidP="00F8194E">
            <w:pPr>
              <w:pStyle w:val="PlainText"/>
              <w:jc w:val="left"/>
              <w:rPr>
                <w:rFonts w:ascii="Courier New" w:hAnsi="Courier New" w:cs="Courier New"/>
                <w:b/>
                <w:sz w:val="20"/>
                <w:szCs w:val="20"/>
              </w:rPr>
            </w:pPr>
          </w:p>
          <w:p w:rsidR="0087031C" w:rsidRDefault="0087031C" w:rsidP="00F8194E">
            <w:pPr>
              <w:pStyle w:val="PlainText"/>
              <w:jc w:val="left"/>
              <w:rPr>
                <w:rFonts w:ascii="Courier New" w:hAnsi="Courier New" w:cs="Courier New"/>
                <w:b/>
                <w:sz w:val="20"/>
                <w:szCs w:val="20"/>
              </w:rPr>
            </w:pPr>
            <w:r>
              <w:rPr>
                <w:rFonts w:ascii="Courier New" w:hAnsi="Courier New" w:cs="Courier New"/>
                <w:b/>
                <w:sz w:val="20"/>
                <w:szCs w:val="20"/>
              </w:rPr>
              <w:t>In re: Air Cargo Shipping Services Antitrust Litigation</w:t>
            </w:r>
          </w:p>
          <w:p w:rsidR="0087031C" w:rsidRDefault="0087031C" w:rsidP="00F8194E">
            <w:pPr>
              <w:pStyle w:val="PlainText"/>
              <w:jc w:val="left"/>
              <w:rPr>
                <w:rFonts w:ascii="Courier New" w:hAnsi="Courier New" w:cs="Courier New"/>
                <w:b/>
                <w:sz w:val="20"/>
                <w:szCs w:val="20"/>
              </w:rPr>
            </w:pPr>
            <w:r>
              <w:rPr>
                <w:rFonts w:ascii="Courier New" w:hAnsi="Courier New" w:cs="Courier New"/>
                <w:b/>
                <w:sz w:val="20"/>
                <w:szCs w:val="20"/>
              </w:rPr>
              <w:t>Re Defendants:  Air China Limited and Air China Cargo Company, Ltd. (hereinafter “Air China”)</w:t>
            </w:r>
          </w:p>
          <w:p w:rsidR="00834F0A" w:rsidRPr="00834F0A" w:rsidRDefault="00834F0A" w:rsidP="00F8194E">
            <w:pPr>
              <w:pStyle w:val="PlainText"/>
              <w:jc w:val="left"/>
              <w:rPr>
                <w:rFonts w:ascii="Courier New" w:hAnsi="Courier New" w:cs="Courier New"/>
                <w:sz w:val="20"/>
                <w:szCs w:val="20"/>
              </w:rPr>
            </w:pPr>
            <w:r>
              <w:rPr>
                <w:rFonts w:ascii="Courier New" w:hAnsi="Courier New" w:cs="Courier New"/>
                <w:sz w:val="20"/>
                <w:szCs w:val="20"/>
              </w:rPr>
              <w:t xml:space="preserve">Indirect-purchaser-plaintiffs allege that Air China conspired to unlawfully fix prices of airfreight shipping services worldwide, including on cargo shipments to, from and within the U.S., by among other things, concertedly levying agreed-upon, artificially inflated surcharges, in violation of Section 1 of the Sherman Act. 15 U.S.C. </w:t>
            </w:r>
            <w:r>
              <w:rPr>
                <w:rFonts w:ascii="Times New Roman" w:hAnsi="Times New Roman" w:cs="Times New Roman"/>
                <w:sz w:val="20"/>
                <w:szCs w:val="20"/>
              </w:rPr>
              <w:t>§</w:t>
            </w:r>
            <w:r>
              <w:rPr>
                <w:rFonts w:ascii="Courier New" w:hAnsi="Courier New" w:cs="Courier New"/>
                <w:sz w:val="20"/>
                <w:szCs w:val="20"/>
              </w:rPr>
              <w:t xml:space="preserve"> 1.  The Class Period is from 1-1-2000 to 9-30-2006.</w:t>
            </w:r>
          </w:p>
          <w:p w:rsidR="00834F0A" w:rsidRDefault="00834F0A" w:rsidP="00F8194E">
            <w:pPr>
              <w:pStyle w:val="PlainText"/>
              <w:jc w:val="left"/>
              <w:rPr>
                <w:rFonts w:ascii="Courier New" w:hAnsi="Courier New" w:cs="Courier New"/>
                <w:b/>
                <w:sz w:val="20"/>
                <w:szCs w:val="20"/>
              </w:rPr>
            </w:pPr>
          </w:p>
        </w:tc>
        <w:tc>
          <w:tcPr>
            <w:tcW w:w="1530" w:type="dxa"/>
          </w:tcPr>
          <w:p w:rsidR="0087031C" w:rsidRDefault="0087031C" w:rsidP="00F8194E">
            <w:pPr>
              <w:pStyle w:val="PlainText"/>
              <w:rPr>
                <w:rFonts w:ascii="Courier New" w:hAnsi="Courier New" w:cs="Courier New"/>
                <w:b/>
                <w:sz w:val="20"/>
                <w:szCs w:val="20"/>
              </w:rPr>
            </w:pPr>
          </w:p>
          <w:p w:rsidR="00834F0A" w:rsidRDefault="00834F0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7031C" w:rsidRDefault="0087031C" w:rsidP="00F8194E">
            <w:pPr>
              <w:pStyle w:val="PlainText"/>
              <w:jc w:val="left"/>
              <w:rPr>
                <w:rFonts w:ascii="Courier New" w:hAnsi="Courier New" w:cs="Courier New"/>
                <w:b/>
                <w:sz w:val="20"/>
                <w:szCs w:val="20"/>
              </w:rPr>
            </w:pPr>
          </w:p>
          <w:p w:rsidR="00834F0A" w:rsidRDefault="00834F0A"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w:t>
            </w:r>
            <w:r w:rsidR="00755534">
              <w:rPr>
                <w:rFonts w:ascii="Courier New" w:hAnsi="Courier New" w:cs="Courier New"/>
                <w:b/>
                <w:sz w:val="20"/>
                <w:szCs w:val="20"/>
              </w:rPr>
              <w:t>or call</w:t>
            </w:r>
            <w:r>
              <w:rPr>
                <w:rFonts w:ascii="Courier New" w:hAnsi="Courier New" w:cs="Courier New"/>
                <w:b/>
                <w:sz w:val="20"/>
                <w:szCs w:val="20"/>
              </w:rPr>
              <w:t>:</w:t>
            </w:r>
          </w:p>
          <w:p w:rsidR="00834F0A" w:rsidRDefault="00834F0A" w:rsidP="00F8194E">
            <w:pPr>
              <w:pStyle w:val="PlainText"/>
              <w:jc w:val="left"/>
              <w:rPr>
                <w:rFonts w:ascii="Courier New" w:hAnsi="Courier New" w:cs="Courier New"/>
                <w:b/>
                <w:sz w:val="20"/>
                <w:szCs w:val="20"/>
              </w:rPr>
            </w:pPr>
          </w:p>
          <w:p w:rsidR="00834F0A" w:rsidRPr="00F85D63" w:rsidRDefault="00F85D63" w:rsidP="00F8194E">
            <w:pPr>
              <w:pStyle w:val="PlainText"/>
              <w:jc w:val="left"/>
              <w:rPr>
                <w:rFonts w:ascii="Courier New" w:hAnsi="Courier New" w:cs="Courier New"/>
                <w:b/>
                <w:sz w:val="18"/>
                <w:szCs w:val="18"/>
              </w:rPr>
            </w:pPr>
            <w:r w:rsidRPr="00F85D63">
              <w:rPr>
                <w:rFonts w:ascii="Courier New" w:hAnsi="Courier New" w:cs="Courier New"/>
                <w:b/>
                <w:sz w:val="18"/>
                <w:szCs w:val="18"/>
              </w:rPr>
              <w:t xml:space="preserve">Howard J. </w:t>
            </w:r>
            <w:proofErr w:type="spellStart"/>
            <w:r w:rsidRPr="00F85D63">
              <w:rPr>
                <w:rFonts w:ascii="Courier New" w:hAnsi="Courier New" w:cs="Courier New"/>
                <w:b/>
                <w:sz w:val="18"/>
                <w:szCs w:val="18"/>
              </w:rPr>
              <w:t>Sedran</w:t>
            </w:r>
            <w:proofErr w:type="spellEnd"/>
          </w:p>
          <w:p w:rsidR="00F85D63" w:rsidRPr="00F85D63" w:rsidRDefault="00F85D63" w:rsidP="00F8194E">
            <w:pPr>
              <w:pStyle w:val="PlainText"/>
              <w:jc w:val="left"/>
              <w:rPr>
                <w:rFonts w:ascii="Courier New" w:hAnsi="Courier New" w:cs="Courier New"/>
                <w:b/>
                <w:sz w:val="18"/>
                <w:szCs w:val="18"/>
              </w:rPr>
            </w:pPr>
            <w:r w:rsidRPr="00F85D63">
              <w:rPr>
                <w:rFonts w:ascii="Courier New" w:hAnsi="Courier New" w:cs="Courier New"/>
                <w:b/>
                <w:sz w:val="18"/>
                <w:szCs w:val="18"/>
              </w:rPr>
              <w:t>Austin B. Cohen</w:t>
            </w:r>
          </w:p>
          <w:p w:rsidR="00F85D63" w:rsidRPr="00F85D63" w:rsidRDefault="00F85D63" w:rsidP="00F8194E">
            <w:pPr>
              <w:pStyle w:val="PlainText"/>
              <w:jc w:val="left"/>
              <w:rPr>
                <w:rFonts w:ascii="Courier New" w:hAnsi="Courier New" w:cs="Courier New"/>
                <w:b/>
                <w:sz w:val="18"/>
                <w:szCs w:val="18"/>
              </w:rPr>
            </w:pPr>
            <w:r w:rsidRPr="00F85D63">
              <w:rPr>
                <w:rFonts w:ascii="Courier New" w:hAnsi="Courier New" w:cs="Courier New"/>
                <w:b/>
                <w:sz w:val="18"/>
                <w:szCs w:val="18"/>
              </w:rPr>
              <w:t xml:space="preserve">Keith J. </w:t>
            </w:r>
            <w:proofErr w:type="spellStart"/>
            <w:r w:rsidRPr="00F85D63">
              <w:rPr>
                <w:rFonts w:ascii="Courier New" w:hAnsi="Courier New" w:cs="Courier New"/>
                <w:b/>
                <w:sz w:val="18"/>
                <w:szCs w:val="18"/>
              </w:rPr>
              <w:t>Verrier</w:t>
            </w:r>
            <w:proofErr w:type="spellEnd"/>
          </w:p>
          <w:p w:rsidR="00F85D63" w:rsidRPr="00F85D63" w:rsidRDefault="00F85D63" w:rsidP="00F8194E">
            <w:pPr>
              <w:pStyle w:val="PlainText"/>
              <w:jc w:val="left"/>
              <w:rPr>
                <w:rFonts w:ascii="Courier New" w:hAnsi="Courier New" w:cs="Courier New"/>
                <w:b/>
                <w:sz w:val="18"/>
                <w:szCs w:val="18"/>
              </w:rPr>
            </w:pPr>
            <w:r w:rsidRPr="00F85D63">
              <w:rPr>
                <w:rFonts w:ascii="Courier New" w:hAnsi="Courier New" w:cs="Courier New"/>
                <w:b/>
                <w:sz w:val="18"/>
                <w:szCs w:val="18"/>
              </w:rPr>
              <w:t xml:space="preserve">Levin, </w:t>
            </w:r>
            <w:proofErr w:type="spellStart"/>
            <w:r w:rsidRPr="00F85D63">
              <w:rPr>
                <w:rFonts w:ascii="Courier New" w:hAnsi="Courier New" w:cs="Courier New"/>
                <w:b/>
                <w:sz w:val="18"/>
                <w:szCs w:val="18"/>
              </w:rPr>
              <w:t>Fishbein</w:t>
            </w:r>
            <w:proofErr w:type="spellEnd"/>
            <w:r w:rsidRPr="00F85D63">
              <w:rPr>
                <w:rFonts w:ascii="Courier New" w:hAnsi="Courier New" w:cs="Courier New"/>
                <w:b/>
                <w:sz w:val="18"/>
                <w:szCs w:val="18"/>
              </w:rPr>
              <w:t>,</w:t>
            </w:r>
          </w:p>
          <w:p w:rsidR="00F85D63" w:rsidRPr="00F85D63" w:rsidRDefault="00F85D63" w:rsidP="00F8194E">
            <w:pPr>
              <w:pStyle w:val="PlainText"/>
              <w:jc w:val="left"/>
              <w:rPr>
                <w:rFonts w:ascii="Courier New" w:hAnsi="Courier New" w:cs="Courier New"/>
                <w:b/>
                <w:sz w:val="18"/>
                <w:szCs w:val="18"/>
              </w:rPr>
            </w:pPr>
            <w:r w:rsidRPr="00F85D63">
              <w:rPr>
                <w:rFonts w:ascii="Courier New" w:hAnsi="Courier New" w:cs="Courier New"/>
                <w:b/>
                <w:sz w:val="18"/>
                <w:szCs w:val="18"/>
              </w:rPr>
              <w:t xml:space="preserve"> </w:t>
            </w:r>
            <w:proofErr w:type="spellStart"/>
            <w:r w:rsidRPr="00F85D63">
              <w:rPr>
                <w:rFonts w:ascii="Courier New" w:hAnsi="Courier New" w:cs="Courier New"/>
                <w:b/>
                <w:sz w:val="18"/>
                <w:szCs w:val="18"/>
              </w:rPr>
              <w:t>Sedran</w:t>
            </w:r>
            <w:proofErr w:type="spellEnd"/>
            <w:r w:rsidRPr="00F85D63">
              <w:rPr>
                <w:rFonts w:ascii="Courier New" w:hAnsi="Courier New" w:cs="Courier New"/>
                <w:b/>
                <w:sz w:val="18"/>
                <w:szCs w:val="18"/>
              </w:rPr>
              <w:t xml:space="preserve"> &amp; Berman</w:t>
            </w:r>
          </w:p>
          <w:p w:rsidR="00F85D63" w:rsidRPr="00F85D63" w:rsidRDefault="00F85D63" w:rsidP="00F8194E">
            <w:pPr>
              <w:pStyle w:val="PlainText"/>
              <w:jc w:val="left"/>
              <w:rPr>
                <w:rFonts w:ascii="Courier New" w:hAnsi="Courier New" w:cs="Courier New"/>
                <w:b/>
                <w:sz w:val="18"/>
                <w:szCs w:val="18"/>
              </w:rPr>
            </w:pPr>
            <w:r w:rsidRPr="00F85D63">
              <w:rPr>
                <w:rFonts w:ascii="Courier New" w:hAnsi="Courier New" w:cs="Courier New"/>
                <w:b/>
                <w:sz w:val="18"/>
                <w:szCs w:val="18"/>
              </w:rPr>
              <w:t>510 Walnut Street</w:t>
            </w:r>
          </w:p>
          <w:p w:rsidR="00F85D63" w:rsidRPr="00F85D63" w:rsidRDefault="00F85D63" w:rsidP="00F8194E">
            <w:pPr>
              <w:pStyle w:val="PlainText"/>
              <w:jc w:val="left"/>
              <w:rPr>
                <w:rFonts w:ascii="Courier New" w:hAnsi="Courier New" w:cs="Courier New"/>
                <w:b/>
                <w:sz w:val="18"/>
                <w:szCs w:val="18"/>
              </w:rPr>
            </w:pPr>
            <w:r w:rsidRPr="00F85D63">
              <w:rPr>
                <w:rFonts w:ascii="Courier New" w:hAnsi="Courier New" w:cs="Courier New"/>
                <w:b/>
                <w:sz w:val="18"/>
                <w:szCs w:val="18"/>
              </w:rPr>
              <w:t>Philadelphia, PA 19105</w:t>
            </w:r>
          </w:p>
          <w:p w:rsidR="00F85D63" w:rsidRPr="00F85D63" w:rsidRDefault="00F85D63" w:rsidP="00F8194E">
            <w:pPr>
              <w:pStyle w:val="PlainText"/>
              <w:jc w:val="left"/>
              <w:rPr>
                <w:rFonts w:ascii="Courier New" w:hAnsi="Courier New" w:cs="Courier New"/>
                <w:b/>
                <w:sz w:val="18"/>
                <w:szCs w:val="18"/>
              </w:rPr>
            </w:pPr>
          </w:p>
          <w:p w:rsidR="00F85D63" w:rsidRDefault="00F85D63" w:rsidP="00F8194E">
            <w:pPr>
              <w:pStyle w:val="PlainText"/>
              <w:jc w:val="left"/>
              <w:rPr>
                <w:rFonts w:ascii="Courier New" w:hAnsi="Courier New" w:cs="Courier New"/>
                <w:b/>
                <w:sz w:val="20"/>
                <w:szCs w:val="20"/>
              </w:rPr>
            </w:pPr>
            <w:r w:rsidRPr="00F85D63">
              <w:rPr>
                <w:rFonts w:ascii="Courier New" w:hAnsi="Courier New" w:cs="Courier New"/>
                <w:b/>
                <w:sz w:val="18"/>
                <w:szCs w:val="18"/>
              </w:rPr>
              <w:t>215 592-1500 (Ph.)</w:t>
            </w: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21"/>
      <w:footerReference w:type="default" r:id="rId2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F9" w:rsidRDefault="000149F9" w:rsidP="004538E3">
      <w:pPr>
        <w:spacing w:after="0"/>
      </w:pPr>
      <w:r>
        <w:separator/>
      </w:r>
    </w:p>
  </w:endnote>
  <w:endnote w:type="continuationSeparator" w:id="0">
    <w:p w:rsidR="000149F9" w:rsidRDefault="000149F9"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0149F9" w:rsidRDefault="000149F9">
        <w:pPr>
          <w:pStyle w:val="Footer"/>
        </w:pPr>
        <w:r>
          <w:fldChar w:fldCharType="begin"/>
        </w:r>
        <w:r>
          <w:instrText xml:space="preserve"> PAGE   \* MERGEFORMAT </w:instrText>
        </w:r>
        <w:r>
          <w:fldChar w:fldCharType="separate"/>
        </w:r>
        <w:r w:rsidR="00643D8E">
          <w:rPr>
            <w:noProof/>
          </w:rPr>
          <w:t>23</w:t>
        </w:r>
        <w:r>
          <w:rPr>
            <w:noProof/>
          </w:rPr>
          <w:fldChar w:fldCharType="end"/>
        </w:r>
      </w:p>
    </w:sdtContent>
  </w:sdt>
  <w:p w:rsidR="000149F9" w:rsidRDefault="00014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F9" w:rsidRDefault="000149F9" w:rsidP="004538E3">
      <w:pPr>
        <w:spacing w:after="0"/>
      </w:pPr>
      <w:r>
        <w:separator/>
      </w:r>
    </w:p>
  </w:footnote>
  <w:footnote w:type="continuationSeparator" w:id="0">
    <w:p w:rsidR="000149F9" w:rsidRDefault="000149F9"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F9" w:rsidRDefault="000149F9">
    <w:pPr>
      <w:pStyle w:val="Header"/>
    </w:pPr>
  </w:p>
  <w:p w:rsidR="000149F9" w:rsidRDefault="000149F9" w:rsidP="007A1456">
    <w:pPr>
      <w:pStyle w:val="PlainText"/>
      <w:rPr>
        <w:rFonts w:ascii="Courier New" w:hAnsi="Courier New" w:cs="Courier New"/>
        <w:b/>
      </w:rPr>
    </w:pPr>
    <w:r>
      <w:rPr>
        <w:rFonts w:ascii="Courier New" w:hAnsi="Courier New" w:cs="Courier New"/>
        <w:b/>
      </w:rPr>
      <w:t>Class Action Fairness Act (CAFA) Notices</w:t>
    </w:r>
  </w:p>
  <w:p w:rsidR="000149F9" w:rsidRDefault="000149F9" w:rsidP="007A1456">
    <w:pPr>
      <w:pStyle w:val="PlainText"/>
      <w:rPr>
        <w:rFonts w:ascii="Courier New" w:hAnsi="Courier New" w:cs="Courier New"/>
        <w:b/>
      </w:rPr>
    </w:pPr>
    <w:proofErr w:type="gramStart"/>
    <w:r>
      <w:rPr>
        <w:rFonts w:ascii="Courier New" w:hAnsi="Courier New" w:cs="Courier New"/>
        <w:b/>
      </w:rPr>
      <w:t>in</w:t>
    </w:r>
    <w:proofErr w:type="gramEnd"/>
    <w:r>
      <w:rPr>
        <w:rFonts w:ascii="Courier New" w:hAnsi="Courier New" w:cs="Courier New"/>
        <w:b/>
      </w:rPr>
      <w:t xml:space="preserve"> February 2016, to the</w:t>
    </w:r>
  </w:p>
  <w:p w:rsidR="000149F9" w:rsidRPr="00595659" w:rsidRDefault="000149F9"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0149F9" w:rsidRPr="00595659" w:rsidRDefault="000149F9"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0149F9" w:rsidRPr="004538E3" w:rsidRDefault="000149F9"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E3"/>
    <w:rsid w:val="00000406"/>
    <w:rsid w:val="00002207"/>
    <w:rsid w:val="0000663E"/>
    <w:rsid w:val="000069E3"/>
    <w:rsid w:val="000149F9"/>
    <w:rsid w:val="0002133A"/>
    <w:rsid w:val="00032A8C"/>
    <w:rsid w:val="00032C58"/>
    <w:rsid w:val="000336E4"/>
    <w:rsid w:val="00037156"/>
    <w:rsid w:val="00040A7E"/>
    <w:rsid w:val="00057ED3"/>
    <w:rsid w:val="00061881"/>
    <w:rsid w:val="00065743"/>
    <w:rsid w:val="00072C67"/>
    <w:rsid w:val="00085846"/>
    <w:rsid w:val="0009042A"/>
    <w:rsid w:val="000A2033"/>
    <w:rsid w:val="000C1606"/>
    <w:rsid w:val="000C58B1"/>
    <w:rsid w:val="000C6CF4"/>
    <w:rsid w:val="000E0923"/>
    <w:rsid w:val="000E419E"/>
    <w:rsid w:val="000E4428"/>
    <w:rsid w:val="000E7B8F"/>
    <w:rsid w:val="000F305A"/>
    <w:rsid w:val="000F3942"/>
    <w:rsid w:val="00101D17"/>
    <w:rsid w:val="00103B0E"/>
    <w:rsid w:val="00106DB1"/>
    <w:rsid w:val="001145C9"/>
    <w:rsid w:val="001169FC"/>
    <w:rsid w:val="00124081"/>
    <w:rsid w:val="00127CB5"/>
    <w:rsid w:val="00131E84"/>
    <w:rsid w:val="00134EF5"/>
    <w:rsid w:val="001356D6"/>
    <w:rsid w:val="001519D2"/>
    <w:rsid w:val="001601A6"/>
    <w:rsid w:val="0016304A"/>
    <w:rsid w:val="0016672F"/>
    <w:rsid w:val="00167AE7"/>
    <w:rsid w:val="00174B5A"/>
    <w:rsid w:val="00177A43"/>
    <w:rsid w:val="0018718E"/>
    <w:rsid w:val="00197EBF"/>
    <w:rsid w:val="001B1B54"/>
    <w:rsid w:val="001C0579"/>
    <w:rsid w:val="001E03BA"/>
    <w:rsid w:val="001F11CA"/>
    <w:rsid w:val="001F4A25"/>
    <w:rsid w:val="00204DAA"/>
    <w:rsid w:val="00207850"/>
    <w:rsid w:val="00215401"/>
    <w:rsid w:val="00215947"/>
    <w:rsid w:val="0021773E"/>
    <w:rsid w:val="002242BB"/>
    <w:rsid w:val="00226243"/>
    <w:rsid w:val="002316D4"/>
    <w:rsid w:val="00231752"/>
    <w:rsid w:val="00234ED3"/>
    <w:rsid w:val="00240C56"/>
    <w:rsid w:val="002411DA"/>
    <w:rsid w:val="00246EA7"/>
    <w:rsid w:val="00257430"/>
    <w:rsid w:val="002616C3"/>
    <w:rsid w:val="00265E0F"/>
    <w:rsid w:val="00275AA6"/>
    <w:rsid w:val="00290E8F"/>
    <w:rsid w:val="00291715"/>
    <w:rsid w:val="002959E9"/>
    <w:rsid w:val="002B1C4D"/>
    <w:rsid w:val="002C0C2C"/>
    <w:rsid w:val="002C6872"/>
    <w:rsid w:val="002D081E"/>
    <w:rsid w:val="002D16CB"/>
    <w:rsid w:val="002D2EC2"/>
    <w:rsid w:val="002E4AFE"/>
    <w:rsid w:val="002F18F3"/>
    <w:rsid w:val="00310EED"/>
    <w:rsid w:val="00315370"/>
    <w:rsid w:val="00315EA6"/>
    <w:rsid w:val="00316118"/>
    <w:rsid w:val="00332B89"/>
    <w:rsid w:val="0033336B"/>
    <w:rsid w:val="00352CB0"/>
    <w:rsid w:val="003744E9"/>
    <w:rsid w:val="003815CE"/>
    <w:rsid w:val="00381C76"/>
    <w:rsid w:val="00386DF0"/>
    <w:rsid w:val="003911B5"/>
    <w:rsid w:val="0039386A"/>
    <w:rsid w:val="003940D5"/>
    <w:rsid w:val="003964FD"/>
    <w:rsid w:val="003A67E2"/>
    <w:rsid w:val="003A6BA2"/>
    <w:rsid w:val="003B3801"/>
    <w:rsid w:val="003B7BC9"/>
    <w:rsid w:val="003C0AD7"/>
    <w:rsid w:val="003C46D8"/>
    <w:rsid w:val="003C5C7C"/>
    <w:rsid w:val="003D34EB"/>
    <w:rsid w:val="003E248A"/>
    <w:rsid w:val="003E7A27"/>
    <w:rsid w:val="003F26A5"/>
    <w:rsid w:val="003F7A55"/>
    <w:rsid w:val="004001D5"/>
    <w:rsid w:val="00404BE2"/>
    <w:rsid w:val="00412C0D"/>
    <w:rsid w:val="00414249"/>
    <w:rsid w:val="00416347"/>
    <w:rsid w:val="004178B7"/>
    <w:rsid w:val="00423022"/>
    <w:rsid w:val="0042633F"/>
    <w:rsid w:val="00426973"/>
    <w:rsid w:val="004320C3"/>
    <w:rsid w:val="00433D73"/>
    <w:rsid w:val="004538E3"/>
    <w:rsid w:val="00455B39"/>
    <w:rsid w:val="0046798D"/>
    <w:rsid w:val="004700C8"/>
    <w:rsid w:val="0047053D"/>
    <w:rsid w:val="0047365A"/>
    <w:rsid w:val="00475DEF"/>
    <w:rsid w:val="004946B9"/>
    <w:rsid w:val="004B5A10"/>
    <w:rsid w:val="004B627C"/>
    <w:rsid w:val="004B63E8"/>
    <w:rsid w:val="004D443A"/>
    <w:rsid w:val="004E164B"/>
    <w:rsid w:val="004F5E66"/>
    <w:rsid w:val="004F6030"/>
    <w:rsid w:val="005011EA"/>
    <w:rsid w:val="00502229"/>
    <w:rsid w:val="005032D5"/>
    <w:rsid w:val="0051433D"/>
    <w:rsid w:val="005153DA"/>
    <w:rsid w:val="005156A1"/>
    <w:rsid w:val="00517E60"/>
    <w:rsid w:val="00524FF8"/>
    <w:rsid w:val="00531914"/>
    <w:rsid w:val="00534F5A"/>
    <w:rsid w:val="0053663E"/>
    <w:rsid w:val="0054151D"/>
    <w:rsid w:val="00547996"/>
    <w:rsid w:val="0055322D"/>
    <w:rsid w:val="00554C23"/>
    <w:rsid w:val="00557ACE"/>
    <w:rsid w:val="005611F9"/>
    <w:rsid w:val="00561512"/>
    <w:rsid w:val="00561551"/>
    <w:rsid w:val="005761ED"/>
    <w:rsid w:val="0059352D"/>
    <w:rsid w:val="00594957"/>
    <w:rsid w:val="00595659"/>
    <w:rsid w:val="005A187E"/>
    <w:rsid w:val="005B7980"/>
    <w:rsid w:val="005C1B2E"/>
    <w:rsid w:val="005C2B6F"/>
    <w:rsid w:val="005C4EDF"/>
    <w:rsid w:val="005C6F90"/>
    <w:rsid w:val="005D49E0"/>
    <w:rsid w:val="005F155B"/>
    <w:rsid w:val="005F46AF"/>
    <w:rsid w:val="005F67BF"/>
    <w:rsid w:val="005F7834"/>
    <w:rsid w:val="00601791"/>
    <w:rsid w:val="006105E3"/>
    <w:rsid w:val="006173ED"/>
    <w:rsid w:val="00622FAA"/>
    <w:rsid w:val="0063043D"/>
    <w:rsid w:val="00643D8E"/>
    <w:rsid w:val="00644428"/>
    <w:rsid w:val="00645331"/>
    <w:rsid w:val="00646247"/>
    <w:rsid w:val="006475BD"/>
    <w:rsid w:val="00660734"/>
    <w:rsid w:val="0066193A"/>
    <w:rsid w:val="0067634A"/>
    <w:rsid w:val="00683575"/>
    <w:rsid w:val="00692A81"/>
    <w:rsid w:val="006A630D"/>
    <w:rsid w:val="006A797E"/>
    <w:rsid w:val="006B4804"/>
    <w:rsid w:val="006C4665"/>
    <w:rsid w:val="006C6A6D"/>
    <w:rsid w:val="006D64FC"/>
    <w:rsid w:val="006E100B"/>
    <w:rsid w:val="006E63B5"/>
    <w:rsid w:val="006F291F"/>
    <w:rsid w:val="006F73AB"/>
    <w:rsid w:val="007167C0"/>
    <w:rsid w:val="0072075C"/>
    <w:rsid w:val="00721C59"/>
    <w:rsid w:val="00723D83"/>
    <w:rsid w:val="007248DF"/>
    <w:rsid w:val="007257D6"/>
    <w:rsid w:val="00732227"/>
    <w:rsid w:val="007326F6"/>
    <w:rsid w:val="00734153"/>
    <w:rsid w:val="007359BA"/>
    <w:rsid w:val="0074315A"/>
    <w:rsid w:val="0074663A"/>
    <w:rsid w:val="00746BFD"/>
    <w:rsid w:val="007501DC"/>
    <w:rsid w:val="00755534"/>
    <w:rsid w:val="007648E6"/>
    <w:rsid w:val="00767EB6"/>
    <w:rsid w:val="00782E00"/>
    <w:rsid w:val="00785D8C"/>
    <w:rsid w:val="00790C1D"/>
    <w:rsid w:val="00793606"/>
    <w:rsid w:val="007972C3"/>
    <w:rsid w:val="00797FD8"/>
    <w:rsid w:val="007A1456"/>
    <w:rsid w:val="007A37E2"/>
    <w:rsid w:val="007B2ADA"/>
    <w:rsid w:val="007C143F"/>
    <w:rsid w:val="007C2076"/>
    <w:rsid w:val="007C6282"/>
    <w:rsid w:val="007D66B7"/>
    <w:rsid w:val="007E2755"/>
    <w:rsid w:val="007E376C"/>
    <w:rsid w:val="007E58BF"/>
    <w:rsid w:val="007E6F12"/>
    <w:rsid w:val="007E798C"/>
    <w:rsid w:val="007F04B4"/>
    <w:rsid w:val="00803E02"/>
    <w:rsid w:val="00810306"/>
    <w:rsid w:val="00810D5F"/>
    <w:rsid w:val="00812BE8"/>
    <w:rsid w:val="008277D7"/>
    <w:rsid w:val="00834F0A"/>
    <w:rsid w:val="0083621B"/>
    <w:rsid w:val="00837CCB"/>
    <w:rsid w:val="00840E2B"/>
    <w:rsid w:val="00840E3C"/>
    <w:rsid w:val="00842720"/>
    <w:rsid w:val="00845520"/>
    <w:rsid w:val="00846A5E"/>
    <w:rsid w:val="00861B8B"/>
    <w:rsid w:val="00864E3E"/>
    <w:rsid w:val="0087031C"/>
    <w:rsid w:val="00872344"/>
    <w:rsid w:val="008811C0"/>
    <w:rsid w:val="00881ED6"/>
    <w:rsid w:val="00883480"/>
    <w:rsid w:val="008863C5"/>
    <w:rsid w:val="00887681"/>
    <w:rsid w:val="008876F9"/>
    <w:rsid w:val="00894785"/>
    <w:rsid w:val="00897970"/>
    <w:rsid w:val="008A4D5A"/>
    <w:rsid w:val="008B0013"/>
    <w:rsid w:val="008B10DB"/>
    <w:rsid w:val="008B1DF0"/>
    <w:rsid w:val="008B6E88"/>
    <w:rsid w:val="008C2B01"/>
    <w:rsid w:val="008C5396"/>
    <w:rsid w:val="008D1EE0"/>
    <w:rsid w:val="008D6E1D"/>
    <w:rsid w:val="008D738F"/>
    <w:rsid w:val="008E2B94"/>
    <w:rsid w:val="008E3B10"/>
    <w:rsid w:val="008F0B1B"/>
    <w:rsid w:val="008F5929"/>
    <w:rsid w:val="00906D00"/>
    <w:rsid w:val="009102C4"/>
    <w:rsid w:val="00910E41"/>
    <w:rsid w:val="00912CB8"/>
    <w:rsid w:val="00916069"/>
    <w:rsid w:val="009169BD"/>
    <w:rsid w:val="00920B61"/>
    <w:rsid w:val="00923254"/>
    <w:rsid w:val="00930B4F"/>
    <w:rsid w:val="00934D0C"/>
    <w:rsid w:val="00946426"/>
    <w:rsid w:val="00951B0B"/>
    <w:rsid w:val="00953FE9"/>
    <w:rsid w:val="009547EE"/>
    <w:rsid w:val="00960DA2"/>
    <w:rsid w:val="0096119C"/>
    <w:rsid w:val="0096166C"/>
    <w:rsid w:val="009742C5"/>
    <w:rsid w:val="00976434"/>
    <w:rsid w:val="00992E90"/>
    <w:rsid w:val="009965E8"/>
    <w:rsid w:val="009A1F14"/>
    <w:rsid w:val="009A393B"/>
    <w:rsid w:val="009A5633"/>
    <w:rsid w:val="009C0BFF"/>
    <w:rsid w:val="009C1443"/>
    <w:rsid w:val="009C1F39"/>
    <w:rsid w:val="009C5778"/>
    <w:rsid w:val="009C5FCA"/>
    <w:rsid w:val="009D0EB2"/>
    <w:rsid w:val="009D1128"/>
    <w:rsid w:val="009D772A"/>
    <w:rsid w:val="009E38CA"/>
    <w:rsid w:val="009E61EA"/>
    <w:rsid w:val="009F5483"/>
    <w:rsid w:val="009F5CDD"/>
    <w:rsid w:val="00A071C2"/>
    <w:rsid w:val="00A12F28"/>
    <w:rsid w:val="00A1683F"/>
    <w:rsid w:val="00A2000A"/>
    <w:rsid w:val="00A2791A"/>
    <w:rsid w:val="00A30238"/>
    <w:rsid w:val="00A34269"/>
    <w:rsid w:val="00A3430D"/>
    <w:rsid w:val="00A47B9A"/>
    <w:rsid w:val="00A5325C"/>
    <w:rsid w:val="00A55875"/>
    <w:rsid w:val="00A5715A"/>
    <w:rsid w:val="00A644DA"/>
    <w:rsid w:val="00A71B97"/>
    <w:rsid w:val="00A744CB"/>
    <w:rsid w:val="00A82231"/>
    <w:rsid w:val="00A85D40"/>
    <w:rsid w:val="00A93DAC"/>
    <w:rsid w:val="00A945CB"/>
    <w:rsid w:val="00AA1554"/>
    <w:rsid w:val="00AA22FA"/>
    <w:rsid w:val="00AB00AB"/>
    <w:rsid w:val="00AB3352"/>
    <w:rsid w:val="00AB6399"/>
    <w:rsid w:val="00AB784B"/>
    <w:rsid w:val="00AC4C26"/>
    <w:rsid w:val="00AD45EF"/>
    <w:rsid w:val="00AD5F44"/>
    <w:rsid w:val="00AE2080"/>
    <w:rsid w:val="00AE2C12"/>
    <w:rsid w:val="00AE3116"/>
    <w:rsid w:val="00AE3A29"/>
    <w:rsid w:val="00AE6720"/>
    <w:rsid w:val="00AF3A76"/>
    <w:rsid w:val="00AF6B28"/>
    <w:rsid w:val="00B05E3B"/>
    <w:rsid w:val="00B06082"/>
    <w:rsid w:val="00B102C8"/>
    <w:rsid w:val="00B2055A"/>
    <w:rsid w:val="00B26430"/>
    <w:rsid w:val="00B30461"/>
    <w:rsid w:val="00B61AAB"/>
    <w:rsid w:val="00B63160"/>
    <w:rsid w:val="00B67391"/>
    <w:rsid w:val="00B720B6"/>
    <w:rsid w:val="00B74182"/>
    <w:rsid w:val="00B75A13"/>
    <w:rsid w:val="00B84968"/>
    <w:rsid w:val="00B90338"/>
    <w:rsid w:val="00BA006C"/>
    <w:rsid w:val="00BB208F"/>
    <w:rsid w:val="00BB5173"/>
    <w:rsid w:val="00BB5CBD"/>
    <w:rsid w:val="00BB6A3B"/>
    <w:rsid w:val="00BC28F2"/>
    <w:rsid w:val="00BF1762"/>
    <w:rsid w:val="00BF38E4"/>
    <w:rsid w:val="00C05895"/>
    <w:rsid w:val="00C120EC"/>
    <w:rsid w:val="00C16A0A"/>
    <w:rsid w:val="00C2449B"/>
    <w:rsid w:val="00C27B65"/>
    <w:rsid w:val="00C32055"/>
    <w:rsid w:val="00C4338A"/>
    <w:rsid w:val="00C448E2"/>
    <w:rsid w:val="00C45B02"/>
    <w:rsid w:val="00C463B4"/>
    <w:rsid w:val="00C5039A"/>
    <w:rsid w:val="00C50FEF"/>
    <w:rsid w:val="00C513A1"/>
    <w:rsid w:val="00C51B40"/>
    <w:rsid w:val="00C5654B"/>
    <w:rsid w:val="00C676A9"/>
    <w:rsid w:val="00C7102C"/>
    <w:rsid w:val="00C76B07"/>
    <w:rsid w:val="00C8162A"/>
    <w:rsid w:val="00C9363C"/>
    <w:rsid w:val="00C96E17"/>
    <w:rsid w:val="00CA0DD4"/>
    <w:rsid w:val="00CA4A9D"/>
    <w:rsid w:val="00CA689F"/>
    <w:rsid w:val="00CC289D"/>
    <w:rsid w:val="00CC70E8"/>
    <w:rsid w:val="00CD3E7D"/>
    <w:rsid w:val="00CD60F7"/>
    <w:rsid w:val="00CE2253"/>
    <w:rsid w:val="00CF283D"/>
    <w:rsid w:val="00CF2F22"/>
    <w:rsid w:val="00CF3BD6"/>
    <w:rsid w:val="00CF5881"/>
    <w:rsid w:val="00D000B7"/>
    <w:rsid w:val="00D14B11"/>
    <w:rsid w:val="00D15D78"/>
    <w:rsid w:val="00D21615"/>
    <w:rsid w:val="00D2402A"/>
    <w:rsid w:val="00D26256"/>
    <w:rsid w:val="00D34171"/>
    <w:rsid w:val="00D344E9"/>
    <w:rsid w:val="00D34EB7"/>
    <w:rsid w:val="00D36E51"/>
    <w:rsid w:val="00D40DAA"/>
    <w:rsid w:val="00D45018"/>
    <w:rsid w:val="00D454F1"/>
    <w:rsid w:val="00D54B70"/>
    <w:rsid w:val="00D77821"/>
    <w:rsid w:val="00D80679"/>
    <w:rsid w:val="00D82436"/>
    <w:rsid w:val="00D9540C"/>
    <w:rsid w:val="00D955C1"/>
    <w:rsid w:val="00D969EB"/>
    <w:rsid w:val="00DA35BC"/>
    <w:rsid w:val="00DA679D"/>
    <w:rsid w:val="00DC04E4"/>
    <w:rsid w:val="00DC2288"/>
    <w:rsid w:val="00DC71FF"/>
    <w:rsid w:val="00DD40B2"/>
    <w:rsid w:val="00DD487A"/>
    <w:rsid w:val="00DD51DA"/>
    <w:rsid w:val="00DD7733"/>
    <w:rsid w:val="00DE0A17"/>
    <w:rsid w:val="00DE1AE2"/>
    <w:rsid w:val="00DE75FC"/>
    <w:rsid w:val="00E00B63"/>
    <w:rsid w:val="00E022BE"/>
    <w:rsid w:val="00E03F33"/>
    <w:rsid w:val="00E0458C"/>
    <w:rsid w:val="00E1122A"/>
    <w:rsid w:val="00E1481E"/>
    <w:rsid w:val="00E20D26"/>
    <w:rsid w:val="00E27FB4"/>
    <w:rsid w:val="00E34775"/>
    <w:rsid w:val="00E35045"/>
    <w:rsid w:val="00E428D7"/>
    <w:rsid w:val="00E42F04"/>
    <w:rsid w:val="00E57990"/>
    <w:rsid w:val="00E65BEA"/>
    <w:rsid w:val="00E66A04"/>
    <w:rsid w:val="00E74E50"/>
    <w:rsid w:val="00E766B5"/>
    <w:rsid w:val="00E814A4"/>
    <w:rsid w:val="00E83CEC"/>
    <w:rsid w:val="00E848F6"/>
    <w:rsid w:val="00E90D44"/>
    <w:rsid w:val="00E946BC"/>
    <w:rsid w:val="00E96F30"/>
    <w:rsid w:val="00EA3C6F"/>
    <w:rsid w:val="00EB685C"/>
    <w:rsid w:val="00EC3E14"/>
    <w:rsid w:val="00EC6E18"/>
    <w:rsid w:val="00ED79C9"/>
    <w:rsid w:val="00EE1CBB"/>
    <w:rsid w:val="00EF065D"/>
    <w:rsid w:val="00EF15BD"/>
    <w:rsid w:val="00EF1F0E"/>
    <w:rsid w:val="00EF4C29"/>
    <w:rsid w:val="00F0188F"/>
    <w:rsid w:val="00F01C54"/>
    <w:rsid w:val="00F107FB"/>
    <w:rsid w:val="00F178C8"/>
    <w:rsid w:val="00F24DB4"/>
    <w:rsid w:val="00F273BA"/>
    <w:rsid w:val="00F31C1B"/>
    <w:rsid w:val="00F40A2D"/>
    <w:rsid w:val="00F411BE"/>
    <w:rsid w:val="00F46104"/>
    <w:rsid w:val="00F51311"/>
    <w:rsid w:val="00F52A72"/>
    <w:rsid w:val="00F56DB0"/>
    <w:rsid w:val="00F609D4"/>
    <w:rsid w:val="00F61641"/>
    <w:rsid w:val="00F64B0D"/>
    <w:rsid w:val="00F72DAF"/>
    <w:rsid w:val="00F8194E"/>
    <w:rsid w:val="00F82030"/>
    <w:rsid w:val="00F84D95"/>
    <w:rsid w:val="00F855BF"/>
    <w:rsid w:val="00F85D63"/>
    <w:rsid w:val="00F86A3B"/>
    <w:rsid w:val="00F91FC5"/>
    <w:rsid w:val="00F93E33"/>
    <w:rsid w:val="00F94E34"/>
    <w:rsid w:val="00F97616"/>
    <w:rsid w:val="00FA5808"/>
    <w:rsid w:val="00FB7775"/>
    <w:rsid w:val="00FC45D9"/>
    <w:rsid w:val="00FC57D1"/>
    <w:rsid w:val="00FD4E19"/>
    <w:rsid w:val="00FD5D9C"/>
    <w:rsid w:val="00FD73D5"/>
    <w:rsid w:val="00FD7651"/>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D6E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D6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enittis@shabeldenittis.com" TargetMode="External"/><Relationship Id="rId13" Type="http://schemas.openxmlformats.org/officeDocument/2006/relationships/hyperlink" Target="mailto:mgodino@glancylaw.com" TargetMode="External"/><Relationship Id="rId18" Type="http://schemas.openxmlformats.org/officeDocument/2006/relationships/hyperlink" Target="http://WWW.GENUINETITLEWFSETTLEMENT.CO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fschmidt@bollaw.com" TargetMode="External"/><Relationship Id="rId17" Type="http://schemas.openxmlformats.org/officeDocument/2006/relationships/hyperlink" Target="http://www.OpticalDiskDriveAntitrust.com" TargetMode="External"/><Relationship Id="rId2" Type="http://schemas.openxmlformats.org/officeDocument/2006/relationships/styles" Target="styles.xml"/><Relationship Id="rId16" Type="http://schemas.openxmlformats.org/officeDocument/2006/relationships/hyperlink" Target="mailto:shanas@hbsslaw.com" TargetMode="External"/><Relationship Id="rId20" Type="http://schemas.openxmlformats.org/officeDocument/2006/relationships/hyperlink" Target="http://www.galenasecuritieslitig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aines@bollaw.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ff@hbsslaw.com" TargetMode="External"/><Relationship Id="rId23" Type="http://schemas.openxmlformats.org/officeDocument/2006/relationships/fontTable" Target="fontTable.xml"/><Relationship Id="rId10" Type="http://schemas.openxmlformats.org/officeDocument/2006/relationships/hyperlink" Target="http://www.automatedphonecallsettlement.com" TargetMode="External"/><Relationship Id="rId19" Type="http://schemas.openxmlformats.org/officeDocument/2006/relationships/hyperlink" Target="http://www.edcombs.com" TargetMode="External"/><Relationship Id="rId4" Type="http://schemas.openxmlformats.org/officeDocument/2006/relationships/settings" Target="settings.xml"/><Relationship Id="rId9" Type="http://schemas.openxmlformats.org/officeDocument/2006/relationships/hyperlink" Target="mailto:mike@righettilaw.com" TargetMode="External"/><Relationship Id="rId14" Type="http://schemas.openxmlformats.org/officeDocument/2006/relationships/hyperlink" Target="mailto:psyverson@bffb.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2EB7A-17FA-4BAB-9227-12899325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3981</TotalTime>
  <Pages>23</Pages>
  <Words>5902</Words>
  <Characters>33645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19</cp:revision>
  <cp:lastPrinted>2016-04-06T14:12:00Z</cp:lastPrinted>
  <dcterms:created xsi:type="dcterms:W3CDTF">2016-03-08T18:09:00Z</dcterms:created>
  <dcterms:modified xsi:type="dcterms:W3CDTF">2016-04-06T14:12:00Z</dcterms:modified>
</cp:coreProperties>
</file>